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9A88F">
      <w:pPr>
        <w:bidi w:val="0"/>
        <w:jc w:val="center"/>
        <w:rPr>
          <w:rFonts w:hint="default"/>
          <w:b/>
          <w:bCs/>
          <w:color w:val="auto"/>
          <w:sz w:val="52"/>
          <w:szCs w:val="52"/>
          <w:lang w:val="en-US" w:eastAsia="zh-CN"/>
        </w:rPr>
      </w:pPr>
      <w:r>
        <w:rPr>
          <w:rFonts w:hint="eastAsia"/>
          <w:b/>
          <w:bCs/>
          <w:color w:val="auto"/>
          <w:sz w:val="52"/>
          <w:szCs w:val="52"/>
          <w:lang w:val="en-US" w:eastAsia="zh-CN"/>
        </w:rPr>
        <w:t>广西尚派贸易有限责任公司</w:t>
      </w:r>
    </w:p>
    <w:p w14:paraId="7B72ACAB">
      <w:pPr>
        <w:spacing w:beforeLines="250" w:line="360" w:lineRule="auto"/>
        <w:jc w:val="center"/>
        <w:rPr>
          <w:rFonts w:hint="eastAsia" w:ascii="楷体" w:hAnsi="楷体" w:eastAsia="楷体" w:cs="楷体"/>
          <w:b/>
          <w:bCs/>
          <w:color w:val="auto"/>
          <w:kern w:val="0"/>
          <w:sz w:val="126"/>
          <w:szCs w:val="126"/>
          <w:highlight w:val="none"/>
          <w:lang w:val="en-US" w:eastAsia="zh-CN"/>
        </w:rPr>
      </w:pPr>
      <w:r>
        <w:rPr>
          <w:rFonts w:hint="eastAsia" w:ascii="楷体" w:hAnsi="楷体" w:eastAsia="楷体" w:cs="楷体"/>
          <w:b/>
          <w:bCs/>
          <w:color w:val="auto"/>
          <w:kern w:val="0"/>
          <w:sz w:val="126"/>
          <w:szCs w:val="126"/>
          <w:highlight w:val="none"/>
          <w:lang w:val="en-US" w:eastAsia="zh-CN"/>
        </w:rPr>
        <w:t>招标文件</w:t>
      </w:r>
    </w:p>
    <w:p w14:paraId="44709017">
      <w:pPr>
        <w:spacing w:beforeLines="250" w:line="360" w:lineRule="auto"/>
        <w:jc w:val="center"/>
        <w:rPr>
          <w:rFonts w:hint="eastAsia" w:ascii="宋体" w:hAnsi="宋体" w:eastAsia="黑体" w:cs="宋体"/>
          <w:b w:val="0"/>
          <w:bCs w:val="0"/>
          <w:color w:val="auto"/>
          <w:kern w:val="0"/>
          <w:sz w:val="44"/>
          <w:szCs w:val="44"/>
          <w:highlight w:val="none"/>
          <w:lang w:val="en-US" w:eastAsia="zh-CN"/>
        </w:rPr>
      </w:pPr>
      <w:r>
        <w:rPr>
          <w:rFonts w:hint="eastAsia" w:ascii="宋体" w:hAnsi="宋体" w:eastAsia="黑体" w:cs="宋体"/>
          <w:b w:val="0"/>
          <w:bCs w:val="0"/>
          <w:color w:val="auto"/>
          <w:kern w:val="0"/>
          <w:sz w:val="44"/>
          <w:szCs w:val="44"/>
          <w:highlight w:val="none"/>
          <w:lang w:val="en-US" w:eastAsia="zh-CN"/>
        </w:rPr>
        <w:t>（全流程电子化采购）</w:t>
      </w:r>
    </w:p>
    <w:p w14:paraId="1B42B00A">
      <w:pPr>
        <w:spacing w:beforeLines="250" w:line="360" w:lineRule="auto"/>
        <w:jc w:val="center"/>
        <w:rPr>
          <w:rFonts w:hint="eastAsia" w:ascii="宋体" w:hAnsi="宋体" w:eastAsia="黑体" w:cs="宋体"/>
          <w:b w:val="0"/>
          <w:bCs w:val="0"/>
          <w:color w:val="auto"/>
          <w:kern w:val="0"/>
          <w:sz w:val="32"/>
          <w:szCs w:val="32"/>
          <w:highlight w:val="none"/>
          <w:lang w:val="en-US" w:eastAsia="zh-CN"/>
        </w:rPr>
      </w:pPr>
    </w:p>
    <w:p w14:paraId="307FA35C">
      <w:pPr>
        <w:pStyle w:val="55"/>
        <w:rPr>
          <w:rFonts w:hint="eastAsia"/>
          <w:color w:val="auto"/>
          <w:lang w:val="en-US" w:eastAsia="zh-CN"/>
        </w:rPr>
      </w:pPr>
    </w:p>
    <w:p w14:paraId="2179511E">
      <w:pPr>
        <w:bidi w:val="0"/>
        <w:spacing w:line="480" w:lineRule="auto"/>
        <w:ind w:firstLine="843" w:firstLineChars="3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项目名称：</w:t>
      </w: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"https://www.gcy.zfcg.gxzf.gov.cn/project-center/_procurement_/project-detail-router/64094850a1a57f2f" \t "https://www.gcy.zfcg.gxzf.gov.cn/bid-inviting/_procurement_/purchaseFileMake/_blank"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玉林职业技术学院教学</w:t>
      </w:r>
      <w:r>
        <w:rPr>
          <w:rFonts w:hint="eastAsia" w:ascii="宋体" w:hAnsi="宋体" w:eastAsia="宋体" w:cs="宋体"/>
          <w:b/>
          <w:bCs/>
          <w:color w:val="auto"/>
          <w:sz w:val="28"/>
          <w:szCs w:val="28"/>
          <w:lang w:val="en-US" w:eastAsia="zh-CN"/>
        </w:rPr>
        <w:fldChar w:fldCharType="end"/>
      </w:r>
      <w:r>
        <w:rPr>
          <w:rFonts w:hint="eastAsia" w:ascii="宋体" w:hAnsi="宋体" w:eastAsia="宋体" w:cs="宋体"/>
          <w:b/>
          <w:bCs/>
          <w:color w:val="auto"/>
          <w:sz w:val="28"/>
          <w:szCs w:val="28"/>
          <w:lang w:val="en-US" w:eastAsia="zh-CN"/>
        </w:rPr>
        <w:t>设备采购项目</w:t>
      </w:r>
    </w:p>
    <w:p w14:paraId="7C931640">
      <w:pPr>
        <w:bidi w:val="0"/>
        <w:spacing w:line="480" w:lineRule="auto"/>
        <w:ind w:firstLine="843" w:firstLineChars="3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项目编号：YLZC2024-G1-990424-GXSP</w:t>
      </w:r>
    </w:p>
    <w:p w14:paraId="3E66509E">
      <w:pPr>
        <w:bidi w:val="0"/>
        <w:spacing w:line="480" w:lineRule="auto"/>
        <w:ind w:firstLine="560" w:firstLineChars="200"/>
        <w:rPr>
          <w:rFonts w:hint="eastAsia" w:ascii="宋体" w:hAnsi="宋体" w:eastAsia="宋体" w:cs="宋体"/>
          <w:color w:val="auto"/>
          <w:sz w:val="28"/>
          <w:szCs w:val="28"/>
          <w:lang w:val="en-US" w:eastAsia="zh-CN"/>
        </w:rPr>
      </w:pPr>
    </w:p>
    <w:p w14:paraId="244169AD">
      <w:pPr>
        <w:bidi w:val="0"/>
        <w:ind w:firstLine="560" w:firstLineChars="200"/>
        <w:rPr>
          <w:rFonts w:hint="eastAsia" w:ascii="宋体" w:hAnsi="宋体" w:eastAsia="宋体" w:cs="宋体"/>
          <w:color w:val="auto"/>
          <w:sz w:val="28"/>
          <w:szCs w:val="28"/>
          <w:lang w:val="en-US" w:eastAsia="zh-CN"/>
        </w:rPr>
      </w:pPr>
    </w:p>
    <w:p w14:paraId="3E414FBF">
      <w:pPr>
        <w:bidi w:val="0"/>
        <w:ind w:firstLine="560" w:firstLineChars="200"/>
        <w:rPr>
          <w:rFonts w:hint="eastAsia" w:ascii="宋体" w:hAnsi="宋体" w:eastAsia="宋体" w:cs="宋体"/>
          <w:color w:val="auto"/>
          <w:sz w:val="28"/>
          <w:szCs w:val="28"/>
          <w:lang w:val="en-US" w:eastAsia="zh-CN"/>
        </w:rPr>
      </w:pPr>
    </w:p>
    <w:p w14:paraId="2A4055F2">
      <w:pPr>
        <w:bidi w:val="0"/>
        <w:spacing w:line="600" w:lineRule="auto"/>
        <w:ind w:firstLine="843" w:firstLineChars="3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采购人（加盖公章）：玉林市教育局</w:t>
      </w:r>
    </w:p>
    <w:p w14:paraId="7E93BF2D">
      <w:pPr>
        <w:bidi w:val="0"/>
        <w:spacing w:line="600" w:lineRule="auto"/>
        <w:ind w:firstLine="843" w:firstLineChars="3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采购代理机构（加盖公章）：广西尚派贸易有限责任公司</w:t>
      </w:r>
    </w:p>
    <w:p w14:paraId="70173D31">
      <w:pPr>
        <w:bidi w:val="0"/>
        <w:ind w:firstLine="422" w:firstLineChars="200"/>
        <w:rPr>
          <w:rFonts w:hint="eastAsia" w:ascii="宋体" w:hAnsi="宋体" w:eastAsia="黑体" w:cs="宋体"/>
          <w:b/>
          <w:bCs/>
          <w:color w:val="auto"/>
          <w:kern w:val="0"/>
          <w:szCs w:val="32"/>
          <w:highlight w:val="none"/>
          <w:lang w:val="en-US" w:eastAsia="zh-CN"/>
        </w:rPr>
      </w:pPr>
    </w:p>
    <w:p w14:paraId="1AEBCEED">
      <w:pPr>
        <w:bidi w:val="0"/>
        <w:ind w:firstLine="422" w:firstLineChars="200"/>
        <w:rPr>
          <w:rFonts w:hint="eastAsia" w:ascii="宋体" w:hAnsi="宋体" w:eastAsia="黑体" w:cs="宋体"/>
          <w:b/>
          <w:bCs/>
          <w:color w:val="auto"/>
          <w:kern w:val="0"/>
          <w:szCs w:val="32"/>
          <w:highlight w:val="none"/>
          <w:lang w:val="en-US" w:eastAsia="zh-CN"/>
        </w:rPr>
      </w:pPr>
    </w:p>
    <w:p w14:paraId="074A4818">
      <w:pPr>
        <w:bidi w:val="0"/>
        <w:ind w:firstLine="3092" w:firstLineChars="1100"/>
        <w:rPr>
          <w:rFonts w:hint="eastAsia" w:ascii="宋体" w:hAnsi="宋体" w:eastAsia="黑体" w:cs="宋体"/>
          <w:b/>
          <w:bCs/>
          <w:color w:val="auto"/>
          <w:kern w:val="0"/>
          <w:szCs w:val="32"/>
          <w:highlight w:val="none"/>
          <w:lang w:val="en-US" w:eastAsia="zh-CN"/>
        </w:rPr>
      </w:pPr>
      <w:r>
        <w:rPr>
          <w:rFonts w:hint="eastAsia" w:ascii="宋体" w:hAnsi="宋体" w:eastAsia="黑体" w:cs="宋体"/>
          <w:b/>
          <w:bCs/>
          <w:color w:val="auto"/>
          <w:kern w:val="0"/>
          <w:sz w:val="28"/>
          <w:szCs w:val="28"/>
          <w:highlight w:val="none"/>
          <w:lang w:val="en-US" w:eastAsia="zh-CN"/>
        </w:rPr>
        <w:t>2024年7月</w:t>
      </w:r>
    </w:p>
    <w:p w14:paraId="0662FF33">
      <w:pPr>
        <w:bidi w:val="0"/>
        <w:rPr>
          <w:rFonts w:hint="eastAsia"/>
          <w:lang w:val="en-US" w:eastAsia="zh-CN"/>
        </w:rPr>
      </w:pPr>
    </w:p>
    <w:p w14:paraId="2972F16B">
      <w:pPr>
        <w:pStyle w:val="2"/>
        <w:rPr>
          <w:rFonts w:hint="eastAsia"/>
          <w:lang w:val="en-US" w:eastAsia="zh-CN"/>
        </w:rPr>
      </w:pPr>
    </w:p>
    <w:p w14:paraId="53D79263">
      <w:pPr>
        <w:pStyle w:val="2"/>
        <w:rPr>
          <w:rFonts w:hint="eastAsia"/>
          <w:lang w:val="en-US" w:eastAsia="zh-CN"/>
        </w:rPr>
      </w:pPr>
    </w:p>
    <w:p w14:paraId="31712FD4">
      <w:pPr>
        <w:bidi w:val="0"/>
        <w:ind w:firstLine="2319" w:firstLineChars="1100"/>
        <w:rPr>
          <w:rFonts w:hint="eastAsia" w:ascii="宋体" w:hAnsi="宋体" w:eastAsia="黑体" w:cs="宋体"/>
          <w:b/>
          <w:bCs/>
          <w:color w:val="auto"/>
          <w:kern w:val="0"/>
          <w:sz w:val="44"/>
          <w:szCs w:val="44"/>
          <w:highlight w:val="none"/>
          <w:lang w:val="en-US" w:eastAsia="zh-CN"/>
        </w:rPr>
      </w:pPr>
      <w:r>
        <w:rPr>
          <w:rFonts w:hint="eastAsia" w:ascii="宋体" w:hAnsi="宋体" w:eastAsia="黑体" w:cs="宋体"/>
          <w:b/>
          <w:bCs/>
          <w:color w:val="auto"/>
          <w:kern w:val="0"/>
          <w:szCs w:val="32"/>
          <w:highlight w:val="none"/>
          <w:lang w:val="en-US" w:eastAsia="zh-CN"/>
        </w:rPr>
        <w:t xml:space="preserve">                           </w:t>
      </w:r>
      <w:r>
        <w:rPr>
          <w:rFonts w:hint="eastAsia" w:ascii="宋体" w:hAnsi="宋体" w:eastAsia="黑体" w:cs="宋体"/>
          <w:b/>
          <w:bCs/>
          <w:color w:val="auto"/>
          <w:kern w:val="0"/>
          <w:sz w:val="44"/>
          <w:szCs w:val="44"/>
          <w:highlight w:val="none"/>
          <w:lang w:val="en-US" w:eastAsia="zh-CN"/>
        </w:rPr>
        <w:t xml:space="preserve"> </w:t>
      </w:r>
    </w:p>
    <w:p w14:paraId="6768C7DF">
      <w:pPr>
        <w:bidi w:val="0"/>
        <w:ind w:firstLine="3092" w:firstLineChars="700"/>
        <w:rPr>
          <w:rFonts w:ascii="宋体" w:hAnsi="宋体"/>
          <w:b/>
          <w:color w:val="auto"/>
          <w:szCs w:val="44"/>
          <w:highlight w:val="none"/>
        </w:rPr>
      </w:pPr>
      <w:r>
        <w:rPr>
          <w:rFonts w:hint="eastAsia" w:ascii="宋体" w:hAnsi="宋体" w:eastAsia="黑体" w:cs="宋体"/>
          <w:b/>
          <w:bCs/>
          <w:color w:val="auto"/>
          <w:kern w:val="0"/>
          <w:sz w:val="44"/>
          <w:szCs w:val="44"/>
          <w:highlight w:val="none"/>
          <w:lang w:val="en-US" w:eastAsia="zh-CN"/>
        </w:rPr>
        <w:t xml:space="preserve"> </w:t>
      </w:r>
      <w:r>
        <w:rPr>
          <w:rFonts w:hint="eastAsia" w:ascii="宋体" w:hAnsi="宋体"/>
          <w:b/>
          <w:color w:val="auto"/>
          <w:sz w:val="44"/>
          <w:szCs w:val="44"/>
          <w:highlight w:val="none"/>
        </w:rPr>
        <w:t>目  录</w:t>
      </w:r>
    </w:p>
    <w:p w14:paraId="3C9603A7">
      <w:pPr>
        <w:spacing w:line="400" w:lineRule="exact"/>
        <w:jc w:val="center"/>
        <w:rPr>
          <w:rFonts w:ascii="宋体" w:hAnsi="宋体"/>
          <w:b/>
          <w:color w:val="auto"/>
          <w:sz w:val="44"/>
          <w:szCs w:val="44"/>
          <w:highlight w:val="none"/>
        </w:rPr>
      </w:pPr>
    </w:p>
    <w:p w14:paraId="554C86DF">
      <w:pPr>
        <w:pStyle w:val="32"/>
        <w:tabs>
          <w:tab w:val="right" w:leader="dot" w:pos="8296"/>
        </w:tabs>
        <w:spacing w:line="600" w:lineRule="exact"/>
        <w:rPr>
          <w:rFonts w:asciiTheme="majorEastAsia" w:hAnsiTheme="majorEastAsia" w:eastAsiaTheme="majorEastAsia" w:cstheme="minorBidi"/>
          <w:b/>
          <w:color w:val="auto"/>
          <w:sz w:val="24"/>
          <w:highlight w:val="none"/>
        </w:rPr>
      </w:pPr>
      <w:r>
        <w:rPr>
          <w:rFonts w:asciiTheme="majorEastAsia" w:hAnsiTheme="majorEastAsia" w:eastAsiaTheme="majorEastAsia"/>
          <w:b/>
          <w:color w:val="auto"/>
          <w:sz w:val="24"/>
          <w:highlight w:val="none"/>
        </w:rPr>
        <w:fldChar w:fldCharType="begin"/>
      </w:r>
      <w:r>
        <w:rPr>
          <w:rFonts w:asciiTheme="majorEastAsia" w:hAnsiTheme="majorEastAsia" w:eastAsiaTheme="majorEastAsia"/>
          <w:b/>
          <w:color w:val="auto"/>
          <w:sz w:val="24"/>
          <w:highlight w:val="none"/>
        </w:rPr>
        <w:instrText xml:space="preserve"> </w:instrText>
      </w:r>
      <w:r>
        <w:rPr>
          <w:rFonts w:hint="eastAsia" w:asciiTheme="majorEastAsia" w:hAnsiTheme="majorEastAsia" w:eastAsiaTheme="majorEastAsia"/>
          <w:b/>
          <w:color w:val="auto"/>
          <w:sz w:val="24"/>
          <w:highlight w:val="none"/>
        </w:rPr>
        <w:instrText xml:space="preserve">TOC \o "1-3" \h \z \u</w:instrText>
      </w:r>
      <w:r>
        <w:rPr>
          <w:rFonts w:asciiTheme="majorEastAsia" w:hAnsiTheme="majorEastAsia" w:eastAsiaTheme="majorEastAsia"/>
          <w:b/>
          <w:color w:val="auto"/>
          <w:sz w:val="24"/>
          <w:highlight w:val="none"/>
        </w:rPr>
        <w:instrText xml:space="preserve"> </w:instrText>
      </w:r>
      <w:r>
        <w:rPr>
          <w:rFonts w:asciiTheme="majorEastAsia" w:hAnsiTheme="majorEastAsia" w:eastAsiaTheme="majorEastAsia"/>
          <w:b/>
          <w:color w:val="auto"/>
          <w:sz w:val="24"/>
          <w:highlight w:val="none"/>
        </w:rPr>
        <w:fldChar w:fldCharType="separate"/>
      </w:r>
      <w:r>
        <w:rPr>
          <w:color w:val="auto"/>
          <w:highlight w:val="none"/>
        </w:rPr>
        <w:fldChar w:fldCharType="begin"/>
      </w:r>
      <w:r>
        <w:rPr>
          <w:color w:val="auto"/>
          <w:highlight w:val="none"/>
        </w:rPr>
        <w:instrText xml:space="preserve"> HYPERLINK \l "_Toc118881195" </w:instrText>
      </w:r>
      <w:r>
        <w:rPr>
          <w:color w:val="auto"/>
          <w:highlight w:val="none"/>
        </w:rPr>
        <w:fldChar w:fldCharType="separate"/>
      </w:r>
      <w:r>
        <w:rPr>
          <w:rStyle w:val="53"/>
          <w:rFonts w:hint="eastAsia" w:asciiTheme="majorEastAsia" w:hAnsiTheme="majorEastAsia" w:eastAsiaTheme="majorEastAsia"/>
          <w:b/>
          <w:color w:val="auto"/>
          <w:sz w:val="24"/>
          <w:highlight w:val="none"/>
          <w:u w:val="none"/>
        </w:rPr>
        <w:t>第一章</w:t>
      </w:r>
      <w:r>
        <w:rPr>
          <w:rStyle w:val="53"/>
          <w:rFonts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lang w:val="en-US" w:eastAsia="zh-CN"/>
        </w:rPr>
        <w:t>招标</w:t>
      </w:r>
      <w:r>
        <w:rPr>
          <w:rStyle w:val="53"/>
          <w:rFonts w:hint="eastAsia" w:asciiTheme="majorEastAsia" w:hAnsiTheme="majorEastAsia" w:eastAsiaTheme="majorEastAsia"/>
          <w:b/>
          <w:color w:val="auto"/>
          <w:sz w:val="24"/>
          <w:highlight w:val="none"/>
          <w:u w:val="none"/>
        </w:rPr>
        <w:t>公告</w:t>
      </w:r>
      <w:r>
        <w:rPr>
          <w:rFonts w:asciiTheme="majorEastAsia" w:hAnsiTheme="majorEastAsia" w:eastAsiaTheme="majorEastAsia"/>
          <w:b/>
          <w:color w:val="auto"/>
          <w:sz w:val="24"/>
          <w:highlight w:val="none"/>
        </w:rPr>
        <w:tab/>
      </w:r>
      <w:r>
        <w:rPr>
          <w:rFonts w:asciiTheme="majorEastAsia" w:hAnsiTheme="majorEastAsia" w:eastAsiaTheme="majorEastAsia"/>
          <w:b/>
          <w:color w:val="auto"/>
          <w:sz w:val="24"/>
          <w:highlight w:val="none"/>
        </w:rPr>
        <w:fldChar w:fldCharType="begin"/>
      </w:r>
      <w:r>
        <w:rPr>
          <w:rFonts w:asciiTheme="majorEastAsia" w:hAnsiTheme="majorEastAsia" w:eastAsiaTheme="majorEastAsia"/>
          <w:b/>
          <w:color w:val="auto"/>
          <w:sz w:val="24"/>
          <w:highlight w:val="none"/>
        </w:rPr>
        <w:instrText xml:space="preserve"> PAGEREF _Toc118881195 \h </w:instrText>
      </w:r>
      <w:r>
        <w:rPr>
          <w:rFonts w:asciiTheme="majorEastAsia" w:hAnsiTheme="majorEastAsia" w:eastAsiaTheme="majorEastAsia"/>
          <w:b/>
          <w:color w:val="auto"/>
          <w:sz w:val="24"/>
          <w:highlight w:val="none"/>
        </w:rPr>
        <w:fldChar w:fldCharType="separate"/>
      </w:r>
      <w:r>
        <w:rPr>
          <w:rFonts w:asciiTheme="majorEastAsia" w:hAnsiTheme="majorEastAsia" w:eastAsiaTheme="majorEastAsia"/>
          <w:b/>
          <w:color w:val="auto"/>
          <w:sz w:val="24"/>
          <w:highlight w:val="none"/>
        </w:rPr>
        <w:t>3</w:t>
      </w:r>
      <w:r>
        <w:rPr>
          <w:rFonts w:asciiTheme="majorEastAsia" w:hAnsiTheme="majorEastAsia" w:eastAsiaTheme="majorEastAsia"/>
          <w:b/>
          <w:color w:val="auto"/>
          <w:sz w:val="24"/>
          <w:highlight w:val="none"/>
        </w:rPr>
        <w:fldChar w:fldCharType="end"/>
      </w:r>
      <w:r>
        <w:rPr>
          <w:rFonts w:asciiTheme="majorEastAsia" w:hAnsiTheme="majorEastAsia" w:eastAsiaTheme="majorEastAsia"/>
          <w:b/>
          <w:color w:val="auto"/>
          <w:sz w:val="24"/>
          <w:highlight w:val="none"/>
        </w:rPr>
        <w:fldChar w:fldCharType="end"/>
      </w:r>
    </w:p>
    <w:p w14:paraId="0ECBCDDF">
      <w:pPr>
        <w:pStyle w:val="32"/>
        <w:tabs>
          <w:tab w:val="right" w:leader="dot" w:pos="8296"/>
        </w:tabs>
        <w:spacing w:line="600" w:lineRule="exact"/>
        <w:rPr>
          <w:rFonts w:asciiTheme="majorEastAsia" w:hAnsiTheme="majorEastAsia" w:eastAsiaTheme="majorEastAsia" w:cstheme="minorBidi"/>
          <w:b/>
          <w:color w:val="auto"/>
          <w:sz w:val="24"/>
          <w:highlight w:val="none"/>
        </w:rPr>
      </w:pPr>
      <w:r>
        <w:rPr>
          <w:color w:val="auto"/>
          <w:highlight w:val="none"/>
        </w:rPr>
        <w:fldChar w:fldCharType="begin"/>
      </w:r>
      <w:r>
        <w:rPr>
          <w:color w:val="auto"/>
          <w:highlight w:val="none"/>
        </w:rPr>
        <w:instrText xml:space="preserve"> HYPERLINK \l "_Toc118881196" </w:instrText>
      </w:r>
      <w:r>
        <w:rPr>
          <w:color w:val="auto"/>
          <w:highlight w:val="none"/>
        </w:rPr>
        <w:fldChar w:fldCharType="separate"/>
      </w:r>
      <w:r>
        <w:rPr>
          <w:rStyle w:val="53"/>
          <w:rFonts w:hint="eastAsia" w:asciiTheme="majorEastAsia" w:hAnsiTheme="majorEastAsia" w:eastAsiaTheme="majorEastAsia"/>
          <w:b/>
          <w:color w:val="auto"/>
          <w:sz w:val="24"/>
          <w:highlight w:val="none"/>
          <w:u w:val="none"/>
        </w:rPr>
        <w:t>第二章</w:t>
      </w:r>
      <w:r>
        <w:rPr>
          <w:rStyle w:val="53"/>
          <w:rFonts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lang w:val="en-US" w:eastAsia="zh-CN"/>
        </w:rPr>
        <w:t>采购需求</w:t>
      </w:r>
      <w:r>
        <w:rPr>
          <w:rFonts w:asciiTheme="majorEastAsia" w:hAnsiTheme="majorEastAsia" w:eastAsiaTheme="majorEastAsia"/>
          <w:b/>
          <w:color w:val="auto"/>
          <w:sz w:val="24"/>
          <w:highlight w:val="none"/>
        </w:rPr>
        <w:tab/>
      </w:r>
      <w:r>
        <w:rPr>
          <w:rFonts w:asciiTheme="majorEastAsia" w:hAnsiTheme="majorEastAsia" w:eastAsiaTheme="majorEastAsia"/>
          <w:b/>
          <w:color w:val="auto"/>
          <w:sz w:val="24"/>
          <w:highlight w:val="none"/>
        </w:rPr>
        <w:fldChar w:fldCharType="begin"/>
      </w:r>
      <w:r>
        <w:rPr>
          <w:rFonts w:asciiTheme="majorEastAsia" w:hAnsiTheme="majorEastAsia" w:eastAsiaTheme="majorEastAsia"/>
          <w:b/>
          <w:color w:val="auto"/>
          <w:sz w:val="24"/>
          <w:highlight w:val="none"/>
        </w:rPr>
        <w:instrText xml:space="preserve"> PAGEREF _Toc118881196 \h </w:instrText>
      </w:r>
      <w:r>
        <w:rPr>
          <w:rFonts w:asciiTheme="majorEastAsia" w:hAnsiTheme="majorEastAsia" w:eastAsiaTheme="majorEastAsia"/>
          <w:b/>
          <w:color w:val="auto"/>
          <w:sz w:val="24"/>
          <w:highlight w:val="none"/>
        </w:rPr>
        <w:fldChar w:fldCharType="separate"/>
      </w:r>
      <w:r>
        <w:rPr>
          <w:rFonts w:asciiTheme="majorEastAsia" w:hAnsiTheme="majorEastAsia" w:eastAsiaTheme="majorEastAsia"/>
          <w:b/>
          <w:color w:val="auto"/>
          <w:sz w:val="24"/>
          <w:highlight w:val="none"/>
        </w:rPr>
        <w:t>8</w:t>
      </w:r>
      <w:r>
        <w:rPr>
          <w:rFonts w:asciiTheme="majorEastAsia" w:hAnsiTheme="majorEastAsia" w:eastAsiaTheme="majorEastAsia"/>
          <w:b/>
          <w:color w:val="auto"/>
          <w:sz w:val="24"/>
          <w:highlight w:val="none"/>
        </w:rPr>
        <w:fldChar w:fldCharType="end"/>
      </w:r>
      <w:r>
        <w:rPr>
          <w:rFonts w:asciiTheme="majorEastAsia" w:hAnsiTheme="majorEastAsia" w:eastAsiaTheme="majorEastAsia"/>
          <w:b/>
          <w:color w:val="auto"/>
          <w:sz w:val="24"/>
          <w:highlight w:val="none"/>
        </w:rPr>
        <w:fldChar w:fldCharType="end"/>
      </w:r>
    </w:p>
    <w:p w14:paraId="5684CA38">
      <w:pPr>
        <w:pStyle w:val="32"/>
        <w:tabs>
          <w:tab w:val="right" w:leader="dot" w:pos="8296"/>
        </w:tabs>
        <w:spacing w:line="600" w:lineRule="exact"/>
        <w:rPr>
          <w:rFonts w:hint="eastAsia" w:asciiTheme="majorEastAsia" w:hAnsiTheme="majorEastAsia" w:eastAsiaTheme="majorEastAsia" w:cstheme="minorBidi"/>
          <w:b/>
          <w:color w:val="auto"/>
          <w:sz w:val="24"/>
          <w:highlight w:val="none"/>
          <w:lang w:val="en-US" w:eastAsia="zh-CN"/>
        </w:rPr>
      </w:pPr>
      <w:r>
        <w:rPr>
          <w:color w:val="auto"/>
          <w:highlight w:val="none"/>
        </w:rPr>
        <w:fldChar w:fldCharType="begin"/>
      </w:r>
      <w:r>
        <w:rPr>
          <w:color w:val="auto"/>
          <w:highlight w:val="none"/>
        </w:rPr>
        <w:instrText xml:space="preserve"> HYPERLINK \l "_Toc118881197" </w:instrText>
      </w:r>
      <w:r>
        <w:rPr>
          <w:color w:val="auto"/>
          <w:highlight w:val="none"/>
        </w:rPr>
        <w:fldChar w:fldCharType="separate"/>
      </w:r>
      <w:r>
        <w:rPr>
          <w:rStyle w:val="53"/>
          <w:rFonts w:hint="eastAsia" w:asciiTheme="majorEastAsia" w:hAnsiTheme="majorEastAsia" w:eastAsiaTheme="majorEastAsia"/>
          <w:b/>
          <w:color w:val="auto"/>
          <w:sz w:val="24"/>
          <w:highlight w:val="none"/>
          <w:u w:val="none"/>
        </w:rPr>
        <w:t>第三章</w:t>
      </w:r>
      <w:r>
        <w:rPr>
          <w:rStyle w:val="53"/>
          <w:rFonts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lang w:val="en-US" w:eastAsia="zh-CN"/>
        </w:rPr>
        <w:t>投标人须知</w:t>
      </w:r>
      <w:r>
        <w:rPr>
          <w:rFonts w:asciiTheme="majorEastAsia" w:hAnsiTheme="majorEastAsia" w:eastAsiaTheme="majorEastAsia"/>
          <w:b/>
          <w:color w:val="auto"/>
          <w:sz w:val="24"/>
          <w:highlight w:val="none"/>
        </w:rPr>
        <w:tab/>
      </w:r>
      <w:r>
        <w:rPr>
          <w:rFonts w:asciiTheme="majorEastAsia" w:hAnsiTheme="majorEastAsia" w:eastAsiaTheme="majorEastAsia"/>
          <w:b/>
          <w:color w:val="auto"/>
          <w:sz w:val="24"/>
          <w:highlight w:val="none"/>
        </w:rPr>
        <w:fldChar w:fldCharType="begin"/>
      </w:r>
      <w:r>
        <w:rPr>
          <w:rFonts w:asciiTheme="majorEastAsia" w:hAnsiTheme="majorEastAsia" w:eastAsiaTheme="majorEastAsia"/>
          <w:b/>
          <w:color w:val="auto"/>
          <w:sz w:val="24"/>
          <w:highlight w:val="none"/>
        </w:rPr>
        <w:instrText xml:space="preserve"> PAGEREF _Toc118881197 \h </w:instrText>
      </w:r>
      <w:r>
        <w:rPr>
          <w:rFonts w:asciiTheme="majorEastAsia" w:hAnsiTheme="majorEastAsia" w:eastAsiaTheme="majorEastAsia"/>
          <w:b/>
          <w:color w:val="auto"/>
          <w:sz w:val="24"/>
          <w:highlight w:val="none"/>
        </w:rPr>
        <w:fldChar w:fldCharType="separate"/>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lang w:val="en-US" w:eastAsia="zh-CN"/>
        </w:rPr>
        <w:t>6</w:t>
      </w:r>
      <w:r>
        <w:rPr>
          <w:rFonts w:asciiTheme="majorEastAsia" w:hAnsiTheme="majorEastAsia" w:eastAsiaTheme="majorEastAsia"/>
          <w:b/>
          <w:color w:val="auto"/>
          <w:sz w:val="24"/>
          <w:highlight w:val="none"/>
        </w:rPr>
        <w:fldChar w:fldCharType="end"/>
      </w:r>
      <w:r>
        <w:rPr>
          <w:rFonts w:asciiTheme="majorEastAsia" w:hAnsiTheme="majorEastAsia" w:eastAsiaTheme="majorEastAsia"/>
          <w:b/>
          <w:color w:val="auto"/>
          <w:sz w:val="24"/>
          <w:highlight w:val="none"/>
        </w:rPr>
        <w:fldChar w:fldCharType="end"/>
      </w:r>
      <w:r>
        <w:rPr>
          <w:rFonts w:hint="eastAsia" w:asciiTheme="majorEastAsia" w:hAnsiTheme="majorEastAsia" w:eastAsiaTheme="majorEastAsia"/>
          <w:b/>
          <w:color w:val="auto"/>
          <w:sz w:val="24"/>
          <w:highlight w:val="none"/>
          <w:lang w:val="en-US" w:eastAsia="zh-CN"/>
        </w:rPr>
        <w:t>6</w:t>
      </w:r>
    </w:p>
    <w:p w14:paraId="38CCAE68">
      <w:pPr>
        <w:pStyle w:val="32"/>
        <w:tabs>
          <w:tab w:val="right" w:leader="dot" w:pos="8296"/>
        </w:tabs>
        <w:spacing w:line="600" w:lineRule="exact"/>
        <w:rPr>
          <w:rFonts w:hint="default" w:asciiTheme="majorEastAsia" w:hAnsiTheme="majorEastAsia" w:eastAsiaTheme="majorEastAsia" w:cstheme="minorBidi"/>
          <w:b/>
          <w:color w:val="auto"/>
          <w:sz w:val="24"/>
          <w:highlight w:val="none"/>
          <w:lang w:val="en-US" w:eastAsia="zh-CN"/>
        </w:rPr>
      </w:pPr>
      <w:r>
        <w:rPr>
          <w:color w:val="auto"/>
          <w:highlight w:val="none"/>
        </w:rPr>
        <w:fldChar w:fldCharType="begin"/>
      </w:r>
      <w:r>
        <w:rPr>
          <w:color w:val="auto"/>
          <w:highlight w:val="none"/>
        </w:rPr>
        <w:instrText xml:space="preserve"> HYPERLINK \l "_Toc118881198" </w:instrText>
      </w:r>
      <w:r>
        <w:rPr>
          <w:color w:val="auto"/>
          <w:highlight w:val="none"/>
        </w:rPr>
        <w:fldChar w:fldCharType="separate"/>
      </w:r>
      <w:r>
        <w:rPr>
          <w:rStyle w:val="53"/>
          <w:rFonts w:hint="eastAsia" w:asciiTheme="majorEastAsia" w:hAnsiTheme="majorEastAsia" w:eastAsiaTheme="majorEastAsia"/>
          <w:b/>
          <w:color w:val="auto"/>
          <w:sz w:val="24"/>
          <w:highlight w:val="none"/>
          <w:u w:val="none"/>
        </w:rPr>
        <w:t>第四章</w:t>
      </w:r>
      <w:r>
        <w:rPr>
          <w:rStyle w:val="53"/>
          <w:rFonts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rPr>
        <w:t>评标方</w:t>
      </w:r>
      <w:bookmarkStart w:id="0" w:name="_Hlt82186274"/>
      <w:bookmarkStart w:id="1" w:name="_Hlt82186273"/>
      <w:r>
        <w:rPr>
          <w:rStyle w:val="53"/>
          <w:rFonts w:hint="eastAsia" w:asciiTheme="majorEastAsia" w:hAnsiTheme="majorEastAsia" w:eastAsiaTheme="majorEastAsia"/>
          <w:b/>
          <w:color w:val="auto"/>
          <w:sz w:val="24"/>
          <w:highlight w:val="none"/>
          <w:u w:val="none"/>
        </w:rPr>
        <w:t>法</w:t>
      </w:r>
      <w:bookmarkEnd w:id="0"/>
      <w:bookmarkEnd w:id="1"/>
      <w:r>
        <w:rPr>
          <w:rStyle w:val="53"/>
          <w:rFonts w:hint="eastAsia" w:asciiTheme="majorEastAsia" w:hAnsiTheme="majorEastAsia" w:eastAsiaTheme="majorEastAsia"/>
          <w:b/>
          <w:color w:val="auto"/>
          <w:sz w:val="24"/>
          <w:highlight w:val="none"/>
          <w:u w:val="none"/>
        </w:rPr>
        <w:t>及评标标准</w:t>
      </w:r>
      <w:r>
        <w:rPr>
          <w:rFonts w:asciiTheme="majorEastAsia" w:hAnsiTheme="majorEastAsia" w:eastAsiaTheme="majorEastAsia"/>
          <w:b/>
          <w:color w:val="auto"/>
          <w:sz w:val="24"/>
          <w:highlight w:val="none"/>
        </w:rPr>
        <w:tab/>
      </w:r>
      <w:r>
        <w:rPr>
          <w:rFonts w:asciiTheme="majorEastAsia" w:hAnsiTheme="majorEastAsia" w:eastAsiaTheme="majorEastAsia"/>
          <w:b/>
          <w:color w:val="auto"/>
          <w:sz w:val="24"/>
          <w:highlight w:val="none"/>
        </w:rPr>
        <w:fldChar w:fldCharType="end"/>
      </w:r>
      <w:r>
        <w:rPr>
          <w:rFonts w:hint="eastAsia" w:asciiTheme="majorEastAsia" w:hAnsiTheme="majorEastAsia" w:eastAsiaTheme="majorEastAsia"/>
          <w:b/>
          <w:color w:val="auto"/>
          <w:sz w:val="24"/>
          <w:highlight w:val="none"/>
          <w:lang w:val="en-US" w:eastAsia="zh-CN"/>
        </w:rPr>
        <w:t>288</w:t>
      </w:r>
    </w:p>
    <w:p w14:paraId="24CEB706">
      <w:pPr>
        <w:pStyle w:val="32"/>
        <w:tabs>
          <w:tab w:val="right" w:leader="dot" w:pos="8296"/>
        </w:tabs>
        <w:spacing w:line="600" w:lineRule="exact"/>
        <w:rPr>
          <w:rFonts w:asciiTheme="majorEastAsia" w:hAnsiTheme="majorEastAsia" w:eastAsiaTheme="majorEastAsia" w:cstheme="minorBidi"/>
          <w:b/>
          <w:color w:val="auto"/>
          <w:sz w:val="24"/>
          <w:highlight w:val="none"/>
        </w:rPr>
      </w:pPr>
      <w:r>
        <w:rPr>
          <w:color w:val="auto"/>
          <w:highlight w:val="none"/>
        </w:rPr>
        <w:fldChar w:fldCharType="begin"/>
      </w:r>
      <w:r>
        <w:rPr>
          <w:color w:val="auto"/>
          <w:highlight w:val="none"/>
        </w:rPr>
        <w:instrText xml:space="preserve"> HYPERLINK \l "_Toc118881201" </w:instrText>
      </w:r>
      <w:r>
        <w:rPr>
          <w:color w:val="auto"/>
          <w:highlight w:val="none"/>
        </w:rPr>
        <w:fldChar w:fldCharType="separate"/>
      </w:r>
      <w:r>
        <w:rPr>
          <w:rStyle w:val="53"/>
          <w:rFonts w:hint="eastAsia" w:asciiTheme="majorEastAsia" w:hAnsiTheme="majorEastAsia" w:eastAsiaTheme="majorEastAsia"/>
          <w:b/>
          <w:color w:val="auto"/>
          <w:sz w:val="24"/>
          <w:highlight w:val="none"/>
          <w:u w:val="none"/>
        </w:rPr>
        <w:t>第五章</w:t>
      </w:r>
      <w:r>
        <w:rPr>
          <w:rStyle w:val="53"/>
          <w:rFonts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rPr>
        <w:t xml:space="preserve"> 拟签订的合同文本</w:t>
      </w:r>
      <w:r>
        <w:rPr>
          <w:rFonts w:asciiTheme="majorEastAsia" w:hAnsiTheme="majorEastAsia" w:eastAsiaTheme="majorEastAsia"/>
          <w:b/>
          <w:color w:val="auto"/>
          <w:sz w:val="24"/>
          <w:highlight w:val="none"/>
        </w:rPr>
        <w:tab/>
      </w:r>
      <w:r>
        <w:rPr>
          <w:rFonts w:asciiTheme="majorEastAsia" w:hAnsiTheme="majorEastAsia" w:eastAsiaTheme="majorEastAsia"/>
          <w:b/>
          <w:color w:val="auto"/>
          <w:sz w:val="24"/>
          <w:highlight w:val="none"/>
        </w:rPr>
        <w:fldChar w:fldCharType="begin"/>
      </w:r>
      <w:r>
        <w:rPr>
          <w:rFonts w:asciiTheme="majorEastAsia" w:hAnsiTheme="majorEastAsia" w:eastAsiaTheme="majorEastAsia"/>
          <w:b/>
          <w:color w:val="auto"/>
          <w:sz w:val="24"/>
          <w:highlight w:val="none"/>
        </w:rPr>
        <w:instrText xml:space="preserve"> PAGEREF _Toc118881201 \h </w:instrText>
      </w:r>
      <w:r>
        <w:rPr>
          <w:rFonts w:asciiTheme="majorEastAsia" w:hAnsiTheme="majorEastAsia" w:eastAsiaTheme="majorEastAsia"/>
          <w:b/>
          <w:color w:val="auto"/>
          <w:sz w:val="24"/>
          <w:highlight w:val="none"/>
        </w:rPr>
        <w:fldChar w:fldCharType="separate"/>
      </w:r>
      <w:r>
        <w:rPr>
          <w:rFonts w:asciiTheme="majorEastAsia" w:hAnsiTheme="majorEastAsia" w:eastAsiaTheme="majorEastAsia"/>
          <w:b/>
          <w:color w:val="auto"/>
          <w:sz w:val="24"/>
          <w:highlight w:val="none"/>
        </w:rPr>
        <w:t>296</w:t>
      </w:r>
      <w:r>
        <w:rPr>
          <w:rFonts w:asciiTheme="majorEastAsia" w:hAnsiTheme="majorEastAsia" w:eastAsiaTheme="majorEastAsia"/>
          <w:b/>
          <w:color w:val="auto"/>
          <w:sz w:val="24"/>
          <w:highlight w:val="none"/>
        </w:rPr>
        <w:fldChar w:fldCharType="end"/>
      </w:r>
      <w:r>
        <w:rPr>
          <w:rFonts w:asciiTheme="majorEastAsia" w:hAnsiTheme="majorEastAsia" w:eastAsiaTheme="majorEastAsia"/>
          <w:b/>
          <w:color w:val="auto"/>
          <w:sz w:val="24"/>
          <w:highlight w:val="none"/>
        </w:rPr>
        <w:fldChar w:fldCharType="end"/>
      </w:r>
    </w:p>
    <w:p w14:paraId="6A00E8FD">
      <w:pPr>
        <w:pStyle w:val="32"/>
        <w:tabs>
          <w:tab w:val="right" w:leader="dot" w:pos="8296"/>
        </w:tabs>
        <w:spacing w:line="600" w:lineRule="exact"/>
        <w:rPr>
          <w:rFonts w:hint="default" w:asciiTheme="majorEastAsia" w:hAnsiTheme="majorEastAsia" w:eastAsiaTheme="majorEastAsia" w:cstheme="minorBidi"/>
          <w:b/>
          <w:color w:val="auto"/>
          <w:sz w:val="24"/>
          <w:highlight w:val="none"/>
          <w:lang w:val="en-US" w:eastAsia="zh-CN"/>
        </w:rPr>
      </w:pPr>
      <w:r>
        <w:rPr>
          <w:color w:val="auto"/>
          <w:highlight w:val="none"/>
        </w:rPr>
        <w:fldChar w:fldCharType="begin"/>
      </w:r>
      <w:r>
        <w:rPr>
          <w:color w:val="auto"/>
          <w:highlight w:val="none"/>
        </w:rPr>
        <w:instrText xml:space="preserve"> HYPERLINK \l "_Toc118881202" </w:instrText>
      </w:r>
      <w:r>
        <w:rPr>
          <w:color w:val="auto"/>
          <w:highlight w:val="none"/>
        </w:rPr>
        <w:fldChar w:fldCharType="separate"/>
      </w:r>
      <w:r>
        <w:rPr>
          <w:rStyle w:val="53"/>
          <w:rFonts w:hint="eastAsia" w:asciiTheme="majorEastAsia" w:hAnsiTheme="majorEastAsia" w:eastAsiaTheme="majorEastAsia"/>
          <w:b/>
          <w:color w:val="auto"/>
          <w:sz w:val="24"/>
          <w:highlight w:val="none"/>
          <w:u w:val="none"/>
        </w:rPr>
        <w:t>第六章</w:t>
      </w:r>
      <w:r>
        <w:rPr>
          <w:rStyle w:val="53"/>
          <w:rFonts w:asciiTheme="majorEastAsia" w:hAnsiTheme="majorEastAsia" w:eastAsiaTheme="majorEastAsia"/>
          <w:b/>
          <w:color w:val="auto"/>
          <w:sz w:val="24"/>
          <w:highlight w:val="none"/>
          <w:u w:val="none"/>
        </w:rPr>
        <w:t xml:space="preserve"> </w:t>
      </w:r>
      <w:r>
        <w:rPr>
          <w:rStyle w:val="53"/>
          <w:rFonts w:hint="eastAsia" w:asciiTheme="majorEastAsia" w:hAnsiTheme="majorEastAsia" w:eastAsiaTheme="majorEastAsia"/>
          <w:b/>
          <w:color w:val="auto"/>
          <w:sz w:val="24"/>
          <w:highlight w:val="none"/>
          <w:u w:val="none"/>
        </w:rPr>
        <w:t xml:space="preserve"> 投标文件格式</w:t>
      </w:r>
      <w:r>
        <w:rPr>
          <w:rFonts w:asciiTheme="majorEastAsia" w:hAnsiTheme="majorEastAsia" w:eastAsiaTheme="majorEastAsia"/>
          <w:b/>
          <w:color w:val="auto"/>
          <w:sz w:val="24"/>
          <w:highlight w:val="none"/>
        </w:rPr>
        <w:tab/>
      </w:r>
      <w:r>
        <w:rPr>
          <w:rFonts w:hint="eastAsia" w:asciiTheme="majorEastAsia" w:hAnsiTheme="majorEastAsia" w:eastAsiaTheme="majorEastAsia"/>
          <w:b/>
          <w:color w:val="auto"/>
          <w:sz w:val="24"/>
          <w:highlight w:val="none"/>
          <w:lang w:val="en-US" w:eastAsia="zh-CN"/>
        </w:rPr>
        <w:t>3</w:t>
      </w:r>
      <w:r>
        <w:rPr>
          <w:rFonts w:asciiTheme="majorEastAsia" w:hAnsiTheme="majorEastAsia" w:eastAsiaTheme="majorEastAsia"/>
          <w:b/>
          <w:color w:val="auto"/>
          <w:sz w:val="24"/>
          <w:highlight w:val="none"/>
        </w:rPr>
        <w:fldChar w:fldCharType="end"/>
      </w:r>
      <w:r>
        <w:rPr>
          <w:rFonts w:hint="eastAsia" w:asciiTheme="majorEastAsia" w:hAnsiTheme="majorEastAsia" w:eastAsiaTheme="majorEastAsia"/>
          <w:b/>
          <w:color w:val="auto"/>
          <w:sz w:val="24"/>
          <w:highlight w:val="none"/>
          <w:lang w:val="en-US" w:eastAsia="zh-CN"/>
        </w:rPr>
        <w:t>11</w:t>
      </w:r>
    </w:p>
    <w:p w14:paraId="7D75072B">
      <w:pPr>
        <w:pStyle w:val="39"/>
        <w:tabs>
          <w:tab w:val="right" w:leader="dot" w:pos="8931"/>
          <w:tab w:val="clear" w:pos="8296"/>
        </w:tabs>
        <w:snapToGrid w:val="0"/>
        <w:spacing w:line="600" w:lineRule="exact"/>
        <w:ind w:left="0" w:leftChars="0"/>
        <w:rPr>
          <w:rFonts w:ascii="宋体" w:hAnsi="宋体"/>
          <w:b/>
          <w:color w:val="auto"/>
          <w:sz w:val="32"/>
          <w:szCs w:val="32"/>
          <w:highlight w:val="none"/>
        </w:rPr>
      </w:pPr>
      <w:r>
        <w:rPr>
          <w:rFonts w:asciiTheme="majorEastAsia" w:hAnsiTheme="majorEastAsia" w:eastAsiaTheme="majorEastAsia"/>
          <w:b/>
          <w:color w:val="auto"/>
          <w:sz w:val="24"/>
          <w:highlight w:val="none"/>
        </w:rPr>
        <w:fldChar w:fldCharType="end"/>
      </w:r>
    </w:p>
    <w:p w14:paraId="51EB08DE">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p w14:paraId="31DF31F5">
      <w:pPr>
        <w:pStyle w:val="3"/>
        <w:jc w:val="center"/>
        <w:rPr>
          <w:rFonts w:ascii="宋体" w:hAnsi="宋体"/>
          <w:color w:val="auto"/>
          <w:highlight w:val="none"/>
        </w:rPr>
      </w:pPr>
      <w:bookmarkStart w:id="2" w:name="_Toc118881195"/>
      <w:r>
        <w:rPr>
          <w:rFonts w:hint="eastAsia" w:ascii="宋体" w:hAnsi="宋体"/>
          <w:color w:val="auto"/>
          <w:highlight w:val="none"/>
        </w:rPr>
        <w:t xml:space="preserve">第一章 </w:t>
      </w:r>
      <w:r>
        <w:rPr>
          <w:rFonts w:hint="eastAsia" w:ascii="宋体" w:hAnsi="宋体"/>
          <w:color w:val="auto"/>
          <w:highlight w:val="none"/>
          <w:lang w:val="en-US" w:eastAsia="zh-CN"/>
        </w:rPr>
        <w:t>招标</w:t>
      </w:r>
      <w:r>
        <w:rPr>
          <w:rFonts w:hint="eastAsia" w:ascii="宋体" w:hAnsi="宋体"/>
          <w:color w:val="auto"/>
          <w:highlight w:val="none"/>
        </w:rPr>
        <w:t>公告</w:t>
      </w:r>
      <w:bookmarkEnd w:id="2"/>
    </w:p>
    <w:p w14:paraId="5CA4CC18">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lang w:val="en-US" w:eastAsia="zh-CN"/>
        </w:rPr>
        <w:t>招标</w:t>
      </w:r>
      <w:r>
        <w:rPr>
          <w:rFonts w:hint="eastAsia" w:ascii="宋体" w:hAnsi="宋体"/>
          <w:b/>
          <w:bCs/>
          <w:color w:val="auto"/>
          <w:sz w:val="32"/>
          <w:szCs w:val="32"/>
          <w:highlight w:val="none"/>
        </w:rPr>
        <w:t>公告</w:t>
      </w:r>
    </w:p>
    <w:p w14:paraId="21950CB6">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b/>
          <w:bCs/>
          <w:color w:val="auto"/>
          <w:szCs w:val="21"/>
          <w:highlight w:val="none"/>
        </w:rPr>
      </w:pPr>
      <w:bookmarkStart w:id="3" w:name="_Hlk37430271"/>
      <w:r>
        <w:rPr>
          <w:rFonts w:hint="eastAsia" w:ascii="宋体" w:hAnsi="宋体"/>
          <w:b/>
          <w:bCs/>
          <w:color w:val="auto"/>
          <w:szCs w:val="21"/>
          <w:highlight w:val="none"/>
        </w:rPr>
        <w:t>项目概况</w:t>
      </w:r>
    </w:p>
    <w:p w14:paraId="51A3067B">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fldChar w:fldCharType="begin"/>
      </w:r>
      <w:r>
        <w:rPr>
          <w:rFonts w:hint="eastAsia" w:ascii="宋体" w:hAnsi="宋体"/>
          <w:color w:val="auto"/>
          <w:szCs w:val="21"/>
          <w:highlight w:val="none"/>
          <w:u w:val="single"/>
          <w:lang w:val="en-US" w:eastAsia="zh-CN"/>
        </w:rPr>
        <w:instrText xml:space="preserve"> HYPERLINK "https://www.gcy.zfcg.gxzf.gov.cn/project-center/_procurement_/project-detail-router/64094850a1a57f2f" \t "https://www.gcy.zfcg.gxzf.gov.cn/bid-inviting/_procurement_/purchaseFileMake/_blank" </w:instrText>
      </w:r>
      <w:r>
        <w:rPr>
          <w:rFonts w:hint="eastAsia" w:ascii="宋体" w:hAnsi="宋体"/>
          <w:color w:val="auto"/>
          <w:szCs w:val="21"/>
          <w:highlight w:val="none"/>
          <w:u w:val="single"/>
          <w:lang w:val="en-US" w:eastAsia="zh-CN"/>
        </w:rPr>
        <w:fldChar w:fldCharType="separate"/>
      </w:r>
      <w:r>
        <w:rPr>
          <w:rFonts w:hint="eastAsia" w:ascii="宋体" w:hAnsi="宋体"/>
          <w:color w:val="auto"/>
          <w:szCs w:val="21"/>
          <w:highlight w:val="none"/>
          <w:u w:val="single"/>
          <w:lang w:val="en-US" w:eastAsia="zh-CN"/>
        </w:rPr>
        <w:t>玉林职业技术学院教学</w:t>
      </w:r>
      <w:r>
        <w:rPr>
          <w:rFonts w:hint="eastAsia" w:ascii="宋体" w:hAnsi="宋体"/>
          <w:color w:val="auto"/>
          <w:szCs w:val="21"/>
          <w:highlight w:val="none"/>
          <w:u w:val="single"/>
          <w:lang w:val="en-US" w:eastAsia="zh-CN"/>
        </w:rPr>
        <w:fldChar w:fldCharType="end"/>
      </w:r>
      <w:r>
        <w:rPr>
          <w:rFonts w:hint="eastAsia" w:ascii="宋体" w:hAnsi="宋体"/>
          <w:color w:val="auto"/>
          <w:szCs w:val="21"/>
          <w:highlight w:val="none"/>
          <w:u w:val="single"/>
          <w:lang w:val="en-US" w:eastAsia="zh-CN"/>
        </w:rPr>
        <w:t>设备采购项目</w:t>
      </w:r>
      <w:r>
        <w:rPr>
          <w:rFonts w:hint="eastAsia" w:ascii="宋体" w:hAnsi="宋体"/>
          <w:color w:val="auto"/>
          <w:szCs w:val="21"/>
          <w:highlight w:val="none"/>
        </w:rPr>
        <w:t>的潜在供应商应在</w:t>
      </w:r>
      <w:r>
        <w:rPr>
          <w:rFonts w:hint="eastAsia" w:ascii="宋体" w:hAnsi="宋体"/>
          <w:color w:val="auto"/>
          <w:szCs w:val="21"/>
          <w:highlight w:val="none"/>
          <w:lang w:val="en-US" w:eastAsia="zh-CN"/>
        </w:rPr>
        <w:t>广西</w:t>
      </w:r>
      <w:r>
        <w:rPr>
          <w:rFonts w:hint="eastAsia" w:ascii="宋体" w:hAnsi="宋体"/>
          <w:color w:val="auto"/>
          <w:szCs w:val="21"/>
          <w:highlight w:val="none"/>
        </w:rPr>
        <w:t>政</w:t>
      </w:r>
      <w:r>
        <w:rPr>
          <w:rFonts w:hint="eastAsia" w:ascii="宋体" w:hAnsi="宋体"/>
          <w:color w:val="auto"/>
          <w:szCs w:val="21"/>
          <w:highlight w:val="none"/>
          <w:lang w:val="en-US" w:eastAsia="zh-CN"/>
        </w:rPr>
        <w:t>府</w:t>
      </w:r>
      <w:r>
        <w:rPr>
          <w:rFonts w:hint="eastAsia" w:ascii="宋体" w:hAnsi="宋体"/>
          <w:color w:val="auto"/>
          <w:szCs w:val="21"/>
          <w:highlight w:val="none"/>
        </w:rPr>
        <w:t>采</w:t>
      </w:r>
      <w:r>
        <w:rPr>
          <w:rFonts w:hint="eastAsia" w:ascii="宋体" w:hAnsi="宋体"/>
          <w:color w:val="auto"/>
          <w:szCs w:val="21"/>
          <w:highlight w:val="none"/>
          <w:lang w:val="en-US" w:eastAsia="zh-CN"/>
        </w:rPr>
        <w:t>购</w:t>
      </w:r>
      <w:r>
        <w:rPr>
          <w:rFonts w:hint="eastAsia" w:ascii="宋体" w:hAnsi="宋体"/>
          <w:color w:val="auto"/>
          <w:szCs w:val="21"/>
          <w:highlight w:val="none"/>
        </w:rPr>
        <w:t>云平台（https://www.gcy.zfcg.gxzf.gov.cn/）</w:t>
      </w:r>
      <w:r>
        <w:rPr>
          <w:rFonts w:hint="eastAsia" w:ascii="宋体" w:hAnsi="宋体"/>
          <w:color w:val="auto"/>
          <w:szCs w:val="21"/>
          <w:highlight w:val="none"/>
          <w:lang w:val="en-US" w:eastAsia="zh-CN"/>
        </w:rPr>
        <w:t>获取（下载）招标</w:t>
      </w:r>
      <w:r>
        <w:rPr>
          <w:rFonts w:hint="eastAsia" w:ascii="宋体" w:hAnsi="宋体"/>
          <w:color w:val="auto"/>
          <w:szCs w:val="21"/>
          <w:highlight w:val="none"/>
        </w:rPr>
        <w:t>文件，并于</w:t>
      </w:r>
      <w:r>
        <w:rPr>
          <w:rFonts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日</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时</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分</w:t>
      </w:r>
      <w:r>
        <w:rPr>
          <w:rFonts w:ascii="宋体" w:hAnsi="宋体"/>
          <w:color w:val="auto"/>
          <w:szCs w:val="21"/>
          <w:highlight w:val="none"/>
          <w:u w:val="none"/>
        </w:rPr>
        <w:t>（北京时间）</w:t>
      </w:r>
      <w:r>
        <w:rPr>
          <w:rFonts w:hint="eastAsia" w:ascii="宋体" w:hAnsi="宋体"/>
          <w:bCs/>
          <w:color w:val="auto"/>
          <w:szCs w:val="21"/>
          <w:highlight w:val="none"/>
        </w:rPr>
        <w:t>前</w:t>
      </w:r>
      <w:r>
        <w:rPr>
          <w:rFonts w:hint="eastAsia" w:ascii="宋体" w:hAnsi="宋体"/>
          <w:bCs/>
          <w:color w:val="auto"/>
          <w:szCs w:val="21"/>
          <w:highlight w:val="none"/>
          <w:lang w:val="en-US" w:eastAsia="zh-CN"/>
        </w:rPr>
        <w:t>递交投标文件</w:t>
      </w:r>
      <w:r>
        <w:rPr>
          <w:rFonts w:hint="eastAsia" w:ascii="宋体" w:hAnsi="宋体"/>
          <w:color w:val="auto"/>
          <w:szCs w:val="21"/>
          <w:highlight w:val="none"/>
        </w:rPr>
        <w:t>。</w:t>
      </w:r>
    </w:p>
    <w:p w14:paraId="77CD8BE9">
      <w:pPr>
        <w:ind w:firstLine="354" w:firstLineChars="147"/>
        <w:rPr>
          <w:rFonts w:ascii="宋体" w:hAnsi="宋体" w:eastAsia="黑体"/>
          <w:b/>
          <w:color w:val="auto"/>
          <w:sz w:val="24"/>
          <w:highlight w:val="none"/>
        </w:rPr>
      </w:pPr>
      <w:bookmarkStart w:id="4" w:name="_Toc28359089"/>
      <w:bookmarkStart w:id="5" w:name="_Toc35393629"/>
      <w:bookmarkStart w:id="6" w:name="_Toc28359012"/>
      <w:bookmarkStart w:id="7" w:name="_Toc44229878"/>
      <w:bookmarkStart w:id="8" w:name="_Toc35393798"/>
      <w:bookmarkStart w:id="9" w:name="_Toc71365905"/>
      <w:r>
        <w:rPr>
          <w:rFonts w:hint="eastAsia" w:ascii="宋体" w:hAnsi="宋体" w:eastAsia="黑体"/>
          <w:b/>
          <w:color w:val="auto"/>
          <w:sz w:val="24"/>
          <w:highlight w:val="none"/>
        </w:rPr>
        <w:t>一、项目基本情况</w:t>
      </w:r>
      <w:bookmarkEnd w:id="4"/>
      <w:bookmarkEnd w:id="5"/>
      <w:bookmarkEnd w:id="6"/>
      <w:bookmarkEnd w:id="7"/>
      <w:bookmarkEnd w:id="8"/>
      <w:bookmarkEnd w:id="9"/>
    </w:p>
    <w:p w14:paraId="686744C3">
      <w:pPr>
        <w:spacing w:line="440" w:lineRule="exact"/>
        <w:ind w:firstLine="491" w:firstLineChars="234"/>
        <w:rPr>
          <w:rFonts w:hint="eastAsia" w:ascii="宋体" w:hAnsi="宋体" w:eastAsiaTheme="minorEastAsia"/>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YLZC2024-G1-990424-GXSP</w:t>
      </w:r>
    </w:p>
    <w:p w14:paraId="2C4D451E">
      <w:pPr>
        <w:spacing w:line="440" w:lineRule="exact"/>
        <w:ind w:firstLine="491" w:firstLineChars="234"/>
        <w:rPr>
          <w:rFonts w:hint="eastAsia" w:ascii="宋体" w:hAnsi="宋体"/>
          <w:color w:val="auto"/>
          <w:szCs w:val="21"/>
          <w:highlight w:val="none"/>
          <w:lang w:eastAsia="zh-CN"/>
        </w:rPr>
      </w:pPr>
      <w:r>
        <w:rPr>
          <w:rFonts w:hint="eastAsia" w:ascii="宋体" w:hAnsi="宋体"/>
          <w:color w:val="auto"/>
          <w:szCs w:val="21"/>
          <w:highlight w:val="none"/>
          <w:lang w:eastAsia="zh-CN"/>
        </w:rPr>
        <w:t>项目名称：</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"https://www.gcy.zfcg.gxzf.gov.cn/project-center/_procurement_/project-detail-router/64094850a1a57f2f" \t "https://www.gcy.zfcg.gxzf.gov.cn/bid-inviting/_procurement_/purchaseFileMake/_blank"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玉林职业技术学院教学</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设备</w:t>
      </w:r>
      <w:bookmarkStart w:id="96" w:name="_GoBack"/>
      <w:bookmarkEnd w:id="96"/>
      <w:r>
        <w:rPr>
          <w:rFonts w:hint="eastAsia" w:ascii="宋体" w:hAnsi="宋体"/>
          <w:color w:val="auto"/>
          <w:szCs w:val="21"/>
          <w:highlight w:val="none"/>
          <w:lang w:val="en-US" w:eastAsia="zh-CN"/>
        </w:rPr>
        <w:t>采购项目</w:t>
      </w:r>
    </w:p>
    <w:p w14:paraId="4AE72556">
      <w:pPr>
        <w:spacing w:line="440" w:lineRule="exact"/>
        <w:ind w:firstLine="491" w:firstLineChars="234"/>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采购计划文号：</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"https://pay.gcy.zfcg.gxzf.gov.cn/purchaseplan_front/" \l "/plan/list/view?id=1000000000025329156&amp;_app_=zcy.procurement" \t "https://www.gcy.zfcg.gxzf.gov.cn/delegation-order/_procurement_/order/_blank"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YLZC2024-G1-1</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0587</w:t>
      </w:r>
    </w:p>
    <w:p w14:paraId="72991B7A">
      <w:pPr>
        <w:spacing w:line="440" w:lineRule="exact"/>
        <w:ind w:firstLine="491" w:firstLineChars="234"/>
        <w:rPr>
          <w:rFonts w:hint="default" w:ascii="宋体" w:hAnsi="宋体"/>
          <w:color w:val="auto"/>
          <w:szCs w:val="21"/>
          <w:highlight w:val="none"/>
          <w:lang w:val="en-US" w:eastAsia="zh-CN"/>
        </w:rPr>
      </w:pPr>
      <w:r>
        <w:rPr>
          <w:rFonts w:hint="eastAsia" w:ascii="宋体" w:hAnsi="宋体"/>
          <w:color w:val="auto"/>
          <w:szCs w:val="21"/>
          <w:highlight w:val="none"/>
          <w:lang w:eastAsia="zh-CN"/>
        </w:rPr>
        <w:t>采购方式：</w:t>
      </w:r>
      <w:r>
        <w:rPr>
          <w:rFonts w:hint="eastAsia" w:ascii="宋体" w:hAnsi="宋体"/>
          <w:color w:val="auto"/>
          <w:szCs w:val="21"/>
          <w:highlight w:val="none"/>
          <w:lang w:val="en-US" w:eastAsia="zh-CN"/>
        </w:rPr>
        <w:t>公开招标</w:t>
      </w:r>
    </w:p>
    <w:p w14:paraId="4871F174">
      <w:pPr>
        <w:spacing w:line="440" w:lineRule="exact"/>
        <w:ind w:firstLine="491" w:firstLineChars="234"/>
        <w:rPr>
          <w:rFonts w:ascii="宋体" w:hAnsi="宋体"/>
          <w:color w:val="auto"/>
          <w:szCs w:val="21"/>
          <w:highlight w:val="none"/>
        </w:rPr>
      </w:pPr>
      <w:r>
        <w:rPr>
          <w:rFonts w:hint="eastAsia" w:ascii="宋体" w:hAnsi="宋体"/>
          <w:color w:val="auto"/>
          <w:szCs w:val="21"/>
          <w:highlight w:val="none"/>
        </w:rPr>
        <w:t>预算金额：人民币</w:t>
      </w:r>
      <w:r>
        <w:rPr>
          <w:rFonts w:hint="eastAsia" w:ascii="宋体" w:hAnsi="宋体"/>
          <w:color w:val="auto"/>
          <w:szCs w:val="21"/>
          <w:highlight w:val="none"/>
          <w:lang w:val="en-US" w:eastAsia="zh-CN"/>
        </w:rPr>
        <w:t>柒佰肆拾万玖仟玖佰陆拾陆元玖角整</w:t>
      </w:r>
      <w:r>
        <w:rPr>
          <w:rFonts w:hint="eastAsia" w:ascii="宋体" w:hAnsi="宋体"/>
          <w:color w:val="auto"/>
          <w:szCs w:val="21"/>
          <w:highlight w:val="none"/>
        </w:rPr>
        <w:t>（¥</w:t>
      </w:r>
      <w:r>
        <w:rPr>
          <w:rFonts w:hint="eastAsia" w:ascii="宋体" w:hAnsi="宋体"/>
          <w:color w:val="auto"/>
          <w:szCs w:val="21"/>
          <w:highlight w:val="none"/>
          <w:lang w:val="en-US" w:eastAsia="zh-CN"/>
        </w:rPr>
        <w:t>7409966.90元</w:t>
      </w:r>
      <w:r>
        <w:rPr>
          <w:rFonts w:hint="eastAsia" w:ascii="宋体" w:hAnsi="宋体"/>
          <w:color w:val="auto"/>
          <w:szCs w:val="21"/>
          <w:highlight w:val="none"/>
        </w:rPr>
        <w:t>）</w:t>
      </w:r>
    </w:p>
    <w:p w14:paraId="489839B0">
      <w:pPr>
        <w:spacing w:line="440" w:lineRule="exact"/>
        <w:ind w:firstLine="491" w:firstLineChars="234"/>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与预算金额一致。</w:t>
      </w:r>
    </w:p>
    <w:p w14:paraId="5A9DE4FB">
      <w:pPr>
        <w:spacing w:line="440" w:lineRule="exact"/>
        <w:ind w:firstLine="491" w:firstLineChars="234"/>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586"/>
        <w:gridCol w:w="925"/>
        <w:gridCol w:w="5791"/>
      </w:tblGrid>
      <w:tr w14:paraId="72D6B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7BE10FFF">
            <w:pPr>
              <w:snapToGrid w:val="0"/>
              <w:spacing w:line="240" w:lineRule="auto"/>
              <w:jc w:val="left"/>
              <w:rPr>
                <w:rFonts w:hint="default" w:ascii="宋体" w:hAnsi="宋体"/>
                <w:b/>
                <w:bCs/>
                <w:color w:val="auto"/>
                <w:szCs w:val="21"/>
                <w:highlight w:val="none"/>
                <w:lang w:val="en-US" w:eastAsia="zh-CN"/>
              </w:rPr>
            </w:pPr>
            <w:r>
              <w:rPr>
                <w:rFonts w:hint="eastAsia" w:ascii="宋体" w:hAnsi="宋体"/>
                <w:b/>
                <w:bCs/>
                <w:color w:val="auto"/>
                <w:szCs w:val="21"/>
                <w:highlight w:val="none"/>
                <w:u w:val="single"/>
                <w:lang w:val="en-US" w:eastAsia="zh-CN"/>
              </w:rPr>
              <w:t xml:space="preserve"> 1 </w:t>
            </w:r>
            <w:r>
              <w:rPr>
                <w:rFonts w:hint="eastAsia" w:ascii="宋体" w:hAnsi="宋体"/>
                <w:b/>
                <w:bCs/>
                <w:color w:val="auto"/>
                <w:szCs w:val="21"/>
                <w:highlight w:val="none"/>
                <w:lang w:val="en-US" w:eastAsia="zh-CN"/>
              </w:rPr>
              <w:t>分标：</w:t>
            </w:r>
            <w:r>
              <w:rPr>
                <w:rFonts w:hint="eastAsia" w:ascii="宋体" w:hAnsi="宋体"/>
                <w:b w:val="0"/>
                <w:bCs w:val="0"/>
                <w:color w:val="auto"/>
                <w:szCs w:val="21"/>
                <w:highlight w:val="none"/>
                <w:lang w:val="en-US" w:eastAsia="zh-CN"/>
              </w:rPr>
              <w:t>预算金额：224.213万元</w:t>
            </w:r>
          </w:p>
        </w:tc>
      </w:tr>
      <w:tr w14:paraId="6CAF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700544AA">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序号</w:t>
            </w:r>
          </w:p>
        </w:tc>
        <w:tc>
          <w:tcPr>
            <w:tcW w:w="1586" w:type="dxa"/>
            <w:tcBorders>
              <w:top w:val="single" w:color="auto" w:sz="4" w:space="0"/>
              <w:left w:val="single" w:color="auto" w:sz="4" w:space="0"/>
              <w:bottom w:val="single" w:color="auto" w:sz="4" w:space="0"/>
              <w:right w:val="single" w:color="auto" w:sz="4" w:space="0"/>
            </w:tcBorders>
            <w:vAlign w:val="center"/>
          </w:tcPr>
          <w:p w14:paraId="1807AAD7">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标的的名称</w:t>
            </w:r>
          </w:p>
        </w:tc>
        <w:tc>
          <w:tcPr>
            <w:tcW w:w="925" w:type="dxa"/>
            <w:tcBorders>
              <w:top w:val="single" w:color="auto" w:sz="4" w:space="0"/>
              <w:left w:val="single" w:color="auto" w:sz="4" w:space="0"/>
              <w:bottom w:val="single" w:color="auto" w:sz="4" w:space="0"/>
              <w:right w:val="single" w:color="auto" w:sz="4" w:space="0"/>
            </w:tcBorders>
            <w:vAlign w:val="center"/>
          </w:tcPr>
          <w:p w14:paraId="1F085AF1">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数量及</w:t>
            </w:r>
          </w:p>
          <w:p w14:paraId="677288F7">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单位</w:t>
            </w:r>
          </w:p>
        </w:tc>
        <w:tc>
          <w:tcPr>
            <w:tcW w:w="5791" w:type="dxa"/>
            <w:tcBorders>
              <w:top w:val="single" w:color="auto" w:sz="4" w:space="0"/>
              <w:left w:val="single" w:color="auto" w:sz="4" w:space="0"/>
              <w:bottom w:val="single" w:color="auto" w:sz="4" w:space="0"/>
              <w:right w:val="single" w:color="auto" w:sz="4" w:space="0"/>
            </w:tcBorders>
            <w:vAlign w:val="center"/>
          </w:tcPr>
          <w:p w14:paraId="01B82710">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简要技术需求或者服务要求</w:t>
            </w:r>
          </w:p>
        </w:tc>
      </w:tr>
      <w:tr w14:paraId="7161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6D43B8">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p>
        </w:tc>
        <w:tc>
          <w:tcPr>
            <w:tcW w:w="1586" w:type="dxa"/>
            <w:tcBorders>
              <w:top w:val="single" w:color="auto" w:sz="4" w:space="0"/>
              <w:left w:val="single" w:color="auto" w:sz="4" w:space="0"/>
              <w:bottom w:val="single" w:color="auto" w:sz="4" w:space="0"/>
              <w:right w:val="single" w:color="auto" w:sz="4" w:space="0"/>
            </w:tcBorders>
            <w:vAlign w:val="center"/>
          </w:tcPr>
          <w:p w14:paraId="2B2EC901">
            <w:pPr>
              <w:snapToGrid w:val="0"/>
              <w:spacing w:line="240"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基础实训室教学及配套设备</w:t>
            </w:r>
          </w:p>
        </w:tc>
        <w:tc>
          <w:tcPr>
            <w:tcW w:w="925" w:type="dxa"/>
            <w:tcBorders>
              <w:top w:val="single" w:color="auto" w:sz="4" w:space="0"/>
              <w:left w:val="single" w:color="auto" w:sz="4" w:space="0"/>
              <w:bottom w:val="single" w:color="auto" w:sz="4" w:space="0"/>
              <w:right w:val="single" w:color="auto" w:sz="4" w:space="0"/>
            </w:tcBorders>
            <w:vAlign w:val="center"/>
          </w:tcPr>
          <w:p w14:paraId="39FF45C7">
            <w:pPr>
              <w:snapToGrid w:val="0"/>
              <w:spacing w:line="360" w:lineRule="auto"/>
              <w:jc w:val="center"/>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1项</w:t>
            </w:r>
          </w:p>
        </w:tc>
        <w:tc>
          <w:tcPr>
            <w:tcW w:w="5791" w:type="dxa"/>
            <w:tcBorders>
              <w:top w:val="single" w:color="auto" w:sz="4" w:space="0"/>
              <w:left w:val="single" w:color="auto" w:sz="4" w:space="0"/>
              <w:bottom w:val="single" w:color="auto" w:sz="4" w:space="0"/>
              <w:right w:val="single" w:color="auto" w:sz="4" w:space="0"/>
            </w:tcBorders>
            <w:vAlign w:val="center"/>
          </w:tcPr>
          <w:p w14:paraId="1A7F2278">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1、云管理工作站           1台</w:t>
            </w:r>
          </w:p>
          <w:p w14:paraId="72117913">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2、学生云教学终端         100台</w:t>
            </w:r>
          </w:p>
          <w:p w14:paraId="0E655DD0">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w:t>
            </w:r>
            <w:r>
              <w:rPr>
                <w:rFonts w:hint="eastAsia" w:ascii="宋体" w:hAnsi="宋体" w:eastAsia="宋体" w:cs="宋体"/>
                <w:b w:val="0"/>
                <w:bCs w:val="0"/>
                <w:sz w:val="21"/>
                <w:szCs w:val="21"/>
                <w:highlight w:val="none"/>
                <w:vertAlign w:val="baseline"/>
                <w:lang w:val="en-US" w:eastAsia="zh-CN"/>
              </w:rPr>
              <w:t>教师教学终端（二）</w:t>
            </w:r>
            <w:r>
              <w:rPr>
                <w:rFonts w:hint="eastAsia" w:ascii="宋体" w:hAnsi="宋体"/>
                <w:b w:val="0"/>
                <w:bCs w:val="0"/>
                <w:color w:val="auto"/>
                <w:szCs w:val="21"/>
                <w:highlight w:val="none"/>
                <w:lang w:val="en-US" w:eastAsia="zh-CN"/>
              </w:rPr>
              <w:t xml:space="preserve">     1套</w:t>
            </w:r>
          </w:p>
          <w:p w14:paraId="294E1650">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w:t>
            </w:r>
            <w:r>
              <w:rPr>
                <w:rFonts w:hint="eastAsia" w:ascii="宋体" w:hAnsi="宋体" w:eastAsia="宋体" w:cs="宋体"/>
                <w:b w:val="0"/>
                <w:bCs w:val="0"/>
                <w:sz w:val="21"/>
                <w:szCs w:val="21"/>
                <w:highlight w:val="none"/>
                <w:vertAlign w:val="baseline"/>
                <w:lang w:val="en-US" w:eastAsia="zh-CN"/>
              </w:rPr>
              <w:t>桌面云软件</w:t>
            </w:r>
            <w:r>
              <w:rPr>
                <w:rFonts w:hint="eastAsia" w:ascii="宋体" w:hAnsi="宋体"/>
                <w:b w:val="0"/>
                <w:bCs w:val="0"/>
                <w:color w:val="auto"/>
                <w:szCs w:val="21"/>
                <w:highlight w:val="none"/>
                <w:lang w:val="en-US" w:eastAsia="zh-CN"/>
              </w:rPr>
              <w:t xml:space="preserve">             101套</w:t>
            </w:r>
          </w:p>
          <w:p w14:paraId="01F4BE5A">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5、教学管理软件（二）      1套</w:t>
            </w:r>
          </w:p>
          <w:p w14:paraId="71274BD3">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……具体详见招标文件采购需求</w:t>
            </w:r>
          </w:p>
        </w:tc>
      </w:tr>
      <w:tr w14:paraId="2D5F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65C0EEEA">
            <w:pPr>
              <w:snapToGrid w:val="0"/>
              <w:spacing w:line="360" w:lineRule="auto"/>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合同履行期限：自签订合同之日起20天（日历天）内全部安装调试完毕，并通过验收合格交付使用</w:t>
            </w:r>
          </w:p>
        </w:tc>
      </w:tr>
    </w:tbl>
    <w:p w14:paraId="330CEFAB">
      <w:pPr>
        <w:spacing w:line="360" w:lineRule="auto"/>
        <w:ind w:firstLine="630" w:firstLineChars="300"/>
        <w:rPr>
          <w:rFonts w:hint="eastAsia" w:ascii="宋体" w:hAnsi="宋体"/>
          <w:color w:val="auto"/>
          <w:szCs w:val="21"/>
          <w:highlight w:val="none"/>
        </w:rPr>
      </w:pPr>
    </w:p>
    <w:tbl>
      <w:tblPr>
        <w:tblStyle w:val="4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586"/>
        <w:gridCol w:w="925"/>
        <w:gridCol w:w="5791"/>
      </w:tblGrid>
      <w:tr w14:paraId="2372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6D48F963">
            <w:pPr>
              <w:snapToGrid w:val="0"/>
              <w:spacing w:line="240" w:lineRule="auto"/>
              <w:jc w:val="left"/>
              <w:rPr>
                <w:rFonts w:hint="default" w:ascii="宋体" w:hAnsi="宋体"/>
                <w:b/>
                <w:bCs/>
                <w:color w:val="auto"/>
                <w:szCs w:val="21"/>
                <w:highlight w:val="none"/>
                <w:lang w:val="en-US" w:eastAsia="zh-CN"/>
              </w:rPr>
            </w:pPr>
            <w:r>
              <w:rPr>
                <w:rFonts w:hint="eastAsia" w:ascii="宋体" w:hAnsi="宋体"/>
                <w:b/>
                <w:bCs/>
                <w:color w:val="auto"/>
                <w:szCs w:val="21"/>
                <w:highlight w:val="none"/>
                <w:u w:val="single"/>
                <w:lang w:val="en-US" w:eastAsia="zh-CN"/>
              </w:rPr>
              <w:t xml:space="preserve"> 2 </w:t>
            </w:r>
            <w:r>
              <w:rPr>
                <w:rFonts w:hint="eastAsia" w:ascii="宋体" w:hAnsi="宋体"/>
                <w:b/>
                <w:bCs/>
                <w:color w:val="auto"/>
                <w:szCs w:val="21"/>
                <w:highlight w:val="none"/>
                <w:lang w:val="en-US" w:eastAsia="zh-CN"/>
              </w:rPr>
              <w:t>分标：</w:t>
            </w:r>
            <w:r>
              <w:rPr>
                <w:rFonts w:hint="eastAsia" w:ascii="宋体" w:hAnsi="宋体"/>
                <w:b w:val="0"/>
                <w:bCs w:val="0"/>
                <w:color w:val="auto"/>
                <w:szCs w:val="21"/>
                <w:highlight w:val="none"/>
                <w:lang w:val="en-US" w:eastAsia="zh-CN"/>
              </w:rPr>
              <w:t>预算金额：153.3855万元</w:t>
            </w:r>
          </w:p>
        </w:tc>
      </w:tr>
      <w:tr w14:paraId="59F11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34195A8E">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序号</w:t>
            </w:r>
          </w:p>
        </w:tc>
        <w:tc>
          <w:tcPr>
            <w:tcW w:w="1586" w:type="dxa"/>
            <w:tcBorders>
              <w:top w:val="single" w:color="auto" w:sz="4" w:space="0"/>
              <w:left w:val="single" w:color="auto" w:sz="4" w:space="0"/>
              <w:bottom w:val="single" w:color="auto" w:sz="4" w:space="0"/>
              <w:right w:val="single" w:color="auto" w:sz="4" w:space="0"/>
            </w:tcBorders>
            <w:vAlign w:val="center"/>
          </w:tcPr>
          <w:p w14:paraId="5BB8A3EF">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标的的名称</w:t>
            </w:r>
          </w:p>
        </w:tc>
        <w:tc>
          <w:tcPr>
            <w:tcW w:w="925" w:type="dxa"/>
            <w:tcBorders>
              <w:top w:val="single" w:color="auto" w:sz="4" w:space="0"/>
              <w:left w:val="single" w:color="auto" w:sz="4" w:space="0"/>
              <w:bottom w:val="single" w:color="auto" w:sz="4" w:space="0"/>
              <w:right w:val="single" w:color="auto" w:sz="4" w:space="0"/>
            </w:tcBorders>
            <w:vAlign w:val="center"/>
          </w:tcPr>
          <w:p w14:paraId="477DCB05">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数量及</w:t>
            </w:r>
          </w:p>
          <w:p w14:paraId="5FBC7C8D">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单位</w:t>
            </w:r>
          </w:p>
        </w:tc>
        <w:tc>
          <w:tcPr>
            <w:tcW w:w="5791" w:type="dxa"/>
            <w:tcBorders>
              <w:top w:val="single" w:color="auto" w:sz="4" w:space="0"/>
              <w:left w:val="single" w:color="auto" w:sz="4" w:space="0"/>
              <w:bottom w:val="single" w:color="auto" w:sz="4" w:space="0"/>
              <w:right w:val="single" w:color="auto" w:sz="4" w:space="0"/>
            </w:tcBorders>
            <w:vAlign w:val="center"/>
          </w:tcPr>
          <w:p w14:paraId="6183B4EF">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简要技术需求或者服务要求</w:t>
            </w:r>
          </w:p>
        </w:tc>
      </w:tr>
      <w:tr w14:paraId="0FE3F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F90468">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p>
        </w:tc>
        <w:tc>
          <w:tcPr>
            <w:tcW w:w="1586" w:type="dxa"/>
            <w:tcBorders>
              <w:top w:val="single" w:color="auto" w:sz="4" w:space="0"/>
              <w:left w:val="single" w:color="auto" w:sz="4" w:space="0"/>
              <w:bottom w:val="single" w:color="auto" w:sz="4" w:space="0"/>
              <w:right w:val="single" w:color="auto" w:sz="4" w:space="0"/>
            </w:tcBorders>
            <w:vAlign w:val="center"/>
          </w:tcPr>
          <w:p w14:paraId="236C8E38">
            <w:pPr>
              <w:snapToGrid w:val="0"/>
              <w:spacing w:line="240" w:lineRule="auto"/>
              <w:jc w:val="center"/>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软件实训室教学及配套设备</w:t>
            </w:r>
          </w:p>
        </w:tc>
        <w:tc>
          <w:tcPr>
            <w:tcW w:w="925" w:type="dxa"/>
            <w:tcBorders>
              <w:top w:val="single" w:color="auto" w:sz="4" w:space="0"/>
              <w:left w:val="single" w:color="auto" w:sz="4" w:space="0"/>
              <w:bottom w:val="single" w:color="auto" w:sz="4" w:space="0"/>
              <w:right w:val="single" w:color="auto" w:sz="4" w:space="0"/>
            </w:tcBorders>
            <w:vAlign w:val="center"/>
          </w:tcPr>
          <w:p w14:paraId="0A1B987C">
            <w:pPr>
              <w:snapToGrid w:val="0"/>
              <w:spacing w:line="24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项</w:t>
            </w:r>
          </w:p>
        </w:tc>
        <w:tc>
          <w:tcPr>
            <w:tcW w:w="5791" w:type="dxa"/>
            <w:tcBorders>
              <w:top w:val="single" w:color="auto" w:sz="4" w:space="0"/>
              <w:left w:val="single" w:color="auto" w:sz="4" w:space="0"/>
              <w:bottom w:val="single" w:color="auto" w:sz="4" w:space="0"/>
              <w:right w:val="single" w:color="auto" w:sz="4" w:space="0"/>
            </w:tcBorders>
            <w:vAlign w:val="center"/>
          </w:tcPr>
          <w:p w14:paraId="5445D1F0">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w:t>
            </w:r>
            <w:r>
              <w:rPr>
                <w:rFonts w:hint="eastAsia" w:ascii="宋体" w:hAnsi="宋体" w:eastAsia="宋体" w:cs="宋体"/>
                <w:b w:val="0"/>
                <w:bCs w:val="0"/>
                <w:color w:val="auto"/>
                <w:sz w:val="21"/>
                <w:szCs w:val="21"/>
                <w:highlight w:val="none"/>
                <w:vertAlign w:val="baseline"/>
                <w:lang w:val="en-US" w:eastAsia="zh-CN"/>
              </w:rPr>
              <w:t>学生教学终端（一）</w:t>
            </w:r>
            <w:r>
              <w:rPr>
                <w:rFonts w:hint="eastAsia" w:ascii="宋体" w:hAnsi="宋体"/>
                <w:b w:val="0"/>
                <w:bCs w:val="0"/>
                <w:color w:val="auto"/>
                <w:szCs w:val="21"/>
                <w:highlight w:val="none"/>
                <w:lang w:val="en-US" w:eastAsia="zh-CN"/>
              </w:rPr>
              <w:t xml:space="preserve">    50台</w:t>
            </w:r>
          </w:p>
          <w:p w14:paraId="4DF2575C">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w:t>
            </w:r>
            <w:r>
              <w:rPr>
                <w:rFonts w:hint="eastAsia" w:ascii="宋体" w:hAnsi="宋体" w:eastAsia="宋体" w:cs="宋体"/>
                <w:b w:val="0"/>
                <w:bCs w:val="0"/>
                <w:color w:val="auto"/>
                <w:sz w:val="21"/>
                <w:szCs w:val="21"/>
                <w:highlight w:val="none"/>
                <w:vertAlign w:val="baseline"/>
                <w:lang w:val="en-US" w:eastAsia="zh-CN"/>
              </w:rPr>
              <w:t>教师教学终端（一）</w:t>
            </w:r>
            <w:r>
              <w:rPr>
                <w:rFonts w:hint="eastAsia" w:ascii="宋体" w:hAnsi="宋体"/>
                <w:b w:val="0"/>
                <w:bCs w:val="0"/>
                <w:color w:val="auto"/>
                <w:szCs w:val="21"/>
                <w:highlight w:val="none"/>
                <w:lang w:val="en-US" w:eastAsia="zh-CN"/>
              </w:rPr>
              <w:t xml:space="preserve">    1套</w:t>
            </w:r>
          </w:p>
          <w:p w14:paraId="7F0C9BFF">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w:t>
            </w:r>
            <w:r>
              <w:rPr>
                <w:rFonts w:hint="eastAsia" w:ascii="宋体" w:hAnsi="宋体" w:eastAsia="宋体" w:cs="宋体"/>
                <w:b w:val="0"/>
                <w:bCs w:val="0"/>
                <w:color w:val="auto"/>
                <w:sz w:val="21"/>
                <w:szCs w:val="21"/>
                <w:highlight w:val="none"/>
                <w:vertAlign w:val="baseline"/>
                <w:lang w:val="en-US" w:eastAsia="zh-CN"/>
              </w:rPr>
              <w:t>学生桌椅</w:t>
            </w:r>
            <w:r>
              <w:rPr>
                <w:rFonts w:hint="eastAsia" w:ascii="宋体" w:hAnsi="宋体"/>
                <w:b w:val="0"/>
                <w:bCs w:val="0"/>
                <w:color w:val="auto"/>
                <w:szCs w:val="21"/>
                <w:highlight w:val="none"/>
                <w:lang w:val="en-US" w:eastAsia="zh-CN"/>
              </w:rPr>
              <w:t xml:space="preserve">              26套</w:t>
            </w:r>
          </w:p>
          <w:p w14:paraId="3FBB871B">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4、教学管理软件（一）    1套</w:t>
            </w:r>
          </w:p>
          <w:p w14:paraId="03E4ECBB">
            <w:pPr>
              <w:snapToGrid w:val="0"/>
              <w:spacing w:line="240" w:lineRule="auto"/>
              <w:jc w:val="left"/>
              <w:rPr>
                <w:rFonts w:hint="default"/>
                <w:highlight w:val="none"/>
                <w:lang w:val="en-US" w:eastAsia="zh-CN"/>
              </w:rPr>
            </w:pPr>
            <w:r>
              <w:rPr>
                <w:rFonts w:hint="eastAsia" w:ascii="宋体" w:hAnsi="宋体"/>
                <w:b w:val="0"/>
                <w:bCs w:val="0"/>
                <w:color w:val="auto"/>
                <w:szCs w:val="21"/>
                <w:highlight w:val="none"/>
                <w:lang w:val="en-US" w:eastAsia="zh-CN"/>
              </w:rPr>
              <w:t>……具体详见招标文件采购需求</w:t>
            </w:r>
          </w:p>
        </w:tc>
      </w:tr>
      <w:tr w14:paraId="3FCDA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2837A2F7">
            <w:pPr>
              <w:snapToGrid w:val="0"/>
              <w:spacing w:line="360" w:lineRule="auto"/>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合同履行期限：自签订合同之日起20个日历天内全部安装调试完毕，并通过验收合格交付使用。</w:t>
            </w:r>
          </w:p>
        </w:tc>
      </w:tr>
    </w:tbl>
    <w:p w14:paraId="5CB78F70">
      <w:pPr>
        <w:pStyle w:val="2"/>
        <w:rPr>
          <w:rFonts w:hint="eastAsia"/>
          <w:highlight w:val="none"/>
        </w:rPr>
      </w:pPr>
    </w:p>
    <w:tbl>
      <w:tblPr>
        <w:tblStyle w:val="4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586"/>
        <w:gridCol w:w="925"/>
        <w:gridCol w:w="5791"/>
      </w:tblGrid>
      <w:tr w14:paraId="47F95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5AD88B94">
            <w:pPr>
              <w:snapToGrid w:val="0"/>
              <w:spacing w:line="240" w:lineRule="auto"/>
              <w:jc w:val="left"/>
              <w:rPr>
                <w:rFonts w:hint="default" w:ascii="宋体" w:hAnsi="宋体"/>
                <w:b/>
                <w:bCs/>
                <w:color w:val="auto"/>
                <w:szCs w:val="21"/>
                <w:highlight w:val="none"/>
                <w:lang w:val="en-US" w:eastAsia="zh-CN"/>
              </w:rPr>
            </w:pPr>
            <w:r>
              <w:rPr>
                <w:rFonts w:hint="eastAsia" w:ascii="宋体" w:hAnsi="宋体"/>
                <w:b/>
                <w:bCs/>
                <w:color w:val="auto"/>
                <w:szCs w:val="21"/>
                <w:highlight w:val="none"/>
                <w:u w:val="single"/>
                <w:lang w:val="en-US" w:eastAsia="zh-CN"/>
              </w:rPr>
              <w:t xml:space="preserve"> 3 </w:t>
            </w:r>
            <w:r>
              <w:rPr>
                <w:rFonts w:hint="eastAsia" w:ascii="宋体" w:hAnsi="宋体"/>
                <w:b/>
                <w:bCs/>
                <w:color w:val="auto"/>
                <w:szCs w:val="21"/>
                <w:highlight w:val="none"/>
                <w:lang w:val="en-US" w:eastAsia="zh-CN"/>
              </w:rPr>
              <w:t>分标：</w:t>
            </w:r>
            <w:r>
              <w:rPr>
                <w:rFonts w:hint="eastAsia" w:ascii="宋体" w:hAnsi="宋体"/>
                <w:b w:val="0"/>
                <w:bCs w:val="0"/>
                <w:color w:val="auto"/>
                <w:szCs w:val="21"/>
                <w:highlight w:val="none"/>
                <w:lang w:val="en-US" w:eastAsia="zh-CN"/>
              </w:rPr>
              <w:t>预算金额：207.4515万元</w:t>
            </w:r>
          </w:p>
        </w:tc>
      </w:tr>
      <w:tr w14:paraId="2E0F2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1B88A23C">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序号</w:t>
            </w:r>
          </w:p>
        </w:tc>
        <w:tc>
          <w:tcPr>
            <w:tcW w:w="1586" w:type="dxa"/>
            <w:tcBorders>
              <w:top w:val="single" w:color="auto" w:sz="4" w:space="0"/>
              <w:left w:val="single" w:color="auto" w:sz="4" w:space="0"/>
              <w:bottom w:val="single" w:color="auto" w:sz="4" w:space="0"/>
              <w:right w:val="single" w:color="auto" w:sz="4" w:space="0"/>
            </w:tcBorders>
            <w:vAlign w:val="center"/>
          </w:tcPr>
          <w:p w14:paraId="280A1131">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标的的名称</w:t>
            </w:r>
          </w:p>
        </w:tc>
        <w:tc>
          <w:tcPr>
            <w:tcW w:w="925" w:type="dxa"/>
            <w:tcBorders>
              <w:top w:val="single" w:color="auto" w:sz="4" w:space="0"/>
              <w:left w:val="single" w:color="auto" w:sz="4" w:space="0"/>
              <w:bottom w:val="single" w:color="auto" w:sz="4" w:space="0"/>
              <w:right w:val="single" w:color="auto" w:sz="4" w:space="0"/>
            </w:tcBorders>
            <w:vAlign w:val="center"/>
          </w:tcPr>
          <w:p w14:paraId="3DC15FCA">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数量及</w:t>
            </w:r>
          </w:p>
          <w:p w14:paraId="2F1C81E2">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单位</w:t>
            </w:r>
          </w:p>
        </w:tc>
        <w:tc>
          <w:tcPr>
            <w:tcW w:w="5791" w:type="dxa"/>
            <w:tcBorders>
              <w:top w:val="single" w:color="auto" w:sz="4" w:space="0"/>
              <w:left w:val="single" w:color="auto" w:sz="4" w:space="0"/>
              <w:bottom w:val="single" w:color="auto" w:sz="4" w:space="0"/>
              <w:right w:val="single" w:color="auto" w:sz="4" w:space="0"/>
            </w:tcBorders>
            <w:vAlign w:val="center"/>
          </w:tcPr>
          <w:p w14:paraId="1F5A8746">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简要技术需求或者服务要求</w:t>
            </w:r>
          </w:p>
        </w:tc>
      </w:tr>
      <w:tr w14:paraId="7CA6E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0C461A">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p>
        </w:tc>
        <w:tc>
          <w:tcPr>
            <w:tcW w:w="1586" w:type="dxa"/>
            <w:tcBorders>
              <w:top w:val="single" w:color="auto" w:sz="4" w:space="0"/>
              <w:left w:val="single" w:color="auto" w:sz="4" w:space="0"/>
              <w:bottom w:val="single" w:color="auto" w:sz="4" w:space="0"/>
              <w:right w:val="single" w:color="auto" w:sz="4" w:space="0"/>
            </w:tcBorders>
            <w:vAlign w:val="center"/>
          </w:tcPr>
          <w:p w14:paraId="0E3AF8F3">
            <w:pPr>
              <w:snapToGrid w:val="0"/>
              <w:spacing w:line="24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新媒体实训室教学及配套设备</w:t>
            </w:r>
          </w:p>
        </w:tc>
        <w:tc>
          <w:tcPr>
            <w:tcW w:w="925" w:type="dxa"/>
            <w:tcBorders>
              <w:top w:val="single" w:color="auto" w:sz="4" w:space="0"/>
              <w:left w:val="single" w:color="auto" w:sz="4" w:space="0"/>
              <w:bottom w:val="single" w:color="auto" w:sz="4" w:space="0"/>
              <w:right w:val="single" w:color="auto" w:sz="4" w:space="0"/>
            </w:tcBorders>
            <w:vAlign w:val="center"/>
          </w:tcPr>
          <w:p w14:paraId="54514B7C">
            <w:pPr>
              <w:snapToGrid w:val="0"/>
              <w:spacing w:line="24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项</w:t>
            </w:r>
          </w:p>
        </w:tc>
        <w:tc>
          <w:tcPr>
            <w:tcW w:w="5791" w:type="dxa"/>
            <w:tcBorders>
              <w:top w:val="single" w:color="auto" w:sz="4" w:space="0"/>
              <w:left w:val="single" w:color="auto" w:sz="4" w:space="0"/>
              <w:bottom w:val="single" w:color="auto" w:sz="4" w:space="0"/>
              <w:right w:val="single" w:color="auto" w:sz="4" w:space="0"/>
            </w:tcBorders>
            <w:vAlign w:val="center"/>
          </w:tcPr>
          <w:p w14:paraId="4BFCAEB9">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w:t>
            </w:r>
            <w:r>
              <w:rPr>
                <w:rFonts w:hint="eastAsia" w:ascii="宋体" w:hAnsi="宋体" w:eastAsia="宋体" w:cs="宋体"/>
                <w:b w:val="0"/>
                <w:bCs w:val="0"/>
                <w:color w:val="auto"/>
                <w:sz w:val="21"/>
                <w:szCs w:val="21"/>
                <w:highlight w:val="none"/>
                <w:vertAlign w:val="baseline"/>
                <w:lang w:val="en-US" w:eastAsia="zh-CN"/>
              </w:rPr>
              <w:t xml:space="preserve">5p吸顶式天花机    </w:t>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lang w:val="en-US" w:eastAsia="zh-CN"/>
              </w:rPr>
              <w:t xml:space="preserve"> 2台</w:t>
            </w:r>
          </w:p>
          <w:p w14:paraId="55FC0657">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w:t>
            </w:r>
            <w:r>
              <w:rPr>
                <w:rFonts w:hint="eastAsia" w:ascii="宋体" w:hAnsi="宋体" w:eastAsia="宋体" w:cs="宋体"/>
                <w:b w:val="0"/>
                <w:bCs w:val="0"/>
                <w:color w:val="auto"/>
                <w:sz w:val="21"/>
                <w:szCs w:val="21"/>
                <w:highlight w:val="none"/>
                <w:vertAlign w:val="baseline"/>
                <w:lang w:val="en-US" w:eastAsia="zh-CN"/>
              </w:rPr>
              <w:t>教师教学终端（一）</w:t>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lang w:val="en-US" w:eastAsia="zh-CN"/>
              </w:rPr>
              <w:t xml:space="preserve"> 1套</w:t>
            </w:r>
          </w:p>
          <w:p w14:paraId="3644D42B">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 xml:space="preserve">3、多媒体讲台   </w:t>
            </w:r>
            <w:r>
              <w:rPr>
                <w:rFonts w:hint="default"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lang w:val="en-US" w:eastAsia="zh-CN"/>
              </w:rPr>
              <w:t xml:space="preserve"> 1台</w:t>
            </w:r>
          </w:p>
          <w:p w14:paraId="1CEA8953">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w:t>
            </w:r>
            <w:r>
              <w:rPr>
                <w:rFonts w:hint="eastAsia" w:ascii="宋体" w:hAnsi="宋体" w:eastAsia="宋体" w:cs="宋体"/>
                <w:b w:val="0"/>
                <w:bCs w:val="0"/>
                <w:color w:val="auto"/>
                <w:sz w:val="21"/>
                <w:szCs w:val="21"/>
                <w:highlight w:val="none"/>
                <w:vertAlign w:val="baseline"/>
                <w:lang w:val="en-US" w:eastAsia="zh-CN"/>
              </w:rPr>
              <w:t>视觉营销设计理实一体化教学系统（NF一体化系统）</w:t>
            </w:r>
            <w:r>
              <w:rPr>
                <w:rFonts w:hint="eastAsia" w:ascii="宋体" w:hAnsi="宋体"/>
                <w:b w:val="0"/>
                <w:bCs w:val="0"/>
                <w:color w:val="auto"/>
                <w:szCs w:val="21"/>
                <w:highlight w:val="none"/>
                <w:lang w:val="en-US" w:eastAsia="zh-CN"/>
              </w:rPr>
              <w:t xml:space="preserve">        1套</w:t>
            </w:r>
          </w:p>
          <w:p w14:paraId="37DF159D">
            <w:pPr>
              <w:snapToGrid w:val="0"/>
              <w:spacing w:line="240" w:lineRule="auto"/>
              <w:jc w:val="left"/>
              <w:rPr>
                <w:rFonts w:hint="default"/>
                <w:color w:val="auto"/>
                <w:highlight w:val="none"/>
                <w:lang w:val="en-US" w:eastAsia="zh-CN"/>
              </w:rPr>
            </w:pPr>
            <w:r>
              <w:rPr>
                <w:rFonts w:hint="eastAsia" w:ascii="宋体" w:hAnsi="宋体"/>
                <w:b w:val="0"/>
                <w:bCs w:val="0"/>
                <w:color w:val="auto"/>
                <w:szCs w:val="21"/>
                <w:highlight w:val="none"/>
                <w:lang w:val="en-US" w:eastAsia="zh-CN"/>
              </w:rPr>
              <w:t>……具体详见招标文件采购需求</w:t>
            </w:r>
          </w:p>
        </w:tc>
      </w:tr>
      <w:tr w14:paraId="5E581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1EA71F92">
            <w:pPr>
              <w:snapToGrid w:val="0"/>
              <w:spacing w:line="360" w:lineRule="auto"/>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合同履行期限：自签订合同之日起20个日历天内全部安装调试完毕，并通过验收合格交付使用。</w:t>
            </w:r>
          </w:p>
        </w:tc>
      </w:tr>
    </w:tbl>
    <w:p w14:paraId="001A739E">
      <w:pPr>
        <w:rPr>
          <w:rFonts w:hint="eastAsia"/>
          <w:color w:val="auto"/>
          <w:highlight w:val="none"/>
        </w:rPr>
      </w:pPr>
    </w:p>
    <w:p w14:paraId="41C465D9">
      <w:pPr>
        <w:rPr>
          <w:rFonts w:hint="eastAsia"/>
          <w:color w:val="auto"/>
          <w:highlight w:val="none"/>
        </w:rPr>
      </w:pPr>
    </w:p>
    <w:tbl>
      <w:tblPr>
        <w:tblStyle w:val="4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586"/>
        <w:gridCol w:w="925"/>
        <w:gridCol w:w="5791"/>
      </w:tblGrid>
      <w:tr w14:paraId="2ED4E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15AAB48B">
            <w:pPr>
              <w:snapToGrid w:val="0"/>
              <w:spacing w:line="240" w:lineRule="auto"/>
              <w:jc w:val="left"/>
              <w:rPr>
                <w:rFonts w:hint="default" w:ascii="宋体" w:hAnsi="宋体"/>
                <w:b/>
                <w:bCs/>
                <w:color w:val="auto"/>
                <w:szCs w:val="21"/>
                <w:highlight w:val="none"/>
                <w:lang w:val="en-US" w:eastAsia="zh-CN"/>
              </w:rPr>
            </w:pPr>
            <w:r>
              <w:rPr>
                <w:rFonts w:hint="eastAsia" w:ascii="宋体" w:hAnsi="宋体"/>
                <w:b/>
                <w:bCs/>
                <w:color w:val="auto"/>
                <w:szCs w:val="21"/>
                <w:highlight w:val="none"/>
                <w:u w:val="single"/>
                <w:lang w:val="en-US" w:eastAsia="zh-CN"/>
              </w:rPr>
              <w:t xml:space="preserve">  4 </w:t>
            </w:r>
            <w:r>
              <w:rPr>
                <w:rFonts w:hint="eastAsia" w:ascii="宋体" w:hAnsi="宋体"/>
                <w:b/>
                <w:bCs/>
                <w:color w:val="auto"/>
                <w:szCs w:val="21"/>
                <w:highlight w:val="none"/>
                <w:lang w:val="en-US" w:eastAsia="zh-CN"/>
              </w:rPr>
              <w:t>分标：</w:t>
            </w:r>
            <w:r>
              <w:rPr>
                <w:rFonts w:hint="eastAsia" w:ascii="宋体" w:hAnsi="宋体"/>
                <w:b w:val="0"/>
                <w:bCs w:val="0"/>
                <w:color w:val="auto"/>
                <w:szCs w:val="21"/>
                <w:highlight w:val="none"/>
                <w:lang w:val="en-US" w:eastAsia="zh-CN"/>
              </w:rPr>
              <w:t>预算金额：53.52419万元</w:t>
            </w:r>
          </w:p>
        </w:tc>
      </w:tr>
      <w:tr w14:paraId="037E6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6CC34E0E">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序号</w:t>
            </w:r>
          </w:p>
        </w:tc>
        <w:tc>
          <w:tcPr>
            <w:tcW w:w="1586" w:type="dxa"/>
            <w:tcBorders>
              <w:top w:val="single" w:color="auto" w:sz="4" w:space="0"/>
              <w:left w:val="single" w:color="auto" w:sz="4" w:space="0"/>
              <w:bottom w:val="single" w:color="auto" w:sz="4" w:space="0"/>
              <w:right w:val="single" w:color="auto" w:sz="4" w:space="0"/>
            </w:tcBorders>
            <w:vAlign w:val="center"/>
          </w:tcPr>
          <w:p w14:paraId="31C566E9">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标的的名称</w:t>
            </w:r>
          </w:p>
        </w:tc>
        <w:tc>
          <w:tcPr>
            <w:tcW w:w="925" w:type="dxa"/>
            <w:tcBorders>
              <w:top w:val="single" w:color="auto" w:sz="4" w:space="0"/>
              <w:left w:val="single" w:color="auto" w:sz="4" w:space="0"/>
              <w:bottom w:val="single" w:color="auto" w:sz="4" w:space="0"/>
              <w:right w:val="single" w:color="auto" w:sz="4" w:space="0"/>
            </w:tcBorders>
            <w:vAlign w:val="center"/>
          </w:tcPr>
          <w:p w14:paraId="625175FC">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数量及</w:t>
            </w:r>
          </w:p>
          <w:p w14:paraId="4AC476A6">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单位</w:t>
            </w:r>
          </w:p>
        </w:tc>
        <w:tc>
          <w:tcPr>
            <w:tcW w:w="5791" w:type="dxa"/>
            <w:tcBorders>
              <w:top w:val="single" w:color="auto" w:sz="4" w:space="0"/>
              <w:left w:val="single" w:color="auto" w:sz="4" w:space="0"/>
              <w:bottom w:val="single" w:color="auto" w:sz="4" w:space="0"/>
              <w:right w:val="single" w:color="auto" w:sz="4" w:space="0"/>
            </w:tcBorders>
            <w:vAlign w:val="center"/>
          </w:tcPr>
          <w:p w14:paraId="7F30A54E">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简要技术需求或者服务要求</w:t>
            </w:r>
          </w:p>
        </w:tc>
      </w:tr>
      <w:tr w14:paraId="09C7C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D416D4">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p>
        </w:tc>
        <w:tc>
          <w:tcPr>
            <w:tcW w:w="1586" w:type="dxa"/>
            <w:tcBorders>
              <w:top w:val="single" w:color="auto" w:sz="4" w:space="0"/>
              <w:left w:val="single" w:color="auto" w:sz="4" w:space="0"/>
              <w:bottom w:val="single" w:color="auto" w:sz="4" w:space="0"/>
              <w:right w:val="single" w:color="auto" w:sz="4" w:space="0"/>
            </w:tcBorders>
            <w:vAlign w:val="center"/>
          </w:tcPr>
          <w:p w14:paraId="7BCDFF68">
            <w:pPr>
              <w:snapToGrid w:val="0"/>
              <w:spacing w:line="360" w:lineRule="auto"/>
              <w:jc w:val="center"/>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烹饪实训室教学及配套设备</w:t>
            </w:r>
          </w:p>
        </w:tc>
        <w:tc>
          <w:tcPr>
            <w:tcW w:w="925" w:type="dxa"/>
            <w:tcBorders>
              <w:top w:val="single" w:color="auto" w:sz="4" w:space="0"/>
              <w:left w:val="single" w:color="auto" w:sz="4" w:space="0"/>
              <w:bottom w:val="single" w:color="auto" w:sz="4" w:space="0"/>
              <w:right w:val="single" w:color="auto" w:sz="4" w:space="0"/>
            </w:tcBorders>
            <w:vAlign w:val="center"/>
          </w:tcPr>
          <w:p w14:paraId="0FD2DCBA">
            <w:pPr>
              <w:snapToGrid w:val="0"/>
              <w:spacing w:line="360" w:lineRule="auto"/>
              <w:jc w:val="center"/>
              <w:rPr>
                <w:rFonts w:hint="eastAsia" w:ascii="宋体" w:hAnsi="宋体"/>
                <w:b/>
                <w:bCs/>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项</w:t>
            </w:r>
          </w:p>
        </w:tc>
        <w:tc>
          <w:tcPr>
            <w:tcW w:w="5791" w:type="dxa"/>
            <w:tcBorders>
              <w:top w:val="single" w:color="auto" w:sz="4" w:space="0"/>
              <w:left w:val="single" w:color="auto" w:sz="4" w:space="0"/>
              <w:bottom w:val="single" w:color="auto" w:sz="4" w:space="0"/>
              <w:right w:val="single" w:color="auto" w:sz="4" w:space="0"/>
            </w:tcBorders>
            <w:vAlign w:val="center"/>
          </w:tcPr>
          <w:p w14:paraId="7D42E29F">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1、中式烹饪实训室排烟系统     1批</w:t>
            </w:r>
          </w:p>
          <w:p w14:paraId="3A055ECC">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2、中式烹饪实训室送风系统     1批</w:t>
            </w:r>
          </w:p>
          <w:p w14:paraId="6EEF08AA">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3、中式面点室排烟系统         1批</w:t>
            </w:r>
          </w:p>
          <w:p w14:paraId="5562EF7E">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w:t>
            </w:r>
            <w:r>
              <w:rPr>
                <w:rFonts w:hint="default" w:ascii="宋体" w:hAnsi="宋体"/>
                <w:b w:val="0"/>
                <w:bCs w:val="0"/>
                <w:color w:val="auto"/>
                <w:szCs w:val="21"/>
                <w:highlight w:val="none"/>
                <w:lang w:val="en-US" w:eastAsia="zh-CN"/>
              </w:rPr>
              <w:t>中式面点室送风系统</w:t>
            </w:r>
            <w:r>
              <w:rPr>
                <w:rFonts w:hint="eastAsia" w:ascii="宋体" w:hAnsi="宋体"/>
                <w:b w:val="0"/>
                <w:bCs w:val="0"/>
                <w:color w:val="auto"/>
                <w:szCs w:val="21"/>
                <w:highlight w:val="none"/>
                <w:lang w:val="en-US" w:eastAsia="zh-CN"/>
              </w:rPr>
              <w:t xml:space="preserve">         1批</w:t>
            </w:r>
          </w:p>
          <w:p w14:paraId="02BA01EC">
            <w:pPr>
              <w:snapToGrid w:val="0"/>
              <w:spacing w:line="240" w:lineRule="auto"/>
              <w:jc w:val="left"/>
              <w:rPr>
                <w:rFonts w:hint="default"/>
                <w:color w:val="auto"/>
                <w:highlight w:val="none"/>
                <w:lang w:val="en-US" w:eastAsia="zh-CN"/>
              </w:rPr>
            </w:pPr>
            <w:r>
              <w:rPr>
                <w:rFonts w:hint="eastAsia" w:ascii="宋体" w:hAnsi="宋体"/>
                <w:b w:val="0"/>
                <w:bCs w:val="0"/>
                <w:color w:val="auto"/>
                <w:szCs w:val="21"/>
                <w:highlight w:val="none"/>
                <w:lang w:val="en-US" w:eastAsia="zh-CN"/>
              </w:rPr>
              <w:t>……具体详见招标文件采购需求</w:t>
            </w:r>
          </w:p>
        </w:tc>
      </w:tr>
      <w:tr w14:paraId="2E77D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4AD563FC">
            <w:pPr>
              <w:snapToGrid w:val="0"/>
              <w:spacing w:line="360" w:lineRule="auto"/>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合同履行期限：自签订合同之日起20个日历天内全部安装调试完毕，并通过验收合格交付使用。</w:t>
            </w:r>
          </w:p>
        </w:tc>
      </w:tr>
    </w:tbl>
    <w:p w14:paraId="44E8F738">
      <w:pPr>
        <w:spacing w:line="360" w:lineRule="auto"/>
        <w:ind w:firstLine="630" w:firstLineChars="300"/>
        <w:rPr>
          <w:rFonts w:hint="eastAsia" w:ascii="宋体" w:hAnsi="宋体"/>
          <w:color w:val="auto"/>
          <w:szCs w:val="21"/>
          <w:highlight w:val="none"/>
        </w:rPr>
      </w:pPr>
    </w:p>
    <w:tbl>
      <w:tblPr>
        <w:tblStyle w:val="4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586"/>
        <w:gridCol w:w="925"/>
        <w:gridCol w:w="5791"/>
      </w:tblGrid>
      <w:tr w14:paraId="5306B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77FE669D">
            <w:pPr>
              <w:snapToGrid w:val="0"/>
              <w:spacing w:line="240" w:lineRule="auto"/>
              <w:jc w:val="left"/>
              <w:rPr>
                <w:rFonts w:hint="default" w:ascii="宋体" w:hAnsi="宋体"/>
                <w:b/>
                <w:bCs/>
                <w:color w:val="auto"/>
                <w:szCs w:val="21"/>
                <w:highlight w:val="none"/>
                <w:lang w:val="en-US" w:eastAsia="zh-CN"/>
              </w:rPr>
            </w:pPr>
            <w:r>
              <w:rPr>
                <w:rFonts w:hint="eastAsia" w:ascii="宋体" w:hAnsi="宋体"/>
                <w:b/>
                <w:bCs/>
                <w:color w:val="auto"/>
                <w:szCs w:val="21"/>
                <w:highlight w:val="none"/>
                <w:u w:val="single"/>
                <w:lang w:val="en-US" w:eastAsia="zh-CN"/>
              </w:rPr>
              <w:t xml:space="preserve">  5  </w:t>
            </w:r>
            <w:r>
              <w:rPr>
                <w:rFonts w:hint="eastAsia" w:ascii="宋体" w:hAnsi="宋体"/>
                <w:b/>
                <w:bCs/>
                <w:color w:val="auto"/>
                <w:szCs w:val="21"/>
                <w:highlight w:val="none"/>
                <w:lang w:val="en-US" w:eastAsia="zh-CN"/>
              </w:rPr>
              <w:t>分标：</w:t>
            </w:r>
            <w:r>
              <w:rPr>
                <w:rFonts w:hint="eastAsia" w:ascii="宋体" w:hAnsi="宋体"/>
                <w:b w:val="0"/>
                <w:bCs w:val="0"/>
                <w:color w:val="auto"/>
                <w:szCs w:val="21"/>
                <w:highlight w:val="none"/>
                <w:lang w:val="en-US" w:eastAsia="zh-CN"/>
              </w:rPr>
              <w:t>预算金额：102.4225万元</w:t>
            </w:r>
          </w:p>
        </w:tc>
      </w:tr>
      <w:tr w14:paraId="7DC7D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487E7423">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序号</w:t>
            </w:r>
          </w:p>
        </w:tc>
        <w:tc>
          <w:tcPr>
            <w:tcW w:w="1586" w:type="dxa"/>
            <w:tcBorders>
              <w:top w:val="single" w:color="auto" w:sz="4" w:space="0"/>
              <w:left w:val="single" w:color="auto" w:sz="4" w:space="0"/>
              <w:bottom w:val="single" w:color="auto" w:sz="4" w:space="0"/>
              <w:right w:val="single" w:color="auto" w:sz="4" w:space="0"/>
            </w:tcBorders>
            <w:vAlign w:val="center"/>
          </w:tcPr>
          <w:p w14:paraId="1FC1F796">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标的的名称</w:t>
            </w:r>
          </w:p>
        </w:tc>
        <w:tc>
          <w:tcPr>
            <w:tcW w:w="925" w:type="dxa"/>
            <w:tcBorders>
              <w:top w:val="single" w:color="auto" w:sz="4" w:space="0"/>
              <w:left w:val="single" w:color="auto" w:sz="4" w:space="0"/>
              <w:bottom w:val="single" w:color="auto" w:sz="4" w:space="0"/>
              <w:right w:val="single" w:color="auto" w:sz="4" w:space="0"/>
            </w:tcBorders>
            <w:vAlign w:val="center"/>
          </w:tcPr>
          <w:p w14:paraId="395CE350">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数量及</w:t>
            </w:r>
          </w:p>
          <w:p w14:paraId="24B66551">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单位</w:t>
            </w:r>
          </w:p>
        </w:tc>
        <w:tc>
          <w:tcPr>
            <w:tcW w:w="5791" w:type="dxa"/>
            <w:tcBorders>
              <w:top w:val="single" w:color="auto" w:sz="4" w:space="0"/>
              <w:left w:val="single" w:color="auto" w:sz="4" w:space="0"/>
              <w:bottom w:val="single" w:color="auto" w:sz="4" w:space="0"/>
              <w:right w:val="single" w:color="auto" w:sz="4" w:space="0"/>
            </w:tcBorders>
            <w:vAlign w:val="center"/>
          </w:tcPr>
          <w:p w14:paraId="1308D20E">
            <w:pPr>
              <w:snapToGrid w:val="0"/>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简要技术需求或者服务要求</w:t>
            </w:r>
          </w:p>
        </w:tc>
      </w:tr>
      <w:tr w14:paraId="15CCE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07A65">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p>
        </w:tc>
        <w:tc>
          <w:tcPr>
            <w:tcW w:w="1586" w:type="dxa"/>
            <w:tcBorders>
              <w:top w:val="single" w:color="auto" w:sz="4" w:space="0"/>
              <w:left w:val="single" w:color="auto" w:sz="4" w:space="0"/>
              <w:bottom w:val="single" w:color="auto" w:sz="4" w:space="0"/>
              <w:right w:val="single" w:color="auto" w:sz="4" w:space="0"/>
            </w:tcBorders>
            <w:vAlign w:val="center"/>
          </w:tcPr>
          <w:p w14:paraId="01FC9551">
            <w:pPr>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其他终端设备</w:t>
            </w:r>
          </w:p>
        </w:tc>
        <w:tc>
          <w:tcPr>
            <w:tcW w:w="925" w:type="dxa"/>
            <w:tcBorders>
              <w:top w:val="single" w:color="auto" w:sz="4" w:space="0"/>
              <w:left w:val="single" w:color="auto" w:sz="4" w:space="0"/>
              <w:bottom w:val="single" w:color="auto" w:sz="4" w:space="0"/>
              <w:right w:val="single" w:color="auto" w:sz="4" w:space="0"/>
            </w:tcBorders>
            <w:vAlign w:val="center"/>
          </w:tcPr>
          <w:p w14:paraId="4DD0527D">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项</w:t>
            </w:r>
          </w:p>
        </w:tc>
        <w:tc>
          <w:tcPr>
            <w:tcW w:w="5791" w:type="dxa"/>
            <w:tcBorders>
              <w:top w:val="single" w:color="auto" w:sz="4" w:space="0"/>
              <w:left w:val="single" w:color="auto" w:sz="4" w:space="0"/>
              <w:bottom w:val="single" w:color="auto" w:sz="4" w:space="0"/>
              <w:right w:val="single" w:color="auto" w:sz="4" w:space="0"/>
            </w:tcBorders>
            <w:vAlign w:val="center"/>
          </w:tcPr>
          <w:p w14:paraId="7736C083">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1.ABS电控检测智能教学实训系统   1套</w:t>
            </w:r>
          </w:p>
          <w:p w14:paraId="7A0542F4">
            <w:pPr>
              <w:snapToGrid w:val="0"/>
              <w:spacing w:line="240" w:lineRule="auto"/>
              <w:jc w:val="lef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w:t>
            </w:r>
            <w:r>
              <w:rPr>
                <w:rFonts w:hint="default" w:ascii="宋体" w:hAnsi="宋体"/>
                <w:b w:val="0"/>
                <w:bCs w:val="0"/>
                <w:color w:val="auto"/>
                <w:szCs w:val="21"/>
                <w:highlight w:val="none"/>
                <w:lang w:val="en-US" w:eastAsia="zh-CN"/>
              </w:rPr>
              <w:t>电动转向智能教学实训系统</w:t>
            </w:r>
            <w:r>
              <w:rPr>
                <w:rFonts w:hint="eastAsia" w:ascii="宋体" w:hAnsi="宋体"/>
                <w:b w:val="0"/>
                <w:bCs w:val="0"/>
                <w:color w:val="auto"/>
                <w:szCs w:val="21"/>
                <w:highlight w:val="none"/>
                <w:lang w:val="en-US" w:eastAsia="zh-CN"/>
              </w:rPr>
              <w:t xml:space="preserve">      1套</w:t>
            </w:r>
          </w:p>
          <w:p w14:paraId="2E72CF7C">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w:t>
            </w:r>
            <w:r>
              <w:rPr>
                <w:rFonts w:hint="default" w:ascii="宋体" w:hAnsi="宋体"/>
                <w:b w:val="0"/>
                <w:bCs w:val="0"/>
                <w:color w:val="auto"/>
                <w:szCs w:val="21"/>
                <w:highlight w:val="none"/>
                <w:lang w:val="en-US" w:eastAsia="zh-CN"/>
              </w:rPr>
              <w:t>前驱底盘车教学实训系统</w:t>
            </w:r>
            <w:r>
              <w:rPr>
                <w:rFonts w:hint="eastAsia" w:ascii="宋体" w:hAnsi="宋体"/>
                <w:b w:val="0"/>
                <w:bCs w:val="0"/>
                <w:color w:val="auto"/>
                <w:szCs w:val="21"/>
                <w:highlight w:val="none"/>
                <w:lang w:val="en-US" w:eastAsia="zh-CN"/>
              </w:rPr>
              <w:t xml:space="preserve">        1套</w:t>
            </w:r>
          </w:p>
          <w:p w14:paraId="553B3DB9">
            <w:pPr>
              <w:snapToGrid w:val="0"/>
              <w:spacing w:line="240" w:lineRule="auto"/>
              <w:jc w:val="lef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w:t>
            </w:r>
            <w:r>
              <w:rPr>
                <w:rFonts w:hint="default" w:ascii="宋体" w:hAnsi="宋体"/>
                <w:b w:val="0"/>
                <w:bCs w:val="0"/>
                <w:color w:val="auto"/>
                <w:szCs w:val="21"/>
                <w:highlight w:val="none"/>
                <w:lang w:val="en-US" w:eastAsia="zh-CN"/>
              </w:rPr>
              <w:t>后驱底盘车教学实训系统</w:t>
            </w:r>
            <w:r>
              <w:rPr>
                <w:rFonts w:hint="eastAsia" w:ascii="宋体" w:hAnsi="宋体"/>
                <w:b w:val="0"/>
                <w:bCs w:val="0"/>
                <w:color w:val="auto"/>
                <w:szCs w:val="21"/>
                <w:highlight w:val="none"/>
                <w:lang w:val="en-US" w:eastAsia="zh-CN"/>
              </w:rPr>
              <w:t xml:space="preserve">        1套</w:t>
            </w:r>
          </w:p>
          <w:p w14:paraId="319FF616">
            <w:pPr>
              <w:rPr>
                <w:rFonts w:hint="default"/>
                <w:color w:val="auto"/>
                <w:highlight w:val="none"/>
                <w:lang w:val="en-US" w:eastAsia="zh-CN"/>
              </w:rPr>
            </w:pPr>
            <w:r>
              <w:rPr>
                <w:rFonts w:hint="eastAsia" w:ascii="宋体" w:hAnsi="宋体"/>
                <w:b w:val="0"/>
                <w:bCs w:val="0"/>
                <w:color w:val="auto"/>
                <w:szCs w:val="21"/>
                <w:highlight w:val="none"/>
                <w:lang w:val="en-US" w:eastAsia="zh-CN"/>
              </w:rPr>
              <w:t>……具体详见招标文件采购需求</w:t>
            </w:r>
          </w:p>
        </w:tc>
      </w:tr>
      <w:tr w14:paraId="2F21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39" w:type="dxa"/>
            <w:gridSpan w:val="4"/>
            <w:tcBorders>
              <w:top w:val="single" w:color="auto" w:sz="4" w:space="0"/>
              <w:left w:val="single" w:color="auto" w:sz="4" w:space="0"/>
              <w:bottom w:val="single" w:color="auto" w:sz="4" w:space="0"/>
              <w:right w:val="single" w:color="auto" w:sz="4" w:space="0"/>
            </w:tcBorders>
            <w:vAlign w:val="center"/>
          </w:tcPr>
          <w:p w14:paraId="1FAC5415">
            <w:pPr>
              <w:snapToGrid w:val="0"/>
              <w:spacing w:line="360" w:lineRule="auto"/>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合同履行期限：自签订合同之日起20个日历天内全部安装调试完毕，并通过验收合格交付使用。</w:t>
            </w:r>
          </w:p>
        </w:tc>
      </w:tr>
    </w:tbl>
    <w:p w14:paraId="23A83F75">
      <w:pPr>
        <w:spacing w:line="360" w:lineRule="auto"/>
        <w:ind w:firstLine="632" w:firstLineChars="300"/>
        <w:rPr>
          <w:rFonts w:ascii="宋体" w:hAnsi="宋体"/>
          <w:b/>
          <w:bCs/>
          <w:color w:val="auto"/>
          <w:szCs w:val="21"/>
          <w:highlight w:val="none"/>
        </w:rPr>
      </w:pPr>
      <w:r>
        <w:rPr>
          <w:rFonts w:hint="eastAsia" w:ascii="宋体" w:hAnsi="宋体"/>
          <w:b/>
          <w:bCs/>
          <w:color w:val="auto"/>
          <w:szCs w:val="21"/>
          <w:highlight w:val="none"/>
        </w:rPr>
        <w:t>本项目</w:t>
      </w:r>
      <w:r>
        <w:rPr>
          <w:rFonts w:hint="eastAsia" w:ascii="宋体" w:hAnsi="宋体"/>
          <w:b/>
          <w:bCs/>
          <w:color w:val="auto"/>
          <w:szCs w:val="21"/>
          <w:highlight w:val="none"/>
          <w:lang w:eastAsia="zh-CN"/>
        </w:rPr>
        <w:t>（</w:t>
      </w:r>
      <w:r>
        <w:rPr>
          <w:rFonts w:hint="eastAsia" w:ascii="宋体" w:hAnsi="宋体"/>
          <w:b/>
          <w:bCs/>
          <w:color w:val="auto"/>
          <w:szCs w:val="21"/>
          <w:highlight w:val="none"/>
        </w:rPr>
        <w:t>不</w:t>
      </w:r>
      <w:r>
        <w:rPr>
          <w:rFonts w:hint="eastAsia" w:ascii="宋体" w:hAnsi="宋体"/>
          <w:b/>
          <w:bCs/>
          <w:color w:val="auto"/>
          <w:szCs w:val="21"/>
          <w:highlight w:val="none"/>
          <w:lang w:eastAsia="zh-CN"/>
        </w:rPr>
        <w:t>）</w:t>
      </w:r>
      <w:r>
        <w:rPr>
          <w:rFonts w:hint="eastAsia" w:ascii="宋体" w:hAnsi="宋体"/>
          <w:b/>
          <w:bCs/>
          <w:color w:val="auto"/>
          <w:szCs w:val="21"/>
          <w:highlight w:val="none"/>
        </w:rPr>
        <w:t>接受联合体</w:t>
      </w:r>
    </w:p>
    <w:p w14:paraId="4639FB8C">
      <w:pPr>
        <w:ind w:firstLine="354" w:firstLineChars="147"/>
        <w:rPr>
          <w:rFonts w:hint="default" w:ascii="宋体" w:hAnsi="宋体" w:eastAsia="黑体"/>
          <w:b/>
          <w:color w:val="auto"/>
          <w:sz w:val="24"/>
          <w:highlight w:val="none"/>
          <w:lang w:val="en-US" w:eastAsia="zh-CN"/>
        </w:rPr>
      </w:pPr>
      <w:bookmarkStart w:id="10" w:name="_Toc28359013"/>
      <w:bookmarkStart w:id="11" w:name="_Toc35393630"/>
      <w:bookmarkStart w:id="12" w:name="_Toc71365906"/>
      <w:bookmarkStart w:id="13" w:name="_Toc28359090"/>
      <w:bookmarkStart w:id="14" w:name="_Toc35393799"/>
      <w:bookmarkStart w:id="15" w:name="_Toc44229879"/>
      <w:r>
        <w:rPr>
          <w:rFonts w:hint="eastAsia" w:ascii="宋体" w:hAnsi="宋体" w:eastAsia="黑体"/>
          <w:b/>
          <w:color w:val="auto"/>
          <w:sz w:val="24"/>
          <w:highlight w:val="none"/>
        </w:rPr>
        <w:t>二、</w:t>
      </w:r>
      <w:bookmarkEnd w:id="10"/>
      <w:bookmarkEnd w:id="11"/>
      <w:bookmarkEnd w:id="12"/>
      <w:bookmarkEnd w:id="13"/>
      <w:bookmarkEnd w:id="14"/>
      <w:bookmarkEnd w:id="15"/>
      <w:r>
        <w:rPr>
          <w:rFonts w:hint="eastAsia" w:ascii="宋体" w:hAnsi="宋体" w:eastAsia="黑体"/>
          <w:b/>
          <w:color w:val="auto"/>
          <w:sz w:val="24"/>
          <w:highlight w:val="none"/>
          <w:lang w:val="en-US" w:eastAsia="zh-CN"/>
        </w:rPr>
        <w:t>申请人的资格要求：</w:t>
      </w:r>
    </w:p>
    <w:p w14:paraId="3FD4045C">
      <w:pPr>
        <w:spacing w:line="360" w:lineRule="auto"/>
        <w:ind w:firstLine="420" w:firstLineChars="200"/>
        <w:rPr>
          <w:rFonts w:ascii="宋体" w:hAnsi="宋体"/>
          <w:color w:val="auto"/>
          <w:szCs w:val="21"/>
          <w:highlight w:val="none"/>
        </w:rPr>
      </w:pPr>
      <w:bookmarkStart w:id="16" w:name="_Toc28359014"/>
      <w:bookmarkStart w:id="17" w:name="_Toc35393631"/>
      <w:bookmarkStart w:id="18" w:name="_Toc44229880"/>
      <w:bookmarkStart w:id="19" w:name="_Toc28359091"/>
      <w:bookmarkStart w:id="20" w:name="_Toc35393800"/>
      <w:r>
        <w:rPr>
          <w:rFonts w:hint="eastAsia" w:ascii="宋体" w:hAnsi="宋体"/>
          <w:color w:val="auto"/>
          <w:szCs w:val="21"/>
          <w:highlight w:val="none"/>
        </w:rPr>
        <w:t>1.满足《中华人民共和国政府采购法》第二十二条规定；</w:t>
      </w:r>
    </w:p>
    <w:p w14:paraId="093F9040">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.落实政府采购政策需满足的资格要求：本项目属于部分预留份额专门面向中小企业采购的项目，预留预算</w:t>
      </w:r>
      <w:r>
        <w:rPr>
          <w:rFonts w:hint="eastAsia" w:ascii="宋体" w:hAnsi="宋体"/>
          <w:color w:val="auto"/>
          <w:szCs w:val="21"/>
          <w:highlight w:val="none"/>
          <w:lang w:val="en-US" w:eastAsia="zh-CN"/>
        </w:rPr>
        <w:t>不低于</w:t>
      </w:r>
      <w:r>
        <w:rPr>
          <w:rFonts w:hint="eastAsia" w:ascii="宋体" w:hAnsi="宋体"/>
          <w:color w:val="auto"/>
          <w:szCs w:val="21"/>
          <w:highlight w:val="none"/>
        </w:rPr>
        <w:t>总金额的3</w:t>
      </w:r>
      <w:r>
        <w:rPr>
          <w:rFonts w:hint="eastAsia" w:ascii="宋体" w:hAnsi="宋体"/>
          <w:color w:val="auto"/>
          <w:szCs w:val="21"/>
          <w:highlight w:val="none"/>
          <w:lang w:val="en-US" w:eastAsia="zh-CN"/>
        </w:rPr>
        <w:t>0</w:t>
      </w:r>
      <w:r>
        <w:rPr>
          <w:rFonts w:hint="eastAsia" w:ascii="宋体" w:hAnsi="宋体"/>
          <w:color w:val="auto"/>
          <w:szCs w:val="21"/>
          <w:highlight w:val="none"/>
        </w:rPr>
        <w:t>%专门面向中小企业采购，预留份额部分货物制造商应为中小企业或监狱企业或残疾人福利性单位；</w:t>
      </w:r>
    </w:p>
    <w:p w14:paraId="522BFA2D">
      <w:pPr>
        <w:spacing w:line="360" w:lineRule="auto"/>
        <w:ind w:firstLine="420" w:firstLineChars="200"/>
        <w:jc w:val="left"/>
        <w:rPr>
          <w:rFonts w:hint="eastAsia" w:ascii="宋体" w:hAnsi="宋体" w:eastAsiaTheme="minorEastAsia"/>
          <w:color w:val="auto"/>
          <w:szCs w:val="21"/>
          <w:highlight w:val="none"/>
          <w:u w:val="single"/>
          <w:lang w:val="en-US"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p>
    <w:p w14:paraId="309A04C9">
      <w:pPr>
        <w:ind w:firstLine="354" w:firstLineChars="147"/>
        <w:rPr>
          <w:rFonts w:ascii="宋体" w:hAnsi="宋体" w:eastAsia="黑体"/>
          <w:b/>
          <w:color w:val="auto"/>
          <w:sz w:val="24"/>
          <w:highlight w:val="none"/>
        </w:rPr>
      </w:pPr>
      <w:bookmarkStart w:id="21" w:name="_Toc71365907"/>
      <w:r>
        <w:rPr>
          <w:rFonts w:hint="eastAsia" w:ascii="宋体" w:hAnsi="宋体" w:eastAsia="黑体"/>
          <w:b/>
          <w:color w:val="auto"/>
          <w:sz w:val="24"/>
          <w:highlight w:val="none"/>
        </w:rPr>
        <w:t>三、获取</w:t>
      </w:r>
      <w:r>
        <w:rPr>
          <w:rFonts w:hint="eastAsia" w:ascii="宋体" w:hAnsi="宋体" w:eastAsia="黑体"/>
          <w:b/>
          <w:color w:val="auto"/>
          <w:sz w:val="24"/>
          <w:highlight w:val="none"/>
          <w:lang w:val="en-US" w:eastAsia="zh-CN"/>
        </w:rPr>
        <w:t>招标</w:t>
      </w:r>
      <w:r>
        <w:rPr>
          <w:rFonts w:hint="eastAsia" w:ascii="宋体" w:hAnsi="宋体" w:eastAsia="黑体"/>
          <w:b/>
          <w:color w:val="auto"/>
          <w:sz w:val="24"/>
          <w:highlight w:val="none"/>
        </w:rPr>
        <w:t>文件</w:t>
      </w:r>
      <w:bookmarkEnd w:id="16"/>
      <w:bookmarkEnd w:id="17"/>
      <w:bookmarkEnd w:id="18"/>
      <w:bookmarkEnd w:id="19"/>
      <w:bookmarkEnd w:id="20"/>
      <w:bookmarkEnd w:id="21"/>
    </w:p>
    <w:p w14:paraId="692667EF">
      <w:pPr>
        <w:spacing w:line="360" w:lineRule="auto"/>
        <w:ind w:firstLine="420" w:firstLineChars="200"/>
        <w:rPr>
          <w:rFonts w:hint="eastAsia" w:ascii="宋体" w:hAnsi="宋体" w:cs="宋体"/>
          <w:bCs/>
          <w:color w:val="auto"/>
          <w:kern w:val="0"/>
          <w:szCs w:val="21"/>
          <w:highlight w:val="none"/>
        </w:rPr>
      </w:pPr>
      <w:bookmarkStart w:id="22" w:name="_Toc28359015"/>
      <w:bookmarkStart w:id="23" w:name="_Toc28359092"/>
      <w:bookmarkStart w:id="24" w:name="_Toc44229881"/>
      <w:bookmarkStart w:id="25" w:name="_Toc35393632"/>
      <w:bookmarkStart w:id="26" w:name="_Toc35393801"/>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间：</w:t>
      </w:r>
      <w:r>
        <w:rPr>
          <w:rFonts w:hint="eastAsia" w:ascii="宋体" w:hAnsi="宋体" w:cs="宋体"/>
          <w:bCs/>
          <w:color w:val="auto"/>
          <w:kern w:val="0"/>
          <w:szCs w:val="21"/>
          <w:highlight w:val="none"/>
          <w:lang w:val="en-US" w:eastAsia="zh-CN"/>
        </w:rPr>
        <w:t xml:space="preserve">自公告发布之日起至 </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lang w:val="en-US" w:eastAsia="zh-CN"/>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lang w:val="en-US" w:eastAsia="zh-CN"/>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lang w:val="en-US" w:eastAsia="zh-CN"/>
        </w:rPr>
        <w:t xml:space="preserve">日，每天上午00:00至12:00，下午12:00 </w:t>
      </w:r>
    </w:p>
    <w:p w14:paraId="55D3FBD8">
      <w:pPr>
        <w:spacing w:line="360" w:lineRule="auto"/>
        <w:ind w:firstLine="420" w:firstLineChars="200"/>
        <w:rPr>
          <w:rFonts w:hint="default" w:ascii="宋体" w:hAnsi="宋体" w:cs="宋体" w:eastAsiaTheme="minorEastAsia"/>
          <w:bCs/>
          <w:color w:val="auto"/>
          <w:kern w:val="0"/>
          <w:szCs w:val="21"/>
          <w:highlight w:val="none"/>
          <w:lang w:val="en-US" w:eastAsia="zh-CN"/>
        </w:rPr>
      </w:pPr>
      <w:r>
        <w:rPr>
          <w:rFonts w:hint="eastAsia" w:ascii="宋体" w:hAnsi="宋体" w:cs="宋体"/>
          <w:bCs/>
          <w:color w:val="auto"/>
          <w:kern w:val="0"/>
          <w:szCs w:val="21"/>
          <w:highlight w:val="none"/>
          <w:lang w:val="en-US" w:eastAsia="zh-CN"/>
        </w:rPr>
        <w:t>至23:59（北京时间，法定节假日除外）</w:t>
      </w:r>
    </w:p>
    <w:p w14:paraId="61D51E95">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（https://www.gcy.zfcg.gxzf.gov.cn/）</w:t>
      </w:r>
    </w:p>
    <w:p w14:paraId="017F848B">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获取方式</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 xml:space="preserve">网上下载、本项目不发放纸质文件，供应商可自行在广西政府采购云平台 </w:t>
      </w:r>
    </w:p>
    <w:p w14:paraId="49E9E8B6">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44A316F2">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iCs/>
          <w:color w:val="auto"/>
          <w:szCs w:val="21"/>
          <w:highlight w:val="none"/>
        </w:rPr>
        <w:t>元</w:t>
      </w:r>
    </w:p>
    <w:p w14:paraId="2CBA16AB">
      <w:pPr>
        <w:ind w:firstLine="354" w:firstLineChars="147"/>
        <w:rPr>
          <w:rFonts w:ascii="宋体" w:hAnsi="宋体" w:eastAsia="黑体"/>
          <w:b/>
          <w:color w:val="auto"/>
          <w:sz w:val="24"/>
          <w:highlight w:val="none"/>
        </w:rPr>
      </w:pPr>
      <w:bookmarkStart w:id="27" w:name="_Toc71365908"/>
      <w:r>
        <w:rPr>
          <w:rFonts w:hint="eastAsia" w:ascii="宋体" w:hAnsi="宋体" w:eastAsia="黑体"/>
          <w:b/>
          <w:color w:val="auto"/>
          <w:sz w:val="24"/>
          <w:highlight w:val="none"/>
        </w:rPr>
        <w:t>四、</w:t>
      </w:r>
      <w:r>
        <w:rPr>
          <w:rFonts w:hint="eastAsia" w:ascii="宋体" w:hAnsi="宋体" w:eastAsia="黑体"/>
          <w:b/>
          <w:color w:val="auto"/>
          <w:sz w:val="24"/>
          <w:highlight w:val="none"/>
          <w:lang w:val="en-US" w:eastAsia="zh-CN"/>
        </w:rPr>
        <w:t>投标</w:t>
      </w:r>
      <w:r>
        <w:rPr>
          <w:rFonts w:hint="eastAsia" w:ascii="宋体" w:hAnsi="宋体" w:eastAsia="黑体"/>
          <w:b/>
          <w:color w:val="auto"/>
          <w:sz w:val="24"/>
          <w:highlight w:val="none"/>
        </w:rPr>
        <w:t>文件提交</w:t>
      </w:r>
      <w:bookmarkEnd w:id="22"/>
      <w:bookmarkEnd w:id="23"/>
      <w:bookmarkEnd w:id="24"/>
      <w:bookmarkEnd w:id="25"/>
      <w:bookmarkEnd w:id="26"/>
      <w:bookmarkEnd w:id="27"/>
    </w:p>
    <w:p w14:paraId="1DC87C50">
      <w:pPr>
        <w:spacing w:line="360" w:lineRule="auto"/>
        <w:ind w:firstLine="420" w:firstLineChars="200"/>
        <w:jc w:val="left"/>
        <w:rPr>
          <w:rFonts w:ascii="宋体" w:hAnsi="宋体" w:cs="宋体"/>
          <w:color w:val="auto"/>
          <w:szCs w:val="21"/>
          <w:highlight w:val="none"/>
          <w:u w:val="single"/>
        </w:rPr>
      </w:pPr>
      <w:bookmarkStart w:id="28" w:name="_Toc28359016"/>
      <w:bookmarkStart w:id="29" w:name="_Toc35393802"/>
      <w:bookmarkStart w:id="30" w:name="_Toc44229882"/>
      <w:bookmarkStart w:id="31" w:name="_Toc28359093"/>
      <w:bookmarkStart w:id="32" w:name="_Toc35393633"/>
      <w:r>
        <w:rPr>
          <w:rFonts w:hint="eastAsia" w:ascii="宋体" w:hAnsi="宋体"/>
          <w:color w:val="auto"/>
          <w:szCs w:val="21"/>
          <w:highlight w:val="none"/>
        </w:rPr>
        <w:t>截止时间</w:t>
      </w:r>
      <w:r>
        <w:rPr>
          <w:rFonts w:hint="eastAsia" w:ascii="宋体" w:hAnsi="宋体"/>
          <w:color w:val="auto"/>
          <w:szCs w:val="21"/>
          <w:highlight w:val="none"/>
          <w:u w:val="none"/>
        </w:rPr>
        <w:t>：</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时00分</w:t>
      </w:r>
      <w:r>
        <w:rPr>
          <w:rFonts w:hint="eastAsia" w:ascii="宋体" w:hAnsi="宋体"/>
          <w:color w:val="auto"/>
          <w:szCs w:val="21"/>
          <w:highlight w:val="none"/>
          <w:u w:val="none"/>
        </w:rPr>
        <w:t>（北京时间）</w:t>
      </w:r>
    </w:p>
    <w:p w14:paraId="12584796">
      <w:pPr>
        <w:spacing w:line="360" w:lineRule="auto"/>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地点：</w:t>
      </w:r>
      <w:r>
        <w:rPr>
          <w:rFonts w:hint="eastAsia" w:ascii="宋体" w:hAnsi="宋体"/>
          <w:color w:val="auto"/>
          <w:szCs w:val="21"/>
          <w:highlight w:val="none"/>
          <w:lang w:val="en-US" w:eastAsia="zh-CN"/>
        </w:rPr>
        <w:t>请登录广西政府采购云平台投标客户端投标</w:t>
      </w:r>
    </w:p>
    <w:p w14:paraId="3E956095">
      <w:pPr>
        <w:ind w:firstLine="354" w:firstLineChars="147"/>
        <w:rPr>
          <w:rFonts w:ascii="宋体" w:hAnsi="宋体" w:eastAsia="黑体"/>
          <w:b/>
          <w:color w:val="auto"/>
          <w:sz w:val="24"/>
          <w:highlight w:val="none"/>
        </w:rPr>
      </w:pPr>
      <w:bookmarkStart w:id="33" w:name="_Toc71365909"/>
      <w:r>
        <w:rPr>
          <w:rFonts w:hint="eastAsia" w:ascii="宋体" w:hAnsi="宋体" w:eastAsia="黑体"/>
          <w:b/>
          <w:color w:val="auto"/>
          <w:sz w:val="24"/>
          <w:highlight w:val="none"/>
        </w:rPr>
        <w:t>五、开启</w:t>
      </w:r>
      <w:bookmarkEnd w:id="28"/>
      <w:bookmarkEnd w:id="29"/>
      <w:bookmarkEnd w:id="30"/>
      <w:bookmarkEnd w:id="31"/>
      <w:bookmarkEnd w:id="32"/>
      <w:bookmarkEnd w:id="33"/>
    </w:p>
    <w:p w14:paraId="12DC705F">
      <w:pPr>
        <w:spacing w:line="360" w:lineRule="auto"/>
        <w:ind w:firstLine="420" w:firstLineChars="200"/>
        <w:rPr>
          <w:rFonts w:hint="eastAsia" w:ascii="宋体" w:hAnsi="宋体" w:eastAsiaTheme="minorEastAsia"/>
          <w:bCs/>
          <w:color w:val="auto"/>
          <w:szCs w:val="21"/>
          <w:highlight w:val="none"/>
          <w:u w:val="single"/>
          <w:lang w:val="en-US" w:eastAsia="zh-CN"/>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北京时间）</w:t>
      </w:r>
      <w:r>
        <w:rPr>
          <w:rFonts w:hint="eastAsia" w:ascii="宋体" w:hAnsi="宋体"/>
          <w:color w:val="auto"/>
          <w:szCs w:val="21"/>
          <w:highlight w:val="none"/>
        </w:rPr>
        <w:t>：</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分</w:t>
      </w:r>
      <w:r>
        <w:rPr>
          <w:rFonts w:hint="eastAsia" w:ascii="宋体" w:hAnsi="宋体"/>
          <w:color w:val="auto"/>
          <w:szCs w:val="21"/>
          <w:highlight w:val="none"/>
          <w:u w:val="single"/>
          <w:lang w:val="en-US" w:eastAsia="zh-CN"/>
        </w:rPr>
        <w:t>后</w:t>
      </w:r>
      <w:r>
        <w:rPr>
          <w:rFonts w:hint="eastAsia" w:ascii="宋体" w:hAnsi="宋体"/>
          <w:color w:val="auto"/>
          <w:szCs w:val="21"/>
          <w:highlight w:val="none"/>
          <w:u w:val="none"/>
        </w:rPr>
        <w:t>（北京时间）</w:t>
      </w:r>
    </w:p>
    <w:p w14:paraId="23A834C1">
      <w:pPr>
        <w:spacing w:line="360" w:lineRule="auto"/>
        <w:ind w:firstLine="420" w:firstLineChars="200"/>
        <w:rPr>
          <w:rFonts w:hint="default" w:ascii="宋体" w:hAnsi="宋体"/>
          <w:bCs/>
          <w:color w:val="auto"/>
          <w:szCs w:val="21"/>
          <w:highlight w:val="none"/>
          <w:u w:val="single"/>
          <w:lang w:val="en-US"/>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olor w:val="auto"/>
          <w:szCs w:val="21"/>
          <w:highlight w:val="none"/>
          <w:lang w:val="en-US" w:eastAsia="zh-CN"/>
        </w:rPr>
        <w:t>本项目将在广西政府采购云平台电子开标大厅解密、开标。</w:t>
      </w:r>
    </w:p>
    <w:p w14:paraId="4868FEF2">
      <w:pPr>
        <w:ind w:firstLine="354" w:firstLineChars="147"/>
        <w:rPr>
          <w:rFonts w:ascii="宋体" w:hAnsi="宋体" w:eastAsia="黑体"/>
          <w:b/>
          <w:color w:val="auto"/>
          <w:sz w:val="24"/>
          <w:highlight w:val="none"/>
        </w:rPr>
      </w:pPr>
      <w:bookmarkStart w:id="34" w:name="_Toc35393803"/>
      <w:bookmarkStart w:id="35" w:name="_Toc28359017"/>
      <w:bookmarkStart w:id="36" w:name="_Toc28359094"/>
      <w:bookmarkStart w:id="37" w:name="_Toc71365910"/>
      <w:bookmarkStart w:id="38" w:name="_Toc35393634"/>
      <w:bookmarkStart w:id="39" w:name="_Toc44229883"/>
      <w:r>
        <w:rPr>
          <w:rFonts w:hint="eastAsia" w:ascii="宋体" w:hAnsi="宋体" w:eastAsia="黑体"/>
          <w:b/>
          <w:color w:val="auto"/>
          <w:sz w:val="24"/>
          <w:highlight w:val="none"/>
        </w:rPr>
        <w:t>六、公告期限</w:t>
      </w:r>
      <w:bookmarkEnd w:id="34"/>
      <w:bookmarkEnd w:id="35"/>
      <w:bookmarkEnd w:id="36"/>
      <w:bookmarkEnd w:id="37"/>
      <w:bookmarkEnd w:id="38"/>
      <w:bookmarkEnd w:id="39"/>
    </w:p>
    <w:p w14:paraId="428A7A1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4E6F39E7">
      <w:pPr>
        <w:ind w:firstLine="354" w:firstLineChars="147"/>
        <w:rPr>
          <w:rFonts w:ascii="宋体" w:hAnsi="宋体" w:eastAsia="黑体"/>
          <w:b/>
          <w:color w:val="auto"/>
          <w:sz w:val="24"/>
          <w:highlight w:val="none"/>
        </w:rPr>
      </w:pPr>
      <w:bookmarkStart w:id="40" w:name="_Toc71365911"/>
      <w:bookmarkStart w:id="41" w:name="_Toc35393635"/>
      <w:bookmarkStart w:id="42" w:name="_Toc35393804"/>
      <w:bookmarkStart w:id="43" w:name="_Toc44229884"/>
      <w:r>
        <w:rPr>
          <w:rFonts w:hint="eastAsia" w:ascii="宋体" w:hAnsi="宋体" w:eastAsia="黑体"/>
          <w:b/>
          <w:color w:val="auto"/>
          <w:sz w:val="24"/>
          <w:highlight w:val="none"/>
        </w:rPr>
        <w:t>七、其他补充事宜</w:t>
      </w:r>
      <w:bookmarkEnd w:id="40"/>
      <w:bookmarkEnd w:id="41"/>
      <w:bookmarkEnd w:id="42"/>
      <w:bookmarkEnd w:id="43"/>
    </w:p>
    <w:p w14:paraId="718322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40EDFEA8">
      <w:pPr>
        <w:spacing w:line="360" w:lineRule="auto"/>
        <w:ind w:firstLine="424" w:firstLineChars="202"/>
        <w:rPr>
          <w:rFonts w:hint="eastAsia" w:ascii="宋体" w:hAnsi="宋体"/>
          <w:color w:val="auto"/>
          <w:szCs w:val="21"/>
          <w:highlight w:val="none"/>
        </w:rPr>
      </w:pPr>
      <w:bookmarkStart w:id="44" w:name="_Hlk37429674"/>
      <w:bookmarkStart w:id="45" w:name="_Toc44229885"/>
      <w:bookmarkStart w:id="46" w:name="_Toc35393636"/>
      <w:bookmarkStart w:id="47" w:name="_Toc28359018"/>
      <w:bookmarkStart w:id="48" w:name="_Toc35393805"/>
      <w:bookmarkStart w:id="49" w:name="_Toc28359095"/>
      <w:r>
        <w:rPr>
          <w:rFonts w:hint="eastAsia" w:ascii="宋体" w:hAnsi="宋体"/>
          <w:color w:val="auto"/>
          <w:szCs w:val="21"/>
          <w:highlight w:val="none"/>
          <w:lang w:val="en-US" w:eastAsia="zh-CN"/>
        </w:rPr>
        <w:t xml:space="preserve">中国政府采购网（www.ccgp.gov.cn）、广西壮族自治区政府采购网（zfcg.gxzf.gov.cn）、 </w:t>
      </w:r>
    </w:p>
    <w:p w14:paraId="2D3FCBF6">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lang w:val="en-US" w:eastAsia="zh-CN"/>
        </w:rPr>
        <w:t>广西玉林市人民政府门户网（www.yulin.gov.cn）、全国公共资源交易平台（广西•玉林）（http://ggzy.yulin.gov.cn）。</w:t>
      </w:r>
    </w:p>
    <w:p w14:paraId="6789A4E8">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18B4AB83">
      <w:pPr>
        <w:spacing w:line="360" w:lineRule="auto"/>
        <w:ind w:firstLine="424" w:firstLineChars="202"/>
        <w:rPr>
          <w:rFonts w:hint="eastAsia" w:ascii="宋体" w:hAnsi="宋体"/>
          <w:color w:val="auto"/>
          <w:szCs w:val="21"/>
          <w:highlight w:val="none"/>
          <w:lang w:val="en-US" w:eastAsia="zh-CN"/>
        </w:rPr>
      </w:pPr>
      <w:r>
        <w:rPr>
          <w:rFonts w:hint="eastAsia" w:ascii="宋体" w:hAnsi="宋体" w:cs="宋体"/>
          <w:color w:val="auto"/>
          <w:kern w:val="0"/>
          <w:szCs w:val="21"/>
          <w:highlight w:val="none"/>
        </w:rPr>
        <w:t>（</w:t>
      </w:r>
      <w:r>
        <w:rPr>
          <w:rFonts w:hint="eastAsia" w:ascii="宋体" w:hAnsi="宋体"/>
          <w:color w:val="auto"/>
          <w:szCs w:val="21"/>
          <w:highlight w:val="none"/>
          <w:lang w:val="en-US" w:eastAsia="zh-CN"/>
        </w:rPr>
        <w:t>1）政府采购促进中小企业发展。</w:t>
      </w:r>
    </w:p>
    <w:p w14:paraId="0BD73F7A">
      <w:pPr>
        <w:spacing w:line="360" w:lineRule="auto"/>
        <w:ind w:firstLine="424" w:firstLineChars="20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（2）政府采购支持采用本国产品的政策。</w:t>
      </w:r>
    </w:p>
    <w:p w14:paraId="59315C4C">
      <w:pPr>
        <w:spacing w:line="360" w:lineRule="auto"/>
        <w:ind w:firstLine="424" w:firstLineChars="202"/>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（3）强制采购节能产品；优先采购节能产品、环境标志产品。</w:t>
      </w:r>
    </w:p>
    <w:p w14:paraId="37336FC0">
      <w:pPr>
        <w:spacing w:line="360" w:lineRule="auto"/>
        <w:ind w:firstLine="424" w:firstLineChars="20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（4）政府采购促进残疾人就业政策。</w:t>
      </w:r>
    </w:p>
    <w:p w14:paraId="406C578E">
      <w:pPr>
        <w:spacing w:line="360" w:lineRule="auto"/>
        <w:ind w:firstLine="424" w:firstLineChars="20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（5）政府采购支持监狱企业发展。</w:t>
      </w:r>
    </w:p>
    <w:bookmarkEnd w:id="44"/>
    <w:p w14:paraId="6DA6BF01">
      <w:pPr>
        <w:spacing w:line="360" w:lineRule="auto"/>
        <w:ind w:firstLine="424" w:firstLineChars="20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3.投标注意事项：</w:t>
      </w:r>
    </w:p>
    <w:p w14:paraId="4A320FA6">
      <w:pPr>
        <w:widowControl/>
        <w:spacing w:line="360" w:lineRule="auto"/>
        <w:ind w:firstLine="420" w:firstLineChars="200"/>
        <w:jc w:val="left"/>
        <w:rPr>
          <w:rFonts w:hint="eastAsia" w:ascii="宋体" w:hAnsi="宋体"/>
          <w:color w:val="auto"/>
          <w:szCs w:val="21"/>
          <w:highlight w:val="none"/>
        </w:rPr>
      </w:pPr>
      <w:r>
        <w:rPr>
          <w:rFonts w:hint="eastAsia"/>
          <w:highlight w:val="none"/>
          <w:lang w:val="en-US" w:eastAsia="zh-CN"/>
        </w:rPr>
        <w:t>（1）本项目为全流程电子化采购项目 ，通过广西政府采购云平台（https://www.gcy.zfcg.gxzf.gov.cn/）实行</w:t>
      </w:r>
      <w:r>
        <w:rPr>
          <w:rFonts w:hint="eastAsia" w:ascii="宋体" w:hAnsi="宋体"/>
          <w:color w:val="auto"/>
          <w:szCs w:val="21"/>
          <w:highlight w:val="none"/>
          <w:lang w:val="en-US" w:eastAsia="zh-CN"/>
        </w:rPr>
        <w:t>在线投标，供应商应先安装“</w:t>
      </w:r>
      <w:r>
        <w:rPr>
          <w:rFonts w:hint="eastAsia"/>
          <w:highlight w:val="none"/>
          <w:lang w:val="en-US" w:eastAsia="zh-CN"/>
        </w:rPr>
        <w:t>广西政府采购云平台电子交易客户端”（请自行前往广西政府采购云平台进行下载），并按照本项目招标文件和</w:t>
      </w:r>
      <w:r>
        <w:rPr>
          <w:rFonts w:hint="eastAsia" w:ascii="宋体" w:hAnsi="宋体"/>
          <w:color w:val="auto"/>
          <w:szCs w:val="21"/>
          <w:highlight w:val="none"/>
          <w:lang w:val="en-US" w:eastAsia="zh-CN"/>
        </w:rPr>
        <w:t>广西政府采购云平台的要求编制、加密后在投标截止时间前通过网络上传至广西政府采购云平台，</w:t>
      </w:r>
      <w:r>
        <w:rPr>
          <w:rFonts w:hint="eastAsia" w:ascii="宋体" w:hAnsi="宋体"/>
          <w:b/>
          <w:bCs/>
          <w:color w:val="auto"/>
          <w:szCs w:val="21"/>
          <w:highlight w:val="none"/>
          <w:lang w:val="en-US" w:eastAsia="zh-CN"/>
        </w:rPr>
        <w:t>供应商在</w:t>
      </w:r>
      <w:r>
        <w:rPr>
          <w:rFonts w:hint="eastAsia" w:ascii="宋体" w:hAnsi="宋体"/>
          <w:b w:val="0"/>
          <w:bCs w:val="0"/>
          <w:color w:val="auto"/>
          <w:szCs w:val="21"/>
          <w:highlight w:val="none"/>
          <w:lang w:val="en-US" w:eastAsia="zh-CN"/>
        </w:rPr>
        <w:t>广西政府采购云平台</w:t>
      </w:r>
      <w:r>
        <w:rPr>
          <w:rFonts w:hint="eastAsia" w:ascii="宋体" w:hAnsi="宋体"/>
          <w:b/>
          <w:bCs/>
          <w:color w:val="auto"/>
          <w:szCs w:val="21"/>
          <w:highlight w:val="none"/>
          <w:lang w:val="en-US" w:eastAsia="zh-CN"/>
        </w:rPr>
        <w:t>提交电子响应文件时，请填写参加远程开标活动经办人联系方式。</w:t>
      </w:r>
      <w:r>
        <w:rPr>
          <w:rFonts w:hint="eastAsia" w:ascii="宋体" w:hAnsi="宋体"/>
          <w:color w:val="auto"/>
          <w:szCs w:val="21"/>
          <w:highlight w:val="none"/>
          <w:lang w:val="en-US" w:eastAsia="zh-CN"/>
        </w:rPr>
        <w:t>供应商登录广西政府采购云平台，依次进入“服务中心-项目采购-操作流程-电子招投标-政府采购项目电子交易管理操作指南-供应商”查看电子投标具体操作流程。</w:t>
      </w:r>
    </w:p>
    <w:p w14:paraId="7F909AEB">
      <w:pPr>
        <w:widowControl/>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（2）未进行网上注册并办理数字证书（CA认证）的供应商将无法参与本项目政府采购活动， 供应商应当在投标截止时间前，完成电子交易平台上的CA数字证书办理及投标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 </w:t>
      </w:r>
    </w:p>
    <w:p w14:paraId="548C84DA">
      <w:pPr>
        <w:widowControl/>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（3）CA 证书在线解密：供应商竞标时，需凭制作投标文件时用来加密的有效数字证书（CA认证）登录广西政府采购云平台电子开标大厅现场按规定时间对加密的响应文件进行解密，否则后果自负。 </w:t>
      </w:r>
    </w:p>
    <w:p w14:paraId="6AEABCEB">
      <w:pPr>
        <w:widowControl/>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注：1）为确保网上操作合法、有效和安全，请投标人确保在电子投标过程中能够对相关数据电文进行加密和使用电子签章，妥善保管CA数字证书并使用有效的CA数字证书参与整个采购活动。</w:t>
      </w:r>
    </w:p>
    <w:p w14:paraId="4D0ECD5D">
      <w:pPr>
        <w:widowControl/>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b/>
          <w:bCs/>
          <w:color w:val="auto"/>
          <w:szCs w:val="21"/>
          <w:highlight w:val="none"/>
          <w:lang w:val="en-US" w:eastAsia="zh-CN"/>
        </w:rPr>
        <w:t>投标人应当在投标截止时间前完成电子投档标文件的上传、提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olor w:val="auto"/>
          <w:szCs w:val="21"/>
          <w:highlight w:val="none"/>
          <w:lang w:val="en-US" w:eastAsia="zh-CN"/>
        </w:rPr>
        <w:t xml:space="preserve"> </w:t>
      </w:r>
    </w:p>
    <w:p w14:paraId="08D68800">
      <w:pPr>
        <w:widowControl/>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（4）CA证书在线解密：供应商投标时，需携带制作投标文件时用来加密的有效数字证书（CA认证）登录广西政府采购云平台电子开标大厅现场按规定时间对加密的投标文件进行解密，否则后果自负。</w:t>
      </w:r>
    </w:p>
    <w:p w14:paraId="4AA7D94C">
      <w:pPr>
        <w:widowControl/>
        <w:spacing w:line="360" w:lineRule="auto"/>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 若对项目采购电子交易系统操作有疑问，可登录广西政府采购云平台（https://www.gcy.zfcg.gxzf.gov.cn/），点击右侧咨询小采，获取采小蜜智能服务管家帮助，或拨打广西政府采购云平台服务热线95763获取热线服务帮助。</w:t>
      </w:r>
    </w:p>
    <w:p w14:paraId="0207056F">
      <w:pPr>
        <w:widowControl/>
        <w:spacing w:line="360" w:lineRule="auto"/>
        <w:ind w:firstLine="422" w:firstLineChars="200"/>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八、凡对本次招标提出询问，请按以下方式联系。</w:t>
      </w:r>
      <w:bookmarkEnd w:id="45"/>
      <w:bookmarkEnd w:id="46"/>
      <w:bookmarkEnd w:id="47"/>
      <w:bookmarkEnd w:id="48"/>
      <w:bookmarkEnd w:id="49"/>
    </w:p>
    <w:p w14:paraId="45E28E25">
      <w:pPr>
        <w:spacing w:line="440" w:lineRule="exact"/>
        <w:ind w:firstLine="420" w:firstLineChars="200"/>
        <w:rPr>
          <w:rFonts w:ascii="宋体" w:hAnsi="宋体" w:cs="宋体"/>
          <w:color w:val="auto"/>
          <w:kern w:val="0"/>
          <w:szCs w:val="21"/>
          <w:highlight w:val="none"/>
        </w:rPr>
      </w:pPr>
      <w:bookmarkStart w:id="50" w:name="_Toc35393806"/>
      <w:bookmarkStart w:id="51" w:name="_Toc28359096"/>
      <w:bookmarkStart w:id="52" w:name="_Toc35393637"/>
      <w:bookmarkStart w:id="53" w:name="_Toc28359019"/>
      <w:r>
        <w:rPr>
          <w:rFonts w:hint="eastAsia" w:ascii="宋体" w:hAnsi="宋体" w:cs="宋体"/>
          <w:color w:val="auto"/>
          <w:kern w:val="0"/>
          <w:szCs w:val="21"/>
          <w:highlight w:val="none"/>
        </w:rPr>
        <w:t>1.采购人信息</w:t>
      </w:r>
      <w:bookmarkEnd w:id="50"/>
      <w:bookmarkEnd w:id="51"/>
      <w:bookmarkEnd w:id="52"/>
      <w:bookmarkEnd w:id="53"/>
    </w:p>
    <w:p w14:paraId="7EEDE358">
      <w:pPr>
        <w:spacing w:line="360" w:lineRule="auto"/>
        <w:ind w:firstLine="420" w:firstLineChars="200"/>
        <w:jc w:val="left"/>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名    称：</w:t>
      </w:r>
      <w:r>
        <w:rPr>
          <w:rFonts w:hint="eastAsia" w:ascii="宋体" w:hAnsi="宋体"/>
          <w:color w:val="auto"/>
          <w:szCs w:val="21"/>
          <w:highlight w:val="none"/>
          <w:u w:val="none"/>
          <w:lang w:eastAsia="zh-CN"/>
        </w:rPr>
        <w:t>玉林市</w:t>
      </w:r>
      <w:r>
        <w:rPr>
          <w:rFonts w:hint="eastAsia" w:ascii="宋体" w:hAnsi="宋体"/>
          <w:color w:val="auto"/>
          <w:szCs w:val="21"/>
          <w:highlight w:val="none"/>
          <w:u w:val="none"/>
          <w:lang w:val="en-US" w:eastAsia="zh-CN"/>
        </w:rPr>
        <w:t>教育局</w:t>
      </w:r>
    </w:p>
    <w:p w14:paraId="74BA68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val="en-US" w:eastAsia="zh-CN"/>
        </w:rPr>
        <w:t>广西玉林市玉州区空港大学城大学路1号</w:t>
      </w:r>
    </w:p>
    <w:p w14:paraId="2BE423EA">
      <w:pPr>
        <w:keepNext w:val="0"/>
        <w:keepLines w:val="0"/>
        <w:widowControl/>
        <w:suppressLineNumbers w:val="0"/>
        <w:spacing w:line="360" w:lineRule="auto"/>
        <w:ind w:firstLine="420" w:firstLineChars="200"/>
        <w:jc w:val="left"/>
        <w:rPr>
          <w:rFonts w:hint="default" w:ascii="宋体" w:hAnsi="宋体"/>
          <w:color w:val="auto"/>
          <w:szCs w:val="21"/>
          <w:highlight w:val="none"/>
          <w:u w:val="single"/>
          <w:lang w:val="en-US"/>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蒋老师 0775-2128000</w:t>
      </w:r>
    </w:p>
    <w:p w14:paraId="11789C61">
      <w:pPr>
        <w:spacing w:line="440" w:lineRule="exact"/>
        <w:ind w:firstLine="420" w:firstLineChars="200"/>
        <w:rPr>
          <w:rFonts w:ascii="宋体" w:hAnsi="宋体" w:cs="宋体"/>
          <w:color w:val="auto"/>
          <w:kern w:val="0"/>
          <w:szCs w:val="21"/>
          <w:highlight w:val="none"/>
        </w:rPr>
      </w:pPr>
      <w:bookmarkStart w:id="54" w:name="_Toc28359020"/>
      <w:bookmarkStart w:id="55" w:name="_Toc35393807"/>
      <w:bookmarkStart w:id="56" w:name="_Toc35393638"/>
      <w:bookmarkStart w:id="57" w:name="_Toc28359097"/>
      <w:r>
        <w:rPr>
          <w:rFonts w:hint="eastAsia" w:ascii="宋体" w:hAnsi="宋体" w:cs="宋体"/>
          <w:color w:val="auto"/>
          <w:kern w:val="0"/>
          <w:szCs w:val="21"/>
          <w:highlight w:val="none"/>
        </w:rPr>
        <w:t>2.采购代理机构信息</w:t>
      </w:r>
      <w:bookmarkEnd w:id="54"/>
      <w:bookmarkEnd w:id="55"/>
      <w:bookmarkEnd w:id="56"/>
      <w:bookmarkEnd w:id="57"/>
    </w:p>
    <w:p w14:paraId="735229B6">
      <w:pPr>
        <w:spacing w:line="44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u w:val="none"/>
          <w:lang w:eastAsia="zh-CN"/>
        </w:rPr>
        <w:t>广西尚派贸易有限责任公司</w:t>
      </w:r>
    </w:p>
    <w:p w14:paraId="089C5594">
      <w:pPr>
        <w:spacing w:line="440" w:lineRule="exact"/>
        <w:ind w:firstLine="420" w:firstLineChars="200"/>
        <w:rPr>
          <w:rFonts w:ascii="宋体" w:hAnsi="宋体"/>
          <w:color w:val="auto"/>
          <w:szCs w:val="21"/>
          <w:highlight w:val="none"/>
          <w:u w:val="none"/>
        </w:rPr>
      </w:pPr>
      <w:r>
        <w:rPr>
          <w:rFonts w:hint="eastAsia" w:ascii="宋体" w:hAnsi="宋体"/>
          <w:color w:val="auto"/>
          <w:szCs w:val="21"/>
          <w:highlight w:val="none"/>
        </w:rPr>
        <w:t>地　　址：玉林市二环北路1228号毅德国际商贸城二区4幢10号、11号二楼</w:t>
      </w:r>
    </w:p>
    <w:p w14:paraId="67926AFE">
      <w:pPr>
        <w:spacing w:line="440" w:lineRule="exact"/>
        <w:ind w:firstLine="420" w:firstLineChars="200"/>
        <w:rPr>
          <w:rFonts w:hint="default" w:ascii="宋体" w:hAnsi="宋体"/>
          <w:color w:val="auto"/>
          <w:szCs w:val="21"/>
          <w:highlight w:val="none"/>
          <w:u w:val="none"/>
          <w:lang w:val="en-US"/>
        </w:rPr>
      </w:pPr>
      <w:r>
        <w:rPr>
          <w:rFonts w:hint="eastAsia" w:ascii="宋体" w:hAnsi="宋体"/>
          <w:color w:val="auto"/>
          <w:szCs w:val="21"/>
          <w:highlight w:val="none"/>
          <w:u w:val="none"/>
        </w:rPr>
        <w:t>联系方式：07752678851</w:t>
      </w:r>
      <w:r>
        <w:rPr>
          <w:rFonts w:hint="eastAsia" w:ascii="宋体" w:hAnsi="宋体"/>
          <w:color w:val="auto"/>
          <w:szCs w:val="21"/>
          <w:highlight w:val="none"/>
          <w:u w:val="none"/>
          <w:lang w:val="en-US" w:eastAsia="zh-CN"/>
        </w:rPr>
        <w:t>/19978860520</w:t>
      </w:r>
    </w:p>
    <w:p w14:paraId="775A0093">
      <w:pPr>
        <w:spacing w:line="440" w:lineRule="exact"/>
        <w:ind w:firstLine="420" w:firstLineChars="200"/>
        <w:rPr>
          <w:rFonts w:ascii="宋体" w:hAnsi="宋体" w:cs="宋体"/>
          <w:color w:val="auto"/>
          <w:kern w:val="0"/>
          <w:szCs w:val="21"/>
          <w:highlight w:val="none"/>
        </w:rPr>
      </w:pPr>
      <w:bookmarkStart w:id="58" w:name="_Toc35393808"/>
      <w:bookmarkStart w:id="59" w:name="_Toc28359021"/>
      <w:bookmarkStart w:id="60" w:name="_Toc35393639"/>
      <w:bookmarkStart w:id="61" w:name="_Toc2835909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8"/>
      <w:bookmarkEnd w:id="59"/>
      <w:bookmarkEnd w:id="60"/>
      <w:bookmarkEnd w:id="61"/>
    </w:p>
    <w:p w14:paraId="265BE19D">
      <w:pPr>
        <w:pStyle w:val="26"/>
        <w:spacing w:line="440" w:lineRule="exact"/>
        <w:ind w:firstLine="420" w:firstLineChars="200"/>
        <w:rPr>
          <w:rFonts w:hint="default" w:hAnsi="宋体" w:eastAsia="宋体"/>
          <w:color w:val="auto"/>
          <w:sz w:val="21"/>
          <w:highlight w:val="none"/>
          <w:lang w:val="en-US" w:eastAsia="zh-CN"/>
        </w:rPr>
      </w:pPr>
      <w:r>
        <w:rPr>
          <w:rFonts w:hint="eastAsia" w:hAnsi="宋体"/>
          <w:color w:val="auto"/>
          <w:sz w:val="21"/>
          <w:highlight w:val="none"/>
        </w:rPr>
        <w:t>项目联系人：</w:t>
      </w:r>
      <w:r>
        <w:rPr>
          <w:rFonts w:hint="eastAsia" w:hAnsi="宋体"/>
          <w:color w:val="auto"/>
          <w:sz w:val="21"/>
          <w:highlight w:val="none"/>
          <w:u w:val="none"/>
          <w:lang w:val="en-US" w:eastAsia="zh-CN"/>
        </w:rPr>
        <w:t>杨罕</w:t>
      </w:r>
    </w:p>
    <w:p w14:paraId="16C31D89">
      <w:pPr>
        <w:spacing w:line="440" w:lineRule="exact"/>
        <w:ind w:firstLine="420" w:firstLineChars="200"/>
        <w:rPr>
          <w:rFonts w:hint="default" w:ascii="宋体" w:hAnsi="宋体"/>
          <w:color w:val="auto"/>
          <w:szCs w:val="21"/>
          <w:highlight w:val="none"/>
          <w:u w:val="none"/>
          <w:lang w:val="en-US" w:eastAsia="zh-CN"/>
        </w:rPr>
      </w:pPr>
      <w:r>
        <w:rPr>
          <w:rFonts w:hint="eastAsia" w:ascii="宋体" w:hAnsi="宋体"/>
          <w:color w:val="auto"/>
          <w:szCs w:val="21"/>
          <w:highlight w:val="none"/>
        </w:rPr>
        <w:t>电　　话：07752678851</w:t>
      </w:r>
      <w:r>
        <w:rPr>
          <w:rFonts w:hint="eastAsia" w:ascii="宋体" w:hAnsi="宋体"/>
          <w:color w:val="auto"/>
          <w:szCs w:val="21"/>
          <w:highlight w:val="none"/>
          <w:u w:val="none"/>
          <w:lang w:val="en-US" w:eastAsia="zh-CN"/>
        </w:rPr>
        <w:t>/19978860520</w:t>
      </w:r>
    </w:p>
    <w:p w14:paraId="3D859BB5">
      <w:pPr>
        <w:spacing w:line="44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4.监督部门 </w:t>
      </w:r>
    </w:p>
    <w:p w14:paraId="294345FF">
      <w:pPr>
        <w:spacing w:line="44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名 称：玉林市财政局 </w:t>
      </w:r>
    </w:p>
    <w:p w14:paraId="1139A6CD">
      <w:pPr>
        <w:spacing w:line="44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电 话：0775-2697961</w:t>
      </w:r>
    </w:p>
    <w:p w14:paraId="79E7AB2A">
      <w:pPr>
        <w:pStyle w:val="55"/>
        <w:rPr>
          <w:rFonts w:hint="default"/>
          <w:highlight w:val="none"/>
          <w:lang w:val="en-US"/>
        </w:rPr>
      </w:pPr>
    </w:p>
    <w:bookmarkEnd w:id="3"/>
    <w:p w14:paraId="050AACDD">
      <w:pPr>
        <w:bidi w:val="0"/>
        <w:spacing w:line="600" w:lineRule="auto"/>
        <w:jc w:val="center"/>
        <w:rPr>
          <w:rFonts w:hint="eastAsia"/>
          <w:b/>
          <w:bCs/>
          <w:color w:val="auto"/>
          <w:sz w:val="44"/>
          <w:szCs w:val="44"/>
          <w:highlight w:val="none"/>
        </w:rPr>
      </w:pPr>
      <w:bookmarkStart w:id="62" w:name="_Toc118881196"/>
    </w:p>
    <w:p w14:paraId="13C5AEF4">
      <w:pPr>
        <w:bidi w:val="0"/>
        <w:spacing w:line="600" w:lineRule="auto"/>
        <w:jc w:val="center"/>
        <w:rPr>
          <w:rFonts w:hint="eastAsia"/>
          <w:b/>
          <w:bCs/>
          <w:color w:val="auto"/>
          <w:sz w:val="44"/>
          <w:szCs w:val="44"/>
          <w:highlight w:val="none"/>
        </w:rPr>
      </w:pPr>
    </w:p>
    <w:p w14:paraId="0E114483">
      <w:pPr>
        <w:bidi w:val="0"/>
        <w:spacing w:line="600" w:lineRule="auto"/>
        <w:jc w:val="center"/>
        <w:rPr>
          <w:rFonts w:hint="eastAsia"/>
          <w:b/>
          <w:bCs/>
          <w:color w:val="auto"/>
          <w:sz w:val="44"/>
          <w:szCs w:val="44"/>
          <w:highlight w:val="none"/>
        </w:rPr>
      </w:pPr>
    </w:p>
    <w:p w14:paraId="30E2B36D">
      <w:pPr>
        <w:bidi w:val="0"/>
        <w:spacing w:line="600" w:lineRule="auto"/>
        <w:jc w:val="center"/>
        <w:rPr>
          <w:rFonts w:hint="eastAsia"/>
          <w:b/>
          <w:bCs/>
          <w:color w:val="auto"/>
          <w:sz w:val="44"/>
          <w:szCs w:val="44"/>
          <w:highlight w:val="none"/>
        </w:rPr>
      </w:pPr>
    </w:p>
    <w:p w14:paraId="33FC01E2">
      <w:pPr>
        <w:bidi w:val="0"/>
        <w:spacing w:line="600" w:lineRule="auto"/>
        <w:jc w:val="center"/>
        <w:rPr>
          <w:rFonts w:hint="eastAsia"/>
          <w:b/>
          <w:bCs/>
          <w:color w:val="auto"/>
          <w:sz w:val="44"/>
          <w:szCs w:val="44"/>
          <w:highlight w:val="none"/>
        </w:rPr>
      </w:pPr>
    </w:p>
    <w:p w14:paraId="4DA64C95">
      <w:pPr>
        <w:bidi w:val="0"/>
        <w:spacing w:line="600" w:lineRule="auto"/>
        <w:jc w:val="center"/>
        <w:rPr>
          <w:rFonts w:hint="eastAsia"/>
          <w:b/>
          <w:bCs/>
          <w:color w:val="auto"/>
          <w:sz w:val="44"/>
          <w:szCs w:val="44"/>
          <w:highlight w:val="none"/>
        </w:rPr>
      </w:pPr>
    </w:p>
    <w:p w14:paraId="17AC317D">
      <w:pPr>
        <w:bidi w:val="0"/>
        <w:spacing w:line="600" w:lineRule="auto"/>
        <w:jc w:val="center"/>
        <w:rPr>
          <w:rFonts w:hint="eastAsia"/>
          <w:b/>
          <w:bCs/>
          <w:color w:val="auto"/>
          <w:sz w:val="44"/>
          <w:szCs w:val="44"/>
          <w:highlight w:val="none"/>
        </w:rPr>
      </w:pPr>
    </w:p>
    <w:p w14:paraId="4069761A">
      <w:pPr>
        <w:bidi w:val="0"/>
        <w:spacing w:line="600" w:lineRule="auto"/>
        <w:jc w:val="center"/>
        <w:rPr>
          <w:rFonts w:hint="eastAsia"/>
          <w:b/>
          <w:bCs/>
          <w:color w:val="auto"/>
          <w:sz w:val="44"/>
          <w:szCs w:val="44"/>
          <w:highlight w:val="none"/>
        </w:rPr>
      </w:pPr>
    </w:p>
    <w:p w14:paraId="2976FFAF">
      <w:pPr>
        <w:bidi w:val="0"/>
        <w:spacing w:line="600" w:lineRule="auto"/>
        <w:jc w:val="center"/>
        <w:rPr>
          <w:rFonts w:hint="eastAsia"/>
          <w:b/>
          <w:bCs/>
          <w:color w:val="auto"/>
          <w:sz w:val="44"/>
          <w:szCs w:val="44"/>
          <w:highlight w:val="none"/>
        </w:rPr>
      </w:pPr>
    </w:p>
    <w:p w14:paraId="7E70B5FE">
      <w:pPr>
        <w:bidi w:val="0"/>
        <w:spacing w:line="600" w:lineRule="auto"/>
        <w:jc w:val="center"/>
        <w:rPr>
          <w:rFonts w:hint="eastAsia"/>
          <w:b/>
          <w:bCs/>
          <w:color w:val="auto"/>
          <w:sz w:val="44"/>
          <w:szCs w:val="44"/>
          <w:highlight w:val="none"/>
        </w:rPr>
      </w:pPr>
    </w:p>
    <w:p w14:paraId="08E53454">
      <w:pPr>
        <w:bidi w:val="0"/>
        <w:spacing w:line="600" w:lineRule="auto"/>
        <w:jc w:val="center"/>
        <w:rPr>
          <w:rFonts w:hint="eastAsia"/>
          <w:b/>
          <w:bCs/>
          <w:color w:val="auto"/>
          <w:sz w:val="44"/>
          <w:szCs w:val="44"/>
          <w:highlight w:val="none"/>
        </w:rPr>
      </w:pPr>
    </w:p>
    <w:p w14:paraId="4B0FE216">
      <w:pPr>
        <w:bidi w:val="0"/>
        <w:spacing w:line="600" w:lineRule="auto"/>
        <w:jc w:val="center"/>
        <w:rPr>
          <w:rFonts w:hint="eastAsia"/>
          <w:b/>
          <w:bCs/>
          <w:color w:val="auto"/>
          <w:sz w:val="44"/>
          <w:szCs w:val="44"/>
          <w:highlight w:val="none"/>
        </w:rPr>
      </w:pPr>
    </w:p>
    <w:p w14:paraId="6326B14D">
      <w:pPr>
        <w:bidi w:val="0"/>
        <w:spacing w:line="600" w:lineRule="auto"/>
        <w:jc w:val="center"/>
        <w:rPr>
          <w:rFonts w:hint="default" w:eastAsiaTheme="minorEastAsia"/>
          <w:b/>
          <w:bCs/>
          <w:color w:val="auto"/>
          <w:sz w:val="36"/>
          <w:szCs w:val="36"/>
          <w:highlight w:val="none"/>
          <w:lang w:val="en-US" w:eastAsia="zh-CN"/>
        </w:rPr>
      </w:pPr>
      <w:r>
        <w:rPr>
          <w:rFonts w:hint="eastAsia"/>
          <w:b/>
          <w:bCs/>
          <w:color w:val="auto"/>
          <w:sz w:val="44"/>
          <w:szCs w:val="44"/>
          <w:highlight w:val="none"/>
        </w:rPr>
        <w:t xml:space="preserve">第二章 </w:t>
      </w:r>
      <w:r>
        <w:rPr>
          <w:rFonts w:hint="eastAsia"/>
          <w:b/>
          <w:bCs/>
          <w:color w:val="auto"/>
          <w:sz w:val="44"/>
          <w:szCs w:val="44"/>
          <w:highlight w:val="none"/>
          <w:lang w:val="en-US" w:eastAsia="zh-CN"/>
        </w:rPr>
        <w:t>采购需求</w:t>
      </w:r>
    </w:p>
    <w:p w14:paraId="002661E3">
      <w:pPr>
        <w:bidi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w:t>
      </w:r>
    </w:p>
    <w:p w14:paraId="011025AF">
      <w:pPr>
        <w:numPr>
          <w:ilvl w:val="0"/>
          <w:numId w:val="1"/>
        </w:numPr>
        <w:bidi w:val="0"/>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为落实政府采购政策需满足的要求</w:t>
      </w:r>
      <w:r>
        <w:rPr>
          <w:rFonts w:hint="eastAsia" w:ascii="宋体" w:hAnsi="宋体" w:eastAsia="宋体" w:cs="宋体"/>
          <w:b w:val="0"/>
          <w:bCs w:val="0"/>
          <w:color w:val="auto"/>
          <w:sz w:val="24"/>
          <w:szCs w:val="24"/>
          <w:highlight w:val="none"/>
          <w:lang w:eastAsia="zh-CN"/>
        </w:rPr>
        <w:t>：</w:t>
      </w:r>
    </w:p>
    <w:p w14:paraId="30FB8E11">
      <w:pPr>
        <w:numPr>
          <w:ilvl w:val="0"/>
          <w:numId w:val="0"/>
        </w:numPr>
        <w:bidi w:val="0"/>
        <w:spacing w:line="360" w:lineRule="auto"/>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本招标文件所称中小企业必须符合《政府采购促进中小企业发展管理办法》的规定。</w:t>
      </w:r>
    </w:p>
    <w:p w14:paraId="3E0FF1D6">
      <w:pPr>
        <w:bidi w:val="0"/>
        <w:spacing w:line="360" w:lineRule="auto"/>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Pr>
          <w:rFonts w:hint="eastAsia" w:ascii="宋体" w:hAnsi="宋体" w:eastAsia="宋体" w:cs="宋体"/>
          <w:b/>
          <w:bCs/>
          <w:color w:val="auto"/>
          <w:sz w:val="24"/>
          <w:szCs w:val="24"/>
          <w:highlight w:val="none"/>
        </w:rPr>
        <w:t>否则按无效投标处理</w:t>
      </w:r>
      <w:r>
        <w:rPr>
          <w:rFonts w:hint="eastAsia" w:ascii="宋体" w:hAnsi="宋体" w:eastAsia="宋体" w:cs="宋体"/>
          <w:b w:val="0"/>
          <w:bCs w:val="0"/>
          <w:color w:val="auto"/>
          <w:sz w:val="24"/>
          <w:szCs w:val="24"/>
          <w:highlight w:val="none"/>
        </w:rPr>
        <w:t>。如本项目包含的货物属于品目清单内非标注“★”的产品时，应优先采购，具体详见“第四章 评标方法及评标准”。</w:t>
      </w:r>
    </w:p>
    <w:p w14:paraId="57586CF4">
      <w:pPr>
        <w:bidi w:val="0"/>
        <w:spacing w:line="360" w:lineRule="auto"/>
        <w:ind w:firstLine="240" w:firstLineChars="100"/>
        <w:jc w:val="left"/>
        <w:rPr>
          <w:rFonts w:hint="default" w:eastAsia="宋体"/>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ascii="宋体" w:hAnsi="宋体" w:eastAsia="宋体" w:cs="宋体"/>
          <w:b/>
          <w:bCs/>
          <w:color w:val="auto"/>
          <w:sz w:val="24"/>
          <w:szCs w:val="24"/>
          <w:highlight w:val="none"/>
          <w:lang w:val="en-US" w:eastAsia="zh-CN"/>
        </w:rPr>
        <w:t>不在《网络关键设备和网络安全专用产品安全认证和安全检测结果》中或不在有效期内或未提供有效的《计算机信息系统安全专用产品销售许可证》的，按无效投标处理</w:t>
      </w:r>
      <w:r>
        <w:rPr>
          <w:rFonts w:hint="eastAsia" w:ascii="宋体" w:hAnsi="宋体" w:eastAsia="宋体" w:cs="宋体"/>
          <w:b w:val="0"/>
          <w:bCs w:val="0"/>
          <w:color w:val="auto"/>
          <w:sz w:val="24"/>
          <w:szCs w:val="24"/>
          <w:highlight w:val="none"/>
          <w:lang w:val="en-US" w:eastAsia="zh-CN"/>
        </w:rPr>
        <w:t>。如属于《网络关键设备和网络安全专用产品目录》中“二、网络安全专用产品”内“产品类别”中的所描述的产品，但不属于所列“产品描述”情形的，应提供相应的说明及证明材料。</w:t>
      </w:r>
    </w:p>
    <w:p w14:paraId="4B735B14">
      <w:pPr>
        <w:bidi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、“实质性要求”是指招标文件中已经指明不满足则投标无效的条款，或者不能负偏离的条款，或者采购需求中带“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”的条款。</w:t>
      </w:r>
    </w:p>
    <w:p w14:paraId="27CD8A00">
      <w:pPr>
        <w:bidi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●条款为技术加分条款，具体详见招标文件“评标方法及评分标准”。</w:t>
      </w:r>
    </w:p>
    <w:p w14:paraId="69C01805">
      <w:pPr>
        <w:bidi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0AD79BD">
      <w:pPr>
        <w:bidi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、投标人应根据自身实际情况如实响应招标文件，对招标文件提出的要求和条件作出明确响应，</w:t>
      </w:r>
      <w:r>
        <w:rPr>
          <w:rFonts w:hint="eastAsia" w:ascii="宋体" w:hAnsi="宋体" w:eastAsia="宋体" w:cs="宋体"/>
          <w:b/>
          <w:bCs/>
          <w:color w:val="auto"/>
          <w:sz w:val="24"/>
          <w:szCs w:val="24"/>
          <w:highlight w:val="none"/>
        </w:rPr>
        <w:t>否则将作无效响应处理。</w:t>
      </w:r>
    </w:p>
    <w:p w14:paraId="032A4D16">
      <w:pPr>
        <w:pStyle w:val="55"/>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、投标人必须自行为其投标产品侵犯他人的知识产权或者专利成果的行为承担相应法律责任。</w:t>
      </w:r>
    </w:p>
    <w:p w14:paraId="2C521390">
      <w:pPr>
        <w:pStyle w:val="55"/>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u w:val="single"/>
          <w:lang w:val="en-US" w:eastAsia="zh-CN"/>
        </w:rPr>
        <w:t xml:space="preserve">1 </w:t>
      </w:r>
      <w:r>
        <w:rPr>
          <w:rFonts w:hint="eastAsia" w:ascii="宋体" w:hAnsi="宋体" w:cs="宋体"/>
          <w:b/>
          <w:bCs/>
          <w:color w:val="auto"/>
          <w:sz w:val="28"/>
          <w:szCs w:val="28"/>
          <w:highlight w:val="none"/>
          <w:lang w:val="en-US" w:eastAsia="zh-CN"/>
        </w:rPr>
        <w:t>分标：基础实训室教学及配套设备</w:t>
      </w:r>
    </w:p>
    <w:p w14:paraId="05E74B1D">
      <w:pPr>
        <w:pStyle w:val="55"/>
        <w:ind w:firstLine="3373" w:firstLineChars="1400"/>
        <w:rPr>
          <w:rFonts w:hint="default" w:ascii="宋体" w:hAnsi="宋体" w:cs="宋体"/>
          <w:b/>
          <w:bCs/>
          <w:color w:val="auto"/>
          <w:sz w:val="28"/>
          <w:szCs w:val="28"/>
          <w:highlight w:val="none"/>
          <w:lang w:val="en-US" w:eastAsia="zh-CN"/>
        </w:rPr>
      </w:pPr>
      <w:r>
        <w:rPr>
          <w:rFonts w:hint="eastAsia" w:ascii="宋体" w:hAnsi="宋体" w:cs="宋体"/>
          <w:b/>
          <w:bCs/>
          <w:szCs w:val="21"/>
        </w:rPr>
        <w:t>采购内容所属行业：</w:t>
      </w:r>
      <w:r>
        <w:rPr>
          <w:rFonts w:hint="eastAsia" w:ascii="宋体" w:hAnsi="宋体" w:cs="宋体"/>
          <w:szCs w:val="21"/>
          <w:u w:val="single"/>
        </w:rPr>
        <w:t>工业</w:t>
      </w:r>
      <w:r>
        <w:rPr>
          <w:rFonts w:hint="eastAsia" w:ascii="宋体" w:hAnsi="宋体" w:cs="宋体"/>
          <w:szCs w:val="21"/>
          <w:u w:val="single"/>
          <w:lang w:eastAsia="zh-CN"/>
        </w:rPr>
        <w:t>（</w:t>
      </w:r>
      <w:r>
        <w:rPr>
          <w:rFonts w:hint="eastAsia" w:ascii="宋体" w:hAnsi="宋体" w:cs="宋体"/>
          <w:szCs w:val="21"/>
          <w:u w:val="single"/>
          <w:lang w:val="en-US" w:eastAsia="zh-CN"/>
        </w:rPr>
        <w:t>制造业）</w:t>
      </w:r>
      <w:r>
        <w:rPr>
          <w:rFonts w:hint="eastAsia" w:ascii="宋体" w:hAnsi="宋体" w:cs="宋体"/>
          <w:szCs w:val="21"/>
          <w:u w:val="single"/>
        </w:rPr>
        <w:t>/其他未列明行业</w:t>
      </w:r>
      <w:r>
        <w:rPr>
          <w:rFonts w:ascii="宋体" w:hAnsi="宋体" w:cs="宋体"/>
          <w:b/>
          <w:bCs/>
          <w:sz w:val="24"/>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959"/>
        <w:gridCol w:w="546"/>
        <w:gridCol w:w="446"/>
        <w:gridCol w:w="5826"/>
        <w:gridCol w:w="875"/>
      </w:tblGrid>
      <w:tr w14:paraId="2324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95" w:type="dxa"/>
            <w:gridSpan w:val="6"/>
            <w:vAlign w:val="center"/>
          </w:tcPr>
          <w:p w14:paraId="6DC8E589">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一、技术要求</w:t>
            </w:r>
          </w:p>
        </w:tc>
      </w:tr>
      <w:tr w14:paraId="58F7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dxa"/>
            <w:vAlign w:val="center"/>
          </w:tcPr>
          <w:p w14:paraId="22D24714">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959" w:type="dxa"/>
            <w:vAlign w:val="center"/>
          </w:tcPr>
          <w:p w14:paraId="6476FCAE">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标的名称</w:t>
            </w:r>
          </w:p>
        </w:tc>
        <w:tc>
          <w:tcPr>
            <w:tcW w:w="546" w:type="dxa"/>
            <w:vAlign w:val="center"/>
          </w:tcPr>
          <w:p w14:paraId="1AD2A9AB">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w:t>
            </w:r>
          </w:p>
        </w:tc>
        <w:tc>
          <w:tcPr>
            <w:tcW w:w="446" w:type="dxa"/>
            <w:vAlign w:val="center"/>
          </w:tcPr>
          <w:p w14:paraId="33D6585A">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单位</w:t>
            </w:r>
          </w:p>
        </w:tc>
        <w:tc>
          <w:tcPr>
            <w:tcW w:w="5826" w:type="dxa"/>
            <w:vAlign w:val="center"/>
          </w:tcPr>
          <w:p w14:paraId="580E8655">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tc>
        <w:tc>
          <w:tcPr>
            <w:tcW w:w="875" w:type="dxa"/>
            <w:vAlign w:val="center"/>
          </w:tcPr>
          <w:p w14:paraId="31431CEA">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备注（用途）</w:t>
            </w:r>
          </w:p>
        </w:tc>
      </w:tr>
      <w:tr w14:paraId="3310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47AA257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959" w:type="dxa"/>
            <w:vAlign w:val="center"/>
          </w:tcPr>
          <w:p w14:paraId="41F1513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云管理工作站</w:t>
            </w:r>
          </w:p>
        </w:tc>
        <w:tc>
          <w:tcPr>
            <w:tcW w:w="546" w:type="dxa"/>
            <w:vAlign w:val="center"/>
          </w:tcPr>
          <w:p w14:paraId="75F8962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500E83B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6F8D026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配置需求：</w:t>
            </w:r>
          </w:p>
          <w:p w14:paraId="0F22FD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1.处理器：CPU采用国产自主可控芯片，主频≥3.0GHz。</w:t>
            </w:r>
          </w:p>
          <w:p w14:paraId="0DA8FA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2.内存：≥32G DDR4内存，支持4个内存插槽，最大支持128G内存。</w:t>
            </w:r>
          </w:p>
          <w:p w14:paraId="3A4E42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3.存储：≥512 M.2 SSD固态硬盘，最大支持4T存储。</w:t>
            </w:r>
          </w:p>
          <w:p w14:paraId="6E2569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管理要求：</w:t>
            </w:r>
          </w:p>
          <w:p w14:paraId="2D9A67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系统提供基于浏览器的统一管理界面，能够实时监控云终端和服务器的宏观运行状态。云终端的状态至少包括终端离线/在线数量，桌面离线/在线数量。服务器运行状态至少包括：CPU使用率，内存使用率，网络流量，存储使用率等信息。</w:t>
            </w:r>
          </w:p>
          <w:p w14:paraId="4A8795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2.系统具备远程维护的功能，包括远程开关机、远程重启、切换终端模式、下发镜像等。</w:t>
            </w:r>
          </w:p>
          <w:p w14:paraId="178DD0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3.系统支持对终端、桌面、用户进行统一集中远程管理。</w:t>
            </w:r>
          </w:p>
        </w:tc>
        <w:tc>
          <w:tcPr>
            <w:tcW w:w="875" w:type="dxa"/>
            <w:vAlign w:val="center"/>
          </w:tcPr>
          <w:p w14:paraId="792950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1929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170A2A0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959" w:type="dxa"/>
            <w:vAlign w:val="center"/>
          </w:tcPr>
          <w:p w14:paraId="5DC99DE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学生云教学终端</w:t>
            </w:r>
          </w:p>
        </w:tc>
        <w:tc>
          <w:tcPr>
            <w:tcW w:w="546" w:type="dxa"/>
            <w:vAlign w:val="center"/>
          </w:tcPr>
          <w:p w14:paraId="38992FB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100</w:t>
            </w:r>
          </w:p>
        </w:tc>
        <w:tc>
          <w:tcPr>
            <w:tcW w:w="446" w:type="dxa"/>
            <w:vAlign w:val="center"/>
          </w:tcPr>
          <w:p w14:paraId="73F9BBC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43B9746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一、参数要求：</w:t>
            </w:r>
          </w:p>
          <w:p w14:paraId="1A6777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1、▲处理器：CPU采用国产自主可控芯片，CPU物理核心数≥8核，主频≥3.0GHz，末级缓存缓存容量≥16MB，典型功耗≤65W；</w:t>
            </w:r>
          </w:p>
          <w:p w14:paraId="72F08E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2、内存：配置≥16GB DDR4内存，内存读写速率≥3200MT/s，不少于4根内存插槽，内存插槽满配时提供的最高内存容量≥128GB；</w:t>
            </w:r>
          </w:p>
          <w:p w14:paraId="1AA3FB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3、硬盘：≥512GB M.2接口SSD固态硬盘，最大可扩展至1T SSD+2T机械硬盘，支持硬盘减震功能；</w:t>
            </w:r>
          </w:p>
          <w:p w14:paraId="4F0D40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4、显卡：配置独立显卡，显存容量≥2GB，至少支持VGA、HDMI、DVI、DP、Type-C中2种显示接口，并与显示器接口相匹配；</w:t>
            </w:r>
          </w:p>
          <w:p w14:paraId="5A0338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5、▲主板接口：配置≥2个PCIe x16, ≥1个PCIe x8,≥1个PCIe x1；配置USB总数≥11个，其中USB3.0接口≥9个，≥1个M.2接口PCIE4.0协议，≥4个SATA接口；主板集成10/100M/1000M 自适应以太网卡，原厂可配置同品牌网络防雷器，有网络端口防雷功能；</w:t>
            </w:r>
          </w:p>
          <w:p w14:paraId="0FA85C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位，显示屏色域≥99% sRGB，显示屏色准△E≤4，显示屏响应时间≤8ms，显示屏亮度≥250尼特，显示屏亮度一致性≥75%，显示屏对比度≥1000：1；</w:t>
            </w:r>
          </w:p>
          <w:p w14:paraId="2671F4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7、键鼠：同品牌USB光电鼠标、键盘，键盘防水且自带导水孔；</w:t>
            </w:r>
          </w:p>
          <w:p w14:paraId="2CF86D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3A1BC2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9、电源：≥200W节能电源；                                                                                                                                                                                                                                                                                        10、操作系统：支持统信UOS/银河麒麟/windows等主流操作系统；  </w:t>
            </w:r>
          </w:p>
          <w:p w14:paraId="7D96678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二、融合桌面终端管理软件：</w:t>
            </w:r>
          </w:p>
          <w:p w14:paraId="5C7506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1、支持开机logo自定义，可以自定义设备开机登录页面logo及文字定制，便于学校进行资产管理。</w:t>
            </w:r>
          </w:p>
          <w:p w14:paraId="1A3F0C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2、为简化运维和管理工作，云桌面需要提供系统垃圾清理功能，保障机房电脑能高效运行，稳定使用。</w:t>
            </w:r>
          </w:p>
          <w:p w14:paraId="7721E7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3、●能够单独设定桌面系统盘/数据盘的还原属性，支持每天还原、每周还原、每月还原，支持自动更新桌面。（提供第三方检测机构出具的检测报告复印件或产品功能截图，并加盖投标人公章)</w:t>
            </w:r>
          </w:p>
          <w:p w14:paraId="50346F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4、为满足多种使用需求，需支持多种系统镜像例如Win7、Win10、Win11、UOS、麒麟、中科方德等主流镜像，为降低使用复杂度要求云桌面管理系统软件可以进行一键切换系统镜像。</w:t>
            </w:r>
          </w:p>
          <w:p w14:paraId="7A5500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5、云桌面系统支持获取所有设备的状态、设备编号、设备IP、设备MAC、CPU信息、内存使用率、运行时间、磁盘信息等信息，便于管理员统计已纳管的设备资产情况。</w:t>
            </w:r>
          </w:p>
          <w:p w14:paraId="40D870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6、●为提供更加良好的桌面使用环境，需提供广告弹窗拦截功能，开启后系统自动拦截用户设备桌面弹窗广告，净化桌面环境。（提供第三方检测机构出具的检测报告复印件或产品功能截图，并加盖投标人公章)</w:t>
            </w:r>
          </w:p>
          <w:p w14:paraId="20B7E0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2CF43F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4F7EBD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9、为了便于管理员排查网络故障，需提供网络修复功能，可全面检测网络服务是否正常。</w:t>
            </w:r>
          </w:p>
          <w:p w14:paraId="4C64C6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10、●云桌面软件需支持流量监控功能，可检测设备机目前进程的流量接收与发送的情况。（提供第三方检测机构出具的检测报告复印件或产品功能截图，并加盖投标人公章)</w:t>
            </w:r>
          </w:p>
          <w:p w14:paraId="1069B0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11、为加速后期文件以及软件的下发速度，软件需支持增量下发功能，只下发差异数据，速度更快。</w:t>
            </w:r>
          </w:p>
          <w:p w14:paraId="4BEE39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12、为简化部署，支持对3DMAX、CAD等图形设计、工程设计类软件的统一注册，无需手动逐台激活。</w:t>
            </w:r>
          </w:p>
          <w:p w14:paraId="422D81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13、支持Linux系统以及Windows系统的IP以及计算机名的批量自动分配。</w:t>
            </w:r>
          </w:p>
          <w:p w14:paraId="7C303F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14、支持查看各设备的网络连接状态是否正常，如存在异常情况，便于管理员进行及时排障。</w:t>
            </w:r>
          </w:p>
          <w:p w14:paraId="1CC596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15、●云桌面软件支持无服务器部署，任意一台学生机均可成为管理端，对于所有设备进行统一管理维护。（提供第三方检测机构出具的检测报告复印件或产品功能截图，并加盖投标人公章)                                                                                        </w:t>
            </w:r>
          </w:p>
          <w:p w14:paraId="29D9BB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三、资质证明：</w:t>
            </w:r>
            <w:r>
              <w:rPr>
                <w:rFonts w:hint="eastAsia" w:ascii="宋体" w:hAnsi="宋体" w:eastAsia="宋体" w:cs="宋体"/>
                <w:b w:val="0"/>
                <w:bCs w:val="0"/>
                <w:sz w:val="21"/>
                <w:szCs w:val="21"/>
                <w:highlight w:val="none"/>
                <w:vertAlign w:val="baseline"/>
                <w:lang w:val="en-US" w:eastAsia="zh-CN"/>
              </w:rPr>
              <w:t>投标产品具有3C认证、节能认证；</w:t>
            </w:r>
          </w:p>
          <w:p w14:paraId="6DC702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四、售后服务：</w:t>
            </w:r>
            <w:r>
              <w:rPr>
                <w:rFonts w:hint="eastAsia" w:ascii="宋体" w:hAnsi="宋体" w:eastAsia="宋体" w:cs="宋体"/>
                <w:b w:val="0"/>
                <w:bCs w:val="0"/>
                <w:sz w:val="21"/>
                <w:szCs w:val="21"/>
                <w:highlight w:val="none"/>
                <w:vertAlign w:val="baseline"/>
                <w:lang w:val="en-US" w:eastAsia="zh-CN"/>
              </w:rPr>
              <w:t>整机提供3年免费原厂质保及上门服务，供货时提供所投产品原厂商售后服务承诺函；要求提供所投产品原厂400免费技术支持电话。</w:t>
            </w:r>
          </w:p>
        </w:tc>
        <w:tc>
          <w:tcPr>
            <w:tcW w:w="875" w:type="dxa"/>
            <w:vAlign w:val="center"/>
          </w:tcPr>
          <w:p w14:paraId="4EF43B3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469C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74FC11D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959" w:type="dxa"/>
            <w:vAlign w:val="center"/>
          </w:tcPr>
          <w:p w14:paraId="20CDA8E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教师教学终端（二）</w:t>
            </w:r>
          </w:p>
        </w:tc>
        <w:tc>
          <w:tcPr>
            <w:tcW w:w="546" w:type="dxa"/>
            <w:vAlign w:val="center"/>
          </w:tcPr>
          <w:p w14:paraId="60432E3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7785168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4C6DD9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一、参数要求：</w:t>
            </w:r>
          </w:p>
          <w:p w14:paraId="37F35A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1、▲处理器：CPU采用国产自主可控芯片，CPU物理核心数≥8核，主频≥3.0GHz，末级缓存缓存容量≥16MB，典型功耗≤65W；</w:t>
            </w:r>
          </w:p>
          <w:p w14:paraId="38E67B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2、内存：配置≥16GB DDR4内存，内存读写速率≥3200MT/s，不少于4根内存插槽，内存插槽满配时提供的最高内存容量≥128GB；</w:t>
            </w:r>
          </w:p>
          <w:p w14:paraId="7E8454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3、硬盘：≥512GB M.2接口SSD固态硬盘+1T机械硬盘，最大可扩展至1T SSD+2T机械硬盘，支持硬盘减震功能；</w:t>
            </w:r>
          </w:p>
          <w:p w14:paraId="65F7DE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4、显卡：配置独立显卡，显存容量≥2GB，至少支持VGA、HDMI、DVI、DP、Type-C中2种显示接口，并与显示器接口相匹配；</w:t>
            </w:r>
          </w:p>
          <w:p w14:paraId="19EAC5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5、▲主板接口：配置≥2个PCIe x16,≥1个PCIe x8,≥1个PCIe x1；配置USB总数≥11个，其中USB3.0接口≥9个，≥1个M.2接口PCIE4.0协议，≥4个SATA接口；主板集成10/100M/1000M 自适应以太网卡，原厂可配置同品牌网络防雷器，有网络端口防雷功能；</w:t>
            </w:r>
          </w:p>
          <w:p w14:paraId="439A31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位，显示屏色域≥99% sRGB，显示屏色准△E≤4，显示屏响应时间≤8ms，显示屏亮度≥250尼特，显示屏亮度一致性≥75%，显示屏对比度≥1000：1；</w:t>
            </w:r>
          </w:p>
          <w:p w14:paraId="588C96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7、键鼠：同品牌USB光电鼠标、键盘，键盘防水且自带导水孔；</w:t>
            </w:r>
          </w:p>
          <w:p w14:paraId="50CA40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5D3293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9、电源：≥200W节能电源；                                                                                                                                                                                                                                                                                        10、操作系统：支持统信UOS/银河麒麟/windows等主流操作系统；  </w:t>
            </w:r>
          </w:p>
          <w:p w14:paraId="4753AB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二、融合桌面终端管理软件：</w:t>
            </w:r>
          </w:p>
          <w:p w14:paraId="08981D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1、支持开机logo自定义，可以自定义设备开机登录页面logo及文字定制，便于学校进行资产管理。</w:t>
            </w:r>
          </w:p>
          <w:p w14:paraId="2F187B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2、为简化运维和管理工作，云桌面需要提供系统垃圾清理功能，保障机房电脑能高效运行，稳定使用。</w:t>
            </w:r>
          </w:p>
          <w:p w14:paraId="750244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3、●能够单独设定桌面系统盘/数据盘的还原属性，支持每天还原、每周还原、每月还原，支持自动更新桌面。（提供第三方检测机构出具的检测报告复印件或产品功能截图，并加盖投标人公章)</w:t>
            </w:r>
          </w:p>
          <w:p w14:paraId="3E9F39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4、为满足多种使用需求，需支持多种系统镜像例如Win7、Win10、Win11、UOS、麒麟、中科方德等主流镜像，为降低使用复杂度要求云桌面管理系统软件可以进行一键切换系统镜像。</w:t>
            </w:r>
          </w:p>
          <w:p w14:paraId="3B81D7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5、云桌面系统支持获取所有设备的状态、设备编号、设备IP、设备MAC、CPU信息、内存使用率、运行时间、磁盘信息等信息，便于管理员统计已纳管的设备资产情况。</w:t>
            </w:r>
          </w:p>
          <w:p w14:paraId="362FAE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6、●为提供更加良好的桌面使用环境，需提供广告弹窗拦截功能，开启后系统自动拦截用户设备桌面弹窗广告，净化桌面环境。（提供第三方检测机构出具的检测报告复印件或产品功能截图，并加盖投标人公章)</w:t>
            </w:r>
          </w:p>
          <w:p w14:paraId="5399F9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472352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57BCCB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9、为了便于管理员排查网络故障，需提供网络修复功能，可全面检测网络服务是否正常。</w:t>
            </w:r>
          </w:p>
          <w:p w14:paraId="1A5177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10、●云桌面软件需支持流量监控功能，可检测设备机目前进程的流量接收与发送的情况。（提供第三方检测机构出具的检测报告复印件或产品功能截图，并加盖投标人公章)</w:t>
            </w:r>
          </w:p>
          <w:p w14:paraId="4AFA77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11、为加速后期文件以及软件的下发速度，软件需支持增量下发功能，只下发差异数据，速度更快。</w:t>
            </w:r>
          </w:p>
          <w:p w14:paraId="0A9E20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12、为简化部署，支持对3DMAX、CAD等图形设计、工程设计类软件的统一注册，无需手动逐台激活。</w:t>
            </w:r>
          </w:p>
          <w:p w14:paraId="3B95F2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13、支持Linux系统以及Windows系统的IP以及计算机名的批量自动分配。</w:t>
            </w:r>
          </w:p>
          <w:p w14:paraId="28F20A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14、支持查看各设备的网络连接状态是否正常，如存在异常情况，便于管理员进行及时排障。</w:t>
            </w:r>
          </w:p>
          <w:p w14:paraId="163CFA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15、●云桌面软件支持无服务器部署，任意一台学生机均可成为管理端，对于所有设备进行统一管理维护。（提供第三方检测机构出具的检测报告复印件或产品功能截图，并加盖投标人公章)     </w:t>
            </w:r>
          </w:p>
          <w:p w14:paraId="7EEC5E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三、资质证明：投标产品具有3C认证、节能认证；</w:t>
            </w:r>
          </w:p>
          <w:p w14:paraId="027CDF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四、售后服务：整机提供3年免费原厂质保及上门服务，供货时提供所投产品原厂商售后服务承诺函；要求提供所投产品原厂400免费技术支持电话。</w:t>
            </w:r>
          </w:p>
        </w:tc>
        <w:tc>
          <w:tcPr>
            <w:tcW w:w="875" w:type="dxa"/>
            <w:vAlign w:val="center"/>
          </w:tcPr>
          <w:p w14:paraId="20320A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5C7C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793DAAD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959" w:type="dxa"/>
            <w:vAlign w:val="center"/>
          </w:tcPr>
          <w:p w14:paraId="01E35DE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桌面云软件</w:t>
            </w:r>
          </w:p>
        </w:tc>
        <w:tc>
          <w:tcPr>
            <w:tcW w:w="546" w:type="dxa"/>
            <w:vAlign w:val="center"/>
          </w:tcPr>
          <w:p w14:paraId="5CFC326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101</w:t>
            </w:r>
          </w:p>
        </w:tc>
        <w:tc>
          <w:tcPr>
            <w:tcW w:w="446" w:type="dxa"/>
            <w:vAlign w:val="center"/>
          </w:tcPr>
          <w:p w14:paraId="3828EAB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6F7799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1、支持系统环境的批量部署，可根据不同专业的教学、考试要求，快速创建多套教学环境，使用时开放，不使用时随时回收。</w:t>
            </w:r>
          </w:p>
          <w:p w14:paraId="008B71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2、需支持用户桌面在需要帮助的时候，云桌面管理平台可以直接向需要帮助的用户桌面发起帮助，进行这一项操作时不需要借助第三方软件。</w:t>
            </w:r>
          </w:p>
          <w:p w14:paraId="654453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3、支持开机logo自定义，可以自定义设备开机登录页面logo及文字定制，便于学校进行资产管理。</w:t>
            </w:r>
          </w:p>
          <w:p w14:paraId="2E65EB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4、●为简化运维和管理工作，云桌面需要提供系统垃圾清理功能，保障机房电脑能高效运行，稳定使用。（提供第三方检测机构出具的检测报告复印件或产品功能截图，并加盖投标人公章)</w:t>
            </w:r>
          </w:p>
          <w:p w14:paraId="006E26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5、●能够单独设定桌面系统盘/数据盘的还原属性，支持每天还原、每周还原、每月还原，支持自动更新桌面。（提供第三方检测机构出具的检测报告复印件或产品功能截图，并加盖投标人公章)</w:t>
            </w:r>
          </w:p>
          <w:p w14:paraId="12E0D5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6、为满足多种使用需求，需支持多种系统镜像例如Win7、Win10、Win11、UOS、麒麟、中科方德等主流镜像，为降低使用复杂度要求云桌面管理系统软件可以进行一键切换系统镜像。</w:t>
            </w:r>
          </w:p>
          <w:p w14:paraId="3A29AE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7、云桌面系统软件支持系统同传，为保障同传传输速度，需支持BT传输。</w:t>
            </w:r>
          </w:p>
          <w:p w14:paraId="3D4B68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8、云桌面系统支持获取所有设备的状态、设备编号、设备IP、设备MAC、CPU信息、内存使用率、运行时间、磁盘信息等信息，便于管理员统计已纳管的设备资产情况。</w:t>
            </w:r>
          </w:p>
          <w:p w14:paraId="66090B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9、●为提供更加良好的桌面使用环境，需提供广告弹窗拦截功能，开启后系统自动拦截用户设备桌面弹窗广告，净化桌面环境。（提供第三方检测机构出具的检测报告复印件或产品功能截图，并加盖投标人公章)</w:t>
            </w:r>
          </w:p>
          <w:p w14:paraId="2AAECE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4F48B3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1564A8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12、●为了便于管理员排查网络故障，需提供网络修复功能，可全面检测网络服务是否正常。（提供第三方检测机构出具的检测报告复印件或产品功能截图，并加盖投标人公章)</w:t>
            </w:r>
          </w:p>
          <w:p w14:paraId="4B2016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13、●云桌面软件需支持流量监控功能，可检测设备机目前进程的流量接收与发送的情况。（提供第三方检测机构出具的检测报告复印件或产品功能截图，并加盖投标人公章)</w:t>
            </w:r>
          </w:p>
          <w:p w14:paraId="4DFDAD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14、支持远程打开管理平台，进行远程操作，无需管理员进行来回奔走。</w:t>
            </w:r>
          </w:p>
          <w:p w14:paraId="303EB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15、为便于管理员可以给不同的课程制作不同的镜像，支持子镜像功能，在基础镜像的基础上安装不同课程的软件成为不同子镜像，分配给不同的课程。</w:t>
            </w:r>
          </w:p>
          <w:p w14:paraId="58FB6A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16、为加速后期文件以及软件的下发速度，软件需支持增量下发功能，只下发差异数据，速度更快。</w:t>
            </w:r>
          </w:p>
          <w:p w14:paraId="07DFC2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17、●为简化部署，支持对3DMAX、CAD等图形设计、工程设计类软件的统一注册，无需手动逐台激活。（提供第三方检测机构出具的检测报告复印件或产品功能截图，并加盖投标人公章)</w:t>
            </w:r>
          </w:p>
          <w:p w14:paraId="7B7F0A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18、支持Linux系统以及Windows系统的IP以及计算机名的批量自动分配。</w:t>
            </w:r>
          </w:p>
          <w:p w14:paraId="7E8832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19、支持查看各设备的网络连接状态是否正常，如存在异常情况，便于管理员进行及时排障。</w:t>
            </w:r>
          </w:p>
          <w:p w14:paraId="61077D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20、●云桌面软件支持无服务器部署，任意一台学生机均可成为管理端，对于所有设备进行统一管理维护。（提供第三方检测机构出具的检测报告复印件或产品功能截图，并加盖投标人公章)</w:t>
            </w:r>
          </w:p>
          <w:p w14:paraId="6D4E10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21、支持操作日志记录，对于管理员的所有操作都会自动生成日志，便于在出现问题时进行及时排查。</w:t>
            </w:r>
          </w:p>
          <w:p w14:paraId="7D0800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22、为防止管理员镜像下发时出现错误，可支持中止下发，中止后进行重新下发即可。</w:t>
            </w:r>
          </w:p>
          <w:p w14:paraId="74C4BB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23、支持编号功能，对于所有设备可进行自动批量编号。</w:t>
            </w:r>
          </w:p>
          <w:p w14:paraId="488A73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24、支持添加数据盘功能，对于有数据保存需求的用户，可以添加数据盘进行保存数据，在系统还原模式下，仍然可以保留个人相关数据。</w:t>
            </w:r>
          </w:p>
        </w:tc>
        <w:tc>
          <w:tcPr>
            <w:tcW w:w="875" w:type="dxa"/>
            <w:vAlign w:val="center"/>
          </w:tcPr>
          <w:p w14:paraId="58FB93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27E2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76BDB55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959" w:type="dxa"/>
            <w:vAlign w:val="center"/>
          </w:tcPr>
          <w:p w14:paraId="05DEC2C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教学管理软件（二）</w:t>
            </w:r>
          </w:p>
        </w:tc>
        <w:tc>
          <w:tcPr>
            <w:tcW w:w="546" w:type="dxa"/>
            <w:vAlign w:val="center"/>
          </w:tcPr>
          <w:p w14:paraId="432BEAB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70128E8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2D39FE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1、屏幕广播：广播教学过程中窗口广播模式和全屏广播模式可以自由切换，不需要中止正常的广播教学过程。具有绑定窗口模式；</w:t>
            </w:r>
          </w:p>
          <w:p w14:paraId="268B7C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2、具有网络影院、语音教学、分组管理、文件分发、视频直播、黑屏肃静、多频道教学、电子点名、学生演示、屏幕监控、黑屏和解除黑屏；</w:t>
            </w:r>
          </w:p>
          <w:p w14:paraId="32789A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7990C2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4、随堂小考：教师启动快速的单题考试或随堂调查，限定考试时间，学生答题后立即给出结果，结果显示学生答案柱状图分析和答题时间，可作为抢答依据；</w:t>
            </w:r>
          </w:p>
          <w:p w14:paraId="166113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5、程序限制：通过各种策略的应用，可防止学生在教学过程中打游戏，或使用QQ，MSN等聊天工具；</w:t>
            </w:r>
          </w:p>
          <w:p w14:paraId="30410B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6、学生端属性查看：教师可以获取学生端计算机的名称、登录名和其它常用信息，并可以列出学生端的应用程序、进程和进程 ID，教师还可以远程终止学生端的进程；</w:t>
            </w:r>
          </w:p>
          <w:p w14:paraId="25029E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7、允许教室直播USB摄像头的画面至多个学生机，在直播画面内容的同时可以直播声音；</w:t>
            </w:r>
          </w:p>
          <w:p w14:paraId="3D0BA9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8、分组教学：可以将学生分成几个组，每个分组一名主动成员以及一名或多名被动成员。主动成员可以使用多种功能来辅导同伴，如广播教学、语音教学、语音对话等；</w:t>
            </w:r>
          </w:p>
          <w:p w14:paraId="6F1C23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9、语音广播：教师可以使用该功能将自己的计算机和麦克风的声音广播给学生；</w:t>
            </w:r>
          </w:p>
          <w:p w14:paraId="7A9925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10、网络影院：教师可以在自己的计算机上播放媒体档案，并将播放的媒体文件广播至整个教室。学生不需要下载该媒体档案，教师也不需要共享该媒体档案。该功能使用流媒体技术；</w:t>
            </w:r>
          </w:p>
          <w:p w14:paraId="44FE47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11、远程设置：教师可以远程设定学生端显示，代理服务器，主题，桌面，电源使用方案，屏幕保护程序等选项；</w:t>
            </w:r>
          </w:p>
          <w:p w14:paraId="4920EA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12、语音对讲：老师可以在教学过程中与学生进行语音对讲；</w:t>
            </w:r>
          </w:p>
          <w:p w14:paraId="00BEC2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录制屏幕：教师将教师端桌面操作录制成ASF档，供以后回放。在录制过程中，教师可以暂停录制，恢复录制后，新数据会直接加在已录制数据之后。录制过程中，教师可以使用屏幕笔添加注释，也可录制声音；</w:t>
            </w:r>
          </w:p>
        </w:tc>
        <w:tc>
          <w:tcPr>
            <w:tcW w:w="875" w:type="dxa"/>
            <w:vAlign w:val="center"/>
          </w:tcPr>
          <w:p w14:paraId="65FBB4D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7D0B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6336E3A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959" w:type="dxa"/>
            <w:vAlign w:val="center"/>
          </w:tcPr>
          <w:p w14:paraId="02F8A3A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36B10DA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68595CB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50</w:t>
            </w:r>
          </w:p>
        </w:tc>
        <w:tc>
          <w:tcPr>
            <w:tcW w:w="446" w:type="dxa"/>
            <w:vAlign w:val="center"/>
          </w:tcPr>
          <w:p w14:paraId="713E42B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5D1127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人桌长×宽×高：1400mm×600mm×750mm；材质及技术要求：台身采用15mmmE1级环保三聚氰胺板；两边立柱采用40mm×40mm的方管，其余管材采用25mm×25mm的方管，厚度1.0mm以上，管材表面经静电粉沫喷涂处理，整体耐腐蚀、防火、防潮、稳固耐用；工艺要求：大方美观，牢固耐用，用PVC封边。</w:t>
            </w:r>
          </w:p>
        </w:tc>
        <w:tc>
          <w:tcPr>
            <w:tcW w:w="875" w:type="dxa"/>
            <w:vAlign w:val="center"/>
          </w:tcPr>
          <w:p w14:paraId="58F4CEB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17F8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4F675A7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959" w:type="dxa"/>
            <w:vAlign w:val="center"/>
          </w:tcPr>
          <w:p w14:paraId="2CE2FFE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27D0DBE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3C6E423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0C4D19D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5986BB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1.规格：≥1400mm*600mm*750mm。</w:t>
            </w:r>
          </w:p>
          <w:p w14:paraId="60A5DD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面材：桌面板采用25mm厚优质三聚氰胺密度板（颜色可选），其余板材采用15mm厚优质三聚氰胺密度板，甲醛释放量≤9mg/100g，符合国家标准；封边采用全自动化机器封边技术，材料为不小于1.5mm厚PVC封边条，防潮、不易脱落、经久耐用。</w:t>
            </w:r>
          </w:p>
          <w:p w14:paraId="5FA338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3.五金配件：采用优质门铰、锁、导轨等配件；胶粘剂:采用优质胶粘剂。</w:t>
            </w:r>
          </w:p>
          <w:p w14:paraId="44A9D0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4.桌架脚采用40mm*40mm方管焊接成型，配有机箱位，机箱使用钢板折弯冲压成型，钢板表面冲有10厘圆孔散热装饰，左侧机箱为悬空式连接两边侧脚，右侧柜门方便教师存放资料。</w:t>
            </w:r>
          </w:p>
          <w:p w14:paraId="3259BB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5.表面喷涂质量要求：金属件涂饰工艺要求：涂饰前零、部件的表面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                                                                                             600*640*120全新PA加纤注塑成型一体胶框，卡入2.0mm车缝胶边，更显边角处理精细的效果，腰靠可上下调节加宽可升降和角度调节头枕，搭配亲肤弹力网；黑色带电镀装饰条固定扶手；透气3D透气耐磨座背网，45密度切割海棉，25mm原位锁定带尾板底盘过测试85/4行程黑色三级气杆，全新料340过测试尼龙脚搭配55mm尼龙轮过测试    </w:t>
            </w:r>
          </w:p>
        </w:tc>
        <w:tc>
          <w:tcPr>
            <w:tcW w:w="875" w:type="dxa"/>
            <w:vAlign w:val="center"/>
          </w:tcPr>
          <w:p w14:paraId="6B2E185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6B63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41A9F4A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959" w:type="dxa"/>
            <w:vAlign w:val="center"/>
          </w:tcPr>
          <w:p w14:paraId="0D8B655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07232E7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讲台</w:t>
            </w:r>
          </w:p>
        </w:tc>
        <w:tc>
          <w:tcPr>
            <w:tcW w:w="546" w:type="dxa"/>
            <w:vAlign w:val="center"/>
          </w:tcPr>
          <w:p w14:paraId="289AE38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7A0294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5CE140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1、外形尺寸：≥1100*780*1000（长*宽*高，单位mm）。</w:t>
            </w:r>
          </w:p>
          <w:p w14:paraId="70448C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上体尺寸：≥1100*750*340（打开为：≥1530*950*1000）。下体尺寸：≥800*650*650</w:t>
            </w:r>
          </w:p>
          <w:p w14:paraId="1FCC21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讲台将以往钢制讲台和传统木质讲台制作相结合。主体框架选用优质冷轧钢板经精折细冲加工而成，两侧扶手及后背logo装饰板杜绝密度板贴纸工艺，均采用优质橡胶木经加热烘干去除水分，解决了木材易裂的特性，表面高档家庭专用环保漆。上部分三面包围设计，前方有防滚落挡边，所有边缘及衔接处均为圆弧设计；避免学生磕碰造成身体损伤，桌面铺装12mm厚优质三聚氰胺板。</w:t>
            </w:r>
          </w:p>
          <w:p w14:paraId="0EC7A5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2、讲台整体需经除油、除锈、酸洗磷化、静电喷塑等工艺制成，防腐、耐磨、防静电、防盗防尘防潮。</w:t>
            </w:r>
          </w:p>
          <w:p w14:paraId="1E56B9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显示器安装架可安装19-22寸液晶显示器(左右宽度500mm内）。显示器可整体上翻旋转120度，使显示器外露，安装维护人员不需钻进桌体内，即可安装维护显示器。键盘翻转结构，采用高强度隐形铰链。确保键盘盖板美观及稳固。中控位置盖板可根据客户要求开具中控安装孔，侧方预留储物盒，方便鼠标及一些授课工具的放置。</w:t>
            </w:r>
          </w:p>
          <w:p w14:paraId="112124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4、讲台上部右侧配备展台抽屉，展台的开启及关闭由讲台上盖连锁控制。</w:t>
            </w:r>
          </w:p>
        </w:tc>
        <w:tc>
          <w:tcPr>
            <w:tcW w:w="875" w:type="dxa"/>
            <w:vAlign w:val="center"/>
          </w:tcPr>
          <w:p w14:paraId="0DCB6D4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1374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6F76CF8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959" w:type="dxa"/>
            <w:vAlign w:val="center"/>
          </w:tcPr>
          <w:p w14:paraId="36DD47C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48口交换机（二）</w:t>
            </w:r>
          </w:p>
        </w:tc>
        <w:tc>
          <w:tcPr>
            <w:tcW w:w="546" w:type="dxa"/>
            <w:vAlign w:val="center"/>
          </w:tcPr>
          <w:p w14:paraId="13E62E9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3</w:t>
            </w:r>
          </w:p>
        </w:tc>
        <w:tc>
          <w:tcPr>
            <w:tcW w:w="446" w:type="dxa"/>
            <w:vAlign w:val="center"/>
          </w:tcPr>
          <w:p w14:paraId="1CF68F6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20EB71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1.▲固化10/100/1000M以太网端口≥48，固化1G SFP光接口≥4个，整机最大可用千兆口≥52个</w:t>
            </w:r>
          </w:p>
          <w:p w14:paraId="195A0E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2.▲交换容量≥430Gbps，包转发率≥87Mpps；</w:t>
            </w:r>
          </w:p>
          <w:p w14:paraId="42CDE3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3.设备MAC地址≥16K；</w:t>
            </w:r>
          </w:p>
          <w:p w14:paraId="0C827A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4.▲支持IPV4/IPV6静态路由；</w:t>
            </w:r>
          </w:p>
          <w:p w14:paraId="1E739E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5.为保证设备在受到外界机械碰撞时能够正常运行，要求所投交换机IK防护测试级别至少达到IK05；</w:t>
            </w:r>
          </w:p>
          <w:p w14:paraId="0FF68E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6.支持生成树协议STP(IEEE802.1d)，RSTP(IEEE802.1w)和MSTP(IEEE802.1s)，完全保证快速收敛，提高容错能力，保证网络的稳定运行和链路的负载均衡，合理使用网络通道，提供冗余链路利用率。</w:t>
            </w:r>
          </w:p>
          <w:p w14:paraId="774A62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7.为满足工作场所的耐高温要求，要求设备具备0~50°的宽温设计；</w:t>
            </w:r>
          </w:p>
          <w:p w14:paraId="04A956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8.支持快速链路检测协议，可快速检测链路的通断和光纤链路的单向性，并支持端口下的环路检测功能，防止端口下因私接Hub等设备形成的环路而导致网络故障的现象；</w:t>
            </w:r>
          </w:p>
          <w:p w14:paraId="36A5E5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9.支持特有的CPU保护策略，对发往CPU的数据流，进行流区分和优先级队列分级处理，并根据需要实施带宽限速，充分保护CPU不被非法流量占用、恶意攻击和资源消耗；</w:t>
            </w:r>
          </w:p>
          <w:p w14:paraId="63B55A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10.支持基础网络保护策略，能够限制用户向网络中发送ARP报文、ICMP请求报文、DHCP请求报文等数据包的数率，对超过限速阈值的报文进行丢弃处理，甚至能够识别攻击行为，对有攻击行为的用户进行隔离。</w:t>
            </w:r>
          </w:p>
        </w:tc>
        <w:tc>
          <w:tcPr>
            <w:tcW w:w="875" w:type="dxa"/>
            <w:vAlign w:val="center"/>
          </w:tcPr>
          <w:p w14:paraId="72C56B1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7E8A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3" w:type="dxa"/>
            <w:vAlign w:val="center"/>
          </w:tcPr>
          <w:p w14:paraId="267D035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959" w:type="dxa"/>
            <w:vAlign w:val="center"/>
          </w:tcPr>
          <w:p w14:paraId="1C3870E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24口交换机（二）</w:t>
            </w:r>
          </w:p>
        </w:tc>
        <w:tc>
          <w:tcPr>
            <w:tcW w:w="546" w:type="dxa"/>
            <w:vAlign w:val="center"/>
          </w:tcPr>
          <w:p w14:paraId="42B3895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1E99CA8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564685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1.▲固化10/100/1000M以太网端口≥24，固化1G SFP光接口≥4个</w:t>
            </w:r>
          </w:p>
          <w:p w14:paraId="00A0D3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2.▲交换容量≥330Gbps，包转发率≥50Mpps；</w:t>
            </w:r>
          </w:p>
          <w:p w14:paraId="6B1703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3.设备MAC地址≥16K</w:t>
            </w:r>
          </w:p>
          <w:p w14:paraId="4AC921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4.▲支持IPV4/IPV6静态路由</w:t>
            </w:r>
          </w:p>
          <w:p w14:paraId="0CE36C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5.为保证设备在受到外界机械碰撞时能够正常运行，要求所投交换机IK防护测试级别至少达到IK05；</w:t>
            </w:r>
          </w:p>
          <w:p w14:paraId="2917EB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6.为满足工作场所的耐高温要求，要求设备具备0~50°的宽温设计</w:t>
            </w:r>
          </w:p>
          <w:p w14:paraId="4F94CC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7.支持生成树协议STP(IEEE802.1d)，RSTP(IEEE802.1w)和MSTP(IEEE802.1s)，完全保证快速收敛，提高容错能力，保证网络的稳定运行和链路的负载均衡，合理使用网络通道，提供冗余链路利用率；</w:t>
            </w:r>
          </w:p>
          <w:p w14:paraId="3C6400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8.支持快速链路检测协议，可快速检测链路的通断和光纤链路的单向性，并支持端口下的环路检测功能，防止端口下因私接Hub等设备形成的环路而导致网络故障的现象；</w:t>
            </w:r>
          </w:p>
          <w:p w14:paraId="5C8523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9.支持特有的CPU保护策略，对发往CPU的数据流，进行流区分和优先级队列分级处理，并根据需要实施带宽限速，充分保护CPU不被非法流量占用、恶意攻击和资源消耗；</w:t>
            </w:r>
          </w:p>
          <w:p w14:paraId="38227C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10.支持基础网络保护策略，能够限制用户向网络中发送ARP报文、ICMP请求报文、DHCP请求报文等数据包的数率，对超过限速阈值的报文进行丢弃处理，甚至能够识别攻击行为，对有攻击行为的用户进行隔离；</w:t>
            </w:r>
          </w:p>
        </w:tc>
        <w:tc>
          <w:tcPr>
            <w:tcW w:w="875" w:type="dxa"/>
            <w:vAlign w:val="center"/>
          </w:tcPr>
          <w:p w14:paraId="3CF56AF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4F19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B557C9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959" w:type="dxa"/>
            <w:vAlign w:val="center"/>
          </w:tcPr>
          <w:p w14:paraId="056F70A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网络机柜（二）</w:t>
            </w:r>
          </w:p>
        </w:tc>
        <w:tc>
          <w:tcPr>
            <w:tcW w:w="546" w:type="dxa"/>
            <w:vAlign w:val="center"/>
          </w:tcPr>
          <w:p w14:paraId="22EA04A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0EF8662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004188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1、规格：不小于600mm(W)×800mm(D)×1600mm(H)。</w:t>
            </w:r>
          </w:p>
          <w:p w14:paraId="724770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2、32U外观：机柜表面光洁，色泽均匀、无流积、无起泡，无裂纹金属件无毛刺锈蚀，涂覆标志符合GB/T4054-1983的要求。</w:t>
            </w:r>
          </w:p>
          <w:p w14:paraId="281588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3、采用高强度的优质度锌板，主体骨架为1.8mm，其他1.0mm。</w:t>
            </w:r>
          </w:p>
          <w:p w14:paraId="1712D0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4、结构：19英寸，EIA标准立柱，成型材结构，落地式机柜的结构：框架、底部加固以达到增强机柜强度的效果。侧后为可拆钢板门接地：</w:t>
            </w:r>
          </w:p>
          <w:p w14:paraId="75653D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5、前门：采用高强度钢化玻璃结构，让机柜内设备运行情况能及时清楚掌握.</w:t>
            </w:r>
          </w:p>
          <w:p w14:paraId="1C0AD9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6、后门：采用带锁带透风栅钢质后门。机柜具有良好的通风散热能力,其结构与机房空调送风方式相适散热：采用顶部低噪声轴流风机主动散热方式，配散热风机1个，电源为220伏。</w:t>
            </w:r>
          </w:p>
          <w:p w14:paraId="0C34A7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7、层板：每台机柜提供二个固定层板,每块层板可承重80KG；电源：每台机柜配置6位PDU电源插排；</w:t>
            </w:r>
          </w:p>
          <w:p w14:paraId="413CB8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8、脚轮：每个机柜提供滑动脚轮1套便于搬运；机柜底部加重加固以加强机柜整体受重能力。</w:t>
            </w:r>
          </w:p>
        </w:tc>
        <w:tc>
          <w:tcPr>
            <w:tcW w:w="875" w:type="dxa"/>
            <w:vAlign w:val="center"/>
          </w:tcPr>
          <w:p w14:paraId="052C6C5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6D1F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3" w:type="dxa"/>
            <w:vAlign w:val="center"/>
          </w:tcPr>
          <w:p w14:paraId="03DEF72E">
            <w:pPr>
              <w:jc w:val="center"/>
              <w:rPr>
                <w:rFonts w:hint="eastAsia" w:ascii="宋体" w:hAnsi="宋体" w:eastAsia="宋体" w:cs="宋体"/>
                <w:b w:val="0"/>
                <w:bCs w:val="0"/>
                <w:sz w:val="21"/>
                <w:szCs w:val="21"/>
                <w:highlight w:val="none"/>
                <w:vertAlign w:val="baseline"/>
                <w:lang w:val="en-US" w:eastAsia="zh-CN"/>
              </w:rPr>
            </w:pPr>
          </w:p>
          <w:p w14:paraId="79B07FF6">
            <w:pPr>
              <w:jc w:val="center"/>
              <w:rPr>
                <w:rFonts w:hint="eastAsia" w:ascii="宋体" w:hAnsi="宋体" w:eastAsia="宋体" w:cs="宋体"/>
                <w:b w:val="0"/>
                <w:bCs w:val="0"/>
                <w:sz w:val="21"/>
                <w:szCs w:val="21"/>
                <w:highlight w:val="none"/>
                <w:vertAlign w:val="baseline"/>
                <w:lang w:val="en-US" w:eastAsia="zh-CN"/>
              </w:rPr>
            </w:pPr>
          </w:p>
          <w:p w14:paraId="0862A475">
            <w:pPr>
              <w:jc w:val="center"/>
              <w:rPr>
                <w:rFonts w:hint="eastAsia" w:ascii="宋体" w:hAnsi="宋体" w:eastAsia="宋体" w:cs="宋体"/>
                <w:b w:val="0"/>
                <w:bCs w:val="0"/>
                <w:sz w:val="21"/>
                <w:szCs w:val="21"/>
                <w:highlight w:val="none"/>
                <w:vertAlign w:val="baseline"/>
                <w:lang w:val="en-US" w:eastAsia="zh-CN"/>
              </w:rPr>
            </w:pPr>
          </w:p>
          <w:p w14:paraId="0C2CF91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959" w:type="dxa"/>
            <w:vAlign w:val="center"/>
          </w:tcPr>
          <w:p w14:paraId="1B2B99FC">
            <w:pPr>
              <w:jc w:val="center"/>
              <w:rPr>
                <w:rFonts w:hint="eastAsia" w:ascii="宋体" w:hAnsi="宋体" w:eastAsia="宋体" w:cs="宋体"/>
                <w:b w:val="0"/>
                <w:bCs w:val="0"/>
                <w:sz w:val="21"/>
                <w:szCs w:val="21"/>
                <w:highlight w:val="none"/>
                <w:vertAlign w:val="baseline"/>
                <w:lang w:val="en-US" w:eastAsia="zh-CN"/>
              </w:rPr>
            </w:pPr>
          </w:p>
          <w:p w14:paraId="6D9C4BE6">
            <w:pPr>
              <w:jc w:val="center"/>
              <w:rPr>
                <w:rFonts w:hint="eastAsia" w:ascii="宋体" w:hAnsi="宋体" w:eastAsia="宋体" w:cs="宋体"/>
                <w:b w:val="0"/>
                <w:bCs w:val="0"/>
                <w:sz w:val="21"/>
                <w:szCs w:val="21"/>
                <w:highlight w:val="none"/>
                <w:vertAlign w:val="baseline"/>
                <w:lang w:val="en-US" w:eastAsia="zh-CN"/>
              </w:rPr>
            </w:pPr>
          </w:p>
          <w:p w14:paraId="6A511CA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86寸智能交互平板（二）</w:t>
            </w:r>
          </w:p>
        </w:tc>
        <w:tc>
          <w:tcPr>
            <w:tcW w:w="546" w:type="dxa"/>
            <w:vAlign w:val="center"/>
          </w:tcPr>
          <w:p w14:paraId="23C57B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4674FC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40D4441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04BB4B2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7D1E89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388BF2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09CFD5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4DBBD78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71D5AD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一、整体设计要求 ：</w:t>
            </w:r>
          </w:p>
          <w:p w14:paraId="31EDB7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1、整机外壳为全金属一体化设计，无任何可见的内部功能模块连接线边角采用弧形设计，整机边缘采用圆角包边防护，边缘、四角无任何尖锐突起。</w:t>
            </w:r>
          </w:p>
          <w:p w14:paraId="725895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2、整机采用防眩光、防爆、钢化玻璃，玻璃面板表面硬度≥9H，使用1.5kg钢球，在2m及以上处自由落体撞击整机液晶显示屏幕的钢化玻璃，产品无损伤破裂，功能无异常。</w:t>
            </w:r>
          </w:p>
          <w:p w14:paraId="1E9A10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3、整机屏幕86英寸，分辨率3840*2160，显示比例16：9 。 超高清A规以上防眩光LED显示屏。可视角不小于178度。典峰值亮度≥500 nits，典型对比度不小于4000：1。灰阶&gt;=256</w:t>
            </w:r>
          </w:p>
          <w:p w14:paraId="53239D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4、前置端口：不外接任何扩展设备，前置端口支持:3路 USB 3.0，1路 Type-C,1路USB Touch，一路HDMI IN。侧后出端口：1路HDMI IN，1路USB TOUCH，2路USB，1路RJ45有线网口，1路RS232，一路SPDIF 。</w:t>
            </w:r>
          </w:p>
          <w:p w14:paraId="37A8B1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5、前置接口板、前置按键板、前置按键帽采用前拆设计，在无需从安装位置取下机器、无需拆开整机的前提下，即可实现接口板、按键板、按键帽的更换和维修，方便维护。</w:t>
            </w:r>
          </w:p>
          <w:p w14:paraId="7EFC97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6、前置 USB、TypeC、Touch USB、HDMI接口具备防撞挡板设计，防撞挡板采用转轴式翻转，前置接口有防尘防撞设计挡板保护，挡板翻转后高度(挡板前端到大屏主体间的距离)不低于 44mm，可有效防止撞击接入的设备及粉笔灰掉入接口。</w:t>
            </w:r>
          </w:p>
          <w:p w14:paraId="16F891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7、屏幕贴合方式：全贴合（钢化玻璃和液晶显示层无间隙密贴合，没有中间涂层，无水雾/水汽； 减少显示面板与玻璃间的偏光、散射， 画面显示更加清晰通透，178 度可见屏体图像；视差更小，笔尖与液晶屏距离为 0mm，钢化玻璃和液晶显示层之间无空气或其它填充物产生的折射导致的字迹视觉偏差。</w:t>
            </w:r>
          </w:p>
          <w:p w14:paraId="7ED9F6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具有8个前置物理按键：护眼、录微课、自定义、信源、一键锁定触摸/解锁、音量+、音量-、电源键，通过单个物理按键即可支持一键打开多种小工具(如白板、计算器、日历、计时器、系统设置、投票、灵动速记板。支持配置成一键打开整机系统安装的其它任意软件)</w:t>
            </w:r>
          </w:p>
          <w:p w14:paraId="48DD6E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9、整机具有多种护眼模式，可以通过前置面板“护眼”物理按键一键切换。经典护眼模式、智慧护眼模式、纸质护眼模式，支持一键循环操作。</w:t>
            </w:r>
          </w:p>
          <w:p w14:paraId="61F16A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具备物理光学低蓝光护眼功能，内置低蓝光处理芯片，不需任何软件算法配合即可实现物理护眼功能，同时保证屏幕亮度及色温无衰减。整机采用硬件低蓝光背光技术，在源头减少有害蓝光波段能量，蓝光占比（有害蓝光415～455nm能量综合）/（整体蓝光400～500能量综合）＜50%，低蓝光保护显示不偏色、不泛黄。（提供第三方检测机构出具的具有CNAS及CMA标识的检测报告复印件，并加盖投标人公章）</w:t>
            </w:r>
          </w:p>
          <w:p w14:paraId="565D5B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11、整机内置摄像头，所拍照片像素不低于1600W，≥135度广角，支持3D降噪，外部无任何可见线材；支持AI巡课、微课录制、展台软件调用。</w:t>
            </w:r>
          </w:p>
          <w:p w14:paraId="5ED7D4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12、整机内置不少于8阵列麦克风，支持不低于12米拾音距离，外部无任何可见连接线及拼接痕迹。</w:t>
            </w:r>
          </w:p>
          <w:p w14:paraId="26478F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13、整机内置总功率不小于30w的扬声器，整机扬声器在100%音量下，可做到1米处声压级≥90db，10米处声压级≥74dB。</w:t>
            </w:r>
          </w:p>
          <w:p w14:paraId="0DAECF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●14、整机支持色彩空间可选，包含标准模式和sRGB模式，在SRGB 模式下可做到高色准△E≤1。（提供第三方检测机构出具的具有CNAS及CMA标识的检测报告复印件，并加盖投标人公章）</w:t>
            </w:r>
          </w:p>
          <w:p w14:paraId="25A3A6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15、整机内置2.4G和5G双频 wi-Fi，Wi-Fi 制式支持IEEE 802.11a/b/g/n/ac/ax，支持版本Wi-Fi5或以上。可实现WIFI无线连接、AP热点。正常工作距离不小丁12米。整机内置不低于5.2版本蓝牙模块。可主动发现外部设备并连接外部手机、音箱等蓝牙设备。为保证信号不受遮挡，WIFI和蓝牙模组采用前置设计。</w:t>
            </w:r>
          </w:p>
          <w:p w14:paraId="4FD610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16、为方便维修，WIFI和蓝牙模组采用前置设计。在不拆开整机的情况下，可以方便的对WIFI、蓝牙模组进行维护或更换。</w:t>
            </w:r>
          </w:p>
          <w:p w14:paraId="556283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17、整机具备前置Type-C接口，支持通过Type-C接口USB存储设备实现文件传输，支持通过不带转换装置的外部线缆实现外接电脑HDMI信号的接入显示。</w:t>
            </w:r>
          </w:p>
          <w:p w14:paraId="0F7918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●18、为预防近视眼保障学生视力，产品须符合GB/T 20145-2006标准要求，具备蓝光护眼多重过渡保护系统显示屏调到蓝光最亮状态下测试，蓝光危害加权辐亮度值(L)应优于国标限量值≤100w·m·sr-1，并在2.8h内不造成对视网膜蓝光危害(LB)，蓝光视网膜危害应属无危害类。（提供第三方检测机构出具的具有CNAS及CMA标识的检测报告复印件，并加盖投标人公章）</w:t>
            </w:r>
          </w:p>
          <w:p w14:paraId="2A6109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●19、为预防近视眼保障学生视力，产品应通过 GB/T 20145-2006标准进行光生物安全评估检测，应属无危害类;光生物安全检测无危害类限值:30000s曝辐中不造成光化学紫外危害(ES)，并在1000s内不造成近紫外危害(EUVA)，并在10s内不造成对视网膜热危害(LR)，且在1000s内不造成对眼睛的红外辐射危害(EIR)。（提供第三方检测机构出具的具有CNAS及CMA标识的检测报告复印件，并加盖投标人公章）</w:t>
            </w:r>
          </w:p>
          <w:p w14:paraId="1CE630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二、触控技术：</w:t>
            </w:r>
            <w:r>
              <w:rPr>
                <w:rFonts w:hint="eastAsia" w:ascii="宋体" w:hAnsi="宋体" w:eastAsia="宋体" w:cs="宋体"/>
                <w:b w:val="0"/>
                <w:bCs w:val="0"/>
                <w:sz w:val="21"/>
                <w:szCs w:val="21"/>
                <w:highlight w:val="none"/>
                <w:vertAlign w:val="baseline"/>
                <w:lang w:val="en-US" w:eastAsia="zh-CN"/>
              </w:rPr>
              <w:t xml:space="preserve"> </w:t>
            </w:r>
          </w:p>
          <w:p w14:paraId="21E44B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●1、整机采用红外触控技术，支持不小于40点触控，整机系统书写延迟≤8ms。触控分辨率：32768×32768。（提供第三方检测机构出具的具有CNAS及CMA标识的检测报告复印件，并加盖投标人公章）</w:t>
            </w:r>
          </w:p>
          <w:p w14:paraId="2AFC33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2、最小识别直径≤2mm.触摸有效识别物高度≤1.5mm ，触摸屏具有防干扰功能，在400KLUX照度下可以正常工作。</w:t>
            </w:r>
          </w:p>
          <w:p w14:paraId="0BE2B306">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三、系统功能配置： </w:t>
            </w:r>
          </w:p>
          <w:p w14:paraId="7014F1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▲1、系统配置：安卓系统版本≥Android13.0，内存≥4G，存储空间≥32G，内存可扩展至8G，存储空间可扩展至128G。整机使用寿命不低于200000小时。</w:t>
            </w:r>
          </w:p>
          <w:p w14:paraId="51BBFF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安卓主界面支持一键切换至OPS，一键打开浏览器。支持在主页左划唤起负一屏，打开欢迎页面，提供不少于10种欢迎模板，可支持自定义欢迎语，并支持上传图片作为模板背景，可添加背景音乐，在放映模式下进行播放。</w:t>
            </w:r>
          </w:p>
          <w:p w14:paraId="704AA8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3、主界面显示组件可以自定义，包括教室命名、网络状态、设备温度、自动隐藏侧边栏、速记板、日历日程。可以设置上述组件是否在主界面显示。</w:t>
            </w:r>
          </w:p>
          <w:p w14:paraId="23AC4B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在任意界面下，从屏幕下方边缘唤出速记板，方便随时记录。书写内容不会因为其它程序的使用情况而被更改或丢失，速记板记录的内容支持保存，并可以在Android系统白板软件下打开保存的内容并可重新编辑。</w:t>
            </w:r>
          </w:p>
          <w:p w14:paraId="55CBC9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5、信源识别：在通道接入信号时，系统可以侦测到并给出提示，可以自动跳转到新接入的通道，用户可自定义通道名称。</w:t>
            </w:r>
          </w:p>
          <w:p w14:paraId="1585A0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6、用户可以在设置菜单中设置“自定义”按键的功能。通过单个物理按键即可支持一键打开多种小工具（如白板、计算器、日历、计时器）。默认为打开白板工具。</w:t>
            </w:r>
          </w:p>
          <w:p w14:paraId="656DCB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7、整机支持多种屏幕下移方式，可通过功能键或手势实现一键降屏（窗口下移）功能，支持点击恢复显示全屏窗口，在信号源状态下，支持三指下滑将屏幕下降半屏，触摸功能保持不变。</w:t>
            </w:r>
          </w:p>
          <w:p w14:paraId="74EFAA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8、整机支持用户自定义开机/关机时间。支持自定义开关机场景策略设置，可以定义在从周一到周日是否需要重复执行设定好的开关机策略。</w:t>
            </w:r>
          </w:p>
          <w:p w14:paraId="4CF154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9、屏幕侧边工具栏：全通道可调出侧边工具栏，方便快速调节亮度、声音、进入设置菜单；也可以快速调用批注、多任务、录屏、截屏、相机、计时器、投票器、计时器、触控锁、冻屏、聚光灯。</w:t>
            </w:r>
          </w:p>
          <w:p w14:paraId="0CA330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内置微课工具，在任意信源通道、任意界面下可以按前面板“微课”物理按键一键启动，支持桌面模式、摄像头模式录制。支持全屏幕或区域屏幕录制。可设置打开/关闭摄像头和麦克风。录制过程中支持暂停。可设置视频格式、录制清晰度、帧率、摄像头清晰度。录制完成后可选择存储位置，可对录制文件进行重命名操作。可以删除录制文件。（提供第三方检测机构出具的具有CNAS及CMA标识的检测报告复印件，并加盖投标人公章）</w:t>
            </w:r>
          </w:p>
          <w:p w14:paraId="114FAC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11、锁屏：支持数字密码锁屏，支持U盘文件解锁\锁屏。</w:t>
            </w:r>
          </w:p>
          <w:p w14:paraId="086844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12、图像模式：设备支持标准、生动、电影、自定义等图像模式切换，用户也可自定义图像模式，包括名称更改，对比度、色温、饱和度、清晰度等参数调节 。</w:t>
            </w:r>
          </w:p>
          <w:p w14:paraId="057541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13、音效模式：设备支持标准、听力、音乐、电影等音效模式切换，用户也可自定义音效模式，包括名称更改，高音、低音、平衡等参数调节。在中低频段、高频段分别有-12dB～12dB范围的调节功能。</w:t>
            </w:r>
          </w:p>
          <w:p w14:paraId="1715EA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14、整机系统内置自检维护功能，可检测系统内存、内置、光感、触摸屏、温度、网络状态、环境传感器的状况并给出提示，整机支持在硬件自检发现故障后，可以扫描二维码一键报修。</w:t>
            </w:r>
          </w:p>
          <w:p w14:paraId="06E0C9F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四、嵌入式安卓白板： </w:t>
            </w:r>
          </w:p>
          <w:p w14:paraId="096095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1、整机系统内置书写白板，支持橡皮擦、圈选、保存、分享/导出功能，可使用书写笔或手指配合白板书写软件进行书写。可同时进行不少于20点的书写。</w:t>
            </w:r>
          </w:p>
          <w:p w14:paraId="4D775A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在无内置电脑状态下，嵌入式系统内置白板支持手掌擦除、拳头擦除。擦除面积可以根据拳头、手掌与屏幕的接触面积自动调整，为操作方便，擦除操作前不需要选择任何功能按键，在书写状态下即可操作。支持书写的同时进行擦除操作。</w:t>
            </w:r>
          </w:p>
          <w:p w14:paraId="5E4B8E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3、书写内容可以保存为源文件、图片、PDF。支持扫码分享，并且扫码过程支持服务器校验检查，保证文件隐私信息无泄漏。</w:t>
            </w:r>
          </w:p>
          <w:p w14:paraId="6E7ED1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4、支持插入PPT\PDF文档\图片\搜索内容，支持自动绘制表格、思维导图、流程图。</w:t>
            </w:r>
          </w:p>
          <w:p w14:paraId="1279D0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●5、支持无限画布书写，并且在拖动书写内容时，可以通过全局视图快速导航，点击可跳转定位内容。（提供第三方检测机构出具的具有CNAS及CMA标识的检测报告复印件，并加盖投标人公章）</w:t>
            </w:r>
          </w:p>
          <w:p w14:paraId="66A6BF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6、支持通过侧边栏、物理按键、智能笔一键调用批注。支持批注、截屏加密分享。</w:t>
            </w:r>
          </w:p>
          <w:p w14:paraId="4CD604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五、内置OPS电脑参数</w:t>
            </w:r>
          </w:p>
          <w:p w14:paraId="76B7DE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1、采用Intel标准协议的80针接口（不接受其他接口类型）：抽拉内置式，实现无单独接线的插拔，低噪音热管传导散热设计，具有信号接口：≥6路USB，≥1路HDMI，≥1路DP，≥1路RJ45，≥1路麦克风/路耳机。</w:t>
            </w:r>
          </w:p>
          <w:p w14:paraId="362442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2、处理器≥Intel Core i5 12代，内存≥8G；硬盘≥256G固态硬盘配置。</w:t>
            </w:r>
          </w:p>
          <w:p w14:paraId="32263C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3、内置双WiFi：IEEE 802.11b/g/n标准；内置网卡：10M/100M/1000M。</w:t>
            </w:r>
          </w:p>
          <w:p w14:paraId="46B50A0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六、教学应用软件：</w:t>
            </w:r>
          </w:p>
          <w:p w14:paraId="226860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（一）智能备课</w:t>
            </w:r>
          </w:p>
          <w:p w14:paraId="2CEBD3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备课桌面：提供教师专有的个人备课桌面，集成资源统一搜索引擎、个人备课工具、个人资源、校本资源、作业与考试中心、最新动态、学情分析等信息，支持按校提供校本应用中心，教师可自行选择应用后一键添加到桌面内。</w:t>
            </w:r>
          </w:p>
          <w:p w14:paraId="77AE8C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支持对我的备课中的资源进行统一管理，支持一键下载、分享给指定班级（小组/个人）、学科组指定（全部）教师、校本资源或区域平台，同时支持生成微信/QQ分享二维码进行分享；支持对我的备课中的单个资源进行插入白板、协同备课、重命名、移动到、删除等操作，也可以批量操作移动、分享、删除等功能。</w:t>
            </w:r>
          </w:p>
          <w:p w14:paraId="3AD234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3.资源导入：支持备课资源与备课插件的无缝结合，方便将图片、视频、互动微件、3D、题库等一键插入到原生PPT/WPS内,并能按学段、学科、资源类型、知识点、关键字等关键信息搜索资源。</w:t>
            </w:r>
          </w:p>
          <w:p w14:paraId="46B902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4.网络资源：支持一键引入互联网链接资源，搜索链接后可一键将页面插入至PPT内，并能够在ppt播放状态下进行页面二次跳转。</w:t>
            </w:r>
          </w:p>
          <w:p w14:paraId="658EB9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共享中心：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软件运行功能截图并加盖投标人公章）</w:t>
            </w:r>
          </w:p>
          <w:p w14:paraId="7537AE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（二）教学中心</w:t>
            </w:r>
          </w:p>
          <w:p w14:paraId="543509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白板授课：提供多学科主题模板,并可在白板任意位置进行原笔迹书写、批注、擦除、拖动等；笔迹支持选中移动、中英文识别、修改颜色、置顶、复制与删除；插入图片或截图到白板中，支持切换图片的锁定状态，即拖动板书内容时图片可以和板书同步移动或缩放，也可以图片位置和大小固定，板书内容移动或缩放，以适应不同的教学场景；支持多个图片同时分别处于锁定和解锁状态；支持将文档（PPT、word、Pdf）插入白板授课，插入白板后的文档类资源支持拖动、翻页、缩放，书写笔迹跟随移动，且支持保存，再次打开，笔迹仍然保留；支持将视频插入白板授课；白板内容均支持保存，跨终端调取云板书。</w:t>
            </w:r>
          </w:p>
          <w:p w14:paraId="490ABB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视化资源调取：支持一键调取学科学可视化资源，方便教师日常授课，并包含如下知识点：高中数学（集合与常用逻辑用语、不等式、函数、导数、积分、三角函数与解三角形、平面向量、数列、立体几何、平面解析几何、计数原理与统计概率）、高中物理（力与运动、电与磁、原子物理、动量与能量）、高中化学（无机化学、实验化学、结构化学、化学反应原理、有机化学）、高中地理（自然地理、人文地理、区域地理）、高中生物（分子与细胞、遗传与进化、稳态与调节、生物与环境、生物技术与工程）等。（提供真实软件系统截图并加盖投标人公章）</w:t>
            </w:r>
          </w:p>
          <w:p w14:paraId="3C3A7A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3.数学特色工具：动态数学画板GeoGebra，支持自建画板、校本画板和网络画板并附带搜索工具，GeoGebra中所绘制的函数及图形支持本地保存、云端保存、导入PPT等。</w:t>
            </w:r>
          </w:p>
          <w:p w14:paraId="4F35D4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4.函数识别：支持将教师手写的函数公式自动识别并转换为匹配的函数图形，支持将相应的函数图形直接插入到白板内，方便教师进行二次讲解。 </w:t>
            </w:r>
          </w:p>
          <w:p w14:paraId="10DDDF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5.作业讲评：支持一键调取作业、考试报告、题库资源等进行讲评，可在线查看班级全体、学生个体每题的答题情况，并通过答题概览快速定位题目进行讲解；客观题可查看每个选项的作答人数和作答学生列表，主观题可查看各分数段的得分人数和作答学生列表，点击查看学生作答详情，并可对优秀和典型答题进行展示、讲评和分享；支持讲评的同时根据学生的作业/考试的得分率进行针对性练习、举一反三等。（提供过程性教学评价系统的省级或以上科学技术厅认证的科技成果证书复印件并加盖投标人公章） </w:t>
            </w:r>
          </w:p>
          <w:p w14:paraId="234884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（三）交互中心</w:t>
            </w:r>
          </w:p>
          <w:p w14:paraId="6120F5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多屏交互：支持课堂实时互动，可根据需求选择全班练习或分组练习，互动方式包括提问、投票、抢答、随机、观点云、拍照上传、截屏发送、屏幕广播与授权学生投屏讲解、限时练等；互动题型包括选择题、判断题、填空题、主观题等。</w:t>
            </w:r>
          </w:p>
          <w:p w14:paraId="1FCDD1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智能推送：支持教师将包括3D素材、互动微件、GGB资源、交互式资源（趣味分类、趣味素材、猜词游戏、连线题、翻翻卡、思维导图、超级分类、选词填空、趣味检测、选择题、判断题等）等交互式资源一键分享到学生端，学生可实现探究式、体验式学习，实时判断对错，并进行闯关答题。（提供与采购需求相适应的智适应学习与推送的省级或以上科学技术厅认证的科技成果证书复印件并加盖投标人公章）</w:t>
            </w:r>
          </w:p>
          <w:p w14:paraId="25A11D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学生评价：支持教师对班级内的学生进行表扬或提醒，支持教师创建点评标签、点评类别及评价分组，进行多元德育评价管理；支持学校设定全校统一标签和指标，同时支持老师设置个人标签和指标；支持班主任设置班级公共分组，全学科老师可共用，同时支持老师设置个人分组；支持查看所有班级、小组、学生的评价得分，可查看自己的点评记录，也可查看全学科的评价情况；界面及头像均采用卡通化方式，并按课堂表现对学生名单排列显示，提升课堂趣味性，激发学生课堂表现活跃度；支持按每天、每周、每月或全部维度导出评价数据，可按班级导出，也可导出学生个人报表。</w:t>
            </w:r>
          </w:p>
          <w:p w14:paraId="62CF4A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（四）移动教学</w:t>
            </w:r>
          </w:p>
          <w:p w14:paraId="2C699C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1.无线投屏：无需借助任何投屏器设备，实现Windows/Android/iOS移动设备跨系统无线投射到大屏上，完成登录账号、PPT遥控、PPT推送、镜像同屏、快捷输入、白板讲解、批注讲解、拍照讲解、实物展台等活动。</w:t>
            </w:r>
          </w:p>
          <w:p w14:paraId="2E19DC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2.拍照讲解：支持将学生作业、试卷、图片、成果、问题等纸质内容进行拍照对比讲评，并实现多张图片同屏展现，并对展现内容进行原笔迹手写批注、图片旋转等。 </w:t>
            </w:r>
          </w:p>
          <w:p w14:paraId="008E00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3.实物展台：支持移动实物展台功能，配合教师移动终端拍摄学科实验、答题过程、小组讨论等实时视频，进行投屏显示。</w:t>
            </w:r>
          </w:p>
          <w:p w14:paraId="5B4E52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（五）学情中心</w:t>
            </w:r>
          </w:p>
          <w:p w14:paraId="5D6AC2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教学总览：支持教师查看个人的教学总览，包括课件总数、微课总数、课堂互动次数、作业次数、答疑总数、评价总数等，并能按时段分析教师个人的活跃趋势、教学行为分布、教学资源建设、学生活跃趋势、学生行为分布、作业人均总用时、作业平均得分率等。</w:t>
            </w:r>
          </w:p>
          <w:p w14:paraId="327097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班级学情：支持查看班级整体学情数据，包括学习投入分析（班级概览、课堂互动类型分布、资源学习整体情况、作业完成情况、作业提交时间分布等）、学业水平分析（班级概览、薄弱知识点分布情况、单个学生的学情分析等）、综合评价分析（班级概览、学生评价分析、学生学情趋势等）等。</w:t>
            </w:r>
          </w:p>
          <w:p w14:paraId="1AE2D3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学生学情：支持查看学生个人的学情数据，包括基础学情数据（课件学习、微课学习、作业学习、答疑次数等）、综合评价趋势图、学生被点评的实时动态、学生个人学情趋势图、学生个人知识点掌握情况及与班级对比、学生个人错题本等。</w:t>
            </w:r>
          </w:p>
          <w:p w14:paraId="34DE58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（七）管理中心</w:t>
            </w:r>
          </w:p>
          <w:p w14:paraId="560E62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授课登录：支持教师通过个人账号、微信授权、二维码或第三方账号等方式进行身份识别快速登录授课；登录后，即时进入上课模式，并自动获取云端课件；支持课件云同步功能，课件上的所有修改、操作均可同步保存至云端。</w:t>
            </w:r>
          </w:p>
          <w:p w14:paraId="1BA2E3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2.支持自定义侧边和底部工具栏，侧边可以配置白板、课本、课件、课堂、窗口模块；底部可配置互动、聚焦、智能板等。</w:t>
            </w:r>
          </w:p>
          <w:p w14:paraId="066BD1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（八）系统稳定性</w:t>
            </w:r>
          </w:p>
          <w:p w14:paraId="08086A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保证日常教学云服务的稳定性，应用软件所使用的企业云服务平台登录功能的最大并发量不低于5000（其中每秒请求数QPS不低于5000），资源分享功能调用（具体指用户调用该功能到分享列表和分享信息的过程）的最大并发量不低于1500（其中QPS不低于1500），课堂作业互动功能调用（具体指用户调用作业功能到获取作业列表或作业信息的过程）的最大并发量不低于1500（其中QPS不低于1500）。（提供第三方检测机构出具的具有CNAS和CMA标识的检测报告复印件并加盖投标人公章，并提供检测报告在全国认证认可信息公共服务平台网站（http://cx.cnca.cn/CertECloud/qts/qts/qtsPage）查询截图）</w:t>
            </w:r>
          </w:p>
          <w:p w14:paraId="19D4F1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2.为保证日常云服务的安全性，应用软件所使用的企业云服务平台必须按照三级等保要求建设，并采用国产算法对数据进行加密传输，不得使用明文传输，保证系统内的数据安全。</w:t>
            </w:r>
          </w:p>
          <w:p w14:paraId="789AD49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354A50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1.挂板厚度:1.3mm</w:t>
            </w:r>
          </w:p>
          <w:p w14:paraId="3FA0A2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2.电视中心离地最高:1.65m      3.材质:加厚冷轧钢板</w:t>
            </w:r>
          </w:p>
          <w:p w14:paraId="532FE8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4.孔距:950*600mm             电视中心离地最低:1.2m</w:t>
            </w:r>
          </w:p>
        </w:tc>
        <w:tc>
          <w:tcPr>
            <w:tcW w:w="875" w:type="dxa"/>
            <w:vAlign w:val="center"/>
          </w:tcPr>
          <w:p w14:paraId="02DC0891">
            <w:pPr>
              <w:jc w:val="center"/>
              <w:rPr>
                <w:rFonts w:hint="eastAsia" w:ascii="宋体" w:hAnsi="宋体" w:eastAsia="宋体" w:cs="宋体"/>
                <w:sz w:val="21"/>
                <w:szCs w:val="21"/>
                <w:highlight w:val="none"/>
              </w:rPr>
            </w:pPr>
          </w:p>
          <w:p w14:paraId="70EA1BF3">
            <w:pPr>
              <w:jc w:val="center"/>
              <w:rPr>
                <w:rFonts w:hint="eastAsia" w:ascii="宋体" w:hAnsi="宋体" w:eastAsia="宋体" w:cs="宋体"/>
                <w:sz w:val="21"/>
                <w:szCs w:val="21"/>
                <w:highlight w:val="none"/>
              </w:rPr>
            </w:pPr>
          </w:p>
          <w:p w14:paraId="3606E9BB">
            <w:pPr>
              <w:jc w:val="center"/>
              <w:rPr>
                <w:rFonts w:hint="eastAsia" w:ascii="宋体" w:hAnsi="宋体" w:eastAsia="宋体" w:cs="宋体"/>
                <w:sz w:val="21"/>
                <w:szCs w:val="21"/>
                <w:highlight w:val="none"/>
              </w:rPr>
            </w:pPr>
          </w:p>
          <w:p w14:paraId="7520736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755F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69EBBC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959" w:type="dxa"/>
            <w:vAlign w:val="center"/>
          </w:tcPr>
          <w:p w14:paraId="47DFE90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视频展台（二）</w:t>
            </w:r>
          </w:p>
        </w:tc>
        <w:tc>
          <w:tcPr>
            <w:tcW w:w="546" w:type="dxa"/>
            <w:vAlign w:val="center"/>
          </w:tcPr>
          <w:p w14:paraId="00DDBDE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1C74EDB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6AF1FC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1.清晰度（分辨率）：800万像素</w:t>
            </w:r>
          </w:p>
          <w:p w14:paraId="64D193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2.镜头拍照幅面：A4</w:t>
            </w:r>
          </w:p>
          <w:p w14:paraId="06EAFE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3.变焦：支持1%至1500%倍无级数码变焦 </w:t>
            </w:r>
          </w:p>
          <w:p w14:paraId="738AE9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4.自动免对焦，无需人为调焦</w:t>
            </w:r>
          </w:p>
          <w:p w14:paraId="45A452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5.流畅度：800万高清像素下，动态速率实测15帧/秒，而非虚标或者理论速度</w:t>
            </w:r>
          </w:p>
          <w:p w14:paraId="727CC8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6.镜头解析度：≥1000TV线</w:t>
            </w:r>
          </w:p>
          <w:p w14:paraId="16DCC5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7.输出格式：MJPG，YUY2</w:t>
            </w:r>
          </w:p>
          <w:p w14:paraId="51F50D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8.最低照度：10Lux。</w:t>
            </w:r>
          </w:p>
          <w:p w14:paraId="3081D2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9.推荐照度：50-80Lux                   </w:t>
            </w:r>
          </w:p>
          <w:p w14:paraId="366860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10.闪烁控制：50HZ或60HZ。</w:t>
            </w:r>
          </w:p>
          <w:p w14:paraId="69F90E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11.工作电压：5V</w:t>
            </w:r>
          </w:p>
          <w:p w14:paraId="2E8834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12.最大电流：&lt;400mA</w:t>
            </w:r>
          </w:p>
          <w:p w14:paraId="38113A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13.待机电流：&lt;5mA</w:t>
            </w:r>
          </w:p>
          <w:p w14:paraId="1F93ED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14.工作温度：-20-60度。                            </w:t>
            </w:r>
          </w:p>
          <w:p w14:paraId="559C57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15.USB传输规格：High-speed USB 2.0 interface</w:t>
            </w:r>
          </w:p>
          <w:p w14:paraId="25FCC4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16.免驱支持系统: Windows 10，Windows8/8.1 Windows 7. Windows VISTA、Windows XP sp2。</w:t>
            </w:r>
          </w:p>
          <w:p w14:paraId="3FB1AB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17.内置LED数码补光灯，支持拔动开关。</w:t>
            </w:r>
          </w:p>
          <w:p w14:paraId="267E89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18.自动光圈, 自动白平衡，自动曝光，支持USB纯数字输出</w:t>
            </w:r>
          </w:p>
          <w:p w14:paraId="06449A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19.USB五伏电源直接供电，弱电环保无辐射。</w:t>
            </w:r>
          </w:p>
        </w:tc>
        <w:tc>
          <w:tcPr>
            <w:tcW w:w="875" w:type="dxa"/>
            <w:vAlign w:val="center"/>
          </w:tcPr>
          <w:p w14:paraId="178A722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0AE0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BBEF98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959" w:type="dxa"/>
            <w:vAlign w:val="center"/>
          </w:tcPr>
          <w:p w14:paraId="10350EB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无感互动音频处理器（二）</w:t>
            </w:r>
          </w:p>
        </w:tc>
        <w:tc>
          <w:tcPr>
            <w:tcW w:w="546" w:type="dxa"/>
            <w:vAlign w:val="center"/>
          </w:tcPr>
          <w:p w14:paraId="67BC84F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2EBF6E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25603D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1.要求高度集成一体化壁挂设计，集前置放大器、音频分析模块、音频处理器、数字功放于一体；</w:t>
            </w:r>
          </w:p>
          <w:p w14:paraId="397811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具备自动反馈抑制（AFC）、自动噪声抑制（ANS）、自动回声消除（AEC）、自动增益控制（AGC）、混响抑制（ARR）等音频预处理算法，减少人工调试成本；（提供第三方检测机构出具的带有CNAS标识的检测报告复印件，并加盖投标人公章）</w:t>
            </w:r>
          </w:p>
          <w:p w14:paraId="087CAA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3.教学吊麦支持多角度可调拾音，支持建立场景声学模型进行场景音处理；</w:t>
            </w:r>
          </w:p>
          <w:p w14:paraId="12C4C1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4.内部集成≥2*60W数字功放提供双声道立体声输出；</w:t>
            </w:r>
          </w:p>
          <w:p w14:paraId="7687CB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●5.在使用过程中需支持对环境自动感知，只对人声扩声，屏蔽脚步，敲击，风扇等各种噪声；（提供第三方检测机构出具的带有CNAS标识的检测报告复印件，并加盖投标人公章）</w:t>
            </w:r>
          </w:p>
          <w:p w14:paraId="23C0EA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●6.具备声幕墙技术，采用该技术学生区域任何声音都不会扩出来，保证纯净的扩声效果；（提供第三方检测机构出具的带有CNAS标识的检测报告复印件，并加盖投标人公章）</w:t>
            </w:r>
          </w:p>
          <w:p w14:paraId="75BEAA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7.支持拾音区域音效增强功能，可对需要的拾音区域做增强算法，并抑制旁侧音频信号；</w:t>
            </w:r>
          </w:p>
          <w:p w14:paraId="7EAC03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8.配备≥1路RS485协议接口，并提供1路12V供电；</w:t>
            </w:r>
          </w:p>
          <w:p w14:paraId="66E01D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9.具备≥1路WLAN接口，可通过TCP/IP协议与电脑软件连接实现远程控制；</w:t>
            </w:r>
          </w:p>
          <w:p w14:paraId="050CA2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10.具备≥1路PRI MIC（主麦克风）接口，≥1路SUB MIC（从麦克风）接口，≥2路OTH MIC（其他麦克风）接口；</w:t>
            </w:r>
          </w:p>
          <w:p w14:paraId="372B73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11.具备≥1路LINE IN立体声线路输入，≥2路AEC IN回声线路输入，≥2路AEC OUT回声线路输出；</w:t>
            </w:r>
          </w:p>
          <w:p w14:paraId="548567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12.支持扬声器EQ可调，可针对不同的现场环境调校出最佳效果；</w:t>
            </w:r>
          </w:p>
          <w:p w14:paraId="4A17CC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●13.设备须支持远程固件升级、日志抓取。支持2种日志输出模式选择、4类日志等级可调；（提供软件截图，并加盖投标人公章）</w:t>
            </w:r>
          </w:p>
          <w:p w14:paraId="068FED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14.支持远程操控设备一键重启，一键恢复出厂设置。也可使用设备预留的一键重置按钮恢复出厂设置；</w:t>
            </w:r>
          </w:p>
          <w:p w14:paraId="09F96D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15.回声消除长度：≦1s；</w:t>
            </w:r>
          </w:p>
        </w:tc>
        <w:tc>
          <w:tcPr>
            <w:tcW w:w="875" w:type="dxa"/>
            <w:vAlign w:val="center"/>
          </w:tcPr>
          <w:p w14:paraId="496E776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0CF5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43" w:type="dxa"/>
            <w:vAlign w:val="center"/>
          </w:tcPr>
          <w:p w14:paraId="485E657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959" w:type="dxa"/>
            <w:vAlign w:val="center"/>
          </w:tcPr>
          <w:p w14:paraId="2E00EFA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无感互动阵列麦（二）</w:t>
            </w:r>
          </w:p>
        </w:tc>
        <w:tc>
          <w:tcPr>
            <w:tcW w:w="546" w:type="dxa"/>
            <w:vAlign w:val="center"/>
          </w:tcPr>
          <w:p w14:paraId="26D8A1B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04A6765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67E6CD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1.采用轻量化铝制外壳，CNC精雕弧形网面；</w:t>
            </w:r>
          </w:p>
          <w:p w14:paraId="239916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2.内置≥3只麦克风阵列，具有良好的指向性，可提供180/360°可调范围拾音，拾音半径距离≥10米；</w:t>
            </w:r>
          </w:p>
          <w:p w14:paraId="5743D4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3.支持标准的RJ45网络插口进行供电以及实现数字音频信号传输；</w:t>
            </w:r>
          </w:p>
          <w:p w14:paraId="49950D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4.支持自动增益算法，可针对低阈值人声部分进行算法处理提升其放大量；</w:t>
            </w:r>
          </w:p>
          <w:p w14:paraId="21C038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5.拾音距离：半径≥10米；</w:t>
            </w:r>
          </w:p>
          <w:p w14:paraId="40814A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6.阵列指向性：180/360°可调范围；</w:t>
            </w:r>
          </w:p>
          <w:p w14:paraId="4BFCCD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7.阵列数量：≥3；      8.频响:100-20KHz；</w:t>
            </w:r>
          </w:p>
          <w:p w14:paraId="765CE6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9.信噪比：≥70dB；     10.灵敏度:≥-37±3dB；</w:t>
            </w:r>
          </w:p>
          <w:p w14:paraId="684D7A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11.工作电压:+48V幻象供电；      12.接口：RJ45；</w:t>
            </w:r>
          </w:p>
        </w:tc>
        <w:tc>
          <w:tcPr>
            <w:tcW w:w="875" w:type="dxa"/>
            <w:vAlign w:val="center"/>
          </w:tcPr>
          <w:p w14:paraId="0D27BC5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0927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5EC3041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959" w:type="dxa"/>
            <w:vAlign w:val="center"/>
          </w:tcPr>
          <w:p w14:paraId="1DBF8D2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设备控制面板</w:t>
            </w:r>
          </w:p>
        </w:tc>
        <w:tc>
          <w:tcPr>
            <w:tcW w:w="546" w:type="dxa"/>
            <w:vAlign w:val="center"/>
          </w:tcPr>
          <w:p w14:paraId="54E4D0D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815858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51464B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1.≤7mm纤薄无框面板；</w:t>
            </w:r>
          </w:p>
          <w:p w14:paraId="27AAF0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2.采用Modbus通讯协议与主机实现数据传输实现功能控制以及定制模式切换；</w:t>
            </w:r>
          </w:p>
          <w:p w14:paraId="576F20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3.支持控制全麦克风静音、学生静音、音箱音量增减功能；</w:t>
            </w:r>
          </w:p>
          <w:p w14:paraId="2B5E83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4.支持对接处理器实现声音算法分析控制，可设置男性或女性两种语音优化模式；</w:t>
            </w:r>
          </w:p>
          <w:p w14:paraId="399807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5.面板需具备≥72颗LED灯用于反馈控制面板多种使用状态；</w:t>
            </w:r>
          </w:p>
          <w:p w14:paraId="0F691A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6.支持控制切换多种声效场景，适配不同的使用习惯；</w:t>
            </w:r>
          </w:p>
          <w:p w14:paraId="119D4B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7.要求采用86型标准底盒安装；   8.按键数量:≥8+1;</w:t>
            </w:r>
          </w:p>
          <w:p w14:paraId="112018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9.功耗: ≤3W;                  10.通信接口:≥1*RS485;</w:t>
            </w:r>
          </w:p>
        </w:tc>
        <w:tc>
          <w:tcPr>
            <w:tcW w:w="875" w:type="dxa"/>
            <w:vAlign w:val="center"/>
          </w:tcPr>
          <w:p w14:paraId="40CE581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036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E7852D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959" w:type="dxa"/>
            <w:vAlign w:val="center"/>
          </w:tcPr>
          <w:p w14:paraId="06DCB98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无感互动音箱（二）</w:t>
            </w:r>
          </w:p>
        </w:tc>
        <w:tc>
          <w:tcPr>
            <w:tcW w:w="546" w:type="dxa"/>
            <w:vAlign w:val="center"/>
          </w:tcPr>
          <w:p w14:paraId="0DB57F7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2D821C8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只</w:t>
            </w:r>
          </w:p>
        </w:tc>
        <w:tc>
          <w:tcPr>
            <w:tcW w:w="5826" w:type="dxa"/>
            <w:vAlign w:val="center"/>
          </w:tcPr>
          <w:p w14:paraId="64D28A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1.≥15mm高密度木质箱体强效抗谐振，标配吊挂配件易于安装；</w:t>
            </w:r>
          </w:p>
          <w:p w14:paraId="7FAE01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2.采用≥5"低音+≥3"钛膜高音单元两分频结构；</w:t>
            </w:r>
          </w:p>
          <w:p w14:paraId="55A152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3.≥8Ω60W额定功率；</w:t>
            </w:r>
          </w:p>
          <w:p w14:paraId="4761DC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4.标配专用快装壁挂件，可直接安装于墙面；</w:t>
            </w:r>
          </w:p>
          <w:p w14:paraId="5BA408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5.要求音箱线连接方式采用接线柱设计，便捷安装;</w:t>
            </w:r>
          </w:p>
          <w:p w14:paraId="1374DA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6.峰值功率：≥240W；      7.频响 ：80-20KHz；</w:t>
            </w:r>
          </w:p>
          <w:p w14:paraId="3B41E1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8.灵敏度：≥91db；        9.最大声压：≥112dB；</w:t>
            </w:r>
          </w:p>
          <w:p w14:paraId="2196F6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10.辐射角度：≥90°x≥90°；（H×V）</w:t>
            </w:r>
          </w:p>
        </w:tc>
        <w:tc>
          <w:tcPr>
            <w:tcW w:w="875" w:type="dxa"/>
            <w:vAlign w:val="center"/>
          </w:tcPr>
          <w:p w14:paraId="17C8FC83">
            <w:pPr>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2A47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43" w:type="dxa"/>
            <w:vAlign w:val="center"/>
          </w:tcPr>
          <w:p w14:paraId="4361A5D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w:t>
            </w:r>
          </w:p>
        </w:tc>
        <w:tc>
          <w:tcPr>
            <w:tcW w:w="959" w:type="dxa"/>
            <w:vAlign w:val="center"/>
          </w:tcPr>
          <w:p w14:paraId="3AAAA5B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翻页笔（二）</w:t>
            </w:r>
          </w:p>
        </w:tc>
        <w:tc>
          <w:tcPr>
            <w:tcW w:w="546" w:type="dxa"/>
            <w:vAlign w:val="center"/>
          </w:tcPr>
          <w:p w14:paraId="1D33998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1CB9C6E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5826" w:type="dxa"/>
            <w:vAlign w:val="center"/>
          </w:tcPr>
          <w:p w14:paraId="6595B1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百米控制翻页笔/醒目绿光/智能休眠模式/一键超链接</w:t>
            </w:r>
          </w:p>
        </w:tc>
        <w:tc>
          <w:tcPr>
            <w:tcW w:w="875" w:type="dxa"/>
            <w:vAlign w:val="center"/>
          </w:tcPr>
          <w:p w14:paraId="4E75E35A">
            <w:pPr>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sz w:val="21"/>
                <w:szCs w:val="21"/>
                <w:highlight w:val="none"/>
              </w:rPr>
              <w:t>计算机基础实训室</w:t>
            </w:r>
          </w:p>
        </w:tc>
      </w:tr>
      <w:tr w14:paraId="55A2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542879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w:t>
            </w:r>
          </w:p>
        </w:tc>
        <w:tc>
          <w:tcPr>
            <w:tcW w:w="959" w:type="dxa"/>
            <w:vAlign w:val="center"/>
          </w:tcPr>
          <w:p w14:paraId="0550D17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实训室5P冷暖柜机（二）</w:t>
            </w:r>
          </w:p>
        </w:tc>
        <w:tc>
          <w:tcPr>
            <w:tcW w:w="546" w:type="dxa"/>
            <w:vAlign w:val="center"/>
          </w:tcPr>
          <w:p w14:paraId="537011D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446" w:type="dxa"/>
            <w:vAlign w:val="center"/>
          </w:tcPr>
          <w:p w14:paraId="5C74AFB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25C3CF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w:t>
            </w:r>
          </w:p>
          <w:p w14:paraId="7E3D29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2.能效比：≥3.93。</w:t>
            </w:r>
          </w:p>
          <w:p w14:paraId="5D630B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3.能效等级：≥二级。</w:t>
            </w:r>
          </w:p>
          <w:p w14:paraId="5B9674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4.冷暖类型：冷暖。</w:t>
            </w:r>
          </w:p>
          <w:p w14:paraId="6FB978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5.匹数：5匹。</w:t>
            </w:r>
          </w:p>
          <w:p w14:paraId="2EA89A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6.适用面积(m2)：55-85。</w:t>
            </w:r>
          </w:p>
          <w:p w14:paraId="414B6B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7.额定制冷量(W)：≥12050。</w:t>
            </w:r>
          </w:p>
          <w:p w14:paraId="49F293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8.额定制热量(W)：≥14110。</w:t>
            </w:r>
          </w:p>
          <w:p w14:paraId="65505A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9.额定制冷功率(W)：≤4000。</w:t>
            </w:r>
          </w:p>
          <w:p w14:paraId="2197AA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10.额定制热功率(W)：≤4190。</w:t>
            </w:r>
          </w:p>
          <w:p w14:paraId="755C30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11.电辅热(KW)：≥2800。</w:t>
            </w:r>
          </w:p>
          <w:p w14:paraId="41F3E2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12.内机质量(kg)：58。</w:t>
            </w:r>
          </w:p>
          <w:p w14:paraId="682D1F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13.外机质量(kg)：90。</w:t>
            </w:r>
          </w:p>
          <w:p w14:paraId="1EEEE8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14.内机噪音dB(A)(低档-高档)：≤47-52。</w:t>
            </w:r>
          </w:p>
          <w:p w14:paraId="3F7FE7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15.外机噪音dB(A)：≤59。</w:t>
            </w:r>
          </w:p>
          <w:p w14:paraId="3B2FB3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16.循环风量(m³/h)：≥2060。</w:t>
            </w:r>
          </w:p>
          <w:p w14:paraId="6CFD85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18.电源规格(PH-V-Hz)：1-380-50。</w:t>
            </w:r>
          </w:p>
          <w:p w14:paraId="54CDC6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19.内机尺寸(宽×高×深)(mm)：650×1918×405。</w:t>
            </w:r>
          </w:p>
          <w:p w14:paraId="287B31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20.外机尺寸(宽×高×深)(mm)：1008×400×1250。</w:t>
            </w:r>
          </w:p>
          <w:p w14:paraId="556E38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21.满足T/CPQS E0003.1-2020标准要求，产品对大肠杆菌、金黄色葡萄球菌、白色葡萄球菌病毒具有消杀作用，能使用空调吹出无菌风，除菌率≧97%。</w:t>
            </w:r>
          </w:p>
          <w:p w14:paraId="4EEE15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22.产品具有66Hz超高频启动，可更快的实现空调的制冷或制热效果，同时在控制上满足压缩机启动不跳频率的要求，在性能方面满足快速制冷、制热的能力要求。</w:t>
            </w:r>
          </w:p>
          <w:p w14:paraId="29562B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23.交货时需出具六年整机质保的厂家售后服务承诺书原件。</w:t>
            </w:r>
          </w:p>
        </w:tc>
        <w:tc>
          <w:tcPr>
            <w:tcW w:w="875" w:type="dxa"/>
            <w:vAlign w:val="center"/>
          </w:tcPr>
          <w:p w14:paraId="53791B8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计算机基础实训室</w:t>
            </w:r>
          </w:p>
        </w:tc>
      </w:tr>
      <w:tr w14:paraId="659C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149EE57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p>
        </w:tc>
        <w:tc>
          <w:tcPr>
            <w:tcW w:w="959" w:type="dxa"/>
            <w:vAlign w:val="center"/>
          </w:tcPr>
          <w:p w14:paraId="3655A5C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防静电活动地板</w:t>
            </w:r>
          </w:p>
        </w:tc>
        <w:tc>
          <w:tcPr>
            <w:tcW w:w="546" w:type="dxa"/>
            <w:vAlign w:val="center"/>
          </w:tcPr>
          <w:p w14:paraId="2772633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208</w:t>
            </w:r>
          </w:p>
        </w:tc>
        <w:tc>
          <w:tcPr>
            <w:tcW w:w="446" w:type="dxa"/>
            <w:vAlign w:val="center"/>
          </w:tcPr>
          <w:p w14:paraId="1B2CE95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平方米</w:t>
            </w:r>
          </w:p>
        </w:tc>
        <w:tc>
          <w:tcPr>
            <w:tcW w:w="5826" w:type="dxa"/>
            <w:vAlign w:val="center"/>
          </w:tcPr>
          <w:p w14:paraId="18A4B5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1、架空支架15cm高可调节规格:支架上托片2mm下托片1mm直径30mm，横梁30*30冰0.8mm</w:t>
            </w:r>
          </w:p>
          <w:p w14:paraId="1C12A9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2、钢板壳结构上0.5mm下0.4mm，水泥填充，三聚氰胺面。静电地板规格600*600*35。</w:t>
            </w:r>
          </w:p>
          <w:p w14:paraId="087C40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3、静止均布每平米承重550KG。</w:t>
            </w:r>
          </w:p>
        </w:tc>
        <w:tc>
          <w:tcPr>
            <w:tcW w:w="875" w:type="dxa"/>
            <w:vAlign w:val="center"/>
          </w:tcPr>
          <w:p w14:paraId="62DEF40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计算机基础实训室</w:t>
            </w:r>
          </w:p>
        </w:tc>
      </w:tr>
      <w:tr w14:paraId="76F4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7B54883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w:t>
            </w:r>
          </w:p>
        </w:tc>
        <w:tc>
          <w:tcPr>
            <w:tcW w:w="959" w:type="dxa"/>
            <w:vAlign w:val="center"/>
          </w:tcPr>
          <w:p w14:paraId="65B3538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实训室窗帘</w:t>
            </w:r>
          </w:p>
        </w:tc>
        <w:tc>
          <w:tcPr>
            <w:tcW w:w="546" w:type="dxa"/>
            <w:vAlign w:val="center"/>
          </w:tcPr>
          <w:p w14:paraId="77E5E39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55</w:t>
            </w:r>
          </w:p>
        </w:tc>
        <w:tc>
          <w:tcPr>
            <w:tcW w:w="446" w:type="dxa"/>
            <w:vAlign w:val="center"/>
          </w:tcPr>
          <w:p w14:paraId="3547EDF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米</w:t>
            </w:r>
          </w:p>
        </w:tc>
        <w:tc>
          <w:tcPr>
            <w:tcW w:w="5826" w:type="dxa"/>
            <w:vAlign w:val="center"/>
          </w:tcPr>
          <w:p w14:paraId="5C9159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国标面料：三防密国标窗帘布，布/幅宽（cm）：2800CM，/经线/纬线（根/cm）：60×40/，克重：1000（g/m），原料组成成份：涤纶/比例：60/40，经线150D涤纶有光网络丝、纬线220D涤纶亚光涤纶。布脚包同色系的包边，保证布帘效果的柔软性及整洁性。车加厚耐用质保10年有纺布带，韩折布脚包同色系包边，每个窗配同色绷带。</w:t>
            </w:r>
          </w:p>
          <w:p w14:paraId="3191F3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2、铝合金电泳铝材，壁厚1.3毫米左右，直径2.8厘米左右，具有铝合金轨道强度，承重负荷高等优点。</w:t>
            </w:r>
          </w:p>
        </w:tc>
        <w:tc>
          <w:tcPr>
            <w:tcW w:w="875" w:type="dxa"/>
            <w:vAlign w:val="center"/>
          </w:tcPr>
          <w:p w14:paraId="281A1DE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计算机基础实训室</w:t>
            </w:r>
          </w:p>
        </w:tc>
      </w:tr>
      <w:tr w14:paraId="151F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ECFBB8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w:t>
            </w:r>
          </w:p>
        </w:tc>
        <w:tc>
          <w:tcPr>
            <w:tcW w:w="959" w:type="dxa"/>
            <w:vAlign w:val="center"/>
          </w:tcPr>
          <w:p w14:paraId="058A193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信息化设备零部件</w:t>
            </w:r>
          </w:p>
        </w:tc>
        <w:tc>
          <w:tcPr>
            <w:tcW w:w="546" w:type="dxa"/>
            <w:vAlign w:val="center"/>
          </w:tcPr>
          <w:p w14:paraId="79D826E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278543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146E8C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1、设备的架设、安装和调试。</w:t>
            </w:r>
          </w:p>
          <w:p w14:paraId="5A7155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2、实训室综合布线: 非屏蔽双绞网线，六类非屏蔽双绞线8箱（305米/箱）；六类水晶头8盒；6平方线600米，4平方电源线400米；2.5平方电源线1200米；1.5平方线600米；5孔电源排插120个；空气及漏电开关6个；线槽；要求走线美观，线不外漏，强弱电分离走线。</w:t>
            </w:r>
          </w:p>
          <w:p w14:paraId="539148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3、必要传输线路的地面开凿及回填。</w:t>
            </w:r>
          </w:p>
          <w:p w14:paraId="70A053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4、实训室文化建设：计算机相关内容挂图10幅、教室后墙文化设计，包含计算机结构图、实训室名称贴画、企业LOGO。</w:t>
            </w:r>
          </w:p>
        </w:tc>
        <w:tc>
          <w:tcPr>
            <w:tcW w:w="875" w:type="dxa"/>
            <w:vAlign w:val="center"/>
          </w:tcPr>
          <w:p w14:paraId="709FBEB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计算机基础实训室</w:t>
            </w:r>
          </w:p>
        </w:tc>
      </w:tr>
      <w:tr w14:paraId="55B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3CC7B6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w:t>
            </w:r>
          </w:p>
        </w:tc>
        <w:tc>
          <w:tcPr>
            <w:tcW w:w="959" w:type="dxa"/>
            <w:vAlign w:val="center"/>
          </w:tcPr>
          <w:p w14:paraId="647E810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学生教学终端（二）</w:t>
            </w:r>
          </w:p>
        </w:tc>
        <w:tc>
          <w:tcPr>
            <w:tcW w:w="546" w:type="dxa"/>
            <w:vAlign w:val="center"/>
          </w:tcPr>
          <w:p w14:paraId="45B7421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50</w:t>
            </w:r>
          </w:p>
        </w:tc>
        <w:tc>
          <w:tcPr>
            <w:tcW w:w="446" w:type="dxa"/>
            <w:vAlign w:val="center"/>
          </w:tcPr>
          <w:p w14:paraId="671F1B1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461308D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一、参数要求：</w:t>
            </w:r>
          </w:p>
          <w:p w14:paraId="25989E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1、▲处理器：CPU采用国产自主可控芯片，CPU物理核心数≥8核，主频≥3.0GHz，末级缓存缓存容量≥16MB，典型功耗≤65W；</w:t>
            </w:r>
          </w:p>
          <w:p w14:paraId="6E1E04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2、内存：配置≥16GB DDR4内存，内存读写速率≥3200MT/s，不少于4根内存插槽，内存插槽满配时提供的最高内存容量≥128GB；</w:t>
            </w:r>
          </w:p>
          <w:p w14:paraId="79408C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3、硬盘：≥512GB M.2接口SSD固态硬盘，最大可扩展至1T SSD+2T机械硬盘，支持硬盘减震功能；</w:t>
            </w:r>
          </w:p>
          <w:p w14:paraId="51E2A8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4、显卡：配置独立显卡，显存容量≥2GB，至少支持VGA、HDMI、DVI、DP、Type-C中2种显示接口，并与显示器接口相匹配；</w:t>
            </w:r>
          </w:p>
          <w:p w14:paraId="2C14AE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5、▲主板接口：配置≥2个PCIe x16,≥1个PCIe x8,≥1个PCIe x1；配置USB总数≥11个，其中USB3.0接口≥9个，≥1个M.2接口 PCIE4.0协议，≥4个SATA 接口；主板集成10/100M/1000M 自适应以太网卡，原厂可配置同品牌网络防雷器，有网络端口防雷功能；</w:t>
            </w:r>
          </w:p>
          <w:p w14:paraId="17B1EB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位，显示屏色域≥99% sRGB，显示屏色准△E≤4，显示屏响应时间≤8ms，显示屏亮度≥250尼特，显示屏亮度一致性≥75%，显示屏对比度≥1000：1；</w:t>
            </w:r>
          </w:p>
          <w:p w14:paraId="130136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7、键鼠：同品牌USB光电鼠标、键盘，键盘防水且自带导水孔；</w:t>
            </w:r>
          </w:p>
          <w:p w14:paraId="2602E0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261077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9、电源：≥200W节能电源；                                                                                                                                                                                                                                                                                        10、操作系统：支持统信UOS/银河麒麟/windows等主流操作系统；  </w:t>
            </w:r>
          </w:p>
          <w:p w14:paraId="202C06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二、融合桌面终端管理软件：</w:t>
            </w:r>
          </w:p>
          <w:p w14:paraId="67B1CD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1、支持开机logo自定义，可以自定义设备开机登录页面logo及文字定制，便于学校进行资产管理。</w:t>
            </w:r>
          </w:p>
          <w:p w14:paraId="0F1750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2、为简化运维和管理工作，云桌面需要提供系统垃圾清理功能，保障机房电脑能高效运行，稳定使用。</w:t>
            </w:r>
          </w:p>
          <w:p w14:paraId="2453F7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3、●能够单独设定桌面系统盘/数据盘的还原属性，支持每天还原、每周还原、每月还原，支持自动更新桌面。（提供第三方检测机构出具的检测报告复印件或产品功能截图，并加盖投标人公章)</w:t>
            </w:r>
          </w:p>
          <w:p w14:paraId="10AEA9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4、为满足多种使用需求，需支持多种系统镜像例如Win7、Win10、Win11、UOS、麒麟、中科方德等主流镜像，为降低使用复杂度要求云桌面管理系统软件可以进行一键切换系统镜像。</w:t>
            </w:r>
          </w:p>
          <w:p w14:paraId="101353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5、云桌面系统支持获取所有设备的状态、设备编号、设备IP、设备MAC、CPU信息、内存使用率、运行时间、磁盘信息等信息，便于管理员统计已纳管的设备资产情况。</w:t>
            </w:r>
          </w:p>
          <w:p w14:paraId="2F57B6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6、●为提供更加良好的桌面使用环境，需提供广告弹窗拦截功能，开启后系统自动拦截用户设备桌面弹窗广告，净化桌面环境。（提供第三方检测机构出具的检测报告复印件或产品功能截图，并加盖投标人公章)</w:t>
            </w:r>
          </w:p>
          <w:p w14:paraId="0326EE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4579D4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4B839F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9、为了便于管理员排查网络故障，需提供网络修复功能，可全面检测网络服务是否正常。</w:t>
            </w:r>
          </w:p>
          <w:p w14:paraId="5E5A35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10、●云桌面软件需支持流量监控功能，可检测设备机目前进程的流量接收与发送的情况。（提供第三方检测机构出具的检测报告复印件或产品功能截图，并加盖投标人公章)</w:t>
            </w:r>
          </w:p>
          <w:p w14:paraId="749516B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11、为加速后期文件以及软件的下发速度，软件需支持增量下发功能，只下发差异数据，速度更快。</w:t>
            </w:r>
          </w:p>
          <w:p w14:paraId="0DB16E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12、为简化部署，支持对3DMAX、CAD等图形设计、工程设计类软件的统一注册，无需手动逐台激活。</w:t>
            </w:r>
          </w:p>
          <w:p w14:paraId="72DE48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13、支持Linux系统以及Windows系统的IP以及计算机名的批量自动分配。</w:t>
            </w:r>
          </w:p>
          <w:p w14:paraId="68CC7D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14、支持查看各设备的网络连接状态是否正常，如存在异常情况，便于管理员进行及时排障。</w:t>
            </w:r>
          </w:p>
          <w:p w14:paraId="165D82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15、●云桌面软件支持无服务器部署，任意一台学生机均可成为管理端，对于所有设备进行统一管理维护。（提供第三方检测机构出具的检测报告复印件或产品功能截图，并加盖投标人公章)                                                                                       </w:t>
            </w:r>
          </w:p>
          <w:p w14:paraId="1890AD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三、资质证明：投标产品具有3C认证、节能认证；</w:t>
            </w:r>
          </w:p>
          <w:p w14:paraId="00931B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四、售后服务：整机提供3年免费原厂质保及上门服务，供货时提供所投产品原厂商售后服务承诺函；要求提供所投产品原厂400免费技术支持电话。</w:t>
            </w:r>
          </w:p>
        </w:tc>
        <w:tc>
          <w:tcPr>
            <w:tcW w:w="875" w:type="dxa"/>
            <w:vAlign w:val="center"/>
          </w:tcPr>
          <w:p w14:paraId="64BD05B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7CA1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32D9F43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w:t>
            </w:r>
          </w:p>
        </w:tc>
        <w:tc>
          <w:tcPr>
            <w:tcW w:w="959" w:type="dxa"/>
            <w:vAlign w:val="center"/>
          </w:tcPr>
          <w:p w14:paraId="24EC8D1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教师教学终端（二）</w:t>
            </w:r>
          </w:p>
        </w:tc>
        <w:tc>
          <w:tcPr>
            <w:tcW w:w="546" w:type="dxa"/>
            <w:vAlign w:val="center"/>
          </w:tcPr>
          <w:p w14:paraId="754684C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36A77F7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475A75C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一、参数要求：</w:t>
            </w:r>
          </w:p>
          <w:p w14:paraId="4E5870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1、▲处理器：CPU采用国产自主可控芯片，CPU物理核心数≥8核，主频≥3.0GHz，末级缓存缓存容量≥16MB，典型功耗≤65W；</w:t>
            </w:r>
          </w:p>
          <w:p w14:paraId="4BB290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2、内存：配置≥16GB DDR4内存，内存读写速率≥3200MT/s，不少于4根内存插槽，内存插槽满配时提供的最高内存容量≥128GB；</w:t>
            </w:r>
          </w:p>
          <w:p w14:paraId="3432E5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3、硬盘：≥512GB M.2接口SSD固态硬盘+1T机械硬盘，最大可扩展至1T SSD+2T机械硬盘，支持硬盘减震功能；</w:t>
            </w:r>
          </w:p>
          <w:p w14:paraId="27A82D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4、显卡：配置独立显卡，显存容量≥2GB，至少支持VGA、HDMI、DVI、DP、Type-C中2种显示接口，并与显示器接口相匹配；</w:t>
            </w:r>
          </w:p>
          <w:p w14:paraId="48E870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5、▲主板接口：配置≥2个PCIe x16,≥1个PCIe x8,≥1个PCIe x1；配置USB总数≥11个，其中USB3.0接口≥9个，≥1个M.2接口PCIE4.0协议，≥4个SATA接口；主板集成10/100M/1000M 自适应以太网卡，原厂可配置同品牌网络防雷器，有网络端口防雷功能；</w:t>
            </w:r>
          </w:p>
          <w:p w14:paraId="4F5D8F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位，显示屏色域≥99% sRGB，显示屏色准△E≤4，显示屏响应时间≤8ms，显示屏亮度≥250尼特，显示屏亮度一致性≥75%，显示屏对比度≥1000：1；</w:t>
            </w:r>
          </w:p>
          <w:p w14:paraId="674B89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7、键鼠：同品牌USB光电鼠标、键盘，键盘防水且自带导水孔；</w:t>
            </w:r>
          </w:p>
          <w:p w14:paraId="51B4FC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31112F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9、电源：≥200W节能电源；                                                                                                                                                                                                                                                                                        10、操作系统：支持统信UOS/银河麒麟/windows等主流操作系统；  </w:t>
            </w:r>
          </w:p>
          <w:p w14:paraId="76ECB0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二、融合桌面终端管理软件：</w:t>
            </w:r>
          </w:p>
          <w:p w14:paraId="2E0FA0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1、支持开机logo自定义，可以自定义设备开机登录页面logo及文字定制，便于学校进行资产管理。</w:t>
            </w:r>
          </w:p>
          <w:p w14:paraId="277CF0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2、为简化运维和管理工作，云桌面需要提供系统垃圾清理功能，保障机房电脑能高效运行，稳定使用。</w:t>
            </w:r>
          </w:p>
          <w:p w14:paraId="204F0F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3、●能够单独设定桌面系统盘/数据盘的还原属性，支持每天还原、每周还原、每月还原，支持自动更新桌面。（提供第三方检测机构出具的检测报告复印件或产品功能截图，并加盖投标人公章)</w:t>
            </w:r>
          </w:p>
          <w:p w14:paraId="61ACC6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4、为满足多种使用需求，需支持多种系统镜像例如Win7、Win10、Win11、UOS、麒麟、中科方德等主流镜像，为降低使用复杂度要求云桌面管理系统软件可以进行一键切换系统镜像。</w:t>
            </w:r>
          </w:p>
          <w:p w14:paraId="4B8606B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5、云桌面系统支持获取所有设备的状态、设备编号、设备IP、设备MAC、CPU信息、内存使用率、运行时间、磁盘信息等信息，便于管理员统计已纳管的设备资产情况。</w:t>
            </w:r>
          </w:p>
          <w:p w14:paraId="56D344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6、●为提供更加良好的桌面使用环境，需提供广告弹窗拦截功能，开启后系统自动拦截用户设备桌面弹窗广告，净化桌面环境。（提供第三方检测机构出具的检测报告复印件或产品功能截图，并加盖投标人公章)</w:t>
            </w:r>
          </w:p>
          <w:p w14:paraId="4619DC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26BE38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67C998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9、为了便于管理员排查网络故障，需提供网络修复功能，可全面检测网络服务是否正常。</w:t>
            </w:r>
          </w:p>
          <w:p w14:paraId="0D298B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10、●云桌面软件需支持流量监控功能，可检测设备机目前进程的流量接收与发送的情况。（提供第三方检测机构出具的检测报告复印件或产品功能截图，并加盖投标人公章)</w:t>
            </w:r>
          </w:p>
          <w:p w14:paraId="7487EC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11、为加速后期文件以及软件的下发速度，软件需支持增量下发功能，只下发差异数据，速度更快。</w:t>
            </w:r>
          </w:p>
          <w:p w14:paraId="674BF5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12、为简化部署，支持对3DMAX、CAD等图形设计、工程设计类软件的统一注册，无需手动逐台激活。</w:t>
            </w:r>
          </w:p>
          <w:p w14:paraId="5478FD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13、支持Linux系统以及Windows系统的IP以及计算机名的批量自动分配。</w:t>
            </w:r>
          </w:p>
          <w:p w14:paraId="1DFBA9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14、支持查看各设备的网络连接状态是否正常，如存在异常情况，便于管理员进行及时排障。</w:t>
            </w:r>
          </w:p>
          <w:p w14:paraId="5EF0CE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15、●云桌面软件支持无服务器部署，任意一台学生机均可成为管理端，对于所有设备进行统一管理维护。（提供第三方检测机构出具的检测报告复印件或产品功能截图，并加盖投标人公章)     </w:t>
            </w:r>
          </w:p>
          <w:p w14:paraId="5F3A50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三、资质证明：投标产品具有3C认证、节能认证；</w:t>
            </w:r>
          </w:p>
          <w:p w14:paraId="159B44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四、售后服务：整机提供3年免费原厂质保及上门服务，供货时提供所投产品原厂商售后服务承诺函；要求提供所投产品原厂400免费技术支持电话。</w:t>
            </w:r>
          </w:p>
        </w:tc>
        <w:tc>
          <w:tcPr>
            <w:tcW w:w="875" w:type="dxa"/>
            <w:vAlign w:val="center"/>
          </w:tcPr>
          <w:p w14:paraId="7249C52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6F08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104BE16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w:t>
            </w:r>
          </w:p>
        </w:tc>
        <w:tc>
          <w:tcPr>
            <w:tcW w:w="959" w:type="dxa"/>
            <w:vAlign w:val="center"/>
          </w:tcPr>
          <w:p w14:paraId="0BCE331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11F6DE7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6095A48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26</w:t>
            </w:r>
          </w:p>
        </w:tc>
        <w:tc>
          <w:tcPr>
            <w:tcW w:w="446" w:type="dxa"/>
            <w:vAlign w:val="center"/>
          </w:tcPr>
          <w:p w14:paraId="7403AD7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1089EE32">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双人桌长×宽×高：≥1400mm×600mm×750mm；材质及技术要求：台身采用15mmmE1 级环保三聚氰胺板；两边立柱采用≥40mm×40mm的方管，其余管材采用≥25mm×25mm的方管，厚度1.0mm以上，管材表面经静电粉沫喷涂处理，整体耐腐蚀、防火、防潮、稳固耐用；工艺要求：大方美观，牢固耐用，用 PVC 封边。</w:t>
            </w:r>
          </w:p>
        </w:tc>
        <w:tc>
          <w:tcPr>
            <w:tcW w:w="875" w:type="dxa"/>
            <w:vAlign w:val="center"/>
          </w:tcPr>
          <w:p w14:paraId="56E9D32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1C9E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5B3251A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w:t>
            </w:r>
          </w:p>
        </w:tc>
        <w:tc>
          <w:tcPr>
            <w:tcW w:w="959" w:type="dxa"/>
            <w:vAlign w:val="center"/>
          </w:tcPr>
          <w:p w14:paraId="63E5CCB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教学管理软件（二）</w:t>
            </w:r>
          </w:p>
        </w:tc>
        <w:tc>
          <w:tcPr>
            <w:tcW w:w="546" w:type="dxa"/>
            <w:vAlign w:val="center"/>
          </w:tcPr>
          <w:p w14:paraId="7C32257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4A44A63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036154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1、屏幕广播：广播教学过程中窗口广播模式和全屏广播模式可以自由切换，不需要中止正常的广播教学过程。具有绑定窗口模式；</w:t>
            </w:r>
          </w:p>
          <w:p w14:paraId="31DD9A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2、具有网络影院、语音教学、分组管理、文件分发、视频直播、黑屏肃静、多频道教学、电子点名、学生演示、屏幕监控、黑屏和解除黑屏；</w:t>
            </w:r>
          </w:p>
          <w:p w14:paraId="1A5D90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7EC138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4、随堂小考：教师启动快速的单题考试或随堂调查，限定考试时间，学生答题后立即给出结果，结果显示学生答案柱状图分析和答题时间，可作为抢答依据；</w:t>
            </w:r>
          </w:p>
          <w:p w14:paraId="451C95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5、程序限制：通过各种策略的应用，可防止学生在教学过程中打游戏，或使用QQ，MSN等聊天工具；</w:t>
            </w:r>
          </w:p>
          <w:p w14:paraId="222A43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6、学生端属性查看：教师可以获取学生端计算机的名称、登录名和其它常用信息，并可以列出学生端的应用程序、进程和进程 ID，教师还可以远程终止学生端的进程；</w:t>
            </w:r>
          </w:p>
          <w:p w14:paraId="287F08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7、允许教室直播USB摄像头的画面至多个学生机，在直播画面内容的同时可以直播声音；</w:t>
            </w:r>
          </w:p>
          <w:p w14:paraId="77404C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8、分组教学：可以将学生分成几个组，每个分组一名主动成员以及一名或多名被动成员。主动成员可以使用多种功能来辅导同伴，如广播教学、语音教学、语音对话等；</w:t>
            </w:r>
          </w:p>
          <w:p w14:paraId="28C020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9、语音广播：教师可以使用该功能将自己的计算机和麦克风的声音广播给学生；</w:t>
            </w:r>
          </w:p>
          <w:p w14:paraId="2416CB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10、网络影院：教师可以在自己的计算机上播放媒体档案，并将播放的媒体文件广播至整个教室。学生不需要下载该媒体档案，教师也不需要共享该媒体档案。该功能使用流媒体技术；</w:t>
            </w:r>
          </w:p>
          <w:p w14:paraId="08AF5F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11、远程设置：教师可以远程设定学生端显示，代理服务器，主题，桌面，电源使用方案，屏幕保护程序等选项；</w:t>
            </w:r>
          </w:p>
          <w:p w14:paraId="043E0E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12、语音对讲：老师可以在教学过程中与学生进行语音对讲；</w:t>
            </w:r>
          </w:p>
          <w:p w14:paraId="22E295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录制屏幕：教师将教师端桌面操作录制成ASF档，供以后回放。在录制过程中，教师可以暂停录制，恢复录制后，新数据会直接加在已录制数据之后。录制过程中，教师可以使用屏幕笔添加注释，也可录制声音；</w:t>
            </w:r>
          </w:p>
        </w:tc>
        <w:tc>
          <w:tcPr>
            <w:tcW w:w="875" w:type="dxa"/>
            <w:vAlign w:val="center"/>
          </w:tcPr>
          <w:p w14:paraId="77D4C57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3FBE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76F4F2B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w:t>
            </w:r>
          </w:p>
        </w:tc>
        <w:tc>
          <w:tcPr>
            <w:tcW w:w="959" w:type="dxa"/>
            <w:vAlign w:val="center"/>
          </w:tcPr>
          <w:p w14:paraId="78401CA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6AC48A7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2716239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72B825B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4AFDF2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1.规格：≥1400mm*600mm*750mm。</w:t>
            </w:r>
          </w:p>
          <w:p w14:paraId="787D74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面材：桌面板采用25mm厚优质三聚氰胺密度板（颜色可选），其余板材采用15mm厚优质三聚氰胺密度板，甲醛释放量≤9mg/100g，符合国家标准；封边采用全自动化机器封边技术，材料为不小于1.5mm厚PVC封边条，防潮、不易脱落、经久耐用。</w:t>
            </w:r>
          </w:p>
          <w:p w14:paraId="4460F5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3.五金配件：采用优质门铰、锁、导轨等配件；胶粘剂:采用优质胶粘剂。</w:t>
            </w:r>
          </w:p>
          <w:p w14:paraId="10FDDF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4.桌架脚采用40mm*40mm方管焊接成型，配有机箱位，机箱使用钢板折弯冲压成型，钢板表面冲有10厘圆孔散热装饰，左侧机箱为悬空式连接两边侧脚，右侧柜门方便教师存放资料。</w:t>
            </w:r>
          </w:p>
          <w:p w14:paraId="5889AF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表面喷涂质量要求：金属件涂饰工艺要求：涂饰前零、部件的表面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                                                                                             600*640*120全新PA加纤注塑成型一体胶框，卡入2.0mm车缝胶边，更显边角处理精细的效果，腰靠可上下调节加宽可升降和角度调节头枕，搭配亲肤弹力网；黑色带电镀装饰条固定扶手；透气3D透气耐磨座背网，45密度切割海棉，25mm原位锁定带尾板底盘过测试85/4行程黑色三级气杆，全新料340过测试尼龙脚搭配55mm尼龙轮过测试。                                                                                                                                                                                                                                                       6.教师椅.</w:t>
            </w:r>
          </w:p>
        </w:tc>
        <w:tc>
          <w:tcPr>
            <w:tcW w:w="875" w:type="dxa"/>
            <w:vAlign w:val="center"/>
          </w:tcPr>
          <w:p w14:paraId="71B2D4A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6377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FFE874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w:t>
            </w:r>
          </w:p>
        </w:tc>
        <w:tc>
          <w:tcPr>
            <w:tcW w:w="959" w:type="dxa"/>
            <w:vAlign w:val="center"/>
          </w:tcPr>
          <w:p w14:paraId="7A86ED0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76C9F96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讲台</w:t>
            </w:r>
          </w:p>
        </w:tc>
        <w:tc>
          <w:tcPr>
            <w:tcW w:w="546" w:type="dxa"/>
            <w:vAlign w:val="center"/>
          </w:tcPr>
          <w:p w14:paraId="1264838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2371127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7CE8A3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1、外形尺寸：≥1100*780*1000（长*宽*高，单位mm）。上体尺寸：≥1100*750*340（打开为：≥1530*950*1000）。下体尺寸：≥800*650*650 讲台将以往钢制讲台和传统木质讲台制作相结合。主体框架选用优质冷轧钢板经精折细冲加工而成，两侧扶手及后背logo装饰板杜绝密度板贴纸工艺，均采用优质橡胶木经加热烘干去除水分，解决了木材易裂的特性，表面高档家庭专用环保漆。上部分三面包围设计，前方有防滚落挡边，所有边缘及衔接处均为圆弧设计；避免学生磕碰造成身体损伤，桌面铺装12mm厚优质三聚氰胺板。</w:t>
            </w:r>
          </w:p>
          <w:p w14:paraId="2AEA35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2、讲台整体需经除油、除锈、酸洗磷化、静电喷塑等工艺制成，防腐、耐磨、防静电、防盗防尘防潮。</w:t>
            </w:r>
          </w:p>
          <w:p w14:paraId="03125F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显示器安装架可安装19-22寸液晶显示器(左右宽度500mm内）。显示器可整体上翻旋转120度，使显示器外露，安装维护人员不需钻进桌体内，即可安装维护显示器。键盘翻转结构，采用高强度隐形铰链。确保键盘盖板美观及稳固。中控位置盖板可根据客户要求开具中控安装孔，侧方预留储物盒，方便鼠标及一些授课工具的放置。</w:t>
            </w:r>
          </w:p>
          <w:p w14:paraId="6B2F6C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4、讲台上部右侧配备展台抽屉，展台的开启及关闭由讲台上盖连锁控制。</w:t>
            </w:r>
          </w:p>
        </w:tc>
        <w:tc>
          <w:tcPr>
            <w:tcW w:w="875" w:type="dxa"/>
            <w:vAlign w:val="center"/>
          </w:tcPr>
          <w:p w14:paraId="7355CC4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3EE9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77C9E1C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w:t>
            </w:r>
          </w:p>
        </w:tc>
        <w:tc>
          <w:tcPr>
            <w:tcW w:w="959" w:type="dxa"/>
            <w:vAlign w:val="center"/>
          </w:tcPr>
          <w:p w14:paraId="56A11E9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48口交换机（二）</w:t>
            </w:r>
          </w:p>
        </w:tc>
        <w:tc>
          <w:tcPr>
            <w:tcW w:w="546" w:type="dxa"/>
            <w:vAlign w:val="center"/>
          </w:tcPr>
          <w:p w14:paraId="46B96FF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4139969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285DCD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1.▲固化10/100/1000M以太网端口≥48，固化1G SFP光接口≥4个，整机最大可用千兆口≥52个</w:t>
            </w:r>
          </w:p>
          <w:p w14:paraId="77D56B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2.▲交换容量≥430Gbps，包转发率≥87Mpps；</w:t>
            </w:r>
          </w:p>
          <w:p w14:paraId="36116C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3.设备MAC地址≥16K；</w:t>
            </w:r>
          </w:p>
          <w:p w14:paraId="645E92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4.▲支持IPV4/IPV6静态路由；</w:t>
            </w:r>
          </w:p>
          <w:p w14:paraId="237348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5.为保证设备在受到外界机械碰撞时能够正常运行，要求所投交换机IK防护测试级别至少达到IK05；</w:t>
            </w:r>
          </w:p>
          <w:p w14:paraId="36924D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6.支持生成树协议STP(IEEE 802.1d)，RSTP(IEEE 802.1w)和MSTP(IEEE 802.1s)，完全保证快速收敛，提高容错能力，保证网络的稳定运行和链路的负载均衡，合理使用网络通道，提供冗余链路利用率。</w:t>
            </w:r>
          </w:p>
          <w:p w14:paraId="467CEA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7.为满足工作场所的耐高温要求，要求设备具备0~50°的宽温设计；</w:t>
            </w:r>
          </w:p>
          <w:p w14:paraId="799167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8.支持快速链路检测协议，可快速检测链路的通断和光纤链路的单向性，并支持端口下的环路检测功能，防止端口下因私接Hub等设备形成的环路而导致网络故障的现象；</w:t>
            </w:r>
          </w:p>
          <w:p w14:paraId="7CA423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9.支持特有的CPU保护策略，对发往CPU的数据流，进行流区分和优先级队列分级处理，并根据需要实施带宽限速，充分保护CPU不被非法流量占用、恶意攻击和资源消耗；</w:t>
            </w:r>
          </w:p>
          <w:p w14:paraId="3C22197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10.支持基础网络保护策略，能够限制用户向网络中发送ARP报文、ICMP请求报文、DHCP请求报文等数据包的数率，对超过限速阈值的报文进行丢弃处理，甚至能够识别攻击行为，对有攻击行为的用户进行隔离。</w:t>
            </w:r>
          </w:p>
        </w:tc>
        <w:tc>
          <w:tcPr>
            <w:tcW w:w="875" w:type="dxa"/>
            <w:vAlign w:val="center"/>
          </w:tcPr>
          <w:p w14:paraId="65A214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5A42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9F9A00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959" w:type="dxa"/>
            <w:vAlign w:val="center"/>
          </w:tcPr>
          <w:p w14:paraId="176CDBD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24口交换机（二）</w:t>
            </w:r>
          </w:p>
        </w:tc>
        <w:tc>
          <w:tcPr>
            <w:tcW w:w="546" w:type="dxa"/>
            <w:vAlign w:val="center"/>
          </w:tcPr>
          <w:p w14:paraId="2617D45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7BDDA53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13DF53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1.▲固化10/100/1000M以太网端口≥24，固化1G SFP光接口≥4个</w:t>
            </w:r>
          </w:p>
          <w:p w14:paraId="13A535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2.▲交换容量≥330Gbps，包转发率≥50Mpps；</w:t>
            </w:r>
          </w:p>
          <w:p w14:paraId="41CD25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3.设备MAC地址≥16K；</w:t>
            </w:r>
          </w:p>
          <w:p w14:paraId="39706C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4.▲支持IPV4/IPV6静态路由；</w:t>
            </w:r>
          </w:p>
          <w:p w14:paraId="2B4D2C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5.为保证设备在受到外界机械碰撞时能够正常运行，要求所投交换机IK防护测试级别至少达到IK05；</w:t>
            </w:r>
          </w:p>
          <w:p w14:paraId="130F3E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6.为满足工作场所的耐高温要求，要求设备具备0~50°的宽温设计；</w:t>
            </w:r>
          </w:p>
          <w:p w14:paraId="3C6788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7.支持生成树协议STP(IEEE 802.1d)，RSTP(IEEE 802.1w)和MSTP(IEEE 802.1s)，完全保证快速收敛，提高容错能力，保证网络的稳定运行和链路的负载均衡，合理使用网络通道，提供冗余链路利用率；</w:t>
            </w:r>
          </w:p>
          <w:p w14:paraId="7B955E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8.支持快速链路检测协议，可快速检测链路的通断和光纤链路的单向性，并支持端口下的环路检测功能，防止端口下因私接Hub等设备形成的环路而导致网络故障的现象；</w:t>
            </w:r>
          </w:p>
          <w:p w14:paraId="58F46B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9.支持特有的CPU保护策略，对发往CPU的数据流，进行流区分和优先级队列分级处理，并根据需要实施带宽限速，充分保护CPU不被非法流量占用、恶意攻击和资源消耗；</w:t>
            </w:r>
          </w:p>
          <w:p w14:paraId="270D74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10.支持基础网络保护策略，能够限制用户向网络中发送ARP报文、ICMP请求报文、DHCP请求报文等数据包的数率，对超过限速阈值的报文进行丢弃处理，甚至能够识别攻击行为，对有攻击行为的用户进行隔离；</w:t>
            </w:r>
          </w:p>
        </w:tc>
        <w:tc>
          <w:tcPr>
            <w:tcW w:w="875" w:type="dxa"/>
            <w:vAlign w:val="center"/>
          </w:tcPr>
          <w:p w14:paraId="21C6D38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7CDC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DC16F3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959" w:type="dxa"/>
            <w:vAlign w:val="center"/>
          </w:tcPr>
          <w:p w14:paraId="683A961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网络机柜（二）</w:t>
            </w:r>
          </w:p>
        </w:tc>
        <w:tc>
          <w:tcPr>
            <w:tcW w:w="546" w:type="dxa"/>
            <w:vAlign w:val="center"/>
          </w:tcPr>
          <w:p w14:paraId="2BBBE7C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00A382E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118165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1、规格：不小于600mm(W)×800mm(D)×1600mm(H)。</w:t>
            </w:r>
          </w:p>
          <w:p w14:paraId="684CAB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2、32U外观：机柜表面光洁，色泽均匀、无流积、无起泡，无裂纹金属件无毛刺锈蚀，涂覆标志符合GB/T4054-1983的要求。</w:t>
            </w:r>
          </w:p>
          <w:p w14:paraId="59AC86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3、采用高强度的优质度锌板，主体骨架为1.8mm，其他1.0mm。</w:t>
            </w:r>
          </w:p>
          <w:p w14:paraId="6CB212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4、结构：19英寸，EIA标准立柱，成型材结构，落地式机柜的结构：框架、底部加固以达到增强机柜强度的效果。侧后为可拆钢板门接地：</w:t>
            </w:r>
          </w:p>
          <w:p w14:paraId="05C1F5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5、前门：采用高强度钢化玻璃结构，让机柜内设备运行情况能及时清楚掌握.</w:t>
            </w:r>
          </w:p>
          <w:p w14:paraId="054EB0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6、后门：采用带锁带透风栅钢质后门。机柜具有良好的通风散热能力,其结构与机房空调送风方式相适散热：采用顶部低噪声轴流风机主动散热方式，配散热风机1个，电源为220伏。</w:t>
            </w:r>
          </w:p>
          <w:p w14:paraId="087082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7、层板：每台机柜提供二个固定层板,每块层板可承重80KG；电源：每台机柜配置6位PDU电源插排；</w:t>
            </w:r>
          </w:p>
          <w:p w14:paraId="68584E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8、脚轮：每个机柜提供滑动脚轮1套便于搬运；机柜底部加重加固以加强机柜整体受重能力。</w:t>
            </w:r>
          </w:p>
        </w:tc>
        <w:tc>
          <w:tcPr>
            <w:tcW w:w="875" w:type="dxa"/>
            <w:vAlign w:val="center"/>
          </w:tcPr>
          <w:p w14:paraId="7EC78BB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5C5C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226302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w:t>
            </w:r>
          </w:p>
        </w:tc>
        <w:tc>
          <w:tcPr>
            <w:tcW w:w="959" w:type="dxa"/>
            <w:vAlign w:val="center"/>
          </w:tcPr>
          <w:p w14:paraId="6E26540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86寸智能交互平板（二）</w:t>
            </w:r>
          </w:p>
        </w:tc>
        <w:tc>
          <w:tcPr>
            <w:tcW w:w="546" w:type="dxa"/>
            <w:vAlign w:val="center"/>
          </w:tcPr>
          <w:p w14:paraId="76BA9C2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5D6316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2926C2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一、整体设计要求：</w:t>
            </w:r>
          </w:p>
          <w:p w14:paraId="353544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1、整机外壳为全金属一体化设计，无任何可见的内部功能模块连接线边角采用弧形设计，整机边缘采用圆角包边防护，边缘、四角无任何尖锐突起。</w:t>
            </w:r>
          </w:p>
          <w:p w14:paraId="7BF6E5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2、整机采用防眩光、防爆、钢化玻璃，玻璃面板表面硬度≥9H，使用1.5kg钢球，在2m及以上处自由落体撞击整机液晶显示屏幕的钢化玻璃，产品无损伤破裂，功能无异常。</w:t>
            </w:r>
          </w:p>
          <w:p w14:paraId="745091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3、整机屏幕86英寸，分辨率3840*2160 ，显示比例16：9 。 超高清A规以上防眩光LED显示屏。 可视角不小于178度。典峰值亮度≥500 nits，典型对比度不小于4000：1。灰阶&gt;=256</w:t>
            </w:r>
          </w:p>
          <w:p w14:paraId="0154B6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4、前置端口：不外接任何扩展设备，前置端口支持:3路 USB 3.0，1路 Type-C,1路USB Touch，一路HDMI IN。侧后出端口：1路HDMI IN，1路USB TOUCH，2路USB，1路RJ45有线网口，1路RS232，一路SPDIF 。</w:t>
            </w:r>
          </w:p>
          <w:p w14:paraId="2EAEBD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5、前置接口板、前置按键板、前置按键帽采用前拆设计，在无需从安装位置取下机器、无需拆开整机的前提下，即可实现接口板、按键板、按键帽的更换和维修，方便维护。</w:t>
            </w:r>
          </w:p>
          <w:p w14:paraId="50605F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6、前置USB、TypeC、Touch USB、HDMI 接口具备防撞挡板设计，防撞挡板采用转轴式翻转，前置接口有防尘防撞设计挡板保护，挡板翻转后高度(挡板前端到大屏主体间的距离)不低于 44 mm，可有效防止撞击接入的设备及粉笔灰掉入接口。</w:t>
            </w:r>
          </w:p>
          <w:p w14:paraId="24FE39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7、屏幕贴合方式：全贴合（钢化玻璃和液晶显示层无间隙密贴合，没有中间涂层，无水雾/水汽； 减少显示面板与玻璃间的偏光、散射， 画面显示更加清晰通透，178度可见屏体图像；视差更小，笔尖与液晶屏距离为0mm，钢化玻璃和液晶显示层之间无空气或其它填充物产生的折射导致的字迹视觉偏差。</w:t>
            </w:r>
          </w:p>
          <w:p w14:paraId="2B0225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8、整机具有8个前置物理按键 ：护眼、录微课、自定义、信源、一键锁定触摸/解锁、音量+、音量-、电源键，通过单个物理按键即可支持一键打开多种小工具(如白板、计算器、日历、计时器、系统设置、投票、灵动速记板。支持配置成一键打开整机系统安装的其它任意软件)</w:t>
            </w:r>
          </w:p>
          <w:p w14:paraId="0C4A06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9、整机具有多种护眼模式，可以通过前置面板“护眼”物理按键一键切换。经典护眼模式、智慧护眼模式、纸质护眼模式，支持一键循环操作。</w:t>
            </w:r>
          </w:p>
          <w:p w14:paraId="4ADCF1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具备物理光学低蓝光护眼功能，内置低蓝光处理芯片，不需任何软件算法配合即可实现物理护眼功能，同时保证屏幕亮度及色温无衰减。整机采用硬件低蓝光背光技术，在源头减少有害蓝光波段能量，蓝光占比（有害蓝光415～455nm能量综合）/（整体蓝光400～500能量综合）＜50%，低蓝光保护显示不偏色、不泛黄。（提供第三方检测机构出具的具有CNAS及CMA标识的检测报告复印件，并加盖投标人公章）</w:t>
            </w:r>
          </w:p>
          <w:p w14:paraId="7AFFF7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11、整机内置摄像头，所拍照片像素不低于1600W，≥135度广角，支持3D降噪，外部无任何可见线材；支持AI巡课、微课录制、展台软件调用。</w:t>
            </w:r>
          </w:p>
          <w:p w14:paraId="37B452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12、整机内置不少于8阵列麦克风，支持不低于12米拾音距离，外部无任何可见连接线及拼接痕迹。</w:t>
            </w:r>
          </w:p>
          <w:p w14:paraId="7DE4B2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13、整机内置总功率不小于30w的扬声器，整机扬声器在100%音量下，可做到1米处声压级≥90db，10米处声压级≥74dB。</w:t>
            </w:r>
          </w:p>
          <w:p w14:paraId="2B0D4B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●14、整机支持色彩空间可选，包含标准模式和sRGB模式，在SRGB模式下可做到高色准△E≤1。（提供第三方检测机构出具的具有CNAS及CMA标识的检测报告复印件，并加盖投标人公章）</w:t>
            </w:r>
          </w:p>
          <w:p w14:paraId="21C9B1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15、整机内置2.4G和5G双频 wi-Fi，Wi-Fi制式支持IEEE 802.11a/b/g/n/ac/ax，支持版本Wi-Fi5或以上。可实现WIFI无线连接、AP热点。正常工作距离不小丁12米。整机内置不低于5.2版本蓝牙模块。可主动发现外部设备并连接外部手机、音箱等蓝牙设备。为保证信号不受遮挡，WIFI和蓝牙模组采用前置设计。</w:t>
            </w:r>
          </w:p>
          <w:p w14:paraId="7B5F1A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16、为方便维修，WIFI和蓝牙模组采用前置设计。在不拆开整机的情况下，可以方便的对WIFI、蓝牙模组进行维护或更换。</w:t>
            </w:r>
          </w:p>
          <w:p w14:paraId="308FFC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17、整机具备前置Type-C接口，支持通过Type-C接口USB存储设备实现文件传输，支持通过不带转换装置的外部线缆实现外接电脑HDMI信号的接入显示。</w:t>
            </w:r>
          </w:p>
          <w:p w14:paraId="1F656B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●18、为预防近视眼保障学生视力，产品须符合GB/T 20145-2006标准要求，具备蓝光护眼多重过渡保护系统显示屏调到蓝光最亮状态下测试，蓝光危害加权辐亮度值(L)应优于国标限量值≤100w·m·sr-1，并在2.8h内不造成对视网膜蓝光危害(LB)，蓝光视网膜危害应属无危害类。（提供第三方检测机构出具的具有CNAS及CMA标识的检测报告复印件，并加盖投标人公章）</w:t>
            </w:r>
          </w:p>
          <w:p w14:paraId="5D2788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●19、为预防近视眼保障学生视力，产品应通过GB/T 20145-2006标准进行光生物安全评估检测，应属无危害类;光生物安全检测无危害类限值:30000s曝辐中不造成光化学紫外危害(ES)，并在1000s内不造成近紫外危害(EUVA)，并在10s内不造成对视网膜热危害(LR)，且在1000s内不造成对眼睛的红外辐射危害(EIR)。（提供第三方检测机构出具的具有CNAS及CMA标识的检测报告复印件，并加盖投标人公章）</w:t>
            </w:r>
          </w:p>
          <w:p w14:paraId="705CA136">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二、触控技术： </w:t>
            </w:r>
          </w:p>
          <w:p w14:paraId="0A6C43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●1、整机采用红外触控技术，支持不小于40点触控，整机系统书写延迟≤8ms。触控分辨率：32768×32768。（提供第三方检测机构出具的具有CNAS及CMA标识的检测报告复印件，并加盖投标人公章）</w:t>
            </w:r>
          </w:p>
          <w:p w14:paraId="0FDC54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2、最小识别直径≤2mm.触摸有效识别物高度≤1.5mm，触摸屏具有防干扰功能，在400KLUX照度下可以正常工作。</w:t>
            </w:r>
          </w:p>
          <w:p w14:paraId="297456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三、系统功能配置：</w:t>
            </w:r>
            <w:r>
              <w:rPr>
                <w:rFonts w:hint="eastAsia" w:ascii="宋体" w:hAnsi="宋体" w:eastAsia="宋体" w:cs="宋体"/>
                <w:b w:val="0"/>
                <w:bCs w:val="0"/>
                <w:sz w:val="21"/>
                <w:szCs w:val="21"/>
                <w:highlight w:val="none"/>
                <w:vertAlign w:val="baseline"/>
                <w:lang w:val="en-US" w:eastAsia="zh-CN"/>
              </w:rPr>
              <w:t xml:space="preserve"> </w:t>
            </w:r>
          </w:p>
          <w:p w14:paraId="28C6F2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▲1、系统配置：安卓系统版本≥Android13.0，内存≥4G，存储空间≥32G，内存可扩展至8G，存储空间可扩展至128G。整机使用寿命不低于200000小时。</w:t>
            </w:r>
          </w:p>
          <w:p w14:paraId="0D87EB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安卓主界面支持一键切换至OPS，一键打开浏览器。支持在主页左划唤起负一屏，打开欢迎页面，提供不少于10种欢迎模板，可支持自定义欢迎语，并支持上传图片作为模板背景，可添加背景音乐，在放映模式下进行播放。</w:t>
            </w:r>
          </w:p>
          <w:p w14:paraId="1B0AEC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3、主界面显示组件可以自定义，包括教室命名、网络状态、设备温度、自动隐藏侧边栏、速记板、日历日程。可以设置上述组件是否在主界面显示。</w:t>
            </w:r>
          </w:p>
          <w:p w14:paraId="3A9056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在任意界面下，从屏幕下方边缘唤出速记板，方便随时记录。书写内容不会因为其它程序的使用情况而被更改或丢失，速记板记录的内容支持保存，并可以在Android系统白板软件下打开保存的内容并可重新编辑。</w:t>
            </w:r>
          </w:p>
          <w:p w14:paraId="2FEA87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5、信源识别：在通道接入信号时，系统可以侦测到并给出提示，可以自动跳转到新接入的通道，用户可自定义通道名称。</w:t>
            </w:r>
          </w:p>
          <w:p w14:paraId="392E26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6、用户可以在设置菜单中设置“自定义”按键的功能。通过单个物理按键即可支持一键打开多种小工具（如白板、计算器、日历、计时器）。默认为打开白板工具。</w:t>
            </w:r>
          </w:p>
          <w:p w14:paraId="3249B1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7、整机支持多种屏幕下移方式，可通过功能键或手势实现一键降屏（窗口下移）功能，支持点击恢复显示全屏窗口，在信号源状态下，支持三指下滑将屏幕下降半屏，触摸功能保持不变。</w:t>
            </w:r>
          </w:p>
          <w:p w14:paraId="239F29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8、整机支持用户自定义开机/关机时间。支持自定义开关机场景策略设置，可以定义在从周一到周日是否需要重复执行设定好的开关机策略。</w:t>
            </w:r>
          </w:p>
          <w:p w14:paraId="477BD4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9、屏幕侧边工具栏：全通道可调出侧边工具栏，方便快速调节亮度、声音、进入设置菜单；也可以快速调用批注、多任务、录屏、截屏、相机、计时器、投票器、计时器、触控锁、冻屏、聚光灯。</w:t>
            </w:r>
          </w:p>
          <w:p w14:paraId="710FD3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内置微课工具，在任意信源通道、任意界面下可以按前面板“微课”物理按键一键启动，支持桌面模式、摄像头模式录制。支持全屏幕或区域屏幕录制。可设置打开/关闭摄像头和麦克风。录制过程中支持暂停。可设置视频格式、录制清晰度、帧率、摄像头清晰度。录制完成后可选择存储位置，可对录制文件进行重命名操作。可以删除录制文件。（提供第三方检测机构出具的具有CNAS及CMA标识的检测报告复印件，并加盖投标人公章）</w:t>
            </w:r>
          </w:p>
          <w:p w14:paraId="57EBAE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11、锁屏：支持数字密码锁屏，支持U盘文件解锁\锁屏。</w:t>
            </w:r>
          </w:p>
          <w:p w14:paraId="14762D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12、图像模式：设备支持标准、生动、电影、自定义等图像模式切换，用户也可自定义图像模式，包括名称更改，对比度、色温、饱和度、清晰度等参数调节 。</w:t>
            </w:r>
          </w:p>
          <w:p w14:paraId="5FCDC8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13、音效模式：设备支持标准、听力、音乐、电影等音效模式切换，用户也可自定义音效模式，包括名称更改，高音、低音、平衡等参数调节。在中低频段、高频段分别有-12dB～12dB范围的调节功能。</w:t>
            </w:r>
          </w:p>
          <w:p w14:paraId="092C0C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14、整机系统内置自检维护功能，可检测系统内存、内置、光感、触摸屏、温度、网络状态、环境传感器的状况并给出提示，整机支持在硬件自检发现故障后，可以扫描二维码一键报修。</w:t>
            </w:r>
          </w:p>
          <w:p w14:paraId="32FEE80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四、嵌入式安卓白板： </w:t>
            </w:r>
          </w:p>
          <w:p w14:paraId="1BACDD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1、整机系统内置书写白板，支持橡皮擦、圈选、保存、分享/导出功能，可使用书写笔或手指配合白板书写软件进行书写。可同时进行不少于20点的书写。</w:t>
            </w:r>
          </w:p>
          <w:p w14:paraId="096DB0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在无内置电脑状态下，嵌入式系统内置白板支持手掌擦除、拳头擦除。擦除面积可以根据拳头、手掌与屏幕的接触面积自动调整，为操作方便，擦除操作前不需要选择任何功能按键，在书写状态下即可操作。支持书写的同时进行擦除操作。</w:t>
            </w:r>
          </w:p>
          <w:p w14:paraId="009AEA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3、书写内容可以保存为源文件、图片、PDF 。支持扫码分享，并且扫码过程支持服务器校验检查，保证文件隐私信息无泄漏。</w:t>
            </w:r>
          </w:p>
          <w:p w14:paraId="55A86C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4、支持插入PPT\PDF文档\图片\搜索内容，支持自动绘制表格、思维导图、流程图。</w:t>
            </w:r>
          </w:p>
          <w:p w14:paraId="06ED2A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●5、支持无限画布书写，并且在拖动书写内容时，可以通过全局视图快速导航，点击可跳转定位内容。（提供第三方检测机构出具的具有CNAS及CMA标识的检测报告复印件，并加盖投标人公章）</w:t>
            </w:r>
          </w:p>
          <w:p w14:paraId="28D034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6、支持通过侧边栏、物理按键、智能笔一键调用批注。支持批注、截屏加密分享。</w:t>
            </w:r>
          </w:p>
          <w:p w14:paraId="5D4F22F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五、内置OPS电脑参数</w:t>
            </w:r>
          </w:p>
          <w:p w14:paraId="7D2EC3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1、采用Intel标准协议的80针接口（不接受其他接口类型）：抽拉内置式，实现无单独接线的插拔，低噪音热管传导散热设计，具有信号接口：≥6路USB，≥1路HDMI，≥1路DP，≥1路RJ45，≥1路麦克风/路耳机。</w:t>
            </w:r>
          </w:p>
          <w:p w14:paraId="54CB4B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2、处理器≥Intel Core i5 12代，内存≥8G；硬盘≥256G固态硬盘配置。</w:t>
            </w:r>
          </w:p>
          <w:p w14:paraId="13D495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3、内置双WiFi：IEEE802.11b/g/n标准；内置网卡：10M/100M/1000M。</w:t>
            </w:r>
          </w:p>
          <w:p w14:paraId="7D88587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六、教学应用软件：</w:t>
            </w:r>
          </w:p>
          <w:p w14:paraId="5E793E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（一）智能备课</w:t>
            </w:r>
          </w:p>
          <w:p w14:paraId="2CC2FB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备课桌面：提供教师专有的个人备课桌面，集成资源统一搜索引擎、个人备课工具、个人资源、校本资源、作业与考试中心、最新动态、学情分析等信息，支持按校提供校本应用中心，教师可自行选择应用后一键添加到桌面内。</w:t>
            </w:r>
          </w:p>
          <w:p w14:paraId="7DFD40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支持对我的备课中的资源进行统一管理，支持一键下载、分享给指定班级（小组/个人）、学科组指定（全部）教师、校本资源或区域平台，同时支持生成微信/QQ分享二维码进行分享；支持对我的备课中的单个资源进行插入白板、协同备课、重命名、移动到、删除等操作，也可以批量操作移动、分享、删除等功能。</w:t>
            </w:r>
          </w:p>
          <w:p w14:paraId="0B511A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3.资源导入：支持备课资源与备课插件的无缝结合，方便将图片、视频、互动微件、3D、题库等一键插入到原生PPT/WPS内,并能按学段、学科、资源类型、知识点、关键字等关键信息搜索资源。</w:t>
            </w:r>
          </w:p>
          <w:p w14:paraId="6E3854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4.网络资源：支持一键引入互联网链接资源，搜索链接后可一键将页面插入至PPT内，并能够在ppt播放状态下进行页面二次跳转。</w:t>
            </w:r>
          </w:p>
          <w:p w14:paraId="3C1FF8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共享中心：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软件运行功能截图并加盖投标人公章）</w:t>
            </w:r>
          </w:p>
          <w:p w14:paraId="76C950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（二）教学中心</w:t>
            </w:r>
          </w:p>
          <w:p w14:paraId="06E8C2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白板授课：提供多学科主题模板,并可在白板任意位置进行原笔迹书写、批注、擦除、拖动等；笔迹支持选中移动、中英文识别、修改颜色、置顶、复制与删除；插入图片或截图到白板中，支持切换图片的锁定状态，即拖动板书内容时图片可以和板书同步移动或缩放，也可以图片位置和大小固定，板书内容移动或缩放，以适应不同的教学场景；支持多个图片同时分别处于锁定和解锁状态；支持将文档（PPT、word、Pdf）插入白板授课，插入白板后的文档类资源支持拖动、翻页、缩放，书写笔迹跟随移动，且支持保存，再次打开，笔迹仍然保留；支持将视频插入白板授课；白板内容均支持保存，跨终端调取云板书。</w:t>
            </w:r>
          </w:p>
          <w:p w14:paraId="496124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视化资源调取：支持一键调取学科学可视化资源，方便教师日常授课，并包含如下知识点：高中数学（集合与常用逻辑用语、不等式、函数、导数、积分、三角函数与解三角形、平面向量、数列、立体几何、平面解析几何、计数原理与统计概率）、高中物理（力与运动、电与磁、原子物理、动量与能量）、高中化学（无机化学、实验化学、结构化学、化学反应原理、有机化学）、高中地理（自然地理、人文地理、区域地理）、高中生物（分子与细胞、遗传与进化、稳态与调节、生物与环境、生物技术与工程）等。（提供真实软件系统截图并加盖投标人公章）</w:t>
            </w:r>
          </w:p>
          <w:p w14:paraId="0BD7B8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3.数学特色工具：动态数学画板GeoGebra，支持自建画板、校本画板和网络画板并附带搜索工具，GeoGebra中所绘制的函数及图形支持本地保存、云端保存、导入PPT等。</w:t>
            </w:r>
          </w:p>
          <w:p w14:paraId="04852D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4.函数识别：支持将教师手写的函数公式自动识别并转换为匹配的函数图形，支持将相应的函数图形直接插入到白板内，方便教师进行二次讲解。 </w:t>
            </w:r>
          </w:p>
          <w:p w14:paraId="70DBB6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5.作业讲评：支持一键调取作业、考试报告、题库资源等进行讲评，可在线查看班级全体、学生个体每题的答题情况，并通过答题概览快速定位题目进行讲解；客观题可查看每个选项的作答人数和作答学生列表，主观题可查看各分数段的得分人数和作答学生列表，点击查看学生作答详情，并可对优秀和典型答题进行展示、讲评和分享；支持讲评的同时根据学生的作业/考试的得分率进行针对性练习、举一反三等。（提供过程性教学评价系统的省级或以上科学技术厅认证的科技成果证书复印件并加盖投标人公章） </w:t>
            </w:r>
          </w:p>
          <w:p w14:paraId="5CF088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（三）交互中心</w:t>
            </w:r>
          </w:p>
          <w:p w14:paraId="6A7753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多屏交互：支持课堂实时互动，可根据需求选择全班练习或分组练习，互动方式包括提问、投票、抢答、随机、观点云、拍照上传、截屏发送、屏幕广播与授权学生投屏讲解、限时练等；互动题型包括选择题、判断题、填空题、主观题等。</w:t>
            </w:r>
          </w:p>
          <w:p w14:paraId="0765EF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智能推送：支持教师将包括3D素材、互动微件、GGB资源、交互式资源（趣味分类、趣味素材、猜词游戏、连线题、翻翻卡、思维导图、超级分类、选词填空、趣味检测、选择题、判断题等）等交互式资源一键分享到学生端，学生可实现探究式、体验式学习，实时判断对错，并进行闯关答题。（提供与采购需求相适应的智适应学习与推送的省级或以上科学技术厅认证的科技成果证书复印件并加盖投标人公章）</w:t>
            </w:r>
          </w:p>
          <w:p w14:paraId="6124B6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学生评价：支持教师对班级内的学生进行表扬或提醒，支持教师创建点评标签、点评类别及评价分组，进行多元德育评价管理；支持学校设定全校统一标签和指标，同时支持老师设置个人标签和指标；支持班主任设置班级公共分组，全学科老师可共用，同时支持老师设置个人分组；支持查看所有班级、小组、学生的评价得分，可查看自己的点评记录，也可查看全学科的评价情况；界面及头像均采用卡通化方式，并按课堂表现对学生名单排列显示，提升课堂趣味性，激发学生课堂表现活跃度；支持按每天、每周、每月或全部维度导出评价数据，可按班级导出，也可导出学生个人报表。</w:t>
            </w:r>
          </w:p>
          <w:p w14:paraId="24BCCF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（四）移动教学</w:t>
            </w:r>
          </w:p>
          <w:p w14:paraId="250D46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1.无线投屏：无需借助任何投屏器设备，实现Windows/Android/iOS移动设备跨系统无线投射到大屏上，完成登录账号、PPT遥控、PPT推送、镜像同屏、快捷输入、白板讲解、批注讲解、拍照讲解、实物展台等活动。</w:t>
            </w:r>
          </w:p>
          <w:p w14:paraId="722609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2.拍照讲解：支持将学生作业、试卷、图片、成果、问题等纸质内容进行拍照对比讲评，并实现多张图片同屏展现，并对展现内容进行原笔迹手写批注、图片旋转等。 </w:t>
            </w:r>
          </w:p>
          <w:p w14:paraId="05DE3E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3.实物展台：支持移动实物展台功能，配合教师移动终端拍摄学科实验、答题过程、小组讨论等实时视频，进行投屏显示。</w:t>
            </w:r>
          </w:p>
          <w:p w14:paraId="065A00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（五）学情中心</w:t>
            </w:r>
          </w:p>
          <w:p w14:paraId="1197FE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教学总览：支持教师查看个人的教学总览，包括课件总数、微课总数、课堂互动次数、作业次数、答疑总数、评价总数等，并能按时段分析教师个人的活跃趋势、教学行为分布、教学资源建设、学生活跃趋势、学生行为分布、作业人均总用时、作业平均得分率等。</w:t>
            </w:r>
          </w:p>
          <w:p w14:paraId="31E73D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班级学情：支持查看班级整体学情数据，包括学习投入分析（班级概览、课堂互动类型分布、资源学习整体情况、作业完成情况、作业提交时间分布等）、学业水平分析（班级概览、薄弱知识点分布情况、单个学生的学情分析等）、综合评价分析（班级概览、学生评价分析、学生学情趋势等）等。</w:t>
            </w:r>
          </w:p>
          <w:p w14:paraId="710CFF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学生学情：支持查看学生个人的学情数据，包括基础学情数据（课件学习、微课学习、作业学习、答疑次数等）、综合评价趋势图、学生被点评的实时动态、学生个人学情趋势图、学生个人知识点掌握情况及与班级对比、学生个人错题本等。</w:t>
            </w:r>
          </w:p>
          <w:p w14:paraId="444695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（七）管理中心</w:t>
            </w:r>
          </w:p>
          <w:p w14:paraId="50FEE7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授课登录：支持教师通过个人账号、微信授权、二维码或第三方账号等方式进行身份识别快速登录授课；登录后，即时进入上课模式，并自动获取云端课件；支持课件云同步功能，课件上的所有修改、操作均可同步保存至云端。</w:t>
            </w:r>
          </w:p>
          <w:p w14:paraId="08D1E8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2.支持自定义侧边和底部工具栏，侧边可以配置白板、课本、课件、课堂、窗口模块；底部可配置互动、聚焦、智能板等。</w:t>
            </w:r>
          </w:p>
          <w:p w14:paraId="27C2E1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（八）系统稳定性</w:t>
            </w:r>
          </w:p>
          <w:p w14:paraId="4B4E5A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保证日常教学云服务的稳定性，应用软件所使用的企业云服务平台登录功能的最大并发量不低于5000（其中每秒请求数QPS不低于5000），资源分享功能调用（具体指用户调用该功能到分享列表和分享信息的过程）的最大并发量不低于1500（其中QPS不低于1500），课堂作业互动功能调用（具体指用户调用作业功能到获取作业列表或作业信息的过程）的最大并发量不低于1500（其中QPS不低于1500）。（提供第三方检测机构出具的具有CNAS和CMA标识的检测报告复印件并加盖投标人公章，并提供检测报告在全国认证认可信息公共服务平台网站（http://cx.cnca.cn/CertECloud/qts/qts/qtsPage）查询截图）</w:t>
            </w:r>
          </w:p>
          <w:p w14:paraId="0BA710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2.为保证日常云服务的安全性，应用软件所使用的企业云服务平台必须按照三级等保要求建设，并采用国产算法对数据进行加密传输，不得使用明文传输，保证系统内的数据安全。</w:t>
            </w:r>
          </w:p>
          <w:p w14:paraId="33085F8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632362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1.挂板厚度:1.3mm            2.电视中心离地最高:1.65m</w:t>
            </w:r>
          </w:p>
          <w:p w14:paraId="2E6E4C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3.材质:加厚冷轧钢板        4.孔距:950*600mm</w:t>
            </w:r>
          </w:p>
          <w:p w14:paraId="612720C3">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电视中心离地最低:1.2m  </w:t>
            </w:r>
          </w:p>
        </w:tc>
        <w:tc>
          <w:tcPr>
            <w:tcW w:w="875" w:type="dxa"/>
            <w:vAlign w:val="center"/>
          </w:tcPr>
          <w:p w14:paraId="7D18E98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1664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35CD9B8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w:t>
            </w:r>
          </w:p>
        </w:tc>
        <w:tc>
          <w:tcPr>
            <w:tcW w:w="959" w:type="dxa"/>
            <w:vAlign w:val="center"/>
          </w:tcPr>
          <w:p w14:paraId="2B69868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视频展台（二）</w:t>
            </w:r>
          </w:p>
        </w:tc>
        <w:tc>
          <w:tcPr>
            <w:tcW w:w="546" w:type="dxa"/>
            <w:vAlign w:val="center"/>
          </w:tcPr>
          <w:p w14:paraId="40107C6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53330C6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2ECB01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1.清晰度（分辨率）：800万像素</w:t>
            </w:r>
          </w:p>
          <w:p w14:paraId="060933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2.镜头拍照幅面：A4</w:t>
            </w:r>
          </w:p>
          <w:p w14:paraId="7F6750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3.变焦：支持1%至1500%倍无级数码变焦 </w:t>
            </w:r>
          </w:p>
          <w:p w14:paraId="7BB2BB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4.自动免对焦，无需人为调焦</w:t>
            </w:r>
          </w:p>
          <w:p w14:paraId="10DE6C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5.流畅度：800万高清像素下，动态速率实测15帧/秒，而非虚标或者理论速度</w:t>
            </w:r>
          </w:p>
          <w:p w14:paraId="5D8E28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6.镜头解析度：≥1000TV线</w:t>
            </w:r>
          </w:p>
          <w:p w14:paraId="61D98F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7.输出格式：MJPG，YUY2</w:t>
            </w:r>
          </w:p>
          <w:p w14:paraId="21D9A7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8.最低照度：10Lux。</w:t>
            </w:r>
          </w:p>
          <w:p w14:paraId="12D154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9.推荐照度：50-80Lux                   </w:t>
            </w:r>
          </w:p>
          <w:p w14:paraId="032AAC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10.闪烁控制：50HZ或60HZ。</w:t>
            </w:r>
          </w:p>
          <w:p w14:paraId="47C702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11.工作电压：5V</w:t>
            </w:r>
          </w:p>
          <w:p w14:paraId="5C26B9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12.最大电流：&lt;400mA</w:t>
            </w:r>
          </w:p>
          <w:p w14:paraId="0CC89A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13.待机电流：&lt;5mA</w:t>
            </w:r>
          </w:p>
          <w:p w14:paraId="00238D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14.工作温度：-20-60度。                            </w:t>
            </w:r>
          </w:p>
          <w:p w14:paraId="6C93E8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15.USB传输规格：High-speed USB 2.0 interface</w:t>
            </w:r>
          </w:p>
          <w:p w14:paraId="4809A7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16.免驱支持系统: Windows 10，Windows8/8.1 Windows 7. Windows VISTA、Windows XP sp2。</w:t>
            </w:r>
          </w:p>
          <w:p w14:paraId="3DF871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17.内置LED数码补光灯，支持拔动开关。</w:t>
            </w:r>
          </w:p>
          <w:p w14:paraId="5CBE58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18.自动光圈, 自动白平衡，自动曝光，支持USB纯数字输出</w:t>
            </w:r>
          </w:p>
          <w:p w14:paraId="2455FE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19.USB五伏电源直接供电，弱电环保无辐射。</w:t>
            </w:r>
          </w:p>
        </w:tc>
        <w:tc>
          <w:tcPr>
            <w:tcW w:w="875" w:type="dxa"/>
            <w:vAlign w:val="center"/>
          </w:tcPr>
          <w:p w14:paraId="0646096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246B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7AF3DE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w:t>
            </w:r>
          </w:p>
        </w:tc>
        <w:tc>
          <w:tcPr>
            <w:tcW w:w="959" w:type="dxa"/>
            <w:vAlign w:val="center"/>
          </w:tcPr>
          <w:p w14:paraId="74A935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无感互动音频处理器（二）</w:t>
            </w:r>
          </w:p>
        </w:tc>
        <w:tc>
          <w:tcPr>
            <w:tcW w:w="546" w:type="dxa"/>
            <w:vAlign w:val="center"/>
          </w:tcPr>
          <w:p w14:paraId="7D890C6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4A49D23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122A31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1.要求高度集成一体化壁挂设计，集前置放大器、音频分析模块、音频处理器、数字功放于一体；</w:t>
            </w:r>
          </w:p>
          <w:p w14:paraId="21331A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具备自动反馈抑制（AFC）、自动噪声抑制（ANS）、自动回声消除（AEC）、自动增益控制（AGC）、混响抑制（ARR）等音频预处理算法，减少人工调试成本；（提供第三方检测机构出具的带有CNAS标识的检测报告复印件，并加盖投标人公章）</w:t>
            </w:r>
          </w:p>
          <w:p w14:paraId="6AA28E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3.教学吊麦支持多角度可调拾音，支持建立场景声学模型进行场景音处理；</w:t>
            </w:r>
          </w:p>
          <w:p w14:paraId="0F2F37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4.内部集成≥2*60W数字功放提供双声道立体声输出；</w:t>
            </w:r>
          </w:p>
          <w:p w14:paraId="336D68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●5.在使用过程中需支持对环境自动感知，只对人声扩声，屏蔽脚步，敲击，风扇等各种噪声；（提供第三方检测机构出具的带有CNAS标识的检测报告复印件，并加盖投标人公章）</w:t>
            </w:r>
          </w:p>
          <w:p w14:paraId="653F70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●6.具备声幕墙技术，采用该技术学生区域任何声音都不会扩出来，保证纯净的扩声效果；（提供第三方检测机构出具的带有CNAS标识的检测报告复印件，并加盖投标人公章）</w:t>
            </w:r>
          </w:p>
          <w:p w14:paraId="313EE3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7.支持拾音区域音效增强功能，可对需要的拾音区域做增强算法，并抑制旁侧音频信号；</w:t>
            </w:r>
          </w:p>
          <w:p w14:paraId="21BB8C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8.配备≥1路RS485协议接口，并提供1路12V供电；</w:t>
            </w:r>
          </w:p>
          <w:p w14:paraId="0765B5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9.具备≥1路WLAN接口，可通过TCP/IP协议与电脑软件连接实现远程控制；</w:t>
            </w:r>
          </w:p>
          <w:p w14:paraId="65A2B1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10.具备≥1路PRI MIC（主麦克风）接口，≥1路SUB MIC（从麦克风）接口，≥2路OTH MIC（其他麦克风）接口；</w:t>
            </w:r>
          </w:p>
          <w:p w14:paraId="72E8B8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11.具备≥1路LINE IN立体声线路输入，≥2路AEC IN回声线路输入，≥2路AEC OUT回声线路输出；</w:t>
            </w:r>
          </w:p>
          <w:p w14:paraId="0EFCB4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12.支持扬声器EQ可调，可针对不同的现场环境调校出最佳效果；</w:t>
            </w:r>
          </w:p>
          <w:p w14:paraId="4059CF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●13.设备须支持远程固件升级、日志抓取。支持2种日志输出模式选择、4类日志等级可调；（提供软件截图，并加盖投标人公章）</w:t>
            </w:r>
          </w:p>
          <w:p w14:paraId="2E7E1B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14.支持远程操控设备一键重启，一键恢复出厂设置。也可使用设备预留的一键重置按钮恢复出厂设置；</w:t>
            </w:r>
          </w:p>
          <w:p w14:paraId="0369AC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15.回声消除长度：≦1s；</w:t>
            </w:r>
          </w:p>
        </w:tc>
        <w:tc>
          <w:tcPr>
            <w:tcW w:w="875" w:type="dxa"/>
            <w:vAlign w:val="center"/>
          </w:tcPr>
          <w:p w14:paraId="75C61A7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6635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4363B9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w:t>
            </w:r>
          </w:p>
        </w:tc>
        <w:tc>
          <w:tcPr>
            <w:tcW w:w="959" w:type="dxa"/>
            <w:vAlign w:val="center"/>
          </w:tcPr>
          <w:p w14:paraId="2604844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无感互动阵列麦（二）</w:t>
            </w:r>
          </w:p>
        </w:tc>
        <w:tc>
          <w:tcPr>
            <w:tcW w:w="546" w:type="dxa"/>
            <w:vAlign w:val="center"/>
          </w:tcPr>
          <w:p w14:paraId="7A70629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1488EFF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26273A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1.采用轻量化铝制外壳，CNC精雕弧形网面；</w:t>
            </w:r>
          </w:p>
          <w:p w14:paraId="22A0A0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2.内置≥3只麦克风阵列，具有良好的指向性，可提供180/360°可调范围拾音，拾音半径距离≥10米；</w:t>
            </w:r>
          </w:p>
          <w:p w14:paraId="5CCA5A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3.支持标准的RJ45网络插口进行供电以及实现数字音频信号传输；</w:t>
            </w:r>
          </w:p>
          <w:p w14:paraId="3BFDB1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4.支持自动增益算法，可针对低阈值人声部分进行算法处理提升其放大量；</w:t>
            </w:r>
          </w:p>
          <w:p w14:paraId="508CD4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5.拾音距离：半径≥10米；</w:t>
            </w:r>
          </w:p>
          <w:p w14:paraId="6560C1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6.阵列指向性：180/360°可调范围；</w:t>
            </w:r>
          </w:p>
          <w:p w14:paraId="04909C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7.阵列数量：≥3；       8.频响:100-20KHz；</w:t>
            </w:r>
          </w:p>
          <w:p w14:paraId="76B57C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9.信噪比：≥70dB；      10.灵敏度:≥-37±3dB；</w:t>
            </w:r>
          </w:p>
          <w:p w14:paraId="2B3829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11.工作电压:+48V幻象供电；     12.接口：RJ45；</w:t>
            </w:r>
          </w:p>
        </w:tc>
        <w:tc>
          <w:tcPr>
            <w:tcW w:w="875" w:type="dxa"/>
            <w:vAlign w:val="center"/>
          </w:tcPr>
          <w:p w14:paraId="0A47B7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5D0C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15EB586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w:t>
            </w:r>
          </w:p>
        </w:tc>
        <w:tc>
          <w:tcPr>
            <w:tcW w:w="959" w:type="dxa"/>
            <w:vAlign w:val="center"/>
          </w:tcPr>
          <w:p w14:paraId="208A936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设备控制面板</w:t>
            </w:r>
          </w:p>
        </w:tc>
        <w:tc>
          <w:tcPr>
            <w:tcW w:w="546" w:type="dxa"/>
            <w:vAlign w:val="center"/>
          </w:tcPr>
          <w:p w14:paraId="51B8EF9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266A8A1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18D4AD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1.≤7mm纤薄无框面板；</w:t>
            </w:r>
          </w:p>
          <w:p w14:paraId="1790BA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2.采用Modbus通讯协议与主机实现数据传输实现功能控制以及定制模式切换；</w:t>
            </w:r>
          </w:p>
          <w:p w14:paraId="10F7D6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3.支持控制全麦克风静音、学生静音、音箱音量增减功能；</w:t>
            </w:r>
          </w:p>
          <w:p w14:paraId="0EC7BF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4.支持对接处理器实现声音算法分析控制，可设置男性或女性两种语音优化模式；</w:t>
            </w:r>
          </w:p>
          <w:p w14:paraId="384315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5.面板需具备≥72颗LED灯用于反馈控制面板多种使用状态；</w:t>
            </w:r>
          </w:p>
          <w:p w14:paraId="6E1FAB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6.支持控制切换多种声效场景，适配不同的使用习惯；</w:t>
            </w:r>
          </w:p>
          <w:p w14:paraId="3DB50A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7.要求采用86型标准底盒安装；</w:t>
            </w:r>
          </w:p>
          <w:p w14:paraId="4212E6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8.按键数量:≥8+1;</w:t>
            </w:r>
          </w:p>
          <w:p w14:paraId="18BCEE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9.功耗: ≤3W;</w:t>
            </w:r>
          </w:p>
          <w:p w14:paraId="400EB6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10.通信接口:≥1*RS485;</w:t>
            </w:r>
          </w:p>
        </w:tc>
        <w:tc>
          <w:tcPr>
            <w:tcW w:w="875" w:type="dxa"/>
            <w:vAlign w:val="center"/>
          </w:tcPr>
          <w:p w14:paraId="33BE33E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0323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79D1294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w:t>
            </w:r>
          </w:p>
        </w:tc>
        <w:tc>
          <w:tcPr>
            <w:tcW w:w="959" w:type="dxa"/>
            <w:vAlign w:val="center"/>
          </w:tcPr>
          <w:p w14:paraId="2E5840D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无感互动音箱（二）</w:t>
            </w:r>
          </w:p>
        </w:tc>
        <w:tc>
          <w:tcPr>
            <w:tcW w:w="546" w:type="dxa"/>
            <w:vAlign w:val="center"/>
          </w:tcPr>
          <w:p w14:paraId="09D79FF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35B0AAE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只</w:t>
            </w:r>
          </w:p>
        </w:tc>
        <w:tc>
          <w:tcPr>
            <w:tcW w:w="5826" w:type="dxa"/>
            <w:vAlign w:val="center"/>
          </w:tcPr>
          <w:p w14:paraId="4E9136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1.≥15mm高密度木质箱体强效抗谐振，标配吊挂配件易于安装；</w:t>
            </w:r>
          </w:p>
          <w:p w14:paraId="1F8AF4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2.采用≥5"低音+≥3"钛膜高音单元两分频结构；</w:t>
            </w:r>
          </w:p>
          <w:p w14:paraId="336709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3.≥8Ω60W额定功率；</w:t>
            </w:r>
          </w:p>
          <w:p w14:paraId="6A685A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4.标配专用快装壁挂件，可直接安装于墙面；</w:t>
            </w:r>
          </w:p>
          <w:p w14:paraId="6B0726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5.要求音箱线连接方式采用接线柱设计，便捷安装;</w:t>
            </w:r>
          </w:p>
          <w:p w14:paraId="667885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6.峰值功率：≥240W；</w:t>
            </w:r>
          </w:p>
          <w:p w14:paraId="46BF9F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7.频响 ：80-20KHz；</w:t>
            </w:r>
          </w:p>
          <w:p w14:paraId="4C7170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8.灵敏度：≥91db；</w:t>
            </w:r>
          </w:p>
          <w:p w14:paraId="6A96F271">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9.最大声压：≥112dB；  </w:t>
            </w:r>
          </w:p>
          <w:p w14:paraId="7118B0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10.辐射角度：≥90°x≥90°；（H×V）</w:t>
            </w:r>
          </w:p>
        </w:tc>
        <w:tc>
          <w:tcPr>
            <w:tcW w:w="875" w:type="dxa"/>
            <w:vAlign w:val="center"/>
          </w:tcPr>
          <w:p w14:paraId="6825E68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49D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C28985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w:t>
            </w:r>
          </w:p>
        </w:tc>
        <w:tc>
          <w:tcPr>
            <w:tcW w:w="959" w:type="dxa"/>
            <w:vAlign w:val="center"/>
          </w:tcPr>
          <w:p w14:paraId="713B551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翻页笔（二）</w:t>
            </w:r>
          </w:p>
        </w:tc>
        <w:tc>
          <w:tcPr>
            <w:tcW w:w="546" w:type="dxa"/>
            <w:vAlign w:val="center"/>
          </w:tcPr>
          <w:p w14:paraId="2969D34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318C353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5826" w:type="dxa"/>
            <w:vAlign w:val="center"/>
          </w:tcPr>
          <w:p w14:paraId="5E80504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百米控制翻页笔/醒目绿光/智能休眠模式/一键超链接</w:t>
            </w:r>
          </w:p>
        </w:tc>
        <w:tc>
          <w:tcPr>
            <w:tcW w:w="875" w:type="dxa"/>
            <w:vAlign w:val="center"/>
          </w:tcPr>
          <w:p w14:paraId="6D1CB5F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4ADD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5DF0102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w:t>
            </w:r>
          </w:p>
        </w:tc>
        <w:tc>
          <w:tcPr>
            <w:tcW w:w="959" w:type="dxa"/>
            <w:vAlign w:val="center"/>
          </w:tcPr>
          <w:p w14:paraId="6CA4F48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实训室5P冷暖柜机（二）</w:t>
            </w:r>
          </w:p>
        </w:tc>
        <w:tc>
          <w:tcPr>
            <w:tcW w:w="546" w:type="dxa"/>
            <w:vAlign w:val="center"/>
          </w:tcPr>
          <w:p w14:paraId="215AC21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1D5A788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4A8B72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w:t>
            </w:r>
          </w:p>
          <w:p w14:paraId="5A8029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2.能效比：≥3.93。</w:t>
            </w:r>
          </w:p>
          <w:p w14:paraId="702B76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3.能效等级：≥二级。</w:t>
            </w:r>
          </w:p>
          <w:p w14:paraId="293A9A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4.冷暖类型：冷暖。</w:t>
            </w:r>
          </w:p>
          <w:p w14:paraId="48DD70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5.匹数：5匹。</w:t>
            </w:r>
          </w:p>
          <w:p w14:paraId="2A09F2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6.适用面积(m2)：55-85。</w:t>
            </w:r>
          </w:p>
          <w:p w14:paraId="42CD82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7.额定制冷量(W)：≥12050。</w:t>
            </w:r>
          </w:p>
          <w:p w14:paraId="7961B5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8.额定制热量(W)：≥14110。</w:t>
            </w:r>
          </w:p>
          <w:p w14:paraId="541385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9.额定制冷功率(W)：≤4000。</w:t>
            </w:r>
          </w:p>
          <w:p w14:paraId="2D2D2C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10.额定制热功率(W)：≤4190。</w:t>
            </w:r>
          </w:p>
          <w:p w14:paraId="21903D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11.电辅热(KW)：≥2800。</w:t>
            </w:r>
          </w:p>
          <w:p w14:paraId="180715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12.内机质量(kg)：58。</w:t>
            </w:r>
          </w:p>
          <w:p w14:paraId="46D475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13.外机质量(kg)：90。</w:t>
            </w:r>
          </w:p>
          <w:p w14:paraId="608BFA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14.内机噪音dB(A)(低档-高档)：≤47-52。</w:t>
            </w:r>
          </w:p>
          <w:p w14:paraId="4927FB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15.外机噪音dB(A)：≤59。</w:t>
            </w:r>
          </w:p>
          <w:p w14:paraId="355D9F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16.循环风量(m³/h)：≥2060。</w:t>
            </w:r>
          </w:p>
          <w:p w14:paraId="64C5F3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18.电源规格(PH-V-Hz)：1-380-50。</w:t>
            </w:r>
          </w:p>
          <w:p w14:paraId="0E9771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19.内机尺寸(宽×高×深)(mm)：650×1918×405。</w:t>
            </w:r>
          </w:p>
          <w:p w14:paraId="1F79E5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20.外机尺寸(宽×高×深)(mm)：1008×400×1250。</w:t>
            </w:r>
          </w:p>
          <w:p w14:paraId="3B31AE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21.满足T/CPQS E0003.1-2020标准要求，产品对大肠杆菌、金黄色葡萄球菌、白色葡萄球菌病毒具有消杀作用，能使用空调吹出无菌风，除菌率≧97%。</w:t>
            </w:r>
          </w:p>
          <w:p w14:paraId="329A00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22.产品具有66Hz超高频启动，可更快的实现空调的制冷或制热效果，同时在控制上满足压缩机启动不跳频率的要求，在性能方面满足快速制冷、制热的能力要求。</w:t>
            </w:r>
          </w:p>
          <w:p w14:paraId="0ED86B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23.交货时需出具六年整机质保的厂家售后服务承诺书原件。</w:t>
            </w:r>
          </w:p>
        </w:tc>
        <w:tc>
          <w:tcPr>
            <w:tcW w:w="875" w:type="dxa"/>
            <w:vAlign w:val="center"/>
          </w:tcPr>
          <w:p w14:paraId="48906F1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7C17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F90EE6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40</w:t>
            </w:r>
          </w:p>
        </w:tc>
        <w:tc>
          <w:tcPr>
            <w:tcW w:w="959" w:type="dxa"/>
            <w:vAlign w:val="center"/>
          </w:tcPr>
          <w:p w14:paraId="4F11C75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防静电活动地板</w:t>
            </w:r>
          </w:p>
        </w:tc>
        <w:tc>
          <w:tcPr>
            <w:tcW w:w="546" w:type="dxa"/>
            <w:vAlign w:val="center"/>
          </w:tcPr>
          <w:p w14:paraId="7A284E9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131</w:t>
            </w:r>
          </w:p>
        </w:tc>
        <w:tc>
          <w:tcPr>
            <w:tcW w:w="446" w:type="dxa"/>
            <w:vAlign w:val="center"/>
          </w:tcPr>
          <w:p w14:paraId="707AFC2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平方米</w:t>
            </w:r>
          </w:p>
        </w:tc>
        <w:tc>
          <w:tcPr>
            <w:tcW w:w="5826" w:type="dxa"/>
            <w:vAlign w:val="center"/>
          </w:tcPr>
          <w:p w14:paraId="6C5C7C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1、架空支架15cm高可调节规格:支架上托片2mm下托片1mm直径30mm，横梁30*30冰0.8mm</w:t>
            </w:r>
          </w:p>
          <w:p w14:paraId="210106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2、钢板壳结构上0.5mm下0.4mm，水泥填充，三聚氰胺面。静电地板规格600*600*35。</w:t>
            </w:r>
          </w:p>
          <w:p w14:paraId="2C2169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3、静止均布每平米承重550KG。</w:t>
            </w:r>
          </w:p>
        </w:tc>
        <w:tc>
          <w:tcPr>
            <w:tcW w:w="875" w:type="dxa"/>
            <w:vAlign w:val="center"/>
          </w:tcPr>
          <w:p w14:paraId="0F50FBE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5737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1C21928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41</w:t>
            </w:r>
          </w:p>
        </w:tc>
        <w:tc>
          <w:tcPr>
            <w:tcW w:w="959" w:type="dxa"/>
            <w:vAlign w:val="center"/>
          </w:tcPr>
          <w:p w14:paraId="7FF238D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实训室窗帘</w:t>
            </w:r>
          </w:p>
        </w:tc>
        <w:tc>
          <w:tcPr>
            <w:tcW w:w="546" w:type="dxa"/>
            <w:vAlign w:val="center"/>
          </w:tcPr>
          <w:p w14:paraId="17F95E8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30</w:t>
            </w:r>
          </w:p>
        </w:tc>
        <w:tc>
          <w:tcPr>
            <w:tcW w:w="446" w:type="dxa"/>
            <w:vAlign w:val="center"/>
          </w:tcPr>
          <w:p w14:paraId="41FBD55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米</w:t>
            </w:r>
          </w:p>
        </w:tc>
        <w:tc>
          <w:tcPr>
            <w:tcW w:w="5826" w:type="dxa"/>
            <w:vAlign w:val="center"/>
          </w:tcPr>
          <w:p w14:paraId="46E729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国标面料：三防密国标窗帘布，布/幅宽（cm）：2800CM，/经线/纬线（根/cm）：60×40/，克重：1000（g/m），原料组成成份：涤纶/比例：60/40，经线150D涤纶有光网络丝、纬线220D涤纶亚光涤纶。布脚包同色系的包边，保证布帘效果的柔软性及整洁性。车加厚耐用质保10年有纺布带，韩折布脚包同色系包边，每个窗配同色绷带。</w:t>
            </w:r>
          </w:p>
          <w:p w14:paraId="48D95F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2、铝合金电泳铝材，壁厚1.3毫米左右，直径2.8厘米左右，具有铝合金轨道强度，承重负荷高等优点。</w:t>
            </w:r>
          </w:p>
        </w:tc>
        <w:tc>
          <w:tcPr>
            <w:tcW w:w="875" w:type="dxa"/>
            <w:vAlign w:val="center"/>
          </w:tcPr>
          <w:p w14:paraId="5129CB0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6769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A3DBA6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42</w:t>
            </w:r>
          </w:p>
        </w:tc>
        <w:tc>
          <w:tcPr>
            <w:tcW w:w="959" w:type="dxa"/>
            <w:vAlign w:val="center"/>
          </w:tcPr>
          <w:p w14:paraId="206DCF5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信息化设备零部件</w:t>
            </w:r>
          </w:p>
        </w:tc>
        <w:tc>
          <w:tcPr>
            <w:tcW w:w="546" w:type="dxa"/>
            <w:vAlign w:val="center"/>
          </w:tcPr>
          <w:p w14:paraId="0608240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2A6C96B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5D5D7C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1、设备的架设、安装和调试。</w:t>
            </w:r>
          </w:p>
          <w:p w14:paraId="5C56E8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2、实训室综合布线: 非屏蔽双绞网线，六类非屏蔽双绞线4箱（305米/箱）；六类水晶头4盒；6平方线300米，4平方电源线200米；2.5平方电源线600米；1.5平方线300米；5孔电源排插60个；空气及漏电开关4个；线槽；要求走线美观，线不外漏，强弱电分离走线。</w:t>
            </w:r>
          </w:p>
          <w:p w14:paraId="670CC8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3、必要传输线路的地面开凿及回填。</w:t>
            </w:r>
          </w:p>
          <w:p w14:paraId="22BDBC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4、实训室文化建设：软件开发相关内容挂图5幅、教室后墙文化设计，包含软件开发流程图、实训室名称贴画、企业LOGO。</w:t>
            </w:r>
          </w:p>
        </w:tc>
        <w:tc>
          <w:tcPr>
            <w:tcW w:w="875" w:type="dxa"/>
            <w:vAlign w:val="center"/>
          </w:tcPr>
          <w:p w14:paraId="57CB7C3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云计算机实训室</w:t>
            </w:r>
          </w:p>
        </w:tc>
      </w:tr>
      <w:tr w14:paraId="6D08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3ED863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43</w:t>
            </w:r>
          </w:p>
        </w:tc>
        <w:tc>
          <w:tcPr>
            <w:tcW w:w="959" w:type="dxa"/>
            <w:vAlign w:val="center"/>
          </w:tcPr>
          <w:p w14:paraId="458CBB3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普通话教学专用计算机</w:t>
            </w:r>
          </w:p>
        </w:tc>
        <w:tc>
          <w:tcPr>
            <w:tcW w:w="546" w:type="dxa"/>
            <w:vAlign w:val="center"/>
          </w:tcPr>
          <w:p w14:paraId="4F5F0CF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50</w:t>
            </w:r>
          </w:p>
        </w:tc>
        <w:tc>
          <w:tcPr>
            <w:tcW w:w="446" w:type="dxa"/>
            <w:vAlign w:val="center"/>
          </w:tcPr>
          <w:p w14:paraId="0CE3C82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6B3255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1、普通话专用计算机具备普通话评测功能和普通话模拟训练；</w:t>
            </w:r>
          </w:p>
          <w:p w14:paraId="5B9CFA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2、智能评测软件基于Windows系统升级开发；</w:t>
            </w:r>
          </w:p>
          <w:p w14:paraId="365070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3、▲普通话计算机功能：</w:t>
            </w:r>
          </w:p>
          <w:p w14:paraId="1A925C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（1）支持自主学习，训练和考试等功能；</w:t>
            </w:r>
          </w:p>
          <w:p w14:paraId="0B4C42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（2）具有单音节评测、双音节评测、语音训练评测；</w:t>
            </w:r>
          </w:p>
          <w:p w14:paraId="4C2E36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（3）具有模拟考试训练模块；</w:t>
            </w:r>
          </w:p>
          <w:p w14:paraId="5946E0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（4）具有录音保存试听功能；</w:t>
            </w:r>
          </w:p>
          <w:p w14:paraId="04448B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（5）具有唐诗宋词、普通话短文训练音频示范；</w:t>
            </w:r>
          </w:p>
          <w:p w14:paraId="4E8FFF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4、▲资源内容：包括唐诗、宋词、普通话绕口令等。</w:t>
            </w:r>
          </w:p>
          <w:p w14:paraId="619E2C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5、计算机参数要求：</w:t>
            </w:r>
            <w:r>
              <w:rPr>
                <w:rFonts w:hint="eastAsia" w:ascii="宋体" w:hAnsi="宋体" w:eastAsia="宋体" w:cs="宋体"/>
                <w:b w:val="0"/>
                <w:bCs w:val="0"/>
                <w:sz w:val="21"/>
                <w:szCs w:val="21"/>
                <w:highlight w:val="none"/>
                <w:vertAlign w:val="baseline"/>
                <w:lang w:val="en-US" w:eastAsia="zh-CN"/>
              </w:rPr>
              <w:t xml:space="preserve">                                                                                                                </w:t>
            </w:r>
          </w:p>
          <w:p w14:paraId="3CDF43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一、参数要求：</w:t>
            </w:r>
          </w:p>
          <w:p w14:paraId="7FDD93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1、▲处理器：CPU采用国产自主可控芯片，CPU物理核心数≥8核，主频≥3.0GHz，末级缓存缓存容量≥16MB，典型功耗≤65W；</w:t>
            </w:r>
          </w:p>
          <w:p w14:paraId="4B382A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2、内存：配置≥16GB DDR4内存，内存读写速率≥3200MT/s，不少于4根内存插槽，内存插槽满配时提供的最高内存容量≥128GB；</w:t>
            </w:r>
          </w:p>
          <w:p w14:paraId="776E6E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3、硬盘：≥512GB M.2接口SSD固态硬盘，最大可扩展至1T SSD+2T机械硬盘，支持硬盘减震功能；</w:t>
            </w:r>
          </w:p>
          <w:p w14:paraId="0D142D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4、显卡：配置独立显卡，显存容量≥2GB，至少支持 VGA、HDMI、DVI、DP、Type-C中2种显示接口，并与显示器接口相匹配；</w:t>
            </w:r>
          </w:p>
          <w:p w14:paraId="5A719B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5、▲主板接口：配置≥2个PCIe x16,≥1个PCIe x8,≥1个PCIe x1；配置USB总数≥11个，其中USB3.0接口≥9个，≥1个M.2接口PCIE4.0协议，≥4个SATA 接口；主板集成10/100M/1000M 自适应以太网卡，原厂可配置同品牌网络防雷器，有网络端口防雷功能；</w:t>
            </w:r>
          </w:p>
          <w:p w14:paraId="1C2ED2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sRGB，显示屏色准△E≤4，显示屏响应时间≤8ms，显示屏亮度≥250 尼特，显示屏亮度一致性≥75%，显示屏对比度≥1000：1；</w:t>
            </w:r>
          </w:p>
          <w:p w14:paraId="62C384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7、键鼠：同品牌USB光电鼠标、键盘，键盘防水且自带导水孔；</w:t>
            </w:r>
          </w:p>
          <w:p w14:paraId="547874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399A81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9、电源：≥200W节能电源；                                                                                                                                                                                                                                                                                        10、操作系统：支持统信UOS/银河麒麟/windows等主流操作系统；  </w:t>
            </w:r>
          </w:p>
          <w:p w14:paraId="2733C8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二、融合桌面终端管理软件：</w:t>
            </w:r>
          </w:p>
          <w:p w14:paraId="2A6C7E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1、支持开机logo自定义，可以自定义设备开机登录页面logo及文字定制，便于学校进行资产管理。</w:t>
            </w:r>
          </w:p>
          <w:p w14:paraId="766A15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2、为简化运维和管理工作，云桌面需要提供系统垃圾清理功能，保障机房电脑能高效运行，稳定使用。</w:t>
            </w:r>
          </w:p>
          <w:p w14:paraId="4D777A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3、●能够单独设定桌面系统盘/数据盘的还原属性，支持每天还原、每周还原、每月还原，支持自动更新桌面。（提供第三方检测机构出具的检测报告复印件或产品功能截图，并加盖投标人公章)</w:t>
            </w:r>
          </w:p>
          <w:p w14:paraId="783B59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4、为满足多种使用需求，需支持多种系统镜像例如Win7、Win10、Win11、UOS、麒麟、中科方德等主流镜像，为降低使用复杂度要求云桌面管理系统软件可以进行一键切换系统镜像。</w:t>
            </w:r>
          </w:p>
          <w:p w14:paraId="0BE244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5、云桌面系统支持获取所有设备的状态、设备编号、设备IP、设备MAC、CPU信息、内存使用率、运行时间、磁盘信息等信息，便于管理员统计已纳管的设备资产情况。</w:t>
            </w:r>
          </w:p>
          <w:p w14:paraId="54A5F0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6、●为提供更加良好的桌面使用环境，需提供广告弹窗拦截功能，开启后系统自动拦截用户设备桌面弹窗广告，净化桌面环境。（提供第三方检测机构出具的检测报告复印件或产品功能截图，并加盖投标人公章)</w:t>
            </w:r>
          </w:p>
          <w:p w14:paraId="4D9777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6EC16E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0D01AE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9、为了便于管理员排查网络故障，需提供网络修复功能，可全面检测网络服务是否正常。</w:t>
            </w:r>
          </w:p>
          <w:p w14:paraId="092771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10、●云桌面软件需支持流量监控功能，可检测设备机目前进程的流量接收与发送的情况。（提供第三方检测机构出具的检测报告复印件或产品功能截图，并加盖投标人公章)</w:t>
            </w:r>
          </w:p>
          <w:p w14:paraId="6F02A9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11、为加速后期文件以及软件的下发速度，软件需支持增量下发功能，只下发差异数据，速度更快。</w:t>
            </w:r>
          </w:p>
          <w:p w14:paraId="33F7D8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12、为简化部署，支持对3DMAX、CAD等图形设计、工程设计类软件的统一注册，无需手动逐台激活。</w:t>
            </w:r>
          </w:p>
          <w:p w14:paraId="55087C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13、支持Linux系统以及Windows系统的IP以及计算机名的批量自动分配。</w:t>
            </w:r>
          </w:p>
          <w:p w14:paraId="2C4C44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14、支持查看各设备的网络连接状态是否正常，如存在异常情况，便于管理员进行及时排障。</w:t>
            </w:r>
          </w:p>
          <w:p w14:paraId="616BD9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15、●云桌面软件支持无服务器部署，任意一台学生机均可成为管理端，对于所有设备进行统一管理维护。（提供第三方检测机构出具的检测报告复印件或产品功能截图，并加盖投标人公章)                                                                                        </w:t>
            </w:r>
          </w:p>
          <w:p w14:paraId="5E24B7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三、资质证明：投标产品具有3C认证、节能认证；</w:t>
            </w:r>
          </w:p>
          <w:p w14:paraId="259397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四、售后服务：整机提供3年免费原厂质保及上门服务，供货时提供所投产品原厂商售后服务承诺函；要求提供所投产品原厂400免费技术支持电话。</w:t>
            </w:r>
          </w:p>
        </w:tc>
        <w:tc>
          <w:tcPr>
            <w:tcW w:w="875" w:type="dxa"/>
            <w:vAlign w:val="center"/>
          </w:tcPr>
          <w:p w14:paraId="26FCB9C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0B6D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70DBFF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44</w:t>
            </w:r>
          </w:p>
        </w:tc>
        <w:tc>
          <w:tcPr>
            <w:tcW w:w="959" w:type="dxa"/>
            <w:vAlign w:val="center"/>
          </w:tcPr>
          <w:p w14:paraId="3A82837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教师专业计算机</w:t>
            </w:r>
          </w:p>
        </w:tc>
        <w:tc>
          <w:tcPr>
            <w:tcW w:w="546" w:type="dxa"/>
            <w:vAlign w:val="center"/>
          </w:tcPr>
          <w:p w14:paraId="1A1D381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5BD7E59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7A4477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一、参数要求：</w:t>
            </w:r>
          </w:p>
          <w:p w14:paraId="595BF1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1、▲处理器：CPU采用国产自主可控芯片，CPU物理核心数≥8核，主频≥3.0GHz，末级缓存缓存容量≥16MB，典型功耗≤65W；</w:t>
            </w:r>
          </w:p>
          <w:p w14:paraId="1381F8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2、内存：配置≥16GB DDR4内存，内存读写速率≥3200MT/s，不少于4根内存插槽，内存插槽满配时提供的最高内存容量≥128GB；</w:t>
            </w:r>
          </w:p>
          <w:p w14:paraId="315078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3、硬盘：≥512GB M.2接口SSD固态硬盘+1T机械硬盘，最大可扩展至1T SSD+2T机械硬盘，支持硬盘减震功能；</w:t>
            </w:r>
          </w:p>
          <w:p w14:paraId="34CCAB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4、显卡：配置独立显卡，显存容量≥4GB，至少支持VGA、HDMI、DVI、DP、Type-C中2种显示接口，并与显示器接口相匹配；</w:t>
            </w:r>
          </w:p>
          <w:p w14:paraId="7012D7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5、▲主板接口：配置≥2个PCIe x16,≥1个PCIe x8,≥1个PCIe x1；配置USB总数≥11个，其中USB3.0接口≥9个，≥1个M.2接口 PCIE4.0协议，≥4个SATA 接口；主板集成10/100M/1000M 自适应以太网卡，原厂可配置同品牌网络防雷器，有网络端口防雷功能；</w:t>
            </w:r>
          </w:p>
          <w:p w14:paraId="20A177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位，显示屏色域≥99% sRGB，显示屏色准△E≤4，显示屏响应时间≤8ms，显示屏亮度≥250尼特，显示屏亮度一致性≥75%，显示屏对比度≥1000：1；</w:t>
            </w:r>
          </w:p>
          <w:p w14:paraId="1C85CF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7、键鼠：同品牌USB光电鼠标、键盘，键盘防水且自带导水孔；</w:t>
            </w:r>
          </w:p>
          <w:p w14:paraId="7F8D1B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8、▲机箱：具备顶置提手，方便搬运；机箱前置至少具备1个网络故障灯，以便于快速诊断网路通畅情况，机型体积不小于15L；整机防尘等级不低于国际标准IP5X级；</w:t>
            </w:r>
          </w:p>
          <w:p w14:paraId="22B230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9、电源：≥200W节能电源；                                                                                                                                                                                                                                                                                        10、操作系统：支持统信UOS/银河麒麟/windows等主流操作系统；  </w:t>
            </w:r>
          </w:p>
          <w:p w14:paraId="658FEE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二、融合桌面终端管理软件：</w:t>
            </w:r>
          </w:p>
          <w:p w14:paraId="44870F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1、支持开机logo自定义，可以自定义设备开机登录页面logo及文字定制，便于学校进行资产管理。</w:t>
            </w:r>
          </w:p>
          <w:p w14:paraId="50CE4A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2、为简化运维和管理工作，云桌面需要提供系统垃圾清理功能，保障机房电脑能高效运行，稳定使用。</w:t>
            </w:r>
          </w:p>
          <w:p w14:paraId="319555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3、●能够单独设定桌面系统盘/数据盘的还原属性，支持每天还原、每周还原、每月还原，支持自动更新桌面。（提供第三方检测机构出具的检测报告复印件或产品功能截图，并加盖投标人公章)</w:t>
            </w:r>
          </w:p>
          <w:p w14:paraId="6BD5D6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4、为满足多种使用需求，需支持多种系统镜像例如Win7、Win10、Win11、UOS、麒麟、中科方德等主流镜像，为降低使用复杂度要求云桌面管理系统软件可以进行一键切换系统镜像。</w:t>
            </w:r>
          </w:p>
          <w:p w14:paraId="4AB780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5、云桌面系统支持获取所有设备的状态、设备编号、设备IP、设备MAC、CPU信息、内存使用率、运行时间、磁盘信息等信息，便于管理员统计已纳管的设备资产情况。</w:t>
            </w:r>
          </w:p>
          <w:p w14:paraId="4413A5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6、●为提供更加良好的桌面使用环境，需提供广告弹窗拦截功能，开启后系统自动拦截用户设备桌面弹窗广告，净化桌面环境。（提供第三方检测机构出具的检测报告复印件或产品功能截图，并加盖投标人公章)</w:t>
            </w:r>
          </w:p>
          <w:p w14:paraId="643971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提供环境监测功能，针对用户正在使用的桌面系统环境进行巡检，监测内容以列表形式呈现内容包含但不限于电脑名称、系统版本、IP、内存、硬盘等状态。如出现网络连接中断、USB未连接、未知盘符，均会进行告警。（提供第三方检测机构出具的检测报告复印件或产品功能截图，并加盖投标人公章)</w:t>
            </w:r>
          </w:p>
          <w:p w14:paraId="316F73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6CA239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9、为了便于管理员排查网络故障，需提供网络修复功能，可全面检测网络服务是否正常。</w:t>
            </w:r>
          </w:p>
          <w:p w14:paraId="25C3E1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10、●云桌面软件需支持流量监控功能，可检测设备机目前进程的流量接收与发送的情况。（提供第三方检测机构出具的检测报告复印件或产品功能截图，并加盖投标人公章)</w:t>
            </w:r>
          </w:p>
          <w:p w14:paraId="3E8039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11、为加速后期文件以及软件的下发速度，软件需支持增量下发功能，只下发差异数据，速度更快。</w:t>
            </w:r>
          </w:p>
          <w:p w14:paraId="71D6AC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12、为简化部署，支持对3DMAX、CAD等图形设计、工程设计类软件的统一注册，无需手动逐台激活。</w:t>
            </w:r>
          </w:p>
          <w:p w14:paraId="3A4270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13、支持Linux系统以及Windows系统的IP以及计算机名的批量自动分配。</w:t>
            </w:r>
          </w:p>
          <w:p w14:paraId="02DD83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14、支持查看各设备的网络连接状态是否正常，如存在异常情况，便于管理员进行及时排障。</w:t>
            </w:r>
          </w:p>
          <w:p w14:paraId="5D6233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15、●云桌面软件支持无服务器部署，任意一台学生机均可成为管理端，对于所有设备进行统一管理维护。（提供第三方检测机构出具的检测报告复印件或产品功能截图，并加盖投标人公章)                                                                                        </w:t>
            </w:r>
          </w:p>
          <w:p w14:paraId="63FE34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三、资质证明：投标产品具有3C认证、节能认证；</w:t>
            </w:r>
          </w:p>
          <w:p w14:paraId="6193CE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四、售后服务：整机提供3年免费原厂质保及上门服务，供货时提供所投产品原厂商售后服务承诺函；要求提供所投产品原厂400免费技术支持电话。</w:t>
            </w:r>
          </w:p>
        </w:tc>
        <w:tc>
          <w:tcPr>
            <w:tcW w:w="875" w:type="dxa"/>
            <w:vAlign w:val="center"/>
          </w:tcPr>
          <w:p w14:paraId="5123116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4D99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38A4FF2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45</w:t>
            </w:r>
          </w:p>
        </w:tc>
        <w:tc>
          <w:tcPr>
            <w:tcW w:w="959" w:type="dxa"/>
            <w:vAlign w:val="center"/>
          </w:tcPr>
          <w:p w14:paraId="07ADA5C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86寸智能交互平板（二）</w:t>
            </w:r>
          </w:p>
        </w:tc>
        <w:tc>
          <w:tcPr>
            <w:tcW w:w="546" w:type="dxa"/>
            <w:vAlign w:val="center"/>
          </w:tcPr>
          <w:p w14:paraId="353C99F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541F352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5826" w:type="dxa"/>
            <w:vAlign w:val="center"/>
          </w:tcPr>
          <w:p w14:paraId="192BCFF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一、整体设计要求：</w:t>
            </w:r>
          </w:p>
          <w:p w14:paraId="26D23C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1、整机外壳为全金属一体化设计，无任何可见的内部功能模块连接线边角采用弧形设计，整机边缘采用圆角包边防护，边缘、四角无任何尖锐突起。</w:t>
            </w:r>
          </w:p>
          <w:p w14:paraId="27C9BC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2、整机采用防眩光、防爆、钢化玻璃，玻璃面板表面硬度≥9H，使用1.5kg钢球，在2m及以上处自由落体撞击整机液晶显示屏幕的钢化玻璃，产品无损伤破裂，功能无异常。</w:t>
            </w:r>
          </w:p>
          <w:p w14:paraId="3DE514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3、整机屏幕86英寸，分辨率3840*2160，显示比例16：9 。 超高清A规以上防眩光LED显示屏。 可视角不小于178度。典峰值亮度≥500 nits，典型对比度不小于4000：1。灰阶&gt;=256</w:t>
            </w:r>
          </w:p>
          <w:p w14:paraId="6EDB37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4、前置端口：不外接任何扩展设备，前置端口支持:3路 USB 3.0，1路 Type-C,1路USB Touch ，一路HDMI IN。侧后出端口：1路HDMI IN，1路USB TOUCH，2路USB，1路RJ45有线网口，1路RS232， 一路SPDIF 。</w:t>
            </w:r>
          </w:p>
          <w:p w14:paraId="20E1AD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5、前置接口板、前置按键板、前置按键帽采用前拆设计，在无需从安装位置取下机器、无需拆开整机的前提下，即可实现接口板、按键板、按键帽的更换和维修，方便维护。</w:t>
            </w:r>
          </w:p>
          <w:p w14:paraId="6FD493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6、前置 USB、TypeC、Touch USB、HDMI 接口具备防撞挡板设计，防撞挡板采用转轴式翻转，前置接口有防尘防撞设计挡板保护，挡板翻转后高度(挡板前端到大屏主体间的距离)不低于 44 mm，可有效防止撞击接入的设备及粉笔灰掉入接口。</w:t>
            </w:r>
          </w:p>
          <w:p w14:paraId="544079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7、屏幕贴合方式：全贴合（钢化玻璃和液晶显示层无间隙密贴合，没有中间涂层，无水雾/水汽； 减少显示面板与玻璃间的偏光、散射， 画面显示更加清晰通透，178度可见屏体图像；视差更小，笔尖与液晶屏距离为 0mm，钢化玻璃和液晶显示层之间无空气或其它填充物产生的折射导致的字迹视觉偏差。</w:t>
            </w:r>
          </w:p>
          <w:p w14:paraId="2174FE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8、整机具有8个前置物理按键 ：护眼、录微课、自定义、信源、一键锁定触摸/解锁、音量+、音量-、电源键，通过单个物理按键即可支持一键打开多种小工具(如白板、计算器、日历、计时器、系统设置、投票、灵动速记板。支持配置成一键打开整机系统安装的其它任意软件)</w:t>
            </w:r>
          </w:p>
          <w:p w14:paraId="088165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9、整机具有多种护眼模式，可以通过前置面板“护眼”物理按键一键切换。经典护眼模式、智慧护眼模式、纸质护眼模式，支持一键循环操作。</w:t>
            </w:r>
          </w:p>
          <w:p w14:paraId="044A19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具备物理光学低蓝光护眼功能，内置低蓝光处理芯片，不需任何软件算法配合即可实现物理护眼功能，同时保证屏幕亮度及色温无衰减。整机采用硬件低蓝光背光技术，在源头减少有害蓝光波段能量，蓝光占比（有害蓝光415～455nm能量综合）/（整体蓝光400～500能量综合）＜50%，低蓝光保护显示不偏色、不泛黄。（提供第三方检测机构出具的具有CNAS及CMA标识的检测报告复印件，并加盖投标人公章）</w:t>
            </w:r>
          </w:p>
          <w:p w14:paraId="19D9C6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11、整机内置摄像头，所拍照片像素不低于1600W，≥135度广角 ，支持3D降噪，外部无任何可见线材；支持AI巡课、微课录制、展台软件调用。</w:t>
            </w:r>
          </w:p>
          <w:p w14:paraId="3557DC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12、整机内置不少于8阵列麦克风，支持不低于12米拾音距离，外部无任何可见连接线及拼接痕迹。</w:t>
            </w:r>
          </w:p>
          <w:p w14:paraId="06186D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13、整机内置总功率不小于30w的扬声器，整机扬声器在100%音量下，可做到1米处声压级≥90db，10米处声压级≥74dB。</w:t>
            </w:r>
          </w:p>
          <w:p w14:paraId="3CAAD8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●14、整机支持色彩空间可选，包含标准模式和sRGB模式，在SRGB模式下可做到高色准△E≤1。（提供第三方检测机构出具的具有CNAS及CMA标识的检测报告复印件，并加盖投标人公章）</w:t>
            </w:r>
          </w:p>
          <w:p w14:paraId="4BAA61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15、整机内置2.4G 和5G双频wi-Fi，Wi-Fi 制式支持IEEE 802.11a/b/g/n/ac/ax，支持版本 Wi-Fi5或以上。可实现 WIFI无线连接、AP热点。正常工作距离不小丁12米。整机内置不低于5.2版本蓝牙模块。可主动发现外部设备并连接外部手机、音箱等蓝牙设备。为保证信号不受遮挡，WIFI和蓝牙模组采用前置设计。</w:t>
            </w:r>
          </w:p>
          <w:p w14:paraId="685671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16、为方便维修，WIFI和蓝牙模组采用前置设计。在不拆开整机的情况下，可以方便的对WIFI、蓝牙模组进行维护或更换。</w:t>
            </w:r>
          </w:p>
          <w:p w14:paraId="17F1DD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17、整机具备前置Type-C接口，支持通过Type-C接口USB存储设备实现文件传输，支持通过不带转换装置的外部线缆实现外接电脑HDMI信号的接入显示。</w:t>
            </w:r>
          </w:p>
          <w:p w14:paraId="32F5B9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●18、为预防近视眼保障学生视力，产品须符合GB/T 20145-2006标准要求，具备蓝光护眼多重过渡保护系统显示屏调到蓝光最亮状态下测试，蓝光危害加权辐亮度值(L)应优于国标限量值≤100w·m·sr-1，并在2.8h内不造成对视网膜蓝光危害(LB)，蓝光视网膜危害应属无危害类。（提供第三方检测机构出具的具有CNAS及CMA标识的检测报告复印件，并加盖投标人公章）</w:t>
            </w:r>
          </w:p>
          <w:p w14:paraId="079687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●19、为预防近视眼保障学生视力，产品应通过 GB/T 20145-2006标准进行光生物安全评估检测，应属无危害类;光生物安全检测无危害类限值:30000s曝辐中不造成光化学紫外危害(ES)，并在1000s内不造成近紫外危害(EUVA)，并在10s内不造成对视网膜热危害(LR)，且在1000s内不造成对眼睛的红外辐射危害(EIR)。（提供第三方检测机构出具的具有CNAS及CMA标识的检测报告复印件，并加盖投标人公章）</w:t>
            </w:r>
          </w:p>
          <w:p w14:paraId="27C19286">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二、触控技术： </w:t>
            </w:r>
          </w:p>
          <w:p w14:paraId="7ACA63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●1、整机采用红外触控技术，支持不小于40点触控，整机系统书写延迟≤8ms。触控分辨率：32768×32768。（提供第三方检测机构出具的具有CNAS及CMA标识的检测报告复印件，并加盖投标人公章）</w:t>
            </w:r>
          </w:p>
          <w:p w14:paraId="0C30C1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2、最小识别直径≤2mm.触摸有效识别物高度≤1.5mm，触摸屏具有防干扰功能，在400KLUX照度下可以正常工作。</w:t>
            </w:r>
          </w:p>
          <w:p w14:paraId="53C597C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三、系统功能配置： </w:t>
            </w:r>
          </w:p>
          <w:p w14:paraId="1E0348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▲1、系统配置：安卓系统版本 ≥Android13.0，内存≥4G，存储空间≥32G，内存可扩展至8G，存储空间可扩展至128G。整机使用寿命不低于200000小时。</w:t>
            </w:r>
          </w:p>
          <w:p w14:paraId="0CA3B9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安卓主界面支持一键切换至OPS，一键打开浏览器。支持在主页左划唤起负一屏，打开欢迎页面，提供不少于10种欢迎模板，可支持自定义欢迎语，并支持上传图片作为模板背景，可添加背景音乐，在放映模式下进行播放。</w:t>
            </w:r>
          </w:p>
          <w:p w14:paraId="7A526D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3、主界面显示组件可以自定义，包括教室命名、网络状态、设备温度、自动隐藏侧边栏、速记板、日历日程。可以设置上述组件是否在主界面显示。</w:t>
            </w:r>
          </w:p>
          <w:p w14:paraId="582CD2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在任意界面下，从屏幕下方边缘唤出速记板，方便随时记录。书写内容不会因为其它程序的使用情况而被更改或丢失，速记板记录的内容支持保存，并可以在Android系统白板软件下打开保存的内容并可重新编辑。</w:t>
            </w:r>
          </w:p>
          <w:p w14:paraId="5AACDB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5、信源识别：在通道接入信号时，系统可以侦测到并给出提示，可以自动跳转到新接入的通道，用户可自定义通道名称。</w:t>
            </w:r>
          </w:p>
          <w:p w14:paraId="679289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6、用户可以在设置菜单中设置“自定义”按键的功能。通过单个物理按键即可支持一键打开多种小工具（如白板、计算器、日历、计时器）。默认为打开白板工具。</w:t>
            </w:r>
          </w:p>
          <w:p w14:paraId="0F16F1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7、整机支持多种屏幕下移方式，可通过功能键或手势实现一键降屏（窗口下移）功能，支持点击恢复显示全屏窗口，在信号源状态下，支持三指下滑将屏幕下降半屏，触摸功能保持不变。</w:t>
            </w:r>
          </w:p>
          <w:p w14:paraId="0B0414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8、整机支持用户自定义开机/关机时间。支持自定义开关机场景策略设置，可以定义在从周一到周日是否需要重复执行设定好的开关机策略。</w:t>
            </w:r>
          </w:p>
          <w:p w14:paraId="322AB8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9、屏幕侧边工具栏：全通道可调出侧边工具栏，方便快速调节亮度、声音、进入设置菜单；也可以快速调用批注、多任务、录屏、截屏、相机、计时器、投票器、计时器、触控锁、冻屏、聚光灯。</w:t>
            </w:r>
          </w:p>
          <w:p w14:paraId="14B024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内置微课工具，在任意信源通道、任意界面下可以按前面板“微课”物理按键一键启动，支持桌面模式、摄像头模式录制。支持全屏幕或区域屏幕录制。可设置打开/关闭摄像头和麦克风。录制过程中支持暂停。可设置视频格式、录制清晰度、帧率、摄像头清晰度。录制完成后可选择存储位置，可对录制文件进行重命名操作。可以删除录制文件。（提供第三方检测机构出具的具有CNAS及CMA标识的检测报告复印件，并加盖投标人公章）</w:t>
            </w:r>
          </w:p>
          <w:p w14:paraId="7591E6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11、锁屏：支持数字密码锁屏，支持U盘文件解锁\锁屏。</w:t>
            </w:r>
          </w:p>
          <w:p w14:paraId="51BBD3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12、图像模式：设备支持标准、生动、电影、自定义等图像模式切换，用户也可自定义图像模式，包括名称更改，对比度、色温、饱和度、清晰度等参数调节 。</w:t>
            </w:r>
          </w:p>
          <w:p w14:paraId="5844BF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13、音效模式：设备支持标准、听力、音乐、电影等音效模式切换，用户也可自定义音效模式，包括名称更改，高音、低音、平衡等参数调节。在中低频段、高频段分别有-12dB～12dB范围的调节功能。</w:t>
            </w:r>
          </w:p>
          <w:p w14:paraId="474A10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14、整机系统内置自检维护功能，可检测系统内存、内置、光感、触摸屏、温度、网络状态、环境传感器的状况并给出提示，整机支持在硬件自检发现故障后，可以扫描二维码一键报修。</w:t>
            </w:r>
          </w:p>
          <w:p w14:paraId="72152BA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 xml:space="preserve">四、嵌入式安卓白板： </w:t>
            </w:r>
          </w:p>
          <w:p w14:paraId="3A7FE5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1、整机系统内置书写白板，支持橡皮擦、圈选、保存、分享/导出功能，可使用书写笔或手指配合白板书写软件进行书写。可同时进行不少于20点的书写。</w:t>
            </w:r>
          </w:p>
          <w:p w14:paraId="5C7083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在无内置电脑状态下，嵌入式系统内置白板支持手掌擦除、拳头擦除。擦除面积可以根据拳头、手掌与屏幕的接触面积自动调整，为操作方便，擦除操作前不需要选择任何功能按键，在书写状态下即可操作。支持书写的同时进行擦除操作。</w:t>
            </w:r>
          </w:p>
          <w:p w14:paraId="4B6435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3、书写内容可以保存为源文件、图片、PDF 。支持扫码分享，并且扫码过程支持服务器校验检查，保证文件隐私信息无泄漏。</w:t>
            </w:r>
          </w:p>
          <w:p w14:paraId="17B358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4、支持插入PPT\PDF文档\图片\搜索内容，支持自动绘制表格、思维导图、流程图。</w:t>
            </w:r>
          </w:p>
          <w:p w14:paraId="0776D3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●5、支持无限画布书写，并且在拖动书写内容时，可以通过全局视图快速导航，点击可跳转定位内容。（提供第三方检测机构出具的具有CNAS及CMA标识的检测报告复印件，并加盖投标人公章）</w:t>
            </w:r>
          </w:p>
          <w:p w14:paraId="4E50BA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6、支持通过侧边栏、物理按键、智能笔一键调用批注。支持批注、截屏加密分享。</w:t>
            </w:r>
          </w:p>
          <w:p w14:paraId="5432A13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五、内置OPS电脑参数</w:t>
            </w:r>
          </w:p>
          <w:p w14:paraId="7D68A0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1、采用Intel标准协议的80针接口（不接受其他接口类型）：抽拉内置式，实现无单独接线的插拔，低噪音热管传导散热设计，具有信号接口：≥6路USB，≥1路HDMI，≥1路DP，≥1路RJ45，≥1路麦克风/路耳机。</w:t>
            </w:r>
          </w:p>
          <w:p w14:paraId="500FA3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2、处理器≥Intel Core i5 12代，内存≥8G；硬盘≥256G固态硬盘配置。</w:t>
            </w:r>
          </w:p>
          <w:p w14:paraId="5166F6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3、内置双WiFi：IEEE 802.11b/g/n标准；内置网卡：10M/100M/1000M。</w:t>
            </w:r>
          </w:p>
          <w:p w14:paraId="356593A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六、教学应用软件：</w:t>
            </w:r>
          </w:p>
          <w:p w14:paraId="30BC53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（一）智能备课</w:t>
            </w:r>
          </w:p>
          <w:p w14:paraId="1B0E7F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备课桌面：提供教师专有的个人备课桌面，集成资源统一搜索引擎、个人备课工具、个人资源、校本资源、作业与考试中心、最新动态、学情分析等信息，支持按校提供校本应用中心，教师可自行选择应用后一键添加到桌面内。</w:t>
            </w:r>
          </w:p>
          <w:p w14:paraId="22907B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支持对我的备课中的资源进行统一管理，支持一键下载、分享给指定班级（小组/个人）、学科组指定（全部）教师、校本资源或区域平台，同时支持生成微信/QQ分享二维码进行分享；支持对我的备课中的单个资源进行插入白板、协同备课、重命名、移动到、删除等操作，也可以批量操作移动、分享、删除等功能。</w:t>
            </w:r>
          </w:p>
          <w:p w14:paraId="6FA55F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3.资源导入：支持备课资源与备课插件的无缝结合，方便将图片、视频、互动微件、3D、题库等一键插入到原生PPT/WPS内,并能按学段、学科、资源类型、知识点、关键字等关键信息搜索资源。</w:t>
            </w:r>
          </w:p>
          <w:p w14:paraId="61D613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4.网络资源：支持一键引入互联网链接资源，搜索链接后可一键将页面插入至PPT内，并能够在ppt播放状态下进行页面二次跳转。</w:t>
            </w:r>
          </w:p>
          <w:p w14:paraId="0D0B17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共享中心：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软件运行功能截图并加盖投标人公章）</w:t>
            </w:r>
          </w:p>
          <w:p w14:paraId="25DDA2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（二）教学中心</w:t>
            </w:r>
          </w:p>
          <w:p w14:paraId="578DED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白板授课：提供多学科主题模板,并可在白板任意位置进行原笔迹书写、批注、擦除、拖动等；笔迹支持选中移动、中英文识别、修改颜色、置顶、复制与删除；插入图片或截图到白板中，支持切换图片的锁定状态，即拖动板书内容时图片可以和板书同步移动或缩放，也可以图片位置和大小固定，板书内容移动或缩放，以适应不同的教学场景；支持多个图片同时分别处于锁定和解锁状态；支持将文档（PPT、word、Pdf）插入白板授课，插入白板后的文档类资源支持拖动、翻页、缩放，书写笔迹跟随移动，且支持保存，再次打开，笔迹仍然保留；支持将视频插入白板授课；白板内容均支持保存，跨终端调取云板书。</w:t>
            </w:r>
          </w:p>
          <w:p w14:paraId="18FC89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视化资源调取：支持一键调取学科学可视化资源，方便教师日常授课，并包含如下知识点：高中数学（集合与常用逻辑用语、不等式、函数、导数、积分、三角函数与解三角形、平面向量、数列、立体几何、平面解析几何、计数原理与统计概率）、高中物理（力与运动、电与磁、原子物理、动量与能量）、高中化学（无机化学、实验化学、结构化学、化学反应原理、有机化学）、高中地理（自然地理、人文地理、区域地理）、高中生物（分子与细胞、遗传与进化、稳态与调节、生物与环境、生物技术与工程）等。（提供真实软件系统截图并加盖投标人公章）</w:t>
            </w:r>
          </w:p>
          <w:p w14:paraId="2CC871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3.数学特色工具：动态数学画板GeoGebra，支持自建画板、校本画板和网络画板并附带搜索工具，GeoGebra中所绘制的函数及图形支持本地保存、云端保存、导入PPT等。</w:t>
            </w:r>
          </w:p>
          <w:p w14:paraId="2333E1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4.函数识别：支持将教师手写的函数公式自动识别并转换为匹配的函数图形，支持将相应的函数图形直接插入到白板内，方便教师进行二次讲解。 </w:t>
            </w:r>
          </w:p>
          <w:p w14:paraId="70B1B3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5.作业讲评：支持一键调取作业、考试报告、题库资源等进行讲评，可在线查看班级全体、学生个体每题的答题情况，并通过答题概览快速定位题目进行讲解；客观题可查看每个选项的作答人数和作答学生列表，主观题可查看各分数段的得分人数和作答学生列表，点击查看学生作答详情，并可对优秀和典型答题进行展示、讲评和分享；支持讲评的同时根据学生的作业/考试的得分率进行针对性练习、举一反三等。（提供过程性教学评价系统的省级或以上科学技术厅认证的科技成果证书复印件并加盖投标人公章） </w:t>
            </w:r>
          </w:p>
          <w:p w14:paraId="691FAD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（三）交互中心</w:t>
            </w:r>
          </w:p>
          <w:p w14:paraId="66C669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多屏交互：支持课堂实时互动，可根据需求选择全班练习或分组练习，互动方式包括提问、投票、抢答、随机、观点云、拍照上传、截屏发送、屏幕广播与授权学生投屏讲解、限时练等；互动题型包括选择题、判断题、填空题、主观题等。</w:t>
            </w:r>
          </w:p>
          <w:p w14:paraId="639BB1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智能推送：支持教师将包括3D素材、互动微件、GGB资源、交互式资源（趣味分类、趣味素材、猜词游戏、连线题、翻翻卡、思维导图、超级分类、选词填空、趣味检测、选择题、判断题等）等交互式资源一键分享到学生端，学生可实现探究式、体验式学习，实时判断对错，并进行闯关答题。（提供与采购需求相适应的智适应学习与推送的省级或以上科学技术厅认证的科技成果证书复印件并加盖投标人公章）</w:t>
            </w:r>
          </w:p>
          <w:p w14:paraId="17D505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学生评价：支持教师对班级内的学生进行表扬或提醒，支持教师创建点评标签、点评类别及评价分组，进行多元德育评价管理；支持学校设定全校统一标签和指标，同时支持老师设置个人标签和指标；支持班主任设置班级公共分组，全学科老师可共用，同时支持老师设置个人分组；支持查看所有班级、小组、学生的评价得分，可查看自己的点评记录，也可查看全学科的评价情况；界面及头像均采用卡通化方式，并按课堂表现对学生名单排列显示，提升课堂趣味性，激发学生课堂表现活跃度；支持按每天、每周、每月或全部维度导出评价数据，可按班级导出，也可导出学生个人报表。</w:t>
            </w:r>
          </w:p>
          <w:p w14:paraId="17B59A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（四）移动教学</w:t>
            </w:r>
          </w:p>
          <w:p w14:paraId="5F9DD2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1.无线投屏：无需借助任何投屏器设备，实现Windows/Android/iOS移动设备跨系统无线投射到大屏上，完成登录账号、PPT遥控、PPT推送、镜像同屏、快捷输入、白板讲解、批注讲解、拍照讲解、实物展台等活动。</w:t>
            </w:r>
          </w:p>
          <w:p w14:paraId="0DA674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2.拍照讲解：支持将学生作业、试卷、图片、成果、问题等纸质内容进行拍照对比讲评，并实现多张图片同屏展现，并对展现内容进行原笔迹手写批注、图片旋转等。 </w:t>
            </w:r>
          </w:p>
          <w:p w14:paraId="2DB0D7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3.实物展台：支持移动实物展台功能，配合教师移动终端拍摄学科实验、答题过程、小组讨论等实时视频，进行投屏显示。</w:t>
            </w:r>
          </w:p>
          <w:p w14:paraId="11F00A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（五）学情中心</w:t>
            </w:r>
          </w:p>
          <w:p w14:paraId="3BDF2C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教学总览：支持教师查看个人的教学总览，包括课件总数、微课总数、课堂互动次数、作业次数、答疑总数、评价总数等，并能按时段分析教师个人的活跃趋势、教学行为分布、教学资源建设、学生活跃趋势、学生行为分布、作业人均总用时、作业平均得分率等。</w:t>
            </w:r>
          </w:p>
          <w:p w14:paraId="50D542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班级学情：支持查看班级整体学情数据，包括学习投入分析（班级概览、课堂互动类型分布、资源学习整体情况、作业完成情况、作业提交时间分布等）、学业水平分析（班级概览、薄弱知识点分布情况、单个学生的学情分析等）、综合评价分析（班级概览、学生评价分析、学生学情趋势等）等。</w:t>
            </w:r>
          </w:p>
          <w:p w14:paraId="26CC07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学生学情：支持查看学生个人的学情数据，包括基础学情数据（课件学习、微课学习、作业学习、答疑次数等）、综合评价趋势图、学生被点评的实时动态、学生个人学情趋势图、学生个人知识点掌握情况及与班级对比、学生个人错题本等。</w:t>
            </w:r>
          </w:p>
          <w:p w14:paraId="359941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（七）管理中心</w:t>
            </w:r>
          </w:p>
          <w:p w14:paraId="55095D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授课登录：支持教师通过个人账号、微信授权、二维码或第三方账号等方式进行身份识别快速登录授课；登录后，即时进入上课模式，并自动获取云端课件；支持课件云同步功能，课件上的所有修改、操作均可同步保存至云端。</w:t>
            </w:r>
          </w:p>
          <w:p w14:paraId="717190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2.支持自定义侧边和底部工具栏，侧边可以配置白板、课本、课件、课堂、窗口模块；底部可配置互动、聚焦、智能板等。</w:t>
            </w:r>
          </w:p>
          <w:p w14:paraId="30F7BC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（八）系统稳定性</w:t>
            </w:r>
          </w:p>
          <w:p w14:paraId="0BA4A1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保证日常教学云服务的稳定性，应用软件所使用的企业云服务平台登录功能的最大并发量不低于5000（其中每秒请求数QPS不低于5000），资源分享功能调用（具体指用户调用该功能到分享列表和分享信息的过程）的最大并发量不低于1500（其中QPS不低于1500），课堂作业互动功能调用（具体指用户调用作业功能到获取作业列表或作业信息的过程）的最大并发量不低于1500（其中QPS不低于1500）。（提供第三方检测机构出具的具有CNAS和CMA标识的检测报告复印件并加盖投标人公章，并提供检测报告在全国认证认可信息公共服务平台网站（http://cx.cnca.cn/CertECloud/qts/qts/qtsPage）查询截图）</w:t>
            </w:r>
          </w:p>
          <w:p w14:paraId="703127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2.为保证日常云服务的安全性，应用软件所使用的企业云服务平台必须按照三级等保要求建设，并采用国产算法对数据进行加密传输，不得使用明文传输，保证系统内的数据安全。</w:t>
            </w:r>
          </w:p>
          <w:p w14:paraId="7AE85F1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1338A4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1.挂板厚度:1.3mm</w:t>
            </w:r>
          </w:p>
          <w:p w14:paraId="15A239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2.电视中心离地最高:1.65m</w:t>
            </w:r>
          </w:p>
          <w:p w14:paraId="59BD68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3.材质:加厚冷轧钢板</w:t>
            </w:r>
          </w:p>
          <w:p w14:paraId="5ADCA2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4.孔距:950*600mm</w:t>
            </w:r>
          </w:p>
          <w:p w14:paraId="54DF38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电视中心离地最低:1.2m</w:t>
            </w:r>
          </w:p>
        </w:tc>
        <w:tc>
          <w:tcPr>
            <w:tcW w:w="875" w:type="dxa"/>
            <w:vAlign w:val="center"/>
          </w:tcPr>
          <w:p w14:paraId="0B4904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26D1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580238E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46</w:t>
            </w:r>
          </w:p>
        </w:tc>
        <w:tc>
          <w:tcPr>
            <w:tcW w:w="959" w:type="dxa"/>
            <w:vAlign w:val="center"/>
          </w:tcPr>
          <w:p w14:paraId="2869E60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视频展台（二）</w:t>
            </w:r>
          </w:p>
        </w:tc>
        <w:tc>
          <w:tcPr>
            <w:tcW w:w="546" w:type="dxa"/>
            <w:vAlign w:val="center"/>
          </w:tcPr>
          <w:p w14:paraId="08BF1DA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030FA7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01A911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1.清晰度（分辨率）：800万像素</w:t>
            </w:r>
          </w:p>
          <w:p w14:paraId="291265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2.镜头拍照幅面：A4</w:t>
            </w:r>
          </w:p>
          <w:p w14:paraId="6A278C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3.变焦：支持1%至1500%倍无级数码变焦 </w:t>
            </w:r>
          </w:p>
          <w:p w14:paraId="6E9DF0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4.自动免对焦，无需人为调焦</w:t>
            </w:r>
          </w:p>
          <w:p w14:paraId="44CD5C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5.流畅度：800万高清像素下，动态速率实测15帧/秒，而非虚标或者理论速度</w:t>
            </w:r>
          </w:p>
          <w:p w14:paraId="0A6E1E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6.镜头解析度：≥1000TV线</w:t>
            </w:r>
          </w:p>
          <w:p w14:paraId="6C48B7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7.输出格式：MJPG，YUY2</w:t>
            </w:r>
          </w:p>
          <w:p w14:paraId="273152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8.最低照度：10Lux。</w:t>
            </w:r>
          </w:p>
          <w:p w14:paraId="3BA786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9.推荐照度：50-80Lux                   </w:t>
            </w:r>
          </w:p>
          <w:p w14:paraId="4881CA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10.闪烁控制：50HZ或60HZ。</w:t>
            </w:r>
          </w:p>
          <w:p w14:paraId="0BE7DC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11.工作电压：5V</w:t>
            </w:r>
          </w:p>
          <w:p w14:paraId="2FB7CA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12.最大电流：&lt;400mA</w:t>
            </w:r>
          </w:p>
          <w:p w14:paraId="46BFF2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13.待机电流：&lt;5mA</w:t>
            </w:r>
          </w:p>
          <w:p w14:paraId="42518AB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14.工作温度：-20-60度。                            </w:t>
            </w:r>
          </w:p>
          <w:p w14:paraId="61AE47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15.USB传输规格：High-speed USB 2.0 interface</w:t>
            </w:r>
          </w:p>
          <w:p w14:paraId="0C75C2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16.免驱支持系统: Windows 10，Windows8/8.1 Windows 7. Windows VISTA、Windows XP sp2。</w:t>
            </w:r>
          </w:p>
          <w:p w14:paraId="1BAC98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17.内置LED数码补光灯，支持拔动开关。</w:t>
            </w:r>
          </w:p>
          <w:p w14:paraId="673F82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18.自动光圈, 自动白平衡，自动曝光，支持USB纯数字输出</w:t>
            </w:r>
          </w:p>
          <w:p w14:paraId="227780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19.USB五伏电源直接供电，弱电环保无辐射。</w:t>
            </w:r>
          </w:p>
        </w:tc>
        <w:tc>
          <w:tcPr>
            <w:tcW w:w="875" w:type="dxa"/>
            <w:vAlign w:val="center"/>
          </w:tcPr>
          <w:p w14:paraId="223713D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5D01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1B2BDC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47</w:t>
            </w:r>
          </w:p>
        </w:tc>
        <w:tc>
          <w:tcPr>
            <w:tcW w:w="959" w:type="dxa"/>
            <w:vAlign w:val="center"/>
          </w:tcPr>
          <w:p w14:paraId="0AA6360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翻页笔（二）</w:t>
            </w:r>
          </w:p>
        </w:tc>
        <w:tc>
          <w:tcPr>
            <w:tcW w:w="546" w:type="dxa"/>
            <w:vAlign w:val="center"/>
          </w:tcPr>
          <w:p w14:paraId="294C992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46" w:type="dxa"/>
            <w:vAlign w:val="center"/>
          </w:tcPr>
          <w:p w14:paraId="6C0C774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5826" w:type="dxa"/>
            <w:vAlign w:val="center"/>
          </w:tcPr>
          <w:p w14:paraId="58651C51">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百米控制翻页笔/醒目绿光/智能休眠模式/一键超链接</w:t>
            </w:r>
          </w:p>
        </w:tc>
        <w:tc>
          <w:tcPr>
            <w:tcW w:w="875" w:type="dxa"/>
            <w:vAlign w:val="center"/>
          </w:tcPr>
          <w:p w14:paraId="3E662B4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02D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4D2164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w:t>
            </w:r>
          </w:p>
        </w:tc>
        <w:tc>
          <w:tcPr>
            <w:tcW w:w="959" w:type="dxa"/>
            <w:vAlign w:val="center"/>
          </w:tcPr>
          <w:p w14:paraId="4FDB754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实训室5P冷暖柜机（二）</w:t>
            </w:r>
          </w:p>
        </w:tc>
        <w:tc>
          <w:tcPr>
            <w:tcW w:w="546" w:type="dxa"/>
            <w:vAlign w:val="center"/>
          </w:tcPr>
          <w:p w14:paraId="40AE1BA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46" w:type="dxa"/>
            <w:vAlign w:val="center"/>
          </w:tcPr>
          <w:p w14:paraId="1D62CB4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826" w:type="dxa"/>
            <w:vAlign w:val="center"/>
          </w:tcPr>
          <w:p w14:paraId="047C53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w:t>
            </w:r>
          </w:p>
          <w:p w14:paraId="4CD11B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2.能效比：≥3.93。</w:t>
            </w:r>
          </w:p>
          <w:p w14:paraId="4B1239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3.能效等级：≥二级。</w:t>
            </w:r>
          </w:p>
          <w:p w14:paraId="26FF6F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4.冷暖类型：冷暖。</w:t>
            </w:r>
          </w:p>
          <w:p w14:paraId="17EC16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5.匹数：5匹。</w:t>
            </w:r>
          </w:p>
          <w:p w14:paraId="576412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6.适用面积(m2)：55-85。</w:t>
            </w:r>
          </w:p>
          <w:p w14:paraId="65935B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7.额定制冷量(W)：≥12050。</w:t>
            </w:r>
          </w:p>
          <w:p w14:paraId="7BE4FC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8.额定制热量(W)：≥14110。</w:t>
            </w:r>
          </w:p>
          <w:p w14:paraId="7D6CA6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9.额定制冷功率(W)：≤4000。</w:t>
            </w:r>
          </w:p>
          <w:p w14:paraId="6498C0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10.额定制热功率(W)：≤4190。</w:t>
            </w:r>
          </w:p>
          <w:p w14:paraId="432CC0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11.电辅热(KW)：≥2800。</w:t>
            </w:r>
          </w:p>
          <w:p w14:paraId="42DA20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12.内机质量(kg)：58。</w:t>
            </w:r>
          </w:p>
          <w:p w14:paraId="1ED6D1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13.外机质量(kg)：90。</w:t>
            </w:r>
          </w:p>
          <w:p w14:paraId="4DE7BE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14.内机噪音dB(A)(低档-高档)：≤47-52。</w:t>
            </w:r>
          </w:p>
          <w:p w14:paraId="51668E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15.外机噪音dB(A)：≤59。</w:t>
            </w:r>
          </w:p>
          <w:p w14:paraId="798BBC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16.循环风量(m³/h)：≥2060。</w:t>
            </w:r>
          </w:p>
          <w:p w14:paraId="4742D1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18.电源规格(PH-V-Hz)：1-380-50。</w:t>
            </w:r>
          </w:p>
          <w:p w14:paraId="751608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19.内机尺寸(宽×高×深)(mm)：650×1918×405。</w:t>
            </w:r>
          </w:p>
          <w:p w14:paraId="33EA1C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20.外机尺寸(宽×高×深)(mm)：1008×400×1250。</w:t>
            </w:r>
          </w:p>
          <w:p w14:paraId="36AAFA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21.满足T/CPQS E0003.1-2020标准要求，产品对大肠杆菌、金黄色葡萄球菌、白色葡萄球菌病毒具有消杀作用，能使用空调吹出无菌风，除菌率≧97%</w:t>
            </w:r>
          </w:p>
          <w:p w14:paraId="7BBA5B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22.产品具有66Hz超高频启动，可更快的实现空调的制冷或制热效果，同时在控制上满足压缩机启动不跳频率的要求，在性能方面满足快速制冷、制热的能力要求。</w:t>
            </w:r>
          </w:p>
          <w:p w14:paraId="0B91A4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23.交货时需出具六年整机质保的厂家售后服务承诺书原件。</w:t>
            </w:r>
          </w:p>
        </w:tc>
        <w:tc>
          <w:tcPr>
            <w:tcW w:w="875" w:type="dxa"/>
            <w:vAlign w:val="center"/>
          </w:tcPr>
          <w:p w14:paraId="7109B87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4355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4A3FC0C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49</w:t>
            </w:r>
          </w:p>
        </w:tc>
        <w:tc>
          <w:tcPr>
            <w:tcW w:w="959" w:type="dxa"/>
            <w:vAlign w:val="center"/>
          </w:tcPr>
          <w:p w14:paraId="5196DAD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36A7AB6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椅子</w:t>
            </w:r>
          </w:p>
        </w:tc>
        <w:tc>
          <w:tcPr>
            <w:tcW w:w="546" w:type="dxa"/>
            <w:vAlign w:val="center"/>
          </w:tcPr>
          <w:p w14:paraId="355BEAD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50</w:t>
            </w:r>
          </w:p>
        </w:tc>
        <w:tc>
          <w:tcPr>
            <w:tcW w:w="446" w:type="dxa"/>
            <w:vAlign w:val="center"/>
          </w:tcPr>
          <w:p w14:paraId="3FF5DC0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张</w:t>
            </w:r>
          </w:p>
        </w:tc>
        <w:tc>
          <w:tcPr>
            <w:tcW w:w="5826" w:type="dxa"/>
            <w:vAlign w:val="center"/>
          </w:tcPr>
          <w:p w14:paraId="24F9A3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1、符合学生坐状态，进行朗读示范的人体工学原理。</w:t>
            </w:r>
          </w:p>
          <w:p w14:paraId="3A2C3D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2、材质：采用优质冷扎方管二氧化碳焊接,经打磨、抛光表面平整光滑。表面经过酸洗、磷化、静电粉末喷涂，经高温烘烤漆面吸附力强，不易刮花、脱落，美观无气味，无污染</w:t>
            </w:r>
          </w:p>
          <w:p w14:paraId="51A756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3、尺寸规格：长不小于38*宽不小于30*高不小于45cm (长×宽×高)</w:t>
            </w:r>
          </w:p>
        </w:tc>
        <w:tc>
          <w:tcPr>
            <w:tcW w:w="875" w:type="dxa"/>
            <w:vAlign w:val="center"/>
          </w:tcPr>
          <w:p w14:paraId="3783DBF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014C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F16676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50</w:t>
            </w:r>
          </w:p>
        </w:tc>
        <w:tc>
          <w:tcPr>
            <w:tcW w:w="959" w:type="dxa"/>
            <w:vAlign w:val="center"/>
          </w:tcPr>
          <w:p w14:paraId="3E0C01B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隔音智能升降桌</w:t>
            </w:r>
          </w:p>
        </w:tc>
        <w:tc>
          <w:tcPr>
            <w:tcW w:w="546" w:type="dxa"/>
            <w:vAlign w:val="center"/>
          </w:tcPr>
          <w:p w14:paraId="6E240D5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25</w:t>
            </w:r>
          </w:p>
        </w:tc>
        <w:tc>
          <w:tcPr>
            <w:tcW w:w="446" w:type="dxa"/>
            <w:vAlign w:val="center"/>
          </w:tcPr>
          <w:p w14:paraId="0F24500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826" w:type="dxa"/>
            <w:vAlign w:val="center"/>
          </w:tcPr>
          <w:p w14:paraId="5C4D22E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一、产品特性：</w:t>
            </w:r>
          </w:p>
          <w:p w14:paraId="623D79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1、普通话练习和模拟考试，升起屏风桌，可以起到隔音、防止作弊和相互干扰等作用。</w:t>
            </w:r>
          </w:p>
          <w:p w14:paraId="522E8D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2、产品采用人体工程学原理设计，外观简约大方，颜色尺寸可个性化定制；</w:t>
            </w:r>
          </w:p>
          <w:p w14:paraId="1CEEF6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3、桌面屏风与智能评测机升降操作简单实用，性能稳定，高度可任意调节，采用集中控制。</w:t>
            </w:r>
          </w:p>
          <w:p w14:paraId="59AC02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4、五金配件：采用优质开启角饺链连接件、锁具等配件，滑道带防脱系统三节路轨。</w:t>
            </w:r>
          </w:p>
          <w:p w14:paraId="053936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5、框架：外框采用优质铝合金型材，结构简单稳固，安装维护方便，可以实现快速拆装；外观简约时尚，人体工程学原理设计。</w:t>
            </w:r>
          </w:p>
          <w:p w14:paraId="692DBD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升降设备：采用DC24V直流纯铜大推力电机，理论升降次数可达50000次；齿轮盒使用高强度尼龙料，高精度注塑一次成型，配置高精密齿轮；使用传动轴动力传输，动能损耗小，精准度高，性能稳定耐用，升降流畅静音；升降主裁机带限位开关板，点击寿命不低于50000次，升降速度时间8秒；设备工作电压DC24V,额定功率50W，动态承载20KG，静态承载30KG，升降速度不低于30mm/s，工作噪音≦45db。</w:t>
            </w:r>
          </w:p>
          <w:p w14:paraId="4E359D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电源适配控制盒：本产品线材采用120℃耐高温线，均通过20kg拉力测试，线芯为0.75平方铜线，可支持10A以内电流；本产品具有短路或超负荷异常情况自动保护并蜂鸣提示；发射频率和接收频率为433HZ，额定电压AC110_220V，输出电压DC24V,带电源指示灯。</w:t>
            </w:r>
          </w:p>
          <w:p w14:paraId="07EC94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8、中央控制：集成30-50米远距离无线遥控中央控制技术，设置上升/停止/下降按钮，不需预埋连接线，全部无线连接，高度任意调整；</w:t>
            </w:r>
          </w:p>
          <w:p w14:paraId="64EE46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9、桌体：桌体高度850mm，台面高度750mm，内部配置升降屏风板，升降行程350mm,桌屏升起后高度1170mm，</w:t>
            </w:r>
          </w:p>
          <w:p w14:paraId="46EC0B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10、外观尺寸：不小于1640*600*750。</w:t>
            </w:r>
          </w:p>
          <w:p w14:paraId="3278B5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材质描述：台面采用E1级25mm厚环保实木颗粒板材，桌身板材16mm,屏风升降板。12、传动及升降结构：采用齿轮齿条升降加交锏式平衡结构，整体采用钢性同步传动，电动盒分体一线连接，支持遥控或中控分组或集中控制。</w:t>
            </w:r>
          </w:p>
          <w:p w14:paraId="7CB88C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13、采用大推力电机（带电磁刹车功能），负载力30公斤，电源交流：220V  50-60HA,功率：N=30w                           </w:t>
            </w:r>
          </w:p>
          <w:p w14:paraId="70BB2A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14、屏风采用铝合金包边，桌面下方设对开维修门内置过线位。                       </w:t>
            </w:r>
          </w:p>
          <w:p w14:paraId="0F60F8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15、动力系统：采用进口纯铜24V直流电机，低能耗。</w:t>
            </w:r>
          </w:p>
        </w:tc>
        <w:tc>
          <w:tcPr>
            <w:tcW w:w="875" w:type="dxa"/>
            <w:vAlign w:val="center"/>
          </w:tcPr>
          <w:p w14:paraId="5F4EAE6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1EA2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1139E9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51</w:t>
            </w:r>
          </w:p>
        </w:tc>
        <w:tc>
          <w:tcPr>
            <w:tcW w:w="959" w:type="dxa"/>
            <w:vAlign w:val="center"/>
          </w:tcPr>
          <w:p w14:paraId="7FB8470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教师中控桌</w:t>
            </w:r>
          </w:p>
        </w:tc>
        <w:tc>
          <w:tcPr>
            <w:tcW w:w="546" w:type="dxa"/>
            <w:vAlign w:val="center"/>
          </w:tcPr>
          <w:p w14:paraId="74BB8A9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46" w:type="dxa"/>
            <w:vAlign w:val="center"/>
          </w:tcPr>
          <w:p w14:paraId="43B9A74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张</w:t>
            </w:r>
          </w:p>
        </w:tc>
        <w:tc>
          <w:tcPr>
            <w:tcW w:w="5826" w:type="dxa"/>
            <w:vAlign w:val="center"/>
          </w:tcPr>
          <w:p w14:paraId="1892D2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1.按照教师坐姿状态进行教学示范的人体工学原理；</w:t>
            </w:r>
          </w:p>
          <w:p w14:paraId="2A6954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2.规格为：长不小于1600×宽不小于600×高不小于750mm;</w:t>
            </w:r>
          </w:p>
          <w:p w14:paraId="4209C3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3.台面板厚度25MM，PVC胶边封边，台面打一个线孔，背板和柜门都要散热孔，抽屉和柜都带锁带拉手，柜子两边内侧打孔走电脑线。</w:t>
            </w:r>
          </w:p>
        </w:tc>
        <w:tc>
          <w:tcPr>
            <w:tcW w:w="875" w:type="dxa"/>
            <w:vAlign w:val="center"/>
          </w:tcPr>
          <w:p w14:paraId="2914E0F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7AC5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560E23D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52</w:t>
            </w:r>
          </w:p>
        </w:tc>
        <w:tc>
          <w:tcPr>
            <w:tcW w:w="959" w:type="dxa"/>
            <w:vAlign w:val="center"/>
          </w:tcPr>
          <w:p w14:paraId="2D10167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教师椅</w:t>
            </w:r>
          </w:p>
        </w:tc>
        <w:tc>
          <w:tcPr>
            <w:tcW w:w="546" w:type="dxa"/>
            <w:vAlign w:val="center"/>
          </w:tcPr>
          <w:p w14:paraId="03A4311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46" w:type="dxa"/>
            <w:vAlign w:val="center"/>
          </w:tcPr>
          <w:p w14:paraId="79739C9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张</w:t>
            </w:r>
          </w:p>
        </w:tc>
        <w:tc>
          <w:tcPr>
            <w:tcW w:w="5826" w:type="dxa"/>
            <w:vAlign w:val="center"/>
          </w:tcPr>
          <w:p w14:paraId="1F997A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1.规格尺寸：长不小于520mm*宽不小于445mm*高不小于440mm；</w:t>
            </w:r>
          </w:p>
          <w:p w14:paraId="42032A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2.黑色尼龙加玻纤背架、黑色尼龙固定扶手，座包采用定型绵；</w:t>
            </w:r>
          </w:p>
          <w:p w14:paraId="193BEA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3.固定扶手连接椅背和椅座；</w:t>
            </w:r>
          </w:p>
          <w:p w14:paraId="452B16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4.弓型架采用2.0mm铁管黑色喷涂而成。</w:t>
            </w:r>
          </w:p>
        </w:tc>
        <w:tc>
          <w:tcPr>
            <w:tcW w:w="875" w:type="dxa"/>
            <w:vAlign w:val="center"/>
          </w:tcPr>
          <w:p w14:paraId="7151D48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71A6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5065BAC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53</w:t>
            </w:r>
          </w:p>
        </w:tc>
        <w:tc>
          <w:tcPr>
            <w:tcW w:w="959" w:type="dxa"/>
            <w:vAlign w:val="center"/>
          </w:tcPr>
          <w:p w14:paraId="5D7C3AB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75A5683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耳机</w:t>
            </w:r>
          </w:p>
        </w:tc>
        <w:tc>
          <w:tcPr>
            <w:tcW w:w="546" w:type="dxa"/>
            <w:vAlign w:val="center"/>
          </w:tcPr>
          <w:p w14:paraId="06911AB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50</w:t>
            </w:r>
          </w:p>
        </w:tc>
        <w:tc>
          <w:tcPr>
            <w:tcW w:w="446" w:type="dxa"/>
            <w:vAlign w:val="center"/>
          </w:tcPr>
          <w:p w14:paraId="73AA6E1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套</w:t>
            </w:r>
          </w:p>
        </w:tc>
        <w:tc>
          <w:tcPr>
            <w:tcW w:w="5826" w:type="dxa"/>
            <w:vAlign w:val="center"/>
          </w:tcPr>
          <w:p w14:paraId="5463B6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1.频响范围:20Hz-20KHz；      2.喇叭阻抗:32欧；</w:t>
            </w:r>
          </w:p>
          <w:p w14:paraId="145456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3.输出声压:91+/-3dB；        4.麦克风灵敏度:-38dB+/-3dB；</w:t>
            </w:r>
          </w:p>
          <w:p w14:paraId="4A6EBB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5.麦克风指向性:单指向；      6.连接器:USB-A插头；</w:t>
            </w:r>
          </w:p>
          <w:p w14:paraId="27C934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7.线长:不小于2.8m。</w:t>
            </w:r>
          </w:p>
        </w:tc>
        <w:tc>
          <w:tcPr>
            <w:tcW w:w="875" w:type="dxa"/>
            <w:vAlign w:val="center"/>
          </w:tcPr>
          <w:p w14:paraId="3C1B433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4528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01FD2256">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54</w:t>
            </w:r>
          </w:p>
        </w:tc>
        <w:tc>
          <w:tcPr>
            <w:tcW w:w="959" w:type="dxa"/>
            <w:vAlign w:val="center"/>
          </w:tcPr>
          <w:p w14:paraId="236B74B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48口交换机（二）</w:t>
            </w:r>
          </w:p>
        </w:tc>
        <w:tc>
          <w:tcPr>
            <w:tcW w:w="546" w:type="dxa"/>
            <w:vAlign w:val="center"/>
          </w:tcPr>
          <w:p w14:paraId="7B6D5E4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46" w:type="dxa"/>
            <w:vAlign w:val="center"/>
          </w:tcPr>
          <w:p w14:paraId="00EB4A7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台</w:t>
            </w:r>
          </w:p>
        </w:tc>
        <w:tc>
          <w:tcPr>
            <w:tcW w:w="5826" w:type="dxa"/>
            <w:vAlign w:val="center"/>
          </w:tcPr>
          <w:p w14:paraId="7A34C5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1.▲固化10/100/1000M以太网端口≥48，固化1G SFP光接口≥4个，整机最大可用千兆口≥52个</w:t>
            </w:r>
          </w:p>
          <w:p w14:paraId="070ECC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2.▲交换容量≥430Gbps，包转发率≥87Mpps；</w:t>
            </w:r>
          </w:p>
          <w:p w14:paraId="15CB2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3.设备MAC地址≥16K；</w:t>
            </w:r>
          </w:p>
          <w:p w14:paraId="26DF3B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4.▲支持IPV4/IPV6静态路由；</w:t>
            </w:r>
          </w:p>
          <w:p w14:paraId="15289F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5.为保证设备在受到外界机械碰撞时能够正常运行，要求所投交换机IK防护测试级别至少达到IK05；</w:t>
            </w:r>
          </w:p>
          <w:p w14:paraId="41A7A6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6.支持生成树协议STP(IEEE 802.1d)，RSTP(IEEE 802.1w)和MSTP(IEEE 802.1s)，完全保证快速收敛，提高容错能力，保证网络的稳定运行和链路的负载均衡，合理使用网络通道，提供冗余链路利用率。</w:t>
            </w:r>
          </w:p>
          <w:p w14:paraId="02DFE8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7.为满足工作场所的耐高温要求，要求设备具备0~50°的宽温设计；</w:t>
            </w:r>
          </w:p>
          <w:p w14:paraId="2E6D5D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8.支持快速链路检测协议，可快速检测链路的通断和光纤链路的单向性，并支持端口下的环路检测功能，防止端口下因私接Hub等设备形成的环路而导致网络故障的现象；</w:t>
            </w:r>
          </w:p>
          <w:p w14:paraId="53503D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9.支持特有的CPU保护策略，对发往CPU的数据流，进行流区分和优先级队列分级处理，并根据需要实施带宽限速，充分保护CPU不被非法流量占用、恶意攻击和资源消耗；</w:t>
            </w:r>
          </w:p>
          <w:p w14:paraId="20F5DA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10.支持基础网络保护策略，能够限制用户向网络中发送ARP报文、ICMP请求报文、DHCP请求报文等数据包的数率，对超过限速阈值的报文进行丢弃处理，甚至能够识别攻击行为，对有攻击行为的用户进行隔离。</w:t>
            </w:r>
          </w:p>
        </w:tc>
        <w:tc>
          <w:tcPr>
            <w:tcW w:w="875" w:type="dxa"/>
            <w:vAlign w:val="center"/>
          </w:tcPr>
          <w:p w14:paraId="64B3895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1640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7DB0102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55</w:t>
            </w:r>
          </w:p>
        </w:tc>
        <w:tc>
          <w:tcPr>
            <w:tcW w:w="959" w:type="dxa"/>
            <w:vAlign w:val="center"/>
          </w:tcPr>
          <w:p w14:paraId="3A4BD64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24口交换机（二）</w:t>
            </w:r>
          </w:p>
        </w:tc>
        <w:tc>
          <w:tcPr>
            <w:tcW w:w="546" w:type="dxa"/>
            <w:vAlign w:val="center"/>
          </w:tcPr>
          <w:p w14:paraId="3CF680B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46" w:type="dxa"/>
            <w:vAlign w:val="center"/>
          </w:tcPr>
          <w:p w14:paraId="58B095E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826" w:type="dxa"/>
            <w:vAlign w:val="center"/>
          </w:tcPr>
          <w:p w14:paraId="6E8E2C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1.▲固化10/100/1000M以太网端口≥24，固化1G SFP光接口≥4个</w:t>
            </w:r>
          </w:p>
          <w:p w14:paraId="12B836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2.▲交换容量≥330Gbps，包转发率≥50Mpps；</w:t>
            </w:r>
          </w:p>
          <w:p w14:paraId="05DBE1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3.设备MAC地址≥16K；     4.▲支持IPV4/IPV6静态路由；</w:t>
            </w:r>
          </w:p>
          <w:p w14:paraId="388FC0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5.为保证设备在受到外界机械碰撞时能够正常运行，要求所投交换机IK防护测试级别至少达到IK05；</w:t>
            </w:r>
          </w:p>
          <w:p w14:paraId="0544A6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6.为满足工作场所的耐高温要求，要求设备具备0~50°的宽温设计；</w:t>
            </w:r>
          </w:p>
          <w:p w14:paraId="4152EE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7.支持生成树协议STP(IEEE 802.1d)，RSTP(IEEE 802.1w)和MSTP(IEEE 802.1s)，完全保证快速收敛，提高容错能力，保证网络的稳定运行和链路的负载均衡，合理使用网络通道，提供冗余链路利用率；</w:t>
            </w:r>
          </w:p>
          <w:p w14:paraId="222DDE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8.支持快速链路检测协议，可快速检测链路的通断和光纤链路的单向性，并支持端口下的环路检测功能，防止端口下因私接Hub等设备形成的环路而导致网络故障的现象；</w:t>
            </w:r>
          </w:p>
          <w:p w14:paraId="6E99B6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9.支持特有的CPU保护策略，对发往CPU的数据流，进行流区分和优先级队列分级处理，并根据需要实施带宽限速，充分保护CPU不被非法流量占用、恶意攻击和资源消耗；</w:t>
            </w:r>
          </w:p>
          <w:p w14:paraId="5ADEFE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10.支持基础网络保护策略，能够限制用户向网络中发送ARP报文、ICMP请求报文、DHCP请求报文等数据包的数率，对超过限速阈值的报文进行丢弃处理，甚至能够识别攻击行为，对有攻击行为的用户进行隔离；</w:t>
            </w:r>
          </w:p>
        </w:tc>
        <w:tc>
          <w:tcPr>
            <w:tcW w:w="875" w:type="dxa"/>
            <w:vAlign w:val="center"/>
          </w:tcPr>
          <w:p w14:paraId="49B7BDB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6530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28163F56">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56</w:t>
            </w:r>
          </w:p>
        </w:tc>
        <w:tc>
          <w:tcPr>
            <w:tcW w:w="959" w:type="dxa"/>
            <w:vAlign w:val="center"/>
          </w:tcPr>
          <w:p w14:paraId="0544C0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网络机柜(二）</w:t>
            </w:r>
          </w:p>
        </w:tc>
        <w:tc>
          <w:tcPr>
            <w:tcW w:w="546" w:type="dxa"/>
            <w:vAlign w:val="center"/>
          </w:tcPr>
          <w:p w14:paraId="365BC9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46" w:type="dxa"/>
            <w:vAlign w:val="center"/>
          </w:tcPr>
          <w:p w14:paraId="414031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826" w:type="dxa"/>
            <w:vAlign w:val="center"/>
          </w:tcPr>
          <w:p w14:paraId="0FFD2A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1、规格：不小于600mm(W)×800mm(D)×1600mm(H)。</w:t>
            </w:r>
          </w:p>
          <w:p w14:paraId="484BDE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2、32U外观：机柜表面光洁，色泽均匀、无流积、无起泡，无裂纹金属件无毛刺锈蚀，涂覆标志符合GB/T4054-1983的要求。</w:t>
            </w:r>
          </w:p>
          <w:p w14:paraId="3040FF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3、采用高强度的优质度锌板，主体骨架为1.8mm，其他1.0mm。</w:t>
            </w:r>
          </w:p>
          <w:p w14:paraId="418895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4、结构：19英寸，EIA标准立柱，成型材结构，落地式机柜的结构：框架、底部加固以达到增强机柜强度的效果。侧后为可拆钢板门接地：</w:t>
            </w:r>
          </w:p>
          <w:p w14:paraId="69B0C0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5、前门：采用高强度钢化玻璃结构，让机柜内设备运行情况能及时清楚掌握.</w:t>
            </w:r>
          </w:p>
          <w:p w14:paraId="6D06AA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6、后门：采用带锁带透风栅钢质后门。机柜具有良好的通风散热能力,其结构与机房空调送风方式相适散热：采用顶部低噪声轴流风机主动散热方式，配散热风机1个，电源为220伏。</w:t>
            </w:r>
          </w:p>
          <w:p w14:paraId="7E6762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7、层板：每台机柜提供二个固定层板,每块层板可承重80KG；电源：每台机柜配置6位PDU电源插排；</w:t>
            </w:r>
          </w:p>
          <w:p w14:paraId="2ACBB2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8、脚轮：每个机柜提供滑动脚轮1套便于搬运；机柜底部加重加固以加强机柜整体受重能力。</w:t>
            </w:r>
          </w:p>
        </w:tc>
        <w:tc>
          <w:tcPr>
            <w:tcW w:w="875" w:type="dxa"/>
            <w:vAlign w:val="center"/>
          </w:tcPr>
          <w:p w14:paraId="29CD96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1DA4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3ABABDA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57</w:t>
            </w:r>
          </w:p>
        </w:tc>
        <w:tc>
          <w:tcPr>
            <w:tcW w:w="959" w:type="dxa"/>
            <w:vAlign w:val="center"/>
          </w:tcPr>
          <w:p w14:paraId="3C30451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防静电活动地板</w:t>
            </w:r>
          </w:p>
        </w:tc>
        <w:tc>
          <w:tcPr>
            <w:tcW w:w="546" w:type="dxa"/>
            <w:vAlign w:val="center"/>
          </w:tcPr>
          <w:p w14:paraId="67D094D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135</w:t>
            </w:r>
          </w:p>
        </w:tc>
        <w:tc>
          <w:tcPr>
            <w:tcW w:w="446" w:type="dxa"/>
            <w:vAlign w:val="center"/>
          </w:tcPr>
          <w:p w14:paraId="530141D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平方米</w:t>
            </w:r>
          </w:p>
        </w:tc>
        <w:tc>
          <w:tcPr>
            <w:tcW w:w="5826" w:type="dxa"/>
            <w:vAlign w:val="center"/>
          </w:tcPr>
          <w:p w14:paraId="77CCF2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1、架空支架15cm高可调节规格:支架上托片2mm下托片1mm直径30mm，横梁30*30冰0.8mm</w:t>
            </w:r>
          </w:p>
          <w:p w14:paraId="14E40E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2、钢板壳结构上0.5mm下0.4mm，水泥填充，三聚氰胺面。静电地板规格600*600*35。</w:t>
            </w:r>
          </w:p>
          <w:p w14:paraId="5B630B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3、静止均布每平米承重550KG。</w:t>
            </w:r>
          </w:p>
        </w:tc>
        <w:tc>
          <w:tcPr>
            <w:tcW w:w="875" w:type="dxa"/>
            <w:vAlign w:val="center"/>
          </w:tcPr>
          <w:p w14:paraId="56F5F7D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56DC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672BA3C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58</w:t>
            </w:r>
          </w:p>
        </w:tc>
        <w:tc>
          <w:tcPr>
            <w:tcW w:w="959" w:type="dxa"/>
            <w:vAlign w:val="center"/>
          </w:tcPr>
          <w:p w14:paraId="5690A3B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实训室窗帘</w:t>
            </w:r>
          </w:p>
        </w:tc>
        <w:tc>
          <w:tcPr>
            <w:tcW w:w="546" w:type="dxa"/>
            <w:vAlign w:val="center"/>
          </w:tcPr>
          <w:p w14:paraId="5905F3B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446" w:type="dxa"/>
            <w:vAlign w:val="center"/>
          </w:tcPr>
          <w:p w14:paraId="0B5332A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w:t>
            </w:r>
          </w:p>
        </w:tc>
        <w:tc>
          <w:tcPr>
            <w:tcW w:w="5826" w:type="dxa"/>
            <w:vAlign w:val="center"/>
          </w:tcPr>
          <w:p w14:paraId="02AD2B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国标面料：三防密国标窗帘布，布/幅宽（cm）：2800CM，/经线/纬线（根/cm）：60×40/，克重：1000（g/m），原料组成成份：涤纶/比例：60/40，经线150D涤纶有光网络丝、纬线220D涤纶亚光涤纶。布脚包同色系的包边，保证布帘效果的柔软性及整洁性。车加厚耐用质保10年有纺布带，韩折布脚包同色系包边，每个窗配同色绷带。</w:t>
            </w:r>
          </w:p>
          <w:p w14:paraId="7E24AE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2、铝合金电泳铝材，壁厚1.3毫米左右，直径2.8厘米左右，具有铝合金轨道强度，承重负荷高等优点。</w:t>
            </w:r>
          </w:p>
        </w:tc>
        <w:tc>
          <w:tcPr>
            <w:tcW w:w="875" w:type="dxa"/>
            <w:vAlign w:val="center"/>
          </w:tcPr>
          <w:p w14:paraId="718C5ED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258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3" w:type="dxa"/>
            <w:vAlign w:val="center"/>
          </w:tcPr>
          <w:p w14:paraId="363AF90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59</w:t>
            </w:r>
          </w:p>
        </w:tc>
        <w:tc>
          <w:tcPr>
            <w:tcW w:w="959" w:type="dxa"/>
            <w:vAlign w:val="center"/>
          </w:tcPr>
          <w:p w14:paraId="7B55A2D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信息化设备零部件</w:t>
            </w:r>
          </w:p>
        </w:tc>
        <w:tc>
          <w:tcPr>
            <w:tcW w:w="546" w:type="dxa"/>
            <w:vAlign w:val="center"/>
          </w:tcPr>
          <w:p w14:paraId="48BCD5B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46" w:type="dxa"/>
            <w:vAlign w:val="center"/>
          </w:tcPr>
          <w:p w14:paraId="4DB739A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间</w:t>
            </w:r>
          </w:p>
        </w:tc>
        <w:tc>
          <w:tcPr>
            <w:tcW w:w="5826" w:type="dxa"/>
            <w:vAlign w:val="center"/>
          </w:tcPr>
          <w:p w14:paraId="294A92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1、设备的架设、安装和调试。</w:t>
            </w:r>
          </w:p>
          <w:p w14:paraId="52F2FF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2、实训室综合布线: 非屏蔽双绞网线，六类非屏蔽双绞线4箱（305米/箱）；六类水晶头4盒；6平方线300米，4平方电源线200米；2.5平方电源线600米；1.5平方线300米；5孔电源排插60个；空气及漏电开关4个；线槽；要求走线美观，线不外漏，强弱电分离走线。</w:t>
            </w:r>
          </w:p>
          <w:p w14:paraId="43B296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3、必要传输线路的地面开凿及回填。</w:t>
            </w:r>
          </w:p>
          <w:p w14:paraId="42406C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4、实训室文化建设：软件开发相关内容挂图5幅、教室后墙文化设计，包含软件开发流程图、实训室名称贴画、企业LOGO。</w:t>
            </w:r>
          </w:p>
        </w:tc>
        <w:tc>
          <w:tcPr>
            <w:tcW w:w="875" w:type="dxa"/>
            <w:vAlign w:val="center"/>
          </w:tcPr>
          <w:p w14:paraId="6232BDA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语音智能实训室</w:t>
            </w:r>
          </w:p>
        </w:tc>
      </w:tr>
      <w:tr w14:paraId="0214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636170F8">
            <w:pPr>
              <w:jc w:val="left"/>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b/>
                <w:szCs w:val="21"/>
                <w:highlight w:val="none"/>
              </w:rPr>
              <w:t>二、商务要求</w:t>
            </w:r>
          </w:p>
        </w:tc>
      </w:tr>
      <w:tr w14:paraId="4643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66538BE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质保期</w:t>
            </w:r>
          </w:p>
        </w:tc>
        <w:tc>
          <w:tcPr>
            <w:tcW w:w="6701" w:type="dxa"/>
            <w:gridSpan w:val="2"/>
            <w:vAlign w:val="center"/>
          </w:tcPr>
          <w:p w14:paraId="06A5F8F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按国家有关产品“三包”规定执行“三包”，除技术要求中特别说明外，</w:t>
            </w:r>
            <w:r>
              <w:rPr>
                <w:rFonts w:hint="eastAsia" w:ascii="宋体" w:hAnsi="宋体" w:eastAsia="宋体" w:cs="宋体"/>
                <w:color w:val="auto"/>
                <w:sz w:val="21"/>
                <w:szCs w:val="21"/>
                <w:highlight w:val="none"/>
              </w:rPr>
              <w:t>质保期不得少于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年，自设备验收合格并能正常使用之日算起。如投标文件中提供产品生产厂家对质保期的承诺，与投标人承诺不一致的</w:t>
            </w:r>
            <w:r>
              <w:rPr>
                <w:rFonts w:hint="eastAsia" w:ascii="宋体" w:hAnsi="宋体" w:eastAsia="宋体" w:cs="宋体"/>
                <w:sz w:val="21"/>
                <w:szCs w:val="21"/>
                <w:highlight w:val="none"/>
              </w:rPr>
              <w:t>，以生产厂家承诺为准。</w:t>
            </w:r>
          </w:p>
        </w:tc>
      </w:tr>
      <w:tr w14:paraId="1813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4" w:type="dxa"/>
            <w:gridSpan w:val="4"/>
            <w:vAlign w:val="center"/>
          </w:tcPr>
          <w:p w14:paraId="564642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交货时间及地点</w:t>
            </w:r>
          </w:p>
        </w:tc>
        <w:tc>
          <w:tcPr>
            <w:tcW w:w="6701" w:type="dxa"/>
            <w:gridSpan w:val="2"/>
            <w:vAlign w:val="center"/>
          </w:tcPr>
          <w:p w14:paraId="1B7948BA">
            <w:pPr>
              <w:spacing w:line="400" w:lineRule="exact"/>
              <w:rPr>
                <w:rFonts w:hint="default" w:ascii="宋体" w:hAnsi="宋体"/>
                <w:szCs w:val="21"/>
                <w:highlight w:val="none"/>
                <w:lang w:val="en-US"/>
              </w:rPr>
            </w:pPr>
            <w:r>
              <w:rPr>
                <w:rFonts w:ascii="宋体" w:hAnsi="宋体"/>
                <w:szCs w:val="21"/>
                <w:highlight w:val="none"/>
              </w:rPr>
              <w:t>1.交货时间：</w:t>
            </w:r>
            <w:r>
              <w:rPr>
                <w:rFonts w:hint="eastAsia" w:ascii="宋体" w:hAnsi="宋体"/>
                <w:szCs w:val="21"/>
                <w:highlight w:val="none"/>
                <w:lang w:val="en-US" w:eastAsia="zh-CN"/>
              </w:rPr>
              <w:t>自签订合同之日起20天（日历天）内全部安装调试完毕，并通过验收合格交付使用.</w:t>
            </w:r>
          </w:p>
          <w:p w14:paraId="4C8A622F">
            <w:pPr>
              <w:spacing w:line="400" w:lineRule="exact"/>
              <w:rPr>
                <w:rFonts w:hint="default" w:ascii="宋体" w:hAnsi="宋体" w:eastAsiaTheme="minorEastAsia" w:cstheme="minorBidi"/>
                <w:kern w:val="2"/>
                <w:sz w:val="21"/>
                <w:szCs w:val="21"/>
                <w:highlight w:val="none"/>
                <w:lang w:val="en-US" w:eastAsia="zh-CN" w:bidi="ar-SA"/>
              </w:rPr>
            </w:pPr>
            <w:r>
              <w:rPr>
                <w:rFonts w:ascii="宋体" w:hAnsi="宋体"/>
                <w:szCs w:val="21"/>
                <w:highlight w:val="none"/>
              </w:rPr>
              <w:t>2.交货地点：</w:t>
            </w:r>
            <w:r>
              <w:rPr>
                <w:rFonts w:hint="eastAsia" w:ascii="宋体" w:hAnsi="宋体"/>
                <w:szCs w:val="21"/>
                <w:highlight w:val="none"/>
                <w:lang w:val="en-US" w:eastAsia="zh-CN"/>
              </w:rPr>
              <w:t>采购人指定地点</w:t>
            </w:r>
          </w:p>
        </w:tc>
      </w:tr>
      <w:tr w14:paraId="456A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2C6BDD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售后技术服务要求</w:t>
            </w:r>
          </w:p>
        </w:tc>
        <w:tc>
          <w:tcPr>
            <w:tcW w:w="6701" w:type="dxa"/>
            <w:gridSpan w:val="2"/>
            <w:vAlign w:val="center"/>
          </w:tcPr>
          <w:p w14:paraId="4432F406">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1、按国家有关产品“三包”规定执行“三包”，除技术要求中特别说明外。</w:t>
            </w:r>
          </w:p>
          <w:p w14:paraId="63816D4B">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2、产品到货及验收时需提供的资料：①产品的使用手册；②产品保修手册；③产品合格证。</w:t>
            </w:r>
          </w:p>
          <w:p w14:paraId="6906C45D">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3、投入使用后提供保养及相关服务。</w:t>
            </w:r>
          </w:p>
          <w:p w14:paraId="54F25F3C">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培训：①现场培训，中标供应商提供现场技术培训，对采购单位人员进行操作、维修、保养等技术的培训指导，至能独立操作，简单故障排除。②组装实训，中标供应商须在市区范围内提供面积不少于1000平方，次数不少于2次，单次不少于50人的电脑组装实训，实训内容包含但不限于电脑主机的组装，软件预装，烤机等。</w:t>
            </w:r>
          </w:p>
          <w:p w14:paraId="217A5869">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5、免费送货上门，免费安装调试。</w:t>
            </w:r>
          </w:p>
          <w:p w14:paraId="73D9F450">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6、定期回访检查以及维修。</w:t>
            </w:r>
          </w:p>
          <w:p w14:paraId="34063E72">
            <w:pPr>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7、质保期内免费上门检查维修、免费更换零部。</w:t>
            </w:r>
          </w:p>
        </w:tc>
      </w:tr>
      <w:tr w14:paraId="1A55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202ED72">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6701" w:type="dxa"/>
            <w:gridSpan w:val="2"/>
            <w:vAlign w:val="center"/>
          </w:tcPr>
          <w:p w14:paraId="493124C2">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（1）付款方式：</w:t>
            </w:r>
          </w:p>
          <w:p w14:paraId="1A0527AF">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本项目设合同金额</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的预付款，签订合同后，采购人在收到成交供应商提交合法有效的合同总价30%的发票后，向成交供应商支付合同总价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的预付款；</w:t>
            </w:r>
          </w:p>
          <w:p w14:paraId="2D8E2BC6">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进度款：</w:t>
            </w:r>
            <w:r>
              <w:rPr>
                <w:rFonts w:hint="eastAsia" w:ascii="宋体" w:hAnsi="宋体" w:eastAsia="宋体" w:cs="宋体"/>
                <w:color w:val="auto"/>
                <w:sz w:val="21"/>
                <w:szCs w:val="21"/>
                <w:highlight w:val="none"/>
              </w:rPr>
              <w:t>项目最终验收后，采购人收到合法有效的合同总价</w:t>
            </w:r>
            <w:r>
              <w:rPr>
                <w:rFonts w:hint="eastAsia" w:ascii="宋体" w:hAnsi="宋体" w:eastAsia="宋体" w:cs="宋体"/>
                <w:color w:val="auto"/>
                <w:sz w:val="21"/>
                <w:szCs w:val="21"/>
                <w:highlight w:val="none"/>
                <w:u w:val="single"/>
              </w:rPr>
              <w:t>70%</w:t>
            </w:r>
            <w:r>
              <w:rPr>
                <w:rFonts w:hint="eastAsia" w:ascii="宋体" w:hAnsi="宋体" w:eastAsia="宋体" w:cs="宋体"/>
                <w:color w:val="auto"/>
                <w:sz w:val="21"/>
                <w:szCs w:val="21"/>
                <w:highlight w:val="none"/>
              </w:rPr>
              <w:t>的发票后，一次性支付清尾款。</w:t>
            </w:r>
          </w:p>
          <w:p w14:paraId="0E9D40E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支付方式为：以转账方式汇入成交供应商提供的银行账号。</w:t>
            </w:r>
          </w:p>
          <w:p w14:paraId="4D208B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票据要求：付款前成交供应商必须按照合同要求提供真实、有效、合法的正式发票，并经采购人检查票据合格。供应商未提供发票的，采购人的付款义务顺延，且不承担迟延履行的相关责任。同时，一旦发现成交供应商提供虚假发票，除须向采购人补开合法发票外，须向采购人支付发票票面金额一倍的违约金，且采购人有权终止合同，因终止合同而产生的一切损失均由供应商承担。</w:t>
            </w:r>
          </w:p>
          <w:p w14:paraId="0D30B6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（3）本合同使用货币币制如未作特别说明均为人民币。</w:t>
            </w:r>
          </w:p>
          <w:p w14:paraId="72D8CB19">
            <w:pPr>
              <w:jc w:val="lef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保金金额：按项目成交总金额的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保金提交时间、方式：成交供应商在签订项目采购合同前以银行转账、支票、汇票、本票或者金融机构、担保机构出具的保函等非现金方式向采购人一次性提交足额的</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金退付方式、时间及条件：采购项目通过采购人验收合格后，采购人向成交供应商一次性退还</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金（不计利息）。签订合同后，如成交供应商不按双方签订的合同规定履约，则没收其全部</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金不足以赔偿损失的，按实际损失赔偿。</w:t>
            </w:r>
          </w:p>
        </w:tc>
      </w:tr>
      <w:tr w14:paraId="40E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7A6414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投标报价要求</w:t>
            </w:r>
          </w:p>
        </w:tc>
        <w:tc>
          <w:tcPr>
            <w:tcW w:w="6701" w:type="dxa"/>
            <w:gridSpan w:val="2"/>
            <w:vAlign w:val="center"/>
          </w:tcPr>
          <w:p w14:paraId="0ECE2893">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1、投标报价中应包含：</w:t>
            </w:r>
          </w:p>
          <w:p w14:paraId="2650560F">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）货物的价格：包括货款、杂配件、安装调试费、人工费、检测监测、评估测试、验收费以及相关费用等，须保证项目顺利供货正常使用，且能通过验收所包含的一切费用（由投标人自行考虑）；</w:t>
            </w:r>
          </w:p>
          <w:p w14:paraId="0302DC6C">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）货物的标准附件、备品备件、专用工具的价格；</w:t>
            </w:r>
          </w:p>
          <w:p w14:paraId="3DC2704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）运输</w:t>
            </w:r>
            <w:r>
              <w:rPr>
                <w:rFonts w:hint="eastAsia" w:ascii="宋体" w:hAnsi="宋体" w:eastAsia="宋体" w:cs="宋体"/>
                <w:sz w:val="21"/>
                <w:szCs w:val="21"/>
                <w:highlight w:val="none"/>
              </w:rPr>
              <w:t>（包含二次运输）</w:t>
            </w:r>
            <w:r>
              <w:rPr>
                <w:rFonts w:hint="eastAsia" w:ascii="宋体" w:hAnsi="宋体" w:eastAsia="宋体" w:cs="宋体"/>
                <w:sz w:val="21"/>
                <w:szCs w:val="21"/>
                <w:highlight w:val="none"/>
                <w:lang w:val="zh-CN"/>
              </w:rPr>
              <w:t>、装卸、调试、培训、技术支持、售后服务费；</w:t>
            </w:r>
          </w:p>
          <w:p w14:paraId="48CB5B42">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）其他如工作人员食宿、交通等本项目实施产生的全部费用；</w:t>
            </w:r>
          </w:p>
          <w:p w14:paraId="798138CA">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）现场施工安装的所有费用，必要的保险费用和各项税费。</w:t>
            </w:r>
          </w:p>
          <w:p w14:paraId="3358B5E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注：供应商自行考虑完成项目所需的辅材、杂配件等数量，报价中应包含全部内容，中标后采购人不再另行支付额外费用。</w:t>
            </w:r>
          </w:p>
          <w:p w14:paraId="280ED18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2、本项目合同价格形式为总价合同。合同价不以设计变更、工程量变化和其他项目条件所引起的费用变化进行调整。</w:t>
            </w:r>
          </w:p>
        </w:tc>
      </w:tr>
      <w:tr w14:paraId="07CC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40059AB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其他要求</w:t>
            </w:r>
          </w:p>
        </w:tc>
        <w:tc>
          <w:tcPr>
            <w:tcW w:w="6701" w:type="dxa"/>
            <w:gridSpan w:val="2"/>
            <w:vAlign w:val="center"/>
          </w:tcPr>
          <w:p w14:paraId="626D8152">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1.质量要求：投标人提供的设备（包含安装）必须符合国家规范、行业规范、有关政策、有关法规及本项目设计要点。</w:t>
            </w:r>
          </w:p>
          <w:p w14:paraId="3F759403">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货物供货时由采购人对照采购文件的《技术参数及性能（配置）要求》进行全面核对检验，对所有要求出具的文件和材料原件进行核查，如不符合采购文件要求或提供虚假承诺的，采购人有权验收不予以通过并终止合同，中标人承担所有责任和费用，采购人保留进一步追究责任的权利。合同终止后，采购人有权组织重新招标。</w:t>
            </w:r>
          </w:p>
          <w:p w14:paraId="1DC6350D">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3.中标人承担货物交付验收前的作业工人人身、设备安全责任；验收前，如果设备丢失、因投标人自身原因及第三人原因导致损坏，中标人自行负责并承担不能交付货物的责任。</w:t>
            </w:r>
          </w:p>
        </w:tc>
      </w:tr>
      <w:tr w14:paraId="7D2D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4C532A01">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三、与实现项目目标相关的其他要求</w:t>
            </w:r>
          </w:p>
        </w:tc>
      </w:tr>
      <w:tr w14:paraId="74B6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47E55547">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（一）投标人的履约能力要求</w:t>
            </w:r>
          </w:p>
        </w:tc>
      </w:tr>
      <w:tr w14:paraId="3860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BFF3642">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管理体系要求</w:t>
            </w:r>
          </w:p>
        </w:tc>
        <w:tc>
          <w:tcPr>
            <w:tcW w:w="6701" w:type="dxa"/>
            <w:gridSpan w:val="2"/>
            <w:vAlign w:val="center"/>
          </w:tcPr>
          <w:p w14:paraId="7D242C58">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5F04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7EC48E1">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业绩要求</w:t>
            </w:r>
          </w:p>
        </w:tc>
        <w:tc>
          <w:tcPr>
            <w:tcW w:w="6701" w:type="dxa"/>
            <w:gridSpan w:val="2"/>
            <w:vAlign w:val="center"/>
          </w:tcPr>
          <w:p w14:paraId="5B993D1F">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2B5E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1EE2D5AF">
            <w:pPr>
              <w:jc w:val="both"/>
              <w:rPr>
                <w:rFonts w:hint="eastAsia" w:ascii="宋体" w:hAnsi="宋体" w:eastAsia="宋体" w:cs="宋体"/>
                <w:sz w:val="21"/>
                <w:szCs w:val="21"/>
                <w:highlight w:val="none"/>
                <w:lang w:val="zh-CN"/>
              </w:rPr>
            </w:pPr>
            <w:r>
              <w:rPr>
                <w:rFonts w:hint="eastAsia" w:ascii="宋体" w:hAnsi="宋体"/>
                <w:b/>
                <w:szCs w:val="21"/>
                <w:highlight w:val="none"/>
              </w:rPr>
              <w:t>（二）政策性加分条件</w:t>
            </w:r>
          </w:p>
        </w:tc>
      </w:tr>
      <w:tr w14:paraId="62DA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61D2F543">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政策性加分条件</w:t>
            </w:r>
          </w:p>
        </w:tc>
        <w:tc>
          <w:tcPr>
            <w:tcW w:w="6701" w:type="dxa"/>
            <w:gridSpan w:val="2"/>
            <w:vAlign w:val="center"/>
          </w:tcPr>
          <w:p w14:paraId="674C085C">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符合节能环保等国家政策要求。</w:t>
            </w:r>
          </w:p>
        </w:tc>
      </w:tr>
      <w:tr w14:paraId="500B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5061CCAE">
            <w:pPr>
              <w:jc w:val="both"/>
              <w:rPr>
                <w:rFonts w:hint="eastAsia" w:ascii="宋体" w:hAnsi="宋体" w:eastAsia="宋体" w:cs="宋体"/>
                <w:sz w:val="21"/>
                <w:szCs w:val="21"/>
                <w:highlight w:val="none"/>
                <w:lang w:val="zh-CN"/>
              </w:rPr>
            </w:pPr>
            <w:r>
              <w:rPr>
                <w:rFonts w:hint="eastAsia" w:ascii="宋体" w:hAnsi="宋体"/>
                <w:b/>
                <w:szCs w:val="21"/>
                <w:highlight w:val="none"/>
              </w:rPr>
              <w:t>（三）验收标准</w:t>
            </w:r>
          </w:p>
        </w:tc>
      </w:tr>
      <w:tr w14:paraId="78D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1A4A75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验收标准</w:t>
            </w:r>
          </w:p>
        </w:tc>
        <w:tc>
          <w:tcPr>
            <w:tcW w:w="6701" w:type="dxa"/>
            <w:gridSpan w:val="2"/>
            <w:vAlign w:val="center"/>
          </w:tcPr>
          <w:p w14:paraId="15DFC3C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1.采购人可以根据采购项目具体情况自行组织验收，或者委托第三方机构或部门开展采购项目履约验收工作，验收过程中所产生的一切费用均由中标人承担，投标人在投标报价时应考虑相关费用。</w:t>
            </w:r>
          </w:p>
          <w:p w14:paraId="49D602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2.在验收过程中发现中标人有违约问题，可暂缓资金结算，待违约问题解决后，方可办理资金结算事宜。</w:t>
            </w:r>
          </w:p>
          <w:p w14:paraId="2F16AB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3.验收依据：按合同要求及国家标准进行验收。</w:t>
            </w:r>
          </w:p>
          <w:p w14:paraId="7D0E9E6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4.验收标准</w:t>
            </w:r>
          </w:p>
          <w:p w14:paraId="470F2DF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（1）所供产品的规格、数量、功能、材质、颜色等符合招标文件采购需求及采购合同约定的要求。</w:t>
            </w:r>
          </w:p>
          <w:p w14:paraId="08BB0A0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（2）所供产品的外观完好，无严重碰撞、表皮脱落、五金件生锈等明显瑕疵。</w:t>
            </w:r>
          </w:p>
          <w:p w14:paraId="72FF80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（3）所供产品结构牢固，无安全隐患。</w:t>
            </w:r>
          </w:p>
          <w:p w14:paraId="59E820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（4）如有抽检要求的，检测结果符合招标文件采购需求及采购合同约定的要求。</w:t>
            </w:r>
          </w:p>
          <w:p w14:paraId="329E60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（5）所有产品均已运输至指定地点，并安装调试完毕。</w:t>
            </w:r>
          </w:p>
          <w:p w14:paraId="5984E5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（6）招标文件采购需求及采购合同约定的附件、工具、技术资料等齐全；提供产品使用说明书、合格证。</w:t>
            </w:r>
          </w:p>
          <w:p w14:paraId="1C445B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（7）货物技术参数应与投标文件中响应表或证明材料一致，性能或指标达到规定的标准。否则，以实际货物或服务技术参数与投标文件响应表参数或证明材料比较，按如下情况处理：</w:t>
            </w:r>
          </w:p>
          <w:p w14:paraId="4194B4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1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①</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供应商投标文件响应表或证明材料中满足或优于的技术参数，在验收时实际不满足技术参数要求的，视为供货商违约，采购人有权终止合同拒收货物，并追究供应商责任。</w:t>
            </w:r>
          </w:p>
          <w:p w14:paraId="75471C0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2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②</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供应商投标文件响应表或证明材料中优于的技术参数，在验收时实际仅满足并未优于技术参数要求的，视为供货商违约，采购人有权终止合同拒收货物，并追究供应商责任。</w:t>
            </w:r>
          </w:p>
          <w:p w14:paraId="0D73E0E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3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③</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 xml:space="preserve">供应商投标文件响应表或证明材料中不满足的技术参数，在验收时实际满足技术参数的要求，以满足技术参数的要求验收。 </w:t>
            </w:r>
          </w:p>
          <w:p w14:paraId="47E8D5A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4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④</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供应商投标文件响应表或证明材料中满足的技术参数，在验收时实际优于技术参数的要求，以满足技术参数的要求验收。</w:t>
            </w:r>
          </w:p>
          <w:p w14:paraId="0A8D916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5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⑤</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供应商投标文件响应表或证明材料中优于的技术参数，在验收时实际也优于技术参数的要求，但没有达到响应表或证明材料中优于的程度，由采购人与供应商协商按是否满足要求验收。</w:t>
            </w:r>
          </w:p>
          <w:p w14:paraId="7B39849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6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⑥</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实际货物与响应货物型号不一致的，验收时不论实际是优于还是满足技术参数的要求，采购人均有权终止合同拒收货物，并追究供应商责任。</w:t>
            </w:r>
          </w:p>
          <w:p w14:paraId="58E63B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5.验收要求</w:t>
            </w:r>
          </w:p>
          <w:p w14:paraId="1BF5B37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验收小组以项目采购文件及采购合同为验收依据，对供货产品技术参数核对检验，如不符合技术参数要求的，中标人承担所有责任和费用。采购人保留进一步追究责任的权利。</w:t>
            </w:r>
          </w:p>
          <w:p w14:paraId="2D4E49A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2070114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（2）验收时中标人提供验收文档，包括但不限于：技术方案、实施方案、售后服务方案、培训方案、系统部署文档、测试文档、使用说明书、电子文档，以及对所有需要进行核查的原件等。</w:t>
            </w:r>
          </w:p>
          <w:p w14:paraId="5E1DD03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14FF93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（4）如中标人提供虚假材料的，除按相关规定做违约处理外，采购人依据相关法律规定追究中标供应商的责任，由此带来的一切责任及损失由中标人自行承担。</w:t>
            </w:r>
          </w:p>
          <w:p w14:paraId="0595939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14:paraId="052FFA5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（6）项目验收过程中，需委托第三方检测机构介入的，费用由中标人另行承担。</w:t>
            </w:r>
          </w:p>
          <w:p w14:paraId="2B58919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6.未尽事直按照《关于印发广西壮族自治区政府采购项目属约验收管理办法的通知》[桂财采(2015)22号]以及《财政部关于进一步加强政府采购需求和履约验收管理的指导意见》[财库(2016)205号]规定执行。</w:t>
            </w:r>
          </w:p>
        </w:tc>
      </w:tr>
      <w:tr w14:paraId="0FDD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63C02C59">
            <w:pPr>
              <w:jc w:val="both"/>
              <w:rPr>
                <w:rFonts w:hint="eastAsia" w:ascii="宋体" w:hAnsi="宋体" w:eastAsia="宋体" w:cs="宋体"/>
                <w:sz w:val="21"/>
                <w:szCs w:val="21"/>
                <w:highlight w:val="none"/>
                <w:lang w:val="zh-CN"/>
              </w:rPr>
            </w:pPr>
            <w:r>
              <w:rPr>
                <w:rFonts w:hint="eastAsia" w:ascii="宋体" w:hAnsi="宋体"/>
                <w:b/>
                <w:szCs w:val="21"/>
                <w:highlight w:val="none"/>
              </w:rPr>
              <w:t>（四）进口产品说明</w:t>
            </w:r>
          </w:p>
        </w:tc>
      </w:tr>
      <w:tr w14:paraId="64AA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5D1ECA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进口产品说明</w:t>
            </w:r>
          </w:p>
        </w:tc>
        <w:tc>
          <w:tcPr>
            <w:tcW w:w="6701" w:type="dxa"/>
            <w:gridSpan w:val="2"/>
            <w:vAlign w:val="center"/>
          </w:tcPr>
          <w:p w14:paraId="697C091B">
            <w:pPr>
              <w:jc w:val="both"/>
              <w:rPr>
                <w:rFonts w:hint="eastAsia" w:ascii="宋体" w:hAnsi="宋体" w:eastAsia="宋体" w:cs="宋体"/>
                <w:sz w:val="21"/>
                <w:szCs w:val="21"/>
                <w:highlight w:val="none"/>
                <w:lang w:val="zh-CN"/>
              </w:rPr>
            </w:pPr>
            <w:r>
              <w:rPr>
                <w:rFonts w:hint="eastAsia" w:ascii="宋体" w:hAnsi="宋体"/>
                <w:szCs w:val="21"/>
                <w:highlight w:val="none"/>
              </w:rPr>
              <w:t>本项目货物不接受进口产品（即通过中国海关报关验放进入中国境内且产自关境外的产品）参与投标，</w:t>
            </w:r>
            <w:r>
              <w:rPr>
                <w:rFonts w:hint="eastAsia" w:ascii="宋体" w:hAnsi="宋体"/>
                <w:b/>
                <w:szCs w:val="21"/>
                <w:highlight w:val="none"/>
              </w:rPr>
              <w:t>如有此类产品参与投标的做无效标处理</w:t>
            </w:r>
            <w:r>
              <w:rPr>
                <w:rFonts w:hint="eastAsia" w:ascii="宋体" w:hAnsi="宋体"/>
                <w:szCs w:val="21"/>
                <w:highlight w:val="none"/>
              </w:rPr>
              <w:t>。</w:t>
            </w:r>
          </w:p>
        </w:tc>
      </w:tr>
      <w:tr w14:paraId="7F1D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6"/>
            <w:vAlign w:val="center"/>
          </w:tcPr>
          <w:p w14:paraId="65FEC1F7">
            <w:pPr>
              <w:jc w:val="both"/>
              <w:rPr>
                <w:rFonts w:hint="eastAsia" w:ascii="宋体" w:hAnsi="宋体" w:eastAsia="宋体" w:cs="宋体"/>
                <w:sz w:val="21"/>
                <w:szCs w:val="21"/>
                <w:highlight w:val="none"/>
                <w:lang w:val="zh-CN"/>
              </w:rPr>
            </w:pPr>
            <w:r>
              <w:rPr>
                <w:rFonts w:hint="eastAsia" w:ascii="宋体" w:hAnsi="宋体"/>
                <w:b/>
                <w:szCs w:val="21"/>
                <w:highlight w:val="none"/>
              </w:rPr>
              <w:t>（五）其他要求</w:t>
            </w:r>
          </w:p>
        </w:tc>
      </w:tr>
      <w:tr w14:paraId="4A7B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68BA680">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规范标准</w:t>
            </w:r>
          </w:p>
        </w:tc>
        <w:tc>
          <w:tcPr>
            <w:tcW w:w="6701" w:type="dxa"/>
            <w:gridSpan w:val="2"/>
            <w:vAlign w:val="center"/>
          </w:tcPr>
          <w:p w14:paraId="49167230">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执行现行的强制执行的国家、行业、地方标准</w:t>
            </w:r>
          </w:p>
        </w:tc>
      </w:tr>
      <w:tr w14:paraId="47F2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947F234">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其他技术及服务要求</w:t>
            </w:r>
          </w:p>
        </w:tc>
        <w:tc>
          <w:tcPr>
            <w:tcW w:w="6701" w:type="dxa"/>
            <w:gridSpan w:val="2"/>
            <w:vAlign w:val="center"/>
          </w:tcPr>
          <w:p w14:paraId="608B2C34">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无</w:t>
            </w:r>
          </w:p>
        </w:tc>
      </w:tr>
      <w:tr w14:paraId="65F3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13B2EB4">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产品资料及说明文件</w:t>
            </w:r>
          </w:p>
        </w:tc>
        <w:tc>
          <w:tcPr>
            <w:tcW w:w="6701" w:type="dxa"/>
            <w:gridSpan w:val="2"/>
            <w:vAlign w:val="center"/>
          </w:tcPr>
          <w:p w14:paraId="7836170E">
            <w:pPr>
              <w:spacing w:line="400" w:lineRule="exact"/>
              <w:rPr>
                <w:rFonts w:hint="eastAsia" w:ascii="宋体" w:hAnsi="宋体" w:eastAsia="宋体" w:cs="宋体"/>
                <w:sz w:val="21"/>
                <w:szCs w:val="21"/>
                <w:highlight w:val="none"/>
                <w:lang w:val="zh-CN"/>
              </w:rPr>
            </w:pPr>
            <w:r>
              <w:rPr>
                <w:rFonts w:hint="eastAsia" w:ascii="宋体" w:hAnsi="宋体"/>
                <w:bCs/>
                <w:szCs w:val="21"/>
                <w:highlight w:val="none"/>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14:paraId="0DC2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184DFFD">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▲采购预算价及最高限价</w:t>
            </w:r>
          </w:p>
        </w:tc>
        <w:tc>
          <w:tcPr>
            <w:tcW w:w="6701" w:type="dxa"/>
            <w:gridSpan w:val="2"/>
            <w:vAlign w:val="top"/>
          </w:tcPr>
          <w:p w14:paraId="76DDD510">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详见《第一章公开招标公告》，投标报价超采购预算（含单项采购预算，如有）及最高限价（含单项最高限价，如有）的投标无效。</w:t>
            </w:r>
          </w:p>
        </w:tc>
      </w:tr>
      <w:tr w14:paraId="1C84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83D69ED">
            <w:pPr>
              <w:spacing w:line="400" w:lineRule="exact"/>
              <w:jc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b/>
                <w:color w:val="auto"/>
                <w:szCs w:val="21"/>
                <w:highlight w:val="none"/>
              </w:rPr>
              <w:t>其它</w:t>
            </w:r>
          </w:p>
        </w:tc>
        <w:tc>
          <w:tcPr>
            <w:tcW w:w="6701" w:type="dxa"/>
            <w:gridSpan w:val="2"/>
            <w:vAlign w:val="center"/>
          </w:tcPr>
          <w:p w14:paraId="21BD86DA">
            <w:pPr>
              <w:spacing w:line="400" w:lineRule="exact"/>
              <w:rPr>
                <w:rFonts w:hint="eastAsia" w:ascii="宋体" w:hAnsi="宋体" w:eastAsia="宋体" w:cs="宋体"/>
                <w:color w:val="FF0000"/>
                <w:sz w:val="21"/>
                <w:szCs w:val="21"/>
                <w:highlight w:val="none"/>
                <w:lang w:val="zh-CN"/>
              </w:rPr>
            </w:pPr>
            <w:r>
              <w:rPr>
                <w:rFonts w:hint="eastAsia" w:ascii="宋体" w:hAnsi="宋体" w:eastAsia="宋体" w:cs="宋体"/>
                <w:color w:val="auto"/>
                <w:sz w:val="21"/>
                <w:szCs w:val="21"/>
                <w:highlight w:val="none"/>
                <w:lang w:val="zh-CN"/>
              </w:rPr>
              <w:t>投标人应根据本项目的实际情况在投标文件中提供技术实施方案（包含但不限于进度计划方案、运输方案、实施方案、项目实施质量控制</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val="zh-CN"/>
              </w:rPr>
              <w:t>和风险防范制度）、售后服务方案、综合实力的证明材料，具体内容详见“第四章 评标办法及评分标准”。</w:t>
            </w:r>
          </w:p>
        </w:tc>
      </w:tr>
    </w:tbl>
    <w:p w14:paraId="56A32627">
      <w:pPr>
        <w:pStyle w:val="55"/>
        <w:rPr>
          <w:rFonts w:hint="eastAsia" w:ascii="宋体" w:hAnsi="宋体" w:eastAsia="宋体" w:cs="宋体"/>
          <w:b/>
          <w:bCs/>
          <w:color w:val="auto"/>
          <w:sz w:val="44"/>
          <w:szCs w:val="44"/>
          <w:highlight w:val="none"/>
        </w:rPr>
      </w:pPr>
    </w:p>
    <w:p w14:paraId="331F96FD">
      <w:pPr>
        <w:pStyle w:val="55"/>
        <w:rPr>
          <w:rFonts w:hint="eastAsia" w:ascii="宋体" w:hAnsi="宋体" w:eastAsia="宋体" w:cs="宋体"/>
          <w:b/>
          <w:bCs/>
          <w:color w:val="auto"/>
          <w:sz w:val="44"/>
          <w:szCs w:val="44"/>
          <w:highlight w:val="none"/>
        </w:rPr>
      </w:pPr>
    </w:p>
    <w:p w14:paraId="0DA8EF0F">
      <w:pPr>
        <w:pStyle w:val="55"/>
        <w:ind w:firstLine="281" w:firstLineChars="100"/>
        <w:rPr>
          <w:rFonts w:hint="eastAsia" w:ascii="宋体" w:hAnsi="宋体" w:cs="宋体"/>
          <w:b/>
          <w:bCs/>
          <w:color w:val="auto"/>
          <w:sz w:val="28"/>
          <w:szCs w:val="28"/>
          <w:highlight w:val="none"/>
          <w:u w:val="single"/>
          <w:lang w:val="en-US" w:eastAsia="zh-CN"/>
        </w:rPr>
      </w:pPr>
    </w:p>
    <w:p w14:paraId="5AC87E93">
      <w:pPr>
        <w:pStyle w:val="55"/>
        <w:ind w:firstLine="281" w:firstLineChars="100"/>
        <w:rPr>
          <w:rFonts w:hint="eastAsia" w:ascii="宋体" w:hAnsi="宋体" w:cs="宋体"/>
          <w:b/>
          <w:bCs/>
          <w:color w:val="auto"/>
          <w:sz w:val="28"/>
          <w:szCs w:val="28"/>
          <w:highlight w:val="none"/>
          <w:u w:val="single"/>
          <w:lang w:val="en-US" w:eastAsia="zh-CN"/>
        </w:rPr>
      </w:pPr>
    </w:p>
    <w:p w14:paraId="7B2E612A">
      <w:pPr>
        <w:pStyle w:val="55"/>
        <w:ind w:firstLine="281" w:firstLineChars="100"/>
        <w:rPr>
          <w:rFonts w:hint="eastAsia" w:ascii="宋体" w:hAnsi="宋体" w:cs="宋体"/>
          <w:b/>
          <w:bCs/>
          <w:color w:val="auto"/>
          <w:sz w:val="28"/>
          <w:szCs w:val="28"/>
          <w:highlight w:val="none"/>
          <w:u w:val="single"/>
          <w:lang w:val="en-US" w:eastAsia="zh-CN"/>
        </w:rPr>
      </w:pPr>
    </w:p>
    <w:p w14:paraId="6067FB52">
      <w:pPr>
        <w:pStyle w:val="55"/>
        <w:ind w:firstLine="281" w:firstLineChars="100"/>
        <w:rPr>
          <w:rFonts w:hint="eastAsia" w:ascii="宋体" w:hAnsi="宋体" w:cs="宋体"/>
          <w:b/>
          <w:bCs/>
          <w:color w:val="auto"/>
          <w:sz w:val="28"/>
          <w:szCs w:val="28"/>
          <w:highlight w:val="none"/>
          <w:u w:val="single"/>
          <w:lang w:val="en-US" w:eastAsia="zh-CN"/>
        </w:rPr>
      </w:pPr>
    </w:p>
    <w:p w14:paraId="572D33D0">
      <w:pPr>
        <w:pStyle w:val="55"/>
        <w:ind w:firstLine="281" w:firstLineChars="100"/>
        <w:rPr>
          <w:rFonts w:hint="eastAsia" w:ascii="宋体" w:hAnsi="宋体" w:cs="宋体"/>
          <w:b/>
          <w:bCs/>
          <w:color w:val="auto"/>
          <w:sz w:val="28"/>
          <w:szCs w:val="28"/>
          <w:highlight w:val="none"/>
          <w:u w:val="single"/>
          <w:lang w:val="en-US" w:eastAsia="zh-CN"/>
        </w:rPr>
      </w:pPr>
    </w:p>
    <w:p w14:paraId="27399983">
      <w:pPr>
        <w:pStyle w:val="55"/>
        <w:ind w:firstLine="281" w:firstLineChars="100"/>
        <w:rPr>
          <w:rFonts w:hint="eastAsia" w:ascii="宋体" w:hAnsi="宋体" w:cs="宋体"/>
          <w:b/>
          <w:bCs/>
          <w:color w:val="auto"/>
          <w:sz w:val="28"/>
          <w:szCs w:val="28"/>
          <w:highlight w:val="none"/>
          <w:u w:val="single"/>
          <w:lang w:val="en-US" w:eastAsia="zh-CN"/>
        </w:rPr>
      </w:pPr>
    </w:p>
    <w:p w14:paraId="0A0B9C0F">
      <w:pPr>
        <w:pStyle w:val="55"/>
        <w:ind w:firstLine="281" w:firstLineChars="100"/>
        <w:rPr>
          <w:rFonts w:hint="eastAsia" w:ascii="宋体" w:hAnsi="宋体" w:cs="宋体"/>
          <w:b/>
          <w:bCs/>
          <w:color w:val="auto"/>
          <w:sz w:val="28"/>
          <w:szCs w:val="28"/>
          <w:highlight w:val="none"/>
          <w:u w:val="single"/>
          <w:lang w:val="en-US" w:eastAsia="zh-CN"/>
        </w:rPr>
      </w:pPr>
    </w:p>
    <w:p w14:paraId="2C6189D4">
      <w:pPr>
        <w:pStyle w:val="55"/>
        <w:ind w:firstLine="281" w:firstLineChars="100"/>
        <w:rPr>
          <w:rFonts w:hint="eastAsia" w:ascii="宋体" w:hAnsi="宋体" w:cs="宋体"/>
          <w:b/>
          <w:bCs/>
          <w:color w:val="auto"/>
          <w:sz w:val="28"/>
          <w:szCs w:val="28"/>
          <w:highlight w:val="none"/>
          <w:u w:val="single"/>
          <w:lang w:val="en-US" w:eastAsia="zh-CN"/>
        </w:rPr>
      </w:pPr>
    </w:p>
    <w:p w14:paraId="37EEED4A">
      <w:pPr>
        <w:pStyle w:val="55"/>
        <w:ind w:firstLine="281" w:firstLineChars="100"/>
        <w:rPr>
          <w:rFonts w:hint="eastAsia"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single"/>
          <w:lang w:val="en-US" w:eastAsia="zh-CN"/>
        </w:rPr>
        <w:t xml:space="preserve">2 </w:t>
      </w:r>
      <w:r>
        <w:rPr>
          <w:rFonts w:hint="eastAsia" w:ascii="宋体" w:hAnsi="宋体" w:cs="宋体"/>
          <w:b/>
          <w:bCs/>
          <w:color w:val="auto"/>
          <w:sz w:val="28"/>
          <w:szCs w:val="28"/>
          <w:highlight w:val="none"/>
          <w:u w:val="none"/>
          <w:lang w:val="en-US" w:eastAsia="zh-CN"/>
        </w:rPr>
        <w:t>分标：软件实训室教学及配套设备</w:t>
      </w:r>
    </w:p>
    <w:p w14:paraId="581AEFBF">
      <w:pPr>
        <w:pStyle w:val="55"/>
        <w:ind w:firstLine="3373" w:firstLineChars="1400"/>
        <w:rPr>
          <w:rFonts w:hint="eastAsia" w:ascii="宋体" w:hAnsi="宋体" w:cs="宋体"/>
          <w:b/>
          <w:bCs/>
          <w:color w:val="auto"/>
          <w:sz w:val="28"/>
          <w:szCs w:val="28"/>
          <w:highlight w:val="none"/>
          <w:u w:val="none"/>
          <w:lang w:val="en-US" w:eastAsia="zh-CN"/>
        </w:rPr>
      </w:pPr>
      <w:r>
        <w:rPr>
          <w:rFonts w:hint="eastAsia" w:ascii="宋体" w:hAnsi="宋体" w:cs="宋体"/>
          <w:b/>
          <w:bCs/>
          <w:szCs w:val="21"/>
        </w:rPr>
        <w:t>采购内容所属行业：</w:t>
      </w:r>
      <w:r>
        <w:rPr>
          <w:rFonts w:hint="eastAsia" w:ascii="宋体" w:hAnsi="宋体" w:cs="宋体"/>
          <w:szCs w:val="21"/>
          <w:u w:val="single"/>
        </w:rPr>
        <w:t>工业</w:t>
      </w:r>
      <w:r>
        <w:rPr>
          <w:rFonts w:hint="eastAsia" w:ascii="宋体" w:hAnsi="宋体" w:cs="宋体"/>
          <w:szCs w:val="21"/>
          <w:u w:val="single"/>
          <w:lang w:eastAsia="zh-CN"/>
        </w:rPr>
        <w:t>（</w:t>
      </w:r>
      <w:r>
        <w:rPr>
          <w:rFonts w:hint="eastAsia" w:ascii="宋体" w:hAnsi="宋体" w:cs="宋体"/>
          <w:szCs w:val="21"/>
          <w:u w:val="single"/>
          <w:lang w:val="en-US" w:eastAsia="zh-CN"/>
        </w:rPr>
        <w:t>制造业）</w:t>
      </w:r>
      <w:r>
        <w:rPr>
          <w:rFonts w:hint="eastAsia" w:ascii="宋体" w:hAnsi="宋体" w:cs="宋体"/>
          <w:szCs w:val="21"/>
          <w:u w:val="single"/>
        </w:rPr>
        <w:t>/其他未列明行业</w:t>
      </w:r>
      <w:r>
        <w:rPr>
          <w:rFonts w:ascii="宋体" w:hAnsi="宋体" w:cs="宋体"/>
          <w:b/>
          <w:bCs/>
          <w:sz w:val="24"/>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023"/>
        <w:gridCol w:w="546"/>
        <w:gridCol w:w="373"/>
        <w:gridCol w:w="78"/>
        <w:gridCol w:w="5606"/>
        <w:gridCol w:w="1017"/>
      </w:tblGrid>
      <w:tr w14:paraId="28C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9095" w:type="dxa"/>
            <w:gridSpan w:val="7"/>
            <w:vAlign w:val="center"/>
          </w:tcPr>
          <w:p w14:paraId="252328E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一、技术要求</w:t>
            </w:r>
          </w:p>
        </w:tc>
      </w:tr>
      <w:tr w14:paraId="43E8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2" w:type="dxa"/>
            <w:vAlign w:val="center"/>
          </w:tcPr>
          <w:p w14:paraId="25A98973">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1023" w:type="dxa"/>
            <w:vAlign w:val="center"/>
          </w:tcPr>
          <w:p w14:paraId="4F2F68F6">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标的名称</w:t>
            </w:r>
          </w:p>
        </w:tc>
        <w:tc>
          <w:tcPr>
            <w:tcW w:w="546" w:type="dxa"/>
            <w:vAlign w:val="center"/>
          </w:tcPr>
          <w:p w14:paraId="243AF93B">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w:t>
            </w:r>
          </w:p>
        </w:tc>
        <w:tc>
          <w:tcPr>
            <w:tcW w:w="451" w:type="dxa"/>
            <w:gridSpan w:val="2"/>
            <w:vAlign w:val="center"/>
          </w:tcPr>
          <w:p w14:paraId="5301128D">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单位</w:t>
            </w:r>
          </w:p>
        </w:tc>
        <w:tc>
          <w:tcPr>
            <w:tcW w:w="5606" w:type="dxa"/>
            <w:vAlign w:val="center"/>
          </w:tcPr>
          <w:p w14:paraId="10F639D1">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tc>
        <w:tc>
          <w:tcPr>
            <w:tcW w:w="1017" w:type="dxa"/>
            <w:vAlign w:val="center"/>
          </w:tcPr>
          <w:p w14:paraId="76B0494F">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备注（用途</w:t>
            </w:r>
          </w:p>
        </w:tc>
      </w:tr>
      <w:tr w14:paraId="583B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7152322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023" w:type="dxa"/>
            <w:vAlign w:val="center"/>
          </w:tcPr>
          <w:p w14:paraId="27A8EF3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学生教学终端（一）</w:t>
            </w:r>
          </w:p>
        </w:tc>
        <w:tc>
          <w:tcPr>
            <w:tcW w:w="546" w:type="dxa"/>
            <w:vAlign w:val="center"/>
          </w:tcPr>
          <w:p w14:paraId="590F575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50</w:t>
            </w:r>
          </w:p>
        </w:tc>
        <w:tc>
          <w:tcPr>
            <w:tcW w:w="451" w:type="dxa"/>
            <w:gridSpan w:val="2"/>
            <w:vAlign w:val="center"/>
          </w:tcPr>
          <w:p w14:paraId="5A892FB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606" w:type="dxa"/>
            <w:vAlign w:val="center"/>
          </w:tcPr>
          <w:p w14:paraId="4A739F0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6F52A4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167DEF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129FDD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2666MT/s内存或以上；最大可支持拓展64GB。</w:t>
            </w:r>
          </w:p>
          <w:p w14:paraId="51344C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M.2NVMe SSD硬盘，支持机械硬盘拓展。</w:t>
            </w:r>
          </w:p>
          <w:p w14:paraId="3FEB2D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5.配置独立显卡，显存容量≥2G</w:t>
            </w:r>
          </w:p>
          <w:p w14:paraId="1FAE2C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195743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11AA38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327079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23F1A2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76B78A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10823C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7C7DBD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2EE0D1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669207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53163A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38CD40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2BFC96A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2E2E4D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4F7691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3DB580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64B512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6F132D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38AFE6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3BD924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0B7B15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3EB44E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6DEEFE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00F5A4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566632D7">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706A8A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242A37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036C34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78343D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2B0C8C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30F895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1D8AB3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3AF295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5E549F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3大分类的不少于150000份的互动课件。</w:t>
            </w:r>
          </w:p>
          <w:p w14:paraId="3132C9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49D4D1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4D2AF4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6FE779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499356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56E7A0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1EBEED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479975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0C505A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18003D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7E3D3A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0925303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2F45D4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0FFB0F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46EEC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1E7FEB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C74EE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7A5502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30F34C8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0F4886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1BD3CC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7" w:type="dxa"/>
            <w:vAlign w:val="center"/>
          </w:tcPr>
          <w:p w14:paraId="435BE9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6611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6FEDE54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1023" w:type="dxa"/>
            <w:vAlign w:val="center"/>
          </w:tcPr>
          <w:p w14:paraId="7EBE20A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教师教学终端（一）</w:t>
            </w:r>
          </w:p>
        </w:tc>
        <w:tc>
          <w:tcPr>
            <w:tcW w:w="546" w:type="dxa"/>
            <w:vAlign w:val="center"/>
          </w:tcPr>
          <w:p w14:paraId="3E82B6E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51" w:type="dxa"/>
            <w:gridSpan w:val="2"/>
            <w:vAlign w:val="center"/>
          </w:tcPr>
          <w:p w14:paraId="763F37F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606" w:type="dxa"/>
            <w:vAlign w:val="center"/>
          </w:tcPr>
          <w:p w14:paraId="74E218C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7A5665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42324E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12EBF4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7CF8EE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SSD硬盘+1T机械硬盘，支持机械硬盘拓展。</w:t>
            </w:r>
          </w:p>
          <w:p w14:paraId="4B5287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5.配置独立显卡，显存容量≥4G</w:t>
            </w:r>
          </w:p>
          <w:p w14:paraId="087385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09DC3E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0A331F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238AE4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44BC61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3CADC3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5A1E8A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4CE45F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2246DE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2A621A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3ED78C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222C87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432FD02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0405EF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47E9FE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2ADEAA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61400A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7689E2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26DF4E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589408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44E8D0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476DBB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4A2940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2E6FE0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3615C4D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4D47BA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5E4978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44E431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7DAC93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4FABCB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5539E5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644584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151354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357339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270EEE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37FE89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0815E1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527E0A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256D76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2160AA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06CD3C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1EF93E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4AE932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6F0611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6B31AD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0F6EF5E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5DC2C4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49AE64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6BAC52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4FA3F6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5FD1DF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204C07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1687132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4064763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6ADBF0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7" w:type="dxa"/>
            <w:vAlign w:val="center"/>
          </w:tcPr>
          <w:p w14:paraId="7014DF2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062D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046407F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1023" w:type="dxa"/>
            <w:vAlign w:val="center"/>
          </w:tcPr>
          <w:p w14:paraId="7C1EC30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4515972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570DD23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26</w:t>
            </w:r>
          </w:p>
        </w:tc>
        <w:tc>
          <w:tcPr>
            <w:tcW w:w="451" w:type="dxa"/>
            <w:gridSpan w:val="2"/>
            <w:vAlign w:val="center"/>
          </w:tcPr>
          <w:p w14:paraId="7279F68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606" w:type="dxa"/>
            <w:vAlign w:val="center"/>
          </w:tcPr>
          <w:p w14:paraId="4483F2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人桌长×宽×高：1400mm×600mm×750mm；材质及技术要求：台身采用15mmmE1级环保三聚氰胺板；两边立柱采用40mm×40mm的方管，其余管材采用25mm×25mm的方管，厚度1.0mm以上，管材表面经静电粉沫喷涂处理，整体耐腐蚀、防火、防潮、稳固耐用；工艺要求：大方美观，牢固耐用，用PVC封边。</w:t>
            </w:r>
          </w:p>
        </w:tc>
        <w:tc>
          <w:tcPr>
            <w:tcW w:w="1017" w:type="dxa"/>
            <w:vAlign w:val="center"/>
          </w:tcPr>
          <w:p w14:paraId="10E1FAF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7643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5C8CF2A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1023" w:type="dxa"/>
            <w:vAlign w:val="center"/>
          </w:tcPr>
          <w:p w14:paraId="0EF4D28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教学管理软件（一）</w:t>
            </w:r>
          </w:p>
        </w:tc>
        <w:tc>
          <w:tcPr>
            <w:tcW w:w="546" w:type="dxa"/>
            <w:vAlign w:val="center"/>
          </w:tcPr>
          <w:p w14:paraId="1C712D4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51" w:type="dxa"/>
            <w:gridSpan w:val="2"/>
            <w:vAlign w:val="center"/>
          </w:tcPr>
          <w:p w14:paraId="2373432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606" w:type="dxa"/>
            <w:vAlign w:val="center"/>
          </w:tcPr>
          <w:p w14:paraId="112EFA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1.登录方式多样性：支持账号/密码和手机微信扫码两种登录方式。用户首次登录时绑定微信ID与账号的对应关系，绑定后即可通过微信扫码登录，无需再次输入账号/密码。</w:t>
            </w:r>
          </w:p>
          <w:p w14:paraId="4A5A32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2.终端关联设备：支持通过微信扫码进行设备与学校的绑定，设置当前设备类型与归属用户。</w:t>
            </w:r>
          </w:p>
          <w:p w14:paraId="5DF896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3.设备详情：支持查看当前设备的硬件信息（包括CPU、主板、显卡、硬盘、显示器、网卡、声卡）和系统信息（包括操作系统、系统激活状态、连接ID、SN、MAC地址、内外网IP）。</w:t>
            </w:r>
          </w:p>
          <w:p w14:paraId="178FA6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4.设备运行状态：支持查看当前设备的内存、CPU、硬盘、系统盘、网速的实时占用状态等信息。</w:t>
            </w:r>
          </w:p>
          <w:p w14:paraId="726D41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▲5.整体描述：支持电脑使用终端应用软件发送文件至班班通设备的接收端。</w:t>
            </w:r>
          </w:p>
          <w:p w14:paraId="2FB70D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6.文件条件：支持一次发送多个文件；支持发送图片、视频、文档等类型的文件。</w:t>
            </w:r>
          </w:p>
          <w:p w14:paraId="3A0292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7.文件发送：支持从不同的文件夹拖动或选择文件至发送区；支持查看待发送的文件列表，文件选择错误时支持移除。</w:t>
            </w:r>
          </w:p>
          <w:p w14:paraId="28115B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▲8.快捷发送：支持拖动文件至助手栏的快传进行文件发送；</w:t>
            </w:r>
          </w:p>
          <w:p w14:paraId="1AE7F4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9.离线暂存：支持一次发送文件给多个接收端设备；接收端设备离线时文件支 持暂存云端，等接收端设备在线后进行自动下载。</w:t>
            </w:r>
          </w:p>
          <w:p w14:paraId="527B59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10.多系统接收：支持用户在麒麟系统发送的文件能在windows系统、麒麟系统、统信系统的接收端下载与查看；</w:t>
            </w:r>
          </w:p>
          <w:p w14:paraId="4F1FF0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11.其他：支持查看发送进度；支持上传失败的文件重试。</w:t>
            </w:r>
          </w:p>
          <w:p w14:paraId="5C6071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12.个性接收夹：支持在接收端设备上创建自己独立的文件接收夹，可个性化定义文件的名称与图标颜色；接收到新文件时，有提示新文件。</w:t>
            </w:r>
          </w:p>
          <w:p w14:paraId="0352FA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13.文件列表：支持接收端设备展示当前已接收的文件列表，包括文件名称、接收时间、接收状态等信息；对已下载的文件可直接打开，未下载或下载失败的文件可手动下载；支持查看单个文件下载进度与总进度。</w:t>
            </w:r>
          </w:p>
          <w:p w14:paraId="38E3CD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▲14.自动下载：支持接收端设备在线状态下自动接收终端应用软件发送的文件。</w:t>
            </w:r>
          </w:p>
          <w:p w14:paraId="00A7B1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▲15.自动清理：支持自动清理超过14天的文件。</w:t>
            </w:r>
          </w:p>
          <w:p w14:paraId="5ABBB6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查看：采用云端存储的方式，用户在电脑上使用终端应用软件进行查看上传的文件；查看方式支持列表视图和栅格视图，在列表视图中，还会展示更新时间和大小；支持在列表或栅格视图中展示小预览图；支持对文件按照名称、更新时间、大小排序；支持对文件进行图片、音视频、文档筛选；上传的文件支持用户在手机的移动应用软件中查看；支持查看当前的路径面包屑，点击后可直接跳转至目标文件夹；支持文件根据窗口的显示大小进行适配，从而一列显示不同的数量；</w:t>
            </w:r>
          </w:p>
          <w:p w14:paraId="7DA79F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17.编辑：支持用户在任意路径节点创建文件夹，并且可以自定义文件夹名称；支持用户对上传的文件和文件夹进行重命名；支持用户对文件和文件夹进行移动和批量移动；支持用户对文件和文件夹删除。</w:t>
            </w:r>
          </w:p>
          <w:p w14:paraId="6BC86F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14:paraId="4F6206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19.预览：支持在线预览图片、音视频、文档。支持预览的格式，图片：BMP、GIF、JPE、JPEG、JPG、PNG；音频：WAV、MP3、OGG视频：3GP、F4V、M4V、MKV、MP4、OGV、MOV；文档：DOC、DOCX、PDF、PPT、XLS、XLSX。</w:t>
            </w:r>
          </w:p>
          <w:p w14:paraId="2C7FF0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▲20.发送到班级：支持用户在资料夹中把多个文件发送至班班通设备中，发送的文件不限格式，接收端自动下载该文件。</w:t>
            </w:r>
          </w:p>
          <w:p w14:paraId="0E9694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p>
          <w:p w14:paraId="123368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▲22.最近使用课件：助手栏展示最近使用的前3条课件，点击课件支持在终端应用软件内打开和编辑</w:t>
            </w:r>
          </w:p>
          <w:p w14:paraId="23EA9B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23.编辑：支持用户自定义助手栏展示的内容，可根据自己的需求对内容进行移除、添加、移动位置，变更后数据会跟随当前登陆的账号，登录另一台电脑时会同步当前编辑的结果。</w:t>
            </w:r>
          </w:p>
          <w:p w14:paraId="45EFF3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24.网站：支持用户主动添加网址，添加的网站会呈现在助手栏中，点击即可在终端应用软件打开。</w:t>
            </w:r>
          </w:p>
          <w:p w14:paraId="17A045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25.移动：支持用户拖动助手栏到屏幕的任意位置，当用户拖动助手栏靠近屏幕边缘时会自动收到侧边；支持鼠标悬浮在侧边的时候，会弹出该助手栏，再次拖动助手栏会取消收起。</w:t>
            </w:r>
          </w:p>
          <w:p w14:paraId="2EDAB1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远程关联：支持学校管理员手机扫描班班通设备上二维码，选择学校并输入设备的名称，班班通设备即可完成关联学校；支持学校管理员对已关联的设备进行修改设备名称。普通老师加入该学校后可在终端应用软件中看到该设备并可远程创建接收夹。</w:t>
            </w:r>
          </w:p>
          <w:p w14:paraId="27E661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27.退出关联：支持学校管理员手机扫描已关联的班班通设备上二维码退出学校，退出后普通老师无法在该学校对该设备远程创建接收夹；</w:t>
            </w:r>
          </w:p>
          <w:p w14:paraId="6C3B78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28.设备管理：支持查看当前学校的电脑列表，包括电脑在线状态、归属用户、操作系统、IP 地址、上线时间与最后在线时间；支持对设备分组管理；支持通过设备名称与归属用户进行搜索。</w:t>
            </w:r>
          </w:p>
          <w:p w14:paraId="28E94A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29.设备信息：支持查看单个电脑的硬件信息与系统信息。</w:t>
            </w:r>
          </w:p>
          <w:p w14:paraId="7DBBCB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30.指令下发：支持对单个电脑或批量设备下发关机与重启指令、移动分组、移除设备。</w:t>
            </w:r>
          </w:p>
          <w:p w14:paraId="5519D2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31.状态查看：支持展示电脑实时的数据信息，包括CPU、内存、系统盘、总存储、实时网速等数据信息，离线的设备也展示最后的数据信息。</w:t>
            </w:r>
          </w:p>
          <w:p w14:paraId="75292A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▲32.巡课：支持用户远程查看班级的学生实况，也可看到班班通设备的屏幕实时内容；支持对用户进行权限分配，仅能查看自己有权限的班级；</w:t>
            </w:r>
          </w:p>
        </w:tc>
        <w:tc>
          <w:tcPr>
            <w:tcW w:w="1017" w:type="dxa"/>
            <w:vAlign w:val="center"/>
          </w:tcPr>
          <w:p w14:paraId="0447DAB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4EF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52" w:type="dxa"/>
            <w:vAlign w:val="center"/>
          </w:tcPr>
          <w:p w14:paraId="23229B9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1023" w:type="dxa"/>
            <w:vAlign w:val="center"/>
          </w:tcPr>
          <w:p w14:paraId="73D5B74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5C2057A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5C46FE2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51" w:type="dxa"/>
            <w:gridSpan w:val="2"/>
            <w:vAlign w:val="center"/>
          </w:tcPr>
          <w:p w14:paraId="01CAEDA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606" w:type="dxa"/>
            <w:vAlign w:val="center"/>
          </w:tcPr>
          <w:p w14:paraId="360089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1.规格：1400mm*600mm*750mm。</w:t>
            </w:r>
          </w:p>
          <w:p w14:paraId="783531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面材：桌面板采用25mm厚优质三聚氰胺密度板（颜色可选），其余板材采用15mm厚优质三聚氰胺密度板，甲醛释放量≤9mg/100g，符合国家标准；封边采用全自动化机器封边技术，材料为不小于1.5mm厚PVC封边条，防潮、不易脱落、经久耐用。</w:t>
            </w:r>
          </w:p>
          <w:p w14:paraId="224AAD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3.五金配件：采用优质门铰、锁、导轨等配件；胶粘剂:采用优质胶粘剂。</w:t>
            </w:r>
          </w:p>
          <w:p w14:paraId="429FF2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4.桌架脚采用40mm*40mm方管焊接成型，配有机箱位，机箱使用钢板折弯冲压成型，钢板表面冲有10厘圆孔散热装饰，左侧机箱为悬空式连接两边侧脚，右侧柜门方便教师存放资料。</w:t>
            </w:r>
          </w:p>
          <w:p w14:paraId="5EB595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表面喷涂质量要求：金属件涂饰工艺要求：涂饰前零、部件的表面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600*640*120￭全新PA加纤注塑成型一体胶框，卡入2.0mm车缝胶边，更显边角处理精细的效果，腰靠可上下调节</w:t>
            </w:r>
          </w:p>
          <w:p w14:paraId="3D7A33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￭加宽可升降和角度调节头枕，搭配亲肤弹力网；</w:t>
            </w:r>
          </w:p>
          <w:p w14:paraId="53DAA7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￭黑色带电镀装饰条固定扶手；</w:t>
            </w:r>
          </w:p>
          <w:p w14:paraId="56FE04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￭透气3D透气耐磨座背网，</w:t>
            </w:r>
          </w:p>
          <w:p w14:paraId="31EFB9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￭45密度切割海棉，25mm原位锁定带尾板底盘</w:t>
            </w:r>
          </w:p>
          <w:p w14:paraId="7394CB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￭过测试85/4行程黑色三级气杆，</w:t>
            </w:r>
          </w:p>
          <w:p w14:paraId="046783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￭全新料340过测试尼龙脚    ￭搭配55mm尼龙轮过测试                                 </w:t>
            </w:r>
          </w:p>
          <w:p w14:paraId="35395F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6. 教师椅</w:t>
            </w:r>
          </w:p>
        </w:tc>
        <w:tc>
          <w:tcPr>
            <w:tcW w:w="1017" w:type="dxa"/>
            <w:vAlign w:val="center"/>
          </w:tcPr>
          <w:p w14:paraId="2857BF1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41A1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712443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1023" w:type="dxa"/>
            <w:vAlign w:val="center"/>
          </w:tcPr>
          <w:p w14:paraId="635A97B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7C3541A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讲台</w:t>
            </w:r>
          </w:p>
        </w:tc>
        <w:tc>
          <w:tcPr>
            <w:tcW w:w="546" w:type="dxa"/>
            <w:vAlign w:val="center"/>
          </w:tcPr>
          <w:p w14:paraId="180F9ED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51" w:type="dxa"/>
            <w:gridSpan w:val="2"/>
            <w:vAlign w:val="center"/>
          </w:tcPr>
          <w:p w14:paraId="4AB57D4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5606" w:type="dxa"/>
            <w:vAlign w:val="center"/>
          </w:tcPr>
          <w:p w14:paraId="175BF0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（1）外形尺寸：1100*780*1000（长*宽*高，单位mm）。</w:t>
            </w:r>
          </w:p>
          <w:p w14:paraId="064F9A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上体尺寸：1100*750*340（打开为：1530*950*1000）。下体尺寸：800*650*650</w:t>
            </w:r>
          </w:p>
          <w:p w14:paraId="0E3644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讲台将以往钢制讲台和传统木质讲台制作相结合。主体框架选用优质冷轧钢板经精折细冲加工而成，两侧扶手及后背logo装饰板杜绝密度板贴纸工艺，均采用优质橡胶木经加热烘干去除水分，解决了木材易裂的特性，表面高档家庭专用环保漆。上部分三面包围设计，前方有防滚落挡边，所有边缘及衔接处均为圆弧设计；避免学生磕碰造成身体损伤，桌面铺装12mm厚优质三聚氰胺板。</w:t>
            </w:r>
          </w:p>
          <w:p w14:paraId="1CE696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（2）讲台整体需经除油、除锈、酸洗磷化、静电喷塑等工艺制成，防腐、耐磨、防静电、防盗防尘防潮。</w:t>
            </w:r>
          </w:p>
          <w:p w14:paraId="5C59CA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显示器安装架可安装19-22寸液晶显示器(左右宽度500mm内）。显示器可整体上翻旋转120度，使显示器外露，安装维护人员不需钻进桌体内，即可安装维护显示器。键盘翻转结构，采用高强度隐形铰链。确保键盘盖板美观及稳固。中控位置盖板可根据客户要求开具中控安装孔，侧方预留储物盒，方便鼠标及一些授课工具的放置。</w:t>
            </w:r>
          </w:p>
          <w:p w14:paraId="67F0FE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（4）讲台上部右侧配备展台抽屉，展台的开启及关闭由讲台上盖连锁控制。</w:t>
            </w:r>
          </w:p>
        </w:tc>
        <w:tc>
          <w:tcPr>
            <w:tcW w:w="1017" w:type="dxa"/>
            <w:vAlign w:val="center"/>
          </w:tcPr>
          <w:p w14:paraId="6891EE1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3614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54689FC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1023" w:type="dxa"/>
            <w:vAlign w:val="center"/>
          </w:tcPr>
          <w:p w14:paraId="1A6F26B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48口交换机（一）</w:t>
            </w:r>
          </w:p>
        </w:tc>
        <w:tc>
          <w:tcPr>
            <w:tcW w:w="546" w:type="dxa"/>
            <w:vAlign w:val="center"/>
          </w:tcPr>
          <w:p w14:paraId="7819049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451" w:type="dxa"/>
            <w:gridSpan w:val="2"/>
            <w:vAlign w:val="center"/>
          </w:tcPr>
          <w:p w14:paraId="1AD4A6C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606" w:type="dxa"/>
            <w:vAlign w:val="center"/>
          </w:tcPr>
          <w:p w14:paraId="04E76D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1、固化端口：≥48个10/100/1000Mbps电口，≥4个SFP+光口，标准1U设备，</w:t>
            </w:r>
          </w:p>
          <w:p w14:paraId="280FED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2、交换容量≥758Gbps/7.58Tbps，包转发率≥148Mpps/222Mpps，</w:t>
            </w:r>
          </w:p>
          <w:p w14:paraId="7CCE6E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3、为避免网络被异常流量和突发流量波及导致网络瘫痪，要求设备支持QOS，支持端口流量限速，</w:t>
            </w:r>
          </w:p>
          <w:p w14:paraId="0EDA34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4、支持专门针对CPU的保护机制，能够针对发往CPU处理的各种报文进行流量控制和优先级处理，保护交换机在各种环境下稳定工作，</w:t>
            </w:r>
          </w:p>
          <w:p w14:paraId="794A5E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5、支持标准的ACL、支持基于IP/MAC扩展的ACL，</w:t>
            </w:r>
          </w:p>
          <w:p w14:paraId="666B3A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6、支持网管平台管理，通过可上网的PC或者手机，即可完成部署，即插即用，支持可视化整网拓扑、前面板端口通断状态呈现、CPU、内存利用率、设备配置等功能</w:t>
            </w:r>
          </w:p>
        </w:tc>
        <w:tc>
          <w:tcPr>
            <w:tcW w:w="1017" w:type="dxa"/>
            <w:vAlign w:val="center"/>
          </w:tcPr>
          <w:p w14:paraId="1F76D24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0DB2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24002A0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1023" w:type="dxa"/>
            <w:vAlign w:val="center"/>
          </w:tcPr>
          <w:p w14:paraId="2E39A75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24口交换机（一）</w:t>
            </w:r>
          </w:p>
        </w:tc>
        <w:tc>
          <w:tcPr>
            <w:tcW w:w="546" w:type="dxa"/>
            <w:vAlign w:val="center"/>
          </w:tcPr>
          <w:p w14:paraId="1CA6D64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0121625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48C887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1、标准19英寸1U高机架设备，可上机架，实配固化千兆电接口数≥24个，千兆SFP光口≥4个，最大可用端口≥28个，</w:t>
            </w:r>
          </w:p>
          <w:p w14:paraId="3E76A7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2、内存256MB，交换容量≥336Gbps，包转发率≥78Mpps，</w:t>
            </w:r>
          </w:p>
          <w:p w14:paraId="0C4DE0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3、交换缓存≥4.1Mbit</w:t>
            </w:r>
          </w:p>
          <w:p w14:paraId="7BF3A0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4、推荐整机待机终端140或带200W像素IPC70个</w:t>
            </w:r>
          </w:p>
          <w:p w14:paraId="29C17D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5、支持生成树STP/RSTP; 提高容错能力，保证网络的稳定运行和链路的负载均衡，合理使用网络通道。</w:t>
            </w:r>
          </w:p>
          <w:p w14:paraId="47D354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6、支持防环路检测，自动解决环路问题</w:t>
            </w:r>
          </w:p>
          <w:p w14:paraId="143851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7、支持静态链路聚合</w:t>
            </w:r>
          </w:p>
          <w:p w14:paraId="258411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8、支持端口镜像，一对一镜像，多对一镜像</w:t>
            </w:r>
          </w:p>
          <w:p w14:paraId="5257E7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9、支持DHCP Snooping；很好的避免了上网终端从非法DHCP服务器分配的IP地址，引起的网络异常或安全隐患</w:t>
            </w:r>
          </w:p>
          <w:p w14:paraId="23B556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10、支持VLAN划分，最大支持4094个VLAN</w:t>
            </w:r>
          </w:p>
          <w:p w14:paraId="7C9D64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11、支持高效节能以太网（EEE），端口如果在连续一段时间之内空闲，系统会将该端口设置为节能模式，当有报文收发时再通过定时发送的监听码流唤醒端口恢复业务，达到节能的效果</w:t>
            </w:r>
          </w:p>
          <w:p w14:paraId="5A5594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12、支持防雷等级≥6KV</w:t>
            </w:r>
          </w:p>
          <w:p w14:paraId="1FDEE9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13、支持QoS(支持端口输出和输入流量限速)</w:t>
            </w:r>
          </w:p>
          <w:p w14:paraId="22BF79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14、支持APP和MACC云管理，远程管理和维护设备,支持极速智能配置</w:t>
            </w:r>
          </w:p>
          <w:p w14:paraId="2DEF32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15、支持多种管理方式，中文WEB界面</w:t>
            </w:r>
          </w:p>
          <w:p w14:paraId="6D61E7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16、支持标准的ACL、支持基于IP/MAC扩展的ACL</w:t>
            </w:r>
          </w:p>
          <w:p w14:paraId="19F984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17、支持CPU安全保护策略(硬件CPP)</w:t>
            </w:r>
          </w:p>
          <w:p w14:paraId="3EFF90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18、持交换机0配置上线,支持自组网，支持云端或APP管理。</w:t>
            </w:r>
          </w:p>
        </w:tc>
        <w:tc>
          <w:tcPr>
            <w:tcW w:w="1017" w:type="dxa"/>
            <w:vAlign w:val="center"/>
          </w:tcPr>
          <w:p w14:paraId="344A14C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1521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309F879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1023" w:type="dxa"/>
            <w:vAlign w:val="center"/>
          </w:tcPr>
          <w:p w14:paraId="5EDACAC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网络机柜（一）</w:t>
            </w:r>
          </w:p>
        </w:tc>
        <w:tc>
          <w:tcPr>
            <w:tcW w:w="546" w:type="dxa"/>
            <w:vAlign w:val="center"/>
          </w:tcPr>
          <w:p w14:paraId="37E1433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51" w:type="dxa"/>
            <w:gridSpan w:val="2"/>
            <w:vAlign w:val="center"/>
          </w:tcPr>
          <w:p w14:paraId="7AC4708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台</w:t>
            </w:r>
          </w:p>
        </w:tc>
        <w:tc>
          <w:tcPr>
            <w:tcW w:w="5606" w:type="dxa"/>
            <w:vAlign w:val="center"/>
          </w:tcPr>
          <w:p w14:paraId="5E1394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32U网络机柜参数:</w:t>
            </w:r>
          </w:p>
          <w:p w14:paraId="09D62C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1、规格：600mm(W)×800mm(D)×1610mm(H)。</w:t>
            </w:r>
          </w:p>
          <w:p w14:paraId="09EC93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2、配1个8位PDU。</w:t>
            </w:r>
          </w:p>
        </w:tc>
        <w:tc>
          <w:tcPr>
            <w:tcW w:w="1017" w:type="dxa"/>
            <w:vAlign w:val="center"/>
          </w:tcPr>
          <w:p w14:paraId="1E6C372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65A1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2" w:type="dxa"/>
            <w:vAlign w:val="center"/>
          </w:tcPr>
          <w:p w14:paraId="158A397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1023" w:type="dxa"/>
            <w:vAlign w:val="center"/>
          </w:tcPr>
          <w:p w14:paraId="71A1096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86寸交互智能平板（一）</w:t>
            </w:r>
          </w:p>
        </w:tc>
        <w:tc>
          <w:tcPr>
            <w:tcW w:w="546" w:type="dxa"/>
            <w:vAlign w:val="center"/>
          </w:tcPr>
          <w:p w14:paraId="6CAEB9D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B2CC49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1215973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一、整机屏幕设计</w:t>
            </w:r>
          </w:p>
          <w:p w14:paraId="0E68EE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17C57B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2450FF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▲3、整机屏幕采用≥86英寸液晶显示器，采用UHD超高清LED液晶屏，显示比例16:9，分辨率3840×2160，色域覆盖率（NTSC）≥72%，灰度等级≥256级。</w:t>
            </w:r>
          </w:p>
          <w:p w14:paraId="208BE2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4、整机采用全物理钢化玻璃，有效保护屏幕显示画面，采用防眩光玻璃，屏幕支持防眩光功能，钢化玻璃表面硬度≥9H。</w:t>
            </w:r>
          </w:p>
          <w:p w14:paraId="292A1A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5、整机背光系统支持DC调光方式，多级亮度调节，支持白颜色背景下最暗亮度≤100nit，用于提升显示对比度</w:t>
            </w:r>
          </w:p>
          <w:p w14:paraId="2B577D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1EBA65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7、整机支持支持可自定义图像设置，可对对比度、屏幕色温、图像亮度、亮度范围、色彩空间进行更进一步调节设置。</w:t>
            </w:r>
          </w:p>
          <w:p w14:paraId="40BA76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▲8、整机支持色彩空间可选，包含标准模式和sRGB模式，在sRGB模式下可做到高色准△E≤1.0。（投标时须提供国家认可的第三方检测机构出具的关于该功能检测报告复印件）</w:t>
            </w:r>
          </w:p>
          <w:p w14:paraId="2A85C4D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二、整机接口设计</w:t>
            </w:r>
          </w:p>
          <w:p w14:paraId="714E95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1、侧置输入接口具备≥2路HDMI、≥1路RS232、≥1路USB接口。</w:t>
            </w:r>
          </w:p>
          <w:p w14:paraId="4CF8D5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2、侧置输出接口具备≥1路音频输出、≥1路触控USB输出。</w:t>
            </w:r>
          </w:p>
          <w:p w14:paraId="091470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3、前置输入接口≥3路USB接口（包含≥1路Type-C、≥2路USB），前置USB接口支持Android系统、Windows系统读取外接移动存储设备。</w:t>
            </w:r>
          </w:p>
          <w:p w14:paraId="535D61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071555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5、外接电脑设备经双头Type-C线连接至整机，可调用整机内置的摄像头、麦克风、扬声器，在外接电脑即可控制整机拍摄教室画面。</w:t>
            </w:r>
          </w:p>
          <w:p w14:paraId="651E2E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6、支持通过Type-C接口U盘进行文件传输，兼容Type-C接口手机充电。</w:t>
            </w:r>
          </w:p>
          <w:p w14:paraId="17468EF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三、整机安全设计</w:t>
            </w:r>
          </w:p>
          <w:p w14:paraId="36FBA5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414973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2、纸质护眼模式下，显示画面各像素点灰度不规则，减少背景干扰。</w:t>
            </w:r>
          </w:p>
          <w:p w14:paraId="680ED3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3、支持经典护眼模式，可通过前置面板物理功能按键一键启用经典护眼模式。</w:t>
            </w:r>
          </w:p>
          <w:p w14:paraId="312B26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4、机身具备防盐雾锈蚀特性，且满足GB4943.1-2011标准中的防火要求。</w:t>
            </w:r>
          </w:p>
          <w:p w14:paraId="5ADBB6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5、整机具备抗振动、防跌落特性，保证整机运输或使用过程中不易受损。</w:t>
            </w:r>
          </w:p>
          <w:p w14:paraId="19123A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1D2936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7、整机在0℃- 40℃环境下可正常工作，在-20℃—60℃的环境下可正常贮存且贮存后功能无损。</w:t>
            </w:r>
          </w:p>
          <w:p w14:paraId="23DCFDB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四、多媒体教学设计</w:t>
            </w:r>
          </w:p>
          <w:p w14:paraId="0E9621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1、整机全通道侧边栏快捷菜单包含如下小工具：批注、降半屏、截屏、放大镜、倒计时、日历、聚光灯、秒表、冻屏、倒数日、答题、节拍器。</w:t>
            </w:r>
          </w:p>
          <w:p w14:paraId="4405DF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25607E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3、整机全通道侧边栏快捷菜单支持快捷调节音量、亮度，支持自动亮度模式，支持点击静音按钮静音。</w:t>
            </w:r>
          </w:p>
          <w:p w14:paraId="0FC74E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4、教学中可以实时查看物联设备的连接情况，点击任意一台设备图标即可调出中控菜单进行管控。</w:t>
            </w:r>
          </w:p>
          <w:p w14:paraId="758D1E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▲5、整机安卓和全部外接通道（HDMI、Type-c）下侧边栏支持节拍器，支持设置节拍、轻重、节拍播放速度。全通道下可支持通过自定义按键调出该功能。</w:t>
            </w:r>
          </w:p>
          <w:p w14:paraId="4C2C91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6、整机安卓和全部外接通道（HDMI、Type-C）下侧边栏支持设置倒数日。</w:t>
            </w:r>
          </w:p>
          <w:p w14:paraId="46D62D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61B1E2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8、教学支持放大任意区域内容；并可支持对未选中区域关灯处理，实现聚光灯效果。</w:t>
            </w:r>
          </w:p>
          <w:p w14:paraId="69A4C4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27E8FB2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五、整机系统设计</w:t>
            </w:r>
          </w:p>
          <w:p w14:paraId="6EA51D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（一）电脑系统</w:t>
            </w:r>
          </w:p>
          <w:p w14:paraId="5FEB47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1、CPU：搭载Intel  酷睿系列≥ i5 CPU。</w:t>
            </w:r>
          </w:p>
          <w:p w14:paraId="0C5D10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2、内存：8GB DDR4笔记本内存或以上配置。</w:t>
            </w:r>
          </w:p>
          <w:p w14:paraId="06C822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3、硬盘：256GB或以上SSD固态硬盘。</w:t>
            </w:r>
          </w:p>
          <w:p w14:paraId="74FD11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4、PC模块可抽拉式插入整机，可实现无单独接线的插拔，和整机的连接采用万兆级接口，传输速率≥10Gbps。</w:t>
            </w:r>
          </w:p>
          <w:p w14:paraId="7BFC21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5、采用按压式卡扣，无需工具就可快速拆卸电脑模块。</w:t>
            </w:r>
          </w:p>
          <w:p w14:paraId="502246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68E318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7、具有独立非外扩展的视频输出接口：≥1路HDMI 。</w:t>
            </w:r>
          </w:p>
          <w:p w14:paraId="35F0F2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8、具有独立非外拓展的电脑 USB 接口：至少具备 3个USB3.0 接口。</w:t>
            </w:r>
          </w:p>
          <w:p w14:paraId="703EC8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▲9、整机具备供电保护模块，能够检测内置电脑是否插好在位，在内置电脑未在位的情况下，内置电脑无法上电工作。</w:t>
            </w:r>
          </w:p>
          <w:p w14:paraId="14C5BA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（二）触摸系统</w:t>
            </w:r>
          </w:p>
          <w:p w14:paraId="07747E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1CC61C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2、整机屏幕触摸有效识别高度不超过1.5mm，即触摸物体距离玻璃外表面高度不超过1.5mm时，触摸屏识别为点击操作。</w:t>
            </w:r>
          </w:p>
          <w:p w14:paraId="3C03BE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3、整机触控书写功能集成预测算法，在书写速度≥50cm/s，支持笔迹距离笔的距离小于20mm。</w:t>
            </w:r>
          </w:p>
          <w:p w14:paraId="0B6C83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4、整机系统支持书写触控延迟≤25ms</w:t>
            </w:r>
          </w:p>
          <w:p w14:paraId="6E3ED7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7CB018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6、支持智能板擦功能，系统可根据触控物体的形状自动识别出实物板擦，可擦除电子白板中的内容，无需依赖外部电子设备。</w:t>
            </w:r>
          </w:p>
          <w:p w14:paraId="0A4BA5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7、支持Windows 7、Windows 8、Windows 10、Windows 11、Linux、Mac Os、UOS和麒麟系统外置电脑操作系统接入时，无需安装触摸驱动。</w:t>
            </w:r>
          </w:p>
          <w:p w14:paraId="29F4B0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▲8、整机触摸支持动态压力感应，支持无任何电子功能的普通书写笔在整机上书写或点压时，整机能感应压力变化，书写或点压过程笔迹呈现不同粗细。</w:t>
            </w:r>
          </w:p>
          <w:p w14:paraId="6A60CD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（三）嵌入式系统</w:t>
            </w:r>
          </w:p>
          <w:p w14:paraId="2A8FE5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▲1、嵌入式系统版本不低于Android 13，内存≥2GB，存储空间≥8GB。（投标时须提供国家认可的第三方检测机构出具的关于该功能检测报告复印件）</w:t>
            </w:r>
          </w:p>
          <w:p w14:paraId="588506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2、嵌入式Android操作系统下，白板支持对已经书写的笔迹和形状的颜色进行更换。</w:t>
            </w:r>
          </w:p>
          <w:p w14:paraId="275019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3、在嵌入式系统下使用白板软件时，整机可自行调节屏幕亮度</w:t>
            </w:r>
          </w:p>
          <w:p w14:paraId="1A9F29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4、嵌入式Android操作系统下，互动白板支持不同背景颜色，同时提供学科背景，如：五线谱、信纸、田字格、英文格、篮球和足球场地平面图。</w:t>
            </w:r>
          </w:p>
          <w:p w14:paraId="11397A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4E5915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6、无PC状态下，嵌入式系统内置互动白板支持全局漫游，并能在工具栏中对全局内容进行预览和移动。</w:t>
            </w:r>
          </w:p>
          <w:p w14:paraId="40D27A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7、无PC状态下，嵌入式Android操作系统下可使用白板书写、WPS软件和网页浏览。</w:t>
            </w:r>
          </w:p>
          <w:p w14:paraId="0B3C1B8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六、教学功能设计</w:t>
            </w:r>
          </w:p>
          <w:p w14:paraId="0F8A27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1EA590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2、设备支持通过前置面板物理按键一键启动录屏功能，可将屏幕中显示的课件、音频内容与人声同时录制。</w:t>
            </w:r>
          </w:p>
          <w:p w14:paraId="24A8A8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432AF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4、整机支持自定义图像设置，可对对比度、屏幕色温、图像亮度、亮度范围、色彩空间调节设置。</w:t>
            </w:r>
          </w:p>
          <w:p w14:paraId="61DFD5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▲5、整机关机状态下，通过长按电源键进入设置界面后，可点击屏幕选择故障检测、系统还原功能，系统还原可单独还原PC系统，单独还原整机系统。</w:t>
            </w:r>
          </w:p>
          <w:p w14:paraId="3D2ADB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6、整机无需外接无线网卡，在Android和Windows系统下可实现Wi-Fi无线上网连接、AP无线热点发射和BT蓝牙连接功能。</w:t>
            </w:r>
          </w:p>
          <w:p w14:paraId="0E5152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7、Wi-Fi和AP热点工作距离≥12m。</w:t>
            </w:r>
          </w:p>
          <w:p w14:paraId="71E91C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8、整机支持蓝牙Bluetooth 5.4标准，固件版本号HCI13.0/LMP13.0。</w:t>
            </w:r>
          </w:p>
          <w:p w14:paraId="6306FA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32B74F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10、整机PC端支持主动发现蓝牙外设从而连接（无需整机进入发现模式），支持连接外部蓝牙音箱播放音频。</w:t>
            </w:r>
          </w:p>
          <w:p w14:paraId="0619AF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▲11、整机内置双WiFi6无线网卡，在Android下支持无线设备同时连接数量≥32个，在Windows系统下支持无线设备同时连接≥8个。</w:t>
            </w:r>
          </w:p>
          <w:p w14:paraId="7970A7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3F068E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37202F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14、整机上边框内置非独立式摄像头，采用一体化集成设计，摄像头数量≥4个。</w:t>
            </w:r>
          </w:p>
          <w:p w14:paraId="293E8A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001D4F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p>
          <w:p w14:paraId="2369F6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17、具备摄像头工作指示灯，摄像头运行时，有指示灯提示。</w:t>
            </w:r>
          </w:p>
          <w:p w14:paraId="67D31E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18、整机扬声器在100%音量下，可做到1米处声压级≥88db，10米处声压级≥79dB。</w:t>
            </w:r>
          </w:p>
          <w:p w14:paraId="247149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2C2B78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0E936F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1122C5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17800CF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23、整机上边框内置非独式广角摄像头和智能拼接摄像头， 均支持 3D 降噪算法和数字宽动态范围成像WDR 技术，支持输出 MJPG、 H.264 视频格式。</w:t>
            </w:r>
          </w:p>
          <w:p w14:paraId="1935DE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592D0C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25、整机设备教学桌面支持教学常用的教学白板软件和文件管理软件软件；教学桌面首页支持自定义桌面应用，支持展示8个应用入口。并提供进入本机所有应用的入口。</w:t>
            </w:r>
          </w:p>
          <w:p w14:paraId="48A8EC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26、整机设备教学桌面支持查看设备盘符，支持本地磁盘和外接 U 盘、移动硬盘，点击即可打开该磁盘查看磁盘文件。教学桌面支持显示存储空间状态，当存储空间即将满载时候进行红色标记明显提示。                                                        </w:t>
            </w:r>
          </w:p>
          <w:p w14:paraId="0A532D7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5A0C05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1AF76B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1016CA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4A1B2A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56557B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169CCC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017" w:type="dxa"/>
            <w:vAlign w:val="center"/>
          </w:tcPr>
          <w:p w14:paraId="1910108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43F6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060A32F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1023" w:type="dxa"/>
            <w:vAlign w:val="center"/>
          </w:tcPr>
          <w:p w14:paraId="401DB83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视频展台（一）</w:t>
            </w:r>
          </w:p>
        </w:tc>
        <w:tc>
          <w:tcPr>
            <w:tcW w:w="546" w:type="dxa"/>
            <w:vAlign w:val="center"/>
          </w:tcPr>
          <w:p w14:paraId="03A9D67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51" w:type="dxa"/>
            <w:gridSpan w:val="2"/>
            <w:vAlign w:val="center"/>
          </w:tcPr>
          <w:p w14:paraId="58271A5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套</w:t>
            </w:r>
          </w:p>
        </w:tc>
        <w:tc>
          <w:tcPr>
            <w:tcW w:w="5606" w:type="dxa"/>
            <w:vAlign w:val="center"/>
          </w:tcPr>
          <w:p w14:paraId="13794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1、壁挂式安装，无锐角无利边设计，采用三折叠开合式托板，展开后托板尺寸≥A4面积，托板可收起。</w:t>
            </w:r>
          </w:p>
          <w:p w14:paraId="601B92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2、采用无摄像头悬臂设计。</w:t>
            </w:r>
          </w:p>
          <w:p w14:paraId="332F49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3、支持实时视频矫正功能，拍摄输出画面无梯形畸变，画面如垂直悬臂拍摄效果。</w:t>
            </w:r>
          </w:p>
          <w:p w14:paraId="123576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4、采用USB接口，单根USB线实现供电、高清数据传输需求。</w:t>
            </w:r>
          </w:p>
          <w:p w14:paraId="02E568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5、摄像头可拍摄不少于1300万像素数的照片，摄像头支持自动对焦，可拍摄A4画幅，显示视频输出像素≥3840*2160。</w:t>
            </w:r>
          </w:p>
          <w:p w14:paraId="4EFBD5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6、支持实时降噪功能，并可开关控制。</w:t>
            </w:r>
          </w:p>
          <w:p w14:paraId="2082B6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7、支持通过双击屏幕画面任意位置，即时改变对焦位置,可对立体物体的局部进行对焦。</w:t>
            </w:r>
          </w:p>
          <w:p w14:paraId="7BC6DA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8、展台按键采用电容式触摸按键，可实现一键启动展台画面、画面放大、画面缩小、画面旋转、拍照截图功能，同时也支持在展台软件上进行同样的操作。</w:t>
            </w:r>
          </w:p>
          <w:p w14:paraId="7BC12A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9、摄像头部分进行外壳防护等级试验，防护等级达到IP4X级别。</w:t>
            </w:r>
          </w:p>
          <w:p w14:paraId="6D8939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10、支持对展台实时画面进行放大、缩小、旋转、自适应、冻结画面等操作。</w:t>
            </w:r>
          </w:p>
          <w:p w14:paraId="40A616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11、支持展台画面实时批注，预设多种笔划粗细及颜色供选择，且支持对展台画面联同批注内容进行同步缩放、移动。</w:t>
            </w:r>
          </w:p>
          <w:p w14:paraId="563B7B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12、支持展台画面拍照截图并进行多图预览，可对任一图片进行全屏显示。</w:t>
            </w:r>
          </w:p>
          <w:p w14:paraId="041B76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13、可在一体机或电脑上选择延时拍照功能，支持5秒或10秒延时模式，可调整拍摄内容。</w:t>
            </w:r>
          </w:p>
          <w:p w14:paraId="501184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14、可选择图像、文本或动态等多种情景模式，适应不同展示内容。</w:t>
            </w:r>
          </w:p>
          <w:p w14:paraId="241A9E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15、支持故障自动检测，在软件无法出现展台拍摄画面时，自动出现检测链接，检测“无画面”的原因，并给出引导性解决方案。可判断硬件连接、显卡驱动、摄像头占用、软件版本等问题。</w:t>
            </w:r>
          </w:p>
          <w:p w14:paraId="3F11E8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16、二维码扫码：打开扫一扫功能后，将书本上的二维码放入扫描框内即可自动扫描，并进入系统浏览器获取二维码的链接内容，帮助老师快速获取电子教学资源。</w:t>
            </w:r>
          </w:p>
        </w:tc>
        <w:tc>
          <w:tcPr>
            <w:tcW w:w="1017" w:type="dxa"/>
            <w:vAlign w:val="center"/>
          </w:tcPr>
          <w:p w14:paraId="3820F81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1496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A5DCC2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1023" w:type="dxa"/>
            <w:vAlign w:val="center"/>
          </w:tcPr>
          <w:p w14:paraId="08C5489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无感互动音频处理器（一）</w:t>
            </w:r>
          </w:p>
        </w:tc>
        <w:tc>
          <w:tcPr>
            <w:tcW w:w="546" w:type="dxa"/>
            <w:vAlign w:val="center"/>
          </w:tcPr>
          <w:p w14:paraId="7F45438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37EEAB1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08F4A0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1、▲音频处理器和数字功率放大器、IP广播、红外或UHF无线麦一体式设计，机架式结构，高度≤1U，采用纯嵌入式模块化设计，可以内嵌红外和UHF无线麦克风及IP广播模块。</w:t>
            </w:r>
          </w:p>
          <w:p w14:paraId="7678DF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2、为了满足复杂环境对于音频算法的高要求，便于未来音频算法的迭代升级，要求主机采用高速数字信号处理器，主频≥800MHz，最大主频1000MHz，满足复杂音频算法处理。</w:t>
            </w:r>
          </w:p>
          <w:p w14:paraId="6ECD94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3、为了满足学校教室内前后排声场均衡和频率均衡，需要对教学空间的声场环境进行智能分析，要求主机软件至少可支持麦克风60段频谱实时显示分析功能。</w:t>
            </w:r>
          </w:p>
          <w:p w14:paraId="35234C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4、为了响应教育部提出的校园降噪、教学声和谐目标，创建柔和声环境，保护教师嗓子，保护学生听力，要求主机软件可支持白噪声消除，白噪声降噪能力大于16dB。</w:t>
            </w:r>
          </w:p>
          <w:p w14:paraId="7CA586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5、为了实现现代教育扩声主机多种多媒体设备能够有机融合，满足智能化教学场景需求，打造数字化健康型教学空间的，主机具有不少于6路麦克风输入、3路音频线路输入、4路音频线路输出。</w:t>
            </w:r>
          </w:p>
          <w:p w14:paraId="77708B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6、为了实现扩声设备智能化管理，主机软件带8入6出音频矩阵功能，每路输入通道带扩展器、自动增益、参数均衡模块，每路输出通道带高低通、参数均衡、限幅器模块功能；</w:t>
            </w:r>
          </w:p>
          <w:p w14:paraId="29C3C5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了满足现代教育教学吊麦本地扩音与远程互动同时进行的目标，要求音频主机连接电脑音频输入输出，电脑连接外网，可通过腾讯会议、钉钉、YY语音等实现远程互动和本地扩音，测试时要求用YY语音软件远程互动，并在YY语音软件设置里关闭降噪和回声消除，主机支持去混响、环境降噪、反馈抑制、网络回声抑制，支持本地扩音与远程互动同时进行。</w:t>
            </w:r>
          </w:p>
          <w:p w14:paraId="13A0FE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8、为了保护老师嗓子和学生听力，保证男女老师声压平衡，要求主机能够通过桌面控制面板或中控实现吊麦音量加减、全麦静音及学生麦静音等功能。</w:t>
            </w:r>
          </w:p>
          <w:p w14:paraId="35BA9A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满足校方多输入信号需求人性化设置，方便设置无线麦信号优先或IP广播信号优先等，要求主机软件带有4级优先级别闪避器功能，可以把麦克风和音频信号分为4类，并分别进行闪避设置，每个级别闪避器设置内容包含阈值、衰减增益、启动和释放及保持时间，实现多种音频科学有机融合。</w:t>
            </w:r>
          </w:p>
          <w:p w14:paraId="593296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10、为了快速监视和判断信号是否异常，提高维修效率，节约检测时间，要求主机带软件电平表功能，可通过串口或网络远程监视智能监测信号的输入输出的动态。</w:t>
            </w:r>
          </w:p>
          <w:p w14:paraId="59BC62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11、为了方便老师操作，要求主机支持可增配红外遥控器，遥控器可控制全麦静音、学生麦静音、男声模式、女声模式、音乐音量加减等。</w:t>
            </w:r>
          </w:p>
          <w:p w14:paraId="28E64C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12、为了保证偏远地区低电压在高于AC150V不影响设备正常使用，要求主机采用宽电压开关电源供电，AC150V-240V宽电压范围工作，为了保证湿度较大地区正常使用，要求内部电路板采用防潮工艺。</w:t>
            </w:r>
          </w:p>
          <w:p w14:paraId="666503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13、功放额定输出功率≥2*150W，采用高清HD级数字功放芯片组，解析力更高，发热量低。具有延时保护、短路过流保护、过热保护功能，带散热风扇。</w:t>
            </w:r>
          </w:p>
          <w:p w14:paraId="0DE213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14、▲要求主机可根据需要增配内置双模数字无线接收功能，供校方自主选择使用。多功能无线麦克风具有激光笔、无线PPT翻页、无线话筒功能；要求无线话筒使用UHF传输技术。可软件设置无线麦克风优先功能。</w:t>
            </w:r>
          </w:p>
          <w:p w14:paraId="6AB61E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要求主机可根据需要增配内置红外无线麦克风接收功能，供校方自主选择使用。红外无线麦克风具有保密性好、不受无线电干扰、音质好的特点；每间教室可同时使用2只红外无线麦，互相不受影响，要求带双槽充电底座。</w:t>
            </w:r>
          </w:p>
          <w:p w14:paraId="2EE741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16、▲调试控制接口：支持RJ45网络调试和串口通讯功能。</w:t>
            </w:r>
          </w:p>
          <w:p w14:paraId="48B906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17、要求主机自带USB双向传输数字化音频声卡功能，支持远程互动，一条USB线即可实现远程互动。</w:t>
            </w:r>
          </w:p>
          <w:p w14:paraId="266D65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18、▲要求软件支持局域网集中远程管理、查看设备在线情况、版本信息等；可远程管理音量或静音。支持一键远程开机关机功能，支持网络远程升级。</w:t>
            </w:r>
          </w:p>
          <w:p w14:paraId="51435F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19、▲具有空间去混响算法功能，在有混响的教室扩声清晰洪亮，无金属尾音，回声和混响时间≤1秒，不丢字、不卡字，在混响环境中扩声不会放大混响，且具有抑制和消除混响的功能。</w:t>
            </w:r>
          </w:p>
          <w:p w14:paraId="102A30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20、具有环境降噪算法功能，可以去除风扇、空调、翻书、打铃等噪声。</w:t>
            </w:r>
          </w:p>
          <w:p w14:paraId="64F39F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21、具有音乐播放去回声算法:在扩声中消除音乐播放源，确保语音扩声不发生干扰。支持单声道和立体声AEC。</w:t>
            </w:r>
          </w:p>
          <w:p w14:paraId="17ECDF7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22、要求主机支持内部可增加IP广播模块功能，根据甲方需求进行扩展。</w:t>
            </w:r>
          </w:p>
          <w:p w14:paraId="5CA123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23、自动增益功能：在2-8米范围内扩声增益差＜3dB.</w:t>
            </w:r>
          </w:p>
          <w:p w14:paraId="4DA296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24、主机具备一键自动调试功能，支持前面板具有智能调音按键，和软件具有一键调试自动完成房间均衡。</w:t>
            </w:r>
          </w:p>
          <w:p w14:paraId="051F34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25、主机具备软件可出具EQ20和房间均衡声学测试报告。</w:t>
            </w:r>
          </w:p>
          <w:p w14:paraId="2DCF55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26、主机前面板具有智能调音、恢复备份、休眠、模式、静音等按键和麦克风音量旋钮、音乐音量旋钮，当按下智能调音时自动产生10秒粉红噪声并自动调节房间均衡，按下休眠按键时，主机自动进入待机状态。</w:t>
            </w:r>
          </w:p>
          <w:p w14:paraId="1F7672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27、主机具有自动温控功能，当温度达到47±3℃自动启动散热风扇降温。</w:t>
            </w:r>
          </w:p>
        </w:tc>
        <w:tc>
          <w:tcPr>
            <w:tcW w:w="1017" w:type="dxa"/>
            <w:vAlign w:val="center"/>
          </w:tcPr>
          <w:p w14:paraId="46C3C9E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20B2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9E3EB7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1023" w:type="dxa"/>
            <w:vAlign w:val="center"/>
          </w:tcPr>
          <w:p w14:paraId="73FEB3D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无感互动阵列麦（一）</w:t>
            </w:r>
          </w:p>
        </w:tc>
        <w:tc>
          <w:tcPr>
            <w:tcW w:w="546" w:type="dxa"/>
            <w:vAlign w:val="center"/>
          </w:tcPr>
          <w:p w14:paraId="0772B2E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24EEBEF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4694BB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1.频率响应：20-20KHZ       2.敏感度：-34dB±3dB</w:t>
            </w:r>
          </w:p>
          <w:p w14:paraId="57EC45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3.输出阻抗：200Ω           4.尺寸:长140mm;直径22mm</w:t>
            </w:r>
          </w:p>
          <w:p w14:paraId="3C8459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5.最大声压级：135dB SPL    6.信噪比：≥80dB</w:t>
            </w:r>
          </w:p>
          <w:p w14:paraId="20015E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7.幻像电源：48V</w:t>
            </w:r>
          </w:p>
        </w:tc>
        <w:tc>
          <w:tcPr>
            <w:tcW w:w="1017" w:type="dxa"/>
            <w:vAlign w:val="center"/>
          </w:tcPr>
          <w:p w14:paraId="3C91DA4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6E2D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0244722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1023" w:type="dxa"/>
            <w:vAlign w:val="center"/>
          </w:tcPr>
          <w:p w14:paraId="40F3197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麦线和吊杆</w:t>
            </w:r>
          </w:p>
        </w:tc>
        <w:tc>
          <w:tcPr>
            <w:tcW w:w="546" w:type="dxa"/>
            <w:vAlign w:val="center"/>
          </w:tcPr>
          <w:p w14:paraId="0AFE804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56AEB83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3E5462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1、不锈钢管结构圆形底盘话筒吊架，表面电镀银色</w:t>
            </w:r>
          </w:p>
          <w:p w14:paraId="487401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2、内管结构，可伸缩折叠，360°旋转，高度和方位任意调整；</w:t>
            </w:r>
          </w:p>
          <w:p w14:paraId="7C6CFB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3、吊架高度调节60cm—120cm之间（可根据层高匹配合适规格）；</w:t>
            </w:r>
          </w:p>
          <w:p w14:paraId="5BC15B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4、底盘直径10cm；进线最大直径不大于0.9CM</w:t>
            </w:r>
          </w:p>
          <w:p w14:paraId="4DB2C1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5、主管长度62cm，直径28MM；</w:t>
            </w:r>
          </w:p>
          <w:p w14:paraId="356ECC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6、内管长度58cm，直径24MM          7、铝材厚1.2MM</w:t>
            </w:r>
          </w:p>
        </w:tc>
        <w:tc>
          <w:tcPr>
            <w:tcW w:w="1017" w:type="dxa"/>
            <w:vAlign w:val="center"/>
          </w:tcPr>
          <w:p w14:paraId="446B42F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1D4E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52" w:type="dxa"/>
            <w:vAlign w:val="center"/>
          </w:tcPr>
          <w:p w14:paraId="75105BC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023" w:type="dxa"/>
            <w:vAlign w:val="center"/>
          </w:tcPr>
          <w:p w14:paraId="76EAB25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无感互动音箱（一）</w:t>
            </w:r>
          </w:p>
        </w:tc>
        <w:tc>
          <w:tcPr>
            <w:tcW w:w="546" w:type="dxa"/>
            <w:vAlign w:val="center"/>
          </w:tcPr>
          <w:p w14:paraId="0D6348C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1B9FD20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只</w:t>
            </w:r>
          </w:p>
        </w:tc>
        <w:tc>
          <w:tcPr>
            <w:tcW w:w="5606" w:type="dxa"/>
            <w:vAlign w:val="center"/>
          </w:tcPr>
          <w:p w14:paraId="3874D4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1.频率响应范围：60Hz-20kHz   2.阻抗：8Ω</w:t>
            </w:r>
          </w:p>
          <w:p w14:paraId="66F9F7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3.灵敏度：88dB           4.有效功率30W，峰值功率80W</w:t>
            </w:r>
          </w:p>
          <w:p w14:paraId="52DE7E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5.尺寸：220mm*330mm*100mm    6.箱体结构：前导向   </w:t>
            </w:r>
          </w:p>
        </w:tc>
        <w:tc>
          <w:tcPr>
            <w:tcW w:w="1017" w:type="dxa"/>
            <w:vAlign w:val="center"/>
          </w:tcPr>
          <w:p w14:paraId="3331D69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444D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144F19E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1023" w:type="dxa"/>
            <w:vAlign w:val="center"/>
          </w:tcPr>
          <w:p w14:paraId="3CC9882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翻页笔（一）</w:t>
            </w:r>
          </w:p>
        </w:tc>
        <w:tc>
          <w:tcPr>
            <w:tcW w:w="546" w:type="dxa"/>
            <w:vAlign w:val="center"/>
          </w:tcPr>
          <w:p w14:paraId="226C38A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2DC1C2D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支</w:t>
            </w:r>
          </w:p>
        </w:tc>
        <w:tc>
          <w:tcPr>
            <w:tcW w:w="5606" w:type="dxa"/>
            <w:vAlign w:val="center"/>
          </w:tcPr>
          <w:p w14:paraId="451FB5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1.外观：笔身造型采用圆润一体化笔型设计，表面采用手感漆工艺便于握持；笔身长度≤17cm,笔身直径≤13mm，笔身重量≤18g；</w:t>
            </w:r>
          </w:p>
          <w:p w14:paraId="12A7D5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2.笔身配置不少于五个按键，具备上下翻页，智能语音，远程聚光灯/放大，书写颜色切换，兼顾触摸书写以及远程操控的握持姿态；</w:t>
            </w:r>
          </w:p>
          <w:p w14:paraId="1486DD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3.笔头：采用锥型笔尖设计，直径≤3mm；同时支持电容，红外触控设备书写，书写最小精度2mm；</w:t>
            </w:r>
          </w:p>
          <w:p w14:paraId="76B551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4.笔头：连续书写距离不小于7km；"</w:t>
            </w:r>
          </w:p>
          <w:p w14:paraId="3516B9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5.翻页按键：短按上下翻页按键，可实现白板软件/ppt/pdf等文档上下翻页；长按上下翻页按键3s，可实现ppt播放/退出；</w:t>
            </w:r>
          </w:p>
          <w:p w14:paraId="6740FD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多功能按键：a.短按多功能按键，可实现播放/暂停音视频或flash；b.双击此按键，可实现空鼠/放大镜/聚光灯等功能切换，切换顺序空鼠&gt;放大镜&gt;聚光灯；c.长按此按键即可实现对应功能(空鼠/放大镜/聚光灯)；</w:t>
            </w:r>
          </w:p>
          <w:p w14:paraId="53CF9B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7.语音：内置麦克风，支持按键唤醒语音识别功能，避免杂音造成误唤醒；</w:t>
            </w:r>
          </w:p>
          <w:p w14:paraId="00BBD8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6E67EC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9.语音：支持白板软件内，通过语音控制：切换书写、擦除、选择模式，最小化返回桌面，打开板中板，清空书写批注等操作；</w:t>
            </w:r>
          </w:p>
          <w:p w14:paraId="4D7CB8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10.批注：支持按键调起批注功能，可通过按键实现批注颜色切换，长按按键可实现橡皮擦功能</w:t>
            </w:r>
          </w:p>
          <w:p w14:paraId="19F2F8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11.无线：为保障用户在不同场景使用智能笔，支持无线dongle及蓝牙两种连接方式，支持蓝牙5.1协议；</w:t>
            </w:r>
          </w:p>
          <w:p w14:paraId="659E14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12.无线：无线dongle&amp;蓝牙连接距离≥12m，上下翻页/语音控制/远程批注实现距离≥12m，覆盖标准教室；</w:t>
            </w:r>
          </w:p>
          <w:p w14:paraId="319B10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13.充电：内置锂电池，支持type-c充电，待机时间≥60h,连续书写时间≥8h，从无电到满电的充电时长≤1小时；</w:t>
            </w:r>
          </w:p>
          <w:p w14:paraId="77DC6A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14.自动休眠：支持智能休眠节电，当设备&gt;5min无人操作时，设备自动进入休眠节电模式。</w:t>
            </w:r>
          </w:p>
        </w:tc>
        <w:tc>
          <w:tcPr>
            <w:tcW w:w="1017" w:type="dxa"/>
            <w:vAlign w:val="center"/>
          </w:tcPr>
          <w:p w14:paraId="3AC0F0D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0E86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4F7DFC0E">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1023" w:type="dxa"/>
            <w:vAlign w:val="center"/>
          </w:tcPr>
          <w:p w14:paraId="3BCA914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实训室5P冷暖柜机（一）</w:t>
            </w:r>
          </w:p>
        </w:tc>
        <w:tc>
          <w:tcPr>
            <w:tcW w:w="546" w:type="dxa"/>
            <w:vAlign w:val="center"/>
          </w:tcPr>
          <w:p w14:paraId="1100F9D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57067D4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0E29D53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一、技术性能参数:</w:t>
            </w:r>
          </w:p>
          <w:p w14:paraId="6D8DD7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  2.能效比:≥3.93，</w:t>
            </w:r>
          </w:p>
          <w:p w14:paraId="429E7C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3.能效等级:≥二级。         4.冷暖类型:冷暖。</w:t>
            </w:r>
          </w:p>
          <w:p w14:paraId="76B67D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5.匹数:5匹。                6.适用面积(m2):55-85.</w:t>
            </w:r>
          </w:p>
          <w:p w14:paraId="27D50F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7.额定制冷量(W):≥12050。   8.额定制热量(W):≥14110。</w:t>
            </w:r>
          </w:p>
          <w:p w14:paraId="344A95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9.额定制冷功率(W):≤4000。 10.额定制热功率(W):≤4190。</w:t>
            </w:r>
          </w:p>
          <w:p w14:paraId="71CE2C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11.电辅热(KW）:≥2800。   12.内机质量(kg):≥58。</w:t>
            </w:r>
          </w:p>
          <w:p w14:paraId="5A394F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13.外机质量(kg):≥90。    14.内机噪音dB(A):≤47。</w:t>
            </w:r>
          </w:p>
          <w:p w14:paraId="4E6DAF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15.外机噪音dB(A):≤59。   16.循环风量(m3/h):≥2060。</w:t>
            </w:r>
          </w:p>
          <w:p w14:paraId="56B34A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17.电源规格(PH-V-Hz):1-380-50。</w:t>
            </w:r>
          </w:p>
          <w:p w14:paraId="3E9AFB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18.内机尺寸(宽x高深)(mm):650x1918x405.</w:t>
            </w:r>
          </w:p>
          <w:p w14:paraId="6E51EA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19.外机尺寸(宽x高x深)(mm):1008x400x1250。</w:t>
            </w:r>
          </w:p>
          <w:p w14:paraId="50FF21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20.满足T/CAB CSISA 0037-2020标准要求，产品对白色葡萄球菌具有消杀作用，能使用空调吹出无菌风，抗菌率≧90%</w:t>
            </w:r>
          </w:p>
          <w:p w14:paraId="4C9D6A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21.具有66Hz超高频启动，可控制压缩机启动不跳频率的功能要求，实现快速制冷或制热效果</w:t>
            </w:r>
          </w:p>
        </w:tc>
        <w:tc>
          <w:tcPr>
            <w:tcW w:w="1017" w:type="dxa"/>
            <w:vAlign w:val="center"/>
          </w:tcPr>
          <w:p w14:paraId="5222F55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25CD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39849E90">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w:t>
            </w:r>
          </w:p>
        </w:tc>
        <w:tc>
          <w:tcPr>
            <w:tcW w:w="1023" w:type="dxa"/>
            <w:vAlign w:val="center"/>
          </w:tcPr>
          <w:p w14:paraId="6F66398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防静电活动地板</w:t>
            </w:r>
          </w:p>
        </w:tc>
        <w:tc>
          <w:tcPr>
            <w:tcW w:w="546" w:type="dxa"/>
            <w:vAlign w:val="center"/>
          </w:tcPr>
          <w:p w14:paraId="31C7617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129</w:t>
            </w:r>
          </w:p>
        </w:tc>
        <w:tc>
          <w:tcPr>
            <w:tcW w:w="451" w:type="dxa"/>
            <w:gridSpan w:val="2"/>
            <w:vAlign w:val="center"/>
          </w:tcPr>
          <w:p w14:paraId="4FC0103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平方米</w:t>
            </w:r>
          </w:p>
        </w:tc>
        <w:tc>
          <w:tcPr>
            <w:tcW w:w="5606" w:type="dxa"/>
            <w:vAlign w:val="center"/>
          </w:tcPr>
          <w:p w14:paraId="2182EB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1、架空支架30cm高可调节规格:支架上托片2mm下托片1mm直径30mm，横梁30*30冰0.8mm</w:t>
            </w:r>
          </w:p>
          <w:p w14:paraId="0204E2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2、钢板壳结构上0.5mm下0.4mm，水泥填充，三聚氰胺面。静电地板规格600*600*35。</w:t>
            </w:r>
          </w:p>
          <w:p w14:paraId="71700D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3、静止均布每平米承重550KG。</w:t>
            </w:r>
          </w:p>
        </w:tc>
        <w:tc>
          <w:tcPr>
            <w:tcW w:w="1017" w:type="dxa"/>
            <w:vAlign w:val="center"/>
          </w:tcPr>
          <w:p w14:paraId="1BE8834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35D5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105741A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w:t>
            </w:r>
          </w:p>
        </w:tc>
        <w:tc>
          <w:tcPr>
            <w:tcW w:w="1023" w:type="dxa"/>
            <w:vAlign w:val="center"/>
          </w:tcPr>
          <w:p w14:paraId="5C135F3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实训室窗帘</w:t>
            </w:r>
          </w:p>
        </w:tc>
        <w:tc>
          <w:tcPr>
            <w:tcW w:w="546" w:type="dxa"/>
            <w:vAlign w:val="center"/>
          </w:tcPr>
          <w:p w14:paraId="030A690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451" w:type="dxa"/>
            <w:gridSpan w:val="2"/>
            <w:vAlign w:val="center"/>
          </w:tcPr>
          <w:p w14:paraId="0A9C748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w:t>
            </w:r>
          </w:p>
        </w:tc>
        <w:tc>
          <w:tcPr>
            <w:tcW w:w="5606" w:type="dxa"/>
            <w:vAlign w:val="center"/>
          </w:tcPr>
          <w:p w14:paraId="5C75EB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国标面料：三防密国标窗帘布，布/幅宽（cm）：2800CM，/经线/纬线（根/cm）：60×40/，克重：1000（g/m），原料组成成份：涤纶/比例：60/40，经线150D涤纶有光网络丝、纬线220D涤纶亚光涤纶。布脚包同色系的包边，保证布帘效果的柔软性及整洁性。车加厚耐用质保10年有纺布带，韩折布脚包同色系包边，每个窗配同色绷带。</w:t>
            </w:r>
          </w:p>
          <w:p w14:paraId="68BAE9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2、铝合金电泳铝材，壁厚1.3毫米左右，直径2.8厘米左右，具有铝合金轨道强度，承重负荷高等优点。</w:t>
            </w:r>
          </w:p>
        </w:tc>
        <w:tc>
          <w:tcPr>
            <w:tcW w:w="1017" w:type="dxa"/>
            <w:vAlign w:val="center"/>
          </w:tcPr>
          <w:p w14:paraId="725EFDD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735D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7B048DF4">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p>
        </w:tc>
        <w:tc>
          <w:tcPr>
            <w:tcW w:w="1023" w:type="dxa"/>
            <w:vAlign w:val="center"/>
          </w:tcPr>
          <w:p w14:paraId="433279E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信息化设备零部件</w:t>
            </w:r>
          </w:p>
        </w:tc>
        <w:tc>
          <w:tcPr>
            <w:tcW w:w="546" w:type="dxa"/>
            <w:vAlign w:val="center"/>
          </w:tcPr>
          <w:p w14:paraId="0D8AC02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451" w:type="dxa"/>
            <w:gridSpan w:val="2"/>
            <w:vAlign w:val="center"/>
          </w:tcPr>
          <w:p w14:paraId="6C7650D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套</w:t>
            </w:r>
          </w:p>
        </w:tc>
        <w:tc>
          <w:tcPr>
            <w:tcW w:w="5606" w:type="dxa"/>
            <w:vAlign w:val="center"/>
          </w:tcPr>
          <w:p w14:paraId="224251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1、设备的架设、安装和调试。</w:t>
            </w:r>
          </w:p>
          <w:p w14:paraId="587712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2、实训室综合布线: 非屏蔽双绞网线，六类非屏蔽双绞线4箱（ 305米/箱）；六类水晶头4盒；6平方线300米，4平方电源线200米；2.5平方电源线600米；1.5平方线300米；5孔电源排插60个；空气及漏电开关4个；线槽；要求走线美观，线不外漏，强弱电分离走线。</w:t>
            </w:r>
          </w:p>
          <w:p w14:paraId="4E943F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3、必要传输线路的地面开凿及回填。</w:t>
            </w:r>
          </w:p>
          <w:p w14:paraId="221FFC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4、实训室文化建设：软件开发相关内容挂图5幅、教室后墙文化设计，包含软件开发流程图、实训室名称贴画、企业LOGO。</w:t>
            </w:r>
          </w:p>
        </w:tc>
        <w:tc>
          <w:tcPr>
            <w:tcW w:w="1017" w:type="dxa"/>
            <w:vAlign w:val="center"/>
          </w:tcPr>
          <w:p w14:paraId="16D28E6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软件开发实训室</w:t>
            </w:r>
          </w:p>
        </w:tc>
      </w:tr>
      <w:tr w14:paraId="1DAF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52" w:type="dxa"/>
            <w:vAlign w:val="center"/>
          </w:tcPr>
          <w:p w14:paraId="006FD182">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w:t>
            </w:r>
          </w:p>
        </w:tc>
        <w:tc>
          <w:tcPr>
            <w:tcW w:w="1023" w:type="dxa"/>
            <w:vAlign w:val="center"/>
          </w:tcPr>
          <w:p w14:paraId="275FDCB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学生教学终端（一）</w:t>
            </w:r>
          </w:p>
        </w:tc>
        <w:tc>
          <w:tcPr>
            <w:tcW w:w="546" w:type="dxa"/>
            <w:vAlign w:val="center"/>
          </w:tcPr>
          <w:p w14:paraId="5924A7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451" w:type="dxa"/>
            <w:gridSpan w:val="2"/>
            <w:vAlign w:val="center"/>
          </w:tcPr>
          <w:p w14:paraId="7029011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68134B3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23E15B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4D8202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24643E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2666MT/s内存或以上；最大可支持拓展64GB。</w:t>
            </w:r>
          </w:p>
          <w:p w14:paraId="661918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SSD硬盘，支持机械硬盘拓展。</w:t>
            </w:r>
          </w:p>
          <w:p w14:paraId="65D2C1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5.配置独立显卡，显存容量≥2G</w:t>
            </w:r>
          </w:p>
          <w:p w14:paraId="12C242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4E7E66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230744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           9.USB有线键盘、鼠标。</w:t>
            </w:r>
          </w:p>
          <w:p w14:paraId="27EF1B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6DB9B4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73A191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74D7C7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2C97F2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3CCAB3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24EC71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467A04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2913962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07D6FC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69A803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30EF65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25A563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7FB64E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56DC92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608033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2B33CF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3AB5AC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229B80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3D7CC3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75DC704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6B4EA2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5B9652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5D2F7F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5DEDE8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551DA4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2089CD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5C404EB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3B5EA3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2BB7CD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7DD720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434B84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170123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37CDF3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6E98DB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1B60C5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2DEE5E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03E320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2F8342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671E78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1BD59E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3D43BC3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402C47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4F3930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0EA521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655331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282999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78A13C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17A4C98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7677FA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4980C3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7" w:type="dxa"/>
            <w:vAlign w:val="center"/>
          </w:tcPr>
          <w:p w14:paraId="366E9F88">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37F5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060E2C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w:t>
            </w:r>
          </w:p>
        </w:tc>
        <w:tc>
          <w:tcPr>
            <w:tcW w:w="1023" w:type="dxa"/>
            <w:vAlign w:val="center"/>
          </w:tcPr>
          <w:p w14:paraId="18F48B0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教师教学终端（一）</w:t>
            </w:r>
          </w:p>
        </w:tc>
        <w:tc>
          <w:tcPr>
            <w:tcW w:w="546" w:type="dxa"/>
            <w:vAlign w:val="center"/>
          </w:tcPr>
          <w:p w14:paraId="3B6A844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3F4E7CD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5626835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1312F3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58B9F7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3357E4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035BBF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SSD硬盘+1T机械硬盘，支持机械硬盘拓展。</w:t>
            </w:r>
          </w:p>
          <w:p w14:paraId="359923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5.配置独立显卡，显存容量≥4G</w:t>
            </w:r>
          </w:p>
          <w:p w14:paraId="1FCC54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246A57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23E328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           9.USB有线键盘、鼠标。</w:t>
            </w:r>
          </w:p>
          <w:p w14:paraId="487070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42743E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293EAA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1B8659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3C0519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05178A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615BDD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7F85B9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7553C3F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78B610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4073EA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74C1B3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40CC54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455A87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5B9DC8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017C3D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657357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4836FE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211D38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634209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0F88F86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29ABBD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5D32397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59432E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6DFF45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7F1316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4BCB68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5225C7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0F492D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2CCBED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08B540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4B67C7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25A08A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157230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091AB4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5EFCD6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7B196A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30F84D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52B6E2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1D7AA3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79B09D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2100675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68016C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1C2382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0B74F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4E4B25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094B92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683A7E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1EE1F35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437D4A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764315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7" w:type="dxa"/>
            <w:vAlign w:val="center"/>
          </w:tcPr>
          <w:p w14:paraId="27A9ED77">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0DE7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1CC01941">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w:t>
            </w:r>
          </w:p>
        </w:tc>
        <w:tc>
          <w:tcPr>
            <w:tcW w:w="1023" w:type="dxa"/>
            <w:vAlign w:val="center"/>
          </w:tcPr>
          <w:p w14:paraId="458C3E9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3D3C149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2987ADA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w:t>
            </w:r>
          </w:p>
        </w:tc>
        <w:tc>
          <w:tcPr>
            <w:tcW w:w="451" w:type="dxa"/>
            <w:gridSpan w:val="2"/>
            <w:vAlign w:val="center"/>
          </w:tcPr>
          <w:p w14:paraId="319A4F0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445474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双人桌长×宽×高：1400mm×600mm×750mm；材质及技术要求：台身采用15mmmE1 级环保三聚氰胺板；两边立柱采用40mm×40mm的方管，其余管材采用25mm×25mm的方管，厚度1.0mm以上，管材表面经静电粉沫喷涂处理，整体耐腐蚀、防火、防潮、稳固耐用；工艺要求：大方美观，牢固耐用，用 PVC 封边。</w:t>
            </w:r>
          </w:p>
        </w:tc>
        <w:tc>
          <w:tcPr>
            <w:tcW w:w="1017" w:type="dxa"/>
            <w:vAlign w:val="center"/>
          </w:tcPr>
          <w:p w14:paraId="783F32B5">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6EF6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3C4A39F2">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w:t>
            </w:r>
          </w:p>
        </w:tc>
        <w:tc>
          <w:tcPr>
            <w:tcW w:w="1023" w:type="dxa"/>
            <w:vAlign w:val="center"/>
          </w:tcPr>
          <w:p w14:paraId="4163151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教学管理软件（一）</w:t>
            </w:r>
          </w:p>
        </w:tc>
        <w:tc>
          <w:tcPr>
            <w:tcW w:w="546" w:type="dxa"/>
            <w:vAlign w:val="center"/>
          </w:tcPr>
          <w:p w14:paraId="1F842BB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016C97D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6580B8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1.登录方式多样性：支持账号/密码和手机微信扫码两种登录方式。用户首次登录时绑定微信ID与账号的对应关系，绑定后即可通过微信扫码登录，无需再次输入账号/密码。</w:t>
            </w:r>
          </w:p>
          <w:p w14:paraId="042AAC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2.终端关联设备：支持通过微信扫码进行设备与学校的绑定，设置当前设备类型与归属用户。</w:t>
            </w:r>
          </w:p>
          <w:p w14:paraId="4F2B6B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3.设备详情：支持查看当前设备的硬件信息（包括CPU、主板、显卡、硬盘、显示器、网卡、声卡）和系统信息（包括操作系统、系统激活状态、连接ID、SN 、MAC 地址、内外网IP）。</w:t>
            </w:r>
          </w:p>
          <w:p w14:paraId="63D808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4.设备运行状态：支持查看当前设备的内存、CPU、硬盘、系统盘、网速的实时占用状态等信息。</w:t>
            </w:r>
          </w:p>
          <w:p w14:paraId="51BC84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▲5.整体描述：支持电脑使用终端应用软件发送文件至班班通设备的接收端。</w:t>
            </w:r>
          </w:p>
          <w:p w14:paraId="6FD760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6.文件条件：支持一次发送多个文件；支持发送图片、视频、文档等类型的文件。</w:t>
            </w:r>
          </w:p>
          <w:p w14:paraId="1B8037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7.文件发送：支持从不同的文件夹拖动或选择文件至发送区；支持查看待发送的文件列表，文件选择错误时支持移除。</w:t>
            </w:r>
          </w:p>
          <w:p w14:paraId="2CA3C7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▲8.快捷发送：支持拖动文件至助手栏的快传进行文件发送；</w:t>
            </w:r>
          </w:p>
          <w:p w14:paraId="090B43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9.离线暂存：支持一次发送文件给多个接收端设备；接收端设备离线时文件支 持暂存云端，等接收端设备在线后进行自动下载。</w:t>
            </w:r>
          </w:p>
          <w:p w14:paraId="09065E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10.多系统接收：支持用户在麒麟系统发送的文件能在windows系统、麒麟系统、统信系统的接收端下载与查看；</w:t>
            </w:r>
          </w:p>
          <w:p w14:paraId="78EEA9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11.其他：支持查看发送进度；支持上传失败的文件重试。</w:t>
            </w:r>
          </w:p>
          <w:p w14:paraId="0EABC2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12.个性接收夹：支持在接收端设备上创建自己独立的文件接收夹，可个性化定义文件的名称与图标颜色；接收到新文件时，有提示新文件。</w:t>
            </w:r>
          </w:p>
          <w:p w14:paraId="0E1BCD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13.文件列表：支持接收端设备展示当前已接收的文件列表，包括文件名称、接收时间、接收状态等信息；对已下载的文件可直接打开，未下载或下载失败的文件可手动下载；支持查看单个文件下载进度与总进度。</w:t>
            </w:r>
          </w:p>
          <w:p w14:paraId="600902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▲14.自动下载：支持接收端设备在线状态下自动接收终端应用软件发送的文件。</w:t>
            </w:r>
          </w:p>
          <w:p w14:paraId="318E8D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▲15.自动清理：支持自动清理超过 14 天的文件。</w:t>
            </w:r>
          </w:p>
          <w:p w14:paraId="089D31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查看：采用云端存储的方式，用户在电脑上使用终端应用软件进行查看上传的文件；查看方式支持列表视图和栅格视图，在列表视图中，还会展示更新时间和大小；支持在列表或栅格视图中展示小预览图；支持对文件按照名称、更新时间、大小排序；支持对文件进行图片、音视频、文档筛选；上传的文件支持用户在手机的移动应用软件中查看；支持查看当前的路径面包屑，点击后可直接跳转至目标文件夹；支持文件根据窗口的显示大小进行适配，从而一列显示不同的数量；</w:t>
            </w:r>
          </w:p>
          <w:p w14:paraId="0B861D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17.编辑：支持用户在任意路径节点创建文件夹，并且可以自定义文件夹名称；支持用户对上传的文件和文件夹进行重命名；支持用户对文件和文件夹进行移动和批量移动；支持用户对文件和文件夹删除。</w:t>
            </w:r>
          </w:p>
          <w:p w14:paraId="27D9E1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14:paraId="784927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19.预览：支持在线预览图片、音视频、文档。支持预览的格式，图片：BMP、GIF、JPE、JPEG、JPG、PNG；音频：WAV、MP3、OGG视频：3GP、F4V、M4V、MKV、MP4、OGV、MOV；文档：DOC、DOCX、PDF、PPT、XLS、XLSX。</w:t>
            </w:r>
          </w:p>
          <w:p w14:paraId="3AB4C0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▲20.发送到班级：支持用户在资料夹中把多个文件发送至班班通设备中，发送的文件不限格式，接收端自动下载该文件。</w:t>
            </w:r>
          </w:p>
          <w:p w14:paraId="7805B8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p>
          <w:p w14:paraId="25972F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▲22.最近使用课件：助手栏展示最近使用的前3条课件，点击课件支持在终端应用软件内打开和编辑</w:t>
            </w:r>
          </w:p>
          <w:p w14:paraId="6EBF5C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23.编辑：支持用户自定义助手栏展示的内容，可根据自己的需求对内容进行移除、添加、移动位置，变更后数据会跟随当前登陆的账号，登录另一台电脑时会同步当前编辑的结果。</w:t>
            </w:r>
          </w:p>
          <w:p w14:paraId="497F90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24.网站：支持用户主动添加网址，添加的网站会呈现在助手栏中，点击即可在终端应用软件打开。</w:t>
            </w:r>
          </w:p>
          <w:p w14:paraId="4B3524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25.移动：支持用户拖动助手栏到屏幕的任意位置，当用户拖动助手栏靠近屏幕边缘时会自动收到侧边；支持鼠标悬浮在侧边的时候，会弹出该助手栏，再次拖动助手栏会取消收起。</w:t>
            </w:r>
          </w:p>
          <w:p w14:paraId="73F03E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远程关联：支持学校管理员手机扫描班班通设备上二维码，选择学校并输入设备的名称，班班通设备即可完成关联学校；支持学校管理员对已关联的设备进行修改设备名称。普通老师加入该学校后可在终端应用软件中看到该设备并可远程创建接收夹。</w:t>
            </w:r>
          </w:p>
          <w:p w14:paraId="407DFD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27.退出关联：支持学校管理员手机扫描已关联的班班通设备上二维码退出学校，退出后普通老师无法在该学校对该设备远程创建接收夹；</w:t>
            </w:r>
          </w:p>
          <w:p w14:paraId="2916C0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28.设备管理：支持查看当前学校的电脑列表，包括电脑在线状态、归属用户、操作系统、IP 地址、上线时间与最后在线时间；支持对设备分组管理；支持通过设备名称与归属用户进行搜索。</w:t>
            </w:r>
          </w:p>
          <w:p w14:paraId="0F12E1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29.设备信息：支持查看单个电脑的硬件信息与系统信息。</w:t>
            </w:r>
          </w:p>
          <w:p w14:paraId="389A52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30.指令下发：支持对单个电脑或批量设备下发关机与重启指令、移动分组、移除设备。</w:t>
            </w:r>
          </w:p>
          <w:p w14:paraId="24F217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31.状态查看：支持展示电脑实时的数据信息，包括 CPU、内存、系统盘、总存储、实时网速等数据信息，离线的设备也展示最后的数据信息。</w:t>
            </w:r>
          </w:p>
          <w:p w14:paraId="798AF4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▲32.巡课：支持用户远程查看班级的学生实况，也可看到班班通设备的屏幕实时内容；支持对用户进行权限分配，仅能查看自己有权限的班级；</w:t>
            </w:r>
          </w:p>
        </w:tc>
        <w:tc>
          <w:tcPr>
            <w:tcW w:w="1017" w:type="dxa"/>
            <w:vAlign w:val="center"/>
          </w:tcPr>
          <w:p w14:paraId="5A8004FD">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561D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4EDB197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w:t>
            </w:r>
          </w:p>
        </w:tc>
        <w:tc>
          <w:tcPr>
            <w:tcW w:w="1023" w:type="dxa"/>
            <w:vAlign w:val="center"/>
          </w:tcPr>
          <w:p w14:paraId="7374673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6FC7CE6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3912B62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33E6B31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59CB78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1.规格：1400mm*600mm*750mm。</w:t>
            </w:r>
          </w:p>
          <w:p w14:paraId="410D3C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面材：桌面板采用25mm厚优质三聚氰胺密度板（颜色可选），其余板材采用15mm厚优质三聚氰胺密度板，甲醛释放量≤9mg/100g，符合国家标准；封边采用全自动化机器封边技术，材料为不小于1.5mm厚PVC封边条，防潮、不易脱落、经久耐用。</w:t>
            </w:r>
          </w:p>
          <w:p w14:paraId="44246D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3.五金配件：采用优质门铰、锁、导轨等配件；胶粘剂:采用优质胶粘剂。</w:t>
            </w:r>
          </w:p>
          <w:p w14:paraId="5C4EE9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4.桌架脚采用40mm*40mm方管焊接成型，配有机箱位，机箱使用钢板折弯冲压成型，钢板表面冲有10厘圆孔散热装饰，左侧机箱为悬空式连接两边侧脚，右侧柜门方便教师存放资料。</w:t>
            </w:r>
          </w:p>
          <w:p w14:paraId="20B988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表面喷涂质量要求：金属件涂饰工艺要求：涂饰前零、部件的表面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600*640*120￭全新PA加纤注塑成型一体胶框，卡入2.0mm车缝胶边，更显边角处理精细的效果，腰靠可上下调节</w:t>
            </w:r>
          </w:p>
          <w:p w14:paraId="72569B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￭加宽可升降和角度调节头枕，搭配亲肤弹力网；</w:t>
            </w:r>
          </w:p>
          <w:p w14:paraId="71E6C3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￭黑色带电镀装饰条固定扶手；</w:t>
            </w:r>
          </w:p>
          <w:p w14:paraId="1ED0CE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￭透气3D透气耐磨座背网，</w:t>
            </w:r>
          </w:p>
          <w:p w14:paraId="19749D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￭45密度切割海棉，25mm原位锁定带尾板底盘</w:t>
            </w:r>
          </w:p>
          <w:p w14:paraId="1DB148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￭过测试85/4行程黑色三级气杆，</w:t>
            </w:r>
          </w:p>
          <w:p w14:paraId="76E4A6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￭全新料340过测试尼龙脚</w:t>
            </w:r>
          </w:p>
          <w:p w14:paraId="6D23CD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￭搭配55mm尼龙轮过测试                                           </w:t>
            </w:r>
          </w:p>
          <w:p w14:paraId="3C6AE5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6. 教师椅</w:t>
            </w:r>
          </w:p>
        </w:tc>
        <w:tc>
          <w:tcPr>
            <w:tcW w:w="1017" w:type="dxa"/>
            <w:vAlign w:val="center"/>
          </w:tcPr>
          <w:p w14:paraId="7DD95897">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3EAF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58651C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w:t>
            </w:r>
          </w:p>
        </w:tc>
        <w:tc>
          <w:tcPr>
            <w:tcW w:w="1023" w:type="dxa"/>
            <w:vAlign w:val="center"/>
          </w:tcPr>
          <w:p w14:paraId="78AC36E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47D65B6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讲台</w:t>
            </w:r>
          </w:p>
        </w:tc>
        <w:tc>
          <w:tcPr>
            <w:tcW w:w="546" w:type="dxa"/>
            <w:vAlign w:val="center"/>
          </w:tcPr>
          <w:p w14:paraId="60CE7EF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0359503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5D86FA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（1）外形尺寸：1100*780*1000（长*宽*高，单位mm）。</w:t>
            </w:r>
          </w:p>
          <w:p w14:paraId="3E359B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上体尺寸：1100*750*340（打开为：1530*950*1000）。下体尺寸：800*650*650讲台将以往钢制讲台和传统木质讲台制作相结合。主体框架选用优质冷轧钢板经精折细冲加工而成，两侧扶手及后背logo装饰板杜绝密度板贴纸工艺，均采用优质橡胶木经加热烘干去除水分，解决了木材易裂的特性，表面高档家庭专用环保漆。上部分三面包围设计，前方有防滚落挡边，所有边缘及衔接处均为圆弧设计；避免学生磕碰造成身体损伤，桌面铺装12mm厚优质三聚氰胺板。</w:t>
            </w:r>
          </w:p>
          <w:p w14:paraId="01F0F9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（2）讲台整体需经除油、除锈、酸洗磷化、静电喷塑等工艺制成，防腐、耐磨、防静电、防盗防尘防潮。</w:t>
            </w:r>
          </w:p>
          <w:p w14:paraId="30FFB3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显示器安装架可安装19-22寸液晶显示器(左右宽度500mm内）。显示器可整体上翻旋转120度，使显示器外露，安装维护人员不需钻进桌体内，即可安装维护显示器。键盘翻转结构，采用高强度隐形铰链。确保键盘盖板美观及稳固。中控位置盖板可根据客户要求开具中控安装孔，侧方预留储物盒，方便鼠标及一些授课工具的放置。</w:t>
            </w:r>
          </w:p>
          <w:p w14:paraId="0B515E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（4）讲台上部右侧配备展台抽屉，展台的开启及关闭由讲台上盖连锁控制。</w:t>
            </w:r>
          </w:p>
        </w:tc>
        <w:tc>
          <w:tcPr>
            <w:tcW w:w="1017" w:type="dxa"/>
            <w:vAlign w:val="center"/>
          </w:tcPr>
          <w:p w14:paraId="419F1C2F">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01AF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7064833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w:t>
            </w:r>
          </w:p>
        </w:tc>
        <w:tc>
          <w:tcPr>
            <w:tcW w:w="1023" w:type="dxa"/>
            <w:vAlign w:val="center"/>
          </w:tcPr>
          <w:p w14:paraId="69E957A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48口交换机（一）</w:t>
            </w:r>
          </w:p>
        </w:tc>
        <w:tc>
          <w:tcPr>
            <w:tcW w:w="546" w:type="dxa"/>
            <w:vAlign w:val="center"/>
          </w:tcPr>
          <w:p w14:paraId="6AD502D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6E4276C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7DAF8C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1、固化端口：≥48个10/100/1000Mbps电口，≥4个SFP+光口，标准1U设备，</w:t>
            </w:r>
          </w:p>
          <w:p w14:paraId="58D148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2、交换容量≥758Gbps/7.58Tbps，包转发率≥148Mpps/222Mpps，</w:t>
            </w:r>
          </w:p>
          <w:p w14:paraId="7D09E7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3、为避免网络被异常流量和突发流量波及导致网络瘫痪，要求设备支持QOS，支持端口流量限速，</w:t>
            </w:r>
          </w:p>
          <w:p w14:paraId="2CAB65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4、支持专门针对CPU的保护机制，能够针对发往CPU处理的各种报文进行流量控制和优先级处理，保护交换机在各种环境下稳定工作，</w:t>
            </w:r>
          </w:p>
          <w:p w14:paraId="7B94A5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5、支持标准的ACL、支持基于IP/MAC扩展的ACL，</w:t>
            </w:r>
          </w:p>
          <w:p w14:paraId="76C724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6、支持网管平台管理，通过可上网的PC或者手机，即可完成部署，即插即用，支持可视化整网拓扑、前面板端口通断状态呈现、CPU、内存利用率、设备配置等功能</w:t>
            </w:r>
          </w:p>
        </w:tc>
        <w:tc>
          <w:tcPr>
            <w:tcW w:w="1017" w:type="dxa"/>
            <w:vAlign w:val="center"/>
          </w:tcPr>
          <w:p w14:paraId="009B3572">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16BA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0A547A6F">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w:t>
            </w:r>
          </w:p>
        </w:tc>
        <w:tc>
          <w:tcPr>
            <w:tcW w:w="1023" w:type="dxa"/>
            <w:vAlign w:val="center"/>
          </w:tcPr>
          <w:p w14:paraId="0BD0368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24口交换机（一）</w:t>
            </w:r>
          </w:p>
        </w:tc>
        <w:tc>
          <w:tcPr>
            <w:tcW w:w="546" w:type="dxa"/>
            <w:vAlign w:val="center"/>
          </w:tcPr>
          <w:p w14:paraId="4B3C791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735B24D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25A08D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1、标准19英寸1U高机架设备，可上机架 ，实配固化千兆电接口数≥24个，千兆SFP光口≥4个，最大可用端口≥28个，</w:t>
            </w:r>
          </w:p>
          <w:p w14:paraId="62110A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2、内存256MB，交换容量≥336Gbps，包转发率≥78Mpps，</w:t>
            </w:r>
          </w:p>
          <w:p w14:paraId="060779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3、交换缓存≥4.1Mbit</w:t>
            </w:r>
          </w:p>
          <w:p w14:paraId="23BD18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4、推荐整机待机终端140或带200W像素IPC70个</w:t>
            </w:r>
          </w:p>
          <w:p w14:paraId="29C285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5、支持生成树 STP / RSTP ; 提高容错能力，保证网络的稳定运行和链路的负载均衡，合理使用网络通道，</w:t>
            </w:r>
          </w:p>
          <w:p w14:paraId="50A75C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6、支持防环路检测，自动解决环路问题</w:t>
            </w:r>
          </w:p>
          <w:p w14:paraId="150CF6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7、支持静态链路聚合</w:t>
            </w:r>
          </w:p>
          <w:p w14:paraId="0F73CE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8、支持端口镜像，一对一镜像，多对一镜像</w:t>
            </w:r>
          </w:p>
          <w:p w14:paraId="2B3BB9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9、支持DHCP Snooping；很好的避免了上网终端从非法DHCP服务器分配的IP地址，引起的网络异常或安全隐患</w:t>
            </w:r>
          </w:p>
          <w:p w14:paraId="035A73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10、支持VLAN划分，最大支持4094个VLAN</w:t>
            </w:r>
          </w:p>
          <w:p w14:paraId="5A58E6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11、支持高效节能以太网（EEE），端口如果在连续一段时间之内空闲，系统会将该端口设置为节能模式，当有报文收发时再通过定时发送的监听码流唤醒端口恢复业务，达到节能的效果</w:t>
            </w:r>
          </w:p>
          <w:p w14:paraId="660762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12、支持防雷等级≥6KV</w:t>
            </w:r>
          </w:p>
          <w:p w14:paraId="3D2DC2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13、支持QoS(支持端口输出和输入流量限速)</w:t>
            </w:r>
          </w:p>
          <w:p w14:paraId="43E5D2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14、支持APP和MACC云管理，远程管理和维护设备,支持极速智能配置</w:t>
            </w:r>
          </w:p>
          <w:p w14:paraId="6AD155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15、支持多种管理方式，中文WEB界面</w:t>
            </w:r>
          </w:p>
          <w:p w14:paraId="19E9EA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16、支持标准的ACL、支持基于IP/MAC扩展的ACL</w:t>
            </w:r>
          </w:p>
          <w:p w14:paraId="5C7875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17、支持CPU安全保护策略(硬件CPP)</w:t>
            </w:r>
          </w:p>
          <w:p w14:paraId="699E80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18、持交换机0配置上线,支持自组网，支持云端或APP管理。</w:t>
            </w:r>
          </w:p>
        </w:tc>
        <w:tc>
          <w:tcPr>
            <w:tcW w:w="1017" w:type="dxa"/>
            <w:vAlign w:val="center"/>
          </w:tcPr>
          <w:p w14:paraId="4900F5C7">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软件测试实训室</w:t>
            </w:r>
          </w:p>
        </w:tc>
      </w:tr>
      <w:tr w14:paraId="460D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62A30D1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w:t>
            </w:r>
          </w:p>
        </w:tc>
        <w:tc>
          <w:tcPr>
            <w:tcW w:w="1023" w:type="dxa"/>
            <w:vAlign w:val="center"/>
          </w:tcPr>
          <w:p w14:paraId="0EE0E5B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网络机柜（一）</w:t>
            </w:r>
          </w:p>
        </w:tc>
        <w:tc>
          <w:tcPr>
            <w:tcW w:w="546" w:type="dxa"/>
            <w:vAlign w:val="center"/>
          </w:tcPr>
          <w:p w14:paraId="3A6A07D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5256A27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42B37C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32U网络机柜参数:</w:t>
            </w:r>
          </w:p>
          <w:p w14:paraId="6F918E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1、规格：600mm(W)×800mm(D)×1610mm(H)。</w:t>
            </w:r>
          </w:p>
          <w:p w14:paraId="47C2C0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2、配1个8位PDU。</w:t>
            </w:r>
          </w:p>
        </w:tc>
        <w:tc>
          <w:tcPr>
            <w:tcW w:w="1017" w:type="dxa"/>
            <w:vAlign w:val="center"/>
          </w:tcPr>
          <w:p w14:paraId="6FF41641">
            <w:pPr>
              <w:jc w:val="center"/>
              <w:rPr>
                <w:rFonts w:hint="eastAsia"/>
                <w:highlight w:val="none"/>
              </w:rPr>
            </w:pPr>
            <w:r>
              <w:rPr>
                <w:rFonts w:hint="eastAsia"/>
                <w:highlight w:val="none"/>
              </w:rPr>
              <w:t>软件测试实训室</w:t>
            </w:r>
          </w:p>
        </w:tc>
      </w:tr>
      <w:tr w14:paraId="6028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075FB28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1023" w:type="dxa"/>
            <w:vAlign w:val="center"/>
          </w:tcPr>
          <w:p w14:paraId="20C554A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86寸交互智能平板（一）</w:t>
            </w:r>
          </w:p>
        </w:tc>
        <w:tc>
          <w:tcPr>
            <w:tcW w:w="546" w:type="dxa"/>
            <w:vAlign w:val="center"/>
          </w:tcPr>
          <w:p w14:paraId="5BFA8F2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0205E23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0FA1A51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一、整机屏幕设计</w:t>
            </w:r>
          </w:p>
          <w:p w14:paraId="35854E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27EC7D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1E898A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▲3、整机屏幕采用≥86英寸液晶显示器，采用UHD超高清LED液晶屏，显示比例16:9，分辨率3840×2160，色域覆盖率（NTSC）≥72%，灰度等级≥256级。</w:t>
            </w:r>
          </w:p>
          <w:p w14:paraId="7FCD5F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4、整机采用全物理钢化玻璃，有效保护屏幕显示画面，采用防眩光玻璃，屏幕支持防眩光功能，钢化玻璃表面硬度≥9H。</w:t>
            </w:r>
          </w:p>
          <w:p w14:paraId="51B489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5、整机背光系统支持DC调光方式，多级亮度调节，支持白颜色背景下最暗亮度≤100nit，用于提升显示对比度</w:t>
            </w:r>
          </w:p>
          <w:p w14:paraId="0BDEF7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48CA14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7、整机支持支持可自定义图像设置，可对对比度、屏幕色温、图像亮度、亮度范围、色彩空间进行更进一步调节设置。</w:t>
            </w:r>
          </w:p>
          <w:p w14:paraId="732AD2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▲8、整机支持色彩空间可选，包含标准模式和sRGB模式，在sRGB模式下可做到高色准△E≤1.0。（投标时须提供国家认可的第三方检测机构出具的关于该功能检测报告复印件）</w:t>
            </w:r>
          </w:p>
          <w:p w14:paraId="040DE1C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二、整机接口设计</w:t>
            </w:r>
          </w:p>
          <w:p w14:paraId="2D31C9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1、侧置输入接口具备≥2路HDMI、≥1路RS232、≥1路USB接口。</w:t>
            </w:r>
          </w:p>
          <w:p w14:paraId="46C99B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2、侧置输出接口具备≥1路音频输出、≥1路触控USB输出。</w:t>
            </w:r>
          </w:p>
          <w:p w14:paraId="5AAADA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3、前置输入接口≥3路USB接口（包含≥1路Type-C、≥2路USB），前置USB接口支持Android系统、Windows系统读取外接移动存储设备。</w:t>
            </w:r>
          </w:p>
          <w:p w14:paraId="7AB020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具备前置Type-C接口，type-C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0462DD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5、外接电脑设备经双头Type-C线连接至整机，可调用整机内置的摄像头、麦克风、扬声器，在外接电脑即可控制整机拍摄教室画面。</w:t>
            </w:r>
          </w:p>
          <w:p w14:paraId="73D2D2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6、支持通过Type-C接口U盘进行文件传输，兼容Type-C接口手机充电。</w:t>
            </w:r>
          </w:p>
          <w:p w14:paraId="605B5EF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三、整机安全设计</w:t>
            </w:r>
          </w:p>
          <w:p w14:paraId="55F881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424A40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2、纸质护眼模式下，显示画面各像素点灰度不规则，减少背景干扰。</w:t>
            </w:r>
          </w:p>
          <w:p w14:paraId="17EA4C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3、支持经典护眼模式，可通过前置面板物理功能按键一键启用经典护眼模式。</w:t>
            </w:r>
          </w:p>
          <w:p w14:paraId="3160CC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4、机身具备防盐雾锈蚀特性，且满足GB4943.1-2011标准中的防火要求。</w:t>
            </w:r>
          </w:p>
          <w:p w14:paraId="451012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5、整机具备抗振动、防跌落特性，保证整机运输或使用过程中不易受损。</w:t>
            </w:r>
          </w:p>
          <w:p w14:paraId="18F07D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5D8C92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7、整机在0℃- 40℃环境下可正常工作，在-20℃—60℃的环境下可正常贮存且贮存后功能无损。</w:t>
            </w:r>
          </w:p>
          <w:p w14:paraId="5EED852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四、多媒体教学设计</w:t>
            </w:r>
          </w:p>
          <w:p w14:paraId="0878CC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1、整机全通道侧边栏快捷菜单包含如下小工具：批注、降半屏、截屏、放大镜、倒计时、日历、聚光灯、秒表、冻屏、倒数日、答题、节拍器。</w:t>
            </w:r>
          </w:p>
          <w:p w14:paraId="7A8FFE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7A011D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3、整机全通道侧边栏快捷菜单支持快捷调节音量、亮度，支持自动亮度模式，支持点击静音按钮静音。</w:t>
            </w:r>
          </w:p>
          <w:p w14:paraId="36FD5B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4、教学中可以实时查看物联设备的连接情况，点击任意一台设备图标即可调出中控菜单进行管控。</w:t>
            </w:r>
          </w:p>
          <w:p w14:paraId="07A4FE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▲5、整机安卓和全部外接通道（HDMI、Type-c）下侧边栏支持节拍器，支持设置节拍、轻重、节拍播放速度。全通道下可支持通过自定义按键调出该功能。</w:t>
            </w:r>
          </w:p>
          <w:p w14:paraId="1E3145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6、整机安卓和全部外接通道（HDMI、Type-C）下侧边栏支持设置倒数日。</w:t>
            </w:r>
          </w:p>
          <w:p w14:paraId="523DF7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4FE62E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8、教学支持放大任意区域内容；并可支持对未选中区域关灯处理，实现聚光灯效果。</w:t>
            </w:r>
          </w:p>
          <w:p w14:paraId="1411B1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3CEC9EA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五、整机系统设计</w:t>
            </w:r>
          </w:p>
          <w:p w14:paraId="33A75B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（一）电脑系统</w:t>
            </w:r>
          </w:p>
          <w:p w14:paraId="7D1BED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1、CPU：搭载Intel  酷睿系列≥ i5 CPU。</w:t>
            </w:r>
          </w:p>
          <w:p w14:paraId="1C0F7C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2、内存：8GB DDR4笔记本内存或以上配置。</w:t>
            </w:r>
          </w:p>
          <w:p w14:paraId="2C0D77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3、硬盘：256GB或以上SSD固态硬盘。</w:t>
            </w:r>
          </w:p>
          <w:p w14:paraId="68D471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4、PC模块可抽拉式插入整机，可实现无单独接线的插拔，和整机的连接采用万兆级接口，传输速率≥10Gbps。</w:t>
            </w:r>
          </w:p>
          <w:p w14:paraId="42B4EF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5、采用按压式卡扣，无需工具就可快速拆卸电脑模块。</w:t>
            </w:r>
          </w:p>
          <w:p w14:paraId="3C56FC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4BAB75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7、具有独立非外扩展的视频输出接口：≥1路HDMI 。</w:t>
            </w:r>
          </w:p>
          <w:p w14:paraId="2B6279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8、具有独立非外拓展的电脑 USB 接口：至少具备 3个USB3.0 接口。</w:t>
            </w:r>
          </w:p>
          <w:p w14:paraId="621285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▲9、整机具备供电保护模块，能够检测内置电脑是否插好在位，在内置电脑未在位的情况下，内置电脑无法上电工作。</w:t>
            </w:r>
          </w:p>
          <w:p w14:paraId="7BCD6F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（二）触摸系统</w:t>
            </w:r>
          </w:p>
          <w:p w14:paraId="3B4B20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2879AC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2、整机屏幕触摸有效识别高度不超过1.5mm，即触摸物体距离玻璃外表面高度不超过1.5mm时，触摸屏识别为点击操作。</w:t>
            </w:r>
          </w:p>
          <w:p w14:paraId="56B266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3、整机触控书写功能集成预测算法，在书写速度≥50cm/s，支持笔迹距离笔的距离小于20mm。</w:t>
            </w:r>
          </w:p>
          <w:p w14:paraId="18ECE6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4、整机系统支持书写触控延迟≤25ms</w:t>
            </w:r>
          </w:p>
          <w:p w14:paraId="5AD8B5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745F56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6、支持智能板擦功能，系统可根据触控物体的形状自动识别出实物板擦，可擦除电子白板中的内容，无需依赖外部电子设备。</w:t>
            </w:r>
          </w:p>
          <w:p w14:paraId="03B9CE7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7、支持Windows 7、Windows 8、Windows 10、Windows 11、Linux、Mac Os、UOS和麒麟系统外置电脑操作系统接入时，无需安装触摸驱动。</w:t>
            </w:r>
          </w:p>
          <w:p w14:paraId="53FD9B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▲8、整机触摸支持动态压力感应，支持无任何电子功能的普通书写笔在整机上书写或点压时，整机能感应压力变化，书写或点压过程笔迹呈现不同粗细。</w:t>
            </w:r>
          </w:p>
          <w:p w14:paraId="2DC4FA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（三）嵌入式系统</w:t>
            </w:r>
          </w:p>
          <w:p w14:paraId="05C99C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▲1、嵌入式系统版本不低于Android 13，内存≥2GB，存储空间≥8GB。（投标时须提供国家认可的第三方检测机构出具的关于该功能检测报告复印件）</w:t>
            </w:r>
          </w:p>
          <w:p w14:paraId="1D7E30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2、嵌入式Android操作系统下，白板支持对已经书写的笔迹和形状的颜色进行更换。</w:t>
            </w:r>
          </w:p>
          <w:p w14:paraId="438B33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3、在嵌入式系统下使用白板软件时，整机可自行调节屏幕亮度</w:t>
            </w:r>
          </w:p>
          <w:p w14:paraId="233BF1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4、嵌入式Android操作系统下，互动白板支持不同背景颜色，同时提供学科背景，如：五线谱、信纸、田字格、英文格、篮球和足球场地平面图。</w:t>
            </w:r>
          </w:p>
          <w:p w14:paraId="620F4D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0A6DE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6、无PC状态下，嵌入式系统内置互动白板支持全局漫游，并能在工具栏中对全局内容进行预览和移动。</w:t>
            </w:r>
          </w:p>
          <w:p w14:paraId="749C23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7、无PC状态下，嵌入式Android操作系统下可使用白板书写、WPS软件和网页浏览。</w:t>
            </w:r>
          </w:p>
          <w:p w14:paraId="70B445E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六、教学功能设计</w:t>
            </w:r>
          </w:p>
          <w:p w14:paraId="0D8A90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13A0BE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2、设备支持通过前置面板物理按键一键启动录屏功能，可将屏幕中显示的课件、音频内容与人声同时录制。</w:t>
            </w:r>
          </w:p>
          <w:p w14:paraId="6E5F11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E0CCD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4、整机支持自定义图像设置，可对对比度、屏幕色温、图像亮度、亮度范围、色彩空间调节设置。</w:t>
            </w:r>
          </w:p>
          <w:p w14:paraId="2B5283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▲5、整机关机状态下，通过长按电源键进入设置界面后，可点击屏幕选择故障检测、系统还原功能，系统还原可单独还原PC系统，单独还原整机系统。</w:t>
            </w:r>
          </w:p>
          <w:p w14:paraId="76218C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6、整机无需外接无线网卡，在Android和Windows系统下可实现Wi-Fi无线上网连接、AP无线热点发射和BT蓝牙连接功能。</w:t>
            </w:r>
          </w:p>
          <w:p w14:paraId="00E597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7、Wi-Fi和AP热点工作距离≥12m。</w:t>
            </w:r>
          </w:p>
          <w:p w14:paraId="5803A0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8、整机支持蓝牙Bluetooth 5.4标准，固件版本号HCI13.0/LMP13.0。</w:t>
            </w:r>
          </w:p>
          <w:p w14:paraId="235FDA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62FCC8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10、整机PC端支持主动发现蓝牙外设从而连接（无需整机进入发现模式），支持连接外部蓝牙音箱播放音频。</w:t>
            </w:r>
          </w:p>
          <w:p w14:paraId="04D88D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▲11、整机内置双WiFi6无线网卡，在Android下支持无线设备同时连接数量≥32个，在Windows系统下支持无线设备同时连接≥8个。</w:t>
            </w:r>
          </w:p>
          <w:p w14:paraId="4224D9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30B855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359923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14、整机上边框内置非独立式摄像头，采用一体化集成设计，摄像头数量≥4个。</w:t>
            </w:r>
          </w:p>
          <w:p w14:paraId="23C87F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7A4EE5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整机内置至少三个摄像头，像素值均大于800万，同时输出至少3路视频流，同时支持课堂远程巡课、课堂教学数据采集、本地画面预览（拍照或视频录制）。（投标时须提供国家认可的第三方检测机构出具的关于该功能检测报告复印件）</w:t>
            </w:r>
          </w:p>
          <w:p w14:paraId="6FEE16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17、具备摄像头工作指示灯，摄像头运行时，有指示灯提示。</w:t>
            </w:r>
          </w:p>
          <w:p w14:paraId="228B93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18、整机扬声器在100%音量下，可做到1米处声压级≥88db，10米处声压级≥79dB。</w:t>
            </w:r>
          </w:p>
          <w:p w14:paraId="46D6C2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15BF9C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1D85D2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2390CC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513E33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23、整机上边框内置非独式广角摄像头和智能拼接摄像头， 均支持3D降噪算法和数字宽动态范围成像WDR技术，支持输出 MJPG、H.264 视频格式。</w:t>
            </w:r>
          </w:p>
          <w:p w14:paraId="0F41F7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4A3556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25、整机设备教学桌面支持教学常用的教学白板软件和文件管理软件软件；教学桌面首页支持自定义桌面应用，支持展示8个应用入口。并提供进入本机所有应用的入口。</w:t>
            </w:r>
          </w:p>
          <w:p w14:paraId="3DD8F6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26、整机设备教学桌面支持查看设备盘符，支持本地磁盘和外接 U 盘、移动硬盘，点击即可打开该磁盘查看磁盘文件。教学桌面支持显示存储空间状态，当存储空间即将满载时候进行红色标记明显提示。                                                        </w:t>
            </w:r>
          </w:p>
          <w:p w14:paraId="028C2A3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075BA6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5E79C6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6AA88D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017E02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524F58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6EDC79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017" w:type="dxa"/>
            <w:vAlign w:val="center"/>
          </w:tcPr>
          <w:p w14:paraId="35A78286">
            <w:pPr>
              <w:jc w:val="center"/>
              <w:rPr>
                <w:rFonts w:hint="eastAsia"/>
                <w:highlight w:val="none"/>
              </w:rPr>
            </w:pPr>
            <w:r>
              <w:rPr>
                <w:rFonts w:hint="eastAsia"/>
                <w:highlight w:val="none"/>
              </w:rPr>
              <w:t>软件测试实训室</w:t>
            </w:r>
          </w:p>
        </w:tc>
      </w:tr>
      <w:tr w14:paraId="532B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1266E3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1023" w:type="dxa"/>
            <w:vAlign w:val="center"/>
          </w:tcPr>
          <w:p w14:paraId="6F9523E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视频展台（一）</w:t>
            </w:r>
          </w:p>
        </w:tc>
        <w:tc>
          <w:tcPr>
            <w:tcW w:w="546" w:type="dxa"/>
            <w:vAlign w:val="center"/>
          </w:tcPr>
          <w:p w14:paraId="45DE2C0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627600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7A1831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1、壁挂式安装，无锐角无利边设计，采用三折叠开合式托板，展开后托板尺寸≥A4面积，托板可收起。</w:t>
            </w:r>
          </w:p>
          <w:p w14:paraId="015E41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2、采用无摄像头悬臂设计。</w:t>
            </w:r>
          </w:p>
          <w:p w14:paraId="7DDFBF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3、支持实时视频矫正功能，拍摄输出画面无梯形畸变，画面如垂直悬臂拍摄效果。</w:t>
            </w:r>
          </w:p>
          <w:p w14:paraId="04C5E5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4、采用USB接口，单根USB线实现供电、高清数据传输需求。</w:t>
            </w:r>
          </w:p>
          <w:p w14:paraId="6E63C5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5、摄像头可拍摄不少于1300万像素数的照片，摄像头支持自动对焦，可拍摄A4画幅，显示视频输出像素≥3840*2160。</w:t>
            </w:r>
          </w:p>
          <w:p w14:paraId="10A43F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6、支持实时降噪功能，并可开关控制。</w:t>
            </w:r>
          </w:p>
          <w:p w14:paraId="5DD811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7、支持通过双击屏幕画面任意位置，即时改变对焦位置,可对立体物体的局部进行对焦。</w:t>
            </w:r>
          </w:p>
          <w:p w14:paraId="6F00B1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8、展台按键采用电容式触摸按键，可实现一键启动展台画面、画面放大、画面缩小、画面旋转、拍照截图功能，同时也支持在展台软件上进行同样的操作。</w:t>
            </w:r>
          </w:p>
          <w:p w14:paraId="101253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9、摄像头部分进行外壳防护等级试验，防护等级达到IP4X级别。</w:t>
            </w:r>
          </w:p>
          <w:p w14:paraId="4BE850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10、支持对展台实时画面进行放大、缩小、旋转、自适应、冻结画面等操作。</w:t>
            </w:r>
          </w:p>
          <w:p w14:paraId="0EB2D4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11、支持展台画面实时批注，预设多种笔划粗细及颜色供选择，且支持对展台画面联同批注内容进行同步缩放、移动。</w:t>
            </w:r>
          </w:p>
          <w:p w14:paraId="5191DF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12、支持展台画面拍照截图并进行多图预览，可对任一图片进行全屏显示。</w:t>
            </w:r>
          </w:p>
          <w:p w14:paraId="70607B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13、可在一体机或电脑上选择延时拍照功能，支持5秒或10秒延时模式，可调整拍摄内容。</w:t>
            </w:r>
          </w:p>
          <w:p w14:paraId="03336F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14、可选择图像、文本或动态等多种情景模式，适应不同展示内容。</w:t>
            </w:r>
          </w:p>
          <w:p w14:paraId="1CF812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15、支持故障自动检测，在软件无法出现展台拍摄画面时，自动出现检测链接，检测“无画面”的原因，并给出引导性解决方案。可判断硬件连接、显卡驱动、摄像头占用、软件版本等问题。</w:t>
            </w:r>
          </w:p>
          <w:p w14:paraId="646D47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16、二维码扫码：打开扫一扫功能后，将书本上的二维码放入扫描框内即可自动扫描，并进入系统浏览器获取二维码的链接内容，帮助老师快速获取电子教学资源。</w:t>
            </w:r>
          </w:p>
        </w:tc>
        <w:tc>
          <w:tcPr>
            <w:tcW w:w="1017" w:type="dxa"/>
            <w:vAlign w:val="center"/>
          </w:tcPr>
          <w:p w14:paraId="3571D4B2">
            <w:pPr>
              <w:jc w:val="center"/>
              <w:rPr>
                <w:rFonts w:hint="eastAsia"/>
                <w:highlight w:val="none"/>
              </w:rPr>
            </w:pPr>
            <w:r>
              <w:rPr>
                <w:rFonts w:hint="eastAsia"/>
                <w:highlight w:val="none"/>
              </w:rPr>
              <w:t>软件测试实训室</w:t>
            </w:r>
          </w:p>
        </w:tc>
      </w:tr>
      <w:tr w14:paraId="031F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02FFC62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w:t>
            </w:r>
          </w:p>
        </w:tc>
        <w:tc>
          <w:tcPr>
            <w:tcW w:w="1023" w:type="dxa"/>
            <w:vAlign w:val="center"/>
          </w:tcPr>
          <w:p w14:paraId="4F3B696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无感互动音频处理器（一）</w:t>
            </w:r>
          </w:p>
        </w:tc>
        <w:tc>
          <w:tcPr>
            <w:tcW w:w="546" w:type="dxa"/>
            <w:vAlign w:val="center"/>
          </w:tcPr>
          <w:p w14:paraId="3D9F1AF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CF9ED9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1EC63B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1、▲音频处理器和数字功率放大器、IP广播、红外或UHF无线麦一体式设计，机架式结构，高度≤1U，采用纯嵌入式模块化设计，可以内嵌红外和UHF无线麦克风及IP广播模块。</w:t>
            </w:r>
          </w:p>
          <w:p w14:paraId="3362C7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2、为了满足复杂环境对于音频算法的高要求，便于未来音频算法的迭代升级，要求主机采用高速数字信号处理器，主频≥800MHz，最大主频1000MHz，满足复杂音频算法处理。</w:t>
            </w:r>
          </w:p>
          <w:p w14:paraId="761751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3、为了满足学校教室内前后排声场均衡和频率均衡，需要对教学空间的声场环境进行智能分析，要求主机软件至少可支持麦克风60段频谱实时显示分析功能。</w:t>
            </w:r>
          </w:p>
          <w:p w14:paraId="684CEE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4、为了响应教育部提出的校园降噪、教学声和谐目标，创建柔和声环境，保护教师嗓子，保护学生听力，要求主机软件可支持白噪声消除，白噪声降噪能力大于16dB。</w:t>
            </w:r>
          </w:p>
          <w:p w14:paraId="6631FA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5、为了实现现代教育扩声主机多种多媒体设备能够有机融合，满足智能化教学场景需求，打造数字化健康型教学空间的，主机具有不少于6路麦克风输入、3路音频线路输入、4路音频线路输出。</w:t>
            </w:r>
          </w:p>
          <w:p w14:paraId="1C7A1C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6、为了实现扩声设备智能化管理，主机软件带8入6出音频矩阵功能，每路输入通道带扩展器、自动增益、参数均衡模块，每路输出通道带高低通、参数均衡、限幅器模块功能；</w:t>
            </w:r>
          </w:p>
          <w:p w14:paraId="0577CE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了满足现代教育教学吊麦本地扩音与远程互动同时进行的目标，要求音频主机连接电脑音频输入输出，电脑连接外网，可通过腾讯会议、钉钉、YY语音等实现远程互动和本地扩音，测试时要求用YY语音软件远程互动，并在YY语音软件设置里关闭降噪和回声消除，主机支持去混响、环境降噪、反馈抑制、网络回声抑制，支持本地扩音与远程互动同时进行。</w:t>
            </w:r>
          </w:p>
          <w:p w14:paraId="025496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8、为了保护老师嗓子和学生听力，保证男女老师声压平衡，要求主机能够通过桌面控制面板或中控实现吊麦音量加减、全麦静音及学生麦静音等功能。</w:t>
            </w:r>
          </w:p>
          <w:p w14:paraId="312959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满足校方多输入信号需求人性化设置，方便设置无线麦信号优先或IP广播信号优先等，要求主机软件带有4级优先级别闪避器功能，可以把麦克风和音频信号分为4类，并分别进行闪避设置，每个级别闪避器设置内容包含阈值、衰减增益、启动和释放及保持时间，实现多种音频科学有机融合。</w:t>
            </w:r>
          </w:p>
          <w:p w14:paraId="07AE27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10、为了快速监视和判断信号是否异常，提高维修效率，节约检测时间，要求主机带软件电平表功能，可通过串口或网络远程监视智能监测信号的输入输出的动态。</w:t>
            </w:r>
          </w:p>
          <w:p w14:paraId="4110F5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11、为了方便老师操作，要求主机支持可增配红外遥控器，遥控器可控制全麦静音、学生麦静音、男声模式、女声模式、音乐音量加减等。</w:t>
            </w:r>
          </w:p>
          <w:p w14:paraId="0A1A4C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12、为了保证偏远地区低电压在高于AC150V不影响设备正常使用，要求主机采用宽电压开关电源供电，AC150V-240V宽电压范围工作，为了保证湿度较大地区正常使用，要求内部电路板采用防潮工艺。</w:t>
            </w:r>
          </w:p>
          <w:p w14:paraId="03C460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13、功放额定输出功率≥2*150W，采用高清HD级数字功放芯片组，解析力更高，发热量低。具有延时保护、短路过流保护、过热保护功能，带散热风扇。</w:t>
            </w:r>
          </w:p>
          <w:p w14:paraId="1801B5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14、▲要求主机可根据需要增配内置双模数字无线接收功能，供校方自主选择使用。多功能无线麦克风具有激光笔、无线PPT翻页、无线话筒功能；要求无线话筒使用UHF传输技术。可软件设置无线麦克风优先功能。</w:t>
            </w:r>
          </w:p>
          <w:p w14:paraId="0E5EFD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要求主机可根据需要增配内置红外无线麦克风接收功能，供校方自主选择使用。红外无线麦克风具有保密性好、不受无线电干扰、音质好的特点；每间教室可同时使用2只红外无线麦，互相不受影响，要求带双槽充电底座。</w:t>
            </w:r>
          </w:p>
          <w:p w14:paraId="2CE943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16、▲调试控制接口：支持RJ45网络调试和串口通讯功能。</w:t>
            </w:r>
          </w:p>
          <w:p w14:paraId="2BF391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17、要求主机自带USB双向传输数字化音频声卡功能，支持远程互动，一条USB线即可实现远程互动。</w:t>
            </w:r>
          </w:p>
          <w:p w14:paraId="5FF7DA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18、▲要求软件支持局域网集中远程管理、查看设备在线情况、版本信息等；可远程管理音量或静音。支持一键远程开机关机功能，支持网络远程升级。</w:t>
            </w:r>
          </w:p>
          <w:p w14:paraId="3A8282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19、▲具有空间去混响算法功能，在有混响的教室扩声清晰洪亮，无金属尾音，回声和混响时间≤1秒，不丢字、不卡字，在混响环境中扩声不会放大混响，且具有抑制和消除混响的功能。</w:t>
            </w:r>
          </w:p>
          <w:p w14:paraId="50625B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20、具有环境降噪算法功能，可以去除风扇、空调、翻书、打铃等噪声。</w:t>
            </w:r>
          </w:p>
          <w:p w14:paraId="38D928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21、具有音乐播放去回声算法:在扩声中消除音乐播放源，确保语音扩声不发生干扰。支持单声道和立体声AEC。</w:t>
            </w:r>
          </w:p>
          <w:p w14:paraId="21FFF7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22、要求主机支持内部可增加IP广播模块功能，根据甲方需求进行扩展。</w:t>
            </w:r>
          </w:p>
          <w:p w14:paraId="185C97B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23、自动增益功能：在2-8米范围内扩声增益差＜3dB.</w:t>
            </w:r>
          </w:p>
          <w:p w14:paraId="53F93B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24、主机具备一键自动调试功能，支持前面板具有智能调音按键，和软件具有一键调试自动完成房间均衡。</w:t>
            </w:r>
          </w:p>
          <w:p w14:paraId="52BFDC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25、主机具备软件可出具EQ20和房间均衡声学测试报告。</w:t>
            </w:r>
          </w:p>
          <w:p w14:paraId="17946F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26、主机前面板具有智能调音、恢复备份、休眠、模式、静音等按键和麦克风音量旋钮、音乐音量旋钮，当按下智能调音时自动产生10秒粉红噪声并自动调节房间均衡，按下休眠按键时，主机自动进入待机状态。</w:t>
            </w:r>
          </w:p>
          <w:p w14:paraId="563736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27、主机具有自动温控功能，当温度达到47±3℃自动启动散热风扇降温。</w:t>
            </w:r>
          </w:p>
        </w:tc>
        <w:tc>
          <w:tcPr>
            <w:tcW w:w="1017" w:type="dxa"/>
            <w:vAlign w:val="center"/>
          </w:tcPr>
          <w:p w14:paraId="6880382A">
            <w:pPr>
              <w:jc w:val="center"/>
              <w:rPr>
                <w:rFonts w:hint="eastAsia"/>
                <w:highlight w:val="none"/>
              </w:rPr>
            </w:pPr>
            <w:r>
              <w:rPr>
                <w:rFonts w:hint="eastAsia"/>
                <w:highlight w:val="none"/>
              </w:rPr>
              <w:t>软件测试实训室</w:t>
            </w:r>
          </w:p>
        </w:tc>
      </w:tr>
      <w:tr w14:paraId="0990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C698DAE">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w:t>
            </w:r>
          </w:p>
        </w:tc>
        <w:tc>
          <w:tcPr>
            <w:tcW w:w="1023" w:type="dxa"/>
            <w:vAlign w:val="center"/>
          </w:tcPr>
          <w:p w14:paraId="7DA250E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无感互动阵列麦（一）</w:t>
            </w:r>
          </w:p>
        </w:tc>
        <w:tc>
          <w:tcPr>
            <w:tcW w:w="546" w:type="dxa"/>
            <w:vAlign w:val="center"/>
          </w:tcPr>
          <w:p w14:paraId="75D4F5F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1581FC5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3992FA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1.频率响应：20-20KHZ       2.敏感度：-34dB±3dB</w:t>
            </w:r>
          </w:p>
          <w:p w14:paraId="4353D3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3.输出阻抗：200Ω          4.尺寸:长140mm;直径22mm</w:t>
            </w:r>
          </w:p>
          <w:p w14:paraId="31EB4F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5.最大声压级：135dB SPL    6.信噪比：≥80dB</w:t>
            </w:r>
          </w:p>
          <w:p w14:paraId="0D4752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7.幻像电源：48V</w:t>
            </w:r>
          </w:p>
        </w:tc>
        <w:tc>
          <w:tcPr>
            <w:tcW w:w="1017" w:type="dxa"/>
            <w:vAlign w:val="center"/>
          </w:tcPr>
          <w:p w14:paraId="0E6F4CF5">
            <w:pPr>
              <w:jc w:val="center"/>
              <w:rPr>
                <w:rFonts w:hint="eastAsia"/>
                <w:highlight w:val="none"/>
              </w:rPr>
            </w:pPr>
            <w:r>
              <w:rPr>
                <w:rFonts w:hint="eastAsia"/>
                <w:highlight w:val="none"/>
              </w:rPr>
              <w:t>软件测试实训室</w:t>
            </w:r>
          </w:p>
        </w:tc>
      </w:tr>
      <w:tr w14:paraId="0D1B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62F1EA80">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w:t>
            </w:r>
          </w:p>
        </w:tc>
        <w:tc>
          <w:tcPr>
            <w:tcW w:w="1023" w:type="dxa"/>
            <w:vAlign w:val="center"/>
          </w:tcPr>
          <w:p w14:paraId="4A7A481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麦线和吊杆</w:t>
            </w:r>
          </w:p>
        </w:tc>
        <w:tc>
          <w:tcPr>
            <w:tcW w:w="546" w:type="dxa"/>
            <w:vAlign w:val="center"/>
          </w:tcPr>
          <w:p w14:paraId="24BCA5B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6C49D99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3D64BD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1、不锈钢管结构圆形底盘话筒吊架，表面电镀银色</w:t>
            </w:r>
          </w:p>
          <w:p w14:paraId="66D6BD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2、内管结构，可伸缩折叠，360°旋转，高度和方位任意调整；</w:t>
            </w:r>
          </w:p>
          <w:p w14:paraId="49EAE4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3、吊架高度调节60cm—120cm之间（可根据层高匹配合适规格）；</w:t>
            </w:r>
          </w:p>
          <w:p w14:paraId="55395B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4、底盘直径10cm；进线最大直径不大于0.9CM</w:t>
            </w:r>
          </w:p>
          <w:p w14:paraId="4245B2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5、主管长度62cm，直径28MM；</w:t>
            </w:r>
          </w:p>
          <w:p w14:paraId="00F6D0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6、内管长度58cm，直径24MM         7、铝材厚1.2MM</w:t>
            </w:r>
          </w:p>
        </w:tc>
        <w:tc>
          <w:tcPr>
            <w:tcW w:w="1017" w:type="dxa"/>
            <w:vAlign w:val="center"/>
          </w:tcPr>
          <w:p w14:paraId="2796CEAD">
            <w:pPr>
              <w:jc w:val="center"/>
              <w:rPr>
                <w:rFonts w:hint="eastAsia"/>
                <w:highlight w:val="none"/>
              </w:rPr>
            </w:pPr>
            <w:r>
              <w:rPr>
                <w:rFonts w:hint="eastAsia"/>
                <w:highlight w:val="none"/>
              </w:rPr>
              <w:t>软件测试实训室</w:t>
            </w:r>
          </w:p>
        </w:tc>
      </w:tr>
      <w:tr w14:paraId="627E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6C10132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w:t>
            </w:r>
          </w:p>
        </w:tc>
        <w:tc>
          <w:tcPr>
            <w:tcW w:w="1023" w:type="dxa"/>
            <w:vAlign w:val="center"/>
          </w:tcPr>
          <w:p w14:paraId="1E575C9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无感互动音箱（一）</w:t>
            </w:r>
          </w:p>
        </w:tc>
        <w:tc>
          <w:tcPr>
            <w:tcW w:w="546" w:type="dxa"/>
            <w:vAlign w:val="center"/>
          </w:tcPr>
          <w:p w14:paraId="5B9002A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215ABC5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5606" w:type="dxa"/>
            <w:vAlign w:val="center"/>
          </w:tcPr>
          <w:p w14:paraId="411125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1.频率响应范围：60Hz-20kHz      2.阻抗：8Ω</w:t>
            </w:r>
          </w:p>
          <w:p w14:paraId="6A4FE1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3.灵敏度：88dB        4.有效功率30W，峰值功率80W</w:t>
            </w:r>
          </w:p>
          <w:p w14:paraId="5890F8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5.尺寸：220mm*330mm*100mm     6.箱体结构：前导向</w:t>
            </w:r>
          </w:p>
        </w:tc>
        <w:tc>
          <w:tcPr>
            <w:tcW w:w="1017" w:type="dxa"/>
            <w:vAlign w:val="center"/>
          </w:tcPr>
          <w:p w14:paraId="4893E0A2">
            <w:pPr>
              <w:jc w:val="center"/>
              <w:rPr>
                <w:rFonts w:hint="eastAsia"/>
                <w:highlight w:val="none"/>
              </w:rPr>
            </w:pPr>
            <w:r>
              <w:rPr>
                <w:rFonts w:hint="eastAsia"/>
                <w:highlight w:val="none"/>
              </w:rPr>
              <w:t>软件测试实训室</w:t>
            </w:r>
          </w:p>
        </w:tc>
      </w:tr>
      <w:tr w14:paraId="22FB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8E28D82">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w:t>
            </w:r>
          </w:p>
        </w:tc>
        <w:tc>
          <w:tcPr>
            <w:tcW w:w="1023" w:type="dxa"/>
            <w:vAlign w:val="center"/>
          </w:tcPr>
          <w:p w14:paraId="30B69AC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翻页笔（一）</w:t>
            </w:r>
          </w:p>
        </w:tc>
        <w:tc>
          <w:tcPr>
            <w:tcW w:w="546" w:type="dxa"/>
            <w:vAlign w:val="center"/>
          </w:tcPr>
          <w:p w14:paraId="24B7406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3EBCA08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w:t>
            </w:r>
          </w:p>
        </w:tc>
        <w:tc>
          <w:tcPr>
            <w:tcW w:w="5606" w:type="dxa"/>
            <w:vAlign w:val="center"/>
          </w:tcPr>
          <w:p w14:paraId="234BD1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1.外观：笔身造型采用圆润一体化笔型设计，表面采用手感漆工艺便于握持；笔身长度≤17cm,笔身直径≤13mm，笔身重量≤18g；</w:t>
            </w:r>
          </w:p>
          <w:p w14:paraId="339F98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2.笔身配置不少于五个按键，具备上下翻页，智能语音，远程聚光灯/放大，书写颜色切换，兼顾触摸书写以及远程操控的握持姿态；</w:t>
            </w:r>
          </w:p>
          <w:p w14:paraId="5A2015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3.笔头：采用锥型笔尖设计，直径≤3mm；同时支持电容，红外触控设备书写，书写最小精度2mm；</w:t>
            </w:r>
          </w:p>
          <w:p w14:paraId="147E3A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4.笔头：连续书写距离不小于7km；"</w:t>
            </w:r>
          </w:p>
          <w:p w14:paraId="4828B3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5.翻页按键：短按上下翻页按键，可实现白板软件/ppt/pdf等文档上下翻页；长按上下翻页按键3s，可实现ppt播放/退出；</w:t>
            </w:r>
          </w:p>
          <w:p w14:paraId="30E97E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多功能按键：a.短按多功能按键，可实现播放/暂停音视频或flash；b.双击此按键，可实现空鼠/放大镜/聚光灯等功能切换，切换顺序空鼠&gt;放大镜&gt;聚光灯；c.长按此按键即可实现对应功能(空鼠/放大镜/聚光灯)；</w:t>
            </w:r>
          </w:p>
          <w:p w14:paraId="6569EE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7.语音：内置麦克风，支持按键唤醒语音识别功能，避免杂音造成误唤醒；</w:t>
            </w:r>
          </w:p>
          <w:p w14:paraId="14E95E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18875E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9.语音：支持白板软件内，通过语音控制：切换书写、擦除、选择模式，最小化返回桌面，打开板中板，清空书写批注等操作；</w:t>
            </w:r>
          </w:p>
          <w:p w14:paraId="7BB2D9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10.批注：支持按键调起批注功能，可通过按键实现批注颜色切换，长按按键可实现橡皮擦功能</w:t>
            </w:r>
          </w:p>
          <w:p w14:paraId="7A353D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11.无线：为保障用户在不同场景使用智能笔，支持无线dongle及蓝牙两种连接方式，支持蓝牙5.1协议；</w:t>
            </w:r>
          </w:p>
          <w:p w14:paraId="462C77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12.无线：无线dongle&amp;蓝牙连接距离≥12m，上下翻页/语音控制/远程批注实现距离≥12m，覆盖标准教室；</w:t>
            </w:r>
          </w:p>
          <w:p w14:paraId="64F22B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13.充电：内置锂电池，支持type-c充电，待机时间≥60h,连续书写时间≥8h，从无电到满电的充电时长≤1小时；</w:t>
            </w:r>
          </w:p>
          <w:p w14:paraId="2EF4F0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休眠：支持智能休眠节电，当设备&gt;5min无人操作时，设备自动进入休眠节电模式。1.外观：笔身造型采用圆润一体化笔型设计，表面采用手感漆工艺便于握持；笔身长度≤17cm,笔身直径≤13mm，笔身重量≤18g；</w:t>
            </w:r>
          </w:p>
          <w:p w14:paraId="3751B7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2.笔身配置不少于五个按键，具备上下翻页，智能语音，远程聚光灯/放大，书写颜色切换，兼顾触摸书写以及远程操控的握持姿态；</w:t>
            </w:r>
          </w:p>
          <w:p w14:paraId="4ED750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3.笔头：采用锥型笔尖设计，直径≤3mm；同时支持电容，红外触控设备书写，书写最小精度2mm；</w:t>
            </w:r>
          </w:p>
          <w:p w14:paraId="4504C9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4.笔头：连续书写距离不小于7km；"</w:t>
            </w:r>
          </w:p>
          <w:p w14:paraId="4FEB7C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5.翻页按键：短按上下翻页按键，可实现白板软件/ppt/pdf等文档上下翻页；长按上下翻页按键3s，可实现ppt播放/退出；</w:t>
            </w:r>
          </w:p>
          <w:p w14:paraId="21EA79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多功能按键：a.短按多功能按键，可实现播放/暂停音视频或flash；b.双击此按键，可实现空鼠/放大镜/聚光灯等功能切换，切换顺序空鼠&gt;放大镜&gt;聚光灯；c.长按此按键即可实现对应功能(空鼠/放大镜/聚光灯)；</w:t>
            </w:r>
          </w:p>
          <w:p w14:paraId="4CB23E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7.语音：内置麦克风，支持按键唤醒语音识别功能，避免杂音造成误唤醒；</w:t>
            </w:r>
          </w:p>
          <w:p w14:paraId="2E168E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5A6E50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9.语音：支持白板软件内，通过语音控制：切换书写、擦除、选择模式，最小化返回桌面，打开板中板，清空书写批注等操作；</w:t>
            </w:r>
          </w:p>
          <w:p w14:paraId="40E482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10.批注：支持按键调起批注功能，可通过按键实现批注颜色切换，长按按键可实现橡皮擦功能</w:t>
            </w:r>
          </w:p>
          <w:p w14:paraId="6217D6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11.无线：为保障用户在不同场景使用智能笔，支持无线dongle及蓝牙两种连接方式，支持蓝牙5.1协议；</w:t>
            </w:r>
          </w:p>
          <w:p w14:paraId="1BB37B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12.无线：无线dongle&amp;蓝牙连接距离≥12m，上下翻页/语音控制/远程批注实现距离≥12m，覆盖标准教室；</w:t>
            </w:r>
          </w:p>
          <w:p w14:paraId="7DBC2D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13.充电：内置锂电池，支持type-c充电，待机时间≥60h,连续书写时间≥8h，从无电到满电的充电时长≤1小时；</w:t>
            </w:r>
          </w:p>
          <w:p w14:paraId="469AE1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14.自动休眠：支持智能休眠节电，当设备&gt;5min无人操作时，设备自动进入休眠节电模式。</w:t>
            </w:r>
          </w:p>
        </w:tc>
        <w:tc>
          <w:tcPr>
            <w:tcW w:w="1017" w:type="dxa"/>
            <w:vAlign w:val="center"/>
          </w:tcPr>
          <w:p w14:paraId="0ADBA295">
            <w:pPr>
              <w:jc w:val="center"/>
              <w:rPr>
                <w:rFonts w:hint="eastAsia"/>
                <w:highlight w:val="none"/>
              </w:rPr>
            </w:pPr>
            <w:r>
              <w:rPr>
                <w:rFonts w:hint="eastAsia"/>
                <w:highlight w:val="none"/>
              </w:rPr>
              <w:t>软件测试实训室</w:t>
            </w:r>
          </w:p>
        </w:tc>
      </w:tr>
      <w:tr w14:paraId="51DE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452F14C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w:t>
            </w:r>
          </w:p>
        </w:tc>
        <w:tc>
          <w:tcPr>
            <w:tcW w:w="1023" w:type="dxa"/>
            <w:vAlign w:val="center"/>
          </w:tcPr>
          <w:p w14:paraId="4265E2F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实训室5P冷暖柜机（一）</w:t>
            </w:r>
          </w:p>
        </w:tc>
        <w:tc>
          <w:tcPr>
            <w:tcW w:w="546" w:type="dxa"/>
            <w:vAlign w:val="center"/>
          </w:tcPr>
          <w:p w14:paraId="667B7C1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40FAD18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55811BE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一、技术性能参数:</w:t>
            </w:r>
          </w:p>
          <w:p w14:paraId="0EBE64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 2.能效比:≥3.93，</w:t>
            </w:r>
          </w:p>
          <w:p w14:paraId="7CFD1B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3.能效等级:≥二级。       4.冷暖类型:冷暖。</w:t>
            </w:r>
          </w:p>
          <w:p w14:paraId="50B170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5.匹数:5匹。              6.适用面积(m2):55-85.</w:t>
            </w:r>
          </w:p>
          <w:p w14:paraId="0A9CD0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7.额定制冷量(W):≥12050。  8.额定制热量(W):≥14110。</w:t>
            </w:r>
          </w:p>
          <w:p w14:paraId="3FE8D3A3">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9.额定制冷功率(W):≤4000。  </w:t>
            </w:r>
          </w:p>
          <w:p w14:paraId="1AFAB9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10.额定制热功率(W):≤4190。</w:t>
            </w:r>
          </w:p>
          <w:p w14:paraId="228446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11.电辅热(KW）:≥2800。    12.内机质量(kg):≥58。</w:t>
            </w:r>
          </w:p>
          <w:p w14:paraId="24E14A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13.外机质量(kg):≥90。     14.内机噪音dB(A):≤47。</w:t>
            </w:r>
          </w:p>
          <w:p w14:paraId="7C3FBB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15.外机噪音dB(A):≤59。  16.循环风量(m3/h):≥2060。</w:t>
            </w:r>
          </w:p>
          <w:p w14:paraId="549B8C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17.电源规格(PH-V-Hz):1-380-50。</w:t>
            </w:r>
          </w:p>
          <w:p w14:paraId="46F8A3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18.内机尺寸(宽x高深)(mm):650x1918x405.</w:t>
            </w:r>
          </w:p>
          <w:p w14:paraId="5E67E8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19.外机尺寸(宽x高x深)(mm):1008x400x1250。</w:t>
            </w:r>
          </w:p>
          <w:p w14:paraId="53E6FA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20.满足T/CAB CSISA 0037-2020标准要求，产品对白色葡萄球菌具有消杀作用，能使用空调吹出无菌风，抗菌率≧90%</w:t>
            </w:r>
          </w:p>
          <w:p w14:paraId="537C31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21.具有66Hz超高频启动，可控制压缩机启动不跳频率的功能要求，实现快速制冷或制热效果</w:t>
            </w:r>
          </w:p>
        </w:tc>
        <w:tc>
          <w:tcPr>
            <w:tcW w:w="1017" w:type="dxa"/>
            <w:vAlign w:val="center"/>
          </w:tcPr>
          <w:p w14:paraId="0995DBF6">
            <w:pPr>
              <w:jc w:val="center"/>
              <w:rPr>
                <w:rFonts w:hint="eastAsia"/>
                <w:highlight w:val="none"/>
              </w:rPr>
            </w:pPr>
            <w:r>
              <w:rPr>
                <w:rFonts w:hint="eastAsia"/>
                <w:highlight w:val="none"/>
              </w:rPr>
              <w:t>软件测试实训室</w:t>
            </w:r>
          </w:p>
        </w:tc>
      </w:tr>
      <w:tr w14:paraId="35C0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1FB478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w:t>
            </w:r>
          </w:p>
        </w:tc>
        <w:tc>
          <w:tcPr>
            <w:tcW w:w="1023" w:type="dxa"/>
            <w:vAlign w:val="center"/>
          </w:tcPr>
          <w:p w14:paraId="14917E3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防静电活动地板</w:t>
            </w:r>
          </w:p>
        </w:tc>
        <w:tc>
          <w:tcPr>
            <w:tcW w:w="546" w:type="dxa"/>
            <w:vAlign w:val="center"/>
          </w:tcPr>
          <w:p w14:paraId="54EBC6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126</w:t>
            </w:r>
          </w:p>
        </w:tc>
        <w:tc>
          <w:tcPr>
            <w:tcW w:w="451" w:type="dxa"/>
            <w:gridSpan w:val="2"/>
            <w:vAlign w:val="center"/>
          </w:tcPr>
          <w:p w14:paraId="7488080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平方米</w:t>
            </w:r>
          </w:p>
        </w:tc>
        <w:tc>
          <w:tcPr>
            <w:tcW w:w="5606" w:type="dxa"/>
            <w:vAlign w:val="center"/>
          </w:tcPr>
          <w:p w14:paraId="104693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1、架空支架15cm高可调节规格:支架上托片2mm下托片1mm直径30mm，横梁30*30冰0.8mm</w:t>
            </w:r>
          </w:p>
          <w:p w14:paraId="689A33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2、钢板壳结构上0.5mm下0.4mm，水泥填充，三聚氰胺面。静电地板规格600*600*35。</w:t>
            </w:r>
          </w:p>
          <w:p w14:paraId="7A7903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3、静止均布每平米承重550KG。</w:t>
            </w:r>
          </w:p>
        </w:tc>
        <w:tc>
          <w:tcPr>
            <w:tcW w:w="1017" w:type="dxa"/>
            <w:vAlign w:val="center"/>
          </w:tcPr>
          <w:p w14:paraId="5878C1EB">
            <w:pPr>
              <w:jc w:val="center"/>
              <w:rPr>
                <w:rFonts w:hint="eastAsia"/>
                <w:highlight w:val="none"/>
              </w:rPr>
            </w:pPr>
            <w:r>
              <w:rPr>
                <w:rFonts w:hint="eastAsia"/>
                <w:highlight w:val="none"/>
              </w:rPr>
              <w:t>软件测试实训室</w:t>
            </w:r>
          </w:p>
        </w:tc>
      </w:tr>
      <w:tr w14:paraId="4AC9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36E08F1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w:t>
            </w:r>
          </w:p>
        </w:tc>
        <w:tc>
          <w:tcPr>
            <w:tcW w:w="1023" w:type="dxa"/>
            <w:vAlign w:val="center"/>
          </w:tcPr>
          <w:p w14:paraId="2DA79EB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实训室窗帘</w:t>
            </w:r>
          </w:p>
        </w:tc>
        <w:tc>
          <w:tcPr>
            <w:tcW w:w="546" w:type="dxa"/>
            <w:vAlign w:val="center"/>
          </w:tcPr>
          <w:p w14:paraId="1762D66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451" w:type="dxa"/>
            <w:gridSpan w:val="2"/>
            <w:vAlign w:val="center"/>
          </w:tcPr>
          <w:p w14:paraId="04CF6BE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5606" w:type="dxa"/>
            <w:vAlign w:val="center"/>
          </w:tcPr>
          <w:p w14:paraId="6216FF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国标面料：三防密国标窗帘布，布/幅宽（cm）：2800CM，/经线/纬线（根/cm）：60×40/，克重：1000（g/m），原料组成成份：涤纶/比例：60/40，经线150D涤纶有光网络丝、纬线220D涤纶亚光涤纶。布脚包同色系的包边，保证布帘效果的柔软性及整洁性。车加厚耐用质保10年有纺布带，韩折布脚包同色系包边，每个窗配同色绷带。</w:t>
            </w:r>
          </w:p>
          <w:p w14:paraId="5FB1E7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2、铝合金电泳铝材，壁厚1.3毫米左右，直径2.8厘米左右，具有铝合金轨道强度，承重负荷高等优点。</w:t>
            </w:r>
          </w:p>
        </w:tc>
        <w:tc>
          <w:tcPr>
            <w:tcW w:w="1017" w:type="dxa"/>
            <w:vAlign w:val="center"/>
          </w:tcPr>
          <w:p w14:paraId="48B8F91B">
            <w:pPr>
              <w:jc w:val="center"/>
              <w:rPr>
                <w:rFonts w:hint="eastAsia"/>
                <w:highlight w:val="none"/>
              </w:rPr>
            </w:pPr>
            <w:r>
              <w:rPr>
                <w:rFonts w:hint="eastAsia"/>
                <w:highlight w:val="none"/>
              </w:rPr>
              <w:t>软件测试实训室</w:t>
            </w:r>
          </w:p>
        </w:tc>
      </w:tr>
      <w:tr w14:paraId="6D5B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6B3BFB4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40</w:t>
            </w:r>
          </w:p>
        </w:tc>
        <w:tc>
          <w:tcPr>
            <w:tcW w:w="1023" w:type="dxa"/>
            <w:vAlign w:val="center"/>
          </w:tcPr>
          <w:p w14:paraId="4AE0610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信息化设备零部件</w:t>
            </w:r>
          </w:p>
        </w:tc>
        <w:tc>
          <w:tcPr>
            <w:tcW w:w="546" w:type="dxa"/>
            <w:vAlign w:val="center"/>
          </w:tcPr>
          <w:p w14:paraId="50498DD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3EF41B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1A9DA1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1、设备的架设、安装和调试。</w:t>
            </w:r>
          </w:p>
          <w:p w14:paraId="0A21F7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2、实训室综合布线: 非屏蔽双绞网线，六类非屏蔽双绞线4箱（ 305米/箱）；六类水晶头4盒；6平方线300米，4平方电源线200米；2.5平方电源线600米；1.5平方线300米；5孔电源排插60个；空气及漏电开关4个；线槽；要求走线美观，线不外漏，强弱电分离走线。</w:t>
            </w:r>
          </w:p>
          <w:p w14:paraId="413D1B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3、必要传输线路的地面开凿及回填。</w:t>
            </w:r>
          </w:p>
          <w:p w14:paraId="4E61EB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4、实训室文化建设：软件开发相关内容挂图5幅、教室后墙文化设计，包含软件开发流程图、实训室名称贴画、企业LOGO。</w:t>
            </w:r>
          </w:p>
        </w:tc>
        <w:tc>
          <w:tcPr>
            <w:tcW w:w="1017" w:type="dxa"/>
            <w:vAlign w:val="center"/>
          </w:tcPr>
          <w:p w14:paraId="3FEB574B">
            <w:pPr>
              <w:jc w:val="center"/>
              <w:rPr>
                <w:rFonts w:hint="eastAsia"/>
                <w:highlight w:val="none"/>
              </w:rPr>
            </w:pPr>
            <w:r>
              <w:rPr>
                <w:rFonts w:hint="eastAsia"/>
                <w:highlight w:val="none"/>
              </w:rPr>
              <w:t>软件测试实训室</w:t>
            </w:r>
          </w:p>
        </w:tc>
      </w:tr>
      <w:tr w14:paraId="5783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159CDF4">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41</w:t>
            </w:r>
          </w:p>
        </w:tc>
        <w:tc>
          <w:tcPr>
            <w:tcW w:w="1023" w:type="dxa"/>
            <w:vAlign w:val="center"/>
          </w:tcPr>
          <w:p w14:paraId="6B1888B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学生教学终端（一）</w:t>
            </w:r>
          </w:p>
        </w:tc>
        <w:tc>
          <w:tcPr>
            <w:tcW w:w="546" w:type="dxa"/>
            <w:vAlign w:val="center"/>
          </w:tcPr>
          <w:p w14:paraId="2548C0B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451" w:type="dxa"/>
            <w:gridSpan w:val="2"/>
            <w:vAlign w:val="center"/>
          </w:tcPr>
          <w:p w14:paraId="079348F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106954F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5C7F73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27D2F4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2658BB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212182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SSD硬盘，支持机械硬盘拓展。</w:t>
            </w:r>
          </w:p>
          <w:p w14:paraId="45470C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5.配置独立显卡，显存容量≥2G</w:t>
            </w:r>
          </w:p>
          <w:p w14:paraId="1A54EE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697649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537F6F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48538A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76CFA4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2AD905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52C905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1C6408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34018C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4952D0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54810E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5EF097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712BEBC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083FB8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234EC0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5F7B20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10C6A6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46ECD2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367F85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4997D5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437B3B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5CED87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6A4361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0BDAFE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13508DA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67D6D8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01B72B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4C64AA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0B862E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2D0208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7B9265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185A92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169BA7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5CBFD7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3大分类的不少于150000份的互动课件。</w:t>
            </w:r>
          </w:p>
          <w:p w14:paraId="38664B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410206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360ACA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0760B4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3F2352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34FCDE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08F3B1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2AEBD1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31F385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C81F5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D0541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6AC939E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3BAA41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7E37A7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08DB5B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70B789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6FCF4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64A903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7F50B1C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46DC2F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547D39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7" w:type="dxa"/>
            <w:vAlign w:val="center"/>
          </w:tcPr>
          <w:p w14:paraId="086A235D">
            <w:pPr>
              <w:jc w:val="center"/>
              <w:rPr>
                <w:rFonts w:hint="eastAsia"/>
                <w:highlight w:val="none"/>
              </w:rPr>
            </w:pPr>
            <w:r>
              <w:rPr>
                <w:rFonts w:hint="eastAsia"/>
                <w:highlight w:val="none"/>
              </w:rPr>
              <w:t>Web应用开发实训室</w:t>
            </w:r>
          </w:p>
        </w:tc>
      </w:tr>
      <w:tr w14:paraId="01A3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92CAE0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42</w:t>
            </w:r>
          </w:p>
        </w:tc>
        <w:tc>
          <w:tcPr>
            <w:tcW w:w="1023" w:type="dxa"/>
            <w:vAlign w:val="center"/>
          </w:tcPr>
          <w:p w14:paraId="19B12FD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教师教学终端（一）</w:t>
            </w:r>
          </w:p>
        </w:tc>
        <w:tc>
          <w:tcPr>
            <w:tcW w:w="546" w:type="dxa"/>
            <w:vAlign w:val="center"/>
          </w:tcPr>
          <w:p w14:paraId="49FE88D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4A73684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1D59092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5B005B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1F845C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48F394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0B9917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SSD硬盘+1T机械硬盘，支持机械硬盘拓展。</w:t>
            </w:r>
          </w:p>
          <w:p w14:paraId="04AC20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5.配置独立显卡，显存容量≥4G</w:t>
            </w:r>
          </w:p>
          <w:p w14:paraId="63EE4B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50B262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043335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3743E6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1C640E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3520EF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30DFAA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280B8C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7788DE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6EF215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544D83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070691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5C4D00D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4639F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063616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55BE3F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5F710F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31F3A4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2D9C69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65C515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410C67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06D59C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5FFD79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26E8BB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62FB256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2A37B7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4B3DA1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500655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0F2B7A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215F91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0189F8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07935C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41B900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225753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636BF8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2D1ACB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712B66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3C1D18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0B08F1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554B03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448468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1EDB06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75D88B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7FE6D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3853D6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215207A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43129F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4866B9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71770A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09FD5F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56E3F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186CBD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1CA67C19">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3BB6F8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1FA478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7" w:type="dxa"/>
            <w:vAlign w:val="center"/>
          </w:tcPr>
          <w:p w14:paraId="3C434F72">
            <w:pPr>
              <w:jc w:val="center"/>
              <w:rPr>
                <w:rFonts w:hint="eastAsia"/>
                <w:highlight w:val="none"/>
              </w:rPr>
            </w:pPr>
            <w:r>
              <w:rPr>
                <w:rFonts w:hint="eastAsia"/>
                <w:highlight w:val="none"/>
              </w:rPr>
              <w:t>Web应用开发实训室</w:t>
            </w:r>
          </w:p>
        </w:tc>
      </w:tr>
      <w:tr w14:paraId="18FA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73E034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43</w:t>
            </w:r>
          </w:p>
        </w:tc>
        <w:tc>
          <w:tcPr>
            <w:tcW w:w="1023" w:type="dxa"/>
            <w:vAlign w:val="center"/>
          </w:tcPr>
          <w:p w14:paraId="2FA986E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教学管理软件（一）</w:t>
            </w:r>
          </w:p>
        </w:tc>
        <w:tc>
          <w:tcPr>
            <w:tcW w:w="546" w:type="dxa"/>
            <w:vAlign w:val="center"/>
          </w:tcPr>
          <w:p w14:paraId="217F8B2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2C7A66A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3B60C4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1.登录方式多样性：支持账号/密码和手机微信扫码两种登录方式。用户首次登录时绑定微信ID与账号的对应关系，绑定后即可通过微信扫码登录，无需再次输入账号/密码。</w:t>
            </w:r>
          </w:p>
          <w:p w14:paraId="42D6A0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2.终端关联设备：支持通过微信扫码进行设备与学校的绑定，设置当前设备类型与归属用户。</w:t>
            </w:r>
          </w:p>
          <w:p w14:paraId="68AE69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3.设备详情：支持查看当前设备的硬件信息（包括CPU、主板、显卡、硬盘、显示器、网卡、声卡）和系统信息（包括操作系统、系统激活状态、连接 ID、SN 、MAC 地址、内外网IP）。</w:t>
            </w:r>
          </w:p>
          <w:p w14:paraId="570AE8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4.设备运行状态：支持查看当前设备的内存、CPU、硬盘、系统盘、网速的实时占用状态等信息。</w:t>
            </w:r>
          </w:p>
          <w:p w14:paraId="229BBA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▲5.整体描述：支持电脑使用终端应用软件发送文件至班班通设备的接收端。</w:t>
            </w:r>
          </w:p>
          <w:p w14:paraId="112631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6.文件条件：支持一次发送多个文件；支持发送图片、视频、文档等类型的文件。</w:t>
            </w:r>
          </w:p>
          <w:p w14:paraId="4E6A55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7.文件发送：支持从不同的文件夹拖动或选择文件至发送区；支持查看待发送的文件列表，文件选择错误时支持移除。</w:t>
            </w:r>
          </w:p>
          <w:p w14:paraId="5C82A3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▲8.快捷发送：支持拖动文件至助手栏的快传进行文件发送；</w:t>
            </w:r>
          </w:p>
          <w:p w14:paraId="3C19CD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9.离线暂存：支持一次发送文件给多个接收端设备；接收端设备离线时文件支 持暂存云端，等接收端设备在线后进行自动下载。</w:t>
            </w:r>
          </w:p>
          <w:p w14:paraId="7AE84D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10.多系统接收：支持用户在麒麟系统发送的文件能在windows系统、麒麟系统、统信系统的接收端下载与查看；</w:t>
            </w:r>
          </w:p>
          <w:p w14:paraId="094D2A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11.其他：支持查看发送进度；支持上传失败的文件重试。</w:t>
            </w:r>
          </w:p>
          <w:p w14:paraId="07B43C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12.个性接收夹：支持在接收端设备上创建自己独立的文件接收夹，可个性化定义文件的名称与图标颜色；接收到新文件时，有提示新文件。</w:t>
            </w:r>
          </w:p>
          <w:p w14:paraId="5F2C9B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13.文件列表：支持接收端设备展示当前已接收的文件列表，包括文件名称、接收时间、接收状态等信息；对已下载的文件可直接打开，未下载或下载失败的文件可手动下载；支持查看单个文件下载进度与总进度。</w:t>
            </w:r>
          </w:p>
          <w:p w14:paraId="4B5770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▲14.自动下载：支持接收端设备在线状态下自动接收终端应用软件发送的文件。</w:t>
            </w:r>
          </w:p>
          <w:p w14:paraId="172C75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▲15.自动清理：支持自动清理超过14天的文件。</w:t>
            </w:r>
          </w:p>
          <w:p w14:paraId="6E7018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查看：采用云端存储的方式，用户在电脑上使用终端应用软件进行查看上传的文件；查看方式支持列表视图和栅格视图，在列表视图中，还会展示更新时间和大小；支持在列表或栅格视图中展示小预览图；支持对文件按照名称、更新时间、大小排序；支持对文件进行图片、音视频、文档筛选；上传的文件支持用户在手机的移动应用软件中查看；支持查看当前的路径面包屑，点击后可直接跳转至目标文件夹；支持文件根据窗口的显示大小进行适配，从而一列显示不同的数量；</w:t>
            </w:r>
          </w:p>
          <w:p w14:paraId="6A6A14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17.编辑：支持用户在任意路径节点创建文件夹，并且可以自定义文件夹名称；支持用户对上传的文件和文件夹进行重命名；支持用户对文件和文件夹进行移动和批量移动；支持用户对文件和文件夹删除。</w:t>
            </w:r>
          </w:p>
          <w:p w14:paraId="3105FB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14:paraId="1A1ED8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19.预览：支持在线预览图片、音视频、文档。支持预览的格式，图片：BMP、GIF、JPE、JPEG、JPG、PNG；音频：WAV、MP3、OGG视频：3GP、F4V、M4V、MKV、MP4、OGV、MOV；文档：DOC、DOCX、PDF、PPT、XLS、XLSX。</w:t>
            </w:r>
          </w:p>
          <w:p w14:paraId="149DCE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▲20.发送到班级：支持用户在资料夹中把多个文件发送至班班通设备中，发送的文件不限格式，接收端自动下载该文件。</w:t>
            </w:r>
          </w:p>
          <w:p w14:paraId="05C3EE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p>
          <w:p w14:paraId="55C4B0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▲22.最近使用课件：助手栏展示最近使用的前3条课件，点击课件支持在终端应用软件内打开和编辑</w:t>
            </w:r>
          </w:p>
          <w:p w14:paraId="372F03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23.编辑：支持用户自定义助手栏展示的内容，可根据自己的需求对内容进行移除、添加、移动位置，变更后数据会跟随当前登陆的账号，登录另一台电脑时会同步当前编辑的结果。</w:t>
            </w:r>
          </w:p>
          <w:p w14:paraId="51757F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24.网站：支持用户主动添加网址，添加的网站会呈现在助手栏中，点击即可在终端应用软件打开。</w:t>
            </w:r>
          </w:p>
          <w:p w14:paraId="2FF65E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25.移动：支持用户拖动助手栏到屏幕的任意位置，当用户拖动助手栏靠近屏幕边缘时会自动收到侧边；支持鼠标悬浮在侧边的时候，会弹出该助手栏，再次拖动助手栏会取消收起。</w:t>
            </w:r>
          </w:p>
          <w:p w14:paraId="206F57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远程关联：支持学校管理员手机扫描班班通设备上二维码，选择学校并输入设备的名称，班班通设备即可完成关联学校；支持学校管理员对已关联的设备进行修改设备名称。普通老师加入该学校后可在终端应用软件中看到该设备并可远程创建接收夹。</w:t>
            </w:r>
          </w:p>
          <w:p w14:paraId="3C0166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27.退出关联：支持学校管理员手机扫描已关联的班班通设备上二维码退出学校，退出后普通老师无法在该学校对该设备远程创建接收夹；</w:t>
            </w:r>
          </w:p>
          <w:p w14:paraId="43AD29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28.设备管理：支持查看当前学校的电脑列表，包括电脑在线状态、归属用户、操作系统、IP地址、上线时间与最后在线时间；支持对设备分组管理；支持通过设备名称与归属用户进行搜索。</w:t>
            </w:r>
          </w:p>
          <w:p w14:paraId="287075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29.设备信息：支持查看单个电脑的硬件信息与系统信息。</w:t>
            </w:r>
          </w:p>
          <w:p w14:paraId="26EE7B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30.指令下发：支持对单个电脑或批量设备下发关机与重启指令、移动分组、移除设备。</w:t>
            </w:r>
          </w:p>
          <w:p w14:paraId="765E36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31.状态查看：支持展示电脑实时的数据信息，包括CPU、内存、系统盘、总存储、实时网速等数据信息，离线的设备也展示最后的数据信息。</w:t>
            </w:r>
          </w:p>
          <w:p w14:paraId="436AB0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▲32.巡课：支持用户远程查看班级的学生实况，也可看到班班通设备的屏幕实时内容；支持对用户进行权限分配，仅能查看自己有权限的班级；</w:t>
            </w:r>
          </w:p>
        </w:tc>
        <w:tc>
          <w:tcPr>
            <w:tcW w:w="1017" w:type="dxa"/>
            <w:vAlign w:val="center"/>
          </w:tcPr>
          <w:p w14:paraId="1FE90D46">
            <w:pPr>
              <w:jc w:val="center"/>
              <w:rPr>
                <w:rFonts w:hint="eastAsia"/>
                <w:highlight w:val="none"/>
              </w:rPr>
            </w:pPr>
            <w:r>
              <w:rPr>
                <w:rFonts w:hint="eastAsia"/>
                <w:highlight w:val="none"/>
              </w:rPr>
              <w:t>Web应用开发实训室</w:t>
            </w:r>
          </w:p>
        </w:tc>
      </w:tr>
      <w:tr w14:paraId="47F0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F509160">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44</w:t>
            </w:r>
          </w:p>
        </w:tc>
        <w:tc>
          <w:tcPr>
            <w:tcW w:w="1023" w:type="dxa"/>
            <w:vAlign w:val="center"/>
          </w:tcPr>
          <w:p w14:paraId="6866DF2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w:t>
            </w:r>
          </w:p>
          <w:p w14:paraId="3663169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38A6FA5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w:t>
            </w:r>
          </w:p>
        </w:tc>
        <w:tc>
          <w:tcPr>
            <w:tcW w:w="451" w:type="dxa"/>
            <w:gridSpan w:val="2"/>
            <w:vAlign w:val="center"/>
          </w:tcPr>
          <w:p w14:paraId="7AE8062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套</w:t>
            </w:r>
          </w:p>
        </w:tc>
        <w:tc>
          <w:tcPr>
            <w:tcW w:w="5606" w:type="dxa"/>
            <w:vAlign w:val="center"/>
          </w:tcPr>
          <w:p w14:paraId="6497CE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双人桌长×宽×高：1400mm×600mm×750mm；材质及技术要求：台身采用15mmmE1 级环保三聚氰胺板；两边立柱采用40mm×40mm的方管，其余管材采用25mm×25mm的方管，厚度1.0mm以上，管材表面经静电粉沫喷涂处理，整体耐腐蚀、防火、防潮、稳固耐用；工艺要求：大方美观，牢固耐用，用PVC封边。</w:t>
            </w:r>
          </w:p>
        </w:tc>
        <w:tc>
          <w:tcPr>
            <w:tcW w:w="1017" w:type="dxa"/>
            <w:vAlign w:val="center"/>
          </w:tcPr>
          <w:p w14:paraId="551A7405">
            <w:pPr>
              <w:jc w:val="center"/>
              <w:rPr>
                <w:rFonts w:hint="eastAsia"/>
                <w:highlight w:val="none"/>
              </w:rPr>
            </w:pPr>
            <w:r>
              <w:rPr>
                <w:rFonts w:hint="eastAsia"/>
                <w:highlight w:val="none"/>
              </w:rPr>
              <w:t>Web应用开发实训室</w:t>
            </w:r>
          </w:p>
        </w:tc>
      </w:tr>
      <w:tr w14:paraId="1719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7160256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45</w:t>
            </w:r>
          </w:p>
        </w:tc>
        <w:tc>
          <w:tcPr>
            <w:tcW w:w="1023" w:type="dxa"/>
            <w:vAlign w:val="center"/>
          </w:tcPr>
          <w:p w14:paraId="3D9310E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6660D57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桌椅</w:t>
            </w:r>
          </w:p>
        </w:tc>
        <w:tc>
          <w:tcPr>
            <w:tcW w:w="546" w:type="dxa"/>
            <w:vAlign w:val="center"/>
          </w:tcPr>
          <w:p w14:paraId="36B0A62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117D08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1BA2A8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1.规格：1400mm*600mm*750mm。</w:t>
            </w:r>
          </w:p>
          <w:p w14:paraId="31AAFA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面材：桌面板采用25mm厚优质三聚氰胺密度板（颜色可选），其余板材采用15mm厚优质三聚氰胺密度板，甲醛释放量≤9mg/100g，符合国家标准；封边采用全自动化机器封边技术，材料为不小于1.5mm厚PVC封边条，防潮、不易脱落、经久耐用。</w:t>
            </w:r>
          </w:p>
          <w:p w14:paraId="3EABF7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3.五金配件：采用优质门铰、锁、导轨等配件；胶粘剂:采用优质胶粘剂。</w:t>
            </w:r>
          </w:p>
          <w:p w14:paraId="7A6BF9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4.桌架脚采用40mm*40mm方管焊接成型，配有机箱位，机箱使用钢板折弯冲压成型，钢板表面冲有10厘圆孔散热装饰，左侧机箱为悬空式连接两边侧脚，右侧柜门方便教师存放资料。</w:t>
            </w:r>
          </w:p>
          <w:p w14:paraId="609092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表面喷涂质量要求：金属件涂饰工艺要求：涂饰前零、部件的表面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600*640*120￭全新PA加纤注塑成型一体胶框，卡入2.0mm车缝胶边，更显边角处理精细的效果，腰靠可上下调节</w:t>
            </w:r>
          </w:p>
          <w:p w14:paraId="49348B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￭加宽可升降和角度调节头枕，搭配亲肤弹力网；</w:t>
            </w:r>
          </w:p>
          <w:p w14:paraId="3B0ADB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￭黑色带电镀装饰条固定扶手；</w:t>
            </w:r>
          </w:p>
          <w:p w14:paraId="5A3C3F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￭透气3D透气耐磨座背网，</w:t>
            </w:r>
          </w:p>
          <w:p w14:paraId="364EA3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￭45密度切割海棉，25mm原位锁定带尾板底盘</w:t>
            </w:r>
          </w:p>
          <w:p w14:paraId="6C2F76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￭过测试85/4行程黑色三级气杆，</w:t>
            </w:r>
          </w:p>
          <w:p w14:paraId="6AE7BF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￭全新料340过测试尼龙脚  ￭搭配55mm尼龙轮过测试                                           </w:t>
            </w:r>
          </w:p>
          <w:p w14:paraId="7858D5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6. 教师椅</w:t>
            </w:r>
          </w:p>
        </w:tc>
        <w:tc>
          <w:tcPr>
            <w:tcW w:w="1017" w:type="dxa"/>
            <w:vAlign w:val="center"/>
          </w:tcPr>
          <w:p w14:paraId="17FF74D1">
            <w:pPr>
              <w:jc w:val="center"/>
              <w:rPr>
                <w:rFonts w:hint="eastAsia"/>
                <w:highlight w:val="none"/>
              </w:rPr>
            </w:pPr>
            <w:r>
              <w:rPr>
                <w:rFonts w:hint="eastAsia"/>
                <w:highlight w:val="none"/>
              </w:rPr>
              <w:t>Web应用开发实训室</w:t>
            </w:r>
          </w:p>
        </w:tc>
      </w:tr>
      <w:tr w14:paraId="2883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663104F6">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46</w:t>
            </w:r>
          </w:p>
        </w:tc>
        <w:tc>
          <w:tcPr>
            <w:tcW w:w="1023" w:type="dxa"/>
            <w:vAlign w:val="center"/>
          </w:tcPr>
          <w:p w14:paraId="7FCFDA1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w:t>
            </w:r>
          </w:p>
          <w:p w14:paraId="2EF694D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讲台</w:t>
            </w:r>
          </w:p>
        </w:tc>
        <w:tc>
          <w:tcPr>
            <w:tcW w:w="546" w:type="dxa"/>
            <w:vAlign w:val="center"/>
          </w:tcPr>
          <w:p w14:paraId="4D49BCF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4CDEEA9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665560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（1）外形尺寸：1100*780*1000（长*宽*高，单位mm）。</w:t>
            </w:r>
          </w:p>
          <w:p w14:paraId="678A90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上体尺寸：1100*750*340（打开为：1530*950*1000）。下体尺寸：800*650*650</w:t>
            </w:r>
          </w:p>
          <w:p w14:paraId="4B4F2B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讲台将以往钢制讲台和传统木质讲台制作相结合。主体框架选用优质冷轧钢板经精折细冲加工而成，两侧扶手及后背logo装饰板杜绝密度板贴纸工艺，均采用优质橡胶木经加热烘干去除水分，解决了木材易裂的特性，表面高档家庭专用环保漆。上部分三面包围设计，前方有防滚落挡边，所有边缘及衔接处均为圆弧设计；避免学生磕碰造成身体损伤，桌面铺装12mm厚优质三聚氰胺板。</w:t>
            </w:r>
          </w:p>
          <w:p w14:paraId="00B716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（2）讲台整体需经除油、除锈、酸洗磷化、静电喷塑等工艺制成，防腐、耐磨、防静电、防盗防尘防潮。</w:t>
            </w:r>
          </w:p>
          <w:p w14:paraId="61A3BC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显示器安装架可安装19-22寸液晶显示器(左右宽度500mm内）。显示器可整体上翻旋转120度，使显示器外露，安装维护人员不需钻进桌体内，即可安装维护显示器。键盘翻转结构，采用高强度隐形铰链。确保键盘盖板美观及稳固。中控位置盖板可根据客户要求开具中控安装孔，侧方预留储物盒，方便鼠标及一些授课工具的放置。</w:t>
            </w:r>
          </w:p>
          <w:p w14:paraId="363FDF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（4）讲台上部右侧配备展台抽屉，展台的开启及关闭由讲台上盖连锁控制。</w:t>
            </w:r>
          </w:p>
        </w:tc>
        <w:tc>
          <w:tcPr>
            <w:tcW w:w="1017" w:type="dxa"/>
            <w:vAlign w:val="center"/>
          </w:tcPr>
          <w:p w14:paraId="38E596A6">
            <w:pPr>
              <w:jc w:val="center"/>
              <w:rPr>
                <w:rFonts w:hint="eastAsia"/>
                <w:highlight w:val="none"/>
              </w:rPr>
            </w:pPr>
            <w:r>
              <w:rPr>
                <w:rFonts w:hint="eastAsia"/>
                <w:highlight w:val="none"/>
              </w:rPr>
              <w:t>Web应用开发实训室</w:t>
            </w:r>
          </w:p>
        </w:tc>
      </w:tr>
      <w:tr w14:paraId="4AFC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1364CE2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47</w:t>
            </w:r>
          </w:p>
        </w:tc>
        <w:tc>
          <w:tcPr>
            <w:tcW w:w="1023" w:type="dxa"/>
            <w:vAlign w:val="center"/>
          </w:tcPr>
          <w:p w14:paraId="033B0BD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48口交换机（一）</w:t>
            </w:r>
          </w:p>
        </w:tc>
        <w:tc>
          <w:tcPr>
            <w:tcW w:w="546" w:type="dxa"/>
            <w:vAlign w:val="center"/>
          </w:tcPr>
          <w:p w14:paraId="210E814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F55DA7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488DD4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1、固化端口：≥48个10/100/1000Mbps电口，≥4个SFP+光口，标准1U设备，</w:t>
            </w:r>
          </w:p>
          <w:p w14:paraId="6C5376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2、交换容量≥758Gbps/7.58Tbps，包转发率≥148Mpps/222Mpps，</w:t>
            </w:r>
          </w:p>
          <w:p w14:paraId="433FFC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3、为避免网络被异常流量和突发流量波及导致网络瘫痪，要求设备支持QOS，支持端口流量限速，</w:t>
            </w:r>
          </w:p>
          <w:p w14:paraId="3E13FB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4、支持专门针对CPU的保护机制，能够针对发往CPU处理的各种报文进行流量控制和优先级处理，保护交换机在各种环境下稳定工作，</w:t>
            </w:r>
          </w:p>
          <w:p w14:paraId="043015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5、支持标准的ACL、支持基于IP/MAC扩展的ACL，</w:t>
            </w:r>
          </w:p>
          <w:p w14:paraId="4D7266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6、支持网管平台管理，通过可上网的PC或者手机，即可完成部署，即插即用，支持可视化整网拓扑、前面板端口通断状态呈现、CPU、内存利用率、设备配置等功能</w:t>
            </w:r>
          </w:p>
        </w:tc>
        <w:tc>
          <w:tcPr>
            <w:tcW w:w="1017" w:type="dxa"/>
            <w:vAlign w:val="center"/>
          </w:tcPr>
          <w:p w14:paraId="0B8B22EA">
            <w:pPr>
              <w:jc w:val="center"/>
              <w:rPr>
                <w:rFonts w:hint="eastAsia"/>
                <w:highlight w:val="none"/>
              </w:rPr>
            </w:pPr>
            <w:r>
              <w:rPr>
                <w:rFonts w:hint="eastAsia"/>
                <w:highlight w:val="none"/>
              </w:rPr>
              <w:t>Web应用开发实训室</w:t>
            </w:r>
          </w:p>
        </w:tc>
      </w:tr>
      <w:tr w14:paraId="638C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3899E3C1">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w:t>
            </w:r>
          </w:p>
        </w:tc>
        <w:tc>
          <w:tcPr>
            <w:tcW w:w="1023" w:type="dxa"/>
            <w:vAlign w:val="center"/>
          </w:tcPr>
          <w:p w14:paraId="49C6FD3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24口交换机（一）</w:t>
            </w:r>
          </w:p>
        </w:tc>
        <w:tc>
          <w:tcPr>
            <w:tcW w:w="546" w:type="dxa"/>
            <w:vAlign w:val="center"/>
          </w:tcPr>
          <w:p w14:paraId="789DA5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5EFCC76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300C63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1、标准19英寸1U高机架设备，可上机架 ，实配固化千兆电接口数≥24个，千兆SFP光口≥4个，最大可用端口≥28个，</w:t>
            </w:r>
          </w:p>
          <w:p w14:paraId="59C065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2、内存256MB，交换容量≥336Gbps，包转发率≥78Mpps，</w:t>
            </w:r>
          </w:p>
          <w:p w14:paraId="02F8A2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3、交换缓存≥4.1Mbit</w:t>
            </w:r>
          </w:p>
          <w:p w14:paraId="238F51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4、推荐整机待机终端140或带200W像素IPC70个</w:t>
            </w:r>
          </w:p>
          <w:p w14:paraId="6F5F52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5、支持生成树 STP / RSTP ; 提高容错能力，保证网络的稳定运行和链路的负载均衡，合理使用网络通道，</w:t>
            </w:r>
          </w:p>
          <w:p w14:paraId="609703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6、支持防环路检测，自动解决环路问题</w:t>
            </w:r>
          </w:p>
          <w:p w14:paraId="1F960F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7、支持静态链路聚合</w:t>
            </w:r>
          </w:p>
          <w:p w14:paraId="5780DE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8、支持端口镜像，一对一镜像，多对一镜像</w:t>
            </w:r>
          </w:p>
          <w:p w14:paraId="749291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9、支持DHCP Snooping；很好的避免了上网终端从非法DHCP服务器分配的IP地址，引起的网络异常或安全隐患</w:t>
            </w:r>
          </w:p>
          <w:p w14:paraId="470459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10、支持VLAN划分，最大支持4094个VLAN</w:t>
            </w:r>
          </w:p>
          <w:p w14:paraId="2066DB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11、支持高效节能以太网（EEE），端口如果在连续一段时间之内空闲，系统会将该端口设置为节能模式，当有报文收发时再通过定时发送的监听码流唤醒端口恢复业务，达到节能的效果</w:t>
            </w:r>
          </w:p>
          <w:p w14:paraId="7C7A55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12、支持防雷等级≥6KV</w:t>
            </w:r>
          </w:p>
          <w:p w14:paraId="66C31E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13、支持QoS(支持端口输出和输入流量限速)</w:t>
            </w:r>
          </w:p>
          <w:p w14:paraId="59E4CC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14、支持APP和MACC云管理，远程管理和维护设备,支持极速智能配置</w:t>
            </w:r>
          </w:p>
          <w:p w14:paraId="1C672B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15、支持多种管理方式，中文WEB界面</w:t>
            </w:r>
          </w:p>
          <w:p w14:paraId="763739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16、支持标准的ACL、支持基于IP/MAC扩展的ACL</w:t>
            </w:r>
          </w:p>
          <w:p w14:paraId="780CC7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17、支持CPU安全保护策略(硬件CPP)</w:t>
            </w:r>
          </w:p>
          <w:p w14:paraId="14011A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18、持交换机0配置上线,支持自组网，支持云端或APP管理。</w:t>
            </w:r>
          </w:p>
        </w:tc>
        <w:tc>
          <w:tcPr>
            <w:tcW w:w="1017" w:type="dxa"/>
            <w:vAlign w:val="center"/>
          </w:tcPr>
          <w:p w14:paraId="0C0B0EC0">
            <w:pPr>
              <w:jc w:val="center"/>
              <w:rPr>
                <w:rFonts w:hint="eastAsia"/>
                <w:highlight w:val="none"/>
              </w:rPr>
            </w:pPr>
            <w:r>
              <w:rPr>
                <w:rFonts w:hint="eastAsia"/>
                <w:highlight w:val="none"/>
              </w:rPr>
              <w:t>Web应用开发实训室</w:t>
            </w:r>
          </w:p>
        </w:tc>
      </w:tr>
      <w:tr w14:paraId="5AE8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7A96487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49</w:t>
            </w:r>
          </w:p>
        </w:tc>
        <w:tc>
          <w:tcPr>
            <w:tcW w:w="1023" w:type="dxa"/>
            <w:vAlign w:val="center"/>
          </w:tcPr>
          <w:p w14:paraId="7FCCA0F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网络机柜（一）</w:t>
            </w:r>
          </w:p>
        </w:tc>
        <w:tc>
          <w:tcPr>
            <w:tcW w:w="546" w:type="dxa"/>
            <w:vAlign w:val="center"/>
          </w:tcPr>
          <w:p w14:paraId="1C97DB9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1305002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3146A4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32U网络机柜参数:</w:t>
            </w:r>
          </w:p>
          <w:p w14:paraId="764303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1、规格：600mm(W)×800mm(D)×1610mm(H)。</w:t>
            </w:r>
          </w:p>
          <w:p w14:paraId="34B50B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2、配1个8位PDU。</w:t>
            </w:r>
          </w:p>
        </w:tc>
        <w:tc>
          <w:tcPr>
            <w:tcW w:w="1017" w:type="dxa"/>
            <w:vAlign w:val="center"/>
          </w:tcPr>
          <w:p w14:paraId="35A09EF5">
            <w:pPr>
              <w:jc w:val="center"/>
              <w:rPr>
                <w:rFonts w:hint="eastAsia"/>
                <w:highlight w:val="none"/>
              </w:rPr>
            </w:pPr>
            <w:r>
              <w:rPr>
                <w:rFonts w:hint="eastAsia"/>
                <w:highlight w:val="none"/>
              </w:rPr>
              <w:t>Web应用开发实训室</w:t>
            </w:r>
          </w:p>
        </w:tc>
      </w:tr>
      <w:tr w14:paraId="09F4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7C53A102">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50</w:t>
            </w:r>
          </w:p>
        </w:tc>
        <w:tc>
          <w:tcPr>
            <w:tcW w:w="1023" w:type="dxa"/>
            <w:vAlign w:val="center"/>
          </w:tcPr>
          <w:p w14:paraId="6ED104E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86寸交互智能平板（一）</w:t>
            </w:r>
          </w:p>
        </w:tc>
        <w:tc>
          <w:tcPr>
            <w:tcW w:w="546" w:type="dxa"/>
            <w:vAlign w:val="center"/>
          </w:tcPr>
          <w:p w14:paraId="1A89499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70904A5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0D9D6C2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一、整机屏幕设计</w:t>
            </w:r>
          </w:p>
          <w:p w14:paraId="03188F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5F946D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08F134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▲3、整机屏幕采用≥86英寸液晶显示器，采用UHD超高清LED液晶屏，显示比例16:9，分辨率3840×2160，色域覆盖率（NTSC）≥72%，灰度等级≥256级。</w:t>
            </w:r>
          </w:p>
          <w:p w14:paraId="1769DC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4、整机采用全物理钢化玻璃，有效保护屏幕显示画面，采用防眩光玻璃，屏幕支持防眩光功能，钢化玻璃表面硬度≥9H。</w:t>
            </w:r>
          </w:p>
          <w:p w14:paraId="1CD6F6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5、整机背光系统支持DC调光方式，多级亮度调节，支持白颜色背景下最暗亮度≤100nit，用于提升显示对比度</w:t>
            </w:r>
          </w:p>
          <w:p w14:paraId="5C556D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6B164A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7、整机支持支持可自定义图像设置，可对对比度、屏幕色温、图像亮度、亮度范围、色彩空间进行更进一步调节设置。</w:t>
            </w:r>
          </w:p>
          <w:p w14:paraId="5F47A3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▲8、整机支持色彩空间可选，包含标准模式和sRGB模式，在sRGB模式下可做到高色准△E≤1.0。（投标时须提供国家认可的第三方检测机构出具的关于该功能检测报告复印件）</w:t>
            </w:r>
          </w:p>
          <w:p w14:paraId="24F2F7A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二、整机接口设计</w:t>
            </w:r>
          </w:p>
          <w:p w14:paraId="486F87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1、侧置输入接口具备≥2路HDMI、≥1路RS232、≥1路USB接口。</w:t>
            </w:r>
          </w:p>
          <w:p w14:paraId="39E524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2、侧置输出接口具备≥1路音频输出、≥1路触控USB输出。</w:t>
            </w:r>
          </w:p>
          <w:p w14:paraId="25A72F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3、前置输入接口≥3路USB接口（包含≥1路Type-C、≥2路USB），前置USB接口支持Android系统、Windows系统读取外接移动存储设备。</w:t>
            </w:r>
          </w:p>
          <w:p w14:paraId="16F95E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具备前置Type-C接口，type-C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749E96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5、外接电脑设备经双头Type-C线连接至整机，可调用整机内置的摄像头、麦克风、扬声器，在外接电脑即可控制整机拍摄教室画面。</w:t>
            </w:r>
          </w:p>
          <w:p w14:paraId="0B9815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6、支持通过Type-C接口U盘进行文件传输，兼容Type-C接口手机充电。</w:t>
            </w:r>
          </w:p>
          <w:p w14:paraId="013128A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三、整机安全设计</w:t>
            </w:r>
          </w:p>
          <w:p w14:paraId="37B02B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7F3317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2、纸质护眼模式下，显示画面各像素点灰度不规则，减少背景干扰。</w:t>
            </w:r>
          </w:p>
          <w:p w14:paraId="13B682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3、支持经典护眼模式，可通过前置面板物理功能按键一键启用经典护眼模式。</w:t>
            </w:r>
          </w:p>
          <w:p w14:paraId="30A2C2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4、机身具备防盐雾锈蚀特性，且满足GB4943.1-2011标准中的防火要求。</w:t>
            </w:r>
          </w:p>
          <w:p w14:paraId="72C355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5、整机具备抗振动、防跌落特性，保证整机运输或使用过程中不易受损。</w:t>
            </w:r>
          </w:p>
          <w:p w14:paraId="4BCD09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046135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7、整机在0℃- 40℃环境下可正常工作，在-20℃—60℃的环境下可正常贮存且贮存后功能无损。</w:t>
            </w:r>
          </w:p>
          <w:p w14:paraId="65FE57E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四、多媒体教学设计</w:t>
            </w:r>
          </w:p>
          <w:p w14:paraId="1B78D7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1、整机全通道侧边栏快捷菜单包含如下小工具：批注、降半屏、截屏、放大镜、倒计时、日历、聚光灯、秒表、冻屏、倒数日、答题、节拍器。</w:t>
            </w:r>
          </w:p>
          <w:p w14:paraId="1ADE30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7237FD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3、整机全通道侧边栏快捷菜单支持快捷调节音量、亮度，支持自动亮度模式，支持点击静音按钮静音。</w:t>
            </w:r>
          </w:p>
          <w:p w14:paraId="46690A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4、教学中可以实时查看物联设备的连接情况，点击任意一台设备图标即可调出中控菜单进行管控。</w:t>
            </w:r>
          </w:p>
          <w:p w14:paraId="467A12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▲5、整机安卓和全部外接通道（HDMI、Type-c）下侧边栏支持节拍器，支持设置节拍、轻重、节拍播放速度。全通道下可支持通过自定义按键调出该功能。</w:t>
            </w:r>
          </w:p>
          <w:p w14:paraId="414559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6、整机安卓和全部外接通道（HDMI、Type-C）下侧边栏支持设置倒数日。</w:t>
            </w:r>
          </w:p>
          <w:p w14:paraId="5B1BD4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75D4B9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8、教学支持放大任意区域内容；并可支持对未选中区域关灯处理，实现聚光灯效果。</w:t>
            </w:r>
          </w:p>
          <w:p w14:paraId="100570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1B023D0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五、整机系统设计</w:t>
            </w:r>
          </w:p>
          <w:p w14:paraId="655776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（一）电脑系统</w:t>
            </w:r>
          </w:p>
          <w:p w14:paraId="5E8AB6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1、CPU：搭载Intel  酷睿系列≥ i5 CPU。</w:t>
            </w:r>
          </w:p>
          <w:p w14:paraId="03F95C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2、内存：8GB DDR4笔记本内存或以上配置。</w:t>
            </w:r>
          </w:p>
          <w:p w14:paraId="4DDE60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3、硬盘：256GB或以上SSD固态硬盘。</w:t>
            </w:r>
          </w:p>
          <w:p w14:paraId="5DB4A1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4、PC模块可抽拉式插入整机，可实现无单独接线的插拔，和整机的连接采用万兆级接口，传输速率≥10Gbps。</w:t>
            </w:r>
          </w:p>
          <w:p w14:paraId="63DE1E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5、采用按压式卡扣，无需工具就可快速拆卸电脑模块。</w:t>
            </w:r>
          </w:p>
          <w:p w14:paraId="0980D7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52E7C0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7、具有独立非外扩展的视频输出接口：≥1路HDMI 。</w:t>
            </w:r>
          </w:p>
          <w:p w14:paraId="3DE4A8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8、具有独立非外拓展的电脑 USB 接口：至少具备 3个USB3.0 接口。</w:t>
            </w:r>
          </w:p>
          <w:p w14:paraId="7EE692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▲9、整机具备供电保护模块，能够检测内置电脑是否插好在位，在内置电脑未在位的情况下，内置电脑无法上电工作。</w:t>
            </w:r>
          </w:p>
          <w:p w14:paraId="75659D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（二）触摸系统</w:t>
            </w:r>
          </w:p>
          <w:p w14:paraId="77C0F8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6D91BC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2、整机屏幕触摸有效识别高度不超过1.5mm，即触摸物体距离玻璃外表面高度不超过1.5mm时，触摸屏识别为点击操作。</w:t>
            </w:r>
          </w:p>
          <w:p w14:paraId="2ACD1E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3、整机触控书写功能集成预测算法，在书写速度≥50cm/s，支持笔迹距离笔的距离小于20mm。</w:t>
            </w:r>
          </w:p>
          <w:p w14:paraId="7AE382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4、整机系统支持书写触控延迟≤25ms</w:t>
            </w:r>
          </w:p>
          <w:p w14:paraId="548EC4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6C3F7C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6、支持智能板擦功能，系统可根据触控物体的形状自动识别出实物板擦，可擦除电子白板中的内容，无需依赖外部电子设备。</w:t>
            </w:r>
          </w:p>
          <w:p w14:paraId="0E39A1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7、支持Windows 7、Windows 8、Windows 10、Windows 11、Linux、Mac Os、UOS和麒麟系统外置电脑操作系统接入时，无需安装触摸驱动。</w:t>
            </w:r>
          </w:p>
          <w:p w14:paraId="67AC2A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▲8、整机触摸支持动态压力感应，支持无任何电子功能的普通书写笔在整机上书写或点压时，整机能感应压力变化，书写或点压过程笔迹呈现不同粗细。</w:t>
            </w:r>
          </w:p>
          <w:p w14:paraId="50B793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（三）嵌入式系统</w:t>
            </w:r>
          </w:p>
          <w:p w14:paraId="341411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▲1、嵌入式系统版本不低于Android 13，内存≥2GB，存储空间≥8GB。（投标时须提供国家认可的第三方检测机构出具的关于该功能检测报告复印件）</w:t>
            </w:r>
          </w:p>
          <w:p w14:paraId="32C716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2、嵌入式Android操作系统下，白板支持对已经书写的笔迹和形状的颜色进行更换。</w:t>
            </w:r>
          </w:p>
          <w:p w14:paraId="70C88F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3、在嵌入式系统下使用白板软件时，整机可自行调节屏幕亮度</w:t>
            </w:r>
          </w:p>
          <w:p w14:paraId="7FEDDA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4、嵌入式Android操作系统下，互动白板支持不同背景颜色，同时提供学科背景，如：五线谱、信纸、田字格、英文格、篮球和足球场地平面图。</w:t>
            </w:r>
          </w:p>
          <w:p w14:paraId="79DD93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314C65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6、无PC状态下，嵌入式系统内置互动白板支持全局漫游，并能在工具栏中对全局内容进行预览和移动。</w:t>
            </w:r>
          </w:p>
          <w:p w14:paraId="340EFD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7、无PC状态下，嵌入式Android操作系统下可使用白板书写、WPS软件和网页浏览。</w:t>
            </w:r>
          </w:p>
          <w:p w14:paraId="456DCD1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六、教学功能设计</w:t>
            </w:r>
          </w:p>
          <w:p w14:paraId="2EEAFE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5CF034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2、设备支持通过前置面板物理按键一键启动录屏功能，可将屏幕中显示的课件、音频内容与人声同时录制。</w:t>
            </w:r>
          </w:p>
          <w:p w14:paraId="2AB96A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22460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4、整机支持自定义图像设置，可对对比度、屏幕色温、图像亮度、亮度范围、色彩空间调节设置。</w:t>
            </w:r>
          </w:p>
          <w:p w14:paraId="2456D0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▲5、整机关机状态下，通过长按电源键进入设置界面后，可点击屏幕选择故障检测、系统还原功能，系统还原可单独还原PC系统，单独还原整机系统。</w:t>
            </w:r>
          </w:p>
          <w:p w14:paraId="7184D1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6、整机无需外接无线网卡，在Android和Windows系统下可实现Wi-Fi无线上网连接、AP无线热点发射和BT蓝牙连接功能。</w:t>
            </w:r>
          </w:p>
          <w:p w14:paraId="159F04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7、Wi-Fi和AP热点工作距离≥12m。</w:t>
            </w:r>
          </w:p>
          <w:p w14:paraId="211F75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8、整机支持蓝牙Bluetooth 5.4标准，固件版本号HCI13.0/LMP13.0。</w:t>
            </w:r>
          </w:p>
          <w:p w14:paraId="396E7D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75B0C0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10、整机PC端支持主动发现蓝牙外设从而连接（无需整机进入发现模式），支持连接外部蓝牙音箱播放音频。</w:t>
            </w:r>
          </w:p>
          <w:p w14:paraId="6FB315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▲11、整机内置双WiFi6无线网卡，在Android下支持无线设备同时连接数量≥32个，在Windows系统下支持无线设备同时连接≥8个。</w:t>
            </w:r>
          </w:p>
          <w:p w14:paraId="60F8B9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30CD38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421006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14、整机上边框内置非独立式摄像头，采用一体化集成设计，摄像头数量≥4个。</w:t>
            </w:r>
          </w:p>
          <w:p w14:paraId="6FC1B5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795CA3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▲16、整机内置至少三个摄像头，像素值均大于800 万，同时输出至少3路视频流，同时支持课堂远程巡课、课堂教学数据采集、本地画面预览（拍照或视频录制）。（投标时须提供国家认可的第三方检测机构出具的关于该功能检测报告复印件）</w:t>
            </w:r>
          </w:p>
          <w:p w14:paraId="043E9A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17、具备摄像头工作指示灯，摄像头运行时，有指示灯提示。</w:t>
            </w:r>
          </w:p>
          <w:p w14:paraId="750FBA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18、整机扬声器在100%音量下，可做到1米处声压级≥88db，10米处声压级≥79dB。</w:t>
            </w:r>
          </w:p>
          <w:p w14:paraId="2AA943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268A14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6C2F87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60FDD0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074988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23、整机上边框内置非独式广角摄像头和智能拼接摄像头， 均支持 3D 降噪算法和数字宽动态范围成像WDR 技术，支持输出 MJPG、 H.264 视频格式。</w:t>
            </w:r>
          </w:p>
          <w:p w14:paraId="5DE03A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7FBDB7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25、整机设备教学桌面支持教学常用的教学白板软件和文件管理软件软件；教学桌面首页支持自定义桌面应用，支持展示8个应用入口。并提供进入本机所有应用的入口。</w:t>
            </w:r>
          </w:p>
          <w:p w14:paraId="20B959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26、整机设备教学桌面支持查看设备盘符，支持本地磁盘和外接 U 盘、移动硬盘，点击即可打开该磁盘查看磁盘文件。教学桌面支持显示存储空间状态，当存储空间即将满载时候进行红色标记明显提示。                                                        </w:t>
            </w:r>
          </w:p>
          <w:p w14:paraId="1387EB1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104824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63DEFB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511FE8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6DD87B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6DC658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586522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017" w:type="dxa"/>
            <w:vAlign w:val="center"/>
          </w:tcPr>
          <w:p w14:paraId="645DA091">
            <w:pPr>
              <w:jc w:val="center"/>
              <w:rPr>
                <w:rFonts w:hint="eastAsia"/>
                <w:highlight w:val="none"/>
              </w:rPr>
            </w:pPr>
            <w:r>
              <w:rPr>
                <w:rFonts w:hint="eastAsia"/>
                <w:highlight w:val="none"/>
              </w:rPr>
              <w:t>Web应用开发实训室</w:t>
            </w:r>
          </w:p>
        </w:tc>
      </w:tr>
      <w:tr w14:paraId="0505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354FCF0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51</w:t>
            </w:r>
          </w:p>
        </w:tc>
        <w:tc>
          <w:tcPr>
            <w:tcW w:w="1023" w:type="dxa"/>
            <w:vAlign w:val="center"/>
          </w:tcPr>
          <w:p w14:paraId="0130CB2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视频展台（一）</w:t>
            </w:r>
          </w:p>
        </w:tc>
        <w:tc>
          <w:tcPr>
            <w:tcW w:w="546" w:type="dxa"/>
            <w:vAlign w:val="center"/>
          </w:tcPr>
          <w:p w14:paraId="30A0F5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0FEFC9A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3944E9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1、壁挂式安装，无锐角无利边设计，采用三折叠开合式托板，展开后托板尺寸≥A4面积，托板可收起。</w:t>
            </w:r>
          </w:p>
          <w:p w14:paraId="4100A7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2、采用无摄像头悬臂设计。</w:t>
            </w:r>
          </w:p>
          <w:p w14:paraId="140238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3、支持实时视频矫正功能，拍摄输出画面无梯形畸变，画面如垂直悬臂拍摄效果。</w:t>
            </w:r>
          </w:p>
          <w:p w14:paraId="485EBA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4、采用USB接口，单根USB线实现供电、高清数据传输需求。</w:t>
            </w:r>
          </w:p>
          <w:p w14:paraId="37F077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5、摄像头可拍摄不少于1300万像素数的照片，摄像头支持自动对焦，可拍摄A4画幅，显示视频输出像素≥3840*2160。</w:t>
            </w:r>
          </w:p>
          <w:p w14:paraId="4E27C5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6、支持实时降噪功能，并可开关控制。</w:t>
            </w:r>
          </w:p>
          <w:p w14:paraId="3A5B6A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7、支持通过双击屏幕画面任意位置，即时改变对焦位置,可对立体物体的局部进行对焦。</w:t>
            </w:r>
          </w:p>
          <w:p w14:paraId="0AE9FC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8、展台按键采用电容式触摸按键，可实现一键启动展台画面、画面放大、画面缩小、画面旋转、拍照截图功能，同时也支持在展台软件上进行同样的操作。</w:t>
            </w:r>
          </w:p>
          <w:p w14:paraId="7AC0EE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9、摄像头部分进行外壳防护等级试验，防护等级达到IP4X级别。</w:t>
            </w:r>
          </w:p>
          <w:p w14:paraId="5B6773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10、支持对展台实时画面进行放大、缩小、旋转、自适应、冻结画面等操作。</w:t>
            </w:r>
          </w:p>
          <w:p w14:paraId="5B30A3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11、支持展台画面实时批注，预设多种笔划粗细及颜色供选择，且支持对展台画面联同批注内容进行同步缩放、移动。</w:t>
            </w:r>
          </w:p>
          <w:p w14:paraId="2A5E69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12、支持展台画面拍照截图并进行多图预览，可对任一图片进行全屏显示。</w:t>
            </w:r>
          </w:p>
          <w:p w14:paraId="79630D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13、可在一体机或电脑上选择延时拍照功能，支持5秒或10秒延时模式，可调整拍摄内容。</w:t>
            </w:r>
          </w:p>
          <w:p w14:paraId="3CF1A7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14、可选择图像、文本或动态等多种情景模式，适应不同展示内容。</w:t>
            </w:r>
          </w:p>
          <w:p w14:paraId="5E7216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15、支持故障自动检测，在软件无法出现展台拍摄画面时，自动出现检测链接，检测“无画面”的原因，并给出引导性解决方案。可判断硬件连接、显卡驱动、摄像头占用、软件版本等问题。</w:t>
            </w:r>
          </w:p>
          <w:p w14:paraId="3CBE10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16、二维码扫码：打开扫一扫功能后，将书本上的二维码放入扫描框内即可自动扫描，并进入系统浏览器获取二维码的链接内容，帮助老师快速获取电子教学资源。</w:t>
            </w:r>
          </w:p>
        </w:tc>
        <w:tc>
          <w:tcPr>
            <w:tcW w:w="1017" w:type="dxa"/>
            <w:vAlign w:val="center"/>
          </w:tcPr>
          <w:p w14:paraId="1B57BA0C">
            <w:pPr>
              <w:jc w:val="center"/>
              <w:rPr>
                <w:rFonts w:hint="eastAsia"/>
                <w:highlight w:val="none"/>
              </w:rPr>
            </w:pPr>
            <w:r>
              <w:rPr>
                <w:rFonts w:hint="eastAsia"/>
                <w:highlight w:val="none"/>
              </w:rPr>
              <w:t>Web应用开发实训室</w:t>
            </w:r>
          </w:p>
        </w:tc>
      </w:tr>
      <w:tr w14:paraId="5923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BE6A641">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52</w:t>
            </w:r>
          </w:p>
        </w:tc>
        <w:tc>
          <w:tcPr>
            <w:tcW w:w="1023" w:type="dxa"/>
            <w:vAlign w:val="center"/>
          </w:tcPr>
          <w:p w14:paraId="320C415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无感互动音频处理器（一）</w:t>
            </w:r>
          </w:p>
        </w:tc>
        <w:tc>
          <w:tcPr>
            <w:tcW w:w="546" w:type="dxa"/>
            <w:vAlign w:val="center"/>
          </w:tcPr>
          <w:p w14:paraId="4E470B4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517166B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0AD94E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1、▲音频处理器和数字功率放大器、IP广播、红外或UHF无线麦一体式设计，机架式结构，高度≤1U，采用纯嵌入式模块化设计，可以内嵌红外和UHF无线麦克风及IP广播模块。</w:t>
            </w:r>
          </w:p>
          <w:p w14:paraId="370B98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2、为了满足复杂环境对于音频算法的高要求，便于未来音频算法的迭代升级，要求主机采用高速数字信号处理器，主频≥800MHz，最大主频1000MHz，满足复杂音频算法处理。</w:t>
            </w:r>
          </w:p>
          <w:p w14:paraId="4833B2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3、为了满足学校教室内前后排声场均衡和频率均衡，需要对教学空间的声场环境进行智能分析，要求主机软件至少可支持麦克风60段频谱实时显示分析功能。</w:t>
            </w:r>
          </w:p>
          <w:p w14:paraId="31DCCB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4、为了响应教育部提出的校园降噪、教学声和谐目标，创建柔和声环境，保护教师嗓子，保护学生听力，要求主机软件可支持白噪声消除，白噪声降噪能力大于16dB。</w:t>
            </w:r>
          </w:p>
          <w:p w14:paraId="67C567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5、为了实现现代教育扩声主机多种多媒体设备能够有机融合，满足智能化教学场景需求，打造数字化健康型教学空间的，主机具有不少于6路麦克风输入、3路音频线路输入、4路音频线路输出。</w:t>
            </w:r>
          </w:p>
          <w:p w14:paraId="2F5DB5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6、为了实现扩声设备智能化管理，主机软件带8入6出音频矩阵功能，每路输入通道带扩展器、自动增益、参数均衡模块，每路输出通道带高低通、参数均衡、限幅器模块功能；</w:t>
            </w:r>
          </w:p>
          <w:p w14:paraId="368BEE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了满足现代教育教学吊麦本地扩音与远程互动同时进行的目标，要求音频主机连接电脑音频输入输出，电脑连接外网，可通过腾讯会议、钉钉、YY语音等实现远程互动和本地扩音，测试时要求用YY语音软件远程互动，并在YY语音软件设置里关闭降噪和回声消除，主机支持去混响、环境降噪、反馈抑制、网络回声抑制，支持本地扩音与远程互动同时进行。</w:t>
            </w:r>
          </w:p>
          <w:p w14:paraId="5DD1D4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8、为了保护老师嗓子和学生听力，保证男女老师声压平衡，要求主机能够通过桌面控制面板或中控实现吊麦音量加减、全麦静音及学生麦静音等功能。</w:t>
            </w:r>
          </w:p>
          <w:p w14:paraId="5A74E8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了满足校方多输入信号需求人性化设置，方便设置无线麦信号优先或IP广播信号优先等，要求主机软件带有4级优先级别闪避器功能，可以把麦克风和音频信号分为4类，并分别进行闪避设置，每个级别闪避器设置内容包含阈值、衰减增益、启动和释放及保持时间，实现多种音频科学有机融合。</w:t>
            </w:r>
          </w:p>
          <w:p w14:paraId="56828E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10、为了快速监视和判断信号是否异常，提高维修效率，节约检测时间，要求主机带软件电平表功能，可通过串口或网络远程监视智能监测信号的输入输出的动态。</w:t>
            </w:r>
          </w:p>
          <w:p w14:paraId="471AD9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11、为了方便老师操作，要求主机支持可增配红外遥控器，遥控器可控制全麦静音、学生麦静音、男声模式、女声模式、音乐音量加减等。</w:t>
            </w:r>
          </w:p>
          <w:p w14:paraId="252F08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12、为了保证偏远地区低电压在高于AC150V不影响设备正常使用，要求主机采用宽电压开关电源供电，AC150V-240V宽电压范围工作，为了保证湿度较大地区正常使用，要求内部电路板采用防潮工艺。</w:t>
            </w:r>
          </w:p>
          <w:p w14:paraId="143B87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13、功放额定输出功率≥2*150W，采用高清HD级数字功放芯片组，解析力更高，发热量低。具有延时保护、短路过流保护、过热保护功能，带散热风扇。</w:t>
            </w:r>
          </w:p>
          <w:p w14:paraId="2A4189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14、▲要求主机可根据需要增配内置双模数字无线接收功能，供校方自主选择使用。多功能无线麦克风具有激光笔、无线PPT翻页、无线话筒功能；要求无线话筒使用UHF传输技术。可软件设置无线麦克风优先功能。</w:t>
            </w:r>
          </w:p>
          <w:p w14:paraId="53692B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要求主机可根据需要增配内置红外无线麦克风接收功能，供校方自主选择使用。红外无线麦克风具有保密性好、不受无线电干扰、音质好的特点；每间教室可同时使用2只红外无线麦，互相不受影响，要求带双槽充电底座。</w:t>
            </w:r>
          </w:p>
          <w:p w14:paraId="538512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16、▲调试控制接口：支持RJ45网络调试和串口通讯功能。</w:t>
            </w:r>
          </w:p>
          <w:p w14:paraId="56A8FB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17、要求主机自带USB双向传输数字化音频声卡功能，支持远程互动，一条USB线即可实现远程互动。</w:t>
            </w:r>
          </w:p>
          <w:p w14:paraId="39B0B1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18、▲要求软件支持局域网集中远程管理、查看设备在线情况、版本信息等；可远程管理音量或静音。支持一键远程开机关机功能，支持网络远程升级。</w:t>
            </w:r>
          </w:p>
          <w:p w14:paraId="0B140D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19、▲具有空间去混响算法功能，在有混响的教室扩声清晰洪亮，无金属尾音，回声和混响时间≤1秒，不丢字、不卡字，在混响环境中扩声不会放大混响，且具有抑制和消除混响的功能。</w:t>
            </w:r>
          </w:p>
          <w:p w14:paraId="3D46DD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20、具有环境降噪算法功能，可以去除风扇、空调、翻书、打铃等噪声。</w:t>
            </w:r>
          </w:p>
          <w:p w14:paraId="75BCB1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21、具有音乐播放去回声算法:在扩声中消除音乐播放源，确保语音扩声不发生干扰。支持单声道和立体声AEC。</w:t>
            </w:r>
          </w:p>
          <w:p w14:paraId="4BE639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22、要求主机支持内部可增加IP广播模块功能，根据甲方需求进行扩展。</w:t>
            </w:r>
          </w:p>
          <w:p w14:paraId="412262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23、自动增益功能：在2-8米范围内扩声增益差＜3dB.</w:t>
            </w:r>
          </w:p>
          <w:p w14:paraId="2784A6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24、主机具备一键自动调试功能，支持前面板具有智能调音按键，和软件具有一键调试自动完成房间均衡。</w:t>
            </w:r>
          </w:p>
          <w:p w14:paraId="40EE82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25、主机具备软件可出具EQ20和房间均衡声学测试报告。</w:t>
            </w:r>
          </w:p>
          <w:p w14:paraId="4846AC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26、主机前面板具有智能调音、恢复备份、休眠、模式、静音等按键和麦克风音量旋钮、音乐音量旋钮，当按下智能调音时自动产生10秒粉红噪声并自动调节房间均衡，按下休眠按键时，主机自动进入待机状态。</w:t>
            </w:r>
          </w:p>
          <w:p w14:paraId="429E16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27、主机具有自动温控功能，当温度达到47±3℃自动启动散热风扇降温。</w:t>
            </w:r>
          </w:p>
        </w:tc>
        <w:tc>
          <w:tcPr>
            <w:tcW w:w="1017" w:type="dxa"/>
            <w:vAlign w:val="center"/>
          </w:tcPr>
          <w:p w14:paraId="2C93FD96">
            <w:pPr>
              <w:jc w:val="center"/>
              <w:rPr>
                <w:rFonts w:hint="eastAsia"/>
                <w:highlight w:val="none"/>
              </w:rPr>
            </w:pPr>
            <w:r>
              <w:rPr>
                <w:rFonts w:hint="eastAsia"/>
                <w:highlight w:val="none"/>
              </w:rPr>
              <w:t>Web应用开发实训室</w:t>
            </w:r>
          </w:p>
        </w:tc>
      </w:tr>
      <w:tr w14:paraId="40B1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66095F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53</w:t>
            </w:r>
          </w:p>
        </w:tc>
        <w:tc>
          <w:tcPr>
            <w:tcW w:w="1023" w:type="dxa"/>
            <w:vAlign w:val="center"/>
          </w:tcPr>
          <w:p w14:paraId="133135F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无感互动阵列麦（一）</w:t>
            </w:r>
          </w:p>
        </w:tc>
        <w:tc>
          <w:tcPr>
            <w:tcW w:w="546" w:type="dxa"/>
            <w:vAlign w:val="center"/>
          </w:tcPr>
          <w:p w14:paraId="6A5A72C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786F68B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4284FF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1.频率响应：20-20KHZ      2.敏感度：-34dB±3dB</w:t>
            </w:r>
          </w:p>
          <w:p w14:paraId="7BE95D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3.输出阻抗：200Ω         4.尺寸:长140mm;直径22mm</w:t>
            </w:r>
          </w:p>
          <w:p w14:paraId="433ABB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5.最大声压级：135dB SPL   6.信噪比：≥80dB</w:t>
            </w:r>
          </w:p>
          <w:p w14:paraId="41200C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7.幻像电源：48V</w:t>
            </w:r>
          </w:p>
        </w:tc>
        <w:tc>
          <w:tcPr>
            <w:tcW w:w="1017" w:type="dxa"/>
            <w:vAlign w:val="center"/>
          </w:tcPr>
          <w:p w14:paraId="4EFD32A6">
            <w:pPr>
              <w:jc w:val="center"/>
              <w:rPr>
                <w:rFonts w:hint="eastAsia"/>
                <w:highlight w:val="none"/>
              </w:rPr>
            </w:pPr>
            <w:r>
              <w:rPr>
                <w:rFonts w:hint="eastAsia"/>
                <w:highlight w:val="none"/>
              </w:rPr>
              <w:t>Web应用开发实训室</w:t>
            </w:r>
          </w:p>
        </w:tc>
      </w:tr>
      <w:tr w14:paraId="7461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0F4742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54</w:t>
            </w:r>
          </w:p>
        </w:tc>
        <w:tc>
          <w:tcPr>
            <w:tcW w:w="1023" w:type="dxa"/>
            <w:vAlign w:val="center"/>
          </w:tcPr>
          <w:p w14:paraId="0F577B0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麦线和吊杆</w:t>
            </w:r>
          </w:p>
        </w:tc>
        <w:tc>
          <w:tcPr>
            <w:tcW w:w="546" w:type="dxa"/>
            <w:vAlign w:val="center"/>
          </w:tcPr>
          <w:p w14:paraId="69A63A2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63EC0FE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5606" w:type="dxa"/>
            <w:vAlign w:val="center"/>
          </w:tcPr>
          <w:p w14:paraId="084CB6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1、不锈钢管结构圆形底盘话筒吊架，表面电镀银色</w:t>
            </w:r>
          </w:p>
          <w:p w14:paraId="6BF5F9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2、内管结构，可伸缩折叠，360°旋转，高度和方位任意调整；</w:t>
            </w:r>
          </w:p>
          <w:p w14:paraId="39F14B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3、吊架高度调节60cm—120cm之间（可根据层高匹配合适规格）；</w:t>
            </w:r>
          </w:p>
          <w:p w14:paraId="278561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4、底盘直径10cm；进线最大直径不大于0.9CM</w:t>
            </w:r>
          </w:p>
          <w:p w14:paraId="7BEE9A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5、主管长度62cm，直径28MM；</w:t>
            </w:r>
          </w:p>
          <w:p w14:paraId="6531B2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6、内管长度58cm，直径24MM         7、铝材厚1.2MM</w:t>
            </w:r>
          </w:p>
        </w:tc>
        <w:tc>
          <w:tcPr>
            <w:tcW w:w="1017" w:type="dxa"/>
            <w:vAlign w:val="center"/>
          </w:tcPr>
          <w:p w14:paraId="7D61800E">
            <w:pPr>
              <w:jc w:val="center"/>
              <w:rPr>
                <w:rFonts w:hint="eastAsia"/>
                <w:highlight w:val="none"/>
              </w:rPr>
            </w:pPr>
            <w:r>
              <w:rPr>
                <w:rFonts w:hint="eastAsia"/>
                <w:highlight w:val="none"/>
              </w:rPr>
              <w:t>Web应用开发实训室</w:t>
            </w:r>
          </w:p>
        </w:tc>
      </w:tr>
      <w:tr w14:paraId="57C0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E8A73C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55</w:t>
            </w:r>
          </w:p>
        </w:tc>
        <w:tc>
          <w:tcPr>
            <w:tcW w:w="1023" w:type="dxa"/>
            <w:vAlign w:val="center"/>
          </w:tcPr>
          <w:p w14:paraId="3C7ACCE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无感互动音箱（一）</w:t>
            </w:r>
          </w:p>
        </w:tc>
        <w:tc>
          <w:tcPr>
            <w:tcW w:w="546" w:type="dxa"/>
            <w:vAlign w:val="center"/>
          </w:tcPr>
          <w:p w14:paraId="6836F5D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4B39558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5606" w:type="dxa"/>
            <w:vAlign w:val="center"/>
          </w:tcPr>
          <w:p w14:paraId="09EE74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1.频率响应范围：60Hz-20kHz   2.阻抗：8Ω</w:t>
            </w:r>
          </w:p>
          <w:p w14:paraId="341F08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3.灵敏度：88dB           4.有效功率30W，峰值功率80W</w:t>
            </w:r>
          </w:p>
          <w:p w14:paraId="7E69A3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5.尺寸：220mm*330mm*100mm   6.箱体结构：前导向</w:t>
            </w:r>
          </w:p>
        </w:tc>
        <w:tc>
          <w:tcPr>
            <w:tcW w:w="1017" w:type="dxa"/>
            <w:vAlign w:val="center"/>
          </w:tcPr>
          <w:p w14:paraId="4EC8645F">
            <w:pPr>
              <w:jc w:val="center"/>
              <w:rPr>
                <w:rFonts w:hint="eastAsia"/>
                <w:highlight w:val="none"/>
              </w:rPr>
            </w:pPr>
            <w:r>
              <w:rPr>
                <w:rFonts w:hint="eastAsia"/>
                <w:highlight w:val="none"/>
              </w:rPr>
              <w:t>Web应用开发实训室</w:t>
            </w:r>
          </w:p>
        </w:tc>
      </w:tr>
      <w:tr w14:paraId="5ADF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3BACC89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56</w:t>
            </w:r>
          </w:p>
        </w:tc>
        <w:tc>
          <w:tcPr>
            <w:tcW w:w="1023" w:type="dxa"/>
            <w:vAlign w:val="center"/>
          </w:tcPr>
          <w:p w14:paraId="41AC958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翻页笔（一）</w:t>
            </w:r>
          </w:p>
        </w:tc>
        <w:tc>
          <w:tcPr>
            <w:tcW w:w="546" w:type="dxa"/>
            <w:vAlign w:val="center"/>
          </w:tcPr>
          <w:p w14:paraId="1248D5A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3D8943B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w:t>
            </w:r>
          </w:p>
        </w:tc>
        <w:tc>
          <w:tcPr>
            <w:tcW w:w="5606" w:type="dxa"/>
            <w:vAlign w:val="center"/>
          </w:tcPr>
          <w:p w14:paraId="4B34BC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1.外观：笔身造型采用圆润一体化笔型设计，表面采用手感漆工艺便于握持；笔身长度≤17cm,笔身直径≤13mm，笔身重量≤18g；</w:t>
            </w:r>
          </w:p>
          <w:p w14:paraId="78FAE3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2.笔身配置不少于五个按键，具备上下翻页，智能语音，远程聚光灯/放大，书写颜色切换，兼顾触摸书写以及远程操控的握持姿态；</w:t>
            </w:r>
          </w:p>
          <w:p w14:paraId="5097C9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3.笔头：采用锥型笔尖设计，直径≤3mm；同时支持电容，红外触控设备书写，书写最小精度2mm；</w:t>
            </w:r>
          </w:p>
          <w:p w14:paraId="22603A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4.笔头：连续书写距离不小于7km；"</w:t>
            </w:r>
          </w:p>
          <w:p w14:paraId="6045F3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5.翻页按键：短按上下翻页按键，可实现白板软件/ppt/pdf等文档上下翻页；长按上下翻页按键3s，可实现ppt播放/退出；</w:t>
            </w:r>
          </w:p>
          <w:p w14:paraId="3D1377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多功能按键：a.短按多功能按键，可实现播放/暂停音视频或flash；b.双击此按键，可实现空鼠/放大镜/聚光灯等功能切换，切换顺序空鼠&gt;放大镜&gt;聚光灯；c.长按此按键即可实现对应功能(空鼠/放大镜/聚光灯)；</w:t>
            </w:r>
          </w:p>
          <w:p w14:paraId="736343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7.语音：内置麦克风，支持按键唤醒语音识别功能，避免杂音造成误唤醒；</w:t>
            </w:r>
          </w:p>
          <w:p w14:paraId="0FC721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3AFBF4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9.语音：支持白板软件内，通过语音控制：切换书写、擦除、选择模式，最小化返回桌面，打开板中板，清空书写批注等操作；</w:t>
            </w:r>
          </w:p>
          <w:p w14:paraId="479359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10.批注：支持按键调起批注功能，可通过按键实现批注颜色切换，长按按键可实现橡皮擦功能</w:t>
            </w:r>
          </w:p>
          <w:p w14:paraId="022DCF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11.无线：为保障用户在不同场景使用智能笔，支持无线dongle及蓝牙两种连接方式，支持蓝牙5.1协议；</w:t>
            </w:r>
          </w:p>
          <w:p w14:paraId="2E21F5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12.无线：无线dongle&amp;蓝牙连接距离≥12m，上下翻页/语音控制/远程批注实现距离≥12m，覆盖标准教室；</w:t>
            </w:r>
          </w:p>
          <w:p w14:paraId="3DC0B8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13.充电：内置锂电池，支持type-c充电，待机时间≥60h,连续书写时间≥8h，从无电到满电的充电时长≤1小时；</w:t>
            </w:r>
          </w:p>
          <w:p w14:paraId="2055C9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14.自动休眠：支持智能休眠节电，当设备&gt;5min无人操作时，设备自动进入休眠节电模式。</w:t>
            </w:r>
          </w:p>
        </w:tc>
        <w:tc>
          <w:tcPr>
            <w:tcW w:w="1017" w:type="dxa"/>
            <w:vAlign w:val="center"/>
          </w:tcPr>
          <w:p w14:paraId="0F4C9043">
            <w:pPr>
              <w:jc w:val="center"/>
              <w:rPr>
                <w:rFonts w:hint="eastAsia"/>
                <w:highlight w:val="none"/>
              </w:rPr>
            </w:pPr>
            <w:r>
              <w:rPr>
                <w:rFonts w:hint="eastAsia"/>
                <w:highlight w:val="none"/>
              </w:rPr>
              <w:t>Web应用开发实训室</w:t>
            </w:r>
          </w:p>
        </w:tc>
      </w:tr>
      <w:tr w14:paraId="4C43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4B6C7062">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57</w:t>
            </w:r>
          </w:p>
        </w:tc>
        <w:tc>
          <w:tcPr>
            <w:tcW w:w="1023" w:type="dxa"/>
            <w:vAlign w:val="center"/>
          </w:tcPr>
          <w:p w14:paraId="665C6AC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实训室5P冷暖柜机（一）</w:t>
            </w:r>
          </w:p>
        </w:tc>
        <w:tc>
          <w:tcPr>
            <w:tcW w:w="546" w:type="dxa"/>
            <w:vAlign w:val="center"/>
          </w:tcPr>
          <w:p w14:paraId="070AF31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51" w:type="dxa"/>
            <w:gridSpan w:val="2"/>
            <w:vAlign w:val="center"/>
          </w:tcPr>
          <w:p w14:paraId="66B5D5B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5606" w:type="dxa"/>
            <w:vAlign w:val="center"/>
          </w:tcPr>
          <w:p w14:paraId="3F54CF3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一、技术性能参数:</w:t>
            </w:r>
          </w:p>
          <w:p w14:paraId="0DEC76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w:t>
            </w:r>
          </w:p>
          <w:p w14:paraId="735499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2.能效比:≥3.93，</w:t>
            </w:r>
          </w:p>
          <w:p w14:paraId="11640E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3.能效等级:≥二级。</w:t>
            </w:r>
          </w:p>
          <w:p w14:paraId="4E72D4B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4.冷暖类型:冷暖。</w:t>
            </w:r>
          </w:p>
          <w:p w14:paraId="1C2C8D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5.匹数:5匹。</w:t>
            </w:r>
          </w:p>
          <w:p w14:paraId="5E7265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6.适用面积(m2):55-85.</w:t>
            </w:r>
          </w:p>
          <w:p w14:paraId="000215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7.额定制冷量(W):≥12050。</w:t>
            </w:r>
          </w:p>
          <w:p w14:paraId="0B2144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8.额定制热量(W):≥14110。</w:t>
            </w:r>
          </w:p>
          <w:p w14:paraId="1E9F2A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9.额定制冷功率(W):≤4000。</w:t>
            </w:r>
          </w:p>
          <w:p w14:paraId="42FEB0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10.额定制热功率(W):≤4190。</w:t>
            </w:r>
          </w:p>
          <w:p w14:paraId="1BDAA1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11.电辅热(KW）:≥2800。</w:t>
            </w:r>
          </w:p>
          <w:p w14:paraId="1EFFC2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12.内机质量(kg):≥58。</w:t>
            </w:r>
          </w:p>
          <w:p w14:paraId="4731CD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13.外机质量(kg):≥90。</w:t>
            </w:r>
          </w:p>
          <w:p w14:paraId="58C385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14.内机噪音dB(A):≤47。</w:t>
            </w:r>
          </w:p>
          <w:p w14:paraId="080A5D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15.外机噪音dB(A):≤59。</w:t>
            </w:r>
          </w:p>
          <w:p w14:paraId="3FCB94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16.循环风量(m3/h):≥2060。</w:t>
            </w:r>
          </w:p>
          <w:p w14:paraId="28EB63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17.电源规格(PH-V-Hz):1-380-50。</w:t>
            </w:r>
          </w:p>
          <w:p w14:paraId="6D3E03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18.内机尺寸(宽x高深)(mm):650x1918x405.</w:t>
            </w:r>
          </w:p>
          <w:p w14:paraId="585E52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19.外机尺寸(宽x高x深)(mm):1008x400x1250。</w:t>
            </w:r>
          </w:p>
          <w:p w14:paraId="75B803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20.满足T/CAB CSISA 0037-2020标准要求，产品对白色葡萄球菌具有消杀作用，能使用空调吹出无菌风，抗菌率≧90%</w:t>
            </w:r>
          </w:p>
          <w:p w14:paraId="22529D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21.具有66Hz超高频启动，可控制压缩机启动不跳频率的功能要求，实现快速制冷或制热效果</w:t>
            </w:r>
          </w:p>
        </w:tc>
        <w:tc>
          <w:tcPr>
            <w:tcW w:w="1017" w:type="dxa"/>
            <w:vAlign w:val="center"/>
          </w:tcPr>
          <w:p w14:paraId="0D686AEE">
            <w:pPr>
              <w:jc w:val="center"/>
              <w:rPr>
                <w:rFonts w:hint="eastAsia"/>
                <w:highlight w:val="none"/>
              </w:rPr>
            </w:pPr>
            <w:r>
              <w:rPr>
                <w:rFonts w:hint="eastAsia"/>
                <w:highlight w:val="none"/>
              </w:rPr>
              <w:t>Web应用开发实训室</w:t>
            </w:r>
          </w:p>
        </w:tc>
      </w:tr>
      <w:tr w14:paraId="294E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67499C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58</w:t>
            </w:r>
          </w:p>
        </w:tc>
        <w:tc>
          <w:tcPr>
            <w:tcW w:w="1023" w:type="dxa"/>
            <w:vAlign w:val="center"/>
          </w:tcPr>
          <w:p w14:paraId="552AC40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防静电活动地板</w:t>
            </w:r>
          </w:p>
        </w:tc>
        <w:tc>
          <w:tcPr>
            <w:tcW w:w="546" w:type="dxa"/>
            <w:vAlign w:val="center"/>
          </w:tcPr>
          <w:p w14:paraId="3D96BB7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134</w:t>
            </w:r>
          </w:p>
        </w:tc>
        <w:tc>
          <w:tcPr>
            <w:tcW w:w="451" w:type="dxa"/>
            <w:gridSpan w:val="2"/>
            <w:vAlign w:val="center"/>
          </w:tcPr>
          <w:p w14:paraId="0977655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平方米</w:t>
            </w:r>
          </w:p>
        </w:tc>
        <w:tc>
          <w:tcPr>
            <w:tcW w:w="5606" w:type="dxa"/>
            <w:vAlign w:val="center"/>
          </w:tcPr>
          <w:p w14:paraId="047371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1、架空支架15cm高可调节规格:支架上托片2mm下托片1mm直径30mm，横梁30*30冰0.8mm</w:t>
            </w:r>
          </w:p>
          <w:p w14:paraId="7D3265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2、钢板壳结构上0.5mm下0.4mm，水泥填充，三聚氰胺面。静电地板规格600*600*35。</w:t>
            </w:r>
          </w:p>
          <w:p w14:paraId="1214D1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3、静止均布每平米承重550KG。</w:t>
            </w:r>
          </w:p>
        </w:tc>
        <w:tc>
          <w:tcPr>
            <w:tcW w:w="1017" w:type="dxa"/>
            <w:vAlign w:val="center"/>
          </w:tcPr>
          <w:p w14:paraId="0FA63C7C">
            <w:pPr>
              <w:jc w:val="center"/>
              <w:rPr>
                <w:rFonts w:hint="eastAsia"/>
                <w:highlight w:val="none"/>
              </w:rPr>
            </w:pPr>
            <w:r>
              <w:rPr>
                <w:rFonts w:hint="eastAsia"/>
                <w:highlight w:val="none"/>
              </w:rPr>
              <w:t>Web应用开发实训室</w:t>
            </w:r>
          </w:p>
        </w:tc>
      </w:tr>
      <w:tr w14:paraId="3D0E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23C7981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59</w:t>
            </w:r>
          </w:p>
        </w:tc>
        <w:tc>
          <w:tcPr>
            <w:tcW w:w="1023" w:type="dxa"/>
            <w:vAlign w:val="center"/>
          </w:tcPr>
          <w:p w14:paraId="22D5DC3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实训室窗帘</w:t>
            </w:r>
          </w:p>
        </w:tc>
        <w:tc>
          <w:tcPr>
            <w:tcW w:w="546" w:type="dxa"/>
            <w:vAlign w:val="center"/>
          </w:tcPr>
          <w:p w14:paraId="3549D49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451" w:type="dxa"/>
            <w:gridSpan w:val="2"/>
            <w:vAlign w:val="center"/>
          </w:tcPr>
          <w:p w14:paraId="53C164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5606" w:type="dxa"/>
            <w:vAlign w:val="center"/>
          </w:tcPr>
          <w:p w14:paraId="5F1962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国标面料：三防密国标窗帘布，布/幅宽（cm）：2800CM，/经线/纬线（根/cm）：60×40/，克重：1000（g/m），原料组成成份：涤纶/比例：60/40，经线150D涤纶有光网络丝、纬线220D涤纶亚光涤纶。布脚包同色系的包边，保证布帘效果的柔软性及整洁性。车加厚耐用质保10年有纺布带，韩折布脚包同色系包边，每个窗配同色绷带。</w:t>
            </w:r>
          </w:p>
          <w:p w14:paraId="366354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2、铝合金电泳铝材，壁厚1.3毫米左右，直径2.8厘米左右，具有铝合金轨道强度，承重负荷高等优点。</w:t>
            </w:r>
          </w:p>
        </w:tc>
        <w:tc>
          <w:tcPr>
            <w:tcW w:w="1017" w:type="dxa"/>
            <w:vAlign w:val="center"/>
          </w:tcPr>
          <w:p w14:paraId="0D6EF4B0">
            <w:pPr>
              <w:jc w:val="center"/>
              <w:rPr>
                <w:rFonts w:hint="eastAsia"/>
                <w:highlight w:val="none"/>
              </w:rPr>
            </w:pPr>
            <w:r>
              <w:rPr>
                <w:rFonts w:hint="eastAsia"/>
                <w:highlight w:val="none"/>
              </w:rPr>
              <w:t>Web应用开发实训室</w:t>
            </w:r>
          </w:p>
        </w:tc>
      </w:tr>
      <w:tr w14:paraId="6EFC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2" w:type="dxa"/>
            <w:vAlign w:val="center"/>
          </w:tcPr>
          <w:p w14:paraId="561AF4D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60</w:t>
            </w:r>
          </w:p>
        </w:tc>
        <w:tc>
          <w:tcPr>
            <w:tcW w:w="1023" w:type="dxa"/>
            <w:vAlign w:val="center"/>
          </w:tcPr>
          <w:p w14:paraId="0ED445B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信息化设备零部件</w:t>
            </w:r>
          </w:p>
        </w:tc>
        <w:tc>
          <w:tcPr>
            <w:tcW w:w="546" w:type="dxa"/>
            <w:vAlign w:val="center"/>
          </w:tcPr>
          <w:p w14:paraId="672B906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51" w:type="dxa"/>
            <w:gridSpan w:val="2"/>
            <w:vAlign w:val="center"/>
          </w:tcPr>
          <w:p w14:paraId="4AC5A98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606" w:type="dxa"/>
            <w:vAlign w:val="center"/>
          </w:tcPr>
          <w:p w14:paraId="57C292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1、设备的架设、安装和调试。</w:t>
            </w:r>
          </w:p>
          <w:p w14:paraId="6A1BC5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2、实训室综合布线: 非屏蔽双绞网线，六类非屏蔽双绞线4箱（305米/箱）；六类水晶头4盒；6平方线300米，4平方电源线200米；2.5平方电源线600米；1.5平方线300米；5孔电源排插60个；空气及漏电开关4个；线槽；要求走线美观，线不外漏，强弱电分离走线。</w:t>
            </w:r>
          </w:p>
          <w:p w14:paraId="7BAA2A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3、必要传输线路的地面开凿及回填。</w:t>
            </w:r>
          </w:p>
          <w:p w14:paraId="61D554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4、实训室文化建设：软件开发相关内容挂图5幅、教室后墙文化设计，包含软件开发流程图、实训室名称贴画、企业LOGO。</w:t>
            </w:r>
          </w:p>
        </w:tc>
        <w:tc>
          <w:tcPr>
            <w:tcW w:w="1017" w:type="dxa"/>
            <w:vAlign w:val="center"/>
          </w:tcPr>
          <w:p w14:paraId="532B67BF">
            <w:pPr>
              <w:jc w:val="center"/>
              <w:rPr>
                <w:rFonts w:hint="eastAsia"/>
                <w:highlight w:val="none"/>
              </w:rPr>
            </w:pPr>
            <w:r>
              <w:rPr>
                <w:rFonts w:hint="eastAsia"/>
                <w:highlight w:val="none"/>
              </w:rPr>
              <w:t>Web应用开发实训室</w:t>
            </w:r>
          </w:p>
        </w:tc>
      </w:tr>
      <w:tr w14:paraId="687E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51010946">
            <w:pPr>
              <w:jc w:val="left"/>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b/>
                <w:szCs w:val="21"/>
                <w:highlight w:val="none"/>
              </w:rPr>
              <w:t>二、商务要求</w:t>
            </w:r>
          </w:p>
        </w:tc>
      </w:tr>
      <w:tr w14:paraId="50E3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2B0A71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质保期</w:t>
            </w:r>
          </w:p>
        </w:tc>
        <w:tc>
          <w:tcPr>
            <w:tcW w:w="6701" w:type="dxa"/>
            <w:gridSpan w:val="3"/>
            <w:vAlign w:val="center"/>
          </w:tcPr>
          <w:p w14:paraId="6D5498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按国家有关产品“三包”规定执行“三包”，除技术要求中特别说明外，质保期不得少于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年，自设备验收合格并能正常使用之日算起。如投标文件中提供产品生产厂家对质保期的承诺，与投标人承诺不一致的，以生产厂家承诺为准。</w:t>
            </w:r>
          </w:p>
        </w:tc>
      </w:tr>
      <w:tr w14:paraId="329D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4" w:type="dxa"/>
            <w:gridSpan w:val="4"/>
            <w:vAlign w:val="center"/>
          </w:tcPr>
          <w:p w14:paraId="67AE7DA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交货时间及地点</w:t>
            </w:r>
          </w:p>
        </w:tc>
        <w:tc>
          <w:tcPr>
            <w:tcW w:w="6701" w:type="dxa"/>
            <w:gridSpan w:val="3"/>
            <w:vAlign w:val="center"/>
          </w:tcPr>
          <w:p w14:paraId="7F3F3D3D">
            <w:pPr>
              <w:spacing w:line="400" w:lineRule="exact"/>
              <w:rPr>
                <w:rFonts w:hint="eastAsia" w:ascii="宋体" w:hAnsi="宋体"/>
                <w:szCs w:val="21"/>
                <w:highlight w:val="none"/>
              </w:rPr>
            </w:pPr>
            <w:r>
              <w:rPr>
                <w:rFonts w:ascii="宋体" w:hAnsi="宋体"/>
                <w:szCs w:val="21"/>
                <w:highlight w:val="none"/>
              </w:rPr>
              <w:t>1.交货时间：</w:t>
            </w:r>
            <w:r>
              <w:rPr>
                <w:rFonts w:hint="eastAsia" w:ascii="宋体" w:hAnsi="宋体"/>
                <w:szCs w:val="21"/>
                <w:highlight w:val="none"/>
                <w:lang w:val="en-US" w:eastAsia="zh-CN"/>
              </w:rPr>
              <w:t>自签订合同之日起20天（日历天）内全部安装调试完毕，并通过验收合格交付使用</w:t>
            </w:r>
          </w:p>
          <w:p w14:paraId="5FD9B447">
            <w:pPr>
              <w:spacing w:line="400" w:lineRule="exact"/>
              <w:rPr>
                <w:rFonts w:hint="default" w:ascii="宋体" w:hAnsi="宋体" w:eastAsiaTheme="minorEastAsia" w:cstheme="minorBidi"/>
                <w:kern w:val="2"/>
                <w:sz w:val="21"/>
                <w:szCs w:val="21"/>
                <w:highlight w:val="none"/>
                <w:lang w:val="en-US" w:eastAsia="zh-CN" w:bidi="ar-SA"/>
              </w:rPr>
            </w:pPr>
            <w:r>
              <w:rPr>
                <w:rFonts w:ascii="宋体" w:hAnsi="宋体"/>
                <w:szCs w:val="21"/>
                <w:highlight w:val="none"/>
              </w:rPr>
              <w:t>2.交货地点：</w:t>
            </w:r>
            <w:r>
              <w:rPr>
                <w:rFonts w:hint="eastAsia" w:ascii="宋体" w:hAnsi="宋体"/>
                <w:szCs w:val="21"/>
                <w:highlight w:val="none"/>
                <w:lang w:val="en-US" w:eastAsia="zh-CN"/>
              </w:rPr>
              <w:t>采购人指定地点</w:t>
            </w:r>
          </w:p>
        </w:tc>
      </w:tr>
      <w:tr w14:paraId="7334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6A4136A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售后技术服务要求</w:t>
            </w:r>
          </w:p>
        </w:tc>
        <w:tc>
          <w:tcPr>
            <w:tcW w:w="6701" w:type="dxa"/>
            <w:gridSpan w:val="3"/>
            <w:vAlign w:val="center"/>
          </w:tcPr>
          <w:p w14:paraId="28E2D7E3">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免费送货及提供软件产品的安装调整，免费负责采购人维修、操作、安装调试。产品交付时及采购人安装调试过程中，中标供应商应派专业技术人员到交货安装现场进行技术指导及相关技术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故障响应时间：配备专业的维修工程师，故障响应时间不超过20分钟，8小时以内专业技术人员须赶到故障现场，并能及时解决故障，如故障在12小时内仍无法解决，在维修期间，提供不低于故障设备规格型号的备用设备供采购人使用，直至故障设备修复为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3.完成该项目技术培训的工作，培训采购人实际操作人员。培训内容（包括软硬件系统基本原理、操作使用及日常保养维修等），培训工作直至操作人员能独立操作为止。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4.按照采购人的要求和项目实施的需要为采购人提供详细的设备手册、配置资料等。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5.投标人提供相关软件系统终身免费升级的服务。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6.支持远程7×24小时电话技术支持和工程师上门维保服务。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7.定期回访以及对设备维修、更换配件。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8.其余按厂家承诺。</w:t>
            </w:r>
          </w:p>
        </w:tc>
      </w:tr>
      <w:tr w14:paraId="2420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4A55FE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6701" w:type="dxa"/>
            <w:gridSpan w:val="3"/>
            <w:vAlign w:val="center"/>
          </w:tcPr>
          <w:p w14:paraId="1AFE0C2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（1）付款方式：</w:t>
            </w:r>
          </w:p>
          <w:p w14:paraId="7AF2D7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本项目设合同金额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的预付款，签订合同后，采购人在收到成交供应商提交合法有效的合同总价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的发票后，向成交供应商支付合同总价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的预付款；</w:t>
            </w:r>
          </w:p>
          <w:p w14:paraId="6CAEE22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进度款：</w:t>
            </w:r>
            <w:r>
              <w:rPr>
                <w:rFonts w:hint="eastAsia" w:ascii="宋体" w:hAnsi="宋体" w:eastAsia="宋体" w:cs="宋体"/>
                <w:color w:val="auto"/>
                <w:sz w:val="21"/>
                <w:szCs w:val="21"/>
                <w:highlight w:val="none"/>
              </w:rPr>
              <w:t>项目最终验收后，采购人收到合法有效的合同总价</w:t>
            </w:r>
            <w:r>
              <w:rPr>
                <w:rFonts w:hint="eastAsia" w:ascii="宋体" w:hAnsi="宋体" w:eastAsia="宋体" w:cs="宋体"/>
                <w:color w:val="auto"/>
                <w:sz w:val="21"/>
                <w:szCs w:val="21"/>
                <w:highlight w:val="none"/>
                <w:u w:val="single"/>
              </w:rPr>
              <w:t>70%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的发票后，一次性支付清尾款。</w:t>
            </w:r>
          </w:p>
          <w:p w14:paraId="6073E79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支付方式为：以转账方式汇入成交供应商提供的银行账号。</w:t>
            </w:r>
          </w:p>
          <w:p w14:paraId="0F435B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票据要求：付款前成交供应商必须按照合同要求提供真实、有效、合法的正式发票，并经采购人检查票据合格。供应商未提供发票的，采购人的付款义务顺延，且不承担迟延履行的相关责任。同时，一旦发现成交供应商提供虚假发票，除须向采购人补开合法发票外，须向采购人支付发票票面金额一倍的违约金，且采购人有权终止合同，因终止合同而产生的一切损失均由供应商承担。</w:t>
            </w:r>
          </w:p>
          <w:p w14:paraId="3C5305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（3）本合同使用货币币制如未作特别说明均为人民币。</w:t>
            </w:r>
          </w:p>
          <w:p w14:paraId="007311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保金金额：按项目成交总金额的</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保金提交时间、方式：成交供应商在签订项目采购合同前以银行转账、支票、汇票、本票或者金融机构、担保机构出具的保函等非现金方式向采购人一次性提交足额的</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金退付方式、时间及条件：采购项目通过采购人验收合格后，采购人向成交供应商一次性退还</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金（不计利息）。签订合同后，如成交供应商不按双方签订的合同规定履约，则没收其全部</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金不足以赔偿损失的，按实际损失赔偿。</w:t>
            </w:r>
          </w:p>
        </w:tc>
      </w:tr>
      <w:tr w14:paraId="32D8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7A1F29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投标报价要求</w:t>
            </w:r>
          </w:p>
        </w:tc>
        <w:tc>
          <w:tcPr>
            <w:tcW w:w="6701" w:type="dxa"/>
            <w:gridSpan w:val="3"/>
            <w:vAlign w:val="center"/>
          </w:tcPr>
          <w:p w14:paraId="6C0804E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1、投标报价中应包含：</w:t>
            </w:r>
          </w:p>
          <w:p w14:paraId="79017A04">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）货物的价格：包括货款、杂配件、安装调试费、人工费、检测监测、评估测试、验收费以及相关费用等，须保证项目顺利供货正常使用，且能通过验收所包含的一切费用（由投标人自行考虑）；</w:t>
            </w:r>
          </w:p>
          <w:p w14:paraId="0337129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）货物的标准附件、备品备件、专用工具的价格；</w:t>
            </w:r>
          </w:p>
          <w:p w14:paraId="562481DB">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）运输</w:t>
            </w:r>
            <w:r>
              <w:rPr>
                <w:rFonts w:hint="eastAsia" w:ascii="宋体" w:hAnsi="宋体" w:eastAsia="宋体" w:cs="宋体"/>
                <w:sz w:val="21"/>
                <w:szCs w:val="21"/>
                <w:highlight w:val="none"/>
              </w:rPr>
              <w:t>（包含二次运输）</w:t>
            </w:r>
            <w:r>
              <w:rPr>
                <w:rFonts w:hint="eastAsia" w:ascii="宋体" w:hAnsi="宋体" w:eastAsia="宋体" w:cs="宋体"/>
                <w:sz w:val="21"/>
                <w:szCs w:val="21"/>
                <w:highlight w:val="none"/>
                <w:lang w:val="zh-CN"/>
              </w:rPr>
              <w:t>、装卸、调试、培训、技术支持、售后服务费；</w:t>
            </w:r>
          </w:p>
          <w:p w14:paraId="3FE77C52">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）其他如工作人员食宿、交通等本项目实施产生的全部费用；</w:t>
            </w:r>
          </w:p>
          <w:p w14:paraId="3C83ECF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）现场施工安装的所有费用，必要的保险费用和各项税费。</w:t>
            </w:r>
          </w:p>
          <w:p w14:paraId="6B1950AB">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注：供应商自行考虑完成项目所需的辅材、杂配件等数量，报价中应包含全部内容，中标后采购人不再另行支付额外费用。</w:t>
            </w:r>
          </w:p>
          <w:p w14:paraId="54A95B9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2、本项目合同价格形式为总价合同。合同价不以设计变更、工程量变化和其他项目条件所引起的费用变化进行调整。</w:t>
            </w:r>
          </w:p>
        </w:tc>
      </w:tr>
      <w:tr w14:paraId="69F7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29DD03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其他要求</w:t>
            </w:r>
          </w:p>
        </w:tc>
        <w:tc>
          <w:tcPr>
            <w:tcW w:w="6701" w:type="dxa"/>
            <w:gridSpan w:val="3"/>
            <w:vAlign w:val="center"/>
          </w:tcPr>
          <w:p w14:paraId="01432C52">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1.质量要求：投标人提供的设备（包含安装）必须符合国家规范、行业规范、有关政策、有关法规及本项目设计要点。</w:t>
            </w:r>
          </w:p>
          <w:p w14:paraId="65D6094C">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货物供货时由采购人对照采购文件的《技术参数及性能（配置）要求》进行全面核对检验，对所有要求出具的文件和材料原件进行核查，如不符合采购文件要求或提供虚假承诺的，采购人有权验收不予以通过并终止合同，中标人承担所有责任和费用，采购人保留进一步追究责任的权利。合同终止后，采购人有权组织重新招标。</w:t>
            </w:r>
          </w:p>
          <w:p w14:paraId="7E3190C5">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3.中标人承担货物交付验收前的作业工人人身、设备安全责任；验收前，如果设备丢失、因投标人自身原因及第三人原因导致损坏，中标人自行负责并承担不能交付货物的责任。</w:t>
            </w:r>
          </w:p>
        </w:tc>
      </w:tr>
      <w:tr w14:paraId="7C79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24DA41CA">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三、与实现项目目标相关的其他要求</w:t>
            </w:r>
          </w:p>
        </w:tc>
      </w:tr>
      <w:tr w14:paraId="2E73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27DFD97F">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（一）投标人的履约能力要求</w:t>
            </w:r>
          </w:p>
        </w:tc>
      </w:tr>
      <w:tr w14:paraId="7C84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4F717FF">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管理体系要求</w:t>
            </w:r>
          </w:p>
        </w:tc>
        <w:tc>
          <w:tcPr>
            <w:tcW w:w="6701" w:type="dxa"/>
            <w:gridSpan w:val="3"/>
            <w:vAlign w:val="center"/>
          </w:tcPr>
          <w:p w14:paraId="12FA78B0">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25FA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2C09C3D2">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业绩要求</w:t>
            </w:r>
          </w:p>
        </w:tc>
        <w:tc>
          <w:tcPr>
            <w:tcW w:w="6701" w:type="dxa"/>
            <w:gridSpan w:val="3"/>
            <w:vAlign w:val="center"/>
          </w:tcPr>
          <w:p w14:paraId="5002425D">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1EC6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302A7446">
            <w:pPr>
              <w:jc w:val="both"/>
              <w:rPr>
                <w:rFonts w:hint="eastAsia" w:ascii="宋体" w:hAnsi="宋体" w:eastAsia="宋体" w:cs="宋体"/>
                <w:sz w:val="21"/>
                <w:szCs w:val="21"/>
                <w:highlight w:val="none"/>
                <w:lang w:val="zh-CN"/>
              </w:rPr>
            </w:pPr>
            <w:r>
              <w:rPr>
                <w:rFonts w:hint="eastAsia" w:ascii="宋体" w:hAnsi="宋体"/>
                <w:b/>
                <w:szCs w:val="21"/>
                <w:highlight w:val="none"/>
              </w:rPr>
              <w:t>（二）政策性加分条件</w:t>
            </w:r>
          </w:p>
        </w:tc>
      </w:tr>
      <w:tr w14:paraId="2918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089B2FB">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政策性加分条件</w:t>
            </w:r>
          </w:p>
        </w:tc>
        <w:tc>
          <w:tcPr>
            <w:tcW w:w="6701" w:type="dxa"/>
            <w:gridSpan w:val="3"/>
            <w:vAlign w:val="center"/>
          </w:tcPr>
          <w:p w14:paraId="131E3460">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符合节能环保等国家政策要求。</w:t>
            </w:r>
          </w:p>
        </w:tc>
      </w:tr>
      <w:tr w14:paraId="50A2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9095" w:type="dxa"/>
            <w:gridSpan w:val="7"/>
            <w:vAlign w:val="center"/>
          </w:tcPr>
          <w:p w14:paraId="3F7EB247">
            <w:pPr>
              <w:jc w:val="both"/>
              <w:rPr>
                <w:rFonts w:hint="eastAsia" w:ascii="宋体" w:hAnsi="宋体" w:eastAsia="宋体" w:cs="宋体"/>
                <w:sz w:val="21"/>
                <w:szCs w:val="21"/>
                <w:highlight w:val="none"/>
                <w:lang w:val="zh-CN"/>
              </w:rPr>
            </w:pPr>
            <w:r>
              <w:rPr>
                <w:rFonts w:hint="eastAsia" w:ascii="宋体" w:hAnsi="宋体"/>
                <w:b/>
                <w:szCs w:val="21"/>
                <w:highlight w:val="none"/>
              </w:rPr>
              <w:t>（三）验收标准</w:t>
            </w:r>
          </w:p>
        </w:tc>
      </w:tr>
      <w:tr w14:paraId="10E1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78BB43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验收标准</w:t>
            </w:r>
          </w:p>
        </w:tc>
        <w:tc>
          <w:tcPr>
            <w:tcW w:w="6701" w:type="dxa"/>
            <w:gridSpan w:val="3"/>
            <w:vAlign w:val="center"/>
          </w:tcPr>
          <w:p w14:paraId="5F5AA9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1.采购人可以根据采购项目具体情况自行组织验收，或者委托第三方机构或部门开展采购项目履约验收工作，验收过程中所产生的一切费用均由中标人承担，投标人在投标报价时应考虑相关费用。</w:t>
            </w:r>
          </w:p>
          <w:p w14:paraId="2D755B3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2.在验收过程中发现中标人有违约问题，可暂缓资金结算，待违约问题解决后，方可办理资金结算事宜。</w:t>
            </w:r>
          </w:p>
          <w:p w14:paraId="671731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3.验收依据：按合同要求及国家标准进行验收。</w:t>
            </w:r>
          </w:p>
          <w:p w14:paraId="7EE18E6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4.验收标准</w:t>
            </w:r>
          </w:p>
          <w:p w14:paraId="734B75B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（1）所供产品的规格、数量、功能、材质、颜色等符合招标文件采购需求及采购合同约定的要求。</w:t>
            </w:r>
          </w:p>
          <w:p w14:paraId="4682AF8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（2）所供产品的外观完好，无严重碰撞、表皮脱落、五金件生锈等明显瑕疵。</w:t>
            </w:r>
          </w:p>
          <w:p w14:paraId="663C544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（3）所供产品结构牢固，无安全隐患。</w:t>
            </w:r>
          </w:p>
          <w:p w14:paraId="38635A6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（4）如有抽检要求的，检测结果符合招标文件采购需求及采购合同约定的要求。</w:t>
            </w:r>
          </w:p>
          <w:p w14:paraId="75862AA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（5）所有产品均已运输至指定地点，并安装调试完毕。</w:t>
            </w:r>
          </w:p>
          <w:p w14:paraId="565F0E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（6）招标文件采购需求及采购合同约定的附件、工具、技术资料等齐全；提供产品使用说明书、合格证。</w:t>
            </w:r>
          </w:p>
          <w:p w14:paraId="5A6AFC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（7）货物技术参数应与投标文件中响应表或证明材料一致，性能或指标达到规定的标准。否则，以实际货物或服务技术参数与投标文件响应表参数或证明材料比较，按如下情况处理：</w:t>
            </w:r>
          </w:p>
          <w:p w14:paraId="3B554B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1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①</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供应商投标文件响应表或证明材料中满足或优于的技术参数，在验收时实际不满足技术参数要求的，视为供货商违约，采购人有权终止合同拒收货物，并追究供应商责任。</w:t>
            </w:r>
          </w:p>
          <w:p w14:paraId="025A959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2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②</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供应商投标文件响应表或证明材料中优于的技术参数，在验收时实际仅满足并未优于技术参数要求的，视为供货商违约，采购人有权终止合同拒收货物，并追究供应商责任。</w:t>
            </w:r>
          </w:p>
          <w:p w14:paraId="2B34D4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3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③</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 xml:space="preserve">供应商投标文件响应表或证明材料中不满足的技术参数，在验收时实际满足技术参数的要求，以满足技术参数的要求验收。 </w:t>
            </w:r>
          </w:p>
          <w:p w14:paraId="690A61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4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④</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供应商投标文件响应表或证明材料中满足的技术参数，在验收时实际优于技术参数的要求，以满足技术参数的要求验收。</w:t>
            </w:r>
          </w:p>
          <w:p w14:paraId="584436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5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⑤</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供应商投标文件响应表或证明材料中优于的技术参数，在验收时实际也优于技术参数的要求，但没有达到响应表或证明材料中优于的程度，由采购人与供应商协商按是否满足要求验收。</w:t>
            </w:r>
          </w:p>
          <w:p w14:paraId="757F1E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6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⑥</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实际货物与响应货物型号不一致的，验收时不论实际是优于还是满足技术参数的要求，采购人均有权终止合同拒收货物，并追究供应商责任。</w:t>
            </w:r>
          </w:p>
          <w:p w14:paraId="2E0605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5.验收要求</w:t>
            </w:r>
          </w:p>
          <w:p w14:paraId="3ABA595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验收小组以项目采购文件及采购合同为验收依据，对供货产品技术参数核对检验，如不符合技术参数要求的，中标人承担所有责任和费用。采购人保留进一步追究责任的权利。</w:t>
            </w:r>
          </w:p>
          <w:p w14:paraId="50C8317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7207A2E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（2）验收时中标人提供验收文档，包括但不限于：技术方案、实施方案、售后服务方案、培训方案、系统部署文档、测试文档、使用说明书、电子文档，以及对所有需要进行核查的原件等。</w:t>
            </w:r>
          </w:p>
          <w:p w14:paraId="3FC110A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2AFFA5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（4）如中标人提供虚假材料的，除按相关规定做违约处理外，采购人依据相关法律规定追究中标供应商的责任，由此带来的一切责任及损失由中标人自行承担。</w:t>
            </w:r>
          </w:p>
          <w:p w14:paraId="37DB745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14:paraId="10D3AD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（6）项目验收过程中，需委托第三方检测机构介入的，费用由中标人另行承担。</w:t>
            </w:r>
          </w:p>
          <w:p w14:paraId="0B5330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6.未尽事直按照《关于印发广西壮族自治区政府采购项目属约验收管理办法的通知》[桂财采(2015)22号]以及《财政部关于进一步加强政府采购需求和履约验收管理的指导意见》[财库(2016)205号]规定执行。</w:t>
            </w:r>
          </w:p>
        </w:tc>
      </w:tr>
      <w:tr w14:paraId="7B54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12403466">
            <w:pPr>
              <w:jc w:val="both"/>
              <w:rPr>
                <w:rFonts w:hint="eastAsia" w:ascii="宋体" w:hAnsi="宋体" w:eastAsia="宋体" w:cs="宋体"/>
                <w:sz w:val="21"/>
                <w:szCs w:val="21"/>
                <w:highlight w:val="none"/>
                <w:lang w:val="zh-CN"/>
              </w:rPr>
            </w:pPr>
            <w:r>
              <w:rPr>
                <w:rFonts w:hint="eastAsia" w:ascii="宋体" w:hAnsi="宋体"/>
                <w:b/>
                <w:szCs w:val="21"/>
                <w:highlight w:val="none"/>
              </w:rPr>
              <w:t>（四）进口产品说明</w:t>
            </w:r>
          </w:p>
        </w:tc>
      </w:tr>
      <w:tr w14:paraId="4F34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6DF5C2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进口产品说明</w:t>
            </w:r>
          </w:p>
        </w:tc>
        <w:tc>
          <w:tcPr>
            <w:tcW w:w="6701" w:type="dxa"/>
            <w:gridSpan w:val="3"/>
            <w:vAlign w:val="center"/>
          </w:tcPr>
          <w:p w14:paraId="635E3540">
            <w:pPr>
              <w:jc w:val="both"/>
              <w:rPr>
                <w:rFonts w:hint="eastAsia" w:ascii="宋体" w:hAnsi="宋体" w:eastAsia="宋体" w:cs="宋体"/>
                <w:sz w:val="21"/>
                <w:szCs w:val="21"/>
                <w:highlight w:val="none"/>
                <w:lang w:val="zh-CN"/>
              </w:rPr>
            </w:pPr>
            <w:r>
              <w:rPr>
                <w:rFonts w:hint="eastAsia" w:ascii="宋体" w:hAnsi="宋体"/>
                <w:szCs w:val="21"/>
                <w:highlight w:val="none"/>
              </w:rPr>
              <w:t>本项目货物不接受进口产品（即通过中国海关报关验放进入中国境内且产自关境外的产品）参与投标，</w:t>
            </w:r>
            <w:r>
              <w:rPr>
                <w:rFonts w:hint="eastAsia" w:ascii="宋体" w:hAnsi="宋体"/>
                <w:b/>
                <w:szCs w:val="21"/>
                <w:highlight w:val="none"/>
              </w:rPr>
              <w:t>如有此类产品参与投标的做无效标处理</w:t>
            </w:r>
            <w:r>
              <w:rPr>
                <w:rFonts w:hint="eastAsia" w:ascii="宋体" w:hAnsi="宋体"/>
                <w:szCs w:val="21"/>
                <w:highlight w:val="none"/>
              </w:rPr>
              <w:t>。</w:t>
            </w:r>
          </w:p>
        </w:tc>
      </w:tr>
      <w:tr w14:paraId="02FA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27D6B6DD">
            <w:pPr>
              <w:jc w:val="both"/>
              <w:rPr>
                <w:rFonts w:hint="eastAsia" w:ascii="宋体" w:hAnsi="宋体" w:eastAsia="宋体" w:cs="宋体"/>
                <w:sz w:val="21"/>
                <w:szCs w:val="21"/>
                <w:highlight w:val="none"/>
                <w:lang w:val="zh-CN"/>
              </w:rPr>
            </w:pPr>
            <w:r>
              <w:rPr>
                <w:rFonts w:hint="eastAsia" w:ascii="宋体" w:hAnsi="宋体"/>
                <w:b/>
                <w:szCs w:val="21"/>
                <w:highlight w:val="none"/>
              </w:rPr>
              <w:t>（五）其他要求</w:t>
            </w:r>
          </w:p>
        </w:tc>
      </w:tr>
      <w:tr w14:paraId="2423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1E6C274">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规范标准</w:t>
            </w:r>
          </w:p>
        </w:tc>
        <w:tc>
          <w:tcPr>
            <w:tcW w:w="6701" w:type="dxa"/>
            <w:gridSpan w:val="3"/>
            <w:vAlign w:val="center"/>
          </w:tcPr>
          <w:p w14:paraId="3F067FF1">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执行现行的强制执行的国家、行业、地方标准</w:t>
            </w:r>
          </w:p>
        </w:tc>
      </w:tr>
      <w:tr w14:paraId="1D9A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4D6C5B3">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其他技术及服务要求</w:t>
            </w:r>
          </w:p>
        </w:tc>
        <w:tc>
          <w:tcPr>
            <w:tcW w:w="6701" w:type="dxa"/>
            <w:gridSpan w:val="3"/>
            <w:vAlign w:val="center"/>
          </w:tcPr>
          <w:p w14:paraId="32CC1D44">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无</w:t>
            </w:r>
          </w:p>
        </w:tc>
      </w:tr>
      <w:tr w14:paraId="76D7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923A474">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产品资料及说明文件</w:t>
            </w:r>
          </w:p>
        </w:tc>
        <w:tc>
          <w:tcPr>
            <w:tcW w:w="6701" w:type="dxa"/>
            <w:gridSpan w:val="3"/>
            <w:vAlign w:val="center"/>
          </w:tcPr>
          <w:p w14:paraId="4C70B944">
            <w:pPr>
              <w:spacing w:line="400" w:lineRule="exact"/>
              <w:rPr>
                <w:rFonts w:hint="eastAsia" w:ascii="宋体" w:hAnsi="宋体" w:eastAsia="宋体" w:cs="宋体"/>
                <w:sz w:val="21"/>
                <w:szCs w:val="21"/>
                <w:highlight w:val="none"/>
                <w:lang w:val="zh-CN"/>
              </w:rPr>
            </w:pPr>
            <w:r>
              <w:rPr>
                <w:rFonts w:hint="eastAsia" w:ascii="宋体" w:hAnsi="宋体"/>
                <w:bCs/>
                <w:szCs w:val="21"/>
                <w:highlight w:val="none"/>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14:paraId="6A92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6C0E058D">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▲采购预算价及最高限价</w:t>
            </w:r>
          </w:p>
        </w:tc>
        <w:tc>
          <w:tcPr>
            <w:tcW w:w="6701" w:type="dxa"/>
            <w:gridSpan w:val="3"/>
            <w:vAlign w:val="top"/>
          </w:tcPr>
          <w:p w14:paraId="6C8611EF">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详见《第一章公开招标公告》，投标报价超采购预算（含单项采购预算，如有）及最高限价（含单项最高限价，如有）的投标无效。</w:t>
            </w:r>
          </w:p>
        </w:tc>
      </w:tr>
      <w:tr w14:paraId="1E29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A0EDD08">
            <w:pPr>
              <w:spacing w:line="4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b/>
                <w:color w:val="auto"/>
                <w:szCs w:val="21"/>
                <w:highlight w:val="none"/>
              </w:rPr>
              <w:t>其它</w:t>
            </w:r>
          </w:p>
        </w:tc>
        <w:tc>
          <w:tcPr>
            <w:tcW w:w="6701" w:type="dxa"/>
            <w:gridSpan w:val="3"/>
            <w:vAlign w:val="center"/>
          </w:tcPr>
          <w:p w14:paraId="56EB28FE">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投标人应根据本项目的实际情况在投标文件中提供技术实施方案（包含但不限于进度计划方案、运输方案、实施方案、项目实施质量控制</w:t>
            </w:r>
            <w:r>
              <w:rPr>
                <w:rFonts w:hint="eastAsia" w:ascii="宋体" w:hAnsi="宋体" w:eastAsia="宋体" w:cs="宋体"/>
                <w:color w:val="auto"/>
                <w:sz w:val="21"/>
                <w:szCs w:val="21"/>
                <w:highlight w:val="none"/>
                <w:lang w:val="zh-CN" w:eastAsia="zh-CN"/>
              </w:rPr>
              <w:t>措施</w:t>
            </w:r>
            <w:r>
              <w:rPr>
                <w:rFonts w:hint="eastAsia" w:ascii="宋体" w:hAnsi="宋体" w:eastAsia="宋体" w:cs="宋体"/>
                <w:color w:val="auto"/>
                <w:sz w:val="21"/>
                <w:szCs w:val="21"/>
                <w:highlight w:val="none"/>
                <w:lang w:val="zh-CN"/>
              </w:rPr>
              <w:t>和风险防范制度）、售后服务方案、综合实力的证明材料，具体内容详见“第四章 评标办法及评分标准”。</w:t>
            </w:r>
          </w:p>
        </w:tc>
      </w:tr>
    </w:tbl>
    <w:p w14:paraId="49282FA6">
      <w:pPr>
        <w:pStyle w:val="55"/>
        <w:rPr>
          <w:rFonts w:hint="eastAsia" w:ascii="宋体" w:hAnsi="宋体" w:cs="宋体"/>
          <w:b/>
          <w:bCs/>
          <w:color w:val="auto"/>
          <w:sz w:val="28"/>
          <w:szCs w:val="28"/>
          <w:highlight w:val="none"/>
          <w:u w:val="single"/>
          <w:lang w:val="en-US" w:eastAsia="zh-CN"/>
        </w:rPr>
      </w:pPr>
    </w:p>
    <w:p w14:paraId="7CE9939A">
      <w:pPr>
        <w:pStyle w:val="55"/>
        <w:rPr>
          <w:rFonts w:hint="eastAsia" w:ascii="宋体" w:hAnsi="宋体" w:cs="宋体"/>
          <w:b/>
          <w:bCs/>
          <w:color w:val="auto"/>
          <w:sz w:val="28"/>
          <w:szCs w:val="28"/>
          <w:highlight w:val="none"/>
          <w:u w:val="single"/>
          <w:lang w:val="en-US" w:eastAsia="zh-CN"/>
        </w:rPr>
      </w:pPr>
    </w:p>
    <w:p w14:paraId="54DB2002">
      <w:pPr>
        <w:pStyle w:val="55"/>
        <w:rPr>
          <w:rFonts w:hint="eastAsia" w:ascii="宋体" w:hAnsi="宋体" w:cs="宋体"/>
          <w:b/>
          <w:bCs/>
          <w:color w:val="auto"/>
          <w:sz w:val="28"/>
          <w:szCs w:val="28"/>
          <w:highlight w:val="none"/>
          <w:u w:val="single"/>
          <w:lang w:val="en-US" w:eastAsia="zh-CN"/>
        </w:rPr>
      </w:pPr>
    </w:p>
    <w:p w14:paraId="6C390BC9">
      <w:pPr>
        <w:pStyle w:val="55"/>
        <w:ind w:firstLine="281" w:firstLineChars="100"/>
        <w:rPr>
          <w:rFonts w:hint="eastAsia" w:ascii="宋体" w:hAnsi="宋体" w:eastAsia="宋体" w:cs="宋体"/>
          <w:b/>
          <w:bCs/>
          <w:color w:val="auto"/>
          <w:sz w:val="28"/>
          <w:szCs w:val="28"/>
          <w:highlight w:val="none"/>
          <w:u w:val="none"/>
          <w:lang w:val="en-US" w:eastAsia="zh-CN"/>
        </w:rPr>
      </w:pPr>
      <w:r>
        <w:rPr>
          <w:rFonts w:hint="eastAsia" w:ascii="宋体" w:hAnsi="宋体" w:cs="宋体"/>
          <w:b/>
          <w:bCs/>
          <w:color w:val="auto"/>
          <w:sz w:val="28"/>
          <w:szCs w:val="28"/>
          <w:highlight w:val="none"/>
          <w:u w:val="single"/>
          <w:lang w:val="en-US" w:eastAsia="zh-CN"/>
        </w:rPr>
        <w:t xml:space="preserve">3 </w:t>
      </w:r>
      <w:r>
        <w:rPr>
          <w:rFonts w:hint="eastAsia" w:ascii="宋体" w:hAnsi="宋体" w:cs="宋体"/>
          <w:b/>
          <w:bCs/>
          <w:color w:val="auto"/>
          <w:sz w:val="28"/>
          <w:szCs w:val="28"/>
          <w:highlight w:val="none"/>
          <w:u w:val="none"/>
          <w:lang w:val="en-US" w:eastAsia="zh-CN"/>
        </w:rPr>
        <w:t>分标：</w:t>
      </w:r>
      <w:r>
        <w:rPr>
          <w:rFonts w:hint="eastAsia" w:ascii="宋体" w:hAnsi="宋体" w:eastAsia="宋体" w:cs="宋体"/>
          <w:b/>
          <w:bCs/>
          <w:color w:val="auto"/>
          <w:sz w:val="28"/>
          <w:szCs w:val="28"/>
          <w:highlight w:val="none"/>
          <w:u w:val="none"/>
          <w:lang w:val="en-US" w:eastAsia="zh-CN"/>
        </w:rPr>
        <w:t>新媒体实训室教学及配套设备</w:t>
      </w:r>
    </w:p>
    <w:p w14:paraId="3C69CF40">
      <w:pPr>
        <w:pStyle w:val="55"/>
        <w:ind w:firstLine="3132" w:firstLineChars="1300"/>
        <w:rPr>
          <w:rFonts w:hint="eastAsia" w:ascii="宋体" w:hAnsi="宋体" w:eastAsia="宋体" w:cs="宋体"/>
          <w:b/>
          <w:bCs/>
          <w:color w:val="auto"/>
          <w:sz w:val="28"/>
          <w:szCs w:val="28"/>
          <w:highlight w:val="none"/>
          <w:u w:val="none"/>
          <w:lang w:val="en-US" w:eastAsia="zh-CN"/>
        </w:rPr>
      </w:pPr>
      <w:r>
        <w:rPr>
          <w:rFonts w:hint="eastAsia" w:ascii="宋体" w:hAnsi="宋体" w:cs="宋体"/>
          <w:b/>
          <w:bCs/>
          <w:szCs w:val="21"/>
        </w:rPr>
        <w:t>采购内容所属行业：</w:t>
      </w:r>
      <w:r>
        <w:rPr>
          <w:rFonts w:hint="eastAsia" w:ascii="宋体" w:hAnsi="宋体" w:cs="宋体"/>
          <w:szCs w:val="21"/>
          <w:u w:val="single"/>
        </w:rPr>
        <w:t>工业</w:t>
      </w:r>
      <w:r>
        <w:rPr>
          <w:rFonts w:hint="eastAsia" w:ascii="宋体" w:hAnsi="宋体" w:cs="宋体"/>
          <w:szCs w:val="21"/>
          <w:u w:val="single"/>
          <w:lang w:eastAsia="zh-CN"/>
        </w:rPr>
        <w:t>（</w:t>
      </w:r>
      <w:r>
        <w:rPr>
          <w:rFonts w:hint="eastAsia" w:ascii="宋体" w:hAnsi="宋体" w:cs="宋体"/>
          <w:szCs w:val="21"/>
          <w:u w:val="single"/>
          <w:lang w:val="en-US" w:eastAsia="zh-CN"/>
        </w:rPr>
        <w:t>制造业）</w:t>
      </w:r>
      <w:r>
        <w:rPr>
          <w:rFonts w:hint="eastAsia" w:ascii="宋体" w:hAnsi="宋体" w:cs="宋体"/>
          <w:szCs w:val="21"/>
          <w:u w:val="single"/>
        </w:rPr>
        <w:t>/其他未列明行业</w:t>
      </w:r>
      <w:r>
        <w:rPr>
          <w:rFonts w:ascii="宋体" w:hAnsi="宋体" w:cs="宋体"/>
          <w:b/>
          <w:bCs/>
          <w:sz w:val="24"/>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1025"/>
        <w:gridCol w:w="518"/>
        <w:gridCol w:w="397"/>
        <w:gridCol w:w="55"/>
        <w:gridCol w:w="5632"/>
        <w:gridCol w:w="1014"/>
      </w:tblGrid>
      <w:tr w14:paraId="59E8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95" w:type="dxa"/>
            <w:gridSpan w:val="7"/>
            <w:vAlign w:val="center"/>
          </w:tcPr>
          <w:p w14:paraId="1A89E0E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一、技术要求</w:t>
            </w:r>
          </w:p>
        </w:tc>
      </w:tr>
      <w:tr w14:paraId="69A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4" w:type="dxa"/>
            <w:vAlign w:val="center"/>
          </w:tcPr>
          <w:p w14:paraId="3D823615">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1025" w:type="dxa"/>
            <w:vAlign w:val="center"/>
          </w:tcPr>
          <w:p w14:paraId="7F4BE452">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标的的名称</w:t>
            </w:r>
          </w:p>
        </w:tc>
        <w:tc>
          <w:tcPr>
            <w:tcW w:w="518" w:type="dxa"/>
            <w:vAlign w:val="center"/>
          </w:tcPr>
          <w:p w14:paraId="75D28971">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w:t>
            </w:r>
          </w:p>
        </w:tc>
        <w:tc>
          <w:tcPr>
            <w:tcW w:w="452" w:type="dxa"/>
            <w:gridSpan w:val="2"/>
            <w:vAlign w:val="center"/>
          </w:tcPr>
          <w:p w14:paraId="3DABE013">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单位</w:t>
            </w:r>
          </w:p>
        </w:tc>
        <w:tc>
          <w:tcPr>
            <w:tcW w:w="5632" w:type="dxa"/>
            <w:vAlign w:val="center"/>
          </w:tcPr>
          <w:p w14:paraId="0C85A14B">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tc>
        <w:tc>
          <w:tcPr>
            <w:tcW w:w="1014" w:type="dxa"/>
            <w:vAlign w:val="center"/>
          </w:tcPr>
          <w:p w14:paraId="62C3EA61">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备注（用途）</w:t>
            </w:r>
          </w:p>
        </w:tc>
      </w:tr>
      <w:tr w14:paraId="7126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614984B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025" w:type="dxa"/>
            <w:vAlign w:val="center"/>
          </w:tcPr>
          <w:p w14:paraId="13AFF7B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5p吸顶式天花机</w:t>
            </w:r>
          </w:p>
        </w:tc>
        <w:tc>
          <w:tcPr>
            <w:tcW w:w="518" w:type="dxa"/>
            <w:vAlign w:val="center"/>
          </w:tcPr>
          <w:p w14:paraId="5FEEEF9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452" w:type="dxa"/>
            <w:gridSpan w:val="2"/>
            <w:vAlign w:val="center"/>
          </w:tcPr>
          <w:p w14:paraId="2286369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5632" w:type="dxa"/>
            <w:vAlign w:val="center"/>
          </w:tcPr>
          <w:p w14:paraId="0E280396">
            <w:pPr>
              <w:jc w:val="left"/>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一、功能参数要求：</w:t>
            </w:r>
          </w:p>
          <w:p w14:paraId="78B771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1.类型:变频、冷暖。       2.能效等级:二级能效。</w:t>
            </w:r>
          </w:p>
          <w:p w14:paraId="0CCFCB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3.制冷量(W):12000.        4.制冷功率(W):5200.</w:t>
            </w:r>
          </w:p>
          <w:p w14:paraId="6AB921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5.制热量(W):13200         6.制热功率(W):4900.</w:t>
            </w:r>
          </w:p>
          <w:p w14:paraId="0EF7A7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7.内机噪音(dB(A):46       8.外机噪音(dB(A):62</w:t>
            </w:r>
          </w:p>
          <w:p w14:paraId="16F892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9.循环风量(m3/h):1700.  10.电压/频率(V/HZ):220/50。</w:t>
            </w:r>
          </w:p>
          <w:p w14:paraId="0B140C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11.制冷剂:R410A</w:t>
            </w:r>
          </w:p>
        </w:tc>
        <w:tc>
          <w:tcPr>
            <w:tcW w:w="1014" w:type="dxa"/>
            <w:vAlign w:val="center"/>
          </w:tcPr>
          <w:p w14:paraId="0E83EC1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服装制版实训室</w:t>
            </w:r>
          </w:p>
        </w:tc>
      </w:tr>
      <w:tr w14:paraId="464D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5ADE1A7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1025" w:type="dxa"/>
            <w:vAlign w:val="center"/>
          </w:tcPr>
          <w:p w14:paraId="47B1CC0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素描石膏静物</w:t>
            </w:r>
          </w:p>
        </w:tc>
        <w:tc>
          <w:tcPr>
            <w:tcW w:w="518" w:type="dxa"/>
            <w:vAlign w:val="center"/>
          </w:tcPr>
          <w:p w14:paraId="60C4A4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p>
        </w:tc>
        <w:tc>
          <w:tcPr>
            <w:tcW w:w="452" w:type="dxa"/>
            <w:gridSpan w:val="2"/>
            <w:vAlign w:val="center"/>
          </w:tcPr>
          <w:p w14:paraId="3B68E3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批</w:t>
            </w:r>
          </w:p>
        </w:tc>
        <w:tc>
          <w:tcPr>
            <w:tcW w:w="5632" w:type="dxa"/>
            <w:vAlign w:val="center"/>
          </w:tcPr>
          <w:p w14:paraId="6061FBB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一、大号石膏几何体</w:t>
            </w:r>
          </w:p>
          <w:p w14:paraId="3F6BA6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圆锥贯穿13*22CM，四面贯穿12×22CM正方体15×15CM，球体16×16CM，12面5角15×17CM，20面三角15CM，十字架13×22CM，圆锥14×22CM，斜柱11×23CM。三面锥16×21CM4面锥14×22CM6面锥12×22一CM圆柱是1×23CM长方体13×23CM6面柱12×22CM8面柱12×22CM</w:t>
            </w:r>
          </w:p>
          <w:p w14:paraId="793176F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二、美术素描石膏像</w:t>
            </w:r>
          </w:p>
          <w:p w14:paraId="2ED5C1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大卫五官模型石膏像实面切面人物石膏教具，素描静物模型 五官（实面）一套4个。</w:t>
            </w:r>
          </w:p>
          <w:p w14:paraId="0F9F7D8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三、大卫石膏头像</w:t>
            </w:r>
          </w:p>
          <w:p w14:paraId="64DCA0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米开朗基罗石膏像82×65CM；雷锋石膏像65CM；琴女石膏像68CM；劳孔87×70CM；小卫63CM；鲁迅头像56CM；荷马68CM；罗马青年50CM，阿诗玛43CM。</w:t>
            </w:r>
          </w:p>
        </w:tc>
        <w:tc>
          <w:tcPr>
            <w:tcW w:w="1014" w:type="dxa"/>
            <w:vAlign w:val="center"/>
          </w:tcPr>
          <w:p w14:paraId="7B91C30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tc>
      </w:tr>
      <w:tr w14:paraId="0A88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414F4EC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1025" w:type="dxa"/>
            <w:vAlign w:val="center"/>
          </w:tcPr>
          <w:p w14:paraId="353D577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色彩写生静物</w:t>
            </w:r>
          </w:p>
        </w:tc>
        <w:tc>
          <w:tcPr>
            <w:tcW w:w="518" w:type="dxa"/>
            <w:vAlign w:val="center"/>
          </w:tcPr>
          <w:p w14:paraId="78C687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p>
        </w:tc>
        <w:tc>
          <w:tcPr>
            <w:tcW w:w="452" w:type="dxa"/>
            <w:gridSpan w:val="2"/>
            <w:vAlign w:val="center"/>
          </w:tcPr>
          <w:p w14:paraId="52033F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批</w:t>
            </w:r>
          </w:p>
        </w:tc>
        <w:tc>
          <w:tcPr>
            <w:tcW w:w="5632" w:type="dxa"/>
            <w:vAlign w:val="center"/>
          </w:tcPr>
          <w:p w14:paraId="35571C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1、陶罐20件                 2、仿真蔬菜水果100个</w:t>
            </w:r>
          </w:p>
          <w:p w14:paraId="05C774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3、透明玻璃杯20个           4、陶瓷碟子20个</w:t>
            </w:r>
          </w:p>
          <w:p w14:paraId="6C6CFE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5、不锈钢壶10个</w:t>
            </w:r>
          </w:p>
        </w:tc>
        <w:tc>
          <w:tcPr>
            <w:tcW w:w="1014" w:type="dxa"/>
            <w:vAlign w:val="center"/>
          </w:tcPr>
          <w:p w14:paraId="08E45FE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tc>
      </w:tr>
      <w:tr w14:paraId="3E49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0606DEA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1025" w:type="dxa"/>
            <w:vAlign w:val="center"/>
          </w:tcPr>
          <w:p w14:paraId="6C800B9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绘画衬布</w:t>
            </w:r>
          </w:p>
        </w:tc>
        <w:tc>
          <w:tcPr>
            <w:tcW w:w="518" w:type="dxa"/>
            <w:vAlign w:val="center"/>
          </w:tcPr>
          <w:p w14:paraId="565AD7F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30</w:t>
            </w:r>
          </w:p>
        </w:tc>
        <w:tc>
          <w:tcPr>
            <w:tcW w:w="452" w:type="dxa"/>
            <w:gridSpan w:val="2"/>
            <w:vAlign w:val="center"/>
          </w:tcPr>
          <w:p w14:paraId="396B52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块</w:t>
            </w:r>
          </w:p>
        </w:tc>
        <w:tc>
          <w:tcPr>
            <w:tcW w:w="5632" w:type="dxa"/>
            <w:vAlign w:val="center"/>
          </w:tcPr>
          <w:p w14:paraId="637E45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美术静物衬布，耐磨性好，不易褶皱，缩水率低，涤棉，1.5*2米</w:t>
            </w:r>
          </w:p>
        </w:tc>
        <w:tc>
          <w:tcPr>
            <w:tcW w:w="1014" w:type="dxa"/>
            <w:vAlign w:val="center"/>
          </w:tcPr>
          <w:p w14:paraId="5B810E0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tc>
      </w:tr>
      <w:tr w14:paraId="1E73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32BCF11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1025" w:type="dxa"/>
            <w:vAlign w:val="center"/>
          </w:tcPr>
          <w:p w14:paraId="1D6F12B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写生台</w:t>
            </w:r>
          </w:p>
        </w:tc>
        <w:tc>
          <w:tcPr>
            <w:tcW w:w="518" w:type="dxa"/>
            <w:vAlign w:val="center"/>
          </w:tcPr>
          <w:p w14:paraId="38A4CE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4</w:t>
            </w:r>
          </w:p>
        </w:tc>
        <w:tc>
          <w:tcPr>
            <w:tcW w:w="452" w:type="dxa"/>
            <w:gridSpan w:val="2"/>
            <w:vAlign w:val="center"/>
          </w:tcPr>
          <w:p w14:paraId="757DD8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张</w:t>
            </w:r>
          </w:p>
        </w:tc>
        <w:tc>
          <w:tcPr>
            <w:tcW w:w="5632" w:type="dxa"/>
            <w:vAlign w:val="center"/>
          </w:tcPr>
          <w:p w14:paraId="18BE82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高度62cm，宽度60cm，长度120cm</w:t>
            </w:r>
          </w:p>
        </w:tc>
        <w:tc>
          <w:tcPr>
            <w:tcW w:w="1014" w:type="dxa"/>
            <w:vAlign w:val="center"/>
          </w:tcPr>
          <w:p w14:paraId="227555F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tc>
      </w:tr>
      <w:tr w14:paraId="52E8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518C6ED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1025" w:type="dxa"/>
            <w:vAlign w:val="center"/>
          </w:tcPr>
          <w:p w14:paraId="4CB00C2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静物写生灯</w:t>
            </w:r>
          </w:p>
        </w:tc>
        <w:tc>
          <w:tcPr>
            <w:tcW w:w="518" w:type="dxa"/>
            <w:vAlign w:val="center"/>
          </w:tcPr>
          <w:p w14:paraId="4D1005B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4</w:t>
            </w:r>
          </w:p>
        </w:tc>
        <w:tc>
          <w:tcPr>
            <w:tcW w:w="452" w:type="dxa"/>
            <w:gridSpan w:val="2"/>
            <w:vAlign w:val="center"/>
          </w:tcPr>
          <w:p w14:paraId="7C9C0E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个</w:t>
            </w:r>
          </w:p>
        </w:tc>
        <w:tc>
          <w:tcPr>
            <w:tcW w:w="5632" w:type="dxa"/>
            <w:vAlign w:val="center"/>
          </w:tcPr>
          <w:p w14:paraId="7936E2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产品材质：不锈钢，铝合金，铁；底架高度：85-185cm；横杆长度：95-165cm；产品特点：高度可调节，伸缩方便，可拆卸安装；灯泡：18W；色温：3200K；灯罩直径：25cm；灯头接口：E27</w:t>
            </w:r>
          </w:p>
        </w:tc>
        <w:tc>
          <w:tcPr>
            <w:tcW w:w="1014" w:type="dxa"/>
            <w:vAlign w:val="center"/>
          </w:tcPr>
          <w:p w14:paraId="35C9164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tc>
      </w:tr>
      <w:tr w14:paraId="2BE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0EF4D0E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1025" w:type="dxa"/>
            <w:vAlign w:val="center"/>
          </w:tcPr>
          <w:p w14:paraId="145A2E8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86寸交互智能平板（一）</w:t>
            </w:r>
          </w:p>
        </w:tc>
        <w:tc>
          <w:tcPr>
            <w:tcW w:w="518" w:type="dxa"/>
            <w:vAlign w:val="center"/>
          </w:tcPr>
          <w:p w14:paraId="218CB8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p>
        </w:tc>
        <w:tc>
          <w:tcPr>
            <w:tcW w:w="452" w:type="dxa"/>
            <w:gridSpan w:val="2"/>
            <w:vAlign w:val="center"/>
          </w:tcPr>
          <w:p w14:paraId="1A95F7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个</w:t>
            </w:r>
          </w:p>
        </w:tc>
        <w:tc>
          <w:tcPr>
            <w:tcW w:w="5632" w:type="dxa"/>
            <w:vAlign w:val="center"/>
          </w:tcPr>
          <w:p w14:paraId="52D7DA7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一、整机屏幕设计</w:t>
            </w:r>
          </w:p>
          <w:p w14:paraId="5890BE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57CC6C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5E4B64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▲3、整机屏幕采用≥86英寸液晶显示器，采用UHD超高清LED液晶屏，显示比例16:9，分辨率3840×2160，色域覆盖率（NTSC）≥72%，灰度等级≥256级。</w:t>
            </w:r>
          </w:p>
          <w:p w14:paraId="2BCA4B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4、整机采用全物理钢化玻璃，有效保护屏幕显示画面，采用防眩光玻璃，屏幕支持防眩光功能，钢化玻璃表面硬度≥9H。</w:t>
            </w:r>
          </w:p>
          <w:p w14:paraId="6D2C1F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5、整机背光系统支持DC调光方式，多级亮度调节，支持白颜色背景下最暗亮度≤100nit，用于提升显示对比度</w:t>
            </w:r>
          </w:p>
          <w:p w14:paraId="1D71B7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1F4A79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7、整机支持支持可自定义图像设置，可对对比度、屏幕色温、图像亮度、亮度范围、色彩空间进行更进一步调节设置。</w:t>
            </w:r>
          </w:p>
          <w:p w14:paraId="3DC120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▲8、整机支持色彩空间可选，包含标准模式和sRGB模式，在sRGB模式下可做到高色准△E≤1.0。（投标时须提供国家认可的第三方检测机构出具的关于该功能检测报告复印件）</w:t>
            </w:r>
          </w:p>
          <w:p w14:paraId="5A591B7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二、整机接口设计</w:t>
            </w:r>
          </w:p>
          <w:p w14:paraId="356872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1、侧置输入接口具备≥2路HDMI、≥1路RS232、≥1路USB接口。</w:t>
            </w:r>
          </w:p>
          <w:p w14:paraId="7B1DDB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2、侧置输出接口具备≥1路音频输出、≥1路触控USB输出。</w:t>
            </w:r>
          </w:p>
          <w:p w14:paraId="002030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3、前置输入接口≥3路USB接口（包含≥1路Type-C、≥2路USB），前置USB接口支持Android系统、Windows系统读取外接移动存储设备。</w:t>
            </w:r>
          </w:p>
          <w:p w14:paraId="44DCF7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2AAA55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5、外接电脑设备经双头Type-C线连接至整机，可调用整机内置的摄像头、麦克风、扬声器，在外接电脑即可控制整机拍摄教室画面。</w:t>
            </w:r>
          </w:p>
          <w:p w14:paraId="19E4D5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6、支持通过Type-C接口U盘进行文件传输，兼容Type-C接口手机充电。</w:t>
            </w:r>
          </w:p>
          <w:p w14:paraId="62CEFCB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三、整机安全设计</w:t>
            </w:r>
          </w:p>
          <w:p w14:paraId="451524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261B7A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2、纸质护眼模式下，显示画面各像素点灰度不规则，减少背景干扰。</w:t>
            </w:r>
          </w:p>
          <w:p w14:paraId="4ED4E6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3、支持经典护眼模式，可通过前置面板物理功能按键一键启用经典护眼模式。</w:t>
            </w:r>
          </w:p>
          <w:p w14:paraId="1CD10E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4、机身具备防盐雾锈蚀特性，且满足GB4943.1-2011标准中的防火要求。</w:t>
            </w:r>
          </w:p>
          <w:p w14:paraId="5FD947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5、整机具备抗振动、防跌落特性，保证整机运输或使用过程中不易受损。</w:t>
            </w:r>
          </w:p>
          <w:p w14:paraId="3C33C5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6750AD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7、整机在0℃- 40℃环境下可正常工作，在-20℃—60℃的环境下可正常贮存且贮存后功能无损。</w:t>
            </w:r>
          </w:p>
          <w:p w14:paraId="5CE3D25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四、多媒体教学设计</w:t>
            </w:r>
          </w:p>
          <w:p w14:paraId="389081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1、整机全通道侧边栏快捷菜单包含如下小工具：批注、降半屏、截屏、放大镜、倒计时、日历、聚光灯、秒表、冻屏、倒数日、答题、节拍器。</w:t>
            </w:r>
          </w:p>
          <w:p w14:paraId="62BA1F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696FF3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3、整机全通道侧边栏快捷菜单支持快捷调节音量、亮度，支持自动亮度模式，支持点击静音按钮静音。</w:t>
            </w:r>
          </w:p>
          <w:p w14:paraId="229ACF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4、教学中可以实时查看物联设备的连接情况，点击任意一台设备图标即可调出中控菜单进行管控。</w:t>
            </w:r>
          </w:p>
          <w:p w14:paraId="5D1362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▲5、整机安卓和全部外接通道（HDMI、Type-c）下侧边栏支持节拍器，支持设置节拍、轻重、节拍播放速度。全通道下可支持通过自定义按键调出该功能。</w:t>
            </w:r>
          </w:p>
          <w:p w14:paraId="32AADC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6、整机安卓和全部外接通道（HDMI、Type-C）下侧边栏支持设置倒数日。</w:t>
            </w:r>
          </w:p>
          <w:p w14:paraId="121DE6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319CD4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8、教学支持放大任意区域内容；并可支持对未选中区域关灯处理，实现聚光灯效果。</w:t>
            </w:r>
          </w:p>
          <w:p w14:paraId="1A2A90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2E2618BC">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五、整机系统设计</w:t>
            </w:r>
          </w:p>
          <w:p w14:paraId="086732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（一）电脑系统</w:t>
            </w:r>
          </w:p>
          <w:p w14:paraId="2E404C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1、CPU：搭载Intel  酷睿系列≥ i5 CPU。</w:t>
            </w:r>
          </w:p>
          <w:p w14:paraId="497C99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2、内存：8GB DDR4笔记本内存或以上配置。</w:t>
            </w:r>
          </w:p>
          <w:p w14:paraId="2C2E99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3、硬盘：256GB或以上SSD固态硬盘。</w:t>
            </w:r>
          </w:p>
          <w:p w14:paraId="265E39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4、PC模块可抽拉式插入整机，可实现无单独接线的插拔，和整机的连接采用万兆级接口，传输速率≥10Gbps。</w:t>
            </w:r>
          </w:p>
          <w:p w14:paraId="7B0FDE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5、采用按压式卡扣，无需工具就可快速拆卸电脑模块。</w:t>
            </w:r>
          </w:p>
          <w:p w14:paraId="0B4808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4A0FC1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7、具有独立非外扩展的视频输出接口：≥1路HDMI 。</w:t>
            </w:r>
          </w:p>
          <w:p w14:paraId="051D8E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8、具有独立非外拓展的电脑 USB 接口：至少具备 3个USB3.0 接口。</w:t>
            </w:r>
          </w:p>
          <w:p w14:paraId="5BE274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▲9、整机具备供电保护模块，能够检测内置电脑是否插好在位，在内置电脑未在位的情况下，内置电脑无法上电工作。</w:t>
            </w:r>
          </w:p>
          <w:p w14:paraId="550BE4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（二）触摸系统</w:t>
            </w:r>
          </w:p>
          <w:p w14:paraId="5E1F2E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60CE00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2、整机屏幕触摸有效识别高度不超过1.5mm，即触摸物体距离玻璃外表面高度不超过1.5mm时，触摸屏识别为点击操作。</w:t>
            </w:r>
          </w:p>
          <w:p w14:paraId="004795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3、整机触控书写功能集成预测算法，在书写速度≥50cm/s，支持笔迹距离笔的距离小于20mm。</w:t>
            </w:r>
          </w:p>
          <w:p w14:paraId="589534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4、整机系统支持书写触控延迟≤25ms</w:t>
            </w:r>
          </w:p>
          <w:p w14:paraId="5E48ED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455534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6、支持智能板擦功能，系统可根据触控物体的形状自动识别出实物板擦，可擦除电子白板中的内容，无需依赖外部电子设备。</w:t>
            </w:r>
          </w:p>
          <w:p w14:paraId="71D252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7、支持Windows 7、Windows 8、Windows 10、Windows 11、Linux、Mac Os、UOS和麒麟系统外置电脑操作系统接入时，无需安装触摸驱动。</w:t>
            </w:r>
          </w:p>
          <w:p w14:paraId="3C4173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▲8、整机触摸支持动态压力感应，支持无任何电子功能的普通书写笔在整机上书写或点压时，整机能感应压力变化，书写或点压过程笔迹呈现不同粗细。</w:t>
            </w:r>
          </w:p>
          <w:p w14:paraId="53066D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（三）嵌入式系统</w:t>
            </w:r>
          </w:p>
          <w:p w14:paraId="387FAC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▲1、嵌入式系统版本不低于Android 13，内存≥2GB，存储空间≥8GB。（投标时须提供国家认可的第三方检测机构出具的关于该功能检测报告复印件）</w:t>
            </w:r>
          </w:p>
          <w:p w14:paraId="3E360B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2、嵌入式Android操作系统下，白板支持对已经书写的笔迹和形状的颜色进行更换。</w:t>
            </w:r>
          </w:p>
          <w:p w14:paraId="665972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3、在嵌入式系统下使用白板软件时，整机可自行调节屏幕亮度</w:t>
            </w:r>
          </w:p>
          <w:p w14:paraId="592CF6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4、嵌入式Android操作系统下，互动白板支持不同背景颜色，同时提供学科背景，如：五线谱、信纸、田字格、英文格、篮球和足球场地平面图。</w:t>
            </w:r>
          </w:p>
          <w:p w14:paraId="573B43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68516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6、无PC状态下，嵌入式系统内置互动白板支持全局漫游，并能在工具栏中对全局内容进行预览和移动。</w:t>
            </w:r>
          </w:p>
          <w:p w14:paraId="0BC6EC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7、无PC状态下，嵌入式Android操作系统下可使用白板书写、WPS软件和网页浏览。</w:t>
            </w:r>
          </w:p>
          <w:p w14:paraId="3E703CD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六、教学功能设计</w:t>
            </w:r>
          </w:p>
          <w:p w14:paraId="41758A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0E2FDA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2、设备支持通过前置面板物理按键一键启动录屏功能，可将屏幕中显示的课件、音频内容与人声同时录制。</w:t>
            </w:r>
          </w:p>
          <w:p w14:paraId="7B1876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1C501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4、整机支持自定义图像设置，可对对比度、屏幕色温、图像亮度、亮度范围、色彩空间调节设置。</w:t>
            </w:r>
          </w:p>
          <w:p w14:paraId="28399C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▲5、整机关机状态下，通过长按电源键进入设置界面后，可点击屏幕选择故障检测、系统还原功能，系统还原可单独还原PC系统，单独还原整机系统。</w:t>
            </w:r>
          </w:p>
          <w:p w14:paraId="03ED56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6、整机无需外接无线网卡，在Android和Windows系统下可实现Wi-Fi无线上网连接、AP无线热点发射和BT蓝牙连接功能。</w:t>
            </w:r>
          </w:p>
          <w:p w14:paraId="3348C6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7、Wi-Fi和AP热点工作距离≥12m。</w:t>
            </w:r>
          </w:p>
          <w:p w14:paraId="1DBFA2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8、整机支持蓝牙Bluetooth 5.4标准，固件版本号HCI13.0/LMP13.0。</w:t>
            </w:r>
          </w:p>
          <w:p w14:paraId="58C4DE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4BB70C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10、整机PC端支持主动发现蓝牙外设从而连接（无需整机进入发现模式），支持连接外部蓝牙音箱播放音频。</w:t>
            </w:r>
          </w:p>
          <w:p w14:paraId="34E87A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▲11、整机内置双WiFi6无线网卡，在Android下支持无线设备同时连接数量≥32个，在Windows系统下支持无线设备同时连接≥8个。</w:t>
            </w:r>
          </w:p>
          <w:p w14:paraId="1C3124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4FA941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42EC48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14、整机上边框内置非独立式摄像头，采用一体化集成设计，摄像头数量≥4个。</w:t>
            </w:r>
          </w:p>
          <w:p w14:paraId="02544F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1C8C87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p>
          <w:p w14:paraId="7A7CE6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17、具备摄像头工作指示灯，摄像头运行时，有指示灯提示。</w:t>
            </w:r>
          </w:p>
          <w:p w14:paraId="1696E3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18、整机扬声器在100%音量下，可做到1米处声压级≥88db，10米处声压级≥79dB。</w:t>
            </w:r>
          </w:p>
          <w:p w14:paraId="193DA1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041A2F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52E6DA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28EDF3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279778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23、整机上边框内置非独式广角摄像头和智能拼接摄像头， 均支持 3D 降噪算法和数字宽动态范围成像WDR 技术，支持输出 MJPG、 H.264 视频格式。</w:t>
            </w:r>
          </w:p>
          <w:p w14:paraId="021D6B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7CFF8D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25、整机设备教学桌面支持教学常用的教学白板软件和文件管理软件软件；教学桌面首页支持自定义桌面应用，支持展示8个应用入口。并提供进入本机所有应用的入口。</w:t>
            </w:r>
          </w:p>
          <w:p w14:paraId="57DAED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26、整机设备教学桌面支持查看设备盘符，支持本地磁盘和外接 U 盘、移动硬盘，点击即可打开该磁盘查看磁盘文件。教学桌面支持显示存储空间状态，当存储空间即将满载时候进行红色标记明显提示。                                                        </w:t>
            </w:r>
          </w:p>
          <w:p w14:paraId="1A78E15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17E09F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27F13A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1F9F5C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02270D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6B698A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5C011A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014" w:type="dxa"/>
            <w:vAlign w:val="center"/>
          </w:tcPr>
          <w:p w14:paraId="77D16C6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tc>
      </w:tr>
      <w:tr w14:paraId="4426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547F6D0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1025" w:type="dxa"/>
            <w:vAlign w:val="center"/>
          </w:tcPr>
          <w:p w14:paraId="21894AA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实训室3P冷暖柜机</w:t>
            </w:r>
          </w:p>
        </w:tc>
        <w:tc>
          <w:tcPr>
            <w:tcW w:w="518" w:type="dxa"/>
            <w:vAlign w:val="center"/>
          </w:tcPr>
          <w:p w14:paraId="169A055D">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2</w:t>
            </w:r>
          </w:p>
        </w:tc>
        <w:tc>
          <w:tcPr>
            <w:tcW w:w="452" w:type="dxa"/>
            <w:gridSpan w:val="2"/>
            <w:vAlign w:val="center"/>
          </w:tcPr>
          <w:p w14:paraId="27C6A34E">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台</w:t>
            </w:r>
          </w:p>
        </w:tc>
        <w:tc>
          <w:tcPr>
            <w:tcW w:w="5632" w:type="dxa"/>
            <w:vAlign w:val="center"/>
          </w:tcPr>
          <w:p w14:paraId="1579A4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1、功能规格变频/定频：变频。2、能效比：≥4.45。3、能效等级：≥一级。4、冷暖类型：冷暖。5、匹数：3匹。6、额定制冷量(W)：≥7330。7、额定制热量(W)：≥10400。</w:t>
            </w:r>
          </w:p>
          <w:p w14:paraId="0152B7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8、额定制冷功率(W)：≤2070。9、额定制热功率(W)：≤3050。10、内机尺寸(宽×高×深)(mm)：417×1768×416。11、外机尺寸(宽×高×深)(mm)：927×699×380。</w:t>
            </w:r>
          </w:p>
        </w:tc>
        <w:tc>
          <w:tcPr>
            <w:tcW w:w="1014" w:type="dxa"/>
            <w:vAlign w:val="center"/>
          </w:tcPr>
          <w:p w14:paraId="1B7A46DC">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画室</w:t>
            </w:r>
          </w:p>
        </w:tc>
      </w:tr>
      <w:tr w14:paraId="66CA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68E5C37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1025" w:type="dxa"/>
            <w:vAlign w:val="center"/>
          </w:tcPr>
          <w:p w14:paraId="195DA78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画室</w:t>
            </w:r>
          </w:p>
          <w:p w14:paraId="0CA2FA5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窗帘</w:t>
            </w:r>
          </w:p>
        </w:tc>
        <w:tc>
          <w:tcPr>
            <w:tcW w:w="518" w:type="dxa"/>
            <w:vAlign w:val="center"/>
          </w:tcPr>
          <w:p w14:paraId="52816339">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452" w:type="dxa"/>
            <w:gridSpan w:val="2"/>
            <w:vAlign w:val="center"/>
          </w:tcPr>
          <w:p w14:paraId="0F4DB973">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项</w:t>
            </w:r>
          </w:p>
        </w:tc>
        <w:tc>
          <w:tcPr>
            <w:tcW w:w="5632" w:type="dxa"/>
            <w:vAlign w:val="center"/>
          </w:tcPr>
          <w:p w14:paraId="42A606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定制窗帘</w:t>
            </w:r>
          </w:p>
          <w:p w14:paraId="74F780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1、根据实训室窗户大小定制，颜色为天蓝色，6个窗户。</w:t>
            </w:r>
          </w:p>
          <w:p w14:paraId="2CFD55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2、布料：棉质遮光布。</w:t>
            </w:r>
          </w:p>
          <w:p w14:paraId="01B90A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3、含轨道；标配罗马杆，配件配备齐全。</w:t>
            </w:r>
          </w:p>
          <w:p w14:paraId="4F9A49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4、尺寸：根据以下定制，窗户宽2.2米，高2.8米，地板到天花板3.5米，窗帘配上帘头。</w:t>
            </w:r>
          </w:p>
          <w:p w14:paraId="47B9A1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5、窗帘落地，缝线标准，整体波纹连绵，彰显大气，立体感层次感强，移动空间更多。</w:t>
            </w:r>
          </w:p>
        </w:tc>
        <w:tc>
          <w:tcPr>
            <w:tcW w:w="1014" w:type="dxa"/>
            <w:vAlign w:val="center"/>
          </w:tcPr>
          <w:p w14:paraId="4E5CA0CF">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画室</w:t>
            </w:r>
          </w:p>
        </w:tc>
      </w:tr>
      <w:tr w14:paraId="5974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4" w:type="dxa"/>
            <w:vAlign w:val="center"/>
          </w:tcPr>
          <w:p w14:paraId="4DE0CE9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1025" w:type="dxa"/>
            <w:vAlign w:val="center"/>
          </w:tcPr>
          <w:p w14:paraId="781A033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软木</w:t>
            </w:r>
          </w:p>
          <w:p w14:paraId="60FB97A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黑板</w:t>
            </w:r>
          </w:p>
        </w:tc>
        <w:tc>
          <w:tcPr>
            <w:tcW w:w="518" w:type="dxa"/>
            <w:vAlign w:val="center"/>
          </w:tcPr>
          <w:p w14:paraId="785537DE">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452" w:type="dxa"/>
            <w:gridSpan w:val="2"/>
            <w:vAlign w:val="center"/>
          </w:tcPr>
          <w:p w14:paraId="4243A453">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项</w:t>
            </w:r>
          </w:p>
        </w:tc>
        <w:tc>
          <w:tcPr>
            <w:tcW w:w="5632" w:type="dxa"/>
            <w:vAlign w:val="center"/>
          </w:tcPr>
          <w:p w14:paraId="64D3CC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w:t>
            </w:r>
          </w:p>
          <w:p w14:paraId="5941EE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一、软木黑板1块：14.7米×2.5米</w:t>
            </w:r>
          </w:p>
          <w:p w14:paraId="794164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二、软木黑板1块：8米×2.5米</w:t>
            </w:r>
          </w:p>
          <w:p w14:paraId="1D01E1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软木黑板采用木质包边</w:t>
            </w:r>
          </w:p>
        </w:tc>
        <w:tc>
          <w:tcPr>
            <w:tcW w:w="1014" w:type="dxa"/>
            <w:vAlign w:val="center"/>
          </w:tcPr>
          <w:p w14:paraId="74DF0FB2">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画室</w:t>
            </w:r>
          </w:p>
        </w:tc>
      </w:tr>
      <w:tr w14:paraId="0561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462C2A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1025" w:type="dxa"/>
            <w:vAlign w:val="center"/>
          </w:tcPr>
          <w:p w14:paraId="2CCD436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凳子</w:t>
            </w:r>
          </w:p>
        </w:tc>
        <w:tc>
          <w:tcPr>
            <w:tcW w:w="518" w:type="dxa"/>
            <w:vAlign w:val="center"/>
          </w:tcPr>
          <w:p w14:paraId="51F5C0CC">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50</w:t>
            </w:r>
          </w:p>
        </w:tc>
        <w:tc>
          <w:tcPr>
            <w:tcW w:w="452" w:type="dxa"/>
            <w:gridSpan w:val="2"/>
            <w:vAlign w:val="center"/>
          </w:tcPr>
          <w:p w14:paraId="0B1892F8">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张</w:t>
            </w:r>
          </w:p>
        </w:tc>
        <w:tc>
          <w:tcPr>
            <w:tcW w:w="5632" w:type="dxa"/>
            <w:vAlign w:val="center"/>
          </w:tcPr>
          <w:p w14:paraId="42443A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材质：橡胶木4脚凳、高度：45CM凳面宽23CM长32CM凳面厚2CM，凳腿3.5*3.5CM，颜色：原木色</w:t>
            </w:r>
          </w:p>
        </w:tc>
        <w:tc>
          <w:tcPr>
            <w:tcW w:w="1014" w:type="dxa"/>
            <w:vAlign w:val="center"/>
          </w:tcPr>
          <w:p w14:paraId="20F3ED9C">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画室</w:t>
            </w:r>
          </w:p>
        </w:tc>
      </w:tr>
      <w:tr w14:paraId="2463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54" w:type="dxa"/>
            <w:vAlign w:val="center"/>
          </w:tcPr>
          <w:p w14:paraId="3FC6062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1025" w:type="dxa"/>
            <w:vAlign w:val="center"/>
          </w:tcPr>
          <w:p w14:paraId="17BC4E8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学生教学终端（三）</w:t>
            </w:r>
          </w:p>
        </w:tc>
        <w:tc>
          <w:tcPr>
            <w:tcW w:w="518" w:type="dxa"/>
            <w:vAlign w:val="center"/>
          </w:tcPr>
          <w:p w14:paraId="4FB177F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50</w:t>
            </w:r>
          </w:p>
        </w:tc>
        <w:tc>
          <w:tcPr>
            <w:tcW w:w="452" w:type="dxa"/>
            <w:gridSpan w:val="2"/>
            <w:vAlign w:val="center"/>
          </w:tcPr>
          <w:p w14:paraId="26837F4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套</w:t>
            </w:r>
          </w:p>
        </w:tc>
        <w:tc>
          <w:tcPr>
            <w:tcW w:w="5632" w:type="dxa"/>
            <w:vAlign w:val="center"/>
          </w:tcPr>
          <w:p w14:paraId="204FE4A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7057DD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5D3C21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04538A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22C15B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SSD硬盘，支持机械硬盘拓展。</w:t>
            </w:r>
          </w:p>
          <w:p w14:paraId="6E838F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5.配置独立显卡，显存容量≥2G</w:t>
            </w:r>
          </w:p>
          <w:p w14:paraId="1E42D5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283307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6C5BC1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    9.USB有线键盘、鼠标。</w:t>
            </w:r>
          </w:p>
          <w:p w14:paraId="62F1E6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1B6ABF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037CC7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6C6B51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406860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284C11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1A2492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71608E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2E3FCE8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0F9A2F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4F5F0B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01BE07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0D5CB2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2978A4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21983A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76708A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7FAA34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5A040E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6C5CE2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0E823E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44F47F8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457750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7C977E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684F0E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544AFB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A1F6C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3EB5F1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634AE6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5C5C4D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1159A8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0B9B47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38F730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03D131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6837A7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4B5C54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4041A8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11CB7A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4397DC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7A0E5A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7A1142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B126F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7A1A3F5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45CEF6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0C83CF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494563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263447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0E9F9F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234921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20133AE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4510C6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13D8A0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4" w:type="dxa"/>
            <w:vAlign w:val="center"/>
          </w:tcPr>
          <w:p w14:paraId="70047B7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新媒体视觉营销室</w:t>
            </w:r>
          </w:p>
        </w:tc>
      </w:tr>
      <w:tr w14:paraId="69FF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3D7F857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1025" w:type="dxa"/>
            <w:vAlign w:val="center"/>
          </w:tcPr>
          <w:p w14:paraId="41190B9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教师教学终端（一）</w:t>
            </w:r>
          </w:p>
        </w:tc>
        <w:tc>
          <w:tcPr>
            <w:tcW w:w="518" w:type="dxa"/>
            <w:vAlign w:val="center"/>
          </w:tcPr>
          <w:p w14:paraId="1136045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42E1649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66CCD2D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31EA72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4B7B50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3DB868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538A81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SSD硬盘+1T机械硬盘，支持机械硬盘拓展。</w:t>
            </w:r>
          </w:p>
          <w:p w14:paraId="18741C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5.配置独立显卡，显存容量≥4G  6.支持拓展9.5mm标准光驱。    7.支持1000Mbps。网口支持wake on LAN。</w:t>
            </w:r>
          </w:p>
          <w:p w14:paraId="1301CF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    9.USB有线键盘、鼠标。</w:t>
            </w:r>
          </w:p>
          <w:p w14:paraId="3FE64A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1216B5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0B6388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5FEC18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318853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08F1EB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        16.电源功率：≤200W。</w:t>
            </w:r>
          </w:p>
          <w:p w14:paraId="556870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32D8B70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0727C0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30DF51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07694D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319C21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1A5A6D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6E788B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78C598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6BAEA67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17E260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42AE99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0A2EA1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2EAFF4E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49031B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38CFC1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359E82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1DAAD1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78148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23D06E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01E895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311D64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791BB1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4E5F78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1B2821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4BEE64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54EEC8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238855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0EB552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55E60E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2BCBB8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20C26E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F86FD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838CF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76FC2A6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4ED753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24B946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2F1A65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624DE3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E3EAB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249EAD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51CA8A4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0B5A5C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68148E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4" w:type="dxa"/>
            <w:vAlign w:val="center"/>
          </w:tcPr>
          <w:p w14:paraId="3F962219">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新媒体视觉营销室</w:t>
            </w:r>
          </w:p>
        </w:tc>
      </w:tr>
      <w:tr w14:paraId="0495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54" w:type="dxa"/>
            <w:vAlign w:val="center"/>
          </w:tcPr>
          <w:p w14:paraId="3478C5A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1025" w:type="dxa"/>
            <w:vAlign w:val="center"/>
          </w:tcPr>
          <w:p w14:paraId="7631C1B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服务器</w:t>
            </w:r>
          </w:p>
        </w:tc>
        <w:tc>
          <w:tcPr>
            <w:tcW w:w="518" w:type="dxa"/>
            <w:vAlign w:val="center"/>
          </w:tcPr>
          <w:p w14:paraId="41D770A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321D18D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3FF60D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1.2u机架式 机箱含高达 8个 3.5英寸 SAS/SATA 硬盘, 适用于2CPU 配置；</w:t>
            </w:r>
          </w:p>
          <w:p w14:paraId="1B0BE2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2.处理器（cpu）英特尔至强银牌4310*1 单颗主频2.1G,单颗12核24线程,18M三级缓存,支持Turbo到3.3G，最大功率120W；</w:t>
            </w:r>
          </w:p>
          <w:p w14:paraId="33CDAD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3.主板芯片组 英特尔C621主板；</w:t>
            </w:r>
          </w:p>
          <w:p w14:paraId="30D866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4.风扇6标准风扇 适用于R740/740XD/；</w:t>
            </w:r>
          </w:p>
          <w:p w14:paraId="29D1E0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5.内存32GB*2内存RDIMM,3200MT/s,双列；6插槽；</w:t>
            </w:r>
          </w:p>
          <w:p w14:paraId="65193BF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6.硬盘 机械硬盘1.2T*2 10000RPM SAS 12Gbps 512n2.5英寸热插拔硬盘。</w:t>
            </w:r>
          </w:p>
        </w:tc>
        <w:tc>
          <w:tcPr>
            <w:tcW w:w="1014" w:type="dxa"/>
            <w:vAlign w:val="center"/>
          </w:tcPr>
          <w:p w14:paraId="59C27344">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新媒体视觉营销室</w:t>
            </w:r>
          </w:p>
        </w:tc>
      </w:tr>
      <w:tr w14:paraId="23A5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3095F9D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025" w:type="dxa"/>
            <w:vAlign w:val="center"/>
          </w:tcPr>
          <w:p w14:paraId="0EFA263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多媒体讲台</w:t>
            </w:r>
          </w:p>
        </w:tc>
        <w:tc>
          <w:tcPr>
            <w:tcW w:w="518" w:type="dxa"/>
            <w:vAlign w:val="center"/>
          </w:tcPr>
          <w:p w14:paraId="2833814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33DC1D3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4362C9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 1050*730*1000mm ( 长*宽*高)</w:t>
            </w:r>
          </w:p>
          <w:p w14:paraId="176725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2.材料及加工工艺: 主体采用1.0mm～1.2mm优质精装冷轧钢板</w:t>
            </w:r>
          </w:p>
          <w:p w14:paraId="39901A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3.结构：</w:t>
            </w:r>
          </w:p>
          <w:p w14:paraId="0BAAFF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a.产品下柜为拼装式，由五个部件拼装而成，安装，快捷.方便，卡扣有防脱机构，可靠性高；</w:t>
            </w:r>
          </w:p>
          <w:p w14:paraId="70B978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b.产品运输时下柜整体放到上柜内，体积超小；</w:t>
            </w:r>
          </w:p>
          <w:p w14:paraId="0B2969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c.钢木结合.操作舒适. 讲台实木扶手采用高档橡木精细加工而成；</w:t>
            </w:r>
          </w:p>
          <w:p w14:paraId="55561B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d.讲台支持安装17-22英寸液晶显示器（显示器固定在活动背面，用于保护显示屏）。</w:t>
            </w:r>
          </w:p>
        </w:tc>
        <w:tc>
          <w:tcPr>
            <w:tcW w:w="1014" w:type="dxa"/>
            <w:vAlign w:val="center"/>
          </w:tcPr>
          <w:p w14:paraId="282126CE">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新媒体视觉营销室</w:t>
            </w:r>
          </w:p>
        </w:tc>
      </w:tr>
      <w:tr w14:paraId="592D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460A82F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1025" w:type="dxa"/>
            <w:vAlign w:val="center"/>
          </w:tcPr>
          <w:p w14:paraId="4032C54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学生小组工位组合座椅（新媒体视觉营销室）</w:t>
            </w:r>
          </w:p>
        </w:tc>
        <w:tc>
          <w:tcPr>
            <w:tcW w:w="518" w:type="dxa"/>
            <w:vAlign w:val="center"/>
          </w:tcPr>
          <w:p w14:paraId="6521ED2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452" w:type="dxa"/>
            <w:gridSpan w:val="2"/>
            <w:vAlign w:val="center"/>
          </w:tcPr>
          <w:p w14:paraId="0195BA6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56EC4A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根据场地定制，以小组5人，颜色可选。配套桌椅</w:t>
            </w:r>
          </w:p>
          <w:p w14:paraId="46C9ED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1.基材：E1级中密度板，甲醛释放量符合E1级准，25厘面板，键盘.主机架与烤漆钢架桌体，实用美观；</w:t>
            </w:r>
          </w:p>
          <w:p w14:paraId="06FE50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2.饰面：产品经过防虫.防腐等化学处理，采用高聚脂环保油漆，硬度大，耐磨性强，可长期保持漆面效果；</w:t>
            </w:r>
          </w:p>
          <w:p w14:paraId="36B404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3.材料要求：采用优质网布，外观色泽均匀，自然，手感柔软；采用高弹力聚氨酯海绵，软硬适中，回弹性能好；</w:t>
            </w:r>
          </w:p>
          <w:p w14:paraId="10BD71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4.根据设计图纸制作。</w:t>
            </w:r>
          </w:p>
          <w:p w14:paraId="7FAF0B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5.定制设计符合视觉营销对应行业岗位需求。</w:t>
            </w:r>
          </w:p>
        </w:tc>
        <w:tc>
          <w:tcPr>
            <w:tcW w:w="1014" w:type="dxa"/>
            <w:vAlign w:val="center"/>
          </w:tcPr>
          <w:p w14:paraId="705DB0D5">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新媒体视觉营销室</w:t>
            </w:r>
          </w:p>
        </w:tc>
      </w:tr>
      <w:tr w14:paraId="3EDB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7A0551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1025" w:type="dxa"/>
            <w:vAlign w:val="center"/>
          </w:tcPr>
          <w:p w14:paraId="655AAA9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纳米触控黑板（可移动教学一体机）</w:t>
            </w:r>
          </w:p>
        </w:tc>
        <w:tc>
          <w:tcPr>
            <w:tcW w:w="518" w:type="dxa"/>
            <w:vAlign w:val="center"/>
          </w:tcPr>
          <w:p w14:paraId="051E9D4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002385A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15B2EB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1.PC模块可抽拉式插入整机，可实现无单独接线的插拔；</w:t>
            </w:r>
          </w:p>
          <w:p w14:paraId="557C41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2.CPU：i5或以上配置；</w:t>
            </w:r>
          </w:p>
          <w:p w14:paraId="694D71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3.内存：8GB笔记本内存或以上配置；</w:t>
            </w:r>
          </w:p>
          <w:p w14:paraId="55B2C4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4.硬盘：256GB或以上SSD固态硬盘配置；</w:t>
            </w:r>
          </w:p>
          <w:p w14:paraId="1B2417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5.采用UHD超高清LED液晶屏，尺寸≥86吋，显示比例16:9，分辨率3840×2160，显示灰度等级≥256；</w:t>
            </w:r>
          </w:p>
          <w:p w14:paraId="34BC648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6.机身采用热浸镀锌金属材质，采用智能风扇低噪音散热设计,模块主体尺寸不小于22cm*17cm*3cm以预留足够散热空间和整机的连接采用万兆级接口，传输速率≥10Gbps；</w:t>
            </w:r>
          </w:p>
          <w:p w14:paraId="488B79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7.PC模块的USB接口须为冗余备份接口；</w:t>
            </w:r>
          </w:p>
          <w:p w14:paraId="64197D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8.整机采用全金属外壳，三拼接平面一体化设计，屏幕边缘采用金属圆角包边防护，整机背板采用金属材质；</w:t>
            </w:r>
          </w:p>
          <w:p w14:paraId="34C773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9.整机内置无线网络模块；</w:t>
            </w:r>
          </w:p>
          <w:p w14:paraId="252ADA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10.内置摄像头.麦克风，无外接线材连接；</w:t>
            </w:r>
          </w:p>
          <w:p w14:paraId="0E4F6A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11.全学科思维导图工具；</w:t>
            </w:r>
          </w:p>
          <w:p w14:paraId="14B152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12.采用电容触控技术，支持Windows系统中进行20点或以上触控，支持在Android系统中进行10点或以上触控；</w:t>
            </w:r>
          </w:p>
          <w:p w14:paraId="4488C0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13.可移动，配套架子。</w:t>
            </w:r>
          </w:p>
        </w:tc>
        <w:tc>
          <w:tcPr>
            <w:tcW w:w="1014" w:type="dxa"/>
            <w:vAlign w:val="center"/>
          </w:tcPr>
          <w:p w14:paraId="30624F06">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新媒体视觉营销室</w:t>
            </w:r>
          </w:p>
        </w:tc>
      </w:tr>
      <w:tr w14:paraId="03C8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E7D764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w:t>
            </w:r>
          </w:p>
        </w:tc>
        <w:tc>
          <w:tcPr>
            <w:tcW w:w="1025" w:type="dxa"/>
            <w:vAlign w:val="center"/>
          </w:tcPr>
          <w:p w14:paraId="07046FD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w:t>
            </w:r>
          </w:p>
        </w:tc>
        <w:tc>
          <w:tcPr>
            <w:tcW w:w="518" w:type="dxa"/>
            <w:vAlign w:val="center"/>
          </w:tcPr>
          <w:p w14:paraId="12D4A04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0352CDF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5632" w:type="dxa"/>
            <w:vAlign w:val="center"/>
          </w:tcPr>
          <w:p w14:paraId="33A9A2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1.支持固化千兆电口≥24个，固化千兆光口≥4个，标准1U设备；         2.交换缓存≥4.1Mbit；</w:t>
            </w:r>
          </w:p>
          <w:p w14:paraId="6B6D91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3.内存≥256MB，交换容量≥192Gbps，包转发率≥42Mpps；</w:t>
            </w:r>
          </w:p>
          <w:p w14:paraId="016EE3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 MAC地址容量≥8K；支持ACL条目≥1200；</w:t>
            </w:r>
          </w:p>
          <w:p w14:paraId="50029C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5.支持生成树STP/ RSTP;提高容错能力，保证网络的稳定运行和链路的负载均衡，合理使用网络通道，提供冗余链路利用率；        6.支持防环路检测，自动解决环路问题；</w:t>
            </w:r>
          </w:p>
          <w:p w14:paraId="2665AF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7.支持静态链路聚合。</w:t>
            </w:r>
          </w:p>
        </w:tc>
        <w:tc>
          <w:tcPr>
            <w:tcW w:w="1014" w:type="dxa"/>
            <w:vAlign w:val="center"/>
          </w:tcPr>
          <w:p w14:paraId="5487F3F6">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新媒体视觉营销室</w:t>
            </w:r>
          </w:p>
        </w:tc>
      </w:tr>
      <w:tr w14:paraId="519C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8933BA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w:t>
            </w:r>
          </w:p>
        </w:tc>
        <w:tc>
          <w:tcPr>
            <w:tcW w:w="1025" w:type="dxa"/>
            <w:vAlign w:val="center"/>
          </w:tcPr>
          <w:p w14:paraId="1EA7F7B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音响</w:t>
            </w:r>
          </w:p>
          <w:p w14:paraId="25AF7C7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系统</w:t>
            </w:r>
          </w:p>
        </w:tc>
        <w:tc>
          <w:tcPr>
            <w:tcW w:w="518" w:type="dxa"/>
            <w:vAlign w:val="center"/>
          </w:tcPr>
          <w:p w14:paraId="16D7DA5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2ED811E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025967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技术参数</w:t>
            </w:r>
          </w:p>
          <w:p w14:paraId="3738A4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1.频率响应（-3dB/+1dB):20Hz~20KHz；</w:t>
            </w:r>
          </w:p>
          <w:p w14:paraId="77D5CE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2.失真：＜0.1%；    3.输入灵敏度（路）:0.22v/10kohm； </w:t>
            </w:r>
          </w:p>
          <w:p w14:paraId="53A637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4.输入灵敏度（话筒）:15mv/2kohm；</w:t>
            </w:r>
          </w:p>
          <w:p w14:paraId="10EFB5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5.噪声:＜-90dB5；   6.额定输出功率（8Ω）：180WX2；</w:t>
            </w:r>
          </w:p>
          <w:p w14:paraId="54AE74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7.外形尺寸：(W)430X(D)440X(H)132(mm)；</w:t>
            </w:r>
          </w:p>
          <w:p w14:paraId="4DF7FDE5">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8.总重量：12.5KG。 </w:t>
            </w:r>
          </w:p>
          <w:p w14:paraId="5D623AF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功放嵌入式软件</w:t>
            </w:r>
          </w:p>
          <w:p w14:paraId="383CF1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1.软件内嵌于专业功放设备，实现音频放大处理功能；</w:t>
            </w:r>
          </w:p>
          <w:p w14:paraId="44D0D7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2.机器会调整供电；      3.效果处理器人声效果；</w:t>
            </w:r>
          </w:p>
          <w:p w14:paraId="4CECC9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4.音响系统包括话筒、音响、功放。</w:t>
            </w:r>
          </w:p>
        </w:tc>
        <w:tc>
          <w:tcPr>
            <w:tcW w:w="1014" w:type="dxa"/>
            <w:vAlign w:val="center"/>
          </w:tcPr>
          <w:p w14:paraId="01726FD7">
            <w:pPr>
              <w:jc w:val="center"/>
              <w:rPr>
                <w:rFonts w:hint="eastAsia" w:ascii="宋体" w:hAnsi="宋体" w:eastAsia="宋体" w:cs="宋体"/>
                <w:sz w:val="21"/>
                <w:szCs w:val="21"/>
                <w:highlight w:val="none"/>
              </w:rPr>
            </w:pPr>
            <w:r>
              <w:rPr>
                <w:rFonts w:hint="eastAsia"/>
                <w:highlight w:val="none"/>
              </w:rPr>
              <w:t>新媒体视觉营销室</w:t>
            </w:r>
          </w:p>
        </w:tc>
      </w:tr>
      <w:tr w14:paraId="4874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4658C3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p>
        </w:tc>
        <w:tc>
          <w:tcPr>
            <w:tcW w:w="1025" w:type="dxa"/>
            <w:vAlign w:val="center"/>
          </w:tcPr>
          <w:p w14:paraId="0B86012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15U机柜</w:t>
            </w:r>
          </w:p>
        </w:tc>
        <w:tc>
          <w:tcPr>
            <w:tcW w:w="518" w:type="dxa"/>
            <w:vAlign w:val="center"/>
          </w:tcPr>
          <w:p w14:paraId="0F30558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6B6C1F8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5632" w:type="dxa"/>
            <w:vAlign w:val="center"/>
          </w:tcPr>
          <w:p w14:paraId="2D3C0D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1.尺寸：宽600MM，深450MM，高770MM</w:t>
            </w:r>
          </w:p>
          <w:p w14:paraId="38D637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2.标准：符合ANSI/EIA RS-310-D.IEC297-2.DIN41491；PART1.DIN41494；PART7.GB/T3047.2-92标准；兼容ETSI标准；</w:t>
            </w:r>
          </w:p>
          <w:p w14:paraId="76B4C4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3.特点：框架结构，承重达60KG；  4.承载：静载60KG；</w:t>
            </w:r>
          </w:p>
          <w:p w14:paraId="625912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5.防护等级：IP20； 6.主要材料：SPCC优质冷扎钢板制作；</w:t>
            </w:r>
          </w:p>
          <w:p w14:paraId="41FEEE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7.厚度：方孔条2.0mm，其他1.2mm；</w:t>
            </w:r>
          </w:p>
          <w:p w14:paraId="0E7C2B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8.表面处理：脱脂、酸洗、磷化.静电喷塑。</w:t>
            </w:r>
          </w:p>
        </w:tc>
        <w:tc>
          <w:tcPr>
            <w:tcW w:w="1014" w:type="dxa"/>
            <w:vAlign w:val="center"/>
          </w:tcPr>
          <w:p w14:paraId="63422176">
            <w:pPr>
              <w:jc w:val="center"/>
              <w:rPr>
                <w:rFonts w:hint="eastAsia" w:ascii="宋体" w:hAnsi="宋体" w:eastAsia="宋体" w:cs="宋体"/>
                <w:sz w:val="21"/>
                <w:szCs w:val="21"/>
                <w:highlight w:val="none"/>
              </w:rPr>
            </w:pPr>
            <w:r>
              <w:rPr>
                <w:rFonts w:hint="eastAsia"/>
                <w:highlight w:val="none"/>
              </w:rPr>
              <w:t>新媒体视觉营销室</w:t>
            </w:r>
          </w:p>
        </w:tc>
      </w:tr>
      <w:tr w14:paraId="2772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4387156E">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w:t>
            </w:r>
          </w:p>
        </w:tc>
        <w:tc>
          <w:tcPr>
            <w:tcW w:w="1025" w:type="dxa"/>
            <w:vAlign w:val="center"/>
          </w:tcPr>
          <w:p w14:paraId="3182265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实训室柜式空调</w:t>
            </w:r>
          </w:p>
        </w:tc>
        <w:tc>
          <w:tcPr>
            <w:tcW w:w="518" w:type="dxa"/>
            <w:vAlign w:val="center"/>
          </w:tcPr>
          <w:p w14:paraId="3DD1374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44D7DCF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50E0ED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1.产品类型：柜机          2.冷暖类型：冷暖型</w:t>
            </w:r>
          </w:p>
          <w:p w14:paraId="2320E2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3.定频/变频：变频         4.额定电压：220</w:t>
            </w:r>
          </w:p>
          <w:p w14:paraId="555F72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5.匹数：3匹               6.能效等级：一级</w:t>
            </w:r>
          </w:p>
          <w:p w14:paraId="14AA1C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7.能效备案号：1           8.适用面积：34-50m²</w:t>
            </w:r>
          </w:p>
          <w:p w14:paraId="11B3CD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9.制冷量：(kw)7210        10.制冷功率：(w)2090</w:t>
            </w:r>
          </w:p>
          <w:p w14:paraId="7D5260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11.制热量：(kw)7          12.制热功率：(w)2440</w:t>
            </w:r>
          </w:p>
          <w:p w14:paraId="33CEA2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13.内机毛重：(kg)2</w:t>
            </w:r>
          </w:p>
          <w:p w14:paraId="6F9150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14.内机尺寸(长*宽*高)(mm)372mm*1810mm*403mm</w:t>
            </w:r>
          </w:p>
          <w:p w14:paraId="272617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外机尺寸(长*宽*高)(mm)：958mm*660mm*402mm。</w:t>
            </w:r>
          </w:p>
        </w:tc>
        <w:tc>
          <w:tcPr>
            <w:tcW w:w="1014" w:type="dxa"/>
            <w:vAlign w:val="center"/>
          </w:tcPr>
          <w:p w14:paraId="25430A72">
            <w:pPr>
              <w:jc w:val="center"/>
              <w:rPr>
                <w:rFonts w:hint="eastAsia" w:ascii="宋体" w:hAnsi="宋体" w:eastAsia="宋体" w:cs="宋体"/>
                <w:sz w:val="21"/>
                <w:szCs w:val="21"/>
                <w:highlight w:val="none"/>
              </w:rPr>
            </w:pPr>
            <w:r>
              <w:rPr>
                <w:rFonts w:hint="eastAsia"/>
                <w:highlight w:val="none"/>
              </w:rPr>
              <w:t>新媒体视觉营销室</w:t>
            </w:r>
          </w:p>
        </w:tc>
      </w:tr>
      <w:tr w14:paraId="2ABC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FD8632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w:t>
            </w:r>
          </w:p>
        </w:tc>
        <w:tc>
          <w:tcPr>
            <w:tcW w:w="1025" w:type="dxa"/>
            <w:vAlign w:val="center"/>
          </w:tcPr>
          <w:p w14:paraId="6484B0D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视觉营销设计理实一体化教学系统（NF一体化系统）</w:t>
            </w:r>
          </w:p>
        </w:tc>
        <w:tc>
          <w:tcPr>
            <w:tcW w:w="518" w:type="dxa"/>
            <w:vAlign w:val="center"/>
          </w:tcPr>
          <w:p w14:paraId="0A8CB28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7CCB691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782772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1.系统采用java/vue架构设计，不需要安装客户端，通过浏览器访问。</w:t>
            </w:r>
          </w:p>
          <w:p w14:paraId="7A842A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2.系统支持学生、教师、校级管理员使用不同的身份登陆平台，不同的身份具有不同的操作权限。</w:t>
            </w:r>
          </w:p>
          <w:p w14:paraId="01B67D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3.提供系统管理功能，教师用户采用实名制管理，教师账号保留与使用权限分开管理，允许多教师同时使用，分班管理。</w:t>
            </w:r>
          </w:p>
          <w:p w14:paraId="7BDCE9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4.支持完整的教学过程管理功能，包括个人中心、通知中心、学情分析、我的问题、课程评价、我的作业、我的考试、我的训练。</w:t>
            </w:r>
          </w:p>
          <w:p w14:paraId="5E8A12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5.学生端可查看教师分配的课程资源包含课程名称、课程分类、课程封面、金额、有效期、课程简介、讲师信息、视频（mp4）以及课件（word文档 、pdf 、表格文件等）；★学生端可查看课程评价，查看评价回复；可提交课程评价；课程评价包含课程打分及点评内容；可查看“我的评价”；</w:t>
            </w:r>
          </w:p>
          <w:p w14:paraId="4048DB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6.教师用户的个人中心界面，包含课程资源，通知中心，智能题库，个人中心以及我的课程。</w:t>
            </w:r>
          </w:p>
          <w:p w14:paraId="0D4CAA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7.学校管理员的中心界面，包含教师管理，通知管理以及操作日志，还应有学生容量信息等。可查看平台管理分配的课程资源，包含课程名称、课程分类、课程封面、金额、有效期、课程简介、讲师信息 、视频（mp4）以及课件（word 文档 、pdf 、表格文件等），可查看课程评价，回复课程评价、并决定是否显示该课程评价；可创建教师账号，管理教师账号的有效性，并分配教师账号可用的课程资源；可发布通知，并可选择通知对象（教师、学生）；通知内容包含标题、发布通知时 间以及通知内容（富文本编辑）；可查看平台发布的通知，对未读通知进行红点标识；可查看学校管理系统操作日志；日志包含登录信息、修改密码、创建教或删除教师账号、发布通知等敏感动作；按课程分类查找课程资源；支持输入关键词模糊查找；可修改登录密码；可查看目前账号容量信息，包含全部名额、已用名额及剩余名额。       ★提供以上带★内容功能截图。</w:t>
            </w:r>
          </w:p>
        </w:tc>
        <w:tc>
          <w:tcPr>
            <w:tcW w:w="1014" w:type="dxa"/>
            <w:vAlign w:val="center"/>
          </w:tcPr>
          <w:p w14:paraId="4820EF1F">
            <w:pPr>
              <w:jc w:val="center"/>
              <w:rPr>
                <w:rFonts w:hint="eastAsia" w:ascii="宋体" w:hAnsi="宋体" w:eastAsia="宋体" w:cs="宋体"/>
                <w:sz w:val="21"/>
                <w:szCs w:val="21"/>
                <w:highlight w:val="none"/>
              </w:rPr>
            </w:pPr>
            <w:r>
              <w:rPr>
                <w:rFonts w:hint="eastAsia"/>
                <w:highlight w:val="none"/>
              </w:rPr>
              <w:t>新媒体视觉营销室</w:t>
            </w:r>
          </w:p>
        </w:tc>
      </w:tr>
      <w:tr w14:paraId="38D5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6FB0EE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w:t>
            </w:r>
          </w:p>
        </w:tc>
        <w:tc>
          <w:tcPr>
            <w:tcW w:w="1025" w:type="dxa"/>
            <w:vAlign w:val="center"/>
          </w:tcPr>
          <w:p w14:paraId="3682AF7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定制企业思政文化环境创设</w:t>
            </w:r>
          </w:p>
        </w:tc>
        <w:tc>
          <w:tcPr>
            <w:tcW w:w="518" w:type="dxa"/>
            <w:vAlign w:val="center"/>
          </w:tcPr>
          <w:p w14:paraId="44AEF9F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66A519B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项</w:t>
            </w:r>
          </w:p>
        </w:tc>
        <w:tc>
          <w:tcPr>
            <w:tcW w:w="5632" w:type="dxa"/>
            <w:vAlign w:val="center"/>
          </w:tcPr>
          <w:p w14:paraId="0A6A7EA6">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根据实训室功能融合玉林香料产业链、电商企业文化、职业教育文化，结合学院人培定位进行定制，定制内容需提供设计效果图，并通过学院认可。</w:t>
            </w:r>
          </w:p>
          <w:p w14:paraId="139F1D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1.整体墙面文化根据实训内容设计，含墙壁装饰挂画或PVC装饰装饰画面，场所面积130平米，其中有三面墙需要设计文化（以实际场地设计为准）；</w:t>
            </w:r>
          </w:p>
          <w:p w14:paraId="442253B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2.墙面PVC造型板面：10mmPVC电脑雕刻制作造型抛光打磨，UV喷印，面过钢化光油，玻璃胶，结构胶上墙固定安装；</w:t>
            </w:r>
          </w:p>
          <w:p w14:paraId="4B818E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3.具体尺寸及数量根据墙面实际设计与内容市级制作为准呢；</w:t>
            </w:r>
          </w:p>
          <w:p w14:paraId="34E2EC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4.应包括实训室装饰，门牌、实训挂图、实训室管理规定、本实训室走廊文化等；</w:t>
            </w:r>
          </w:p>
          <w:p w14:paraId="649999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5.设计场地学生作品收纳区一套；</w:t>
            </w:r>
          </w:p>
          <w:p w14:paraId="3361B7A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6.移动式教学黑板板尺寸：240*120cm（含支架），檫写无痕，面板可磁，旋钮式夹纸，高度可调节，书写角度可调节，全尺寸笔托；钢管底座（可移动静音轮），长宽约240*120cm；</w:t>
            </w:r>
          </w:p>
          <w:p w14:paraId="1F36AB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7.无线环境创设：4台WiFi6 双千兆无线路由器 5G 双频，确保无线环境供教学实训使用；</w:t>
            </w:r>
          </w:p>
          <w:p w14:paraId="5EDFA2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8.实训室内设备，桌椅等标识，电路电气标识及消防应急指引等；</w:t>
            </w:r>
          </w:p>
          <w:p w14:paraId="2BF0BF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9.室内装修布置材料使用环保材料；</w:t>
            </w:r>
          </w:p>
          <w:p w14:paraId="625BE4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10.整个项目保洁处理；</w:t>
            </w:r>
          </w:p>
          <w:p w14:paraId="755F6F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11.根据定制内容设计，提供效果图，学院认可后，按照设计图纸创设，体现实训室功能及文化特色。</w:t>
            </w:r>
          </w:p>
        </w:tc>
        <w:tc>
          <w:tcPr>
            <w:tcW w:w="1014" w:type="dxa"/>
            <w:vAlign w:val="center"/>
          </w:tcPr>
          <w:p w14:paraId="15D79FC9">
            <w:pPr>
              <w:jc w:val="center"/>
              <w:rPr>
                <w:rFonts w:hint="eastAsia" w:ascii="宋体" w:hAnsi="宋体" w:eastAsia="宋体" w:cs="宋体"/>
                <w:sz w:val="21"/>
                <w:szCs w:val="21"/>
                <w:highlight w:val="none"/>
              </w:rPr>
            </w:pPr>
            <w:r>
              <w:rPr>
                <w:rFonts w:hint="eastAsia"/>
                <w:highlight w:val="none"/>
              </w:rPr>
              <w:t>新媒体视觉营销室</w:t>
            </w:r>
          </w:p>
        </w:tc>
      </w:tr>
      <w:tr w14:paraId="3D76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325052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w:t>
            </w:r>
          </w:p>
        </w:tc>
        <w:tc>
          <w:tcPr>
            <w:tcW w:w="1025" w:type="dxa"/>
            <w:vAlign w:val="center"/>
          </w:tcPr>
          <w:p w14:paraId="7965A3F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定制窗帘整套</w:t>
            </w:r>
          </w:p>
        </w:tc>
        <w:tc>
          <w:tcPr>
            <w:tcW w:w="518" w:type="dxa"/>
            <w:vAlign w:val="center"/>
          </w:tcPr>
          <w:p w14:paraId="492E461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w:t>
            </w:r>
          </w:p>
        </w:tc>
        <w:tc>
          <w:tcPr>
            <w:tcW w:w="452" w:type="dxa"/>
            <w:gridSpan w:val="2"/>
            <w:vAlign w:val="center"/>
          </w:tcPr>
          <w:p w14:paraId="3D9AC52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米</w:t>
            </w:r>
          </w:p>
        </w:tc>
        <w:tc>
          <w:tcPr>
            <w:tcW w:w="5632" w:type="dxa"/>
            <w:vAlign w:val="center"/>
          </w:tcPr>
          <w:p w14:paraId="264231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1.根据实训室大小定制，标配，颜色根据实训室功能风格定制；</w:t>
            </w:r>
          </w:p>
          <w:p w14:paraId="6EEAEB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2.布料：棉质遮光布，颜色与设计效果相近；</w:t>
            </w:r>
          </w:p>
          <w:p w14:paraId="0B653D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3.含轨道；标配罗马杆，配件配备齐全；</w:t>
            </w:r>
          </w:p>
          <w:p w14:paraId="18E667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4.尺寸：根据以下定制，窗户宽1.6米，高2米，地板到天花板3.5米，窗帘配上帘头；</w:t>
            </w:r>
          </w:p>
          <w:p w14:paraId="27FDC9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5.窗帘落地，缝线标准，整体波纹连绵，彰显大气，立体感层次感强，移动空间更多；</w:t>
            </w:r>
          </w:p>
          <w:p w14:paraId="4C5585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6.整体定制窗帘需满足该实训室使用。</w:t>
            </w:r>
          </w:p>
        </w:tc>
        <w:tc>
          <w:tcPr>
            <w:tcW w:w="1014" w:type="dxa"/>
            <w:vAlign w:val="center"/>
          </w:tcPr>
          <w:p w14:paraId="7F76D784">
            <w:pPr>
              <w:jc w:val="center"/>
              <w:rPr>
                <w:rFonts w:hint="eastAsia" w:ascii="宋体" w:hAnsi="宋体" w:eastAsia="宋体" w:cs="宋体"/>
                <w:sz w:val="21"/>
                <w:szCs w:val="21"/>
                <w:highlight w:val="none"/>
              </w:rPr>
            </w:pPr>
            <w:r>
              <w:rPr>
                <w:rFonts w:hint="eastAsia"/>
                <w:highlight w:val="none"/>
              </w:rPr>
              <w:t>新媒体视觉营销室</w:t>
            </w:r>
          </w:p>
        </w:tc>
      </w:tr>
      <w:tr w14:paraId="7B71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7F97A10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w:t>
            </w:r>
          </w:p>
        </w:tc>
        <w:tc>
          <w:tcPr>
            <w:tcW w:w="1025" w:type="dxa"/>
            <w:vAlign w:val="center"/>
          </w:tcPr>
          <w:p w14:paraId="27DED5B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商品展示展架</w:t>
            </w:r>
          </w:p>
        </w:tc>
        <w:tc>
          <w:tcPr>
            <w:tcW w:w="518" w:type="dxa"/>
            <w:vAlign w:val="center"/>
          </w:tcPr>
          <w:p w14:paraId="23D6ABE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318F73B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631AEA20">
            <w:pPr>
              <w:keepNext w:val="0"/>
              <w:keepLines w:val="0"/>
              <w:widowControl/>
              <w:suppressLineNumbers w:val="0"/>
              <w:jc w:val="left"/>
              <w:textAlignment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1.材料：实木格子，全封边，双面同色，色泽均匀，手感好，耐刮耐磨耐烫，抗弯强度高；         </w:t>
            </w:r>
          </w:p>
          <w:p w14:paraId="67881754">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2.防止方式：落地展示；           3.尺寸：定制；</w:t>
            </w:r>
          </w:p>
          <w:p w14:paraId="6B6B62A2">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4.单层最大承重：≤100kg；        5.灯饰等装饰。</w:t>
            </w:r>
          </w:p>
        </w:tc>
        <w:tc>
          <w:tcPr>
            <w:tcW w:w="1014" w:type="dxa"/>
            <w:vAlign w:val="center"/>
          </w:tcPr>
          <w:p w14:paraId="6295FDDA">
            <w:pPr>
              <w:jc w:val="center"/>
              <w:rPr>
                <w:rFonts w:hint="eastAsia" w:ascii="宋体" w:hAnsi="宋体" w:eastAsia="宋体" w:cs="宋体"/>
                <w:sz w:val="21"/>
                <w:szCs w:val="21"/>
                <w:highlight w:val="none"/>
              </w:rPr>
            </w:pPr>
            <w:r>
              <w:rPr>
                <w:rFonts w:hint="eastAsia"/>
                <w:highlight w:val="none"/>
              </w:rPr>
              <w:t>新媒体视觉营销室</w:t>
            </w:r>
          </w:p>
        </w:tc>
      </w:tr>
      <w:tr w14:paraId="02A7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1790A9D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w:t>
            </w:r>
          </w:p>
        </w:tc>
        <w:tc>
          <w:tcPr>
            <w:tcW w:w="1025" w:type="dxa"/>
            <w:vAlign w:val="center"/>
          </w:tcPr>
          <w:p w14:paraId="563BE36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电子商务信息化设备零部件</w:t>
            </w:r>
          </w:p>
        </w:tc>
        <w:tc>
          <w:tcPr>
            <w:tcW w:w="518" w:type="dxa"/>
            <w:vAlign w:val="center"/>
          </w:tcPr>
          <w:p w14:paraId="73A8DB3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4239F65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47AF2C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1.硬件设施安装，包括服务器、存储设备、网络设备（如交换机、路由器）、学生终端、教师终端、多功能讲台、功放设备等基础设施安装与调试；</w:t>
            </w:r>
          </w:p>
          <w:p w14:paraId="264D94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软件环境优化，安装与配置操作系统、网络服务等，教学需求而定制的教学管理系统、实训软件、虚拟化软件等；</w:t>
            </w:r>
          </w:p>
          <w:p w14:paraId="3F6BC8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实训室教学资源整合，根据实训室使用功能及教学要求，整理和部署教学所用资源，以支持课程教学使用需求；</w:t>
            </w:r>
          </w:p>
          <w:p w14:paraId="68BA99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4.做好安全防护体系，构建网络安全防护体系，确保实训过程中的数据安全和系统稳定，包括防火墙、入侵检测系统（IDS）、防病毒软件、数据备份策略等；</w:t>
            </w:r>
          </w:p>
          <w:p w14:paraId="1622A3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5.根据图纸设计要求，按50点位计算，强弱电布线及网络设备安装、电源及散热系统的布局，以及保证良好的照明和声音效果等；</w:t>
            </w:r>
          </w:p>
          <w:p w14:paraId="7DF134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所使用的辅料包括：网线、插头、排查、水晶头、线路保护他装、螺丝钉、涨塞、固定件、线路护套、绑扎带、绝缘胶布等，具体数量以现场安装为准，应采用安全合格的材料，提供一套完整的实训环境，能够为学院提供高效、稳定、安全的实训教学环境，帮助学生和教师更好地进行教学互动和实践操作。</w:t>
            </w:r>
          </w:p>
        </w:tc>
        <w:tc>
          <w:tcPr>
            <w:tcW w:w="1014" w:type="dxa"/>
            <w:vAlign w:val="center"/>
          </w:tcPr>
          <w:p w14:paraId="716140D5">
            <w:pPr>
              <w:jc w:val="center"/>
              <w:rPr>
                <w:rFonts w:hint="eastAsia" w:ascii="宋体" w:hAnsi="宋体" w:eastAsia="宋体" w:cs="宋体"/>
                <w:sz w:val="21"/>
                <w:szCs w:val="21"/>
                <w:highlight w:val="none"/>
              </w:rPr>
            </w:pPr>
            <w:r>
              <w:rPr>
                <w:rFonts w:hint="eastAsia"/>
                <w:highlight w:val="none"/>
              </w:rPr>
              <w:t>新媒体视觉营销室</w:t>
            </w:r>
          </w:p>
        </w:tc>
      </w:tr>
      <w:tr w14:paraId="0949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4DC38D36">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w:t>
            </w:r>
          </w:p>
        </w:tc>
        <w:tc>
          <w:tcPr>
            <w:tcW w:w="1025" w:type="dxa"/>
            <w:vAlign w:val="center"/>
          </w:tcPr>
          <w:p w14:paraId="399DCD3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学生教学终端（三）</w:t>
            </w:r>
          </w:p>
        </w:tc>
        <w:tc>
          <w:tcPr>
            <w:tcW w:w="518" w:type="dxa"/>
            <w:vAlign w:val="center"/>
          </w:tcPr>
          <w:p w14:paraId="14FC9AB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50</w:t>
            </w:r>
          </w:p>
        </w:tc>
        <w:tc>
          <w:tcPr>
            <w:tcW w:w="452" w:type="dxa"/>
            <w:gridSpan w:val="2"/>
            <w:vAlign w:val="center"/>
          </w:tcPr>
          <w:p w14:paraId="2FA115A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14805D8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12D146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694507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613390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062EC8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SSD硬盘，支持机械硬盘拓展。</w:t>
            </w:r>
          </w:p>
          <w:p w14:paraId="176A73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5.配置独立显卡，显存容量≥2G</w:t>
            </w:r>
          </w:p>
          <w:p w14:paraId="583844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17FB86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3505D4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27C944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34B86B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47CC53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743595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270B3A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0CD658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6DE8C7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40E349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2CB884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713BC89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6CF823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454ECD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076B47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38D2C7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1F617A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349C94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681B92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03BDC9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4E9BA8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4B1F40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5787FF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6D0188F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5532ED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5A53AB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3A007E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608116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21ABE9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43A1AC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324A0F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137AC60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3066E1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3大分类的不少于150000份的互动课件。</w:t>
            </w:r>
          </w:p>
          <w:p w14:paraId="29373D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3DA74F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74A0A8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346575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628CF0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110FD7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5A1815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521A0B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4FABFA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B76BA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71D0D0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6C9705A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77C97F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37F58D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1DCA08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455F74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0CF585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5A929E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7F6CA97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13EA59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493402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4" w:type="dxa"/>
            <w:vAlign w:val="center"/>
          </w:tcPr>
          <w:p w14:paraId="35CF8946">
            <w:pPr>
              <w:jc w:val="center"/>
              <w:rPr>
                <w:rFonts w:hint="eastAsia" w:ascii="宋体" w:hAnsi="宋体" w:eastAsia="宋体" w:cs="宋体"/>
                <w:sz w:val="21"/>
                <w:szCs w:val="21"/>
                <w:highlight w:val="none"/>
              </w:rPr>
            </w:pPr>
            <w:r>
              <w:rPr>
                <w:rFonts w:hint="eastAsia"/>
                <w:highlight w:val="none"/>
              </w:rPr>
              <w:t>新媒体直播间实训室</w:t>
            </w:r>
          </w:p>
        </w:tc>
      </w:tr>
      <w:tr w14:paraId="24B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26E8044">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w:t>
            </w:r>
          </w:p>
        </w:tc>
        <w:tc>
          <w:tcPr>
            <w:tcW w:w="1025" w:type="dxa"/>
            <w:vAlign w:val="center"/>
          </w:tcPr>
          <w:p w14:paraId="36F37AB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教师教学终端（一）</w:t>
            </w:r>
          </w:p>
        </w:tc>
        <w:tc>
          <w:tcPr>
            <w:tcW w:w="518" w:type="dxa"/>
            <w:vAlign w:val="center"/>
          </w:tcPr>
          <w:p w14:paraId="5C14458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039F539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2908B5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一、主机硬件要求</w:t>
            </w:r>
          </w:p>
          <w:p w14:paraId="5C11F1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7217AF2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18A33C7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769E1E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SSD硬盘+1T机械硬盘，支持机械硬盘拓展。</w:t>
            </w:r>
          </w:p>
          <w:p w14:paraId="6439A1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5.配置独立显卡，显存容量≥4G</w:t>
            </w:r>
          </w:p>
          <w:p w14:paraId="24D331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17D9FA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212B75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393664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77F548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2D9651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6711C9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50C4DE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55302A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0DF8C2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65CF49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789312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50E4A4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二、显示器要求</w:t>
            </w:r>
          </w:p>
          <w:p w14:paraId="7344E3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113BB1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4F6B60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212A3C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326798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70EC3D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3CF0FF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28C312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4009A3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580351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4988FF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61BFEF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三、电脑应用软件</w:t>
            </w:r>
          </w:p>
          <w:p w14:paraId="18D2B7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5829F8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07DB28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4636CD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468717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0438811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5E4C05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1AE9D4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1303AE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4BEC42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45EDFE7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51EA16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17B91D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4984AE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6F4C20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49E5CE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52D63D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3E4634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ED5FB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5E45D2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4477E7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四、教研教务系统</w:t>
            </w:r>
          </w:p>
          <w:p w14:paraId="2B1193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162DF5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4556E6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4DC741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A9BF2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3BBD67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6803B3D7">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18DD0F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13150D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4" w:type="dxa"/>
            <w:vAlign w:val="center"/>
          </w:tcPr>
          <w:p w14:paraId="29B45003">
            <w:pPr>
              <w:jc w:val="center"/>
              <w:rPr>
                <w:rFonts w:hint="eastAsia" w:ascii="宋体" w:hAnsi="宋体" w:eastAsia="宋体" w:cs="宋体"/>
                <w:sz w:val="21"/>
                <w:szCs w:val="21"/>
                <w:highlight w:val="none"/>
              </w:rPr>
            </w:pPr>
            <w:r>
              <w:rPr>
                <w:rFonts w:hint="eastAsia"/>
                <w:highlight w:val="none"/>
              </w:rPr>
              <w:t>新媒体直播间实训室</w:t>
            </w:r>
          </w:p>
        </w:tc>
      </w:tr>
      <w:tr w14:paraId="0596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E2EE3A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w:t>
            </w:r>
          </w:p>
        </w:tc>
        <w:tc>
          <w:tcPr>
            <w:tcW w:w="1025" w:type="dxa"/>
            <w:vAlign w:val="center"/>
          </w:tcPr>
          <w:p w14:paraId="5EB18DB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服务器</w:t>
            </w:r>
          </w:p>
        </w:tc>
        <w:tc>
          <w:tcPr>
            <w:tcW w:w="518" w:type="dxa"/>
            <w:vAlign w:val="center"/>
          </w:tcPr>
          <w:p w14:paraId="61F8978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12D5151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030482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1.2u机架式 机箱含高达8个3.5英寸SAS/SATA硬盘, 适用于2CPU配置；</w:t>
            </w:r>
          </w:p>
          <w:p w14:paraId="6E1595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2.处理器（cpu）英特尔至强银牌4310*1单颗主频2.1G, 单颗12核24线程,18M 三级缓存,支持Turbo到3.3G，最大功率120W；</w:t>
            </w:r>
          </w:p>
          <w:p w14:paraId="0F4AA6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3.主板芯片组 英特尔C621主板；</w:t>
            </w:r>
          </w:p>
          <w:p w14:paraId="55378B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4.风扇 6 标准风扇 适用于R740/740XD/；</w:t>
            </w:r>
          </w:p>
          <w:p w14:paraId="0071A0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5.内存 32GB*2内存 RDIMM, 3200MT/s, 双列；16插槽；</w:t>
            </w:r>
          </w:p>
          <w:p w14:paraId="1BA892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6.硬盘 机械硬盘1.2T*2 10000 RPM SAS 12Gbps 512n 2.5英寸热插拔硬盘。</w:t>
            </w:r>
          </w:p>
        </w:tc>
        <w:tc>
          <w:tcPr>
            <w:tcW w:w="1014" w:type="dxa"/>
            <w:vAlign w:val="center"/>
          </w:tcPr>
          <w:p w14:paraId="053DA436">
            <w:pPr>
              <w:jc w:val="center"/>
              <w:rPr>
                <w:rFonts w:hint="eastAsia" w:ascii="宋体" w:hAnsi="宋体" w:eastAsia="宋体" w:cs="宋体"/>
                <w:sz w:val="21"/>
                <w:szCs w:val="21"/>
                <w:highlight w:val="none"/>
              </w:rPr>
            </w:pPr>
            <w:r>
              <w:rPr>
                <w:rFonts w:hint="eastAsia"/>
                <w:highlight w:val="none"/>
              </w:rPr>
              <w:t>新媒体直播间实训室</w:t>
            </w:r>
          </w:p>
        </w:tc>
      </w:tr>
      <w:tr w14:paraId="446F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B82D62E">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1025" w:type="dxa"/>
            <w:vAlign w:val="center"/>
          </w:tcPr>
          <w:p w14:paraId="55061ED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多媒体讲台（智慧接待台）</w:t>
            </w:r>
          </w:p>
        </w:tc>
        <w:tc>
          <w:tcPr>
            <w:tcW w:w="518" w:type="dxa"/>
            <w:vAlign w:val="center"/>
          </w:tcPr>
          <w:p w14:paraId="725EEC9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5A0F29D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7579C2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1.外形尺寸:定制</w:t>
            </w:r>
          </w:p>
          <w:p w14:paraId="190560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2.材料及加工工艺:木纹+白石纹-右高，环保材料，稳固承重，带LED灯，防高温耐刮，亮光面板，</w:t>
            </w:r>
          </w:p>
          <w:p w14:paraId="554347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3.结构：</w:t>
            </w:r>
          </w:p>
          <w:p w14:paraId="5417C0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A.带抽屉，安装，快捷.方便，卡扣有防脱机构，可靠性高；</w:t>
            </w:r>
          </w:p>
          <w:p w14:paraId="1F8530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b.产品运输时下柜整体放到上柜内，体积超小 ；                    </w:t>
            </w:r>
          </w:p>
          <w:p w14:paraId="35EA89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c.钢木结合.豪华美观.操作舒适. 讲台实木扶手采用高档橡木精细加工而成；</w:t>
            </w:r>
          </w:p>
          <w:p w14:paraId="524380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d.讲台支持安装17-22英寸液晶显示器（显示器固定在活动背面，用于保护显示屏）多媒体讲台（智慧接待台）；</w:t>
            </w:r>
          </w:p>
          <w:p w14:paraId="69F867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e.接待台要有接待功能，及教学功能。</w:t>
            </w:r>
          </w:p>
        </w:tc>
        <w:tc>
          <w:tcPr>
            <w:tcW w:w="1014" w:type="dxa"/>
            <w:vAlign w:val="center"/>
          </w:tcPr>
          <w:p w14:paraId="76FF2092">
            <w:pPr>
              <w:jc w:val="center"/>
              <w:rPr>
                <w:rFonts w:hint="eastAsia" w:ascii="宋体" w:hAnsi="宋体" w:eastAsia="宋体" w:cs="宋体"/>
                <w:sz w:val="21"/>
                <w:szCs w:val="21"/>
                <w:highlight w:val="none"/>
              </w:rPr>
            </w:pPr>
            <w:r>
              <w:rPr>
                <w:rFonts w:hint="eastAsia"/>
                <w:highlight w:val="none"/>
              </w:rPr>
              <w:t>新媒体直播间实训室</w:t>
            </w:r>
          </w:p>
        </w:tc>
      </w:tr>
      <w:tr w14:paraId="17D0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34A59EB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1025" w:type="dxa"/>
            <w:vAlign w:val="center"/>
          </w:tcPr>
          <w:p w14:paraId="1207842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纳米触控黑板（可移动教学一体机）</w:t>
            </w:r>
          </w:p>
        </w:tc>
        <w:tc>
          <w:tcPr>
            <w:tcW w:w="518" w:type="dxa"/>
            <w:vAlign w:val="center"/>
          </w:tcPr>
          <w:p w14:paraId="6D377D7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4E7621E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4804C4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1.PC模块可抽拉式插入整机，可实现无单独接线的插拔；</w:t>
            </w:r>
          </w:p>
          <w:p w14:paraId="15E7EE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2.CPU：i5 或以上配置；</w:t>
            </w:r>
          </w:p>
          <w:p w14:paraId="7E622C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3.内存：8GB 笔记本内存或以上配置；</w:t>
            </w:r>
          </w:p>
          <w:p w14:paraId="54EDD6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4.硬盘：256 GB或以上SSD固态硬盘配置；</w:t>
            </w:r>
          </w:p>
          <w:p w14:paraId="6C3C50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5.采用UHD超高清LED液晶屏，尺寸≥86吋，显示比例16:9，分辨率3840×2160，显示灰度等级≥256；</w:t>
            </w:r>
          </w:p>
          <w:p w14:paraId="7760D8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6.机身采用热浸镀锌金属材质，采用智能风扇低噪音散热设计,模块主体尺寸不小于22cm*17cm*3cm以预留足够散热空间和整机的连接采用万兆级接口，传输速率≥10Gbps；</w:t>
            </w:r>
          </w:p>
          <w:p w14:paraId="6C8FE8B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7.PC模块的USB接口须为冗余备份接口；</w:t>
            </w:r>
          </w:p>
          <w:p w14:paraId="2D0ECB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8.整机采用全金属外壳，三拼接平面一体化设计，屏幕边缘采用金属圆角包边防护，整机背板采用金属材质；</w:t>
            </w:r>
          </w:p>
          <w:p w14:paraId="00F096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9.整机内置无线网络模块；</w:t>
            </w:r>
          </w:p>
          <w:p w14:paraId="04923F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10.内置摄像头.麦克风，无外接线材连接；</w:t>
            </w:r>
          </w:p>
          <w:p w14:paraId="39364E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11.全学科思维导图工具；</w:t>
            </w:r>
          </w:p>
          <w:p w14:paraId="581067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12.采用电容触控技术，支持Windows系统中进行20点或以上触控，支持在Android系统中进行10点或以上触控；</w:t>
            </w:r>
          </w:p>
          <w:p w14:paraId="60C159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13.可移动，配套架子。</w:t>
            </w:r>
          </w:p>
        </w:tc>
        <w:tc>
          <w:tcPr>
            <w:tcW w:w="1014" w:type="dxa"/>
            <w:vAlign w:val="center"/>
          </w:tcPr>
          <w:p w14:paraId="15C3F3D1">
            <w:pPr>
              <w:jc w:val="center"/>
              <w:rPr>
                <w:rFonts w:hint="eastAsia" w:ascii="宋体" w:hAnsi="宋体" w:eastAsia="宋体" w:cs="宋体"/>
                <w:sz w:val="21"/>
                <w:szCs w:val="21"/>
                <w:highlight w:val="none"/>
              </w:rPr>
            </w:pPr>
            <w:r>
              <w:rPr>
                <w:rFonts w:hint="eastAsia"/>
                <w:highlight w:val="none"/>
              </w:rPr>
              <w:t>新媒体直播间实训室</w:t>
            </w:r>
          </w:p>
        </w:tc>
      </w:tr>
      <w:tr w14:paraId="3AD4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AF4BC4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w:t>
            </w:r>
          </w:p>
        </w:tc>
        <w:tc>
          <w:tcPr>
            <w:tcW w:w="1025" w:type="dxa"/>
            <w:vAlign w:val="center"/>
          </w:tcPr>
          <w:p w14:paraId="363F35E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学生小组工位组合座椅</w:t>
            </w:r>
          </w:p>
        </w:tc>
        <w:tc>
          <w:tcPr>
            <w:tcW w:w="518" w:type="dxa"/>
            <w:vAlign w:val="center"/>
          </w:tcPr>
          <w:p w14:paraId="7E3C02E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452" w:type="dxa"/>
            <w:gridSpan w:val="2"/>
            <w:vAlign w:val="center"/>
          </w:tcPr>
          <w:p w14:paraId="4B1AF3B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08F51C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根据场地定制，以小组5人，颜色可选。配套桌椅</w:t>
            </w:r>
          </w:p>
          <w:p w14:paraId="49A23C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1.基材：E1级中密度板，甲醛释放量符合E1级准，25厘面板，键盘.主机架与烤漆钢架桌体，实用美观。</w:t>
            </w:r>
          </w:p>
          <w:p w14:paraId="3E66C4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2.饰面：产品经过防虫.防腐等化学处理，采用高聚脂环保油漆，硬度大，耐磨性强，可长期保持漆面效果；</w:t>
            </w:r>
          </w:p>
          <w:p w14:paraId="4512FD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3.材料要求：采用优质网布，外观色泽均匀，自然，手感柔软；采用高弹力聚氨酯海绵，软硬适中，回弹性能好。</w:t>
            </w:r>
          </w:p>
          <w:p w14:paraId="5B27D4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4.根据设计图纸制作。</w:t>
            </w:r>
          </w:p>
          <w:p w14:paraId="249745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5.定制设计符合新媒体直播对应行业岗位需求。</w:t>
            </w:r>
          </w:p>
        </w:tc>
        <w:tc>
          <w:tcPr>
            <w:tcW w:w="1014" w:type="dxa"/>
            <w:vAlign w:val="center"/>
          </w:tcPr>
          <w:p w14:paraId="408DC180">
            <w:pPr>
              <w:jc w:val="center"/>
              <w:rPr>
                <w:rFonts w:hint="eastAsia" w:ascii="宋体" w:hAnsi="宋体" w:eastAsia="宋体" w:cs="宋体"/>
                <w:sz w:val="21"/>
                <w:szCs w:val="21"/>
                <w:highlight w:val="none"/>
              </w:rPr>
            </w:pPr>
            <w:r>
              <w:rPr>
                <w:rFonts w:hint="eastAsia"/>
                <w:highlight w:val="none"/>
              </w:rPr>
              <w:t>新媒体直播间实训室</w:t>
            </w:r>
          </w:p>
        </w:tc>
      </w:tr>
      <w:tr w14:paraId="67A0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1CA1A74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w:t>
            </w:r>
          </w:p>
        </w:tc>
        <w:tc>
          <w:tcPr>
            <w:tcW w:w="1025" w:type="dxa"/>
            <w:vAlign w:val="center"/>
          </w:tcPr>
          <w:p w14:paraId="71500AC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w:t>
            </w:r>
          </w:p>
        </w:tc>
        <w:tc>
          <w:tcPr>
            <w:tcW w:w="518" w:type="dxa"/>
            <w:vAlign w:val="center"/>
          </w:tcPr>
          <w:p w14:paraId="63475FA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634FE6A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5632" w:type="dxa"/>
            <w:vAlign w:val="center"/>
          </w:tcPr>
          <w:p w14:paraId="5CB26EE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1.支持固化千兆电口≥24个，固化千兆光口≥4个，标准1U设备；          2. 交换缓存≥4.1Mbit；</w:t>
            </w:r>
          </w:p>
          <w:p w14:paraId="552EAD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内存≥256MB，交换容量≥192Gbps，包转发率≥42Mpps；</w:t>
            </w:r>
          </w:p>
          <w:p w14:paraId="282D93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4.支持MAC地址容量≥8K；支持ACL条目≥1200；</w:t>
            </w:r>
          </w:p>
          <w:p w14:paraId="3CDE49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 支持生成树STP/ RSTP; 提高容错能力，保证网络的稳定运行和链路的负载均衡，合理使用网络通道，提供冗余链路利用率；   6.支持防环路检测，自动解决环路问题；</w:t>
            </w:r>
          </w:p>
          <w:p w14:paraId="608691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7.支持静态链路聚合。</w:t>
            </w:r>
          </w:p>
        </w:tc>
        <w:tc>
          <w:tcPr>
            <w:tcW w:w="1014" w:type="dxa"/>
            <w:vAlign w:val="center"/>
          </w:tcPr>
          <w:p w14:paraId="6E8365D1">
            <w:pPr>
              <w:jc w:val="center"/>
              <w:rPr>
                <w:rFonts w:hint="eastAsia" w:ascii="宋体" w:hAnsi="宋体" w:eastAsia="宋体" w:cs="宋体"/>
                <w:sz w:val="21"/>
                <w:szCs w:val="21"/>
                <w:highlight w:val="none"/>
              </w:rPr>
            </w:pPr>
            <w:r>
              <w:rPr>
                <w:rFonts w:hint="eastAsia"/>
                <w:highlight w:val="none"/>
              </w:rPr>
              <w:t>新媒体直播间实训室</w:t>
            </w:r>
          </w:p>
        </w:tc>
      </w:tr>
      <w:tr w14:paraId="5CDF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4C3DC0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w:t>
            </w:r>
          </w:p>
        </w:tc>
        <w:tc>
          <w:tcPr>
            <w:tcW w:w="1025" w:type="dxa"/>
            <w:vAlign w:val="center"/>
          </w:tcPr>
          <w:p w14:paraId="7004FDA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音响系统</w:t>
            </w:r>
          </w:p>
        </w:tc>
        <w:tc>
          <w:tcPr>
            <w:tcW w:w="518" w:type="dxa"/>
            <w:vAlign w:val="center"/>
          </w:tcPr>
          <w:p w14:paraId="272DB30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191BC8B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3751E616">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p w14:paraId="043901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1.频率响应（-3dB/+1dB):20Hz~20KHz；</w:t>
            </w:r>
          </w:p>
          <w:p w14:paraId="11BA2C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2.失真：＜0.1%；   3.输入灵敏度（路）:0.22v/10kohm ； </w:t>
            </w:r>
          </w:p>
          <w:p w14:paraId="3C55F9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4.输入灵敏度（话筒）:15mv/2kohm；</w:t>
            </w:r>
          </w:p>
          <w:p w14:paraId="77A468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5.噪声:＜-90dB5；    6.额定输出功率（8Ω）：180WX2；</w:t>
            </w:r>
          </w:p>
          <w:p w14:paraId="7AA823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7.外形尺寸：(W)430X(D)440X(H)132(mm)；</w:t>
            </w:r>
          </w:p>
          <w:p w14:paraId="3C24D6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8.总重量：12.5KG。</w:t>
            </w:r>
          </w:p>
          <w:p w14:paraId="063C40B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功放嵌入式软件</w:t>
            </w:r>
          </w:p>
          <w:p w14:paraId="32E8CA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1.软件内嵌于专业功放设备，实现音频放大处理功能；</w:t>
            </w:r>
          </w:p>
          <w:p w14:paraId="5FFE1C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2.机器会调整供电；</w:t>
            </w:r>
          </w:p>
          <w:p w14:paraId="0B4F0D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3.效果处理器人声效果；</w:t>
            </w:r>
          </w:p>
          <w:p w14:paraId="42CF69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4.音响系统包括话筒、音响、功放。</w:t>
            </w:r>
          </w:p>
        </w:tc>
        <w:tc>
          <w:tcPr>
            <w:tcW w:w="1014" w:type="dxa"/>
            <w:vAlign w:val="center"/>
          </w:tcPr>
          <w:p w14:paraId="2D3B1722">
            <w:pPr>
              <w:jc w:val="center"/>
              <w:rPr>
                <w:rFonts w:hint="eastAsia" w:ascii="宋体" w:hAnsi="宋体" w:eastAsia="宋体" w:cs="宋体"/>
                <w:sz w:val="21"/>
                <w:szCs w:val="21"/>
                <w:highlight w:val="none"/>
              </w:rPr>
            </w:pPr>
            <w:r>
              <w:rPr>
                <w:rFonts w:hint="eastAsia"/>
                <w:highlight w:val="none"/>
              </w:rPr>
              <w:t>新媒体直播间实训室</w:t>
            </w:r>
          </w:p>
        </w:tc>
      </w:tr>
      <w:tr w14:paraId="11AE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7AD6E2D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w:t>
            </w:r>
          </w:p>
        </w:tc>
        <w:tc>
          <w:tcPr>
            <w:tcW w:w="1025" w:type="dxa"/>
            <w:vAlign w:val="center"/>
          </w:tcPr>
          <w:p w14:paraId="6CD3BB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15U机柜</w:t>
            </w:r>
          </w:p>
        </w:tc>
        <w:tc>
          <w:tcPr>
            <w:tcW w:w="518" w:type="dxa"/>
            <w:vAlign w:val="center"/>
          </w:tcPr>
          <w:p w14:paraId="3DA0060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3C7B161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5632" w:type="dxa"/>
            <w:vAlign w:val="center"/>
          </w:tcPr>
          <w:p w14:paraId="2CA9BF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1.尺寸：宽600MM，深450MM，高770MM</w:t>
            </w:r>
          </w:p>
          <w:p w14:paraId="03FB18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2.标准：符合ANSI/EIA RS-310-D.IEC297-2.DIN41491；PART1.DIN41494；PART7.GB/T3047.2-92标准；兼容ETSI标准；      3.特点：框架结构，承重达60KG；</w:t>
            </w:r>
          </w:p>
          <w:p w14:paraId="1F32A8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4.承载：静载60KG；      5.防护等级：IP20；</w:t>
            </w:r>
          </w:p>
          <w:p w14:paraId="13BE68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6.主要材料：SPCC优质冷扎钢板制作；</w:t>
            </w:r>
          </w:p>
          <w:p w14:paraId="722C1C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7.厚度：方孔条2.0mm，其他1.2mm；</w:t>
            </w:r>
          </w:p>
          <w:p w14:paraId="5492EB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8.表面处理：脱脂、酸洗、磷化.静电喷塑。</w:t>
            </w:r>
          </w:p>
        </w:tc>
        <w:tc>
          <w:tcPr>
            <w:tcW w:w="1014" w:type="dxa"/>
            <w:vAlign w:val="center"/>
          </w:tcPr>
          <w:p w14:paraId="1CFC2644">
            <w:pPr>
              <w:jc w:val="center"/>
              <w:rPr>
                <w:rFonts w:hint="eastAsia" w:ascii="宋体" w:hAnsi="宋体" w:eastAsia="宋体" w:cs="宋体"/>
                <w:sz w:val="21"/>
                <w:szCs w:val="21"/>
                <w:highlight w:val="none"/>
              </w:rPr>
            </w:pPr>
            <w:r>
              <w:rPr>
                <w:rFonts w:hint="eastAsia"/>
                <w:highlight w:val="none"/>
              </w:rPr>
              <w:t>新媒体直播间实训室</w:t>
            </w:r>
          </w:p>
        </w:tc>
      </w:tr>
      <w:tr w14:paraId="514E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3007CAA6">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w:t>
            </w:r>
          </w:p>
        </w:tc>
        <w:tc>
          <w:tcPr>
            <w:tcW w:w="1025" w:type="dxa"/>
            <w:vAlign w:val="center"/>
          </w:tcPr>
          <w:p w14:paraId="6562567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实训室柜式空调</w:t>
            </w:r>
          </w:p>
        </w:tc>
        <w:tc>
          <w:tcPr>
            <w:tcW w:w="518" w:type="dxa"/>
            <w:vAlign w:val="center"/>
          </w:tcPr>
          <w:p w14:paraId="22F5D8F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5534FBD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4BF915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1.产品类型：柜机         2.冷暖类型：冷暖型</w:t>
            </w:r>
          </w:p>
          <w:p w14:paraId="258EFD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3.定频/变频：变频        4.额定电压：220</w:t>
            </w:r>
          </w:p>
          <w:p w14:paraId="725371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5.匹数：3匹              6.能效等级：一级</w:t>
            </w:r>
          </w:p>
          <w:p w14:paraId="609F39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7.能效备案号：1          8.适用面积：34-50m²</w:t>
            </w:r>
          </w:p>
          <w:p w14:paraId="07F637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9.制冷量：(kw)7210       10.制冷功率：(w)2090</w:t>
            </w:r>
          </w:p>
          <w:p w14:paraId="46ECDB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11.制热量：(kw)7         12.制热功率：(w)2440</w:t>
            </w:r>
          </w:p>
          <w:p w14:paraId="502799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13.内机毛重：(kg)2</w:t>
            </w:r>
          </w:p>
          <w:p w14:paraId="562298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14.内机尺寸(长*宽*高)(mm)372mm*1810mm*403mm</w:t>
            </w:r>
          </w:p>
          <w:p w14:paraId="1D6BD4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外机尺寸(长*宽*高)(mm)：958mm*660mm*402mm。</w:t>
            </w:r>
          </w:p>
        </w:tc>
        <w:tc>
          <w:tcPr>
            <w:tcW w:w="1014" w:type="dxa"/>
            <w:vAlign w:val="center"/>
          </w:tcPr>
          <w:p w14:paraId="7A234A28">
            <w:pPr>
              <w:jc w:val="center"/>
              <w:rPr>
                <w:rFonts w:hint="eastAsia" w:ascii="宋体" w:hAnsi="宋体" w:eastAsia="宋体" w:cs="宋体"/>
                <w:sz w:val="21"/>
                <w:szCs w:val="21"/>
                <w:highlight w:val="none"/>
              </w:rPr>
            </w:pPr>
            <w:r>
              <w:rPr>
                <w:rFonts w:hint="eastAsia"/>
                <w:highlight w:val="none"/>
              </w:rPr>
              <w:t>新媒体直播间实训室</w:t>
            </w:r>
          </w:p>
        </w:tc>
      </w:tr>
      <w:tr w14:paraId="13D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FBF4AA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w:t>
            </w:r>
          </w:p>
        </w:tc>
        <w:tc>
          <w:tcPr>
            <w:tcW w:w="1025" w:type="dxa"/>
            <w:vAlign w:val="center"/>
          </w:tcPr>
          <w:p w14:paraId="6C95A18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直播教学终端</w:t>
            </w:r>
          </w:p>
        </w:tc>
        <w:tc>
          <w:tcPr>
            <w:tcW w:w="518" w:type="dxa"/>
            <w:vAlign w:val="center"/>
          </w:tcPr>
          <w:p w14:paraId="1BD01F2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452" w:type="dxa"/>
            <w:gridSpan w:val="2"/>
            <w:vAlign w:val="center"/>
          </w:tcPr>
          <w:p w14:paraId="13522E4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0FD8B6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机身尺寸:宽75.36mm长161.54mm厚6.98mm</w:t>
            </w:r>
          </w:p>
          <w:p w14:paraId="733554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机身重量:191g            机身颜色:曜金黑</w:t>
            </w:r>
          </w:p>
          <w:p w14:paraId="433696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运行内存:8GB             机身内存:256GB</w:t>
            </w:r>
          </w:p>
          <w:p w14:paraId="4BB7D1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屏幕尺寸:6.7英寸         屏幕刷新率:120Hz</w:t>
            </w:r>
          </w:p>
          <w:p w14:paraId="1449CDE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后摄2-超广角像素:800万像素</w:t>
            </w:r>
          </w:p>
          <w:p w14:paraId="52CC3B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后摄3-tele像素:无       前摄主像素:6000万像素</w:t>
            </w:r>
          </w:p>
          <w:p w14:paraId="2BA198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电池容量:4600mAh(typ)    充电功率:100W</w:t>
            </w:r>
          </w:p>
        </w:tc>
        <w:tc>
          <w:tcPr>
            <w:tcW w:w="1014" w:type="dxa"/>
            <w:vAlign w:val="center"/>
          </w:tcPr>
          <w:p w14:paraId="4F273DA6">
            <w:pPr>
              <w:jc w:val="center"/>
              <w:rPr>
                <w:rFonts w:hint="eastAsia" w:ascii="宋体" w:hAnsi="宋体" w:eastAsia="宋体" w:cs="宋体"/>
                <w:sz w:val="21"/>
                <w:szCs w:val="21"/>
                <w:highlight w:val="none"/>
              </w:rPr>
            </w:pPr>
            <w:r>
              <w:rPr>
                <w:rFonts w:hint="eastAsia"/>
                <w:highlight w:val="none"/>
              </w:rPr>
              <w:t>新媒体直播间实训室</w:t>
            </w:r>
          </w:p>
        </w:tc>
      </w:tr>
      <w:tr w14:paraId="7D71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834074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w:t>
            </w:r>
          </w:p>
        </w:tc>
        <w:tc>
          <w:tcPr>
            <w:tcW w:w="1025" w:type="dxa"/>
            <w:vAlign w:val="center"/>
          </w:tcPr>
          <w:p w14:paraId="5D7A52D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商品采集教学终端</w:t>
            </w:r>
          </w:p>
        </w:tc>
        <w:tc>
          <w:tcPr>
            <w:tcW w:w="518" w:type="dxa"/>
            <w:vAlign w:val="center"/>
          </w:tcPr>
          <w:p w14:paraId="2933D14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67C7CE4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0C4397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满足直播商品.商品采集教学设备，主要设备有：</w:t>
            </w:r>
          </w:p>
          <w:p w14:paraId="2B24290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1.4台手持云台稳定器标配，360度自动跟踪，一键切换，AI追踪，补光可调式，超广角模式；</w:t>
            </w:r>
          </w:p>
          <w:p w14:paraId="5B1EDE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2.1台提词器标配套装，22英寸单双屏大屏幕提词器，单反/直播手机均支持，可用于演播室、直播手机、摄像机采访教学等，高分辨率，支持多国语言，可通过蓝牙、鼠标、键盘、脚踏控制器操作等；</w:t>
            </w:r>
          </w:p>
          <w:p w14:paraId="688D27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3.4份配相机三脚架标配套装，单反手机架横竖拍稳定自拍，可调节，1.7米-加粗碳纤钢三脚架【赠收纳袋+手机夹】等；</w:t>
            </w:r>
          </w:p>
          <w:p w14:paraId="6F90B2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4.8套手持补光灯棒灯标配套装，可调色温，便携摄影打光灯，柔光版，外壳材质全铝合金，功率CCT20W+RGB20W，灯珠数量300颗；</w:t>
            </w:r>
          </w:p>
          <w:p w14:paraId="5C12BBC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5.摄影道具20套不同风格套装，供商品采集使用。</w:t>
            </w:r>
          </w:p>
        </w:tc>
        <w:tc>
          <w:tcPr>
            <w:tcW w:w="1014" w:type="dxa"/>
            <w:vAlign w:val="center"/>
          </w:tcPr>
          <w:p w14:paraId="0AD1C866">
            <w:pPr>
              <w:jc w:val="center"/>
              <w:rPr>
                <w:rFonts w:hint="eastAsia" w:ascii="宋体" w:hAnsi="宋体" w:eastAsia="宋体" w:cs="宋体"/>
                <w:sz w:val="21"/>
                <w:szCs w:val="21"/>
                <w:highlight w:val="none"/>
              </w:rPr>
            </w:pPr>
            <w:r>
              <w:rPr>
                <w:rFonts w:hint="eastAsia"/>
                <w:highlight w:val="none"/>
              </w:rPr>
              <w:t>新媒体直播间实训室</w:t>
            </w:r>
          </w:p>
        </w:tc>
      </w:tr>
      <w:tr w14:paraId="4D46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BA7FD3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w:t>
            </w:r>
          </w:p>
        </w:tc>
        <w:tc>
          <w:tcPr>
            <w:tcW w:w="1025" w:type="dxa"/>
            <w:vAlign w:val="center"/>
          </w:tcPr>
          <w:p w14:paraId="4A0D5CA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专业直播教学一体机</w:t>
            </w:r>
          </w:p>
        </w:tc>
        <w:tc>
          <w:tcPr>
            <w:tcW w:w="518" w:type="dxa"/>
            <w:vAlign w:val="center"/>
          </w:tcPr>
          <w:p w14:paraId="582A042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5DFC343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35B35B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直播主机（一套）：X86架构55寸一体机，双摄像机直播支持。集成式设计，包括高清大屏和i7处理器.NVIDIA独显等高性能配置。大底支架带双云台和安装支架。6个USB接口.1个HDMI输出.1个DP输出，支持WIFI和蓝牙。55寸高清大屏可升降旋转，具有178°广视角.60Hz刷新率和1920*1080分辨率。配套23.8寸专业场控工作站和导播切控器.无线键鼠。</w:t>
            </w:r>
          </w:p>
          <w:p w14:paraId="1F4FCD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2.高清摄像机（一套）：500万高清传感器，水平分辨率1100TVL。ISP3.0 3D降噪影像处理器，影像3A处理性能。10倍光学变焦直播镜头组，10x光学放大镜头。多点动态TOF激光对焦辅助传感器，实现动态极速稳定对焦。UVC1.0标准协议支持，可输出9：16竖屏分辨率。内置多功能菜单调节，支持红外遥控或手动设置。</w:t>
            </w:r>
          </w:p>
          <w:p w14:paraId="4E7609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有线话咪（一套）：驻极体电容心形指向性话筒，工作电流5V/100-230mA，频率响应20Hz-20KHz。电脑录音采样/比特率最大48kHz/24位，灵敏度-2dBFS，噪声-59dBFS，兼容多平台。最大声压级97dBSPL，信噪比61dB。静音.控制.麦克风增益调节.耳机监听.耳机音量调节等功能。LED灯光：8色可调。提供Windows/mac PC端可编程软件，USB/Type-c双接口连接线。</w:t>
            </w:r>
          </w:p>
          <w:p w14:paraId="7E511C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4.无线话咪（一套）：*全新降噪，1拖2，领夹式无线话咪耳机。内置麦克风频率响应80Hz-16kHz。最大声压级100dBSPL，信噪比82dB。* 内置锂聚合物电池，音频输入/输出为3.5mm TRS插头/插孔。</w:t>
            </w:r>
          </w:p>
          <w:p w14:paraId="084556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5.订制抠像绿幕（一套）：2M*2M折叠式专业抠像绿幕，可调高度，便携式包装。</w:t>
            </w:r>
          </w:p>
          <w:p w14:paraId="0D19F5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数字化导播系统（一套）：数字化导播系统，具备数字导播.虚拟直播.PPT直播等功能。一键操作实现场景切换.直播贴片.多机位特写等。自定义对话框&amp;提词器，自定义导播热键。手机切控，绿幕抠像，场控后台一体化。多平台直播兼容，微信远程直播，局域网内手机控制。</w:t>
            </w:r>
          </w:p>
          <w:p w14:paraId="4C0AA1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7.直播补光灯（一套）：180W高亮度集成LED补充灯+65CM柔光球双灯套装。功率180W，显色指数95，光通量16200LM。 裸灯照度：1M:5500Lx，2M:1500Lx，3M:800Lx。色温5600K，调光范围10%-100%。带液晶屏，内置静音风扇，遥控为99通道2.4G无线遥控。航空铝材质外壳，保荣卡口设计。</w:t>
            </w:r>
          </w:p>
          <w:p w14:paraId="4DBFF8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8.直播专用桌（一套）：专业订做直播桌，材质人造板，规格1600CM*800CM*75CM，配有8口接线板，两张带高靠背椅子，长宽高尺寸约169*149*75cm。</w:t>
            </w:r>
          </w:p>
        </w:tc>
        <w:tc>
          <w:tcPr>
            <w:tcW w:w="1014" w:type="dxa"/>
            <w:vAlign w:val="center"/>
          </w:tcPr>
          <w:p w14:paraId="0736B04B">
            <w:pPr>
              <w:jc w:val="center"/>
              <w:rPr>
                <w:rFonts w:hint="eastAsia" w:ascii="宋体" w:hAnsi="宋体" w:eastAsia="宋体" w:cs="宋体"/>
                <w:sz w:val="21"/>
                <w:szCs w:val="21"/>
                <w:highlight w:val="none"/>
              </w:rPr>
            </w:pPr>
            <w:r>
              <w:rPr>
                <w:rFonts w:hint="eastAsia"/>
                <w:highlight w:val="none"/>
              </w:rPr>
              <w:t>新媒体直播间实训室</w:t>
            </w:r>
          </w:p>
        </w:tc>
      </w:tr>
      <w:tr w14:paraId="1BC7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0A6E3D1">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40</w:t>
            </w:r>
          </w:p>
        </w:tc>
        <w:tc>
          <w:tcPr>
            <w:tcW w:w="1025" w:type="dxa"/>
            <w:vAlign w:val="center"/>
          </w:tcPr>
          <w:p w14:paraId="437F819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简单一体机直播设备全套</w:t>
            </w:r>
          </w:p>
        </w:tc>
        <w:tc>
          <w:tcPr>
            <w:tcW w:w="518" w:type="dxa"/>
            <w:vAlign w:val="center"/>
          </w:tcPr>
          <w:p w14:paraId="4F23715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452" w:type="dxa"/>
            <w:gridSpan w:val="2"/>
            <w:vAlign w:val="center"/>
          </w:tcPr>
          <w:p w14:paraId="418F7C5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1D4A78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1.直播一体机（桌面款）：屏幕比例：16:9面 2.板：IPS 3.技术类型：直播屏响应时间：5ms屏幕刷新率：60Hz屏幕尺寸：21.5英寸及以下售后服务：1年质保分辨率：1920*1080接口：Type-C，HDMI，USB扩展/充电，音频/耳机输出特性：摄像头曲率：平面，桌面款。</w:t>
            </w:r>
          </w:p>
          <w:p w14:paraId="0323F8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2.10寸圆形补光灯（三色灯光/亮度可调整）；</w:t>
            </w:r>
          </w:p>
          <w:p w14:paraId="65E2A3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3.5000W芯镜头，（秒级自动对焦）；</w:t>
            </w:r>
          </w:p>
          <w:p w14:paraId="4801E6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4.磁吸式陈列麦（双拾音/抗干扰）；</w:t>
            </w:r>
          </w:p>
          <w:p w14:paraId="3D00B3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5.绿幕背景布（2.6*3M）；</w:t>
            </w:r>
          </w:p>
          <w:p w14:paraId="465E0A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6.导播liveOS 3.8（全新直播系统）；</w:t>
            </w:r>
          </w:p>
          <w:p w14:paraId="3FBA5E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7.直播桌子，尺寸160*76*74cm，带滑轮，可移动，可折叠，材质人造板，白色。</w:t>
            </w:r>
          </w:p>
        </w:tc>
        <w:tc>
          <w:tcPr>
            <w:tcW w:w="1014" w:type="dxa"/>
            <w:vAlign w:val="center"/>
          </w:tcPr>
          <w:p w14:paraId="249ED63B">
            <w:pPr>
              <w:jc w:val="center"/>
              <w:rPr>
                <w:rFonts w:hint="eastAsia" w:ascii="宋体" w:hAnsi="宋体" w:eastAsia="宋体" w:cs="宋体"/>
                <w:sz w:val="21"/>
                <w:szCs w:val="21"/>
                <w:highlight w:val="none"/>
              </w:rPr>
            </w:pPr>
            <w:r>
              <w:rPr>
                <w:rFonts w:hint="eastAsia"/>
                <w:highlight w:val="none"/>
              </w:rPr>
              <w:t>新媒体直播间实训室</w:t>
            </w:r>
          </w:p>
        </w:tc>
      </w:tr>
      <w:tr w14:paraId="7B89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2CC1191">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41</w:t>
            </w:r>
          </w:p>
        </w:tc>
        <w:tc>
          <w:tcPr>
            <w:tcW w:w="1025" w:type="dxa"/>
            <w:vAlign w:val="center"/>
          </w:tcPr>
          <w:p w14:paraId="608D023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商品摄影棚小型LED棚</w:t>
            </w:r>
          </w:p>
        </w:tc>
        <w:tc>
          <w:tcPr>
            <w:tcW w:w="518" w:type="dxa"/>
            <w:vAlign w:val="center"/>
          </w:tcPr>
          <w:p w14:paraId="7DEFF68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452" w:type="dxa"/>
            <w:gridSpan w:val="2"/>
            <w:vAlign w:val="center"/>
          </w:tcPr>
          <w:p w14:paraId="3C1E149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4CF451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1.80cm四灯套装摄影棚小型LED棚拍照摄影灯箱产品拍摄道具迷你静物箱灯柔光箱影棚拍摄台；</w:t>
            </w:r>
          </w:p>
          <w:p w14:paraId="61FA75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2.80cm摄影棚*1+LED灯条*4+适配器*2+电源线*2+柔光布*1+魔术贴+PVC背景板*5。</w:t>
            </w:r>
          </w:p>
        </w:tc>
        <w:tc>
          <w:tcPr>
            <w:tcW w:w="1014" w:type="dxa"/>
            <w:vAlign w:val="center"/>
          </w:tcPr>
          <w:p w14:paraId="56F74473">
            <w:pPr>
              <w:jc w:val="center"/>
              <w:rPr>
                <w:rFonts w:hint="eastAsia" w:ascii="宋体" w:hAnsi="宋体" w:eastAsia="宋体" w:cs="宋体"/>
                <w:sz w:val="21"/>
                <w:szCs w:val="21"/>
                <w:highlight w:val="none"/>
              </w:rPr>
            </w:pPr>
            <w:r>
              <w:rPr>
                <w:rFonts w:hint="eastAsia"/>
                <w:highlight w:val="none"/>
              </w:rPr>
              <w:t>新媒体直播间实训室</w:t>
            </w:r>
          </w:p>
        </w:tc>
      </w:tr>
      <w:tr w14:paraId="3255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18F54E56">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42</w:t>
            </w:r>
          </w:p>
        </w:tc>
        <w:tc>
          <w:tcPr>
            <w:tcW w:w="1025" w:type="dxa"/>
            <w:vAlign w:val="center"/>
          </w:tcPr>
          <w:p w14:paraId="6402A6B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商品拍摄单反相机</w:t>
            </w:r>
          </w:p>
        </w:tc>
        <w:tc>
          <w:tcPr>
            <w:tcW w:w="518" w:type="dxa"/>
            <w:vAlign w:val="center"/>
          </w:tcPr>
          <w:p w14:paraId="39F6957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452" w:type="dxa"/>
            <w:gridSpan w:val="2"/>
            <w:vAlign w:val="center"/>
          </w:tcPr>
          <w:p w14:paraId="64E9927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339A43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1.单反相机：APS画幅，入门级高清数码照相机套机，单机+18-55mm，III镜头；</w:t>
            </w:r>
          </w:p>
          <w:p w14:paraId="0F8E9C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2.像素：1500-2000万；</w:t>
            </w:r>
          </w:p>
          <w:p w14:paraId="40962C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3.滤镜直径：58mm；</w:t>
            </w:r>
          </w:p>
          <w:p w14:paraId="1418A1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4.镜头卡口：其他RAW；</w:t>
            </w:r>
          </w:p>
          <w:p w14:paraId="69DD80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5.照片输出：不支持RAW；</w:t>
            </w:r>
          </w:p>
          <w:p w14:paraId="44330F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6.画幅：APS-C画幅；</w:t>
            </w:r>
          </w:p>
          <w:p w14:paraId="162019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7.曝光控制.标准ISO感光度.ISO 50-12800.</w:t>
            </w:r>
          </w:p>
          <w:p w14:paraId="6105DF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8.镜头参数最大光圈：F5.6； 9.电池类型：锂离子电池；</w:t>
            </w:r>
          </w:p>
          <w:p w14:paraId="45912A7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10.存储介质：SD卡；       11.拍摄性能、功能、自拍；</w:t>
            </w:r>
          </w:p>
          <w:p w14:paraId="4E868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12.基本参数：传感器类型CMOS传感器尺寸APS画幅，有效像素1800万；      13.取景器类型：光学取景器；</w:t>
            </w:r>
          </w:p>
          <w:p w14:paraId="6D4079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14.液晶屏类型：普通屏。</w:t>
            </w:r>
          </w:p>
        </w:tc>
        <w:tc>
          <w:tcPr>
            <w:tcW w:w="1014" w:type="dxa"/>
            <w:vAlign w:val="center"/>
          </w:tcPr>
          <w:p w14:paraId="7DAD6A6B">
            <w:pPr>
              <w:jc w:val="center"/>
              <w:rPr>
                <w:rFonts w:hint="eastAsia" w:ascii="宋体" w:hAnsi="宋体" w:eastAsia="宋体" w:cs="宋体"/>
                <w:sz w:val="21"/>
                <w:szCs w:val="21"/>
                <w:highlight w:val="none"/>
              </w:rPr>
            </w:pPr>
            <w:r>
              <w:rPr>
                <w:rFonts w:hint="eastAsia"/>
                <w:highlight w:val="none"/>
              </w:rPr>
              <w:t>新媒体直播间实训室</w:t>
            </w:r>
          </w:p>
        </w:tc>
      </w:tr>
      <w:tr w14:paraId="07AA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2DF6A68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43</w:t>
            </w:r>
          </w:p>
        </w:tc>
        <w:tc>
          <w:tcPr>
            <w:tcW w:w="1025" w:type="dxa"/>
            <w:vAlign w:val="center"/>
          </w:tcPr>
          <w:p w14:paraId="7FAC692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商品拍摄桌子</w:t>
            </w:r>
          </w:p>
        </w:tc>
        <w:tc>
          <w:tcPr>
            <w:tcW w:w="518" w:type="dxa"/>
            <w:vAlign w:val="center"/>
          </w:tcPr>
          <w:p w14:paraId="1369A2D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452" w:type="dxa"/>
            <w:gridSpan w:val="2"/>
            <w:vAlign w:val="center"/>
          </w:tcPr>
          <w:p w14:paraId="193DD37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2D646A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定制，同于放置80CM的摄影棚</w:t>
            </w:r>
          </w:p>
          <w:p w14:paraId="62AA58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1.材采用E1级实木颗粒板，桌面为25mm厚，经过2mm厚全自动封边刮边工艺；</w:t>
            </w:r>
          </w:p>
          <w:p w14:paraId="73A158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2.钢架采用30*60管钢架，壁厚1.2mm；</w:t>
            </w:r>
          </w:p>
          <w:p w14:paraId="6F5A3E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3.尺寸：定制。</w:t>
            </w:r>
          </w:p>
        </w:tc>
        <w:tc>
          <w:tcPr>
            <w:tcW w:w="1014" w:type="dxa"/>
            <w:vAlign w:val="center"/>
          </w:tcPr>
          <w:p w14:paraId="10312B26">
            <w:pPr>
              <w:jc w:val="center"/>
              <w:rPr>
                <w:rFonts w:hint="eastAsia" w:ascii="宋体" w:hAnsi="宋体" w:eastAsia="宋体" w:cs="宋体"/>
                <w:sz w:val="21"/>
                <w:szCs w:val="21"/>
                <w:highlight w:val="none"/>
              </w:rPr>
            </w:pPr>
            <w:r>
              <w:rPr>
                <w:rFonts w:hint="eastAsia"/>
                <w:highlight w:val="none"/>
              </w:rPr>
              <w:t>新媒体直播间实训室</w:t>
            </w:r>
          </w:p>
        </w:tc>
      </w:tr>
      <w:tr w14:paraId="16FA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54" w:type="dxa"/>
            <w:vAlign w:val="center"/>
          </w:tcPr>
          <w:p w14:paraId="42CCCA7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44</w:t>
            </w:r>
          </w:p>
        </w:tc>
        <w:tc>
          <w:tcPr>
            <w:tcW w:w="1025" w:type="dxa"/>
            <w:vAlign w:val="center"/>
          </w:tcPr>
          <w:p w14:paraId="3A7A8A1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定制直播间环境</w:t>
            </w:r>
          </w:p>
        </w:tc>
        <w:tc>
          <w:tcPr>
            <w:tcW w:w="518" w:type="dxa"/>
            <w:vAlign w:val="center"/>
          </w:tcPr>
          <w:p w14:paraId="2449F819">
            <w:pPr>
              <w:keepNext w:val="0"/>
              <w:keepLines w:val="0"/>
              <w:widowControl/>
              <w:suppressLineNumbers w:val="0"/>
              <w:spacing w:line="240" w:lineRule="auto"/>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w:t>
            </w:r>
          </w:p>
        </w:tc>
        <w:tc>
          <w:tcPr>
            <w:tcW w:w="452" w:type="dxa"/>
            <w:gridSpan w:val="2"/>
            <w:vAlign w:val="center"/>
          </w:tcPr>
          <w:p w14:paraId="2F9AA395">
            <w:pPr>
              <w:keepNext w:val="0"/>
              <w:keepLines w:val="0"/>
              <w:widowControl/>
              <w:suppressLineNumbers w:val="0"/>
              <w:spacing w:line="240" w:lineRule="auto"/>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平米</w:t>
            </w:r>
          </w:p>
        </w:tc>
        <w:tc>
          <w:tcPr>
            <w:tcW w:w="5632" w:type="dxa"/>
            <w:vAlign w:val="center"/>
          </w:tcPr>
          <w:p w14:paraId="5C931C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根据实训室规划直播间，定制直播间环境创设，直播背景布3d立体，高清可移动，直播教学小道具，根据教学实际需求配置。</w:t>
            </w:r>
          </w:p>
        </w:tc>
        <w:tc>
          <w:tcPr>
            <w:tcW w:w="1014" w:type="dxa"/>
            <w:vAlign w:val="center"/>
          </w:tcPr>
          <w:p w14:paraId="06BE2D08">
            <w:pPr>
              <w:jc w:val="center"/>
              <w:rPr>
                <w:rFonts w:hint="eastAsia" w:ascii="宋体" w:hAnsi="宋体" w:eastAsia="宋体" w:cs="宋体"/>
                <w:sz w:val="21"/>
                <w:szCs w:val="21"/>
                <w:highlight w:val="none"/>
              </w:rPr>
            </w:pPr>
            <w:r>
              <w:rPr>
                <w:rFonts w:hint="eastAsia"/>
                <w:highlight w:val="none"/>
              </w:rPr>
              <w:t>新媒体直播间实训室</w:t>
            </w:r>
          </w:p>
        </w:tc>
      </w:tr>
      <w:tr w14:paraId="6F2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4117358C">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45</w:t>
            </w:r>
          </w:p>
        </w:tc>
        <w:tc>
          <w:tcPr>
            <w:tcW w:w="1025" w:type="dxa"/>
            <w:vAlign w:val="center"/>
          </w:tcPr>
          <w:p w14:paraId="074C139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定制企业思政文化环境创设（新媒体直播间实训室，含商品采集区）</w:t>
            </w:r>
          </w:p>
        </w:tc>
        <w:tc>
          <w:tcPr>
            <w:tcW w:w="518" w:type="dxa"/>
            <w:vAlign w:val="center"/>
          </w:tcPr>
          <w:p w14:paraId="4AAAD43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7D5BBAD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项</w:t>
            </w:r>
          </w:p>
        </w:tc>
        <w:tc>
          <w:tcPr>
            <w:tcW w:w="5632" w:type="dxa"/>
            <w:vAlign w:val="center"/>
          </w:tcPr>
          <w:p w14:paraId="6B16E9B7">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根据实训室功能融合玉林香料产业链、电商企业文化、职业教育文化，结合学院人培定位进行定制，定制内容需提供设计效果图，适合新媒体直播欢迎，并通过学院认可。</w:t>
            </w:r>
          </w:p>
          <w:p w14:paraId="120A23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1.整体墙面文化根据实训内容设计，含墙壁装饰挂画或PVC装饰装饰画面，场所面积160平米+60平米（商品采集区），共220平米，其中有三面墙需要设计文化（以实际场地设计为准）；</w:t>
            </w:r>
          </w:p>
          <w:p w14:paraId="086CE53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2.墙面PVC造型板面：10mmPVC电脑雕刻制作造型抛光打磨，UV喷印，面过钢化光油，玻璃胶，结构胶上墙固定安装；</w:t>
            </w:r>
          </w:p>
          <w:p w14:paraId="6C1B73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3.具体尺寸及数量根据墙面实际设计与内容市级制作为准呢；</w:t>
            </w:r>
          </w:p>
          <w:p w14:paraId="0E176C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4.应包括实训室装饰，门牌、实训挂图、实训室管理规定、本实训室走廊文化（含实训室总体布局文化）等；</w:t>
            </w:r>
          </w:p>
          <w:p w14:paraId="7C1F5A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5.设计场地学生作品收纳区一套；</w:t>
            </w:r>
          </w:p>
          <w:p w14:paraId="0788FA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6.移动式教学黑板板尺寸：240*120cm（含支架），檫写无痕，面板可磁，旋钮式夹纸，高度可调节，书写角度可调节，全尺寸笔托；钢管底座（可移动静音轮），长宽约240*120cm；</w:t>
            </w:r>
          </w:p>
          <w:p w14:paraId="25A866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7.无线环境创设：8台WiFi6 双千兆无线路由器 5G 双频等无线环境，确保无线环境供教学实训使用；</w:t>
            </w:r>
          </w:p>
          <w:p w14:paraId="3DD086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8.实训室内设备，桌椅等标识，电路电气标识及消防应急指引等；</w:t>
            </w:r>
          </w:p>
          <w:p w14:paraId="29FBC3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9.室内装修布置材料使用环保材料；</w:t>
            </w:r>
          </w:p>
          <w:p w14:paraId="55A27A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10.整个项目保洁处理；</w:t>
            </w:r>
          </w:p>
          <w:p w14:paraId="62975D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11.根据定制内容设计，提供效果图，学院认可后，按照设计图纸创设，体现实训室功能及文化特色。</w:t>
            </w:r>
          </w:p>
        </w:tc>
        <w:tc>
          <w:tcPr>
            <w:tcW w:w="1014" w:type="dxa"/>
            <w:vAlign w:val="center"/>
          </w:tcPr>
          <w:p w14:paraId="092C2D80">
            <w:pPr>
              <w:jc w:val="center"/>
              <w:rPr>
                <w:rFonts w:hint="eastAsia" w:ascii="宋体" w:hAnsi="宋体" w:eastAsia="宋体" w:cs="宋体"/>
                <w:sz w:val="21"/>
                <w:szCs w:val="21"/>
                <w:highlight w:val="none"/>
              </w:rPr>
            </w:pPr>
            <w:r>
              <w:rPr>
                <w:rFonts w:hint="eastAsia"/>
                <w:highlight w:val="none"/>
              </w:rPr>
              <w:t>新媒体直播间实训室</w:t>
            </w:r>
          </w:p>
        </w:tc>
      </w:tr>
      <w:tr w14:paraId="7F0C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2578540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46</w:t>
            </w:r>
          </w:p>
        </w:tc>
        <w:tc>
          <w:tcPr>
            <w:tcW w:w="1025" w:type="dxa"/>
            <w:vAlign w:val="center"/>
          </w:tcPr>
          <w:p w14:paraId="0ACDDE3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定制窗帘整套</w:t>
            </w:r>
          </w:p>
        </w:tc>
        <w:tc>
          <w:tcPr>
            <w:tcW w:w="518" w:type="dxa"/>
            <w:vAlign w:val="center"/>
          </w:tcPr>
          <w:p w14:paraId="25F5D1A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60</w:t>
            </w:r>
          </w:p>
        </w:tc>
        <w:tc>
          <w:tcPr>
            <w:tcW w:w="452" w:type="dxa"/>
            <w:gridSpan w:val="2"/>
            <w:vAlign w:val="center"/>
          </w:tcPr>
          <w:p w14:paraId="6F03FA9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米</w:t>
            </w:r>
          </w:p>
        </w:tc>
        <w:tc>
          <w:tcPr>
            <w:tcW w:w="5632" w:type="dxa"/>
            <w:vAlign w:val="center"/>
          </w:tcPr>
          <w:p w14:paraId="4EFB54F9">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1.根据实训室大小定制，标配，颜色根据实训室功能风格定制；</w:t>
            </w:r>
          </w:p>
          <w:p w14:paraId="6BFF5C33">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2.布料：棉质遮光布，颜色与设计效果相近；</w:t>
            </w:r>
          </w:p>
          <w:p w14:paraId="45BCC728">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3.含轨道；标配罗马杆，配件配备齐全；</w:t>
            </w:r>
          </w:p>
          <w:p w14:paraId="1822FF2E">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4.尺寸：根据以下定制，窗户宽1.6米，高2米，地板到天花板3.5米，窗帘配上帘头；</w:t>
            </w:r>
          </w:p>
          <w:p w14:paraId="46168F1C">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5.窗帘落地，缝线标准，整体波纹连绵，彰显大气，立体感层次感强，移动空间更多；</w:t>
            </w:r>
          </w:p>
          <w:p w14:paraId="509D9039">
            <w:pPr>
              <w:bidi w:val="0"/>
              <w:jc w:val="left"/>
              <w:rPr>
                <w:rFonts w:hint="eastAsia" w:ascii="宋体" w:hAnsi="宋体" w:eastAsia="宋体" w:cs="宋体"/>
                <w:b w:val="0"/>
                <w:bCs w:val="0"/>
                <w:szCs w:val="21"/>
                <w:highlight w:val="none"/>
                <w:vertAlign w:val="baseline"/>
                <w:lang w:val="en-US" w:eastAsia="zh-CN"/>
              </w:rPr>
            </w:pPr>
            <w:r>
              <w:rPr>
                <w:rFonts w:hint="eastAsia" w:ascii="宋体" w:hAnsi="宋体" w:eastAsia="宋体" w:cs="宋体"/>
                <w:highlight w:val="none"/>
                <w:lang w:val="en-US" w:eastAsia="zh-CN"/>
              </w:rPr>
              <w:t>6.整体定制窗帘需满足该实训室使用</w:t>
            </w:r>
            <w:r>
              <w:rPr>
                <w:rFonts w:hint="eastAsia" w:ascii="宋体" w:hAnsi="宋体" w:eastAsia="宋体" w:cs="宋体"/>
                <w:b w:val="0"/>
                <w:bCs w:val="0"/>
                <w:szCs w:val="21"/>
                <w:highlight w:val="none"/>
                <w:vertAlign w:val="baseline"/>
                <w:lang w:val="en-US" w:eastAsia="zh-CN"/>
              </w:rPr>
              <w:t>。</w:t>
            </w:r>
          </w:p>
        </w:tc>
        <w:tc>
          <w:tcPr>
            <w:tcW w:w="1014" w:type="dxa"/>
            <w:vAlign w:val="center"/>
          </w:tcPr>
          <w:p w14:paraId="606BF329">
            <w:pPr>
              <w:jc w:val="center"/>
              <w:rPr>
                <w:rFonts w:hint="eastAsia" w:ascii="宋体" w:hAnsi="宋体" w:eastAsia="宋体" w:cs="宋体"/>
                <w:sz w:val="21"/>
                <w:szCs w:val="21"/>
                <w:highlight w:val="none"/>
              </w:rPr>
            </w:pPr>
            <w:r>
              <w:rPr>
                <w:rFonts w:hint="eastAsia"/>
                <w:highlight w:val="none"/>
              </w:rPr>
              <w:t>新媒体直播间实训室</w:t>
            </w:r>
          </w:p>
        </w:tc>
      </w:tr>
      <w:tr w14:paraId="486D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4B7FE5E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47</w:t>
            </w:r>
          </w:p>
        </w:tc>
        <w:tc>
          <w:tcPr>
            <w:tcW w:w="1025" w:type="dxa"/>
            <w:vAlign w:val="center"/>
          </w:tcPr>
          <w:p w14:paraId="2FF1165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电子商务信息化设备零部件</w:t>
            </w:r>
          </w:p>
        </w:tc>
        <w:tc>
          <w:tcPr>
            <w:tcW w:w="518" w:type="dxa"/>
            <w:vAlign w:val="center"/>
          </w:tcPr>
          <w:p w14:paraId="7A4BE4D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41D8278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6C3C09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实训面积160平米+60平米（商品采集区），实训工位50：</w:t>
            </w:r>
          </w:p>
          <w:p w14:paraId="57008F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 硬件设施安装，包括服务器、存储设备、网络设备（如交换机、路由器）、学生终端、教师终端、多功能讲台、功放设备等基础设施安装与调试；</w:t>
            </w:r>
          </w:p>
          <w:p w14:paraId="3E9964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软件环境优化，安装与配置操作系统、网络服务等，教学需求而定制的教学管理系统、实训软件、虚拟化软件等；</w:t>
            </w:r>
          </w:p>
          <w:p w14:paraId="679A99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实训室教学资源整合，根据实训室使用功能及教学要求，整理和部署教学所用资源，以支持课程教学使用需求；</w:t>
            </w:r>
          </w:p>
          <w:p w14:paraId="072E3F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 做好安全防护体系，构建网络安全防护体系，确保实训过程中的数据安全和系统稳定，包括防火墙、入侵检测系统（IDS）、防病毒软件、数据备份策略等；</w:t>
            </w:r>
          </w:p>
          <w:p w14:paraId="636412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 根据图纸设计要求，按50点位计算，强弱电布线及网络设备安装、电源及散热系统的布局，以及保证良好的照明和声音效果等；</w:t>
            </w:r>
          </w:p>
          <w:p w14:paraId="08F8C8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所使用的辅料包括：网线、插头、排查、水晶头、线路保护他装、螺丝钉、涨塞、固定件、线路护套、绑扎带、绝缘胶布等，具体数量以现场安装为准，应采用安全合格的材料，提供一套完整的实训环境，能够为学院提供高效、稳定、安全的实训教学环境，帮助学生和教师更好地进行教学互动和实践操作。</w:t>
            </w:r>
          </w:p>
        </w:tc>
        <w:tc>
          <w:tcPr>
            <w:tcW w:w="1014" w:type="dxa"/>
            <w:vAlign w:val="center"/>
          </w:tcPr>
          <w:p w14:paraId="582850D0">
            <w:pPr>
              <w:jc w:val="center"/>
              <w:rPr>
                <w:rFonts w:hint="eastAsia" w:ascii="宋体" w:hAnsi="宋体" w:eastAsia="宋体" w:cs="宋体"/>
                <w:sz w:val="21"/>
                <w:szCs w:val="21"/>
                <w:highlight w:val="none"/>
              </w:rPr>
            </w:pPr>
            <w:r>
              <w:rPr>
                <w:rFonts w:hint="eastAsia"/>
                <w:highlight w:val="none"/>
              </w:rPr>
              <w:t>新媒体直播间实训室</w:t>
            </w:r>
          </w:p>
        </w:tc>
      </w:tr>
      <w:tr w14:paraId="44A8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146519F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w:t>
            </w:r>
          </w:p>
        </w:tc>
        <w:tc>
          <w:tcPr>
            <w:tcW w:w="1025" w:type="dxa"/>
            <w:vAlign w:val="center"/>
          </w:tcPr>
          <w:p w14:paraId="280C252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商品展示区柜子</w:t>
            </w:r>
          </w:p>
        </w:tc>
        <w:tc>
          <w:tcPr>
            <w:tcW w:w="518" w:type="dxa"/>
            <w:vAlign w:val="center"/>
          </w:tcPr>
          <w:p w14:paraId="3669D75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5AFD82A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296ECB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出展示商品功能区，主要是展示香料产业产品和各个名特优农产品，尺寸根据实际展示设计，包括展示展示区造型、展示商品、展示柜灯，商品展示文化溯源使用二维码展示，LED简介灯箱，商品前面造型、文化内容设计布置等，形成香料展示文化。</w:t>
            </w:r>
          </w:p>
        </w:tc>
        <w:tc>
          <w:tcPr>
            <w:tcW w:w="1014" w:type="dxa"/>
            <w:vAlign w:val="center"/>
          </w:tcPr>
          <w:p w14:paraId="3E77CCB1">
            <w:pPr>
              <w:jc w:val="center"/>
              <w:rPr>
                <w:rFonts w:hint="eastAsia" w:ascii="宋体" w:hAnsi="宋体" w:eastAsia="宋体" w:cs="宋体"/>
                <w:sz w:val="21"/>
                <w:szCs w:val="21"/>
                <w:highlight w:val="none"/>
              </w:rPr>
            </w:pPr>
            <w:r>
              <w:rPr>
                <w:rFonts w:hint="eastAsia"/>
                <w:highlight w:val="none"/>
              </w:rPr>
              <w:t>新媒体直播间实训室</w:t>
            </w:r>
          </w:p>
        </w:tc>
      </w:tr>
      <w:tr w14:paraId="6AB0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1CEF267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49</w:t>
            </w:r>
          </w:p>
        </w:tc>
        <w:tc>
          <w:tcPr>
            <w:tcW w:w="1025" w:type="dxa"/>
            <w:vAlign w:val="center"/>
          </w:tcPr>
          <w:p w14:paraId="5296CE7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学生教学终端（三）</w:t>
            </w:r>
          </w:p>
        </w:tc>
        <w:tc>
          <w:tcPr>
            <w:tcW w:w="518" w:type="dxa"/>
            <w:vAlign w:val="center"/>
          </w:tcPr>
          <w:p w14:paraId="17A3DE4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50</w:t>
            </w:r>
          </w:p>
        </w:tc>
        <w:tc>
          <w:tcPr>
            <w:tcW w:w="452" w:type="dxa"/>
            <w:gridSpan w:val="2"/>
            <w:vAlign w:val="center"/>
          </w:tcPr>
          <w:p w14:paraId="3E14183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3618BFA6">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29911C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76308F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7732FD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42A59D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SSD硬盘，支持机械硬盘拓展。</w:t>
            </w:r>
          </w:p>
          <w:p w14:paraId="2819C2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5.配置独立显卡，显存容量≥2G</w:t>
            </w:r>
          </w:p>
          <w:p w14:paraId="23DE9C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4BB49C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4DC193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          9.USB有线键盘、鼠标。</w:t>
            </w:r>
          </w:p>
          <w:p w14:paraId="36BDA8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2D32B6C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141A53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4E37E6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204903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59197F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           16.电源功率：≤200W。</w:t>
            </w:r>
          </w:p>
          <w:p w14:paraId="7FECB0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74325AA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384942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6FC034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22DD76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1104CC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4B90C2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5BCF1A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6AA78F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53E0F9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47C205F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632903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074318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22A00E5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7B6056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7F2D88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0DB7D7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34F549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4E7942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11A1B1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450E95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0816CB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30F951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3大分类的不少于150000份的互动课件。</w:t>
            </w:r>
          </w:p>
          <w:p w14:paraId="136160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301C10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1693D3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15FB62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37D552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5AB9F8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0B54E9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607876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1947F7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7611A4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308BB9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12702F1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四、教研教务系统</w:t>
            </w:r>
          </w:p>
          <w:p w14:paraId="475ECB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47F96C4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5ED4B1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29985A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E4E45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0B9147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35E8265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五、其他要求</w:t>
            </w:r>
          </w:p>
          <w:p w14:paraId="44B8217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1CD77A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14" w:type="dxa"/>
            <w:vAlign w:val="center"/>
          </w:tcPr>
          <w:p w14:paraId="3C702B63">
            <w:pPr>
              <w:jc w:val="center"/>
              <w:rPr>
                <w:rFonts w:hint="eastAsia" w:ascii="宋体" w:hAnsi="宋体" w:eastAsia="宋体" w:cs="宋体"/>
                <w:sz w:val="21"/>
                <w:szCs w:val="21"/>
                <w:highlight w:val="none"/>
              </w:rPr>
            </w:pPr>
            <w:r>
              <w:rPr>
                <w:rFonts w:hint="eastAsia"/>
                <w:highlight w:val="none"/>
              </w:rPr>
              <w:t>电子商务运营室</w:t>
            </w:r>
          </w:p>
        </w:tc>
      </w:tr>
      <w:tr w14:paraId="6F61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12D444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50</w:t>
            </w:r>
          </w:p>
        </w:tc>
        <w:tc>
          <w:tcPr>
            <w:tcW w:w="1025" w:type="dxa"/>
            <w:vAlign w:val="center"/>
          </w:tcPr>
          <w:p w14:paraId="3F34AF3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教师教学终端（一）</w:t>
            </w:r>
          </w:p>
        </w:tc>
        <w:tc>
          <w:tcPr>
            <w:tcW w:w="518" w:type="dxa"/>
            <w:vAlign w:val="center"/>
          </w:tcPr>
          <w:p w14:paraId="70F6EBB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2F634B7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4916A8E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一、主机硬件要求</w:t>
            </w:r>
          </w:p>
          <w:p w14:paraId="5E10D9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▲1.处理器：CPU采用国产自主可控芯片，处理器核数≥8核，主频≥2.7GHz</w:t>
            </w:r>
          </w:p>
          <w:p w14:paraId="603E96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2.主板：ZX200芯片组或以上。</w:t>
            </w:r>
          </w:p>
          <w:p w14:paraId="5C67EA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3.内存：16GB DDR4 2666MT/s 内存或以上；最大可支持拓展64GB。</w:t>
            </w:r>
          </w:p>
          <w:p w14:paraId="11BA3B6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4.硬盘：≥512GB M.2 NVMe SSD硬盘+1T机械硬盘，支持机械硬盘拓展。</w:t>
            </w:r>
          </w:p>
          <w:p w14:paraId="1DC712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5.配置独立显卡，显存容量≥4G</w:t>
            </w:r>
          </w:p>
          <w:p w14:paraId="1AD419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6.支持拓展9.5mm标准光驱。</w:t>
            </w:r>
          </w:p>
          <w:p w14:paraId="08D1A7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7.支持1000Mbps。网口支持wake on LAN。</w:t>
            </w:r>
          </w:p>
          <w:p w14:paraId="282E69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8.集成标准声卡。</w:t>
            </w:r>
          </w:p>
          <w:p w14:paraId="4E6028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9.USB有线键盘、鼠标。</w:t>
            </w:r>
          </w:p>
          <w:p w14:paraId="0705E0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10.前置面板：USB3.0≥3个；TypeC≥1个；音频接口≥1个（支持耳机麦克风二合一）</w:t>
            </w:r>
          </w:p>
          <w:p w14:paraId="736837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▲11.支持物理网络开关按键。</w:t>
            </w:r>
          </w:p>
          <w:p w14:paraId="1D22FC5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▲12.≥3前置USB端口支持在关机状态下对外供电。</w:t>
            </w:r>
          </w:p>
          <w:p w14:paraId="6A5CCBF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13.后置面板：USB3.0≥4个；HDMI输出≥1个；VGA输出≥1个；音频输入≥2个；音频输出≥1个；RJ45≥1个；PS/2≥2个；串口≥1个。</w:t>
            </w:r>
          </w:p>
          <w:p w14:paraId="1A4700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14.内部插槽：PCIEX16≥1个（支持拓展独立显卡）；PCIEX8≥2个；M.2≥2个；SATA≥4个。</w:t>
            </w:r>
          </w:p>
          <w:p w14:paraId="689DF3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15.机箱体积：考虑到桌面空间占用小，要求机箱容量≤8L，方便使用。</w:t>
            </w:r>
          </w:p>
          <w:p w14:paraId="13C185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16.电源功率：≤200W。</w:t>
            </w:r>
          </w:p>
          <w:p w14:paraId="33C26E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17.操作系统：需配备正版uos操作系统或银河麒麟等正版国产化操作系统。</w:t>
            </w:r>
          </w:p>
          <w:p w14:paraId="1B70FA89">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二、显示器要求</w:t>
            </w:r>
          </w:p>
          <w:p w14:paraId="5D2281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1.显示屏幕≥23.8英寸，分辨率≥1920*1080，屏幕亮度≥250nit，IPS屏支持VGA≥1，HDMI≥1</w:t>
            </w:r>
          </w:p>
          <w:p w14:paraId="5F6C00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▲2.为保证屏幕色彩显示真实度，显示屏幕DCI-P3色域覆盖率≥ 90%；（投标文件中须提供具有CMA或CNAS认证资质的第三方检测机构出具的该功能检测报告复印件并加盖投标人公章）</w:t>
            </w:r>
          </w:p>
          <w:p w14:paraId="76DA10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3.对比度达到1000:1，屏幕刷新率达到75Hz，响应时间≤7ms，可视角度178/178。</w:t>
            </w:r>
          </w:p>
          <w:p w14:paraId="231820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4.电源能效转换效率≥86%</w:t>
            </w:r>
          </w:p>
          <w:p w14:paraId="479EB9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▲5.为了适应日常使用和更好的视频播放体验，显示屏分别提供标准模式和炫彩模式选项。（投标文件中须提供具有CMA或CNAS认证资质的第三方检测机构出具的该功能检测报告复印件并加盖投标人公章）</w:t>
            </w:r>
          </w:p>
          <w:p w14:paraId="6F82A4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▲6.为保证教师、学生的用眼舒适，显示屏幕提供护眼模式，护眼模式下，蓝光比例≤20%。（投标文件中须提供具有CMA或CNAS认证资质的第三方检测机构出具的该功能检测报告复印件并加盖投标人公章）</w:t>
            </w:r>
          </w:p>
          <w:p w14:paraId="6530AB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▲7.为适应长时间阅读场景，显示器提供阅读模式，为长时间阅读提供舒适的用眼体验。（投标文件中须提供具有CMA或CNAS认证资质的第三方检测机构出具的该功能检测报告复印件并加盖投标人公章）</w:t>
            </w:r>
          </w:p>
          <w:p w14:paraId="7CE85C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8.显示屏幕采用窄边设计，上左右边框≤3.6mm，下边框≤16.5mm，屏占比≥89%。</w:t>
            </w:r>
          </w:p>
          <w:p w14:paraId="24433F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9.为保护教师、学生视力健康，硬件具备硬件低蓝光。</w:t>
            </w:r>
          </w:p>
          <w:p w14:paraId="5BE343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10.为保护教师、学生视力健康，硬件具备无频闪。</w:t>
            </w:r>
          </w:p>
          <w:p w14:paraId="63FA15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▲11.为保证兼容性，显示器与教学主机保持同一品牌。</w:t>
            </w:r>
          </w:p>
          <w:p w14:paraId="5B92C5F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三、电脑应用软件</w:t>
            </w:r>
          </w:p>
          <w:p w14:paraId="719BC4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1.可以移动调整文件及文件夹的层级，能够对文件进行重命名及删除操作。</w:t>
            </w:r>
          </w:p>
          <w:p w14:paraId="701C99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2.互动课件与其他教学资源的云空间相互独立。教师可新建课件组或素材文件夹对教学资源进行个性化分类与标记。</w:t>
            </w:r>
          </w:p>
          <w:p w14:paraId="6A963C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3.多媒体素材库内的素材能插入互动课件，互动课件内的多媒体素材能在课件内直接上传至多媒体素材存储空间，实现了教师调用、采集教学素材。</w:t>
            </w:r>
          </w:p>
          <w:p w14:paraId="7629C9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232D1E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1FDD9A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6.互动教学课件支持定向精准分享：分享者可将互动课件、课件组精准推送至指定接收方账号云空间，接收方可在云空间接收并打开分享课件。</w:t>
            </w:r>
          </w:p>
          <w:p w14:paraId="52CA62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704BC9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6F050B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3大分类的不少于150000份的互动课件。</w:t>
            </w:r>
          </w:p>
          <w:p w14:paraId="754598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10.按照下载量、课件质量、相关性会每天动态更新课件列表，提供按章节、主题筛选和关键词搜索，支持模糊搜索。</w:t>
            </w:r>
          </w:p>
          <w:p w14:paraId="7EB412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11.具有默认排序、最多获取和最新上架三种排序方式。</w:t>
            </w:r>
          </w:p>
          <w:p w14:paraId="049E98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12.课件支持直接预览并下载。预览课 件时可以拖动课堂活动、形状、几何、文本元素。下载时课件可同步至教师个人云空间。</w:t>
            </w:r>
          </w:p>
          <w:p w14:paraId="009D8B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468C76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14.能按照教学环节筛选对应课件页一键插入课件中，可导入新课、作者简介。</w:t>
            </w:r>
          </w:p>
          <w:p w14:paraId="2F5E6B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15.能按照元素类型思维导图、课堂活动选取需要的部分补充课件缺失的部分。</w:t>
            </w:r>
          </w:p>
          <w:p w14:paraId="680A30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16.可以在查看部分课件的同时查看对应整份课件，了解作者整体教学思路。</w:t>
            </w:r>
          </w:p>
          <w:p w14:paraId="78C34F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44DA5E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038C2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6E672A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20.支持将互动课件导出为pptx、pdf、H5或web链接，在多终端（包含windows、Macos、iOS、安卓、uos）二次编辑</w:t>
            </w:r>
          </w:p>
          <w:p w14:paraId="317B11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四、教研教务系统</w:t>
            </w:r>
          </w:p>
          <w:p w14:paraId="2F8511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p>
          <w:p w14:paraId="480E1AE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51D39D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p>
          <w:p w14:paraId="306192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2E4DB1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14:paraId="20AC15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p>
          <w:p w14:paraId="5AEFA7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五、其他要求</w:t>
            </w:r>
          </w:p>
          <w:p w14:paraId="34E835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▲1、为确保货物质量及原厂品质，中标供应商在正式供货时必须提供生产厂家针对此项目的售后服务保证原件、供货证明原件，否则采购方将不予验收通过。</w:t>
            </w:r>
          </w:p>
          <w:p w14:paraId="58D2543B">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 </w:t>
            </w:r>
          </w:p>
        </w:tc>
        <w:tc>
          <w:tcPr>
            <w:tcW w:w="1014" w:type="dxa"/>
            <w:vAlign w:val="center"/>
          </w:tcPr>
          <w:p w14:paraId="256A5298">
            <w:pPr>
              <w:jc w:val="center"/>
              <w:rPr>
                <w:rFonts w:hint="eastAsia" w:ascii="宋体" w:hAnsi="宋体" w:eastAsia="宋体" w:cs="宋体"/>
                <w:sz w:val="21"/>
                <w:szCs w:val="21"/>
                <w:highlight w:val="none"/>
              </w:rPr>
            </w:pPr>
            <w:r>
              <w:rPr>
                <w:rFonts w:hint="eastAsia"/>
                <w:highlight w:val="none"/>
              </w:rPr>
              <w:t>电子商务运营室</w:t>
            </w:r>
          </w:p>
        </w:tc>
      </w:tr>
      <w:tr w14:paraId="6237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8D1D90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51</w:t>
            </w:r>
          </w:p>
        </w:tc>
        <w:tc>
          <w:tcPr>
            <w:tcW w:w="1025" w:type="dxa"/>
            <w:vAlign w:val="center"/>
          </w:tcPr>
          <w:p w14:paraId="24B29DC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多媒体讲台</w:t>
            </w:r>
          </w:p>
        </w:tc>
        <w:tc>
          <w:tcPr>
            <w:tcW w:w="518" w:type="dxa"/>
            <w:vAlign w:val="center"/>
          </w:tcPr>
          <w:p w14:paraId="34F2820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1E924C4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2352C52A">
            <w:pPr>
              <w:bidi w:val="0"/>
              <w:jc w:val="left"/>
              <w:rPr>
                <w:rFonts w:hint="eastAsia"/>
                <w:highlight w:val="none"/>
                <w:lang w:val="en-US" w:eastAsia="zh-CN"/>
              </w:rPr>
            </w:pPr>
            <w:r>
              <w:rPr>
                <w:rFonts w:hint="eastAsia"/>
                <w:highlight w:val="none"/>
                <w:lang w:val="en-US" w:eastAsia="zh-CN"/>
              </w:rPr>
              <w:t>1.外形尺寸: 1050*730*1000mm ( 长*宽*高)</w:t>
            </w:r>
          </w:p>
          <w:p w14:paraId="5EAF4CC8">
            <w:pPr>
              <w:bidi w:val="0"/>
              <w:jc w:val="left"/>
              <w:rPr>
                <w:rFonts w:hint="eastAsia"/>
                <w:highlight w:val="none"/>
                <w:lang w:val="en-US" w:eastAsia="zh-CN"/>
              </w:rPr>
            </w:pPr>
            <w:r>
              <w:rPr>
                <w:rFonts w:hint="eastAsia"/>
                <w:highlight w:val="none"/>
                <w:lang w:val="en-US" w:eastAsia="zh-CN"/>
              </w:rPr>
              <w:t>2.材料及加工工艺: 主体采用1.0mm～1.2mm优质精装冷轧钢板</w:t>
            </w:r>
          </w:p>
          <w:p w14:paraId="19DDE568">
            <w:pPr>
              <w:bidi w:val="0"/>
              <w:jc w:val="left"/>
              <w:rPr>
                <w:rFonts w:hint="eastAsia"/>
                <w:highlight w:val="none"/>
                <w:lang w:val="en-US" w:eastAsia="zh-CN"/>
              </w:rPr>
            </w:pPr>
            <w:r>
              <w:rPr>
                <w:rFonts w:hint="eastAsia"/>
                <w:highlight w:val="none"/>
                <w:lang w:val="en-US" w:eastAsia="zh-CN"/>
              </w:rPr>
              <w:t>3.结构：</w:t>
            </w:r>
          </w:p>
          <w:p w14:paraId="4E4543B6">
            <w:pPr>
              <w:bidi w:val="0"/>
              <w:jc w:val="left"/>
              <w:rPr>
                <w:rFonts w:hint="eastAsia"/>
                <w:highlight w:val="none"/>
                <w:lang w:val="en-US" w:eastAsia="zh-CN"/>
              </w:rPr>
            </w:pPr>
            <w:r>
              <w:rPr>
                <w:rFonts w:hint="eastAsia"/>
                <w:highlight w:val="none"/>
                <w:lang w:val="en-US" w:eastAsia="zh-CN"/>
              </w:rPr>
              <w:t>a.产品下柜为拼装式，由五个部件拼装而成，安装，快捷.方便，卡扣有防脱机构，可靠性高；</w:t>
            </w:r>
          </w:p>
          <w:p w14:paraId="17500215">
            <w:pPr>
              <w:bidi w:val="0"/>
              <w:jc w:val="left"/>
              <w:rPr>
                <w:rFonts w:hint="eastAsia"/>
                <w:highlight w:val="none"/>
                <w:lang w:val="en-US" w:eastAsia="zh-CN"/>
              </w:rPr>
            </w:pPr>
            <w:r>
              <w:rPr>
                <w:rFonts w:hint="eastAsia"/>
                <w:highlight w:val="none"/>
                <w:lang w:val="en-US" w:eastAsia="zh-CN"/>
              </w:rPr>
              <w:t>b.产品运输时下柜整体放到上柜内，体积超小；</w:t>
            </w:r>
          </w:p>
          <w:p w14:paraId="25CF956A">
            <w:pPr>
              <w:bidi w:val="0"/>
              <w:jc w:val="left"/>
              <w:rPr>
                <w:rFonts w:hint="eastAsia"/>
                <w:highlight w:val="none"/>
                <w:lang w:val="en-US" w:eastAsia="zh-CN"/>
              </w:rPr>
            </w:pPr>
            <w:r>
              <w:rPr>
                <w:rFonts w:hint="eastAsia"/>
                <w:highlight w:val="none"/>
                <w:lang w:val="en-US" w:eastAsia="zh-CN"/>
              </w:rPr>
              <w:t>c.钢木结合.操作舒适. 讲台实木扶手采用高档橡木精细加工而成；</w:t>
            </w:r>
          </w:p>
          <w:p w14:paraId="57AF509F">
            <w:pPr>
              <w:bidi w:val="0"/>
              <w:jc w:val="left"/>
              <w:rPr>
                <w:rFonts w:hint="eastAsia" w:ascii="宋体" w:hAnsi="宋体" w:eastAsia="宋体" w:cs="宋体"/>
                <w:b w:val="0"/>
                <w:bCs w:val="0"/>
                <w:szCs w:val="21"/>
                <w:highlight w:val="none"/>
                <w:vertAlign w:val="baseline"/>
                <w:lang w:val="en-US" w:eastAsia="zh-CN"/>
              </w:rPr>
            </w:pPr>
            <w:r>
              <w:rPr>
                <w:rFonts w:hint="eastAsia"/>
                <w:highlight w:val="none"/>
                <w:lang w:val="en-US" w:eastAsia="zh-CN"/>
              </w:rPr>
              <w:t>d.讲台支持安装17-22英寸液晶显示器（显示器固定在活动背面，用于保护显示屏）。</w:t>
            </w:r>
          </w:p>
        </w:tc>
        <w:tc>
          <w:tcPr>
            <w:tcW w:w="1014" w:type="dxa"/>
            <w:vAlign w:val="center"/>
          </w:tcPr>
          <w:p w14:paraId="54A45754">
            <w:pPr>
              <w:jc w:val="center"/>
              <w:rPr>
                <w:rFonts w:hint="eastAsia" w:ascii="宋体" w:hAnsi="宋体" w:eastAsia="宋体" w:cs="宋体"/>
                <w:sz w:val="21"/>
                <w:szCs w:val="21"/>
                <w:highlight w:val="none"/>
              </w:rPr>
            </w:pPr>
            <w:r>
              <w:rPr>
                <w:rFonts w:hint="eastAsia"/>
                <w:highlight w:val="none"/>
              </w:rPr>
              <w:t>电子商务运营室</w:t>
            </w:r>
          </w:p>
        </w:tc>
      </w:tr>
      <w:tr w14:paraId="7265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18B4A06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52</w:t>
            </w:r>
          </w:p>
        </w:tc>
        <w:tc>
          <w:tcPr>
            <w:tcW w:w="1025" w:type="dxa"/>
            <w:vAlign w:val="center"/>
          </w:tcPr>
          <w:p w14:paraId="4E07592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纳米触控黑板（教学一体机）</w:t>
            </w:r>
          </w:p>
        </w:tc>
        <w:tc>
          <w:tcPr>
            <w:tcW w:w="518" w:type="dxa"/>
            <w:vAlign w:val="center"/>
          </w:tcPr>
          <w:p w14:paraId="7C2DF53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2DA7DC6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4AA853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1.PC模块可抽拉式插入整机，可实现无单独接线的插拔；</w:t>
            </w:r>
          </w:p>
          <w:p w14:paraId="5461FD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2.CPU：i5或以上配置；</w:t>
            </w:r>
          </w:p>
          <w:p w14:paraId="0B42DB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3.内存：8GB笔记本内存或以上配置；</w:t>
            </w:r>
          </w:p>
          <w:p w14:paraId="2ACF97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4.硬盘：256GB或以上SSD固态硬盘配置；</w:t>
            </w:r>
          </w:p>
          <w:p w14:paraId="5A3BE3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5.采用UHD超高清LED液晶屏，尺寸≥86吋，显示比例16:9，分辨率3840×2160，显示灰度等级≥256；</w:t>
            </w:r>
          </w:p>
          <w:p w14:paraId="3ABFFA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6.机身采用热浸镀锌金属材质，采用智能风扇低噪音散热设计,模块主体尺寸不小于22cm*17cm*3cm以预留足够散热空间和整机的连接采用万兆级接口，传输速率≥10Gbps；</w:t>
            </w:r>
          </w:p>
          <w:p w14:paraId="42EBF2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7.PC模块的USB接口须为冗余备份接口；</w:t>
            </w:r>
          </w:p>
          <w:p w14:paraId="61AA127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8.整机采用全金属外壳，三拼接平面一体化设计，屏幕边缘采用金属圆角包边防护，整机背板采用金属材质；</w:t>
            </w:r>
          </w:p>
          <w:p w14:paraId="17C0C35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9.整机内置无线网络模块；</w:t>
            </w:r>
          </w:p>
          <w:p w14:paraId="751904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10.内置摄像头.麦克风，无外接线材连接；</w:t>
            </w:r>
          </w:p>
          <w:p w14:paraId="66664B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11.全学科思维导图工具；</w:t>
            </w:r>
          </w:p>
          <w:p w14:paraId="72BB9C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12.采用电容触控技术，支持Windows系统中进行20点或以上触控，支持在Android系统中进行10点或以上触控；</w:t>
            </w:r>
          </w:p>
          <w:p w14:paraId="3930AC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13.可移动，配套架子。</w:t>
            </w:r>
          </w:p>
        </w:tc>
        <w:tc>
          <w:tcPr>
            <w:tcW w:w="1014" w:type="dxa"/>
            <w:vAlign w:val="center"/>
          </w:tcPr>
          <w:p w14:paraId="4B03F6F5">
            <w:pPr>
              <w:jc w:val="center"/>
              <w:rPr>
                <w:rFonts w:hint="eastAsia" w:ascii="宋体" w:hAnsi="宋体" w:eastAsia="宋体" w:cs="宋体"/>
                <w:sz w:val="21"/>
                <w:szCs w:val="21"/>
                <w:highlight w:val="none"/>
              </w:rPr>
            </w:pPr>
            <w:r>
              <w:rPr>
                <w:rFonts w:hint="eastAsia"/>
                <w:highlight w:val="none"/>
              </w:rPr>
              <w:t>电子商务运营室</w:t>
            </w:r>
          </w:p>
        </w:tc>
      </w:tr>
      <w:tr w14:paraId="35EF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2A6538D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53</w:t>
            </w:r>
          </w:p>
        </w:tc>
        <w:tc>
          <w:tcPr>
            <w:tcW w:w="1025" w:type="dxa"/>
            <w:vAlign w:val="center"/>
          </w:tcPr>
          <w:p w14:paraId="3F37CA8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学生小组工位组合座椅</w:t>
            </w:r>
          </w:p>
        </w:tc>
        <w:tc>
          <w:tcPr>
            <w:tcW w:w="518" w:type="dxa"/>
            <w:vAlign w:val="center"/>
          </w:tcPr>
          <w:p w14:paraId="43E6AF5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w:t>
            </w:r>
          </w:p>
        </w:tc>
        <w:tc>
          <w:tcPr>
            <w:tcW w:w="452" w:type="dxa"/>
            <w:gridSpan w:val="2"/>
            <w:vAlign w:val="center"/>
          </w:tcPr>
          <w:p w14:paraId="1D1D796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0FC7D0B0">
            <w:pPr>
              <w:ind w:firstLine="210" w:firstLineChars="1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根据场地定制，以小组2人，颜色可选，配套桌椅。</w:t>
            </w:r>
          </w:p>
          <w:p w14:paraId="1AA9A3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1.基材：E1级中密度板，甲醛释放量符合E1级准，25厘面板，键盘.主机架与烤漆钢架桌体，实用美观；</w:t>
            </w:r>
          </w:p>
          <w:p w14:paraId="0908D7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2.饰面：产品经过防虫.防腐等化学处理，采用高聚脂环保油漆，硬度大，耐磨性强，可长期保持漆面效果；</w:t>
            </w:r>
          </w:p>
          <w:p w14:paraId="19C64C2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3.材料要求：采用优质网布，外观色泽均匀，自然，手感柔软；采用高弹力聚氨酯海绵，软硬适中，回弹性能好；</w:t>
            </w:r>
          </w:p>
          <w:p w14:paraId="035C46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4.根据设计图纸制作。</w:t>
            </w:r>
          </w:p>
        </w:tc>
        <w:tc>
          <w:tcPr>
            <w:tcW w:w="1014" w:type="dxa"/>
            <w:vAlign w:val="center"/>
          </w:tcPr>
          <w:p w14:paraId="0044F8A5">
            <w:pPr>
              <w:jc w:val="center"/>
              <w:rPr>
                <w:rFonts w:hint="eastAsia" w:ascii="宋体" w:hAnsi="宋体" w:eastAsia="宋体" w:cs="宋体"/>
                <w:sz w:val="21"/>
                <w:szCs w:val="21"/>
                <w:highlight w:val="none"/>
              </w:rPr>
            </w:pPr>
            <w:r>
              <w:rPr>
                <w:rFonts w:hint="eastAsia"/>
                <w:highlight w:val="none"/>
              </w:rPr>
              <w:t>电子商务运营室</w:t>
            </w:r>
          </w:p>
        </w:tc>
      </w:tr>
      <w:tr w14:paraId="071D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44FAA4D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54</w:t>
            </w:r>
          </w:p>
        </w:tc>
        <w:tc>
          <w:tcPr>
            <w:tcW w:w="1025" w:type="dxa"/>
            <w:vAlign w:val="center"/>
          </w:tcPr>
          <w:p w14:paraId="744A103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24口交换机</w:t>
            </w:r>
          </w:p>
        </w:tc>
        <w:tc>
          <w:tcPr>
            <w:tcW w:w="518" w:type="dxa"/>
            <w:vAlign w:val="center"/>
          </w:tcPr>
          <w:p w14:paraId="36F4DAF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4477C6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5632" w:type="dxa"/>
            <w:vAlign w:val="center"/>
          </w:tcPr>
          <w:p w14:paraId="7F4F36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1.支持固化千兆电口≥24个，固化千兆光口≥4个，标准1U设备；</w:t>
            </w:r>
          </w:p>
          <w:p w14:paraId="3F496F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交换缓存≥4.1Mbit；</w:t>
            </w:r>
          </w:p>
          <w:p w14:paraId="126F33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内存≥256MB，交换容量≥192Gbps，包转发率≥42Mpps；</w:t>
            </w:r>
          </w:p>
          <w:p w14:paraId="0DC947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4.支持 MAC地址容量≥8K；支持ACL条目≥1200；</w:t>
            </w:r>
          </w:p>
          <w:p w14:paraId="774D61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 支持生成树 STP/ RSTP;提高容错能力，保证网络的稳定运行和链路的负载均衡，合理使用网络通道，提供冗余链路利用率；</w:t>
            </w:r>
          </w:p>
          <w:p w14:paraId="67AA4B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6.支持防环路检测，自动解决环路问题；</w:t>
            </w:r>
          </w:p>
          <w:p w14:paraId="674381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7.支持静态链路聚合。</w:t>
            </w:r>
          </w:p>
        </w:tc>
        <w:tc>
          <w:tcPr>
            <w:tcW w:w="1014" w:type="dxa"/>
            <w:vAlign w:val="center"/>
          </w:tcPr>
          <w:p w14:paraId="583BCDC7">
            <w:pPr>
              <w:jc w:val="center"/>
              <w:rPr>
                <w:rFonts w:hint="eastAsia" w:ascii="宋体" w:hAnsi="宋体" w:eastAsia="宋体" w:cs="宋体"/>
                <w:sz w:val="21"/>
                <w:szCs w:val="21"/>
                <w:highlight w:val="none"/>
              </w:rPr>
            </w:pPr>
            <w:r>
              <w:rPr>
                <w:rFonts w:hint="eastAsia"/>
                <w:highlight w:val="none"/>
              </w:rPr>
              <w:t>电子商务运营室</w:t>
            </w:r>
          </w:p>
        </w:tc>
      </w:tr>
      <w:tr w14:paraId="60E3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9CD8DCB">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55</w:t>
            </w:r>
          </w:p>
        </w:tc>
        <w:tc>
          <w:tcPr>
            <w:tcW w:w="1025" w:type="dxa"/>
            <w:vAlign w:val="center"/>
          </w:tcPr>
          <w:p w14:paraId="6DF4A90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音响系统</w:t>
            </w:r>
          </w:p>
        </w:tc>
        <w:tc>
          <w:tcPr>
            <w:tcW w:w="518" w:type="dxa"/>
            <w:vAlign w:val="center"/>
          </w:tcPr>
          <w:p w14:paraId="79B4EC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798CAE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14359B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技术参数</w:t>
            </w:r>
          </w:p>
          <w:p w14:paraId="73F633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1.频率响应（-3dB/+1dB):20Hz~20KHz；</w:t>
            </w:r>
          </w:p>
          <w:p w14:paraId="062302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2.失真：＜0.1%；</w:t>
            </w:r>
          </w:p>
          <w:p w14:paraId="257E95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3.输入灵敏度（路）:0.22v/10kohm ； </w:t>
            </w:r>
          </w:p>
          <w:p w14:paraId="0DA1D9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4.输入灵敏度（话筒）:15mv/2kohm；</w:t>
            </w:r>
          </w:p>
          <w:p w14:paraId="275B46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5.噪声:＜-90dB5；</w:t>
            </w:r>
          </w:p>
          <w:p w14:paraId="06FAF3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6.额定输出功率（8Ω）：180WX2；</w:t>
            </w:r>
          </w:p>
          <w:p w14:paraId="7ED7F1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7.外形尺寸：(W)430X(D)440X(H)132(mm)；</w:t>
            </w:r>
          </w:p>
          <w:p w14:paraId="186938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8.总重量：12.5KG。</w:t>
            </w:r>
          </w:p>
          <w:p w14:paraId="78E3A0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功放嵌入式软件</w:t>
            </w:r>
          </w:p>
          <w:p w14:paraId="14EA8B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1.软件内嵌于专业功放设备，实现音频放大处理功能；</w:t>
            </w:r>
          </w:p>
          <w:p w14:paraId="08AF2B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2.机器会调整供电；</w:t>
            </w:r>
          </w:p>
          <w:p w14:paraId="1F87EA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3.效果处理器人声效果；</w:t>
            </w:r>
          </w:p>
          <w:p w14:paraId="18D6FF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4.音响系统包括话筒、音响、功放。</w:t>
            </w:r>
          </w:p>
        </w:tc>
        <w:tc>
          <w:tcPr>
            <w:tcW w:w="1014" w:type="dxa"/>
            <w:vAlign w:val="center"/>
          </w:tcPr>
          <w:p w14:paraId="1146FC92">
            <w:pPr>
              <w:jc w:val="center"/>
              <w:rPr>
                <w:rFonts w:hint="eastAsia" w:ascii="宋体" w:hAnsi="宋体" w:eastAsia="宋体" w:cs="宋体"/>
                <w:sz w:val="21"/>
                <w:szCs w:val="21"/>
                <w:highlight w:val="none"/>
              </w:rPr>
            </w:pPr>
            <w:r>
              <w:rPr>
                <w:rFonts w:hint="eastAsia"/>
                <w:highlight w:val="none"/>
              </w:rPr>
              <w:t>电子商务运营室</w:t>
            </w:r>
          </w:p>
        </w:tc>
      </w:tr>
      <w:tr w14:paraId="23E9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9E5A4E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56</w:t>
            </w:r>
          </w:p>
        </w:tc>
        <w:tc>
          <w:tcPr>
            <w:tcW w:w="1025" w:type="dxa"/>
            <w:vAlign w:val="center"/>
          </w:tcPr>
          <w:p w14:paraId="18D20A6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15U机柜</w:t>
            </w:r>
          </w:p>
        </w:tc>
        <w:tc>
          <w:tcPr>
            <w:tcW w:w="518" w:type="dxa"/>
            <w:vAlign w:val="center"/>
          </w:tcPr>
          <w:p w14:paraId="6BF24D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00545B5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5632" w:type="dxa"/>
            <w:vAlign w:val="center"/>
          </w:tcPr>
          <w:p w14:paraId="5AFCD9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1.尺寸：宽600MM，深450MM，高770MM</w:t>
            </w:r>
          </w:p>
          <w:p w14:paraId="4013A1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2.标准：符合ANSI/EIA RS-310-D.IEC297-2.DIN41491；PART1.DIN41494；PART7.GB/T3047.2-92标准；兼容ETSI标准；</w:t>
            </w:r>
          </w:p>
          <w:p w14:paraId="56EE86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3.特点：框架结构，承重达60KG；</w:t>
            </w:r>
          </w:p>
          <w:p w14:paraId="4EDDF5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4.承载：静载60KG；</w:t>
            </w:r>
          </w:p>
          <w:p w14:paraId="6C8F1F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5.防护等级：IP20；</w:t>
            </w:r>
          </w:p>
          <w:p w14:paraId="14449F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6.主要材料：SPCC优质冷扎钢板制作；</w:t>
            </w:r>
          </w:p>
          <w:p w14:paraId="2C5273F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7.厚度：方孔条2.0mm，其他1.2mm；</w:t>
            </w:r>
          </w:p>
          <w:p w14:paraId="63B3DD2D">
            <w:pPr>
              <w:jc w:val="left"/>
              <w:rPr>
                <w:rFonts w:hint="eastAsia" w:ascii="宋体" w:hAnsi="宋体" w:eastAsia="宋体" w:cs="宋体"/>
                <w:b w:val="0"/>
                <w:bCs w:val="0"/>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8.表面处理：脱脂、酸洗、磷化.静电喷塑。</w:t>
            </w:r>
          </w:p>
        </w:tc>
        <w:tc>
          <w:tcPr>
            <w:tcW w:w="1014" w:type="dxa"/>
            <w:vAlign w:val="center"/>
          </w:tcPr>
          <w:p w14:paraId="674370A7">
            <w:pPr>
              <w:jc w:val="center"/>
              <w:rPr>
                <w:rFonts w:hint="eastAsia" w:ascii="宋体" w:hAnsi="宋体" w:eastAsia="宋体" w:cs="宋体"/>
                <w:sz w:val="21"/>
                <w:szCs w:val="21"/>
                <w:highlight w:val="none"/>
              </w:rPr>
            </w:pPr>
            <w:r>
              <w:rPr>
                <w:rFonts w:hint="eastAsia"/>
                <w:highlight w:val="none"/>
              </w:rPr>
              <w:t>电子商务运营室</w:t>
            </w:r>
          </w:p>
        </w:tc>
      </w:tr>
      <w:tr w14:paraId="174F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517FD8A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57</w:t>
            </w:r>
          </w:p>
        </w:tc>
        <w:tc>
          <w:tcPr>
            <w:tcW w:w="1025" w:type="dxa"/>
            <w:vAlign w:val="center"/>
          </w:tcPr>
          <w:p w14:paraId="2770A05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实训室柜式空调</w:t>
            </w:r>
          </w:p>
        </w:tc>
        <w:tc>
          <w:tcPr>
            <w:tcW w:w="518" w:type="dxa"/>
            <w:vAlign w:val="center"/>
          </w:tcPr>
          <w:p w14:paraId="30B06B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452" w:type="dxa"/>
            <w:gridSpan w:val="2"/>
            <w:vAlign w:val="center"/>
          </w:tcPr>
          <w:p w14:paraId="516984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5632" w:type="dxa"/>
            <w:vAlign w:val="center"/>
          </w:tcPr>
          <w:p w14:paraId="2A026A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1.产品类型：柜机</w:t>
            </w:r>
          </w:p>
          <w:p w14:paraId="7A8B547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2.冷暖类型：冷暖型</w:t>
            </w:r>
          </w:p>
          <w:p w14:paraId="5CAB14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3.定频/变频：变频</w:t>
            </w:r>
          </w:p>
          <w:p w14:paraId="67B926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4.额定电压：220</w:t>
            </w:r>
          </w:p>
          <w:p w14:paraId="707D8B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5.匹数：3匹</w:t>
            </w:r>
          </w:p>
          <w:p w14:paraId="68BF68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6.能效等级：一级</w:t>
            </w:r>
          </w:p>
          <w:p w14:paraId="3D7015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7.能效备案号：1</w:t>
            </w:r>
          </w:p>
          <w:p w14:paraId="2D4CD8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8.适用面积：34-50m²</w:t>
            </w:r>
          </w:p>
          <w:p w14:paraId="5308563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9.制冷量：(kw)7210</w:t>
            </w:r>
          </w:p>
          <w:p w14:paraId="55EF47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10.制冷功率：(w)2090</w:t>
            </w:r>
          </w:p>
          <w:p w14:paraId="0051D86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11.制热量：(kw)7</w:t>
            </w:r>
          </w:p>
          <w:p w14:paraId="55ED0B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12.制热功率：(w)2440</w:t>
            </w:r>
          </w:p>
          <w:p w14:paraId="78A638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13.内机毛重：(kg)2</w:t>
            </w:r>
          </w:p>
          <w:p w14:paraId="1AD4B5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14.内机尺寸(长*宽*高)(mm)372mm*1810mm*403mm</w:t>
            </w:r>
          </w:p>
          <w:p w14:paraId="3FE26D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外机尺寸(长*宽*高)(mm)：958mm*660mm*402mm。</w:t>
            </w:r>
          </w:p>
        </w:tc>
        <w:tc>
          <w:tcPr>
            <w:tcW w:w="1014" w:type="dxa"/>
            <w:vAlign w:val="center"/>
          </w:tcPr>
          <w:p w14:paraId="000129BB">
            <w:pPr>
              <w:jc w:val="center"/>
              <w:rPr>
                <w:rFonts w:hint="eastAsia" w:ascii="宋体" w:hAnsi="宋体" w:eastAsia="宋体" w:cs="宋体"/>
                <w:sz w:val="21"/>
                <w:szCs w:val="21"/>
                <w:highlight w:val="none"/>
              </w:rPr>
            </w:pPr>
            <w:r>
              <w:rPr>
                <w:rFonts w:hint="eastAsia"/>
                <w:highlight w:val="none"/>
              </w:rPr>
              <w:t>电子商务运营室</w:t>
            </w:r>
          </w:p>
        </w:tc>
      </w:tr>
      <w:tr w14:paraId="76E2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6430F7C9">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58</w:t>
            </w:r>
          </w:p>
        </w:tc>
        <w:tc>
          <w:tcPr>
            <w:tcW w:w="1025" w:type="dxa"/>
            <w:vAlign w:val="center"/>
          </w:tcPr>
          <w:p w14:paraId="20E3ACA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定制思政企业文化环境创设</w:t>
            </w:r>
          </w:p>
        </w:tc>
        <w:tc>
          <w:tcPr>
            <w:tcW w:w="518" w:type="dxa"/>
            <w:vAlign w:val="center"/>
          </w:tcPr>
          <w:p w14:paraId="4A1CFD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7133D5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5632" w:type="dxa"/>
            <w:vAlign w:val="center"/>
          </w:tcPr>
          <w:p w14:paraId="6FCA7F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根据实训室功能融合玉林香料产业链、电商企业文化、职业教育文化，结合学院人培定位进行定制，定制内容需提供设计效果图，形成电子商务运营文化，并通过学院认可。</w:t>
            </w:r>
          </w:p>
          <w:p w14:paraId="3C3160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1.整体墙面文化根据实训内容设计，含墙壁装饰挂画或PVC装饰装饰画面，场所面积90平米，其中有三面墙需要设计文化（以实际场地设计为准）；</w:t>
            </w:r>
          </w:p>
          <w:p w14:paraId="31FD54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2.墙面PVC造型板面：10mmPVC电脑雕刻制作造型抛光打磨，UV喷印，面过钢化光油，玻璃胶，结构胶上墙固定安装；</w:t>
            </w:r>
          </w:p>
          <w:p w14:paraId="389C94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3.具体尺寸及数量根据墙面实际设计与内容市级制作为准呢；</w:t>
            </w:r>
          </w:p>
          <w:p w14:paraId="4F78C3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4.应包括实训室装饰，门牌、实训挂图、实训室管理规定等；</w:t>
            </w:r>
          </w:p>
          <w:p w14:paraId="327537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5.移动式教学黑板板尺寸：240*120cm（含支架），檫写无痕，面板可磁，旋钮式夹纸，高度可调节，书写角度可调节，全尺寸笔托；钢管底座（可移动静音轮），长宽约240*120cm；</w:t>
            </w:r>
          </w:p>
          <w:p w14:paraId="4A524B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6.无线环境创设：4台WiFi6 双千兆无线路由器5G双频，确保无线环境供教学实训使用；</w:t>
            </w:r>
          </w:p>
          <w:p w14:paraId="026868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7.实训室内设备，桌椅等标识，电路电气标识及消防应急指引等；</w:t>
            </w:r>
          </w:p>
          <w:p w14:paraId="0927B1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8.室内装修布置材料使用环保材料；</w:t>
            </w:r>
          </w:p>
          <w:p w14:paraId="064C82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9.整个项目保洁处理；</w:t>
            </w:r>
          </w:p>
          <w:p w14:paraId="27A160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10.根据定制内容设计，提供效果图，学院认可后，按照设计图纸创设，体现实训室功能及文化特色。</w:t>
            </w:r>
          </w:p>
        </w:tc>
        <w:tc>
          <w:tcPr>
            <w:tcW w:w="1014" w:type="dxa"/>
            <w:vAlign w:val="center"/>
          </w:tcPr>
          <w:p w14:paraId="599E938D">
            <w:pPr>
              <w:jc w:val="center"/>
              <w:rPr>
                <w:rFonts w:hint="eastAsia" w:ascii="宋体" w:hAnsi="宋体" w:eastAsia="宋体" w:cs="宋体"/>
                <w:sz w:val="21"/>
                <w:szCs w:val="21"/>
                <w:highlight w:val="none"/>
              </w:rPr>
            </w:pPr>
            <w:r>
              <w:rPr>
                <w:rFonts w:hint="eastAsia"/>
                <w:highlight w:val="none"/>
              </w:rPr>
              <w:t>电子商务运营室</w:t>
            </w:r>
          </w:p>
        </w:tc>
      </w:tr>
      <w:tr w14:paraId="2560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0D7EF70D">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59</w:t>
            </w:r>
          </w:p>
        </w:tc>
        <w:tc>
          <w:tcPr>
            <w:tcW w:w="1025" w:type="dxa"/>
            <w:vAlign w:val="center"/>
          </w:tcPr>
          <w:p w14:paraId="377F31C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定制窗帘整套</w:t>
            </w:r>
          </w:p>
        </w:tc>
        <w:tc>
          <w:tcPr>
            <w:tcW w:w="518" w:type="dxa"/>
            <w:vAlign w:val="center"/>
          </w:tcPr>
          <w:p w14:paraId="0BD2C6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c>
          <w:tcPr>
            <w:tcW w:w="452" w:type="dxa"/>
            <w:gridSpan w:val="2"/>
            <w:vAlign w:val="center"/>
          </w:tcPr>
          <w:p w14:paraId="0BE950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米</w:t>
            </w:r>
          </w:p>
        </w:tc>
        <w:tc>
          <w:tcPr>
            <w:tcW w:w="5632" w:type="dxa"/>
            <w:vAlign w:val="center"/>
          </w:tcPr>
          <w:p w14:paraId="34BD3D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1.根据实训室大小定制，标配，颜色根据实训室功能风格定制；</w:t>
            </w:r>
          </w:p>
          <w:p w14:paraId="184C81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2.布料：棉质遮光布，颜色与设计效果相近；</w:t>
            </w:r>
          </w:p>
          <w:p w14:paraId="7C25B0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3.含轨道；标配罗马杆，配件配备齐全；</w:t>
            </w:r>
          </w:p>
          <w:p w14:paraId="23943C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4.尺寸：根据以下定制，窗户宽1.6米，高2米，地板到天花板3.5米，窗帘配上帘头；</w:t>
            </w:r>
          </w:p>
          <w:p w14:paraId="2C698D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5.窗帘落地，缝线标准，整体波纹连绵，彰显大气，立体感层次感强，移动空间更多；</w:t>
            </w:r>
          </w:p>
          <w:p w14:paraId="050E2E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6.整体定制窗帘需满足该实训室使用。</w:t>
            </w:r>
          </w:p>
        </w:tc>
        <w:tc>
          <w:tcPr>
            <w:tcW w:w="1014" w:type="dxa"/>
            <w:vAlign w:val="center"/>
          </w:tcPr>
          <w:p w14:paraId="77F2169E">
            <w:pPr>
              <w:jc w:val="center"/>
              <w:rPr>
                <w:rFonts w:hint="eastAsia" w:ascii="宋体" w:hAnsi="宋体" w:eastAsia="宋体" w:cs="宋体"/>
                <w:sz w:val="21"/>
                <w:szCs w:val="21"/>
                <w:highlight w:val="none"/>
              </w:rPr>
            </w:pPr>
            <w:r>
              <w:rPr>
                <w:rFonts w:hint="eastAsia"/>
                <w:highlight w:val="none"/>
              </w:rPr>
              <w:t>电子商务运营室</w:t>
            </w:r>
          </w:p>
        </w:tc>
      </w:tr>
      <w:tr w14:paraId="091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4" w:type="dxa"/>
            <w:vAlign w:val="center"/>
          </w:tcPr>
          <w:p w14:paraId="3B76ECC0">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60</w:t>
            </w:r>
          </w:p>
        </w:tc>
        <w:tc>
          <w:tcPr>
            <w:tcW w:w="1025" w:type="dxa"/>
            <w:vAlign w:val="center"/>
          </w:tcPr>
          <w:p w14:paraId="0F51F7E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电子商务信息化设备零部件</w:t>
            </w:r>
          </w:p>
        </w:tc>
        <w:tc>
          <w:tcPr>
            <w:tcW w:w="518" w:type="dxa"/>
            <w:vAlign w:val="center"/>
          </w:tcPr>
          <w:p w14:paraId="57A1E83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452" w:type="dxa"/>
            <w:gridSpan w:val="2"/>
            <w:vAlign w:val="center"/>
          </w:tcPr>
          <w:p w14:paraId="5D238A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5632" w:type="dxa"/>
            <w:vAlign w:val="center"/>
          </w:tcPr>
          <w:p w14:paraId="650A8F1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实训室90平米，50个实训工位：</w:t>
            </w:r>
          </w:p>
          <w:p w14:paraId="554928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 硬件设施安装，包括服务器、存储设备、网络设备（如交换机、路由器）、学生终端、教师终端、多功能讲台、功放设备等基础设施安装与调试；</w:t>
            </w:r>
          </w:p>
          <w:p w14:paraId="3C411C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软件环境优化，安装与配置操作系统、网络服务等，教学需求而定制的教学管理系统、实训软件、虚拟化软件等；</w:t>
            </w:r>
          </w:p>
          <w:p w14:paraId="138614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实训室教学资源整合，根据实训室使用功能及教学要求，整理和部署教学所用资源，以支持课程教学使用需求；</w:t>
            </w:r>
          </w:p>
          <w:p w14:paraId="3038B0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 做好安全防护体系，构建网络安全防护体系，确保实训过程中的数据安全和系统稳定，包括防火墙、入侵检测系统（IDS）、防病毒软件、数据备份策略等；</w:t>
            </w:r>
          </w:p>
          <w:p w14:paraId="03FF20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 根据图纸设计要求，按50点位计算，强弱电布线及网络设备安装、电源及散热系统的布局，以及保证良好的照明和声音效果等；</w:t>
            </w:r>
          </w:p>
          <w:p w14:paraId="5D86BF9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所使用的辅料包括：网线、插头、排查、水晶头、线路保护他装、螺丝钉、涨塞、固定件、线路护套、绑扎带、绝缘胶布等，具体数量以现场安装为准，应采用安全合格的材料，提供一套完整的实训环境，能够为学院提供高效、稳定、安全的实训教学环境，帮助学生和教师更好地进行教学互动和实践操作。</w:t>
            </w:r>
          </w:p>
        </w:tc>
        <w:tc>
          <w:tcPr>
            <w:tcW w:w="1014" w:type="dxa"/>
            <w:vAlign w:val="center"/>
          </w:tcPr>
          <w:p w14:paraId="7D65FE1D">
            <w:pPr>
              <w:jc w:val="center"/>
              <w:rPr>
                <w:rFonts w:hint="eastAsia"/>
                <w:highlight w:val="none"/>
              </w:rPr>
            </w:pPr>
            <w:r>
              <w:rPr>
                <w:rFonts w:hint="eastAsia"/>
                <w:highlight w:val="none"/>
              </w:rPr>
              <w:t>电子商务运营室</w:t>
            </w:r>
          </w:p>
        </w:tc>
      </w:tr>
      <w:tr w14:paraId="4023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3F8A64C0">
            <w:pPr>
              <w:jc w:val="left"/>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b/>
                <w:szCs w:val="21"/>
                <w:highlight w:val="none"/>
              </w:rPr>
              <w:t>二、商务要求</w:t>
            </w:r>
          </w:p>
        </w:tc>
      </w:tr>
      <w:tr w14:paraId="730E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466A24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质保期</w:t>
            </w:r>
          </w:p>
        </w:tc>
        <w:tc>
          <w:tcPr>
            <w:tcW w:w="6701" w:type="dxa"/>
            <w:gridSpan w:val="3"/>
            <w:vAlign w:val="center"/>
          </w:tcPr>
          <w:p w14:paraId="378EFF26">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按国家有关产品“三包”规定执行“三包”，除技术要求中特别说明外，质保期不得少于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年，自设备验收合格并能正常使用之日算起。如投标文件中提供产品生产厂家对质保期的承诺，与投标人承诺不一致的，以生产厂家承诺为准。</w:t>
            </w:r>
          </w:p>
        </w:tc>
      </w:tr>
      <w:tr w14:paraId="3E5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4" w:type="dxa"/>
            <w:gridSpan w:val="4"/>
            <w:vAlign w:val="center"/>
          </w:tcPr>
          <w:p w14:paraId="2EC78F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交货时间及地点</w:t>
            </w:r>
          </w:p>
        </w:tc>
        <w:tc>
          <w:tcPr>
            <w:tcW w:w="6701" w:type="dxa"/>
            <w:gridSpan w:val="3"/>
            <w:vAlign w:val="center"/>
          </w:tcPr>
          <w:p w14:paraId="4F486221">
            <w:pPr>
              <w:spacing w:line="400" w:lineRule="exact"/>
              <w:rPr>
                <w:rFonts w:hint="eastAsia" w:ascii="宋体" w:hAnsi="宋体"/>
                <w:szCs w:val="21"/>
                <w:highlight w:val="none"/>
              </w:rPr>
            </w:pPr>
            <w:r>
              <w:rPr>
                <w:rFonts w:ascii="宋体" w:hAnsi="宋体"/>
                <w:szCs w:val="21"/>
                <w:highlight w:val="none"/>
              </w:rPr>
              <w:t>1.交货时间：</w:t>
            </w:r>
            <w:r>
              <w:rPr>
                <w:rFonts w:hint="eastAsia" w:ascii="宋体" w:hAnsi="宋体"/>
                <w:szCs w:val="21"/>
                <w:highlight w:val="none"/>
                <w:lang w:val="en-US" w:eastAsia="zh-CN"/>
              </w:rPr>
              <w:t>自签订合同之日起20天（日历天）内全部安装调试完毕，并通过验收合格交付使用</w:t>
            </w:r>
          </w:p>
          <w:p w14:paraId="4C0F733E">
            <w:pPr>
              <w:spacing w:line="400" w:lineRule="exact"/>
              <w:rPr>
                <w:rFonts w:hint="default" w:ascii="宋体" w:hAnsi="宋体" w:eastAsiaTheme="minorEastAsia" w:cstheme="minorBidi"/>
                <w:kern w:val="2"/>
                <w:sz w:val="21"/>
                <w:szCs w:val="21"/>
                <w:highlight w:val="none"/>
                <w:lang w:val="en-US" w:eastAsia="zh-CN" w:bidi="ar-SA"/>
              </w:rPr>
            </w:pPr>
            <w:r>
              <w:rPr>
                <w:rFonts w:ascii="宋体" w:hAnsi="宋体"/>
                <w:szCs w:val="21"/>
                <w:highlight w:val="none"/>
              </w:rPr>
              <w:t>2.交货地点：</w:t>
            </w:r>
            <w:r>
              <w:rPr>
                <w:rFonts w:hint="eastAsia" w:ascii="宋体" w:hAnsi="宋体"/>
                <w:szCs w:val="21"/>
                <w:highlight w:val="none"/>
                <w:lang w:val="en-US" w:eastAsia="zh-CN"/>
              </w:rPr>
              <w:t>采购人指定地点</w:t>
            </w:r>
          </w:p>
        </w:tc>
      </w:tr>
      <w:tr w14:paraId="5EB2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4D6A95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售后技术服务要求</w:t>
            </w:r>
          </w:p>
        </w:tc>
        <w:tc>
          <w:tcPr>
            <w:tcW w:w="6701" w:type="dxa"/>
            <w:gridSpan w:val="3"/>
            <w:vAlign w:val="center"/>
          </w:tcPr>
          <w:p w14:paraId="1B96070C">
            <w:pPr>
              <w:jc w:val="left"/>
              <w:rPr>
                <w:rFonts w:hint="eastAsia" w:ascii="宋体" w:hAnsi="宋体" w:eastAsia="宋体" w:cs="宋体"/>
                <w:sz w:val="21"/>
                <w:szCs w:val="21"/>
                <w:highlight w:val="none"/>
              </w:rPr>
            </w:pPr>
            <w:r>
              <w:rPr>
                <w:rFonts w:hint="eastAsia" w:ascii="宋体" w:hAnsi="宋体"/>
                <w:szCs w:val="21"/>
                <w:highlight w:val="none"/>
                <w:lang w:val="en-US" w:eastAsia="zh-CN"/>
              </w:rPr>
              <w:t>1.按国家有关产品“三包”规定执行，免费送货及提供软件产品的安装调整，免费负责采购人维修、操作、安装调试。产品交付时及采购人安装调试过程中，中标供应商应派专业技术人员到交货安装现场进行技术指导及相关技术服务。</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故障响应时间：配备专业的维修工程师，故障响应时间不超过20分钟，8小时以内专业技术人员须赶到故障现场，并能及时解决故障，如故障在12小时内仍无法解决，在维修期间，提供不低于故障设备规格型号的备用设备供采购人使用，直至故障设备修复为止。</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3.完成该项目技术培训的工作，培训采购人实际操作人员。培训内容（包括软硬件系统基本原理、操作使用及日常保养维修等），培训工作直至操作人员能独立操作为止。</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4.按照采购人的要求和项目实施的需要为采购人提供详细的设备手册、配置资料等。</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5.投标人提供相关软件系统终身免费升级的服务。</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6.支持远程7×24小时电话技术支持和工程师上门维保服务。</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7.定期回访以及对设备维修、更换配件。</w:t>
            </w:r>
            <w:r>
              <w:rPr>
                <w:rFonts w:hint="eastAsia" w:ascii="宋体" w:hAnsi="宋体"/>
                <w:szCs w:val="21"/>
                <w:highlight w:val="none"/>
                <w:lang w:val="en-US" w:eastAsia="zh-CN"/>
              </w:rPr>
              <w:br w:type="textWrapping"/>
            </w:r>
            <w:r>
              <w:rPr>
                <w:rFonts w:hint="eastAsia" w:ascii="宋体" w:hAnsi="宋体"/>
                <w:szCs w:val="21"/>
                <w:highlight w:val="none"/>
                <w:lang w:val="en-US" w:eastAsia="zh-CN"/>
              </w:rPr>
              <w:t>8.其余按厂家承诺。</w:t>
            </w:r>
          </w:p>
        </w:tc>
      </w:tr>
      <w:tr w14:paraId="13D0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380B4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6701" w:type="dxa"/>
            <w:gridSpan w:val="3"/>
            <w:vAlign w:val="center"/>
          </w:tcPr>
          <w:p w14:paraId="59D66FE9">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（1）付款方式：</w:t>
            </w:r>
          </w:p>
          <w:p w14:paraId="1935A6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本项目设合同金额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30%的预付款，签订合同后，采购人在收到成交供应商提交合法有效的合同总价30%的发票后，向成交供应商支付合同总价30%的预付款；</w:t>
            </w:r>
          </w:p>
          <w:p w14:paraId="537D45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进度款：</w:t>
            </w:r>
            <w:r>
              <w:rPr>
                <w:rFonts w:hint="eastAsia" w:ascii="宋体" w:hAnsi="宋体" w:eastAsia="宋体" w:cs="宋体"/>
                <w:color w:val="auto"/>
                <w:sz w:val="21"/>
                <w:szCs w:val="21"/>
                <w:highlight w:val="none"/>
              </w:rPr>
              <w:t>项目最终验收后，采购人收到合法有效的合同总价70%的发票后，一次性支付清尾款。</w:t>
            </w:r>
          </w:p>
          <w:p w14:paraId="6CECA68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支付方式为：以转账方式汇入成交供应商提供的银行账号。</w:t>
            </w:r>
          </w:p>
          <w:p w14:paraId="6A1C55EF">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（2）票据要求：</w:t>
            </w:r>
            <w:r>
              <w:rPr>
                <w:rFonts w:hint="eastAsia" w:ascii="宋体" w:hAnsi="宋体" w:eastAsia="宋体" w:cs="宋体"/>
                <w:color w:val="auto"/>
                <w:sz w:val="21"/>
                <w:szCs w:val="21"/>
                <w:highlight w:val="none"/>
              </w:rPr>
              <w:t>付款前成交供应商必须按照合同要求提供真实、有效、合法的正式发票，并经采购人检查票据合格。供应商未提供发票的，采购人的付款义务顺延，且不承担迟延履行的相关责任。同时，一旦发现成交供应商提供虚假发票，除须向采购人补开合法发票外，须向采购人支付发票票面金额一倍的违约金，且采购人有权终止合同，因终止合同而产生的一切损失均由供应商承担。</w:t>
            </w:r>
          </w:p>
          <w:p w14:paraId="2CA7FD90">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本合同使用货币币制如未作特别说明均为人民币。</w:t>
            </w:r>
          </w:p>
          <w:p w14:paraId="6737465E">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保金金额：按项目成交总金额的</w:t>
            </w:r>
            <w:r>
              <w:rPr>
                <w:rFonts w:hint="eastAsia" w:ascii="宋体" w:hAnsi="宋体" w:eastAsia="宋体" w:cs="宋体"/>
                <w:color w:val="auto"/>
                <w:sz w:val="21"/>
                <w:szCs w:val="21"/>
                <w:highlight w:val="none"/>
                <w:u w:val="single"/>
              </w:rPr>
              <w:t xml:space="preserve"> 3%</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保金提交时间、方式：成交供应商在签订项目采购合同前以银行转账、支票、汇票、本票或者金融机构、担保机构出具的保函等非现金方式向采购人一次性提交足额的</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金退付方式、时间及条件：采购项目通过采购人验收合格后，采购人向成交供应商一次性退还</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金（不计利息）。签订合同后，如成交供应商不按双方签订的合同规定履约，则没收其全部</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金不足以赔偿损失的，按实际损失赔偿。</w:t>
            </w:r>
          </w:p>
        </w:tc>
      </w:tr>
      <w:tr w14:paraId="1503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6A5B28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投标报价要求</w:t>
            </w:r>
          </w:p>
        </w:tc>
        <w:tc>
          <w:tcPr>
            <w:tcW w:w="6701" w:type="dxa"/>
            <w:gridSpan w:val="3"/>
            <w:vAlign w:val="center"/>
          </w:tcPr>
          <w:p w14:paraId="02F469D6">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1、投标报价中应包含：</w:t>
            </w:r>
          </w:p>
          <w:p w14:paraId="6763994E">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）货物的价格：包括货款、杂配件、安装调试费、人工费、检测监测、评估测试、验收费以及相关费用等，须保证项目顺利供货正常使用，且能通过验收所包含的一切费用（由投标人自行考虑）；</w:t>
            </w:r>
          </w:p>
          <w:p w14:paraId="631497F9">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）货物的标准附件、备品备件、专用工具的价格；</w:t>
            </w:r>
          </w:p>
          <w:p w14:paraId="74682193">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）运输</w:t>
            </w:r>
            <w:r>
              <w:rPr>
                <w:rFonts w:hint="eastAsia" w:ascii="宋体" w:hAnsi="宋体" w:eastAsia="宋体" w:cs="宋体"/>
                <w:sz w:val="21"/>
                <w:szCs w:val="21"/>
                <w:highlight w:val="none"/>
              </w:rPr>
              <w:t>（包含二次运输）</w:t>
            </w:r>
            <w:r>
              <w:rPr>
                <w:rFonts w:hint="eastAsia" w:ascii="宋体" w:hAnsi="宋体" w:eastAsia="宋体" w:cs="宋体"/>
                <w:sz w:val="21"/>
                <w:szCs w:val="21"/>
                <w:highlight w:val="none"/>
                <w:lang w:val="zh-CN"/>
              </w:rPr>
              <w:t>、装卸、调试、培训、技术支持、售后服务费；</w:t>
            </w:r>
          </w:p>
          <w:p w14:paraId="56E142ED">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）其他如工作人员食宿、交通等本项目实施产生的全部费用；</w:t>
            </w:r>
          </w:p>
          <w:p w14:paraId="560C2AEE">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）现场施工安装的所有费用，必要的保险费用和各项税费。</w:t>
            </w:r>
          </w:p>
          <w:p w14:paraId="522E5A5D">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注：供应商自行考虑完成项目所需的辅材、杂配件等数量，报价中应包含全部内容，中标后采购人不再另行支付额外费用。</w:t>
            </w:r>
          </w:p>
          <w:p w14:paraId="5AF75EA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2、本项目合同价格形式为总价合同。合同价不以设计变更、工程量变化和其他项目条件所引起的费用变化进行调整。</w:t>
            </w:r>
          </w:p>
        </w:tc>
      </w:tr>
      <w:tr w14:paraId="6655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20FDDBF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其他要求</w:t>
            </w:r>
          </w:p>
        </w:tc>
        <w:tc>
          <w:tcPr>
            <w:tcW w:w="6701" w:type="dxa"/>
            <w:gridSpan w:val="3"/>
            <w:vAlign w:val="center"/>
          </w:tcPr>
          <w:p w14:paraId="5BE69BEB">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1.质量要求：投标人提供的设备（包含安装）必须符合国家规范、行业规范、有关政策、有关法规及本项目设计要点。</w:t>
            </w:r>
          </w:p>
          <w:p w14:paraId="5EAE5630">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货物供货时由采购人对照采购文件的《技术参数及性能（配置）要求》进行全面核对检验，对所有要求出具的文件和材料原件进行核查，如不符合采购文件要求或提供虚假承诺的，采购人有权验收不予以通过并终止合同，中标人承担所有责任和费用，采购人保留进一步追究责任的权利。合同终止后，采购人有权组织重新招标。</w:t>
            </w:r>
          </w:p>
          <w:p w14:paraId="4DF1DBB9">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3.中标人承担货物交付验收前的作业工人人身、设备安全责任；验收前，如果设备丢失、因投标人自身原因及第三人原因导致损坏，中标人自行负责并承担不能交付货物的责任。</w:t>
            </w:r>
          </w:p>
        </w:tc>
      </w:tr>
      <w:tr w14:paraId="0CB7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3F51ECDC">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三、与实现项目目标相关的其他要求</w:t>
            </w:r>
          </w:p>
        </w:tc>
      </w:tr>
      <w:tr w14:paraId="0A3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03DD2C8F">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（一）投标人的履约能力要求</w:t>
            </w:r>
          </w:p>
        </w:tc>
      </w:tr>
      <w:tr w14:paraId="71D9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2394" w:type="dxa"/>
            <w:gridSpan w:val="4"/>
            <w:vAlign w:val="center"/>
          </w:tcPr>
          <w:p w14:paraId="3CE6AE9B">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管理体系要求</w:t>
            </w:r>
          </w:p>
        </w:tc>
        <w:tc>
          <w:tcPr>
            <w:tcW w:w="6701" w:type="dxa"/>
            <w:gridSpan w:val="3"/>
            <w:vAlign w:val="center"/>
          </w:tcPr>
          <w:p w14:paraId="13D1723B">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0ACB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F2EEF61">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业绩要求</w:t>
            </w:r>
          </w:p>
        </w:tc>
        <w:tc>
          <w:tcPr>
            <w:tcW w:w="6701" w:type="dxa"/>
            <w:gridSpan w:val="3"/>
            <w:vAlign w:val="center"/>
          </w:tcPr>
          <w:p w14:paraId="7B492FEC">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323C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0FB4C7D1">
            <w:pPr>
              <w:jc w:val="both"/>
              <w:rPr>
                <w:rFonts w:hint="eastAsia" w:ascii="宋体" w:hAnsi="宋体" w:eastAsia="宋体" w:cs="宋体"/>
                <w:sz w:val="21"/>
                <w:szCs w:val="21"/>
                <w:highlight w:val="none"/>
                <w:lang w:val="zh-CN"/>
              </w:rPr>
            </w:pPr>
            <w:r>
              <w:rPr>
                <w:rFonts w:hint="eastAsia" w:ascii="宋体" w:hAnsi="宋体"/>
                <w:b/>
                <w:szCs w:val="21"/>
                <w:highlight w:val="none"/>
              </w:rPr>
              <w:t>（二）政策性加分条件</w:t>
            </w:r>
          </w:p>
        </w:tc>
      </w:tr>
      <w:tr w14:paraId="64F8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691934F">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政策性加分条件</w:t>
            </w:r>
          </w:p>
        </w:tc>
        <w:tc>
          <w:tcPr>
            <w:tcW w:w="6701" w:type="dxa"/>
            <w:gridSpan w:val="3"/>
            <w:vAlign w:val="center"/>
          </w:tcPr>
          <w:p w14:paraId="1F4E946B">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符合节能环保等国家政策要求。</w:t>
            </w:r>
          </w:p>
        </w:tc>
      </w:tr>
      <w:tr w14:paraId="3FA4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59687658">
            <w:pPr>
              <w:jc w:val="both"/>
              <w:rPr>
                <w:rFonts w:hint="eastAsia" w:ascii="宋体" w:hAnsi="宋体" w:eastAsia="宋体" w:cs="宋体"/>
                <w:sz w:val="21"/>
                <w:szCs w:val="21"/>
                <w:highlight w:val="none"/>
                <w:lang w:val="zh-CN"/>
              </w:rPr>
            </w:pPr>
            <w:r>
              <w:rPr>
                <w:rFonts w:hint="eastAsia" w:ascii="宋体" w:hAnsi="宋体"/>
                <w:b/>
                <w:szCs w:val="21"/>
                <w:highlight w:val="none"/>
              </w:rPr>
              <w:t>（三）验收标准</w:t>
            </w:r>
          </w:p>
        </w:tc>
      </w:tr>
      <w:tr w14:paraId="39C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BFAC5B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验收标准</w:t>
            </w:r>
          </w:p>
        </w:tc>
        <w:tc>
          <w:tcPr>
            <w:tcW w:w="6701" w:type="dxa"/>
            <w:gridSpan w:val="3"/>
            <w:vAlign w:val="center"/>
          </w:tcPr>
          <w:p w14:paraId="1CA3FF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1.采购人可以根据采购项目具体情况自行组织验收，或者委托第三方机构或部门开展采购项目履约验收工作，验收过程中所产生的一切费用均由中标人承担，投标人在投标报价时应考虑相关费用。</w:t>
            </w:r>
          </w:p>
          <w:p w14:paraId="38D228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2.在验收过程中发现中标人有违约问题，可暂缓资金结算，待违约问题解决后，方可办理资金结算事宜。</w:t>
            </w:r>
          </w:p>
          <w:p w14:paraId="599DE0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3.验收依据：按合同要求及国家标准进行验收。</w:t>
            </w:r>
          </w:p>
          <w:p w14:paraId="7437528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4.验收标准</w:t>
            </w:r>
          </w:p>
          <w:p w14:paraId="05D32F2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（1）所供产品的规格、数量、功能、材质、颜色等符合招标文件采购需求及采购合同约定的要求。</w:t>
            </w:r>
          </w:p>
          <w:p w14:paraId="3AD9EB2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（2）所供产品的外观完好，无严重碰撞、表皮脱落、五金件生锈等明显瑕疵。</w:t>
            </w:r>
          </w:p>
          <w:p w14:paraId="58F2EE6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（3）所供产品结构牢固，无安全隐患。</w:t>
            </w:r>
          </w:p>
          <w:p w14:paraId="7712BDC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（4）如有抽检要求的，检测结果符合招标文件采购需求及采购合同约定的要求。</w:t>
            </w:r>
          </w:p>
          <w:p w14:paraId="661324C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（5）所有产品均已运输至指定地点，并安装调试完毕。</w:t>
            </w:r>
          </w:p>
          <w:p w14:paraId="24A2F8A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（6）招标文件采购需求及采购合同约定的附件、工具、技术资料等齐全；提供产品使用说明书、合格证。</w:t>
            </w:r>
          </w:p>
          <w:p w14:paraId="46BD8EA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（7）货物技术参数应与投标文件中响应表或证明材料一致，性能或指标达到规定的标准。否则，以实际货物或服务技术参数与投标文件响应表参数或证明材料比较，按如下情况处理：</w:t>
            </w:r>
          </w:p>
          <w:p w14:paraId="2517BF3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1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①</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供应商投标文件响应表或证明材料中满足或优于的技术参数，在验收时实际不满足技术参数要求的，视为供货商违约，采购人有权终止合同拒收货物，并追究供应商责任。</w:t>
            </w:r>
          </w:p>
          <w:p w14:paraId="70B1DA8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2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②</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供应商投标文件响应表或证明材料中优于的技术参数，在验收时实际仅满足并未优于技术参数要求的，视为供货商违约，采购人有权终止合同拒收货物，并追究供应商责任。</w:t>
            </w:r>
          </w:p>
          <w:p w14:paraId="49644B3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3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③</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 xml:space="preserve">供应商投标文件响应表或证明材料中不满足的技术参数，在验收时实际满足技术参数的要求，以满足技术参数的要求验收。 </w:t>
            </w:r>
          </w:p>
          <w:p w14:paraId="4F1DE29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4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④</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供应商投标文件响应表或证明材料中满足的技术参数，在验收时实际优于技术参数的要求，以满足技术参数的要求验收。</w:t>
            </w:r>
          </w:p>
          <w:p w14:paraId="069293B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5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⑤</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供应商投标文件响应表或证明材料中优于的技术参数，在验收时实际也优于技术参数的要求，但没有达到响应表或证明材料中优于的程度，由采购人与供应商协商按是否满足要求验收。</w:t>
            </w:r>
          </w:p>
          <w:p w14:paraId="7F90108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6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⑥</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实际货物与响应货物型号不一致的，验收时不论实际是优于还是满足技术参数的要求，采购人均有权终止合同拒收货物，并追究供应商责任。</w:t>
            </w:r>
          </w:p>
          <w:p w14:paraId="5C947F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5.验收要求</w:t>
            </w:r>
          </w:p>
          <w:p w14:paraId="63F3E2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验收小组以项目采购文件及采购合同为验收依据，对供货产品技术参数核对检验，如不符合技术参数要求的，中标人承担所有责任和费用。采购人保留进一步追究责任的权利。</w:t>
            </w:r>
          </w:p>
          <w:p w14:paraId="599A7AC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04650B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（2）验收时中标人提供验收文档，包括但不限于：技术方案、实施方案、售后服务方案、培训方案、系统部署文档、测试文档、使用说明书、电子文档，以及对所有需要进行核查的原件等。</w:t>
            </w:r>
          </w:p>
          <w:p w14:paraId="015C46B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2B21B4C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（4）如中标人提供虚假材料的，除按相关规定做违约处理外，采购人依据相关法律规定追究中标供应商的责任，由此带来的一切责任及损失由中标人自行承担。</w:t>
            </w:r>
          </w:p>
          <w:p w14:paraId="5B51ACB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14:paraId="57168B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（6）项目验收过程中，需委托第三方检测机构介入的，费用由中标人另行承担。</w:t>
            </w:r>
          </w:p>
          <w:p w14:paraId="1FF980E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6.未尽事直按照《关于印发广西壮族自治区政府采购项目属约验收管理办法的通知》[桂财采(2015)22号]以及《财政部关于进一步加强政府采购需求和履约验收管理的指导意见》[财库(2016)205号]规定执行。</w:t>
            </w:r>
          </w:p>
        </w:tc>
      </w:tr>
      <w:tr w14:paraId="118C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54516B0F">
            <w:pPr>
              <w:jc w:val="both"/>
              <w:rPr>
                <w:rFonts w:hint="eastAsia" w:ascii="宋体" w:hAnsi="宋体" w:eastAsia="宋体" w:cs="宋体"/>
                <w:sz w:val="21"/>
                <w:szCs w:val="21"/>
                <w:highlight w:val="none"/>
                <w:lang w:val="zh-CN"/>
              </w:rPr>
            </w:pPr>
            <w:r>
              <w:rPr>
                <w:rFonts w:hint="eastAsia" w:ascii="宋体" w:hAnsi="宋体"/>
                <w:b/>
                <w:szCs w:val="21"/>
                <w:highlight w:val="none"/>
              </w:rPr>
              <w:t>（四）进口产品说明</w:t>
            </w:r>
          </w:p>
        </w:tc>
      </w:tr>
      <w:tr w14:paraId="0DAE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72D39A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进口产品说明</w:t>
            </w:r>
          </w:p>
        </w:tc>
        <w:tc>
          <w:tcPr>
            <w:tcW w:w="6701" w:type="dxa"/>
            <w:gridSpan w:val="3"/>
            <w:vAlign w:val="center"/>
          </w:tcPr>
          <w:p w14:paraId="00862F8A">
            <w:pPr>
              <w:jc w:val="both"/>
              <w:rPr>
                <w:rFonts w:hint="eastAsia" w:ascii="宋体" w:hAnsi="宋体" w:eastAsia="宋体" w:cs="宋体"/>
                <w:sz w:val="21"/>
                <w:szCs w:val="21"/>
                <w:highlight w:val="none"/>
                <w:lang w:val="zh-CN"/>
              </w:rPr>
            </w:pPr>
            <w:r>
              <w:rPr>
                <w:rFonts w:hint="eastAsia" w:ascii="宋体" w:hAnsi="宋体"/>
                <w:szCs w:val="21"/>
                <w:highlight w:val="none"/>
              </w:rPr>
              <w:t>本项目货物不接受进口产品（即通过中国海关报关验放进入中国境内且产自关境外的产品）参与投标，</w:t>
            </w:r>
            <w:r>
              <w:rPr>
                <w:rFonts w:hint="eastAsia" w:ascii="宋体" w:hAnsi="宋体"/>
                <w:b/>
                <w:szCs w:val="21"/>
                <w:highlight w:val="none"/>
              </w:rPr>
              <w:t>如有此类产品参与投标的做无效标处理</w:t>
            </w:r>
            <w:r>
              <w:rPr>
                <w:rFonts w:hint="eastAsia" w:ascii="宋体" w:hAnsi="宋体"/>
                <w:szCs w:val="21"/>
                <w:highlight w:val="none"/>
              </w:rPr>
              <w:t>。</w:t>
            </w:r>
          </w:p>
        </w:tc>
      </w:tr>
      <w:tr w14:paraId="6B5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5D97ED12">
            <w:pPr>
              <w:jc w:val="both"/>
              <w:rPr>
                <w:rFonts w:hint="eastAsia" w:ascii="宋体" w:hAnsi="宋体" w:eastAsia="宋体" w:cs="宋体"/>
                <w:sz w:val="21"/>
                <w:szCs w:val="21"/>
                <w:highlight w:val="none"/>
                <w:lang w:val="zh-CN"/>
              </w:rPr>
            </w:pPr>
            <w:r>
              <w:rPr>
                <w:rFonts w:hint="eastAsia" w:ascii="宋体" w:hAnsi="宋体"/>
                <w:b/>
                <w:szCs w:val="21"/>
                <w:highlight w:val="none"/>
              </w:rPr>
              <w:t>（五）其他要求</w:t>
            </w:r>
          </w:p>
        </w:tc>
      </w:tr>
      <w:tr w14:paraId="75DE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D228865">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规范标准</w:t>
            </w:r>
          </w:p>
        </w:tc>
        <w:tc>
          <w:tcPr>
            <w:tcW w:w="6701" w:type="dxa"/>
            <w:gridSpan w:val="3"/>
            <w:vAlign w:val="center"/>
          </w:tcPr>
          <w:p w14:paraId="4AC5E038">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执行现行的强制执行的国家、行业、地方标准</w:t>
            </w:r>
          </w:p>
        </w:tc>
      </w:tr>
      <w:tr w14:paraId="6CD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2AD000EF">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其他技术及服务要求</w:t>
            </w:r>
          </w:p>
        </w:tc>
        <w:tc>
          <w:tcPr>
            <w:tcW w:w="6701" w:type="dxa"/>
            <w:gridSpan w:val="3"/>
            <w:vAlign w:val="center"/>
          </w:tcPr>
          <w:p w14:paraId="270E3C58">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无</w:t>
            </w:r>
          </w:p>
        </w:tc>
      </w:tr>
      <w:tr w14:paraId="5529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4E43E4F3">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产品资料及说明文件</w:t>
            </w:r>
          </w:p>
        </w:tc>
        <w:tc>
          <w:tcPr>
            <w:tcW w:w="6701" w:type="dxa"/>
            <w:gridSpan w:val="3"/>
            <w:vAlign w:val="center"/>
          </w:tcPr>
          <w:p w14:paraId="0FDECF5B">
            <w:pPr>
              <w:spacing w:line="400" w:lineRule="exact"/>
              <w:rPr>
                <w:rFonts w:hint="eastAsia" w:ascii="宋体" w:hAnsi="宋体" w:eastAsia="宋体" w:cs="宋体"/>
                <w:sz w:val="21"/>
                <w:szCs w:val="21"/>
                <w:highlight w:val="none"/>
                <w:lang w:val="zh-CN"/>
              </w:rPr>
            </w:pPr>
            <w:r>
              <w:rPr>
                <w:rFonts w:hint="eastAsia" w:ascii="宋体" w:hAnsi="宋体"/>
                <w:bCs/>
                <w:szCs w:val="21"/>
                <w:highlight w:val="none"/>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14:paraId="52D6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260195A2">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▲采购预算价及最高限价</w:t>
            </w:r>
          </w:p>
        </w:tc>
        <w:tc>
          <w:tcPr>
            <w:tcW w:w="6701" w:type="dxa"/>
            <w:gridSpan w:val="3"/>
            <w:vAlign w:val="top"/>
          </w:tcPr>
          <w:p w14:paraId="42E2704B">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详见《第一章公开招标公告》，投标报价超采购预算（含单项采购预算，如有）及最高限价（含单项最高限价，如有）的投标无效。</w:t>
            </w:r>
          </w:p>
        </w:tc>
      </w:tr>
      <w:tr w14:paraId="158A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6BCA404">
            <w:pPr>
              <w:spacing w:line="4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b/>
                <w:color w:val="auto"/>
                <w:szCs w:val="21"/>
                <w:highlight w:val="none"/>
              </w:rPr>
              <w:t>其它</w:t>
            </w:r>
          </w:p>
        </w:tc>
        <w:tc>
          <w:tcPr>
            <w:tcW w:w="6701" w:type="dxa"/>
            <w:gridSpan w:val="3"/>
            <w:vAlign w:val="center"/>
          </w:tcPr>
          <w:p w14:paraId="34A6C82C">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投标人应根据本项目的实际情况在投标文件中提供技术实施方案（包含但不限于进度计划方案、运输方案、实施方案、项目实施质量控制</w:t>
            </w:r>
            <w:r>
              <w:rPr>
                <w:rFonts w:hint="eastAsia" w:ascii="宋体" w:hAnsi="宋体" w:eastAsia="宋体" w:cs="宋体"/>
                <w:color w:val="auto"/>
                <w:sz w:val="21"/>
                <w:szCs w:val="21"/>
                <w:highlight w:val="none"/>
                <w:lang w:val="zh-CN" w:eastAsia="zh-CN"/>
              </w:rPr>
              <w:t>措施</w:t>
            </w:r>
            <w:r>
              <w:rPr>
                <w:rFonts w:hint="eastAsia" w:ascii="宋体" w:hAnsi="宋体" w:eastAsia="宋体" w:cs="宋体"/>
                <w:color w:val="auto"/>
                <w:sz w:val="21"/>
                <w:szCs w:val="21"/>
                <w:highlight w:val="none"/>
                <w:lang w:val="zh-CN"/>
              </w:rPr>
              <w:t>和风险防范制度）、售后服务方案、综合实力的证明材料，具体内容详见“第四章 评标办法及评分标准”。</w:t>
            </w:r>
          </w:p>
        </w:tc>
      </w:tr>
    </w:tbl>
    <w:p w14:paraId="49DB64FE">
      <w:pPr>
        <w:pStyle w:val="55"/>
        <w:rPr>
          <w:rFonts w:hint="eastAsia" w:ascii="宋体" w:hAnsi="宋体" w:cs="宋体"/>
          <w:b/>
          <w:bCs/>
          <w:color w:val="auto"/>
          <w:sz w:val="28"/>
          <w:szCs w:val="28"/>
          <w:highlight w:val="none"/>
          <w:u w:val="single"/>
          <w:lang w:val="en-US" w:eastAsia="zh-CN"/>
        </w:rPr>
      </w:pPr>
    </w:p>
    <w:p w14:paraId="5F3AB358">
      <w:pPr>
        <w:pStyle w:val="55"/>
        <w:rPr>
          <w:rFonts w:hint="eastAsia" w:ascii="宋体" w:hAnsi="宋体" w:cs="宋体"/>
          <w:b/>
          <w:bCs/>
          <w:color w:val="auto"/>
          <w:sz w:val="28"/>
          <w:szCs w:val="28"/>
          <w:highlight w:val="none"/>
          <w:u w:val="single"/>
          <w:lang w:val="en-US" w:eastAsia="zh-CN"/>
        </w:rPr>
      </w:pPr>
    </w:p>
    <w:p w14:paraId="572042C3">
      <w:pPr>
        <w:pStyle w:val="55"/>
        <w:rPr>
          <w:rFonts w:hint="eastAsia" w:ascii="宋体" w:hAnsi="宋体" w:cs="宋体"/>
          <w:b/>
          <w:bCs/>
          <w:color w:val="auto"/>
          <w:sz w:val="28"/>
          <w:szCs w:val="28"/>
          <w:highlight w:val="none"/>
          <w:u w:val="single"/>
          <w:lang w:val="en-US" w:eastAsia="zh-CN"/>
        </w:rPr>
      </w:pPr>
    </w:p>
    <w:p w14:paraId="5C7B085E">
      <w:pPr>
        <w:pStyle w:val="55"/>
        <w:rPr>
          <w:rFonts w:hint="eastAsia" w:ascii="宋体" w:hAnsi="宋体" w:cs="宋体"/>
          <w:b/>
          <w:bCs/>
          <w:color w:val="auto"/>
          <w:sz w:val="28"/>
          <w:szCs w:val="28"/>
          <w:highlight w:val="none"/>
          <w:u w:val="single"/>
          <w:lang w:val="en-US" w:eastAsia="zh-CN"/>
        </w:rPr>
      </w:pPr>
    </w:p>
    <w:p w14:paraId="4671ED14">
      <w:pPr>
        <w:pStyle w:val="55"/>
        <w:rPr>
          <w:rFonts w:hint="eastAsia" w:ascii="宋体" w:hAnsi="宋体" w:cs="宋体"/>
          <w:b/>
          <w:bCs/>
          <w:color w:val="auto"/>
          <w:sz w:val="28"/>
          <w:szCs w:val="28"/>
          <w:highlight w:val="none"/>
          <w:u w:val="single"/>
          <w:lang w:val="en-US" w:eastAsia="zh-CN"/>
        </w:rPr>
      </w:pPr>
    </w:p>
    <w:p w14:paraId="7E37DFE1">
      <w:pPr>
        <w:pStyle w:val="55"/>
        <w:rPr>
          <w:rFonts w:hint="eastAsia" w:ascii="宋体" w:hAnsi="宋体" w:cs="宋体"/>
          <w:b/>
          <w:bCs/>
          <w:color w:val="auto"/>
          <w:sz w:val="28"/>
          <w:szCs w:val="28"/>
          <w:highlight w:val="none"/>
          <w:u w:val="single"/>
          <w:lang w:val="en-US" w:eastAsia="zh-CN"/>
        </w:rPr>
      </w:pPr>
    </w:p>
    <w:p w14:paraId="32429702">
      <w:pPr>
        <w:pStyle w:val="55"/>
        <w:rPr>
          <w:rFonts w:hint="eastAsia" w:ascii="宋体" w:hAnsi="宋体" w:cs="宋体"/>
          <w:b/>
          <w:bCs/>
          <w:color w:val="auto"/>
          <w:sz w:val="28"/>
          <w:szCs w:val="28"/>
          <w:highlight w:val="none"/>
          <w:u w:val="single"/>
          <w:lang w:val="en-US" w:eastAsia="zh-CN"/>
        </w:rPr>
      </w:pPr>
    </w:p>
    <w:p w14:paraId="53FC3718">
      <w:pPr>
        <w:pStyle w:val="55"/>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u w:val="single"/>
          <w:lang w:val="en-US" w:eastAsia="zh-CN"/>
        </w:rPr>
        <w:t xml:space="preserve">4 </w:t>
      </w:r>
      <w:r>
        <w:rPr>
          <w:rFonts w:hint="eastAsia" w:ascii="宋体" w:hAnsi="宋体" w:cs="宋体"/>
          <w:b/>
          <w:bCs/>
          <w:color w:val="auto"/>
          <w:sz w:val="28"/>
          <w:szCs w:val="28"/>
          <w:highlight w:val="none"/>
          <w:lang w:val="en-US" w:eastAsia="zh-CN"/>
        </w:rPr>
        <w:t>分标：烹饪实训室教学及配套设备</w:t>
      </w:r>
    </w:p>
    <w:p w14:paraId="3753616F">
      <w:pPr>
        <w:pStyle w:val="55"/>
        <w:ind w:firstLine="3132" w:firstLineChars="1300"/>
        <w:rPr>
          <w:rFonts w:hint="eastAsia" w:ascii="宋体" w:hAnsi="宋体" w:cs="宋体"/>
          <w:b/>
          <w:bCs/>
          <w:color w:val="auto"/>
          <w:sz w:val="28"/>
          <w:szCs w:val="28"/>
          <w:highlight w:val="none"/>
          <w:lang w:val="en-US" w:eastAsia="zh-CN"/>
        </w:rPr>
      </w:pPr>
      <w:r>
        <w:rPr>
          <w:rFonts w:hint="eastAsia" w:ascii="宋体" w:hAnsi="宋体" w:cs="宋体"/>
          <w:b/>
          <w:bCs/>
          <w:szCs w:val="21"/>
        </w:rPr>
        <w:t>采购内容所属行业：</w:t>
      </w:r>
      <w:r>
        <w:rPr>
          <w:rFonts w:hint="eastAsia" w:ascii="宋体" w:hAnsi="宋体" w:cs="宋体"/>
          <w:szCs w:val="21"/>
          <w:u w:val="single"/>
        </w:rPr>
        <w:t>工业</w:t>
      </w:r>
      <w:r>
        <w:rPr>
          <w:rFonts w:hint="eastAsia" w:ascii="宋体" w:hAnsi="宋体" w:cs="宋体"/>
          <w:szCs w:val="21"/>
          <w:u w:val="single"/>
          <w:lang w:eastAsia="zh-CN"/>
        </w:rPr>
        <w:t>（</w:t>
      </w:r>
      <w:r>
        <w:rPr>
          <w:rFonts w:hint="eastAsia" w:ascii="宋体" w:hAnsi="宋体" w:cs="宋体"/>
          <w:szCs w:val="21"/>
          <w:u w:val="single"/>
          <w:lang w:val="en-US" w:eastAsia="zh-CN"/>
        </w:rPr>
        <w:t>制造业）</w:t>
      </w:r>
      <w:r>
        <w:rPr>
          <w:rFonts w:hint="eastAsia" w:ascii="宋体" w:hAnsi="宋体" w:cs="宋体"/>
          <w:szCs w:val="21"/>
          <w:u w:val="single"/>
        </w:rPr>
        <w:t>/其他未列明行业</w:t>
      </w:r>
      <w:r>
        <w:rPr>
          <w:rFonts w:ascii="宋体" w:hAnsi="宋体" w:cs="宋体"/>
          <w:b/>
          <w:bCs/>
          <w:sz w:val="24"/>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462"/>
        <w:gridCol w:w="477"/>
        <w:gridCol w:w="287"/>
        <w:gridCol w:w="600"/>
        <w:gridCol w:w="4527"/>
        <w:gridCol w:w="1287"/>
      </w:tblGrid>
      <w:tr w14:paraId="5614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95" w:type="dxa"/>
            <w:gridSpan w:val="7"/>
            <w:vAlign w:val="center"/>
          </w:tcPr>
          <w:p w14:paraId="37BEB3B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一、技术要求</w:t>
            </w:r>
          </w:p>
        </w:tc>
      </w:tr>
      <w:tr w14:paraId="66F2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5" w:type="dxa"/>
            <w:vAlign w:val="center"/>
          </w:tcPr>
          <w:p w14:paraId="7AC068F1">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1462" w:type="dxa"/>
            <w:vAlign w:val="center"/>
          </w:tcPr>
          <w:p w14:paraId="1097B105">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标的名称</w:t>
            </w:r>
          </w:p>
        </w:tc>
        <w:tc>
          <w:tcPr>
            <w:tcW w:w="764" w:type="dxa"/>
            <w:gridSpan w:val="2"/>
            <w:vAlign w:val="center"/>
          </w:tcPr>
          <w:p w14:paraId="027F4E96">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w:t>
            </w:r>
          </w:p>
        </w:tc>
        <w:tc>
          <w:tcPr>
            <w:tcW w:w="600" w:type="dxa"/>
            <w:vAlign w:val="center"/>
          </w:tcPr>
          <w:p w14:paraId="4E931D58">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单位</w:t>
            </w:r>
          </w:p>
        </w:tc>
        <w:tc>
          <w:tcPr>
            <w:tcW w:w="4527" w:type="dxa"/>
            <w:vAlign w:val="center"/>
          </w:tcPr>
          <w:p w14:paraId="121CE02A">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tc>
        <w:tc>
          <w:tcPr>
            <w:tcW w:w="1287" w:type="dxa"/>
            <w:vAlign w:val="center"/>
          </w:tcPr>
          <w:p w14:paraId="5AD45177">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备注（用途）</w:t>
            </w:r>
          </w:p>
        </w:tc>
      </w:tr>
      <w:tr w14:paraId="416C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095" w:type="dxa"/>
            <w:gridSpan w:val="7"/>
            <w:vAlign w:val="center"/>
          </w:tcPr>
          <w:p w14:paraId="6F3A2BB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中式烹饪实训室排烟系统</w:t>
            </w:r>
          </w:p>
        </w:tc>
      </w:tr>
      <w:tr w14:paraId="7310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55" w:type="dxa"/>
            <w:vAlign w:val="center"/>
          </w:tcPr>
          <w:p w14:paraId="63C6928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462" w:type="dxa"/>
            <w:vAlign w:val="center"/>
          </w:tcPr>
          <w:p w14:paraId="1F3229E5">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不锈钢烟罩带玻璃</w:t>
            </w:r>
          </w:p>
        </w:tc>
        <w:tc>
          <w:tcPr>
            <w:tcW w:w="764" w:type="dxa"/>
            <w:gridSpan w:val="2"/>
            <w:vAlign w:val="center"/>
          </w:tcPr>
          <w:p w14:paraId="16B6D002">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10.8</w:t>
            </w:r>
          </w:p>
        </w:tc>
        <w:tc>
          <w:tcPr>
            <w:tcW w:w="600" w:type="dxa"/>
            <w:vAlign w:val="center"/>
          </w:tcPr>
          <w:p w14:paraId="416018C8">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米</w:t>
            </w:r>
          </w:p>
        </w:tc>
        <w:tc>
          <w:tcPr>
            <w:tcW w:w="4527" w:type="dxa"/>
            <w:vAlign w:val="center"/>
          </w:tcPr>
          <w:p w14:paraId="2A4534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规格：Lx2000x600mm；采用1.0mm优质不锈钢磨沙贴塑板；</w:t>
            </w:r>
          </w:p>
        </w:tc>
        <w:tc>
          <w:tcPr>
            <w:tcW w:w="1287" w:type="dxa"/>
            <w:vAlign w:val="center"/>
          </w:tcPr>
          <w:p w14:paraId="3C784B1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6535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441500F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1462" w:type="dxa"/>
            <w:vAlign w:val="center"/>
          </w:tcPr>
          <w:p w14:paraId="64637659">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不锈钢烟网</w:t>
            </w:r>
          </w:p>
        </w:tc>
        <w:tc>
          <w:tcPr>
            <w:tcW w:w="764" w:type="dxa"/>
            <w:gridSpan w:val="2"/>
            <w:vAlign w:val="center"/>
          </w:tcPr>
          <w:p w14:paraId="40DBC9E7">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10.8</w:t>
            </w:r>
          </w:p>
        </w:tc>
        <w:tc>
          <w:tcPr>
            <w:tcW w:w="600" w:type="dxa"/>
            <w:vAlign w:val="center"/>
          </w:tcPr>
          <w:p w14:paraId="0A803B9D">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米</w:t>
            </w:r>
          </w:p>
        </w:tc>
        <w:tc>
          <w:tcPr>
            <w:tcW w:w="4527" w:type="dxa"/>
            <w:vAlign w:val="center"/>
          </w:tcPr>
          <w:p w14:paraId="285653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采用0.5mm优质不锈钢磨沙贴塑板；</w:t>
            </w:r>
          </w:p>
        </w:tc>
        <w:tc>
          <w:tcPr>
            <w:tcW w:w="1287" w:type="dxa"/>
            <w:vAlign w:val="center"/>
          </w:tcPr>
          <w:p w14:paraId="6F5A57A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2A9F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6B649038">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1462" w:type="dxa"/>
            <w:vAlign w:val="center"/>
          </w:tcPr>
          <w:p w14:paraId="5F6CA88F">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镀锌板集烟管</w:t>
            </w:r>
          </w:p>
        </w:tc>
        <w:tc>
          <w:tcPr>
            <w:tcW w:w="764" w:type="dxa"/>
            <w:gridSpan w:val="2"/>
            <w:vAlign w:val="center"/>
          </w:tcPr>
          <w:p w14:paraId="4ADC11A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10.8</w:t>
            </w:r>
          </w:p>
        </w:tc>
        <w:tc>
          <w:tcPr>
            <w:tcW w:w="600" w:type="dxa"/>
            <w:vAlign w:val="center"/>
          </w:tcPr>
          <w:p w14:paraId="311DAF2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w:t>
            </w:r>
          </w:p>
        </w:tc>
        <w:tc>
          <w:tcPr>
            <w:tcW w:w="4527" w:type="dxa"/>
            <w:vAlign w:val="center"/>
          </w:tcPr>
          <w:p w14:paraId="590D70A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规格：600x600mm；采用0.8mm厚镀锌板</w:t>
            </w:r>
          </w:p>
        </w:tc>
        <w:tc>
          <w:tcPr>
            <w:tcW w:w="1287" w:type="dxa"/>
            <w:vAlign w:val="center"/>
          </w:tcPr>
          <w:p w14:paraId="376A44C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6313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412B3215">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1462" w:type="dxa"/>
            <w:vAlign w:val="center"/>
          </w:tcPr>
          <w:p w14:paraId="67342E64">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不锈钢烟罩带玻璃</w:t>
            </w:r>
          </w:p>
        </w:tc>
        <w:tc>
          <w:tcPr>
            <w:tcW w:w="764" w:type="dxa"/>
            <w:gridSpan w:val="2"/>
            <w:vAlign w:val="center"/>
          </w:tcPr>
          <w:p w14:paraId="2C7C58A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1.6</w:t>
            </w:r>
          </w:p>
        </w:tc>
        <w:tc>
          <w:tcPr>
            <w:tcW w:w="600" w:type="dxa"/>
            <w:vAlign w:val="center"/>
          </w:tcPr>
          <w:p w14:paraId="32DF07B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米</w:t>
            </w:r>
          </w:p>
        </w:tc>
        <w:tc>
          <w:tcPr>
            <w:tcW w:w="4527" w:type="dxa"/>
            <w:vAlign w:val="center"/>
          </w:tcPr>
          <w:p w14:paraId="297C2BFD">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规格：Lx1200x600mm；采用1.0mm优质不锈钢磨沙贴塑板；</w:t>
            </w:r>
          </w:p>
        </w:tc>
        <w:tc>
          <w:tcPr>
            <w:tcW w:w="1287" w:type="dxa"/>
            <w:vAlign w:val="center"/>
          </w:tcPr>
          <w:p w14:paraId="5DF4247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271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4CFD78ED">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1462" w:type="dxa"/>
            <w:vAlign w:val="center"/>
          </w:tcPr>
          <w:p w14:paraId="4261FEAF">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不锈钢烟网</w:t>
            </w:r>
          </w:p>
        </w:tc>
        <w:tc>
          <w:tcPr>
            <w:tcW w:w="764" w:type="dxa"/>
            <w:gridSpan w:val="2"/>
            <w:vAlign w:val="center"/>
          </w:tcPr>
          <w:p w14:paraId="3F6476A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600" w:type="dxa"/>
            <w:vAlign w:val="center"/>
          </w:tcPr>
          <w:p w14:paraId="5318D4C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w:t>
            </w:r>
          </w:p>
        </w:tc>
        <w:tc>
          <w:tcPr>
            <w:tcW w:w="4527" w:type="dxa"/>
            <w:vAlign w:val="center"/>
          </w:tcPr>
          <w:p w14:paraId="2804FE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采用0.5mm优质不锈钢磨沙贴塑板；</w:t>
            </w:r>
          </w:p>
        </w:tc>
        <w:tc>
          <w:tcPr>
            <w:tcW w:w="1287" w:type="dxa"/>
            <w:vAlign w:val="center"/>
          </w:tcPr>
          <w:p w14:paraId="68C97F2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6674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4D8DE5E1">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1462" w:type="dxa"/>
            <w:vAlign w:val="center"/>
          </w:tcPr>
          <w:p w14:paraId="5E0DE7A4">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镀锌板集烟管</w:t>
            </w:r>
          </w:p>
        </w:tc>
        <w:tc>
          <w:tcPr>
            <w:tcW w:w="764" w:type="dxa"/>
            <w:gridSpan w:val="2"/>
            <w:vAlign w:val="center"/>
          </w:tcPr>
          <w:p w14:paraId="637102C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w:t>
            </w:r>
          </w:p>
        </w:tc>
        <w:tc>
          <w:tcPr>
            <w:tcW w:w="600" w:type="dxa"/>
            <w:vAlign w:val="center"/>
          </w:tcPr>
          <w:p w14:paraId="2E2FB3F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w:t>
            </w:r>
          </w:p>
        </w:tc>
        <w:tc>
          <w:tcPr>
            <w:tcW w:w="4527" w:type="dxa"/>
            <w:vAlign w:val="center"/>
          </w:tcPr>
          <w:p w14:paraId="26FEFF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规格：480x480mm；采用0.8mm厚镀锌板</w:t>
            </w:r>
          </w:p>
        </w:tc>
        <w:tc>
          <w:tcPr>
            <w:tcW w:w="1287" w:type="dxa"/>
            <w:vAlign w:val="center"/>
          </w:tcPr>
          <w:p w14:paraId="672304C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2CFA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700FDFF6">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1462" w:type="dxa"/>
            <w:vAlign w:val="center"/>
          </w:tcPr>
          <w:p w14:paraId="73377726">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镀锌板烟管</w:t>
            </w:r>
          </w:p>
        </w:tc>
        <w:tc>
          <w:tcPr>
            <w:tcW w:w="764" w:type="dxa"/>
            <w:gridSpan w:val="2"/>
            <w:vAlign w:val="center"/>
          </w:tcPr>
          <w:p w14:paraId="6350618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w:t>
            </w:r>
          </w:p>
        </w:tc>
        <w:tc>
          <w:tcPr>
            <w:tcW w:w="600" w:type="dxa"/>
            <w:vAlign w:val="center"/>
          </w:tcPr>
          <w:p w14:paraId="32B3CC2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米</w:t>
            </w:r>
          </w:p>
        </w:tc>
        <w:tc>
          <w:tcPr>
            <w:tcW w:w="4527" w:type="dxa"/>
            <w:vAlign w:val="center"/>
          </w:tcPr>
          <w:p w14:paraId="779459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规格：1000x800mm；采用0.8mm厚镀锌板</w:t>
            </w:r>
          </w:p>
        </w:tc>
        <w:tc>
          <w:tcPr>
            <w:tcW w:w="1287" w:type="dxa"/>
            <w:vAlign w:val="center"/>
          </w:tcPr>
          <w:p w14:paraId="51F2442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087B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09AD0219">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1462" w:type="dxa"/>
            <w:vAlign w:val="center"/>
          </w:tcPr>
          <w:p w14:paraId="7000FF61">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镀锌板弯头</w:t>
            </w:r>
          </w:p>
        </w:tc>
        <w:tc>
          <w:tcPr>
            <w:tcW w:w="764" w:type="dxa"/>
            <w:gridSpan w:val="2"/>
            <w:vAlign w:val="center"/>
          </w:tcPr>
          <w:p w14:paraId="777F3DE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600" w:type="dxa"/>
            <w:vAlign w:val="center"/>
          </w:tcPr>
          <w:p w14:paraId="16024DE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个</w:t>
            </w:r>
          </w:p>
        </w:tc>
        <w:tc>
          <w:tcPr>
            <w:tcW w:w="4527" w:type="dxa"/>
            <w:vAlign w:val="center"/>
          </w:tcPr>
          <w:p w14:paraId="3593E0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规格：1000x800mm；采用0.8mm厚镀锌板</w:t>
            </w:r>
          </w:p>
        </w:tc>
        <w:tc>
          <w:tcPr>
            <w:tcW w:w="1287" w:type="dxa"/>
            <w:vAlign w:val="center"/>
          </w:tcPr>
          <w:p w14:paraId="3E90788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0B6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5376FFAD">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1462" w:type="dxa"/>
            <w:vAlign w:val="center"/>
          </w:tcPr>
          <w:p w14:paraId="47A7FD23">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镀锌板变头</w:t>
            </w:r>
          </w:p>
        </w:tc>
        <w:tc>
          <w:tcPr>
            <w:tcW w:w="764" w:type="dxa"/>
            <w:gridSpan w:val="2"/>
            <w:vAlign w:val="center"/>
          </w:tcPr>
          <w:p w14:paraId="3F316BB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600" w:type="dxa"/>
            <w:vAlign w:val="center"/>
          </w:tcPr>
          <w:p w14:paraId="5A6BEBF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个</w:t>
            </w:r>
          </w:p>
        </w:tc>
        <w:tc>
          <w:tcPr>
            <w:tcW w:w="4527" w:type="dxa"/>
            <w:vAlign w:val="center"/>
          </w:tcPr>
          <w:p w14:paraId="2E7802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采用0.8mm厚镀锌板</w:t>
            </w:r>
          </w:p>
        </w:tc>
        <w:tc>
          <w:tcPr>
            <w:tcW w:w="1287" w:type="dxa"/>
            <w:vAlign w:val="center"/>
          </w:tcPr>
          <w:p w14:paraId="1A8AE77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5C55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3A00A5A1">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1462" w:type="dxa"/>
            <w:vAlign w:val="center"/>
          </w:tcPr>
          <w:p w14:paraId="4AB8B8A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法兰</w:t>
            </w:r>
          </w:p>
        </w:tc>
        <w:tc>
          <w:tcPr>
            <w:tcW w:w="764" w:type="dxa"/>
            <w:gridSpan w:val="2"/>
            <w:vAlign w:val="center"/>
          </w:tcPr>
          <w:p w14:paraId="605B9A6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600" w:type="dxa"/>
            <w:vAlign w:val="center"/>
          </w:tcPr>
          <w:p w14:paraId="09C51BD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付</w:t>
            </w:r>
          </w:p>
        </w:tc>
        <w:tc>
          <w:tcPr>
            <w:tcW w:w="4527" w:type="dxa"/>
            <w:vAlign w:val="center"/>
          </w:tcPr>
          <w:p w14:paraId="7BF797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采用30x30mm角铁</w:t>
            </w:r>
          </w:p>
        </w:tc>
        <w:tc>
          <w:tcPr>
            <w:tcW w:w="1287" w:type="dxa"/>
            <w:vAlign w:val="center"/>
          </w:tcPr>
          <w:p w14:paraId="6DA6E9F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243B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E55285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1462" w:type="dxa"/>
            <w:vAlign w:val="center"/>
          </w:tcPr>
          <w:p w14:paraId="3920015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风柜软接头</w:t>
            </w:r>
          </w:p>
        </w:tc>
        <w:tc>
          <w:tcPr>
            <w:tcW w:w="764" w:type="dxa"/>
            <w:gridSpan w:val="2"/>
            <w:vAlign w:val="center"/>
          </w:tcPr>
          <w:p w14:paraId="5C421FE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600" w:type="dxa"/>
            <w:vAlign w:val="center"/>
          </w:tcPr>
          <w:p w14:paraId="492E76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个</w:t>
            </w:r>
          </w:p>
        </w:tc>
        <w:tc>
          <w:tcPr>
            <w:tcW w:w="4527" w:type="dxa"/>
            <w:vAlign w:val="center"/>
          </w:tcPr>
          <w:p w14:paraId="4358C7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与风柜配套</w:t>
            </w:r>
          </w:p>
        </w:tc>
        <w:tc>
          <w:tcPr>
            <w:tcW w:w="1287" w:type="dxa"/>
            <w:vAlign w:val="center"/>
          </w:tcPr>
          <w:p w14:paraId="7ABFE40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3408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55" w:type="dxa"/>
            <w:vAlign w:val="center"/>
          </w:tcPr>
          <w:p w14:paraId="4E07DF7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1462" w:type="dxa"/>
            <w:vAlign w:val="center"/>
          </w:tcPr>
          <w:p w14:paraId="1E179729">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静音型抽风柜</w:t>
            </w:r>
          </w:p>
        </w:tc>
        <w:tc>
          <w:tcPr>
            <w:tcW w:w="764" w:type="dxa"/>
            <w:gridSpan w:val="2"/>
            <w:vAlign w:val="center"/>
          </w:tcPr>
          <w:p w14:paraId="7A8CC8A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600" w:type="dxa"/>
            <w:vAlign w:val="center"/>
          </w:tcPr>
          <w:p w14:paraId="00CDB5C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台</w:t>
            </w:r>
          </w:p>
        </w:tc>
        <w:tc>
          <w:tcPr>
            <w:tcW w:w="4527" w:type="dxa"/>
            <w:vAlign w:val="center"/>
          </w:tcPr>
          <w:p w14:paraId="65CB3A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功率：18.5KW/380V；输送空气和其他不自然、对人体无公害、无腐蚀性气体，气体内不允许有粘性物质，含的尘土及硬质颗粒物不大于150mg/m³，做通风换气时进气温度不得超过80℃，HTFC系列作消防用时，烟气温度在280℃情况下能连续运行30分钟以上。</w:t>
            </w:r>
          </w:p>
        </w:tc>
        <w:tc>
          <w:tcPr>
            <w:tcW w:w="1287" w:type="dxa"/>
            <w:vAlign w:val="center"/>
          </w:tcPr>
          <w:p w14:paraId="1523D54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39C1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86F05DA">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1462" w:type="dxa"/>
            <w:vAlign w:val="center"/>
          </w:tcPr>
          <w:p w14:paraId="7E80A4D9">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风柜支架</w:t>
            </w:r>
          </w:p>
        </w:tc>
        <w:tc>
          <w:tcPr>
            <w:tcW w:w="764" w:type="dxa"/>
            <w:gridSpan w:val="2"/>
            <w:vAlign w:val="center"/>
          </w:tcPr>
          <w:p w14:paraId="6603C48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600" w:type="dxa"/>
            <w:vAlign w:val="center"/>
          </w:tcPr>
          <w:p w14:paraId="51CAA11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个</w:t>
            </w:r>
          </w:p>
        </w:tc>
        <w:tc>
          <w:tcPr>
            <w:tcW w:w="4527" w:type="dxa"/>
            <w:vAlign w:val="center"/>
          </w:tcPr>
          <w:p w14:paraId="3F8195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采用50x50角钢与风柜配套</w:t>
            </w:r>
          </w:p>
        </w:tc>
        <w:tc>
          <w:tcPr>
            <w:tcW w:w="1287" w:type="dxa"/>
            <w:vAlign w:val="center"/>
          </w:tcPr>
          <w:p w14:paraId="3E7C475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0B3B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8B3F9F0">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1462" w:type="dxa"/>
            <w:vAlign w:val="center"/>
          </w:tcPr>
          <w:p w14:paraId="3F82A17C">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油烟净化器（高空）</w:t>
            </w:r>
          </w:p>
        </w:tc>
        <w:tc>
          <w:tcPr>
            <w:tcW w:w="764" w:type="dxa"/>
            <w:gridSpan w:val="2"/>
            <w:vAlign w:val="center"/>
          </w:tcPr>
          <w:p w14:paraId="6FDF860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600" w:type="dxa"/>
            <w:vAlign w:val="center"/>
          </w:tcPr>
          <w:p w14:paraId="4D1C08A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台</w:t>
            </w:r>
          </w:p>
        </w:tc>
        <w:tc>
          <w:tcPr>
            <w:tcW w:w="4527" w:type="dxa"/>
            <w:vAlign w:val="center"/>
          </w:tcPr>
          <w:p w14:paraId="44529E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1.风量：60000m³/h；2.净化器外壳采用采用1.2mm优质冷扎钢板，环保型高压静电喷塑工艺。3.电场采用针式放电技术，电压高达12000V。</w:t>
            </w:r>
          </w:p>
        </w:tc>
        <w:tc>
          <w:tcPr>
            <w:tcW w:w="1287" w:type="dxa"/>
            <w:vAlign w:val="center"/>
          </w:tcPr>
          <w:p w14:paraId="11DFCAE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4B80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6BB831A3">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462" w:type="dxa"/>
            <w:vAlign w:val="center"/>
          </w:tcPr>
          <w:p w14:paraId="41D9D826">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净化器支架</w:t>
            </w:r>
          </w:p>
        </w:tc>
        <w:tc>
          <w:tcPr>
            <w:tcW w:w="764" w:type="dxa"/>
            <w:gridSpan w:val="2"/>
            <w:vAlign w:val="center"/>
          </w:tcPr>
          <w:p w14:paraId="0A7A69B7">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600" w:type="dxa"/>
            <w:vAlign w:val="center"/>
          </w:tcPr>
          <w:p w14:paraId="5D4B0F4E">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个</w:t>
            </w:r>
          </w:p>
        </w:tc>
        <w:tc>
          <w:tcPr>
            <w:tcW w:w="4527" w:type="dxa"/>
            <w:vAlign w:val="center"/>
          </w:tcPr>
          <w:p w14:paraId="684059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采用50x50角钢与净化器配套</w:t>
            </w:r>
          </w:p>
        </w:tc>
        <w:tc>
          <w:tcPr>
            <w:tcW w:w="1287" w:type="dxa"/>
            <w:vAlign w:val="center"/>
          </w:tcPr>
          <w:p w14:paraId="38AC65F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325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8332A85">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1462" w:type="dxa"/>
            <w:vAlign w:val="center"/>
          </w:tcPr>
          <w:p w14:paraId="74982104">
            <w:pPr>
              <w:jc w:val="left"/>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风柜电机保护器</w:t>
            </w:r>
          </w:p>
        </w:tc>
        <w:tc>
          <w:tcPr>
            <w:tcW w:w="764" w:type="dxa"/>
            <w:gridSpan w:val="2"/>
            <w:vAlign w:val="center"/>
          </w:tcPr>
          <w:p w14:paraId="2895E647">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600" w:type="dxa"/>
            <w:vAlign w:val="center"/>
          </w:tcPr>
          <w:p w14:paraId="579F4432">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个</w:t>
            </w:r>
          </w:p>
        </w:tc>
        <w:tc>
          <w:tcPr>
            <w:tcW w:w="4527" w:type="dxa"/>
            <w:vAlign w:val="center"/>
          </w:tcPr>
          <w:p w14:paraId="06C672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星三起动</w:t>
            </w:r>
          </w:p>
        </w:tc>
        <w:tc>
          <w:tcPr>
            <w:tcW w:w="1287" w:type="dxa"/>
            <w:vAlign w:val="center"/>
          </w:tcPr>
          <w:p w14:paraId="1D68734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7CD3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0218CDF">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1462" w:type="dxa"/>
            <w:vAlign w:val="center"/>
          </w:tcPr>
          <w:p w14:paraId="6BB763F8">
            <w:pPr>
              <w:jc w:val="left"/>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风柜备振器</w:t>
            </w:r>
          </w:p>
        </w:tc>
        <w:tc>
          <w:tcPr>
            <w:tcW w:w="764" w:type="dxa"/>
            <w:gridSpan w:val="2"/>
            <w:vAlign w:val="center"/>
          </w:tcPr>
          <w:p w14:paraId="3E838757">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600" w:type="dxa"/>
            <w:vAlign w:val="center"/>
          </w:tcPr>
          <w:p w14:paraId="02BFBC62">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个</w:t>
            </w:r>
          </w:p>
        </w:tc>
        <w:tc>
          <w:tcPr>
            <w:tcW w:w="4527" w:type="dxa"/>
            <w:vAlign w:val="center"/>
          </w:tcPr>
          <w:p w14:paraId="650A52DF">
            <w:pPr>
              <w:jc w:val="left"/>
              <w:rPr>
                <w:rFonts w:hint="eastAsia" w:ascii="宋体" w:hAnsi="宋体" w:eastAsia="宋体" w:cs="宋体"/>
                <w:b w:val="0"/>
                <w:bCs w:val="0"/>
                <w:sz w:val="21"/>
                <w:szCs w:val="21"/>
                <w:highlight w:val="none"/>
                <w:vertAlign w:val="baseline"/>
                <w:lang w:val="en-US" w:eastAsia="zh-CN"/>
              </w:rPr>
            </w:pPr>
          </w:p>
        </w:tc>
        <w:tc>
          <w:tcPr>
            <w:tcW w:w="1287" w:type="dxa"/>
            <w:vAlign w:val="center"/>
          </w:tcPr>
          <w:p w14:paraId="6EF4EAE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7197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870B207">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w:t>
            </w:r>
          </w:p>
        </w:tc>
        <w:tc>
          <w:tcPr>
            <w:tcW w:w="1462" w:type="dxa"/>
            <w:vAlign w:val="center"/>
          </w:tcPr>
          <w:p w14:paraId="40E74DFC">
            <w:pPr>
              <w:jc w:val="left"/>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止回阀</w:t>
            </w:r>
          </w:p>
        </w:tc>
        <w:tc>
          <w:tcPr>
            <w:tcW w:w="764" w:type="dxa"/>
            <w:gridSpan w:val="2"/>
            <w:vAlign w:val="center"/>
          </w:tcPr>
          <w:p w14:paraId="0155167E">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600" w:type="dxa"/>
            <w:vAlign w:val="center"/>
          </w:tcPr>
          <w:p w14:paraId="286DAF0A">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个</w:t>
            </w:r>
          </w:p>
        </w:tc>
        <w:tc>
          <w:tcPr>
            <w:tcW w:w="4527" w:type="dxa"/>
            <w:vAlign w:val="center"/>
          </w:tcPr>
          <w:p w14:paraId="5E7D73B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不锈钢</w:t>
            </w:r>
          </w:p>
        </w:tc>
        <w:tc>
          <w:tcPr>
            <w:tcW w:w="1287" w:type="dxa"/>
            <w:vAlign w:val="center"/>
          </w:tcPr>
          <w:p w14:paraId="53EB494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w:t>
            </w:r>
          </w:p>
        </w:tc>
      </w:tr>
      <w:tr w14:paraId="37E3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1C92062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中式烹饪实训室送风系统</w:t>
            </w:r>
          </w:p>
        </w:tc>
      </w:tr>
      <w:tr w14:paraId="7FF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13DFC288">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462" w:type="dxa"/>
            <w:vAlign w:val="center"/>
          </w:tcPr>
          <w:p w14:paraId="7FAF6FCF">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镀锌板风管</w:t>
            </w:r>
          </w:p>
        </w:tc>
        <w:tc>
          <w:tcPr>
            <w:tcW w:w="764" w:type="dxa"/>
            <w:gridSpan w:val="2"/>
            <w:vAlign w:val="center"/>
          </w:tcPr>
          <w:p w14:paraId="2362D218">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40</w:t>
            </w:r>
          </w:p>
        </w:tc>
        <w:tc>
          <w:tcPr>
            <w:tcW w:w="600" w:type="dxa"/>
            <w:vAlign w:val="center"/>
          </w:tcPr>
          <w:p w14:paraId="25479219">
            <w:pPr>
              <w:jc w:val="center"/>
              <w:rPr>
                <w:rFonts w:hint="eastAsia" w:ascii="宋体" w:hAnsi="宋体" w:eastAsia="宋体" w:cs="宋体"/>
                <w:b w:val="0"/>
                <w:bCs w:val="0"/>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米</w:t>
            </w:r>
          </w:p>
        </w:tc>
        <w:tc>
          <w:tcPr>
            <w:tcW w:w="4527" w:type="dxa"/>
            <w:vAlign w:val="center"/>
          </w:tcPr>
          <w:p w14:paraId="0D9719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规格：600x360mm；采用0.8mm厚镀锌板</w:t>
            </w:r>
          </w:p>
        </w:tc>
        <w:tc>
          <w:tcPr>
            <w:tcW w:w="1287" w:type="dxa"/>
            <w:vAlign w:val="center"/>
          </w:tcPr>
          <w:p w14:paraId="7A7FDC23">
            <w:pPr>
              <w:jc w:val="center"/>
              <w:rPr>
                <w:rFonts w:hint="eastAsia" w:ascii="宋体" w:hAnsi="宋体" w:eastAsia="宋体" w:cs="宋体"/>
                <w:b w:val="0"/>
                <w:bCs w:val="0"/>
                <w:sz w:val="21"/>
                <w:szCs w:val="21"/>
                <w:highlight w:val="none"/>
                <w:vertAlign w:val="baseline"/>
                <w:lang w:val="en-US" w:eastAsia="zh-CN"/>
              </w:rPr>
            </w:pPr>
            <w:r>
              <w:rPr>
                <w:rFonts w:hint="eastAsia"/>
                <w:highlight w:val="none"/>
              </w:rPr>
              <w:t>中式烹饪实训室</w:t>
            </w:r>
          </w:p>
        </w:tc>
      </w:tr>
      <w:tr w14:paraId="33F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7B1C804">
            <w:pPr>
              <w:jc w:val="center"/>
              <w:rPr>
                <w:rFonts w:hint="default"/>
                <w:highlight w:val="none"/>
                <w:lang w:val="en-US" w:eastAsia="zh-CN"/>
              </w:rPr>
            </w:pPr>
            <w:r>
              <w:rPr>
                <w:rFonts w:hint="eastAsia"/>
                <w:highlight w:val="none"/>
                <w:lang w:val="en-US" w:eastAsia="zh-CN"/>
              </w:rPr>
              <w:t>2</w:t>
            </w:r>
          </w:p>
        </w:tc>
        <w:tc>
          <w:tcPr>
            <w:tcW w:w="1462" w:type="dxa"/>
            <w:vAlign w:val="center"/>
          </w:tcPr>
          <w:p w14:paraId="5CED4E00">
            <w:pPr>
              <w:jc w:val="center"/>
              <w:rPr>
                <w:rFonts w:hint="eastAsia"/>
                <w:highlight w:val="none"/>
                <w:lang w:val="en-US" w:eastAsia="zh-CN"/>
              </w:rPr>
            </w:pPr>
            <w:r>
              <w:rPr>
                <w:rFonts w:hint="default"/>
                <w:highlight w:val="none"/>
                <w:lang w:val="en-US" w:eastAsia="zh-CN"/>
              </w:rPr>
              <w:t>镀锌板弯头</w:t>
            </w:r>
          </w:p>
        </w:tc>
        <w:tc>
          <w:tcPr>
            <w:tcW w:w="764" w:type="dxa"/>
            <w:gridSpan w:val="2"/>
            <w:vAlign w:val="center"/>
          </w:tcPr>
          <w:p w14:paraId="6ABC8138">
            <w:pPr>
              <w:jc w:val="center"/>
              <w:rPr>
                <w:rFonts w:hint="eastAsia"/>
                <w:highlight w:val="none"/>
                <w:lang w:val="en-US" w:eastAsia="zh-CN"/>
              </w:rPr>
            </w:pPr>
            <w:r>
              <w:rPr>
                <w:rFonts w:hint="default"/>
                <w:highlight w:val="none"/>
                <w:lang w:val="en-US" w:eastAsia="zh-CN"/>
              </w:rPr>
              <w:t>4</w:t>
            </w:r>
          </w:p>
        </w:tc>
        <w:tc>
          <w:tcPr>
            <w:tcW w:w="600" w:type="dxa"/>
            <w:vAlign w:val="center"/>
          </w:tcPr>
          <w:p w14:paraId="7B67D61C">
            <w:pPr>
              <w:jc w:val="center"/>
              <w:rPr>
                <w:rFonts w:hint="eastAsia"/>
                <w:highlight w:val="none"/>
                <w:lang w:val="en-US" w:eastAsia="zh-CN"/>
              </w:rPr>
            </w:pPr>
            <w:r>
              <w:rPr>
                <w:rFonts w:hint="default"/>
                <w:highlight w:val="none"/>
                <w:lang w:val="en-US" w:eastAsia="zh-CN"/>
              </w:rPr>
              <w:t>个</w:t>
            </w:r>
          </w:p>
        </w:tc>
        <w:tc>
          <w:tcPr>
            <w:tcW w:w="4527" w:type="dxa"/>
            <w:vAlign w:val="center"/>
          </w:tcPr>
          <w:p w14:paraId="5FD4886C">
            <w:pPr>
              <w:jc w:val="left"/>
              <w:rPr>
                <w:rFonts w:hint="eastAsia"/>
                <w:highlight w:val="none"/>
                <w:lang w:val="en-US" w:eastAsia="zh-CN"/>
              </w:rPr>
            </w:pPr>
            <w:r>
              <w:rPr>
                <w:rFonts w:hint="eastAsia"/>
                <w:highlight w:val="none"/>
                <w:lang w:val="en-US" w:eastAsia="zh-CN"/>
              </w:rPr>
              <w:t>规格：1000x800mm；采用0.8mm厚镀锌板</w:t>
            </w:r>
          </w:p>
        </w:tc>
        <w:tc>
          <w:tcPr>
            <w:tcW w:w="1287" w:type="dxa"/>
            <w:vAlign w:val="center"/>
          </w:tcPr>
          <w:p w14:paraId="3A3D7180">
            <w:pPr>
              <w:jc w:val="center"/>
              <w:rPr>
                <w:rFonts w:hint="eastAsia"/>
                <w:highlight w:val="none"/>
                <w:lang w:val="en-US" w:eastAsia="zh-CN"/>
              </w:rPr>
            </w:pPr>
            <w:r>
              <w:rPr>
                <w:rFonts w:hint="eastAsia"/>
                <w:highlight w:val="none"/>
              </w:rPr>
              <w:t>中式烹饪实训室</w:t>
            </w:r>
          </w:p>
        </w:tc>
      </w:tr>
      <w:tr w14:paraId="60A3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00261B7C">
            <w:pPr>
              <w:jc w:val="center"/>
              <w:rPr>
                <w:rFonts w:hint="default"/>
                <w:highlight w:val="none"/>
                <w:lang w:val="en-US" w:eastAsia="zh-CN"/>
              </w:rPr>
            </w:pPr>
            <w:r>
              <w:rPr>
                <w:rFonts w:hint="eastAsia"/>
                <w:highlight w:val="none"/>
                <w:lang w:val="en-US" w:eastAsia="zh-CN"/>
              </w:rPr>
              <w:t>3</w:t>
            </w:r>
          </w:p>
        </w:tc>
        <w:tc>
          <w:tcPr>
            <w:tcW w:w="1462" w:type="dxa"/>
            <w:vAlign w:val="center"/>
          </w:tcPr>
          <w:p w14:paraId="5587AFC1">
            <w:pPr>
              <w:jc w:val="center"/>
              <w:rPr>
                <w:rFonts w:hint="eastAsia"/>
                <w:highlight w:val="none"/>
                <w:lang w:val="en-US" w:eastAsia="zh-CN"/>
              </w:rPr>
            </w:pPr>
            <w:r>
              <w:rPr>
                <w:rFonts w:hint="default"/>
                <w:highlight w:val="none"/>
                <w:lang w:val="en-US" w:eastAsia="zh-CN"/>
              </w:rPr>
              <w:t>鲜风咀</w:t>
            </w:r>
          </w:p>
        </w:tc>
        <w:tc>
          <w:tcPr>
            <w:tcW w:w="764" w:type="dxa"/>
            <w:gridSpan w:val="2"/>
            <w:vAlign w:val="center"/>
          </w:tcPr>
          <w:p w14:paraId="57AA0B18">
            <w:pPr>
              <w:jc w:val="center"/>
              <w:rPr>
                <w:rFonts w:hint="eastAsia"/>
                <w:highlight w:val="none"/>
                <w:lang w:val="en-US" w:eastAsia="zh-CN"/>
              </w:rPr>
            </w:pPr>
            <w:r>
              <w:rPr>
                <w:rFonts w:hint="default"/>
                <w:highlight w:val="none"/>
                <w:lang w:val="en-US" w:eastAsia="zh-CN"/>
              </w:rPr>
              <w:t>50</w:t>
            </w:r>
          </w:p>
        </w:tc>
        <w:tc>
          <w:tcPr>
            <w:tcW w:w="600" w:type="dxa"/>
            <w:vAlign w:val="center"/>
          </w:tcPr>
          <w:p w14:paraId="114DA38E">
            <w:pPr>
              <w:jc w:val="center"/>
              <w:rPr>
                <w:rFonts w:hint="eastAsia"/>
                <w:highlight w:val="none"/>
                <w:lang w:val="en-US" w:eastAsia="zh-CN"/>
              </w:rPr>
            </w:pPr>
            <w:r>
              <w:rPr>
                <w:rFonts w:hint="default"/>
                <w:highlight w:val="none"/>
                <w:lang w:val="en-US" w:eastAsia="zh-CN"/>
              </w:rPr>
              <w:t>个</w:t>
            </w:r>
          </w:p>
        </w:tc>
        <w:tc>
          <w:tcPr>
            <w:tcW w:w="4527" w:type="dxa"/>
            <w:vAlign w:val="center"/>
          </w:tcPr>
          <w:p w14:paraId="5D684175">
            <w:pPr>
              <w:jc w:val="left"/>
              <w:rPr>
                <w:rFonts w:hint="eastAsia"/>
                <w:highlight w:val="none"/>
                <w:lang w:val="en-US" w:eastAsia="zh-CN"/>
              </w:rPr>
            </w:pPr>
            <w:r>
              <w:rPr>
                <w:rFonts w:hint="eastAsia"/>
                <w:highlight w:val="none"/>
                <w:lang w:val="en-US" w:eastAsia="zh-CN"/>
              </w:rPr>
              <w:t>采用优质不锈钢板制作</w:t>
            </w:r>
          </w:p>
        </w:tc>
        <w:tc>
          <w:tcPr>
            <w:tcW w:w="1287" w:type="dxa"/>
            <w:vAlign w:val="center"/>
          </w:tcPr>
          <w:p w14:paraId="0B0AFA51">
            <w:pPr>
              <w:jc w:val="center"/>
              <w:rPr>
                <w:rFonts w:hint="eastAsia"/>
                <w:highlight w:val="none"/>
                <w:lang w:val="en-US" w:eastAsia="zh-CN"/>
              </w:rPr>
            </w:pPr>
            <w:r>
              <w:rPr>
                <w:rFonts w:hint="eastAsia"/>
                <w:highlight w:val="none"/>
              </w:rPr>
              <w:t>中式烹饪实训室</w:t>
            </w:r>
          </w:p>
        </w:tc>
      </w:tr>
      <w:tr w14:paraId="7888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508E1BDD">
            <w:pPr>
              <w:jc w:val="center"/>
              <w:rPr>
                <w:rFonts w:hint="default"/>
                <w:highlight w:val="none"/>
                <w:lang w:val="en-US" w:eastAsia="zh-CN"/>
              </w:rPr>
            </w:pPr>
            <w:r>
              <w:rPr>
                <w:rFonts w:hint="eastAsia"/>
                <w:highlight w:val="none"/>
                <w:lang w:val="en-US" w:eastAsia="zh-CN"/>
              </w:rPr>
              <w:t>4</w:t>
            </w:r>
          </w:p>
        </w:tc>
        <w:tc>
          <w:tcPr>
            <w:tcW w:w="1462" w:type="dxa"/>
            <w:vAlign w:val="center"/>
          </w:tcPr>
          <w:p w14:paraId="1ABDE8F8">
            <w:pPr>
              <w:jc w:val="center"/>
              <w:rPr>
                <w:rFonts w:hint="eastAsia"/>
                <w:highlight w:val="none"/>
                <w:lang w:val="en-US" w:eastAsia="zh-CN"/>
              </w:rPr>
            </w:pPr>
            <w:r>
              <w:rPr>
                <w:rFonts w:hint="default"/>
                <w:highlight w:val="none"/>
                <w:lang w:val="en-US" w:eastAsia="zh-CN"/>
              </w:rPr>
              <w:t>法兰</w:t>
            </w:r>
          </w:p>
        </w:tc>
        <w:tc>
          <w:tcPr>
            <w:tcW w:w="764" w:type="dxa"/>
            <w:gridSpan w:val="2"/>
            <w:vAlign w:val="center"/>
          </w:tcPr>
          <w:p w14:paraId="1CEF61BB">
            <w:pPr>
              <w:jc w:val="center"/>
              <w:rPr>
                <w:rFonts w:hint="eastAsia"/>
                <w:highlight w:val="none"/>
                <w:lang w:val="en-US" w:eastAsia="zh-CN"/>
              </w:rPr>
            </w:pPr>
            <w:r>
              <w:rPr>
                <w:rFonts w:hint="default"/>
                <w:highlight w:val="none"/>
                <w:lang w:val="en-US" w:eastAsia="zh-CN"/>
              </w:rPr>
              <w:t>25</w:t>
            </w:r>
          </w:p>
        </w:tc>
        <w:tc>
          <w:tcPr>
            <w:tcW w:w="600" w:type="dxa"/>
            <w:vAlign w:val="center"/>
          </w:tcPr>
          <w:p w14:paraId="0D677D3B">
            <w:pPr>
              <w:jc w:val="center"/>
              <w:rPr>
                <w:rFonts w:hint="eastAsia"/>
                <w:highlight w:val="none"/>
                <w:lang w:val="en-US" w:eastAsia="zh-CN"/>
              </w:rPr>
            </w:pPr>
            <w:r>
              <w:rPr>
                <w:rFonts w:hint="default"/>
                <w:highlight w:val="none"/>
                <w:lang w:val="en-US" w:eastAsia="zh-CN"/>
              </w:rPr>
              <w:t>付</w:t>
            </w:r>
          </w:p>
        </w:tc>
        <w:tc>
          <w:tcPr>
            <w:tcW w:w="4527" w:type="dxa"/>
            <w:vAlign w:val="center"/>
          </w:tcPr>
          <w:p w14:paraId="39362650">
            <w:pPr>
              <w:jc w:val="left"/>
              <w:rPr>
                <w:rFonts w:hint="eastAsia"/>
                <w:highlight w:val="none"/>
                <w:lang w:val="en-US" w:eastAsia="zh-CN"/>
              </w:rPr>
            </w:pPr>
            <w:r>
              <w:rPr>
                <w:rFonts w:hint="eastAsia"/>
                <w:highlight w:val="none"/>
                <w:lang w:val="en-US" w:eastAsia="zh-CN"/>
              </w:rPr>
              <w:t>采用30x30mm角铁</w:t>
            </w:r>
          </w:p>
        </w:tc>
        <w:tc>
          <w:tcPr>
            <w:tcW w:w="1287" w:type="dxa"/>
            <w:vAlign w:val="center"/>
          </w:tcPr>
          <w:p w14:paraId="380C0559">
            <w:pPr>
              <w:jc w:val="center"/>
              <w:rPr>
                <w:rFonts w:hint="eastAsia"/>
                <w:highlight w:val="none"/>
                <w:lang w:val="en-US" w:eastAsia="zh-CN"/>
              </w:rPr>
            </w:pPr>
            <w:r>
              <w:rPr>
                <w:rFonts w:hint="eastAsia"/>
                <w:highlight w:val="none"/>
              </w:rPr>
              <w:t>中式烹饪实训室</w:t>
            </w:r>
          </w:p>
        </w:tc>
      </w:tr>
      <w:tr w14:paraId="75BE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3DFC07A4">
            <w:pPr>
              <w:jc w:val="center"/>
              <w:rPr>
                <w:rFonts w:hint="default"/>
                <w:highlight w:val="none"/>
                <w:lang w:val="en-US" w:eastAsia="zh-CN"/>
              </w:rPr>
            </w:pPr>
            <w:r>
              <w:rPr>
                <w:rFonts w:hint="eastAsia"/>
                <w:highlight w:val="none"/>
                <w:lang w:val="en-US" w:eastAsia="zh-CN"/>
              </w:rPr>
              <w:t>5</w:t>
            </w:r>
          </w:p>
        </w:tc>
        <w:tc>
          <w:tcPr>
            <w:tcW w:w="1462" w:type="dxa"/>
            <w:vAlign w:val="center"/>
          </w:tcPr>
          <w:p w14:paraId="363EBC5A">
            <w:pPr>
              <w:jc w:val="center"/>
              <w:rPr>
                <w:rFonts w:hint="eastAsia"/>
                <w:highlight w:val="none"/>
                <w:lang w:val="en-US" w:eastAsia="zh-CN"/>
              </w:rPr>
            </w:pPr>
            <w:r>
              <w:rPr>
                <w:rFonts w:hint="default"/>
                <w:highlight w:val="none"/>
                <w:lang w:val="en-US" w:eastAsia="zh-CN"/>
              </w:rPr>
              <w:t>镀锌板变头</w:t>
            </w:r>
          </w:p>
        </w:tc>
        <w:tc>
          <w:tcPr>
            <w:tcW w:w="764" w:type="dxa"/>
            <w:gridSpan w:val="2"/>
            <w:vAlign w:val="center"/>
          </w:tcPr>
          <w:p w14:paraId="148FAAA7">
            <w:pPr>
              <w:jc w:val="center"/>
              <w:rPr>
                <w:rFonts w:hint="eastAsia"/>
                <w:highlight w:val="none"/>
                <w:lang w:val="en-US" w:eastAsia="zh-CN"/>
              </w:rPr>
            </w:pPr>
            <w:r>
              <w:rPr>
                <w:rFonts w:hint="default"/>
                <w:highlight w:val="none"/>
                <w:lang w:val="en-US" w:eastAsia="zh-CN"/>
              </w:rPr>
              <w:t>2</w:t>
            </w:r>
          </w:p>
        </w:tc>
        <w:tc>
          <w:tcPr>
            <w:tcW w:w="600" w:type="dxa"/>
            <w:vAlign w:val="center"/>
          </w:tcPr>
          <w:p w14:paraId="4FC443C1">
            <w:pPr>
              <w:jc w:val="center"/>
              <w:rPr>
                <w:rFonts w:hint="eastAsia"/>
                <w:highlight w:val="none"/>
                <w:lang w:val="en-US" w:eastAsia="zh-CN"/>
              </w:rPr>
            </w:pPr>
            <w:r>
              <w:rPr>
                <w:rFonts w:hint="default"/>
                <w:highlight w:val="none"/>
                <w:lang w:val="en-US" w:eastAsia="zh-CN"/>
              </w:rPr>
              <w:t>个</w:t>
            </w:r>
          </w:p>
        </w:tc>
        <w:tc>
          <w:tcPr>
            <w:tcW w:w="4527" w:type="dxa"/>
            <w:vAlign w:val="center"/>
          </w:tcPr>
          <w:p w14:paraId="3E64820E">
            <w:pPr>
              <w:jc w:val="left"/>
              <w:rPr>
                <w:rFonts w:hint="eastAsia"/>
                <w:highlight w:val="none"/>
                <w:lang w:val="en-US" w:eastAsia="zh-CN"/>
              </w:rPr>
            </w:pPr>
            <w:r>
              <w:rPr>
                <w:rFonts w:hint="eastAsia"/>
                <w:highlight w:val="none"/>
                <w:lang w:val="en-US" w:eastAsia="zh-CN"/>
              </w:rPr>
              <w:t>采用0.8mm厚镀锌板</w:t>
            </w:r>
          </w:p>
        </w:tc>
        <w:tc>
          <w:tcPr>
            <w:tcW w:w="1287" w:type="dxa"/>
            <w:vAlign w:val="center"/>
          </w:tcPr>
          <w:p w14:paraId="7B822832">
            <w:pPr>
              <w:jc w:val="center"/>
              <w:rPr>
                <w:rFonts w:hint="eastAsia"/>
                <w:highlight w:val="none"/>
                <w:lang w:val="en-US" w:eastAsia="zh-CN"/>
              </w:rPr>
            </w:pPr>
            <w:r>
              <w:rPr>
                <w:rFonts w:hint="eastAsia"/>
                <w:highlight w:val="none"/>
              </w:rPr>
              <w:t>中式烹饪实训室</w:t>
            </w:r>
          </w:p>
        </w:tc>
      </w:tr>
      <w:tr w14:paraId="0628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2A55200B">
            <w:pPr>
              <w:jc w:val="center"/>
              <w:rPr>
                <w:rFonts w:hint="default"/>
                <w:highlight w:val="none"/>
                <w:lang w:val="en-US" w:eastAsia="zh-CN"/>
              </w:rPr>
            </w:pPr>
            <w:r>
              <w:rPr>
                <w:rFonts w:hint="eastAsia"/>
                <w:highlight w:val="none"/>
                <w:lang w:val="en-US" w:eastAsia="zh-CN"/>
              </w:rPr>
              <w:t>6</w:t>
            </w:r>
          </w:p>
        </w:tc>
        <w:tc>
          <w:tcPr>
            <w:tcW w:w="1462" w:type="dxa"/>
            <w:vAlign w:val="center"/>
          </w:tcPr>
          <w:p w14:paraId="61248605">
            <w:pPr>
              <w:jc w:val="center"/>
              <w:rPr>
                <w:rFonts w:hint="eastAsia"/>
                <w:highlight w:val="none"/>
                <w:lang w:val="en-US" w:eastAsia="zh-CN"/>
              </w:rPr>
            </w:pPr>
            <w:r>
              <w:rPr>
                <w:rFonts w:hint="default"/>
                <w:highlight w:val="none"/>
                <w:lang w:val="en-US" w:eastAsia="zh-CN"/>
              </w:rPr>
              <w:t>节能式水冷鲜风机</w:t>
            </w:r>
          </w:p>
        </w:tc>
        <w:tc>
          <w:tcPr>
            <w:tcW w:w="764" w:type="dxa"/>
            <w:gridSpan w:val="2"/>
            <w:vAlign w:val="center"/>
          </w:tcPr>
          <w:p w14:paraId="226CC3F1">
            <w:pPr>
              <w:jc w:val="center"/>
              <w:rPr>
                <w:rFonts w:hint="eastAsia"/>
                <w:highlight w:val="none"/>
                <w:lang w:val="en-US" w:eastAsia="zh-CN"/>
              </w:rPr>
            </w:pPr>
            <w:r>
              <w:rPr>
                <w:rFonts w:hint="default"/>
                <w:highlight w:val="none"/>
                <w:lang w:val="en-US" w:eastAsia="zh-CN"/>
              </w:rPr>
              <w:t>1</w:t>
            </w:r>
          </w:p>
        </w:tc>
        <w:tc>
          <w:tcPr>
            <w:tcW w:w="600" w:type="dxa"/>
            <w:vAlign w:val="center"/>
          </w:tcPr>
          <w:p w14:paraId="45169CC0">
            <w:pPr>
              <w:jc w:val="center"/>
              <w:rPr>
                <w:rFonts w:hint="eastAsia"/>
                <w:highlight w:val="none"/>
                <w:lang w:val="en-US" w:eastAsia="zh-CN"/>
              </w:rPr>
            </w:pPr>
            <w:r>
              <w:rPr>
                <w:rFonts w:hint="default"/>
                <w:highlight w:val="none"/>
                <w:lang w:val="en-US" w:eastAsia="zh-CN"/>
              </w:rPr>
              <w:t>台</w:t>
            </w:r>
          </w:p>
        </w:tc>
        <w:tc>
          <w:tcPr>
            <w:tcW w:w="4527" w:type="dxa"/>
            <w:vAlign w:val="center"/>
          </w:tcPr>
          <w:p w14:paraId="787B45DC">
            <w:pPr>
              <w:jc w:val="left"/>
              <w:rPr>
                <w:rFonts w:hint="eastAsia"/>
                <w:highlight w:val="none"/>
                <w:lang w:val="en-US" w:eastAsia="zh-CN"/>
              </w:rPr>
            </w:pPr>
            <w:r>
              <w:rPr>
                <w:rFonts w:hint="eastAsia"/>
                <w:highlight w:val="none"/>
                <w:lang w:val="en-US" w:eastAsia="zh-CN"/>
              </w:rPr>
              <w:t>功率：2.2KW/380V；风量：25000m³/h</w:t>
            </w:r>
          </w:p>
        </w:tc>
        <w:tc>
          <w:tcPr>
            <w:tcW w:w="1287" w:type="dxa"/>
            <w:vAlign w:val="center"/>
          </w:tcPr>
          <w:p w14:paraId="73402FC7">
            <w:pPr>
              <w:jc w:val="center"/>
              <w:rPr>
                <w:rFonts w:hint="eastAsia"/>
                <w:highlight w:val="none"/>
                <w:lang w:val="en-US" w:eastAsia="zh-CN"/>
              </w:rPr>
            </w:pPr>
            <w:r>
              <w:rPr>
                <w:rFonts w:hint="eastAsia"/>
                <w:highlight w:val="none"/>
              </w:rPr>
              <w:t>中式烹饪实训室</w:t>
            </w:r>
          </w:p>
        </w:tc>
      </w:tr>
      <w:tr w14:paraId="0ED4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260608C9">
            <w:pPr>
              <w:jc w:val="center"/>
              <w:rPr>
                <w:rFonts w:hint="default"/>
                <w:highlight w:val="none"/>
                <w:lang w:val="en-US" w:eastAsia="zh-CN"/>
              </w:rPr>
            </w:pPr>
            <w:r>
              <w:rPr>
                <w:rFonts w:hint="eastAsia"/>
                <w:highlight w:val="none"/>
                <w:lang w:val="en-US" w:eastAsia="zh-CN"/>
              </w:rPr>
              <w:t>7</w:t>
            </w:r>
          </w:p>
        </w:tc>
        <w:tc>
          <w:tcPr>
            <w:tcW w:w="1462" w:type="dxa"/>
            <w:vAlign w:val="center"/>
          </w:tcPr>
          <w:p w14:paraId="7BE62177">
            <w:pPr>
              <w:jc w:val="center"/>
              <w:rPr>
                <w:rFonts w:hint="eastAsia"/>
                <w:highlight w:val="none"/>
                <w:lang w:val="en-US" w:eastAsia="zh-CN"/>
              </w:rPr>
            </w:pPr>
            <w:r>
              <w:rPr>
                <w:rFonts w:hint="default"/>
                <w:highlight w:val="none"/>
                <w:lang w:val="en-US" w:eastAsia="zh-CN"/>
              </w:rPr>
              <w:t>风柜支架</w:t>
            </w:r>
          </w:p>
        </w:tc>
        <w:tc>
          <w:tcPr>
            <w:tcW w:w="764" w:type="dxa"/>
            <w:gridSpan w:val="2"/>
            <w:vAlign w:val="center"/>
          </w:tcPr>
          <w:p w14:paraId="209DD6F8">
            <w:pPr>
              <w:jc w:val="center"/>
              <w:rPr>
                <w:rFonts w:hint="eastAsia"/>
                <w:highlight w:val="none"/>
                <w:lang w:val="en-US" w:eastAsia="zh-CN"/>
              </w:rPr>
            </w:pPr>
            <w:r>
              <w:rPr>
                <w:rFonts w:hint="default"/>
                <w:highlight w:val="none"/>
                <w:lang w:val="en-US" w:eastAsia="zh-CN"/>
              </w:rPr>
              <w:t>1</w:t>
            </w:r>
          </w:p>
        </w:tc>
        <w:tc>
          <w:tcPr>
            <w:tcW w:w="600" w:type="dxa"/>
            <w:vAlign w:val="center"/>
          </w:tcPr>
          <w:p w14:paraId="66C7CF93">
            <w:pPr>
              <w:jc w:val="center"/>
              <w:rPr>
                <w:rFonts w:hint="eastAsia"/>
                <w:highlight w:val="none"/>
                <w:lang w:val="en-US" w:eastAsia="zh-CN"/>
              </w:rPr>
            </w:pPr>
            <w:r>
              <w:rPr>
                <w:rFonts w:hint="default"/>
                <w:highlight w:val="none"/>
                <w:lang w:val="en-US" w:eastAsia="zh-CN"/>
              </w:rPr>
              <w:t>个</w:t>
            </w:r>
          </w:p>
        </w:tc>
        <w:tc>
          <w:tcPr>
            <w:tcW w:w="4527" w:type="dxa"/>
            <w:vAlign w:val="center"/>
          </w:tcPr>
          <w:p w14:paraId="556010A7">
            <w:pPr>
              <w:jc w:val="left"/>
              <w:rPr>
                <w:rFonts w:hint="eastAsia"/>
                <w:highlight w:val="none"/>
                <w:lang w:val="en-US" w:eastAsia="zh-CN"/>
              </w:rPr>
            </w:pPr>
            <w:r>
              <w:rPr>
                <w:rFonts w:hint="eastAsia"/>
                <w:highlight w:val="none"/>
                <w:lang w:val="en-US" w:eastAsia="zh-CN"/>
              </w:rPr>
              <w:t>采用50x50角钢，与风柜配套</w:t>
            </w:r>
          </w:p>
        </w:tc>
        <w:tc>
          <w:tcPr>
            <w:tcW w:w="1287" w:type="dxa"/>
            <w:vAlign w:val="center"/>
          </w:tcPr>
          <w:p w14:paraId="1EC9573A">
            <w:pPr>
              <w:jc w:val="center"/>
              <w:rPr>
                <w:rFonts w:hint="eastAsia"/>
                <w:highlight w:val="none"/>
                <w:lang w:val="en-US" w:eastAsia="zh-CN"/>
              </w:rPr>
            </w:pPr>
            <w:r>
              <w:rPr>
                <w:rFonts w:hint="eastAsia"/>
                <w:highlight w:val="none"/>
              </w:rPr>
              <w:t>中式烹饪实训室</w:t>
            </w:r>
          </w:p>
        </w:tc>
      </w:tr>
      <w:tr w14:paraId="538A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510DBF0D">
            <w:pPr>
              <w:jc w:val="center"/>
              <w:rPr>
                <w:rFonts w:hint="default"/>
                <w:highlight w:val="none"/>
                <w:lang w:val="en-US" w:eastAsia="zh-CN"/>
              </w:rPr>
            </w:pPr>
            <w:r>
              <w:rPr>
                <w:rFonts w:hint="eastAsia"/>
                <w:highlight w:val="none"/>
                <w:lang w:val="en-US" w:eastAsia="zh-CN"/>
              </w:rPr>
              <w:t>8</w:t>
            </w:r>
          </w:p>
        </w:tc>
        <w:tc>
          <w:tcPr>
            <w:tcW w:w="1462" w:type="dxa"/>
            <w:vAlign w:val="center"/>
          </w:tcPr>
          <w:p w14:paraId="49F845B5">
            <w:pPr>
              <w:jc w:val="center"/>
              <w:rPr>
                <w:rFonts w:hint="eastAsia"/>
                <w:highlight w:val="none"/>
                <w:lang w:val="en-US" w:eastAsia="zh-CN"/>
              </w:rPr>
            </w:pPr>
            <w:r>
              <w:rPr>
                <w:rFonts w:hint="default"/>
                <w:highlight w:val="none"/>
                <w:lang w:val="en-US" w:eastAsia="zh-CN"/>
              </w:rPr>
              <w:t>五金配件费</w:t>
            </w:r>
          </w:p>
        </w:tc>
        <w:tc>
          <w:tcPr>
            <w:tcW w:w="764" w:type="dxa"/>
            <w:gridSpan w:val="2"/>
            <w:vAlign w:val="center"/>
          </w:tcPr>
          <w:p w14:paraId="409F3A30">
            <w:pPr>
              <w:jc w:val="center"/>
              <w:rPr>
                <w:rFonts w:hint="eastAsia"/>
                <w:highlight w:val="none"/>
                <w:lang w:val="en-US" w:eastAsia="zh-CN"/>
              </w:rPr>
            </w:pPr>
            <w:r>
              <w:rPr>
                <w:rFonts w:hint="default"/>
                <w:highlight w:val="none"/>
                <w:lang w:val="en-US" w:eastAsia="zh-CN"/>
              </w:rPr>
              <w:t>1</w:t>
            </w:r>
          </w:p>
        </w:tc>
        <w:tc>
          <w:tcPr>
            <w:tcW w:w="600" w:type="dxa"/>
            <w:vAlign w:val="center"/>
          </w:tcPr>
          <w:p w14:paraId="56599826">
            <w:pPr>
              <w:jc w:val="center"/>
              <w:rPr>
                <w:rFonts w:hint="eastAsia"/>
                <w:highlight w:val="none"/>
                <w:lang w:val="en-US" w:eastAsia="zh-CN"/>
              </w:rPr>
            </w:pPr>
            <w:r>
              <w:rPr>
                <w:rFonts w:hint="default"/>
                <w:highlight w:val="none"/>
                <w:lang w:val="en-US" w:eastAsia="zh-CN"/>
              </w:rPr>
              <w:t>项</w:t>
            </w:r>
          </w:p>
        </w:tc>
        <w:tc>
          <w:tcPr>
            <w:tcW w:w="4527" w:type="dxa"/>
            <w:vAlign w:val="center"/>
          </w:tcPr>
          <w:p w14:paraId="7B114933">
            <w:pPr>
              <w:jc w:val="center"/>
              <w:rPr>
                <w:rFonts w:hint="eastAsia"/>
                <w:highlight w:val="none"/>
                <w:lang w:val="en-US" w:eastAsia="zh-CN"/>
              </w:rPr>
            </w:pPr>
          </w:p>
        </w:tc>
        <w:tc>
          <w:tcPr>
            <w:tcW w:w="1287" w:type="dxa"/>
            <w:vAlign w:val="center"/>
          </w:tcPr>
          <w:p w14:paraId="639E0E46">
            <w:pPr>
              <w:jc w:val="center"/>
              <w:rPr>
                <w:rFonts w:hint="eastAsia"/>
                <w:highlight w:val="none"/>
                <w:lang w:val="en-US" w:eastAsia="zh-CN"/>
              </w:rPr>
            </w:pPr>
            <w:r>
              <w:rPr>
                <w:rFonts w:hint="eastAsia"/>
                <w:highlight w:val="none"/>
              </w:rPr>
              <w:t>中式烹饪实训室</w:t>
            </w:r>
          </w:p>
        </w:tc>
      </w:tr>
      <w:tr w14:paraId="2524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025B81F8">
            <w:pPr>
              <w:jc w:val="center"/>
              <w:rPr>
                <w:rFonts w:hint="default"/>
                <w:highlight w:val="none"/>
                <w:lang w:val="en-US" w:eastAsia="zh-CN"/>
              </w:rPr>
            </w:pPr>
            <w:r>
              <w:rPr>
                <w:rFonts w:hint="eastAsia"/>
                <w:highlight w:val="none"/>
                <w:lang w:val="en-US" w:eastAsia="zh-CN"/>
              </w:rPr>
              <w:t>9</w:t>
            </w:r>
          </w:p>
        </w:tc>
        <w:tc>
          <w:tcPr>
            <w:tcW w:w="1462" w:type="dxa"/>
            <w:vAlign w:val="center"/>
          </w:tcPr>
          <w:p w14:paraId="01491A31">
            <w:pPr>
              <w:jc w:val="center"/>
              <w:rPr>
                <w:rFonts w:hint="eastAsia"/>
                <w:highlight w:val="none"/>
                <w:lang w:val="en-US" w:eastAsia="zh-CN"/>
              </w:rPr>
            </w:pPr>
            <w:r>
              <w:rPr>
                <w:rFonts w:hint="eastAsia"/>
                <w:highlight w:val="none"/>
                <w:lang w:val="en-US" w:eastAsia="zh-CN"/>
              </w:rPr>
              <w:t>5P吸顶式天花机</w:t>
            </w:r>
          </w:p>
        </w:tc>
        <w:tc>
          <w:tcPr>
            <w:tcW w:w="764" w:type="dxa"/>
            <w:gridSpan w:val="2"/>
            <w:vAlign w:val="center"/>
          </w:tcPr>
          <w:p w14:paraId="02AA16F9">
            <w:pPr>
              <w:keepNext w:val="0"/>
              <w:keepLines w:val="0"/>
              <w:widowControl/>
              <w:suppressLineNumbers w:val="0"/>
              <w:jc w:val="center"/>
              <w:textAlignment w:val="center"/>
              <w:rPr>
                <w:rFonts w:hint="eastAsia"/>
                <w:highlight w:val="none"/>
                <w:lang w:val="en-US" w:eastAsia="zh-CN"/>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2</w:t>
            </w:r>
          </w:p>
        </w:tc>
        <w:tc>
          <w:tcPr>
            <w:tcW w:w="600" w:type="dxa"/>
            <w:vAlign w:val="center"/>
          </w:tcPr>
          <w:p w14:paraId="6587396F">
            <w:pPr>
              <w:keepNext w:val="0"/>
              <w:keepLines w:val="0"/>
              <w:widowControl/>
              <w:suppressLineNumbers w:val="0"/>
              <w:jc w:val="center"/>
              <w:textAlignment w:val="center"/>
              <w:rPr>
                <w:rFonts w:hint="eastAsia"/>
                <w:highlight w:val="none"/>
                <w:lang w:val="en-US" w:eastAsia="zh-CN"/>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台</w:t>
            </w:r>
          </w:p>
        </w:tc>
        <w:tc>
          <w:tcPr>
            <w:tcW w:w="4527" w:type="dxa"/>
            <w:vAlign w:val="center"/>
          </w:tcPr>
          <w:p w14:paraId="2049C918">
            <w:pPr>
              <w:jc w:val="left"/>
              <w:rPr>
                <w:rFonts w:hint="eastAsia"/>
                <w:b/>
                <w:bCs/>
                <w:highlight w:val="none"/>
                <w:lang w:val="en-US" w:eastAsia="zh-CN"/>
              </w:rPr>
            </w:pPr>
            <w:r>
              <w:rPr>
                <w:rFonts w:hint="eastAsia"/>
                <w:b/>
                <w:bCs/>
                <w:highlight w:val="none"/>
                <w:lang w:val="en-US" w:eastAsia="zh-CN"/>
              </w:rPr>
              <w:t>一、功能参数要求：</w:t>
            </w:r>
          </w:p>
          <w:p w14:paraId="0C71A6D3">
            <w:pPr>
              <w:jc w:val="left"/>
              <w:rPr>
                <w:rFonts w:hint="eastAsia"/>
                <w:highlight w:val="none"/>
                <w:lang w:val="en-US" w:eastAsia="zh-CN"/>
              </w:rPr>
            </w:pPr>
            <w:r>
              <w:rPr>
                <w:rFonts w:hint="eastAsia"/>
                <w:highlight w:val="none"/>
                <w:lang w:val="en-US" w:eastAsia="zh-CN"/>
              </w:rPr>
              <w:t>1.类型:变频、冷暖。</w:t>
            </w:r>
          </w:p>
          <w:p w14:paraId="588A3012">
            <w:pPr>
              <w:jc w:val="left"/>
              <w:rPr>
                <w:rFonts w:hint="eastAsia"/>
                <w:highlight w:val="none"/>
                <w:lang w:val="en-US" w:eastAsia="zh-CN"/>
              </w:rPr>
            </w:pPr>
            <w:r>
              <w:rPr>
                <w:rFonts w:hint="eastAsia"/>
                <w:highlight w:val="none"/>
                <w:lang w:val="en-US" w:eastAsia="zh-CN"/>
              </w:rPr>
              <w:t>2.能效等级:二级能效。</w:t>
            </w:r>
          </w:p>
          <w:p w14:paraId="12C7CF28">
            <w:pPr>
              <w:jc w:val="left"/>
              <w:rPr>
                <w:rFonts w:hint="eastAsia"/>
                <w:highlight w:val="none"/>
                <w:lang w:val="en-US" w:eastAsia="zh-CN"/>
              </w:rPr>
            </w:pPr>
            <w:r>
              <w:rPr>
                <w:rFonts w:hint="eastAsia"/>
                <w:highlight w:val="none"/>
                <w:lang w:val="en-US" w:eastAsia="zh-CN"/>
              </w:rPr>
              <w:t>3.制冷量(W):12000.</w:t>
            </w:r>
          </w:p>
          <w:p w14:paraId="72641EDD">
            <w:pPr>
              <w:jc w:val="left"/>
              <w:rPr>
                <w:rFonts w:hint="eastAsia"/>
                <w:highlight w:val="none"/>
                <w:lang w:val="en-US" w:eastAsia="zh-CN"/>
              </w:rPr>
            </w:pPr>
            <w:r>
              <w:rPr>
                <w:rFonts w:hint="eastAsia"/>
                <w:highlight w:val="none"/>
                <w:lang w:val="en-US" w:eastAsia="zh-CN"/>
              </w:rPr>
              <w:t>4.制冷功率(W):5200.</w:t>
            </w:r>
          </w:p>
          <w:p w14:paraId="6FCEDA92">
            <w:pPr>
              <w:jc w:val="left"/>
              <w:rPr>
                <w:rFonts w:hint="eastAsia"/>
                <w:highlight w:val="none"/>
                <w:lang w:val="en-US" w:eastAsia="zh-CN"/>
              </w:rPr>
            </w:pPr>
            <w:r>
              <w:rPr>
                <w:rFonts w:hint="eastAsia"/>
                <w:highlight w:val="none"/>
                <w:lang w:val="en-US" w:eastAsia="zh-CN"/>
              </w:rPr>
              <w:t>5.制热量(W):13200</w:t>
            </w:r>
          </w:p>
          <w:p w14:paraId="7E59DE88">
            <w:pPr>
              <w:jc w:val="left"/>
              <w:rPr>
                <w:rFonts w:hint="eastAsia"/>
                <w:highlight w:val="none"/>
                <w:lang w:val="en-US" w:eastAsia="zh-CN"/>
              </w:rPr>
            </w:pPr>
            <w:r>
              <w:rPr>
                <w:rFonts w:hint="eastAsia"/>
                <w:highlight w:val="none"/>
                <w:lang w:val="en-US" w:eastAsia="zh-CN"/>
              </w:rPr>
              <w:t>6.制热功率(W):4900.</w:t>
            </w:r>
          </w:p>
          <w:p w14:paraId="44C91E41">
            <w:pPr>
              <w:jc w:val="left"/>
              <w:rPr>
                <w:rFonts w:hint="eastAsia"/>
                <w:highlight w:val="none"/>
                <w:lang w:val="en-US" w:eastAsia="zh-CN"/>
              </w:rPr>
            </w:pPr>
            <w:r>
              <w:rPr>
                <w:rFonts w:hint="eastAsia"/>
                <w:highlight w:val="none"/>
                <w:lang w:val="en-US" w:eastAsia="zh-CN"/>
              </w:rPr>
              <w:t>7.内机噪音(dB(A):46</w:t>
            </w:r>
          </w:p>
          <w:p w14:paraId="29540B26">
            <w:pPr>
              <w:jc w:val="left"/>
              <w:rPr>
                <w:rFonts w:hint="eastAsia"/>
                <w:highlight w:val="none"/>
                <w:lang w:val="en-US" w:eastAsia="zh-CN"/>
              </w:rPr>
            </w:pPr>
            <w:r>
              <w:rPr>
                <w:rFonts w:hint="eastAsia"/>
                <w:highlight w:val="none"/>
                <w:lang w:val="en-US" w:eastAsia="zh-CN"/>
              </w:rPr>
              <w:t>8.外机噪音(dB(A):62</w:t>
            </w:r>
          </w:p>
          <w:p w14:paraId="46403E40">
            <w:pPr>
              <w:jc w:val="left"/>
              <w:rPr>
                <w:rFonts w:hint="eastAsia"/>
                <w:highlight w:val="none"/>
                <w:lang w:val="en-US" w:eastAsia="zh-CN"/>
              </w:rPr>
            </w:pPr>
            <w:r>
              <w:rPr>
                <w:rFonts w:hint="eastAsia"/>
                <w:highlight w:val="none"/>
                <w:lang w:val="en-US" w:eastAsia="zh-CN"/>
              </w:rPr>
              <w:t>9.循环风量(m3/h):1700.</w:t>
            </w:r>
          </w:p>
          <w:p w14:paraId="0F5B8E17">
            <w:pPr>
              <w:jc w:val="left"/>
              <w:rPr>
                <w:rFonts w:hint="eastAsia"/>
                <w:highlight w:val="none"/>
                <w:lang w:val="en-US" w:eastAsia="zh-CN"/>
              </w:rPr>
            </w:pPr>
            <w:r>
              <w:rPr>
                <w:rFonts w:hint="eastAsia"/>
                <w:highlight w:val="none"/>
                <w:lang w:val="en-US" w:eastAsia="zh-CN"/>
              </w:rPr>
              <w:t>10.电压/频率(V/HZ):220/50。</w:t>
            </w:r>
          </w:p>
          <w:p w14:paraId="27CECC0E">
            <w:pPr>
              <w:jc w:val="left"/>
              <w:rPr>
                <w:rFonts w:hint="eastAsia"/>
                <w:highlight w:val="none"/>
                <w:lang w:val="en-US" w:eastAsia="zh-CN"/>
              </w:rPr>
            </w:pPr>
            <w:r>
              <w:rPr>
                <w:rFonts w:hint="eastAsia"/>
                <w:highlight w:val="none"/>
                <w:lang w:val="en-US" w:eastAsia="zh-CN"/>
              </w:rPr>
              <w:t>11.制冷剂:R410A</w:t>
            </w:r>
          </w:p>
        </w:tc>
        <w:tc>
          <w:tcPr>
            <w:tcW w:w="1287" w:type="dxa"/>
            <w:vAlign w:val="center"/>
          </w:tcPr>
          <w:p w14:paraId="7043C9CF">
            <w:pPr>
              <w:jc w:val="center"/>
              <w:rPr>
                <w:rFonts w:hint="eastAsia"/>
                <w:highlight w:val="none"/>
                <w:lang w:val="en-US" w:eastAsia="zh-CN"/>
              </w:rPr>
            </w:pPr>
            <w:r>
              <w:rPr>
                <w:rFonts w:hint="eastAsia"/>
                <w:highlight w:val="none"/>
                <w:lang w:val="en-US" w:eastAsia="zh-CN"/>
              </w:rPr>
              <w:t>冷拼与雕刻实训室</w:t>
            </w:r>
          </w:p>
        </w:tc>
      </w:tr>
      <w:tr w14:paraId="1809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B4F7232">
            <w:pPr>
              <w:jc w:val="center"/>
              <w:rPr>
                <w:rFonts w:hint="default"/>
                <w:highlight w:val="none"/>
                <w:lang w:val="en-US" w:eastAsia="zh-CN"/>
              </w:rPr>
            </w:pPr>
            <w:r>
              <w:rPr>
                <w:rFonts w:hint="eastAsia"/>
                <w:highlight w:val="none"/>
                <w:lang w:val="en-US" w:eastAsia="zh-CN"/>
              </w:rPr>
              <w:t>10</w:t>
            </w:r>
          </w:p>
        </w:tc>
        <w:tc>
          <w:tcPr>
            <w:tcW w:w="1462" w:type="dxa"/>
            <w:vAlign w:val="center"/>
          </w:tcPr>
          <w:p w14:paraId="3B051E69">
            <w:pPr>
              <w:jc w:val="center"/>
              <w:rPr>
                <w:rFonts w:hint="eastAsia"/>
                <w:highlight w:val="none"/>
                <w:lang w:val="en-US" w:eastAsia="zh-CN"/>
              </w:rPr>
            </w:pPr>
            <w:r>
              <w:rPr>
                <w:rFonts w:hint="eastAsia"/>
                <w:highlight w:val="none"/>
                <w:lang w:val="en-US" w:eastAsia="zh-CN"/>
              </w:rPr>
              <w:t>86寸交互智能平板（一）</w:t>
            </w:r>
          </w:p>
        </w:tc>
        <w:tc>
          <w:tcPr>
            <w:tcW w:w="764" w:type="dxa"/>
            <w:gridSpan w:val="2"/>
            <w:vAlign w:val="center"/>
          </w:tcPr>
          <w:p w14:paraId="3FF15CF3">
            <w:pPr>
              <w:keepNext w:val="0"/>
              <w:keepLines w:val="0"/>
              <w:widowControl/>
              <w:suppressLineNumbers w:val="0"/>
              <w:jc w:val="center"/>
              <w:textAlignment w:val="center"/>
              <w:rPr>
                <w:rFonts w:hint="eastAsia"/>
                <w:highlight w:val="none"/>
                <w:lang w:val="en-US" w:eastAsia="zh-CN"/>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1</w:t>
            </w:r>
          </w:p>
        </w:tc>
        <w:tc>
          <w:tcPr>
            <w:tcW w:w="600" w:type="dxa"/>
            <w:vAlign w:val="center"/>
          </w:tcPr>
          <w:p w14:paraId="1243454C">
            <w:pPr>
              <w:keepNext w:val="0"/>
              <w:keepLines w:val="0"/>
              <w:widowControl/>
              <w:suppressLineNumbers w:val="0"/>
              <w:jc w:val="center"/>
              <w:textAlignment w:val="center"/>
              <w:rPr>
                <w:rFonts w:hint="eastAsia"/>
                <w:highlight w:val="none"/>
                <w:lang w:val="en-US" w:eastAsia="zh-CN"/>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个</w:t>
            </w:r>
          </w:p>
        </w:tc>
        <w:tc>
          <w:tcPr>
            <w:tcW w:w="4527" w:type="dxa"/>
            <w:vAlign w:val="center"/>
          </w:tcPr>
          <w:p w14:paraId="51FB9F42">
            <w:pPr>
              <w:bidi w:val="0"/>
              <w:spacing w:line="240" w:lineRule="auto"/>
              <w:rPr>
                <w:rFonts w:hint="eastAsia"/>
                <w:b/>
                <w:bCs/>
                <w:highlight w:val="none"/>
                <w:lang w:val="en-US" w:eastAsia="zh-CN"/>
              </w:rPr>
            </w:pPr>
            <w:r>
              <w:rPr>
                <w:rFonts w:hint="eastAsia"/>
                <w:b/>
                <w:bCs/>
                <w:highlight w:val="none"/>
                <w:lang w:val="en-US" w:eastAsia="zh-CN"/>
              </w:rPr>
              <w:t>一、整机屏幕设计</w:t>
            </w:r>
          </w:p>
          <w:p w14:paraId="480EC4F0">
            <w:pPr>
              <w:bidi w:val="0"/>
              <w:spacing w:line="240" w:lineRule="auto"/>
              <w:rPr>
                <w:rFonts w:hint="eastAsia"/>
                <w:highlight w:val="none"/>
                <w:lang w:val="en-US" w:eastAsia="zh-CN"/>
              </w:rPr>
            </w:pPr>
            <w:r>
              <w:rPr>
                <w:rFonts w:hint="eastAsia"/>
                <w:highlight w:val="none"/>
                <w:lang w:val="en-US" w:eastAsia="zh-CN"/>
              </w:rPr>
              <w:t>1、整机采用一体设计，外部无任何可见内部功能模块连接线。整机采用全金属外壳设计，边角采用弧形设计，表面无尖锐边缘或凸起。</w:t>
            </w:r>
          </w:p>
          <w:p w14:paraId="49D0EAA2">
            <w:pPr>
              <w:bidi w:val="0"/>
              <w:spacing w:line="240" w:lineRule="auto"/>
              <w:rPr>
                <w:rFonts w:hint="eastAsia"/>
                <w:highlight w:val="none"/>
                <w:lang w:val="en-US" w:eastAsia="zh-CN"/>
              </w:rPr>
            </w:pPr>
            <w:r>
              <w:rPr>
                <w:rFonts w:hint="eastAsia"/>
                <w:highlight w:val="none"/>
                <w:lang w:val="en-US" w:eastAsia="zh-CN"/>
              </w:rPr>
              <w:t>2、整机屏幕边缘采用金属圆角包边防护，整机背板采用金属材质，有效屏蔽内部电路器件辐射；防潮耐盐雾蚀锈，适应多种教学环境。</w:t>
            </w:r>
          </w:p>
          <w:p w14:paraId="1D11AB69">
            <w:pPr>
              <w:bidi w:val="0"/>
              <w:spacing w:line="240" w:lineRule="auto"/>
              <w:rPr>
                <w:rFonts w:hint="eastAsia"/>
                <w:highlight w:val="none"/>
                <w:lang w:val="en-US" w:eastAsia="zh-CN"/>
              </w:rPr>
            </w:pPr>
            <w:r>
              <w:rPr>
                <w:rFonts w:hint="eastAsia"/>
                <w:highlight w:val="none"/>
                <w:lang w:val="en-US" w:eastAsia="zh-CN"/>
              </w:rPr>
              <w:t>▲3、整机屏幕采用≥86英寸液晶显示器，采用UHD超高清LED液晶屏，显示比例16:9，分辨率3840×2160，色域覆盖率（NTSC）≥72%，灰度等级≥256级。</w:t>
            </w:r>
          </w:p>
          <w:p w14:paraId="1AFF7305">
            <w:pPr>
              <w:bidi w:val="0"/>
              <w:spacing w:line="240" w:lineRule="auto"/>
              <w:rPr>
                <w:rFonts w:hint="eastAsia"/>
                <w:highlight w:val="none"/>
                <w:lang w:val="en-US" w:eastAsia="zh-CN"/>
              </w:rPr>
            </w:pPr>
            <w:r>
              <w:rPr>
                <w:rFonts w:hint="eastAsia"/>
                <w:highlight w:val="none"/>
                <w:lang w:val="en-US" w:eastAsia="zh-CN"/>
              </w:rPr>
              <w:t>4、整机采用全物理钢化玻璃，有效保护屏幕显示画面，采用防眩光玻璃，屏幕支持防眩光功能，钢化玻璃表面硬度≥9H。</w:t>
            </w:r>
          </w:p>
          <w:p w14:paraId="6A2586AE">
            <w:pPr>
              <w:bidi w:val="0"/>
              <w:spacing w:line="240" w:lineRule="auto"/>
              <w:rPr>
                <w:rFonts w:hint="eastAsia"/>
                <w:highlight w:val="none"/>
                <w:lang w:val="en-US" w:eastAsia="zh-CN"/>
              </w:rPr>
            </w:pPr>
            <w:r>
              <w:rPr>
                <w:rFonts w:hint="eastAsia"/>
                <w:highlight w:val="none"/>
                <w:lang w:val="en-US" w:eastAsia="zh-CN"/>
              </w:rPr>
              <w:t>5、整机背光系统支持DC调光方式，多级亮度调节，支持白颜色背景下最暗亮度≤100nit，用于提升显示对比度</w:t>
            </w:r>
          </w:p>
          <w:p w14:paraId="2BE344E6">
            <w:pPr>
              <w:bidi w:val="0"/>
              <w:spacing w:line="240" w:lineRule="auto"/>
              <w:rPr>
                <w:rFonts w:hint="eastAsia"/>
                <w:highlight w:val="none"/>
                <w:lang w:val="en-US" w:eastAsia="zh-CN"/>
              </w:rPr>
            </w:pPr>
            <w:r>
              <w:rPr>
                <w:rFonts w:hint="eastAsia"/>
                <w:highlight w:val="none"/>
                <w:lang w:val="en-US" w:eastAsia="zh-CN"/>
              </w:rPr>
              <w:t>▲6、整机采用硬件低蓝光背光技术，在源头减少有害蓝光波段能量，蓝光占比（有害蓝光415～455nm能量综合）/（整体蓝光400～500能量综合）≤50%，低蓝光保护显示不偏色、不泛黄。</w:t>
            </w:r>
          </w:p>
          <w:p w14:paraId="2194D4BE">
            <w:pPr>
              <w:jc w:val="left"/>
              <w:rPr>
                <w:rFonts w:hint="eastAsia"/>
                <w:highlight w:val="none"/>
                <w:lang w:val="en-US" w:eastAsia="zh-CN"/>
              </w:rPr>
            </w:pPr>
            <w:r>
              <w:rPr>
                <w:rFonts w:hint="eastAsia"/>
                <w:highlight w:val="none"/>
                <w:lang w:val="en-US" w:eastAsia="zh-CN"/>
              </w:rPr>
              <w:t>7、整机支持支持可自定义图像设置，可对对比度、屏幕色温、图像亮度、亮度范围、色彩空间进行更进一步调节设置。</w:t>
            </w:r>
          </w:p>
          <w:p w14:paraId="22CD0F17">
            <w:pPr>
              <w:jc w:val="left"/>
              <w:rPr>
                <w:rFonts w:hint="eastAsia"/>
                <w:highlight w:val="none"/>
                <w:lang w:val="en-US" w:eastAsia="zh-CN"/>
              </w:rPr>
            </w:pPr>
            <w:r>
              <w:rPr>
                <w:rFonts w:hint="eastAsia"/>
                <w:highlight w:val="none"/>
                <w:lang w:val="en-US" w:eastAsia="zh-CN"/>
              </w:rPr>
              <w:t>▲8、整机支持色彩空间可选，包含标准模式和sRGB模式，在sRGB模式下可做到高色准△E≤1.0。（投标时须提供国家认可的第三方检测机构出具的关于该功能检测报告复印件）</w:t>
            </w:r>
          </w:p>
          <w:p w14:paraId="17EC0FB4">
            <w:pPr>
              <w:jc w:val="left"/>
              <w:rPr>
                <w:rFonts w:hint="eastAsia"/>
                <w:b/>
                <w:bCs/>
                <w:highlight w:val="none"/>
                <w:lang w:val="en-US" w:eastAsia="zh-CN"/>
              </w:rPr>
            </w:pPr>
            <w:r>
              <w:rPr>
                <w:rFonts w:hint="eastAsia"/>
                <w:b/>
                <w:bCs/>
                <w:highlight w:val="none"/>
                <w:lang w:val="en-US" w:eastAsia="zh-CN"/>
              </w:rPr>
              <w:t>二、整机接口设计</w:t>
            </w:r>
          </w:p>
          <w:p w14:paraId="20EF95A2">
            <w:pPr>
              <w:jc w:val="left"/>
              <w:rPr>
                <w:rFonts w:hint="eastAsia"/>
                <w:highlight w:val="none"/>
                <w:lang w:val="en-US" w:eastAsia="zh-CN"/>
              </w:rPr>
            </w:pPr>
            <w:r>
              <w:rPr>
                <w:rFonts w:hint="eastAsia"/>
                <w:highlight w:val="none"/>
                <w:lang w:val="en-US" w:eastAsia="zh-CN"/>
              </w:rPr>
              <w:t>1、侧置输入接口具备≥2路HDMI、≥1路RS232、≥1路USB接口。</w:t>
            </w:r>
          </w:p>
          <w:p w14:paraId="0457E1D0">
            <w:pPr>
              <w:jc w:val="left"/>
              <w:rPr>
                <w:rFonts w:hint="eastAsia"/>
                <w:highlight w:val="none"/>
                <w:lang w:val="en-US" w:eastAsia="zh-CN"/>
              </w:rPr>
            </w:pPr>
            <w:r>
              <w:rPr>
                <w:rFonts w:hint="eastAsia"/>
                <w:highlight w:val="none"/>
                <w:lang w:val="en-US" w:eastAsia="zh-CN"/>
              </w:rPr>
              <w:t>2、侧置输出接口具备≥1路音频输出、≥1路触控USB输出。</w:t>
            </w:r>
          </w:p>
          <w:p w14:paraId="5CCB0B24">
            <w:pPr>
              <w:jc w:val="left"/>
              <w:rPr>
                <w:rFonts w:hint="eastAsia"/>
                <w:highlight w:val="none"/>
                <w:lang w:val="en-US" w:eastAsia="zh-CN"/>
              </w:rPr>
            </w:pPr>
            <w:r>
              <w:rPr>
                <w:rFonts w:hint="eastAsia"/>
                <w:highlight w:val="none"/>
                <w:lang w:val="en-US" w:eastAsia="zh-CN"/>
              </w:rPr>
              <w:t>3、前置输入接口≥3路USB接口（包含≥1路Type-C、≥2路USB），前置USB接口支持Android系统、Windows系统读取外接移动存储设备。</w:t>
            </w:r>
          </w:p>
          <w:p w14:paraId="6D0334DA">
            <w:pPr>
              <w:jc w:val="left"/>
              <w:rPr>
                <w:rFonts w:hint="eastAsia"/>
                <w:highlight w:val="none"/>
                <w:lang w:val="en-US" w:eastAsia="zh-CN"/>
              </w:rPr>
            </w:pPr>
            <w:r>
              <w:rPr>
                <w:rFonts w:hint="eastAsia"/>
                <w:highlight w:val="none"/>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0ECE14FE">
            <w:pPr>
              <w:jc w:val="left"/>
              <w:rPr>
                <w:rFonts w:hint="eastAsia"/>
                <w:highlight w:val="none"/>
                <w:lang w:val="en-US" w:eastAsia="zh-CN"/>
              </w:rPr>
            </w:pPr>
            <w:r>
              <w:rPr>
                <w:rFonts w:hint="eastAsia"/>
                <w:highlight w:val="none"/>
                <w:lang w:val="en-US" w:eastAsia="zh-CN"/>
              </w:rPr>
              <w:t>5、外接电脑设备经双头Type-C线连接至整机，可调用整机内置的摄像头、麦克风、扬声器，在外接电脑即可控制整机拍摄教室画面。</w:t>
            </w:r>
          </w:p>
          <w:p w14:paraId="49414D50">
            <w:pPr>
              <w:jc w:val="left"/>
              <w:rPr>
                <w:rFonts w:hint="eastAsia"/>
                <w:b/>
                <w:bCs/>
                <w:highlight w:val="none"/>
                <w:lang w:val="en-US" w:eastAsia="zh-CN"/>
              </w:rPr>
            </w:pPr>
            <w:r>
              <w:rPr>
                <w:rFonts w:hint="eastAsia"/>
                <w:highlight w:val="none"/>
                <w:lang w:val="en-US" w:eastAsia="zh-CN"/>
              </w:rPr>
              <w:t>6、支持通过Type-C接口U盘进行文件传输，兼容Type-C接口手机</w:t>
            </w:r>
            <w:r>
              <w:rPr>
                <w:rFonts w:hint="eastAsia"/>
                <w:b w:val="0"/>
                <w:bCs w:val="0"/>
                <w:highlight w:val="none"/>
                <w:lang w:val="en-US" w:eastAsia="zh-CN"/>
              </w:rPr>
              <w:t>充电。</w:t>
            </w:r>
          </w:p>
          <w:p w14:paraId="1AE4A970">
            <w:pPr>
              <w:jc w:val="left"/>
              <w:rPr>
                <w:rFonts w:hint="eastAsia"/>
                <w:b/>
                <w:bCs/>
                <w:highlight w:val="none"/>
                <w:lang w:val="en-US" w:eastAsia="zh-CN"/>
              </w:rPr>
            </w:pPr>
            <w:r>
              <w:rPr>
                <w:rFonts w:hint="eastAsia"/>
                <w:b/>
                <w:bCs/>
                <w:highlight w:val="none"/>
                <w:lang w:val="en-US" w:eastAsia="zh-CN"/>
              </w:rPr>
              <w:t>三、整机安全设计</w:t>
            </w:r>
          </w:p>
          <w:p w14:paraId="0A681D1C">
            <w:pPr>
              <w:jc w:val="left"/>
              <w:rPr>
                <w:rFonts w:hint="eastAsia"/>
                <w:highlight w:val="none"/>
                <w:lang w:val="en-US" w:eastAsia="zh-CN"/>
              </w:rPr>
            </w:pPr>
            <w:r>
              <w:rPr>
                <w:rFonts w:hint="eastAsia"/>
                <w:highlight w:val="no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64ED0D04">
            <w:pPr>
              <w:jc w:val="left"/>
              <w:rPr>
                <w:rFonts w:hint="eastAsia"/>
                <w:highlight w:val="none"/>
                <w:lang w:val="en-US" w:eastAsia="zh-CN"/>
              </w:rPr>
            </w:pPr>
            <w:r>
              <w:rPr>
                <w:rFonts w:hint="eastAsia"/>
                <w:highlight w:val="none"/>
                <w:lang w:val="en-US" w:eastAsia="zh-CN"/>
              </w:rPr>
              <w:t>2、纸质护眼模式下，显示画面各像素点灰度不规则，减少背景干扰。</w:t>
            </w:r>
          </w:p>
          <w:p w14:paraId="1C174330">
            <w:pPr>
              <w:jc w:val="left"/>
              <w:rPr>
                <w:rFonts w:hint="eastAsia"/>
                <w:highlight w:val="none"/>
                <w:lang w:val="en-US" w:eastAsia="zh-CN"/>
              </w:rPr>
            </w:pPr>
            <w:r>
              <w:rPr>
                <w:rFonts w:hint="eastAsia"/>
                <w:highlight w:val="none"/>
                <w:lang w:val="en-US" w:eastAsia="zh-CN"/>
              </w:rPr>
              <w:t>3、支持经典护眼模式，可通过前置面板物理功能按键一键启用经典护眼模式。</w:t>
            </w:r>
          </w:p>
          <w:p w14:paraId="7F4EFFDD">
            <w:pPr>
              <w:jc w:val="left"/>
              <w:rPr>
                <w:rFonts w:hint="eastAsia"/>
                <w:highlight w:val="none"/>
                <w:lang w:val="en-US" w:eastAsia="zh-CN"/>
              </w:rPr>
            </w:pPr>
            <w:r>
              <w:rPr>
                <w:rFonts w:hint="eastAsia"/>
                <w:highlight w:val="none"/>
                <w:lang w:val="en-US" w:eastAsia="zh-CN"/>
              </w:rPr>
              <w:t>4、机身具备防盐雾锈蚀特性，且满足GB4943.1-2011标准中的防火要求。</w:t>
            </w:r>
          </w:p>
          <w:p w14:paraId="7495A965">
            <w:pPr>
              <w:jc w:val="left"/>
              <w:rPr>
                <w:rFonts w:hint="eastAsia"/>
                <w:highlight w:val="none"/>
                <w:lang w:val="en-US" w:eastAsia="zh-CN"/>
              </w:rPr>
            </w:pPr>
            <w:r>
              <w:rPr>
                <w:rFonts w:hint="eastAsia"/>
                <w:highlight w:val="none"/>
                <w:lang w:val="en-US" w:eastAsia="zh-CN"/>
              </w:rPr>
              <w:t>5、整机具备抗振动、防跌落特性，保证整机运输或使用过程中不易受损。</w:t>
            </w:r>
          </w:p>
          <w:p w14:paraId="6472C4DB">
            <w:pPr>
              <w:jc w:val="left"/>
              <w:rPr>
                <w:rFonts w:hint="eastAsia"/>
                <w:highlight w:val="none"/>
                <w:lang w:val="en-US" w:eastAsia="zh-CN"/>
              </w:rPr>
            </w:pPr>
            <w:r>
              <w:rPr>
                <w:rFonts w:hint="eastAsia"/>
                <w:highlight w:val="no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494A8620">
            <w:pPr>
              <w:jc w:val="left"/>
              <w:rPr>
                <w:rFonts w:hint="eastAsia"/>
                <w:highlight w:val="none"/>
                <w:lang w:val="en-US" w:eastAsia="zh-CN"/>
              </w:rPr>
            </w:pPr>
            <w:r>
              <w:rPr>
                <w:rFonts w:hint="eastAsia"/>
                <w:highlight w:val="none"/>
                <w:lang w:val="en-US" w:eastAsia="zh-CN"/>
              </w:rPr>
              <w:t>7、整机在0℃- 40℃环境下可正常工作，在-20℃—60℃的环境下可正常贮存且贮存后功能无损。</w:t>
            </w:r>
          </w:p>
          <w:p w14:paraId="68F1A4E2">
            <w:pPr>
              <w:jc w:val="left"/>
              <w:rPr>
                <w:rFonts w:hint="eastAsia"/>
                <w:highlight w:val="none"/>
                <w:lang w:val="en-US" w:eastAsia="zh-CN"/>
              </w:rPr>
            </w:pPr>
            <w:r>
              <w:rPr>
                <w:rFonts w:hint="eastAsia"/>
                <w:highlight w:val="none"/>
                <w:lang w:val="en-US" w:eastAsia="zh-CN"/>
              </w:rPr>
              <w:t>四、多媒体教学设计</w:t>
            </w:r>
          </w:p>
          <w:p w14:paraId="40B20A7B">
            <w:pPr>
              <w:jc w:val="left"/>
              <w:rPr>
                <w:rFonts w:hint="eastAsia"/>
                <w:highlight w:val="none"/>
                <w:lang w:val="en-US" w:eastAsia="zh-CN"/>
              </w:rPr>
            </w:pPr>
            <w:r>
              <w:rPr>
                <w:rFonts w:hint="eastAsia"/>
                <w:highlight w:val="none"/>
                <w:lang w:val="en-US" w:eastAsia="zh-CN"/>
              </w:rPr>
              <w:t>1、整机全通道侧边栏快捷菜单包含如下小工具：批注、降半屏、截屏、放大镜、倒计时、日历、聚光灯、秒表、冻屏、倒数日、答题、节拍器。</w:t>
            </w:r>
          </w:p>
          <w:p w14:paraId="4BCAD161">
            <w:pPr>
              <w:jc w:val="left"/>
              <w:rPr>
                <w:rFonts w:hint="eastAsia"/>
                <w:highlight w:val="none"/>
                <w:lang w:val="en-US" w:eastAsia="zh-CN"/>
              </w:rPr>
            </w:pPr>
            <w:r>
              <w:rPr>
                <w:rFonts w:hint="eastAsia"/>
                <w:highlight w:val="none"/>
                <w:lang w:val="en-US" w:eastAsia="zh-CN"/>
              </w:rPr>
              <w:t>2、整机全通道侧边栏支持使用批注小工具进行批注讲解，可切换书写笔颜色、截屏保存批注内容、清屏，可根据手与屏幕的接触面积自动调整板擦工具的大小。</w:t>
            </w:r>
          </w:p>
          <w:p w14:paraId="610957F6">
            <w:pPr>
              <w:jc w:val="left"/>
              <w:rPr>
                <w:rFonts w:hint="eastAsia"/>
                <w:highlight w:val="none"/>
                <w:lang w:val="en-US" w:eastAsia="zh-CN"/>
              </w:rPr>
            </w:pPr>
            <w:r>
              <w:rPr>
                <w:rFonts w:hint="eastAsia"/>
                <w:highlight w:val="none"/>
                <w:lang w:val="en-US" w:eastAsia="zh-CN"/>
              </w:rPr>
              <w:t>3、整机全通道侧边栏快捷菜单支持快捷调节音量、亮度，支持自动亮度模式，支持点击静音按钮静音。</w:t>
            </w:r>
          </w:p>
          <w:p w14:paraId="4BC53873">
            <w:pPr>
              <w:jc w:val="left"/>
              <w:rPr>
                <w:rFonts w:hint="eastAsia"/>
                <w:highlight w:val="none"/>
                <w:lang w:val="en-US" w:eastAsia="zh-CN"/>
              </w:rPr>
            </w:pPr>
            <w:r>
              <w:rPr>
                <w:rFonts w:hint="eastAsia"/>
                <w:highlight w:val="none"/>
                <w:lang w:val="en-US" w:eastAsia="zh-CN"/>
              </w:rPr>
              <w:t>4、教学中可以实时查看物联设备的连接情况，点击任意一台设备图标即可调出中控菜单进行管控。</w:t>
            </w:r>
          </w:p>
          <w:p w14:paraId="5B6EB976">
            <w:pPr>
              <w:jc w:val="left"/>
              <w:rPr>
                <w:rFonts w:hint="eastAsia"/>
                <w:highlight w:val="none"/>
                <w:lang w:val="en-US" w:eastAsia="zh-CN"/>
              </w:rPr>
            </w:pPr>
            <w:r>
              <w:rPr>
                <w:rFonts w:hint="eastAsia"/>
                <w:highlight w:val="none"/>
                <w:lang w:val="en-US" w:eastAsia="zh-CN"/>
              </w:rPr>
              <w:t>▲5、整机安卓和全部外接通道（HDMI、Type-c）下侧边栏支持节拍器，支持设置节拍、轻重、节拍播放速度。全通道下可支持通过自定义按键调出该功能。</w:t>
            </w:r>
          </w:p>
          <w:p w14:paraId="2AC4F2DE">
            <w:pPr>
              <w:jc w:val="left"/>
              <w:rPr>
                <w:rFonts w:hint="eastAsia"/>
                <w:highlight w:val="none"/>
                <w:lang w:val="en-US" w:eastAsia="zh-CN"/>
              </w:rPr>
            </w:pPr>
            <w:r>
              <w:rPr>
                <w:rFonts w:hint="eastAsia"/>
                <w:highlight w:val="none"/>
                <w:lang w:val="en-US" w:eastAsia="zh-CN"/>
              </w:rPr>
              <w:t>6、整机安卓和全部外接通道（HDMI、Type-C）下侧边栏支持设置倒数日。</w:t>
            </w:r>
          </w:p>
          <w:p w14:paraId="26C5D2F6">
            <w:pPr>
              <w:jc w:val="left"/>
              <w:rPr>
                <w:rFonts w:hint="eastAsia"/>
                <w:highlight w:val="none"/>
                <w:lang w:val="en-US" w:eastAsia="zh-CN"/>
              </w:rPr>
            </w:pPr>
            <w:r>
              <w:rPr>
                <w:rFonts w:hint="eastAsia"/>
                <w:highlight w:val="none"/>
                <w:lang w:val="en-US" w:eastAsia="zh-CN"/>
              </w:rPr>
              <w:t>7、整机全通道侧边栏支持倒计时、正计时功能；倒计时，输入某特定时间值，可精确到秒，点击开始进入倒计时；正计时，点击开始计时便自动开始，并实时显示时间。</w:t>
            </w:r>
          </w:p>
          <w:p w14:paraId="65918734">
            <w:pPr>
              <w:jc w:val="left"/>
              <w:rPr>
                <w:rFonts w:hint="eastAsia"/>
                <w:highlight w:val="none"/>
                <w:lang w:val="en-US" w:eastAsia="zh-CN"/>
              </w:rPr>
            </w:pPr>
            <w:r>
              <w:rPr>
                <w:rFonts w:hint="eastAsia"/>
                <w:highlight w:val="none"/>
                <w:lang w:val="en-US" w:eastAsia="zh-CN"/>
              </w:rPr>
              <w:t>8、教学支持放大任意区域内容；并可支持对未选中区域关灯处理，实现聚光灯效果。</w:t>
            </w:r>
          </w:p>
          <w:p w14:paraId="3A3DA086">
            <w:pPr>
              <w:jc w:val="left"/>
              <w:rPr>
                <w:rFonts w:hint="eastAsia"/>
                <w:highlight w:val="none"/>
                <w:lang w:val="en-US" w:eastAsia="zh-CN"/>
              </w:rPr>
            </w:pPr>
            <w:r>
              <w:rPr>
                <w:rFonts w:hint="eastAsia"/>
                <w:highlight w:val="no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00F7A286">
            <w:pPr>
              <w:jc w:val="left"/>
              <w:rPr>
                <w:rFonts w:hint="eastAsia"/>
                <w:highlight w:val="none"/>
                <w:lang w:val="en-US" w:eastAsia="zh-CN"/>
              </w:rPr>
            </w:pPr>
            <w:r>
              <w:rPr>
                <w:rFonts w:hint="eastAsia"/>
                <w:highlight w:val="none"/>
                <w:lang w:val="en-US" w:eastAsia="zh-CN"/>
              </w:rPr>
              <w:t>五、整机系统设计</w:t>
            </w:r>
          </w:p>
          <w:p w14:paraId="2AFDB023">
            <w:pPr>
              <w:jc w:val="left"/>
              <w:rPr>
                <w:rFonts w:hint="eastAsia"/>
                <w:highlight w:val="none"/>
                <w:lang w:val="en-US" w:eastAsia="zh-CN"/>
              </w:rPr>
            </w:pPr>
            <w:r>
              <w:rPr>
                <w:rFonts w:hint="eastAsia"/>
                <w:highlight w:val="none"/>
                <w:lang w:val="en-US" w:eastAsia="zh-CN"/>
              </w:rPr>
              <w:t>（一）电脑系统</w:t>
            </w:r>
          </w:p>
          <w:p w14:paraId="03A79410">
            <w:pPr>
              <w:jc w:val="left"/>
              <w:rPr>
                <w:rFonts w:hint="eastAsia"/>
                <w:highlight w:val="none"/>
                <w:lang w:val="en-US" w:eastAsia="zh-CN"/>
              </w:rPr>
            </w:pPr>
            <w:r>
              <w:rPr>
                <w:rFonts w:hint="eastAsia"/>
                <w:highlight w:val="none"/>
                <w:lang w:val="en-US" w:eastAsia="zh-CN"/>
              </w:rPr>
              <w:t>1、CPU：搭载Intel酷睿系列≥ i5 CPU。</w:t>
            </w:r>
          </w:p>
          <w:p w14:paraId="7A2A4056">
            <w:pPr>
              <w:jc w:val="left"/>
              <w:rPr>
                <w:rFonts w:hint="eastAsia"/>
                <w:highlight w:val="none"/>
                <w:lang w:val="en-US" w:eastAsia="zh-CN"/>
              </w:rPr>
            </w:pPr>
            <w:r>
              <w:rPr>
                <w:rFonts w:hint="eastAsia"/>
                <w:highlight w:val="none"/>
                <w:lang w:val="en-US" w:eastAsia="zh-CN"/>
              </w:rPr>
              <w:t>2、内存：8GB DDR4笔记本内存或以上配置。</w:t>
            </w:r>
          </w:p>
          <w:p w14:paraId="562B7F74">
            <w:pPr>
              <w:jc w:val="left"/>
              <w:rPr>
                <w:rFonts w:hint="eastAsia"/>
                <w:highlight w:val="none"/>
                <w:lang w:val="en-US" w:eastAsia="zh-CN"/>
              </w:rPr>
            </w:pPr>
            <w:r>
              <w:rPr>
                <w:rFonts w:hint="eastAsia"/>
                <w:highlight w:val="none"/>
                <w:lang w:val="en-US" w:eastAsia="zh-CN"/>
              </w:rPr>
              <w:t>3、硬盘：256GB或以上SSD固态硬盘。</w:t>
            </w:r>
          </w:p>
          <w:p w14:paraId="7445681E">
            <w:pPr>
              <w:jc w:val="left"/>
              <w:rPr>
                <w:rFonts w:hint="eastAsia"/>
                <w:highlight w:val="none"/>
                <w:lang w:val="en-US" w:eastAsia="zh-CN"/>
              </w:rPr>
            </w:pPr>
            <w:r>
              <w:rPr>
                <w:rFonts w:hint="eastAsia"/>
                <w:highlight w:val="none"/>
                <w:lang w:val="en-US" w:eastAsia="zh-CN"/>
              </w:rPr>
              <w:t>4、PC模块可抽拉式插入整机，可实现无单独接线的插拔，和整机的连接采用万兆级接口，传输速率≥10Gbps。</w:t>
            </w:r>
          </w:p>
          <w:p w14:paraId="75BCB72F">
            <w:pPr>
              <w:jc w:val="left"/>
              <w:rPr>
                <w:rFonts w:hint="eastAsia"/>
                <w:highlight w:val="none"/>
                <w:lang w:val="en-US" w:eastAsia="zh-CN"/>
              </w:rPr>
            </w:pPr>
            <w:r>
              <w:rPr>
                <w:rFonts w:hint="eastAsia"/>
                <w:highlight w:val="none"/>
                <w:lang w:val="en-US" w:eastAsia="zh-CN"/>
              </w:rPr>
              <w:t>5、采用按压式卡扣，无需工具就可快速拆卸电脑模块。</w:t>
            </w:r>
          </w:p>
          <w:p w14:paraId="1246E678">
            <w:pPr>
              <w:jc w:val="left"/>
              <w:rPr>
                <w:rFonts w:hint="eastAsia"/>
                <w:highlight w:val="none"/>
                <w:lang w:val="en-US" w:eastAsia="zh-CN"/>
              </w:rPr>
            </w:pPr>
            <w:r>
              <w:rPr>
                <w:rFonts w:hint="eastAsia"/>
                <w:highlight w:val="none"/>
                <w:lang w:val="en-US" w:eastAsia="zh-CN"/>
              </w:rPr>
              <w:t>6、PC模块的USB接口须为冗余备份接口，在正常使用整机的内置摄像头、内置麦克风功能时，USB接口不被占用，确保教师有足够的接口外接存储设备及显示设备。</w:t>
            </w:r>
          </w:p>
          <w:p w14:paraId="3510E6E8">
            <w:pPr>
              <w:jc w:val="left"/>
              <w:rPr>
                <w:rFonts w:hint="eastAsia"/>
                <w:highlight w:val="none"/>
                <w:lang w:val="en-US" w:eastAsia="zh-CN"/>
              </w:rPr>
            </w:pPr>
            <w:r>
              <w:rPr>
                <w:rFonts w:hint="eastAsia"/>
                <w:highlight w:val="none"/>
                <w:lang w:val="en-US" w:eastAsia="zh-CN"/>
              </w:rPr>
              <w:t>7、具有独立非外扩展的视频输出接口：≥1路HDMI 。</w:t>
            </w:r>
          </w:p>
          <w:p w14:paraId="3B85A353">
            <w:pPr>
              <w:jc w:val="left"/>
              <w:rPr>
                <w:rFonts w:hint="eastAsia"/>
                <w:highlight w:val="none"/>
                <w:lang w:val="en-US" w:eastAsia="zh-CN"/>
              </w:rPr>
            </w:pPr>
            <w:r>
              <w:rPr>
                <w:rFonts w:hint="eastAsia"/>
                <w:highlight w:val="none"/>
                <w:lang w:val="en-US" w:eastAsia="zh-CN"/>
              </w:rPr>
              <w:t>8、具有独立非外拓展的电脑USB接口：至少具备3个USB3.0 接口。</w:t>
            </w:r>
          </w:p>
          <w:p w14:paraId="6A97FB62">
            <w:pPr>
              <w:jc w:val="left"/>
              <w:rPr>
                <w:rFonts w:hint="eastAsia"/>
                <w:highlight w:val="none"/>
                <w:lang w:val="en-US" w:eastAsia="zh-CN"/>
              </w:rPr>
            </w:pPr>
            <w:r>
              <w:rPr>
                <w:rFonts w:hint="eastAsia"/>
                <w:highlight w:val="none"/>
                <w:lang w:val="en-US" w:eastAsia="zh-CN"/>
              </w:rPr>
              <w:t>▲9、整机具备供电保护模块，能够检测内置电脑是否插好在位，在内置电脑未在位的情况下，内置电脑无法上电工作。</w:t>
            </w:r>
          </w:p>
          <w:p w14:paraId="56E9F8A5">
            <w:pPr>
              <w:jc w:val="left"/>
              <w:rPr>
                <w:rFonts w:hint="eastAsia"/>
                <w:highlight w:val="none"/>
                <w:lang w:val="en-US" w:eastAsia="zh-CN"/>
              </w:rPr>
            </w:pPr>
            <w:r>
              <w:rPr>
                <w:rFonts w:hint="eastAsia"/>
                <w:highlight w:val="none"/>
                <w:lang w:val="en-US" w:eastAsia="zh-CN"/>
              </w:rPr>
              <w:t>（二）触摸系统</w:t>
            </w:r>
          </w:p>
          <w:p w14:paraId="4803F27A">
            <w:pPr>
              <w:jc w:val="left"/>
              <w:rPr>
                <w:rFonts w:hint="eastAsia"/>
                <w:highlight w:val="none"/>
                <w:lang w:val="en-US" w:eastAsia="zh-CN"/>
              </w:rPr>
            </w:pPr>
            <w:r>
              <w:rPr>
                <w:rFonts w:hint="eastAsia"/>
                <w:highlight w:val="no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7FF64ADA">
            <w:pPr>
              <w:jc w:val="left"/>
              <w:rPr>
                <w:rFonts w:hint="eastAsia"/>
                <w:highlight w:val="none"/>
                <w:lang w:val="en-US" w:eastAsia="zh-CN"/>
              </w:rPr>
            </w:pPr>
            <w:r>
              <w:rPr>
                <w:rFonts w:hint="eastAsia"/>
                <w:highlight w:val="none"/>
                <w:lang w:val="en-US" w:eastAsia="zh-CN"/>
              </w:rPr>
              <w:t>2、整机屏幕触摸有效识别高度不超过1.5mm，即触摸物体距离玻璃外表面高度不超过1.5mm时，触摸屏识别为点击操作。</w:t>
            </w:r>
          </w:p>
          <w:p w14:paraId="136ADDD4">
            <w:pPr>
              <w:jc w:val="left"/>
              <w:rPr>
                <w:rFonts w:hint="eastAsia"/>
                <w:highlight w:val="none"/>
                <w:lang w:val="en-US" w:eastAsia="zh-CN"/>
              </w:rPr>
            </w:pPr>
            <w:r>
              <w:rPr>
                <w:rFonts w:hint="eastAsia"/>
                <w:highlight w:val="none"/>
                <w:lang w:val="en-US" w:eastAsia="zh-CN"/>
              </w:rPr>
              <w:t>3、整机触控书写功能集成预测算法，在书写速度≥50cm/s，支持笔迹距离笔的距离小于20mm。</w:t>
            </w:r>
          </w:p>
          <w:p w14:paraId="346C5107">
            <w:pPr>
              <w:jc w:val="left"/>
              <w:rPr>
                <w:rFonts w:hint="eastAsia"/>
                <w:highlight w:val="none"/>
                <w:lang w:val="en-US" w:eastAsia="zh-CN"/>
              </w:rPr>
            </w:pPr>
            <w:r>
              <w:rPr>
                <w:rFonts w:hint="eastAsia"/>
                <w:highlight w:val="none"/>
                <w:lang w:val="en-US" w:eastAsia="zh-CN"/>
              </w:rPr>
              <w:t>4、整机系统支持书写触控延迟≤25ms</w:t>
            </w:r>
          </w:p>
          <w:p w14:paraId="174A0A61">
            <w:pPr>
              <w:jc w:val="left"/>
              <w:rPr>
                <w:rFonts w:hint="eastAsia"/>
                <w:highlight w:val="none"/>
                <w:lang w:val="en-US" w:eastAsia="zh-CN"/>
              </w:rPr>
            </w:pPr>
            <w:r>
              <w:rPr>
                <w:rFonts w:hint="eastAsia"/>
                <w:highlight w:val="no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501C8C90">
            <w:pPr>
              <w:jc w:val="left"/>
              <w:rPr>
                <w:rFonts w:hint="eastAsia"/>
                <w:highlight w:val="none"/>
                <w:lang w:val="en-US" w:eastAsia="zh-CN"/>
              </w:rPr>
            </w:pPr>
            <w:r>
              <w:rPr>
                <w:rFonts w:hint="eastAsia"/>
                <w:highlight w:val="none"/>
                <w:lang w:val="en-US" w:eastAsia="zh-CN"/>
              </w:rPr>
              <w:t>6、支持智能板擦功能，系统可根据触控物体的形状自动识别出实物板擦，可擦除电子白板中的内容，无需依赖外部电子设备。</w:t>
            </w:r>
          </w:p>
          <w:p w14:paraId="42477D84">
            <w:pPr>
              <w:jc w:val="left"/>
              <w:rPr>
                <w:rFonts w:hint="eastAsia"/>
                <w:highlight w:val="none"/>
                <w:lang w:val="en-US" w:eastAsia="zh-CN"/>
              </w:rPr>
            </w:pPr>
            <w:r>
              <w:rPr>
                <w:rFonts w:hint="eastAsia"/>
                <w:highlight w:val="none"/>
                <w:lang w:val="en-US" w:eastAsia="zh-CN"/>
              </w:rPr>
              <w:t>7、支持Windows 7、Windows 8、Windows 10、Windows 11、Linux、Mac Os、UOS和麒麟系统外置电脑操作系统接入时，无需安装触摸驱动。</w:t>
            </w:r>
          </w:p>
          <w:p w14:paraId="4FC0AE74">
            <w:pPr>
              <w:jc w:val="left"/>
              <w:rPr>
                <w:rFonts w:hint="eastAsia"/>
                <w:highlight w:val="none"/>
                <w:lang w:val="en-US" w:eastAsia="zh-CN"/>
              </w:rPr>
            </w:pPr>
            <w:r>
              <w:rPr>
                <w:rFonts w:hint="eastAsia"/>
                <w:highlight w:val="none"/>
                <w:lang w:val="en-US" w:eastAsia="zh-CN"/>
              </w:rPr>
              <w:t>▲8、整机触摸支持动态压力感应，支持无任何电子功能的普通书写笔在整机上书写或点压时，整机能感应压力变化，书写或点压过程笔迹呈现不同粗细。</w:t>
            </w:r>
          </w:p>
          <w:p w14:paraId="753A39DD">
            <w:pPr>
              <w:jc w:val="left"/>
              <w:rPr>
                <w:rFonts w:hint="eastAsia"/>
                <w:highlight w:val="none"/>
                <w:lang w:val="en-US" w:eastAsia="zh-CN"/>
              </w:rPr>
            </w:pPr>
            <w:r>
              <w:rPr>
                <w:rFonts w:hint="eastAsia"/>
                <w:highlight w:val="none"/>
                <w:lang w:val="en-US" w:eastAsia="zh-CN"/>
              </w:rPr>
              <w:t>（三）嵌入式系统</w:t>
            </w:r>
          </w:p>
          <w:p w14:paraId="29152659">
            <w:pPr>
              <w:jc w:val="left"/>
              <w:rPr>
                <w:rFonts w:hint="eastAsia"/>
                <w:highlight w:val="none"/>
                <w:lang w:val="en-US" w:eastAsia="zh-CN"/>
              </w:rPr>
            </w:pPr>
            <w:r>
              <w:rPr>
                <w:rFonts w:hint="eastAsia"/>
                <w:highlight w:val="none"/>
                <w:lang w:val="en-US" w:eastAsia="zh-CN"/>
              </w:rPr>
              <w:t>▲1、嵌入式系统版本不低于Android 13，内存≥2GB，存储空间≥8GB。（投标时须提供国家认可的第三方检测机构出具的关于该功能检测报告复印件）</w:t>
            </w:r>
          </w:p>
          <w:p w14:paraId="4F4A44C0">
            <w:pPr>
              <w:jc w:val="left"/>
              <w:rPr>
                <w:rFonts w:hint="eastAsia"/>
                <w:highlight w:val="none"/>
                <w:lang w:val="en-US" w:eastAsia="zh-CN"/>
              </w:rPr>
            </w:pPr>
            <w:r>
              <w:rPr>
                <w:rFonts w:hint="eastAsia"/>
                <w:highlight w:val="none"/>
                <w:lang w:val="en-US" w:eastAsia="zh-CN"/>
              </w:rPr>
              <w:t>2、嵌入式Android操作系统下，白板支持对已经书写的笔迹和形状的颜色进行更换。</w:t>
            </w:r>
          </w:p>
          <w:p w14:paraId="50DAE445">
            <w:pPr>
              <w:jc w:val="left"/>
              <w:rPr>
                <w:rFonts w:hint="eastAsia"/>
                <w:highlight w:val="none"/>
                <w:lang w:val="en-US" w:eastAsia="zh-CN"/>
              </w:rPr>
            </w:pPr>
            <w:r>
              <w:rPr>
                <w:rFonts w:hint="eastAsia"/>
                <w:highlight w:val="none"/>
                <w:lang w:val="en-US" w:eastAsia="zh-CN"/>
              </w:rPr>
              <w:t>3、在嵌入式系统下使用白板软件时，整机可自行调节屏幕亮度</w:t>
            </w:r>
          </w:p>
          <w:p w14:paraId="13DC6C72">
            <w:pPr>
              <w:jc w:val="left"/>
              <w:rPr>
                <w:rFonts w:hint="eastAsia"/>
                <w:highlight w:val="none"/>
                <w:lang w:val="en-US" w:eastAsia="zh-CN"/>
              </w:rPr>
            </w:pPr>
            <w:r>
              <w:rPr>
                <w:rFonts w:hint="eastAsia"/>
                <w:highlight w:val="none"/>
                <w:lang w:val="en-US" w:eastAsia="zh-CN"/>
              </w:rPr>
              <w:t>4、嵌入式Android操作系统下，互动白板支持不同背景颜色，同时提供学科背景，如：五线谱、信纸、田字格、英文格、篮球和足球场地平面图。</w:t>
            </w:r>
          </w:p>
          <w:p w14:paraId="0BF77F04">
            <w:pPr>
              <w:jc w:val="left"/>
              <w:rPr>
                <w:rFonts w:hint="eastAsia"/>
                <w:highlight w:val="none"/>
                <w:lang w:val="en-US" w:eastAsia="zh-CN"/>
              </w:rPr>
            </w:pPr>
            <w:r>
              <w:rPr>
                <w:rFonts w:hint="eastAsia"/>
                <w:highlight w:val="no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AB7E0C4">
            <w:pPr>
              <w:jc w:val="left"/>
              <w:rPr>
                <w:rFonts w:hint="eastAsia"/>
                <w:highlight w:val="none"/>
                <w:lang w:val="en-US" w:eastAsia="zh-CN"/>
              </w:rPr>
            </w:pPr>
            <w:r>
              <w:rPr>
                <w:rFonts w:hint="eastAsia"/>
                <w:highlight w:val="none"/>
                <w:lang w:val="en-US" w:eastAsia="zh-CN"/>
              </w:rPr>
              <w:t>6、无PC状态下，嵌入式系统内置互动白板支持全局漫游，并能在工具栏中对全局内容进行预览和移动。</w:t>
            </w:r>
          </w:p>
          <w:p w14:paraId="28B9822B">
            <w:pPr>
              <w:jc w:val="left"/>
              <w:rPr>
                <w:rFonts w:hint="eastAsia"/>
                <w:highlight w:val="none"/>
                <w:lang w:val="en-US" w:eastAsia="zh-CN"/>
              </w:rPr>
            </w:pPr>
            <w:r>
              <w:rPr>
                <w:rFonts w:hint="eastAsia"/>
                <w:highlight w:val="none"/>
                <w:lang w:val="en-US" w:eastAsia="zh-CN"/>
              </w:rPr>
              <w:t>7、无PC状态下，嵌入式Android操作系统下可使用白板书写、WPS软件和网页浏览。</w:t>
            </w:r>
          </w:p>
          <w:p w14:paraId="1625D3A3">
            <w:pPr>
              <w:jc w:val="left"/>
              <w:rPr>
                <w:rFonts w:hint="eastAsia"/>
                <w:highlight w:val="none"/>
                <w:lang w:val="en-US" w:eastAsia="zh-CN"/>
              </w:rPr>
            </w:pPr>
            <w:r>
              <w:rPr>
                <w:rFonts w:hint="eastAsia"/>
                <w:highlight w:val="none"/>
                <w:lang w:val="en-US" w:eastAsia="zh-CN"/>
              </w:rPr>
              <w:t>六、教学功能设计</w:t>
            </w:r>
          </w:p>
          <w:p w14:paraId="39FB4FA0">
            <w:pPr>
              <w:jc w:val="left"/>
              <w:rPr>
                <w:rFonts w:hint="eastAsia"/>
                <w:highlight w:val="none"/>
                <w:lang w:val="en-US" w:eastAsia="zh-CN"/>
              </w:rPr>
            </w:pPr>
            <w:r>
              <w:rPr>
                <w:rFonts w:hint="eastAsia"/>
                <w:highlight w:val="none"/>
                <w:lang w:val="en-US" w:eastAsia="zh-CN"/>
              </w:rPr>
              <w:t>1、三合一电源按键，同一电源物理按键完成Android系统和Windows系统的开机、节能熄屏、关机操作；关机状态下按按键开机；开机状态下按按键实现节能熄屏/唤醒，长按按键实现关机。</w:t>
            </w:r>
          </w:p>
          <w:p w14:paraId="19EE23FF">
            <w:pPr>
              <w:jc w:val="left"/>
              <w:rPr>
                <w:rFonts w:hint="eastAsia"/>
                <w:highlight w:val="none"/>
                <w:lang w:val="en-US" w:eastAsia="zh-CN"/>
              </w:rPr>
            </w:pPr>
            <w:r>
              <w:rPr>
                <w:rFonts w:hint="eastAsia"/>
                <w:highlight w:val="none"/>
                <w:lang w:val="en-US" w:eastAsia="zh-CN"/>
              </w:rPr>
              <w:t>2、设备支持通过前置面板物理按键一键启动录屏功能，可将屏幕中显示的课件、音频内容与人声同时录制。</w:t>
            </w:r>
          </w:p>
          <w:p w14:paraId="00EA9CC7">
            <w:pPr>
              <w:jc w:val="left"/>
              <w:rPr>
                <w:rFonts w:hint="eastAsia"/>
                <w:highlight w:val="none"/>
                <w:lang w:val="en-US" w:eastAsia="zh-CN"/>
              </w:rPr>
            </w:pPr>
            <w:r>
              <w:rPr>
                <w:rFonts w:hint="eastAsia"/>
                <w:highlight w:val="no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23A2F720">
            <w:pPr>
              <w:jc w:val="left"/>
              <w:rPr>
                <w:rFonts w:hint="eastAsia"/>
                <w:highlight w:val="none"/>
                <w:lang w:val="en-US" w:eastAsia="zh-CN"/>
              </w:rPr>
            </w:pPr>
            <w:r>
              <w:rPr>
                <w:rFonts w:hint="eastAsia"/>
                <w:highlight w:val="none"/>
                <w:lang w:val="en-US" w:eastAsia="zh-CN"/>
              </w:rPr>
              <w:t>4、整机支持自定义图像设置，可对对比度、屏幕色温、图像亮度、亮度范围、色彩空间调节设置。</w:t>
            </w:r>
          </w:p>
          <w:p w14:paraId="420A4C84">
            <w:pPr>
              <w:jc w:val="left"/>
              <w:rPr>
                <w:rFonts w:hint="eastAsia"/>
                <w:highlight w:val="none"/>
                <w:lang w:val="en-US" w:eastAsia="zh-CN"/>
              </w:rPr>
            </w:pPr>
            <w:r>
              <w:rPr>
                <w:rFonts w:hint="eastAsia"/>
                <w:highlight w:val="none"/>
                <w:lang w:val="en-US" w:eastAsia="zh-CN"/>
              </w:rPr>
              <w:t>▲5、整机关机状态下，通过长按电源键进入设置界面后，可点击屏幕选择故障检测、系统还原功能，系统还原可单独还原PC系统，单独还原整机系统。</w:t>
            </w:r>
          </w:p>
          <w:p w14:paraId="24170D2F">
            <w:pPr>
              <w:jc w:val="left"/>
              <w:rPr>
                <w:rFonts w:hint="eastAsia"/>
                <w:highlight w:val="none"/>
                <w:lang w:val="en-US" w:eastAsia="zh-CN"/>
              </w:rPr>
            </w:pPr>
            <w:r>
              <w:rPr>
                <w:rFonts w:hint="eastAsia"/>
                <w:highlight w:val="none"/>
                <w:lang w:val="en-US" w:eastAsia="zh-CN"/>
              </w:rPr>
              <w:t>6、整机无需外接无线网卡，在Android和Windows系统下可实现Wi-Fi无线上网连接、AP无线热点发射和BT蓝牙连接功能。</w:t>
            </w:r>
          </w:p>
          <w:p w14:paraId="1E7AF36F">
            <w:pPr>
              <w:jc w:val="left"/>
              <w:rPr>
                <w:rFonts w:hint="eastAsia"/>
                <w:highlight w:val="none"/>
                <w:lang w:val="en-US" w:eastAsia="zh-CN"/>
              </w:rPr>
            </w:pPr>
            <w:r>
              <w:rPr>
                <w:rFonts w:hint="eastAsia"/>
                <w:highlight w:val="none"/>
                <w:lang w:val="en-US" w:eastAsia="zh-CN"/>
              </w:rPr>
              <w:t>7、Wi-Fi和AP热点工作距离≥12m。</w:t>
            </w:r>
          </w:p>
          <w:p w14:paraId="0FA56510">
            <w:pPr>
              <w:jc w:val="left"/>
              <w:rPr>
                <w:rFonts w:hint="eastAsia"/>
                <w:highlight w:val="none"/>
                <w:lang w:val="en-US" w:eastAsia="zh-CN"/>
              </w:rPr>
            </w:pPr>
            <w:r>
              <w:rPr>
                <w:rFonts w:hint="eastAsia"/>
                <w:highlight w:val="none"/>
                <w:lang w:val="en-US" w:eastAsia="zh-CN"/>
              </w:rPr>
              <w:t>8、整机支持蓝牙Bluetooth 5.4标准，固件版本号HCI13.0/LMP13.0。</w:t>
            </w:r>
          </w:p>
          <w:p w14:paraId="5697607B">
            <w:pPr>
              <w:jc w:val="left"/>
              <w:rPr>
                <w:rFonts w:hint="eastAsia"/>
                <w:highlight w:val="none"/>
                <w:lang w:val="en-US" w:eastAsia="zh-CN"/>
              </w:rPr>
            </w:pPr>
            <w:r>
              <w:rPr>
                <w:rFonts w:hint="eastAsia"/>
                <w:highlight w:val="no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25501F06">
            <w:pPr>
              <w:jc w:val="left"/>
              <w:rPr>
                <w:rFonts w:hint="eastAsia"/>
                <w:highlight w:val="none"/>
                <w:lang w:val="en-US" w:eastAsia="zh-CN"/>
              </w:rPr>
            </w:pPr>
            <w:r>
              <w:rPr>
                <w:rFonts w:hint="eastAsia"/>
                <w:highlight w:val="none"/>
                <w:lang w:val="en-US" w:eastAsia="zh-CN"/>
              </w:rPr>
              <w:t>10、整机PC端支持主动发现蓝牙外设从而连接（无需整机进入发现模式），支持连接外部蓝牙音箱播放音频。</w:t>
            </w:r>
          </w:p>
          <w:p w14:paraId="1ACDF33E">
            <w:pPr>
              <w:jc w:val="left"/>
              <w:rPr>
                <w:rFonts w:hint="eastAsia"/>
                <w:highlight w:val="none"/>
                <w:lang w:val="en-US" w:eastAsia="zh-CN"/>
              </w:rPr>
            </w:pPr>
            <w:r>
              <w:rPr>
                <w:rFonts w:hint="eastAsia"/>
                <w:highlight w:val="none"/>
                <w:lang w:val="en-US" w:eastAsia="zh-CN"/>
              </w:rPr>
              <w:t>▲11、整机内置双WiFi6无线网卡，在Android下支持无线设备同时连接数量≥32个，在Windows系统下支持无线设备同时连接≥8个。</w:t>
            </w:r>
          </w:p>
          <w:p w14:paraId="49ACCDAC">
            <w:pPr>
              <w:jc w:val="left"/>
              <w:rPr>
                <w:rFonts w:hint="eastAsia"/>
                <w:highlight w:val="none"/>
                <w:lang w:val="en-US" w:eastAsia="zh-CN"/>
              </w:rPr>
            </w:pPr>
            <w:r>
              <w:rPr>
                <w:rFonts w:hint="eastAsia"/>
                <w:highlight w:val="no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4B64CF8A">
            <w:pPr>
              <w:jc w:val="left"/>
              <w:rPr>
                <w:rFonts w:hint="eastAsia"/>
                <w:highlight w:val="none"/>
                <w:lang w:val="en-US" w:eastAsia="zh-CN"/>
              </w:rPr>
            </w:pPr>
            <w:r>
              <w:rPr>
                <w:rFonts w:hint="eastAsia"/>
                <w:highlight w:val="none"/>
                <w:lang w:val="en-US" w:eastAsia="zh-CN"/>
              </w:rPr>
              <w:t>13、整机可选择高级音效设置，支持在左右声道平衡显示范围中进行更改；中低频段显示调节范围125Hz～1KHz，高频段显示调节范围 2KHz～16KHz，分贝显示-12dB～12dB 调节范围。</w:t>
            </w:r>
          </w:p>
          <w:p w14:paraId="3B5B2C2D">
            <w:pPr>
              <w:jc w:val="left"/>
              <w:rPr>
                <w:rFonts w:hint="eastAsia"/>
                <w:highlight w:val="none"/>
                <w:lang w:val="en-US" w:eastAsia="zh-CN"/>
              </w:rPr>
            </w:pPr>
            <w:r>
              <w:rPr>
                <w:rFonts w:hint="eastAsia"/>
                <w:highlight w:val="none"/>
                <w:lang w:val="en-US" w:eastAsia="zh-CN"/>
              </w:rPr>
              <w:t>14、整机上边框内置非独立式摄像头，采用一体化集成设计，摄像头数量≥4个。</w:t>
            </w:r>
          </w:p>
          <w:p w14:paraId="190AFEE6">
            <w:pPr>
              <w:jc w:val="left"/>
              <w:rPr>
                <w:rFonts w:hint="eastAsia"/>
                <w:highlight w:val="none"/>
                <w:lang w:val="en-US" w:eastAsia="zh-CN"/>
              </w:rPr>
            </w:pPr>
            <w:r>
              <w:rPr>
                <w:rFonts w:hint="eastAsia"/>
                <w:highlight w:val="none"/>
                <w:lang w:val="en-US" w:eastAsia="zh-CN"/>
              </w:rPr>
              <w:t>▲15、上边框内置非独立式≥3个智能拼接摄像头，视场角≥141度，水平视场角≥139度，支持输出≥8192×2048分辨率的照片和视频，支持画面畸变矫正功能。（投标时须提供国家认可的第三方检测机构出具的关于该功能检测报告复印件）</w:t>
            </w:r>
          </w:p>
          <w:p w14:paraId="774057D0">
            <w:pPr>
              <w:jc w:val="left"/>
              <w:rPr>
                <w:rFonts w:hint="eastAsia"/>
                <w:highlight w:val="none"/>
                <w:lang w:val="en-US" w:eastAsia="zh-CN"/>
              </w:rPr>
            </w:pPr>
            <w:r>
              <w:rPr>
                <w:rFonts w:hint="eastAsia"/>
                <w:highlight w:val="none"/>
                <w:lang w:val="en-US" w:eastAsia="zh-CN"/>
              </w:rPr>
              <w:t>▲16、整机内置至少三个摄像头，像素值均大于800万，同时输出至少3路视频流，同时支持课堂远程巡课、课堂教学数据采集、本地画面预览（拍照或视频录制）。（投标时须提供国家认可的第三方检测机构出具的关于该功能检测报告复印件）</w:t>
            </w:r>
          </w:p>
          <w:p w14:paraId="4B2F43C5">
            <w:pPr>
              <w:jc w:val="left"/>
              <w:rPr>
                <w:rFonts w:hint="eastAsia"/>
                <w:highlight w:val="none"/>
                <w:lang w:val="en-US" w:eastAsia="zh-CN"/>
              </w:rPr>
            </w:pPr>
            <w:r>
              <w:rPr>
                <w:rFonts w:hint="eastAsia"/>
                <w:highlight w:val="none"/>
                <w:lang w:val="en-US" w:eastAsia="zh-CN"/>
              </w:rPr>
              <w:t>17、具备摄像头工作指示灯，摄像头运行时，有指示灯提示。</w:t>
            </w:r>
          </w:p>
          <w:p w14:paraId="12730367">
            <w:pPr>
              <w:jc w:val="left"/>
              <w:rPr>
                <w:rFonts w:hint="eastAsia"/>
                <w:highlight w:val="none"/>
                <w:lang w:val="en-US" w:eastAsia="zh-CN"/>
              </w:rPr>
            </w:pPr>
            <w:r>
              <w:rPr>
                <w:rFonts w:hint="eastAsia"/>
                <w:highlight w:val="none"/>
                <w:lang w:val="en-US" w:eastAsia="zh-CN"/>
              </w:rPr>
              <w:t>18、整机扬声器在100%音量下，可做到1米处声压级≥88db，10米处声压级≥79dB。</w:t>
            </w:r>
          </w:p>
          <w:p w14:paraId="5DE06186">
            <w:pPr>
              <w:jc w:val="left"/>
              <w:rPr>
                <w:rFonts w:hint="eastAsia"/>
                <w:highlight w:val="none"/>
                <w:lang w:val="en-US" w:eastAsia="zh-CN"/>
              </w:rPr>
            </w:pPr>
            <w:r>
              <w:rPr>
                <w:rFonts w:hint="eastAsia"/>
                <w:highlight w:val="no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5287B5E7">
            <w:pPr>
              <w:jc w:val="left"/>
              <w:rPr>
                <w:rFonts w:hint="eastAsia"/>
                <w:highlight w:val="none"/>
                <w:lang w:val="en-US" w:eastAsia="zh-CN"/>
              </w:rPr>
            </w:pPr>
            <w:r>
              <w:rPr>
                <w:rFonts w:hint="eastAsia"/>
                <w:highlight w:val="no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36172309">
            <w:pPr>
              <w:jc w:val="left"/>
              <w:rPr>
                <w:rFonts w:hint="eastAsia"/>
                <w:highlight w:val="none"/>
                <w:lang w:val="en-US" w:eastAsia="zh-CN"/>
              </w:rPr>
            </w:pPr>
            <w:r>
              <w:rPr>
                <w:rFonts w:hint="eastAsia"/>
                <w:highlight w:val="no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15F0D65A">
            <w:pPr>
              <w:jc w:val="left"/>
              <w:rPr>
                <w:rFonts w:hint="eastAsia"/>
                <w:highlight w:val="none"/>
                <w:lang w:val="en-US" w:eastAsia="zh-CN"/>
              </w:rPr>
            </w:pPr>
            <w:r>
              <w:rPr>
                <w:rFonts w:hint="eastAsia"/>
                <w:highlight w:val="no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12A9CAE6">
            <w:pPr>
              <w:jc w:val="left"/>
              <w:rPr>
                <w:rFonts w:hint="eastAsia"/>
                <w:highlight w:val="none"/>
                <w:lang w:val="en-US" w:eastAsia="zh-CN"/>
              </w:rPr>
            </w:pPr>
            <w:r>
              <w:rPr>
                <w:rFonts w:hint="eastAsia"/>
                <w:highlight w:val="none"/>
                <w:lang w:val="en-US" w:eastAsia="zh-CN"/>
              </w:rPr>
              <w:t>23、整机上边框内置非独式广角摄像头和智能拼接摄像头，均支持3D降噪算法和数字宽动态范围成像WDR技术，支持输出 MJPG、H.264视频格式。</w:t>
            </w:r>
          </w:p>
          <w:p w14:paraId="6AFCC161">
            <w:pPr>
              <w:jc w:val="left"/>
              <w:rPr>
                <w:rFonts w:hint="eastAsia"/>
                <w:highlight w:val="none"/>
                <w:lang w:val="en-US" w:eastAsia="zh-CN"/>
              </w:rPr>
            </w:pPr>
            <w:r>
              <w:rPr>
                <w:rFonts w:hint="eastAsia"/>
                <w:highlight w:val="no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57C32900">
            <w:pPr>
              <w:jc w:val="left"/>
              <w:rPr>
                <w:rFonts w:hint="eastAsia"/>
                <w:highlight w:val="none"/>
                <w:lang w:val="en-US" w:eastAsia="zh-CN"/>
              </w:rPr>
            </w:pPr>
            <w:r>
              <w:rPr>
                <w:rFonts w:hint="eastAsia"/>
                <w:highlight w:val="none"/>
                <w:lang w:val="en-US" w:eastAsia="zh-CN"/>
              </w:rPr>
              <w:t>25、整机设备教学桌面支持教学常用的教学白板软件和文件管理软件软件；教学桌面首页支持自定义桌面应用，支持展示8个应用入口。并提供进入本机所有应用的入口。</w:t>
            </w:r>
          </w:p>
          <w:p w14:paraId="6CD1C3A8">
            <w:pPr>
              <w:jc w:val="left"/>
              <w:rPr>
                <w:rFonts w:hint="eastAsia"/>
                <w:highlight w:val="none"/>
                <w:lang w:val="en-US" w:eastAsia="zh-CN"/>
              </w:rPr>
            </w:pPr>
            <w:r>
              <w:rPr>
                <w:rFonts w:hint="eastAsia"/>
                <w:highlight w:val="none"/>
                <w:lang w:val="en-US" w:eastAsia="zh-CN"/>
              </w:rPr>
              <w:t xml:space="preserve">26、整机设备教学桌面支持查看设备盘符，支持本地磁盘和外接U盘、移动硬盘，点击即可打开该磁盘查看磁盘文件。教学桌面支持显示存储空间状态，当存储空间即将满载时候进行红色标记明显提示。                                                        </w:t>
            </w:r>
          </w:p>
          <w:p w14:paraId="2D2BAE3B">
            <w:pPr>
              <w:jc w:val="left"/>
              <w:rPr>
                <w:rFonts w:hint="eastAsia"/>
                <w:highlight w:val="none"/>
                <w:lang w:val="en-US" w:eastAsia="zh-CN"/>
              </w:rPr>
            </w:pPr>
            <w:r>
              <w:rPr>
                <w:rFonts w:hint="eastAsia"/>
                <w:highlight w:val="none"/>
                <w:lang w:val="en-US" w:eastAsia="zh-CN"/>
              </w:rPr>
              <w:t>七、一体机配套移动支架：</w:t>
            </w:r>
          </w:p>
          <w:p w14:paraId="521A6348">
            <w:pPr>
              <w:jc w:val="left"/>
              <w:rPr>
                <w:rFonts w:hint="eastAsia"/>
                <w:highlight w:val="none"/>
                <w:lang w:val="en-US" w:eastAsia="zh-CN"/>
              </w:rPr>
            </w:pPr>
            <w:r>
              <w:rPr>
                <w:rFonts w:hint="eastAsia"/>
                <w:highlight w:val="none"/>
                <w:lang w:val="en-US" w:eastAsia="zh-CN"/>
              </w:rPr>
              <w:t>1.移动支架通过防倾斜实验，正负10度倾斜角度下不能翻倒；</w:t>
            </w:r>
          </w:p>
          <w:p w14:paraId="6ADBF369">
            <w:pPr>
              <w:jc w:val="left"/>
              <w:rPr>
                <w:rFonts w:hint="eastAsia"/>
                <w:highlight w:val="none"/>
                <w:lang w:val="en-US" w:eastAsia="zh-CN"/>
              </w:rPr>
            </w:pPr>
            <w:r>
              <w:rPr>
                <w:rFonts w:hint="eastAsia"/>
                <w:highlight w:val="none"/>
                <w:lang w:val="en-US" w:eastAsia="zh-CN"/>
              </w:rPr>
              <w:t>2.承挂≥100kg，壁挂高度可调；整体高度≥1597mm；</w:t>
            </w:r>
          </w:p>
          <w:p w14:paraId="7D855FDF">
            <w:pPr>
              <w:jc w:val="left"/>
              <w:rPr>
                <w:rFonts w:hint="eastAsia"/>
                <w:highlight w:val="none"/>
                <w:lang w:val="en-US" w:eastAsia="zh-CN"/>
              </w:rPr>
            </w:pPr>
            <w:r>
              <w:rPr>
                <w:rFonts w:hint="eastAsia"/>
                <w:highlight w:val="none"/>
                <w:lang w:val="en-US" w:eastAsia="zh-CN"/>
              </w:rPr>
              <w:t>3.托盘承重25KG,模具设置U型置物槽，方便触摸笔、遥控器等物品放置；</w:t>
            </w:r>
          </w:p>
          <w:p w14:paraId="66AEE750">
            <w:pPr>
              <w:jc w:val="left"/>
              <w:rPr>
                <w:rFonts w:hint="eastAsia"/>
                <w:highlight w:val="none"/>
                <w:lang w:val="en-US" w:eastAsia="zh-CN"/>
              </w:rPr>
            </w:pPr>
            <w:r>
              <w:rPr>
                <w:rFonts w:hint="eastAsia"/>
                <w:highlight w:val="none"/>
                <w:lang w:val="en-US" w:eastAsia="zh-CN"/>
              </w:rPr>
              <w:t>4.支撑立杆采用壁厚≥1.8mm方通冷轧钢材质，表面黑色喷涂；</w:t>
            </w:r>
          </w:p>
          <w:p w14:paraId="7B853878">
            <w:pPr>
              <w:jc w:val="left"/>
              <w:rPr>
                <w:rFonts w:hint="eastAsia"/>
                <w:highlight w:val="none"/>
                <w:lang w:val="en-US" w:eastAsia="zh-CN"/>
              </w:rPr>
            </w:pPr>
            <w:r>
              <w:rPr>
                <w:rFonts w:hint="eastAsia"/>
                <w:highlight w:val="none"/>
                <w:lang w:val="en-US" w:eastAsia="zh-CN"/>
              </w:rPr>
              <w:t>5.脚轮为万向轮，聚氨酯（PU）材质，均带脚刹，直径不小于∮75mm；</w:t>
            </w:r>
          </w:p>
          <w:p w14:paraId="53F7BC05">
            <w:pPr>
              <w:jc w:val="left"/>
              <w:rPr>
                <w:rFonts w:hint="eastAsia"/>
                <w:highlight w:val="none"/>
                <w:lang w:val="en-US" w:eastAsia="zh-CN"/>
              </w:rPr>
            </w:pPr>
            <w:r>
              <w:rPr>
                <w:rFonts w:hint="eastAsia"/>
                <w:highlight w:val="none"/>
                <w:lang w:val="en-US" w:eastAsia="zh-CN"/>
              </w:rPr>
              <w:t>6.脚轮中心距横向≥1115mm，纵向≥627mm</w:t>
            </w:r>
          </w:p>
        </w:tc>
        <w:tc>
          <w:tcPr>
            <w:tcW w:w="1287" w:type="dxa"/>
            <w:vAlign w:val="center"/>
          </w:tcPr>
          <w:p w14:paraId="340C911E">
            <w:pPr>
              <w:jc w:val="center"/>
              <w:rPr>
                <w:rFonts w:hint="eastAsia"/>
                <w:highlight w:val="none"/>
                <w:lang w:val="en-US" w:eastAsia="zh-CN"/>
              </w:rPr>
            </w:pPr>
            <w:r>
              <w:rPr>
                <w:rFonts w:hint="eastAsia"/>
                <w:highlight w:val="none"/>
                <w:lang w:val="en-US" w:eastAsia="zh-CN"/>
              </w:rPr>
              <w:t>冷拼与雕刻实训室</w:t>
            </w:r>
          </w:p>
        </w:tc>
      </w:tr>
      <w:tr w14:paraId="6D2D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026F63BF">
            <w:pPr>
              <w:jc w:val="left"/>
              <w:rPr>
                <w:rFonts w:hint="default"/>
                <w:highlight w:val="none"/>
                <w:lang w:val="en-US" w:eastAsia="zh-CN"/>
              </w:rPr>
            </w:pPr>
            <w:r>
              <w:rPr>
                <w:rFonts w:hint="eastAsia"/>
                <w:highlight w:val="none"/>
                <w:lang w:val="en-US" w:eastAsia="zh-CN"/>
              </w:rPr>
              <w:t>11</w:t>
            </w:r>
          </w:p>
        </w:tc>
        <w:tc>
          <w:tcPr>
            <w:tcW w:w="1462" w:type="dxa"/>
            <w:vAlign w:val="center"/>
          </w:tcPr>
          <w:p w14:paraId="38CE5FBB">
            <w:pPr>
              <w:jc w:val="center"/>
              <w:rPr>
                <w:rFonts w:hint="eastAsia"/>
                <w:highlight w:val="none"/>
                <w:lang w:val="en-US" w:eastAsia="zh-CN"/>
              </w:rPr>
            </w:pPr>
            <w:r>
              <w:rPr>
                <w:rFonts w:hint="eastAsia"/>
                <w:highlight w:val="none"/>
                <w:lang w:val="en-US" w:eastAsia="zh-CN"/>
              </w:rPr>
              <w:t>实训室3P冷暖柜机</w:t>
            </w:r>
          </w:p>
        </w:tc>
        <w:tc>
          <w:tcPr>
            <w:tcW w:w="764" w:type="dxa"/>
            <w:gridSpan w:val="2"/>
            <w:vAlign w:val="center"/>
          </w:tcPr>
          <w:p w14:paraId="0925AB11">
            <w:pPr>
              <w:jc w:val="center"/>
              <w:rPr>
                <w:rFonts w:hint="eastAsia"/>
                <w:highlight w:val="none"/>
                <w:lang w:val="en-US" w:eastAsia="zh-CN"/>
              </w:rPr>
            </w:pPr>
            <w:r>
              <w:rPr>
                <w:rFonts w:hint="default"/>
                <w:highlight w:val="none"/>
                <w:lang w:val="en-US" w:eastAsia="zh-CN"/>
              </w:rPr>
              <w:t>3</w:t>
            </w:r>
          </w:p>
        </w:tc>
        <w:tc>
          <w:tcPr>
            <w:tcW w:w="600" w:type="dxa"/>
            <w:vAlign w:val="center"/>
          </w:tcPr>
          <w:p w14:paraId="348AA71B">
            <w:pPr>
              <w:jc w:val="center"/>
              <w:rPr>
                <w:rFonts w:hint="eastAsia"/>
                <w:highlight w:val="none"/>
                <w:lang w:val="en-US" w:eastAsia="zh-CN"/>
              </w:rPr>
            </w:pPr>
            <w:r>
              <w:rPr>
                <w:rFonts w:hint="default"/>
                <w:highlight w:val="none"/>
                <w:lang w:val="en-US" w:eastAsia="zh-CN"/>
              </w:rPr>
              <w:t>台</w:t>
            </w:r>
          </w:p>
        </w:tc>
        <w:tc>
          <w:tcPr>
            <w:tcW w:w="4527" w:type="dxa"/>
            <w:vAlign w:val="center"/>
          </w:tcPr>
          <w:p w14:paraId="6164A737">
            <w:pPr>
              <w:jc w:val="left"/>
              <w:rPr>
                <w:rFonts w:hint="eastAsia"/>
                <w:highlight w:val="none"/>
                <w:lang w:val="en-US" w:eastAsia="zh-CN"/>
              </w:rPr>
            </w:pPr>
            <w:r>
              <w:rPr>
                <w:rFonts w:hint="eastAsia"/>
                <w:highlight w:val="none"/>
                <w:lang w:val="en-US" w:eastAsia="zh-CN"/>
              </w:rPr>
              <w:t>1、功能规格变频/定频：变频。2、能效比：≥4.45。3、能效等级：≥一级。4、冷暖类型：冷暖。5、匹数：3匹。6、额定制冷量(W)：≥7330。7、额定制热量(W)：≥10400。</w:t>
            </w:r>
          </w:p>
          <w:p w14:paraId="575E7189">
            <w:pPr>
              <w:jc w:val="left"/>
              <w:rPr>
                <w:rFonts w:hint="eastAsia"/>
                <w:highlight w:val="none"/>
                <w:lang w:val="en-US" w:eastAsia="zh-CN"/>
              </w:rPr>
            </w:pPr>
            <w:r>
              <w:rPr>
                <w:rFonts w:hint="eastAsia"/>
                <w:highlight w:val="none"/>
                <w:lang w:val="en-US" w:eastAsia="zh-CN"/>
              </w:rPr>
              <w:t>8、额定制冷功率(W)：≤2070。9、额定制热功率(W)：≤3050。10、内机尺寸(宽×高×深)(mm)：417×1768×416。11、外机尺寸(宽×高×深)(mm)：927×699×380。</w:t>
            </w:r>
          </w:p>
        </w:tc>
        <w:tc>
          <w:tcPr>
            <w:tcW w:w="1287" w:type="dxa"/>
            <w:vAlign w:val="center"/>
          </w:tcPr>
          <w:p w14:paraId="71CF759B">
            <w:pPr>
              <w:jc w:val="center"/>
              <w:rPr>
                <w:rFonts w:hint="eastAsia"/>
                <w:highlight w:val="none"/>
                <w:lang w:val="en-US" w:eastAsia="zh-CN"/>
              </w:rPr>
            </w:pPr>
            <w:r>
              <w:rPr>
                <w:rFonts w:hint="eastAsia"/>
                <w:highlight w:val="none"/>
                <w:lang w:val="en-US" w:eastAsia="zh-CN"/>
              </w:rPr>
              <w:t>中式面点实训室</w:t>
            </w:r>
          </w:p>
        </w:tc>
      </w:tr>
      <w:tr w14:paraId="3E1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6FFCD51C">
            <w:pPr>
              <w:jc w:val="left"/>
              <w:rPr>
                <w:rFonts w:hint="default"/>
                <w:highlight w:val="none"/>
                <w:lang w:val="en-US" w:eastAsia="zh-CN"/>
              </w:rPr>
            </w:pPr>
            <w:r>
              <w:rPr>
                <w:rFonts w:hint="eastAsia"/>
                <w:highlight w:val="none"/>
                <w:lang w:val="en-US" w:eastAsia="zh-CN"/>
              </w:rPr>
              <w:t>12</w:t>
            </w:r>
          </w:p>
        </w:tc>
        <w:tc>
          <w:tcPr>
            <w:tcW w:w="1462" w:type="dxa"/>
            <w:vAlign w:val="center"/>
          </w:tcPr>
          <w:p w14:paraId="0EDEA324">
            <w:pPr>
              <w:jc w:val="center"/>
              <w:rPr>
                <w:rFonts w:hint="eastAsia"/>
                <w:highlight w:val="none"/>
                <w:lang w:val="en-US" w:eastAsia="zh-CN"/>
              </w:rPr>
            </w:pPr>
            <w:r>
              <w:rPr>
                <w:rFonts w:hint="eastAsia"/>
                <w:highlight w:val="none"/>
                <w:lang w:val="en-US" w:eastAsia="zh-CN"/>
              </w:rPr>
              <w:t>86寸交互智能平板（一）</w:t>
            </w:r>
          </w:p>
        </w:tc>
        <w:tc>
          <w:tcPr>
            <w:tcW w:w="764" w:type="dxa"/>
            <w:gridSpan w:val="2"/>
            <w:vAlign w:val="center"/>
          </w:tcPr>
          <w:p w14:paraId="07278A59">
            <w:pPr>
              <w:keepNext w:val="0"/>
              <w:keepLines w:val="0"/>
              <w:widowControl/>
              <w:suppressLineNumbers w:val="0"/>
              <w:jc w:val="center"/>
              <w:textAlignment w:val="center"/>
              <w:rPr>
                <w:rFonts w:hint="eastAsia"/>
                <w:highlight w:val="none"/>
                <w:lang w:val="en-US" w:eastAsia="zh-CN"/>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1</w:t>
            </w:r>
          </w:p>
        </w:tc>
        <w:tc>
          <w:tcPr>
            <w:tcW w:w="600" w:type="dxa"/>
            <w:vAlign w:val="center"/>
          </w:tcPr>
          <w:p w14:paraId="41BF6FD6">
            <w:pPr>
              <w:keepNext w:val="0"/>
              <w:keepLines w:val="0"/>
              <w:widowControl/>
              <w:suppressLineNumbers w:val="0"/>
              <w:jc w:val="center"/>
              <w:textAlignment w:val="center"/>
              <w:rPr>
                <w:rFonts w:hint="eastAsia"/>
                <w:highlight w:val="none"/>
                <w:lang w:val="en-US" w:eastAsia="zh-CN"/>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个</w:t>
            </w:r>
          </w:p>
        </w:tc>
        <w:tc>
          <w:tcPr>
            <w:tcW w:w="4527" w:type="dxa"/>
            <w:vAlign w:val="center"/>
          </w:tcPr>
          <w:p w14:paraId="252B800D">
            <w:pPr>
              <w:jc w:val="left"/>
              <w:rPr>
                <w:rFonts w:hint="eastAsia"/>
                <w:b/>
                <w:bCs/>
                <w:highlight w:val="none"/>
                <w:lang w:val="en-US" w:eastAsia="zh-CN"/>
              </w:rPr>
            </w:pPr>
            <w:r>
              <w:rPr>
                <w:rFonts w:hint="eastAsia"/>
                <w:b/>
                <w:bCs/>
                <w:highlight w:val="none"/>
                <w:lang w:val="en-US" w:eastAsia="zh-CN"/>
              </w:rPr>
              <w:t>一、整机屏幕设计</w:t>
            </w:r>
          </w:p>
          <w:p w14:paraId="23244D01">
            <w:pPr>
              <w:jc w:val="left"/>
              <w:rPr>
                <w:rFonts w:hint="eastAsia"/>
                <w:highlight w:val="none"/>
                <w:lang w:val="en-US" w:eastAsia="zh-CN"/>
              </w:rPr>
            </w:pPr>
            <w:r>
              <w:rPr>
                <w:rFonts w:hint="eastAsia"/>
                <w:highlight w:val="none"/>
                <w:lang w:val="en-US" w:eastAsia="zh-CN"/>
              </w:rPr>
              <w:t>1、整机采用一体设计，外部无任何可见内部功能模块连接线。整机采用全金属外壳设计，边角采用弧形设计，表面无尖锐边缘或凸起。</w:t>
            </w:r>
          </w:p>
          <w:p w14:paraId="3A452042">
            <w:pPr>
              <w:jc w:val="left"/>
              <w:rPr>
                <w:rFonts w:hint="eastAsia"/>
                <w:highlight w:val="none"/>
                <w:lang w:val="en-US" w:eastAsia="zh-CN"/>
              </w:rPr>
            </w:pPr>
            <w:r>
              <w:rPr>
                <w:rFonts w:hint="eastAsia"/>
                <w:highlight w:val="none"/>
                <w:lang w:val="en-US" w:eastAsia="zh-CN"/>
              </w:rPr>
              <w:t>2、整机屏幕边缘采用金属圆角包边防护，整机背板采用金属材质，有效屏蔽内部电路器件辐射；防潮耐盐雾蚀锈，适应多种教学环境。</w:t>
            </w:r>
          </w:p>
          <w:p w14:paraId="44013034">
            <w:pPr>
              <w:jc w:val="left"/>
              <w:rPr>
                <w:rFonts w:hint="eastAsia"/>
                <w:highlight w:val="none"/>
                <w:lang w:val="en-US" w:eastAsia="zh-CN"/>
              </w:rPr>
            </w:pPr>
            <w:r>
              <w:rPr>
                <w:rFonts w:hint="eastAsia"/>
                <w:highlight w:val="none"/>
                <w:lang w:val="en-US" w:eastAsia="zh-CN"/>
              </w:rPr>
              <w:t>▲3、整机屏幕采用≥86英寸液晶显示器，采用UHD超高清LED液晶屏，显示比例16:9，分辨率3840×2160，色域覆盖率（NTSC）≥72%，灰度等级≥256级。</w:t>
            </w:r>
          </w:p>
          <w:p w14:paraId="586781B6">
            <w:pPr>
              <w:jc w:val="left"/>
              <w:rPr>
                <w:rFonts w:hint="eastAsia"/>
                <w:highlight w:val="none"/>
                <w:lang w:val="en-US" w:eastAsia="zh-CN"/>
              </w:rPr>
            </w:pPr>
            <w:r>
              <w:rPr>
                <w:rFonts w:hint="eastAsia"/>
                <w:highlight w:val="none"/>
                <w:lang w:val="en-US" w:eastAsia="zh-CN"/>
              </w:rPr>
              <w:t>4、整机采用全物理钢化玻璃，有效保护屏幕显示画面，采用防眩光玻璃，屏幕支持防眩光功能，钢化玻璃表面硬度≥9H。</w:t>
            </w:r>
          </w:p>
          <w:p w14:paraId="37A347A7">
            <w:pPr>
              <w:jc w:val="left"/>
              <w:rPr>
                <w:rFonts w:hint="eastAsia"/>
                <w:highlight w:val="none"/>
                <w:lang w:val="en-US" w:eastAsia="zh-CN"/>
              </w:rPr>
            </w:pPr>
            <w:r>
              <w:rPr>
                <w:rFonts w:hint="eastAsia"/>
                <w:highlight w:val="none"/>
                <w:lang w:val="en-US" w:eastAsia="zh-CN"/>
              </w:rPr>
              <w:t>5、整机背光系统支持DC调光方式，多级亮度调节，支持白颜色背景下最暗亮度≤100nit，用于提升显示对比度</w:t>
            </w:r>
          </w:p>
          <w:p w14:paraId="41EB55AC">
            <w:pPr>
              <w:jc w:val="left"/>
              <w:rPr>
                <w:rFonts w:hint="eastAsia"/>
                <w:highlight w:val="none"/>
                <w:lang w:val="en-US" w:eastAsia="zh-CN"/>
              </w:rPr>
            </w:pPr>
            <w:r>
              <w:rPr>
                <w:rFonts w:hint="eastAsia"/>
                <w:highlight w:val="none"/>
                <w:lang w:val="en-US" w:eastAsia="zh-CN"/>
              </w:rPr>
              <w:t>▲6、整机采用硬件低蓝光背光技术，在源头减少有害蓝光波段能量，蓝光占比（有害蓝光415～455nm能量综合）/（整体蓝光400～500能量综合）≤50%，低蓝光保护显示不偏色、不泛黄。</w:t>
            </w:r>
          </w:p>
          <w:p w14:paraId="51D49603">
            <w:pPr>
              <w:jc w:val="left"/>
              <w:rPr>
                <w:rFonts w:hint="eastAsia"/>
                <w:highlight w:val="none"/>
                <w:lang w:val="en-US" w:eastAsia="zh-CN"/>
              </w:rPr>
            </w:pPr>
            <w:r>
              <w:rPr>
                <w:rFonts w:hint="eastAsia"/>
                <w:highlight w:val="none"/>
                <w:lang w:val="en-US" w:eastAsia="zh-CN"/>
              </w:rPr>
              <w:t>7、整机支持支持可自定义图像设置，可对对比度、屏幕色温、图像亮度、亮度范围、色彩空间进行更进一步调节设置。</w:t>
            </w:r>
          </w:p>
          <w:p w14:paraId="1B5FA05C">
            <w:pPr>
              <w:jc w:val="left"/>
              <w:rPr>
                <w:rFonts w:hint="eastAsia"/>
                <w:highlight w:val="none"/>
                <w:lang w:val="en-US" w:eastAsia="zh-CN"/>
              </w:rPr>
            </w:pPr>
            <w:r>
              <w:rPr>
                <w:rFonts w:hint="eastAsia"/>
                <w:highlight w:val="none"/>
                <w:lang w:val="en-US" w:eastAsia="zh-CN"/>
              </w:rPr>
              <w:t>▲8、整机支持色彩空间可选，包含标准模式和sRGB模式，在sRGB模式下可做到高色准△E≤1.0。（投标时须提供国家认可的第三方检测机构出具的关于该功能检测报告复印件）</w:t>
            </w:r>
          </w:p>
          <w:p w14:paraId="61F55734">
            <w:pPr>
              <w:jc w:val="left"/>
              <w:rPr>
                <w:rFonts w:hint="eastAsia"/>
                <w:b/>
                <w:bCs/>
                <w:highlight w:val="none"/>
                <w:lang w:val="en-US" w:eastAsia="zh-CN"/>
              </w:rPr>
            </w:pPr>
            <w:r>
              <w:rPr>
                <w:rFonts w:hint="eastAsia"/>
                <w:b/>
                <w:bCs/>
                <w:highlight w:val="none"/>
                <w:lang w:val="en-US" w:eastAsia="zh-CN"/>
              </w:rPr>
              <w:t>二、整机接口设计</w:t>
            </w:r>
          </w:p>
          <w:p w14:paraId="5B78C520">
            <w:pPr>
              <w:jc w:val="left"/>
              <w:rPr>
                <w:rFonts w:hint="eastAsia"/>
                <w:highlight w:val="none"/>
                <w:lang w:val="en-US" w:eastAsia="zh-CN"/>
              </w:rPr>
            </w:pPr>
            <w:r>
              <w:rPr>
                <w:rFonts w:hint="eastAsia"/>
                <w:highlight w:val="none"/>
                <w:lang w:val="en-US" w:eastAsia="zh-CN"/>
              </w:rPr>
              <w:t>1、侧置输入接口具备≥2路HDMI、≥1路RS232、≥1路USB接口。</w:t>
            </w:r>
          </w:p>
          <w:p w14:paraId="2BDFFC0C">
            <w:pPr>
              <w:jc w:val="left"/>
              <w:rPr>
                <w:rFonts w:hint="eastAsia"/>
                <w:highlight w:val="none"/>
                <w:lang w:val="en-US" w:eastAsia="zh-CN"/>
              </w:rPr>
            </w:pPr>
            <w:r>
              <w:rPr>
                <w:rFonts w:hint="eastAsia"/>
                <w:highlight w:val="none"/>
                <w:lang w:val="en-US" w:eastAsia="zh-CN"/>
              </w:rPr>
              <w:t>2、侧置输出接口具备≥1路音频输出、≥1路触控USB输出。</w:t>
            </w:r>
          </w:p>
          <w:p w14:paraId="4DF2B645">
            <w:pPr>
              <w:jc w:val="left"/>
              <w:rPr>
                <w:rFonts w:hint="eastAsia"/>
                <w:highlight w:val="none"/>
                <w:lang w:val="en-US" w:eastAsia="zh-CN"/>
              </w:rPr>
            </w:pPr>
            <w:r>
              <w:rPr>
                <w:rFonts w:hint="eastAsia"/>
                <w:highlight w:val="none"/>
                <w:lang w:val="en-US" w:eastAsia="zh-CN"/>
              </w:rPr>
              <w:t>3、前置输入接口≥3路USB接口（包含≥1路Type-C、≥2路USB），前置USB接口支持Android系统、Windows系统读取外接移动存储设备。</w:t>
            </w:r>
          </w:p>
          <w:p w14:paraId="0249B976">
            <w:pPr>
              <w:jc w:val="left"/>
              <w:rPr>
                <w:rFonts w:hint="eastAsia"/>
                <w:highlight w:val="none"/>
                <w:lang w:val="en-US" w:eastAsia="zh-CN"/>
              </w:rPr>
            </w:pPr>
            <w:r>
              <w:rPr>
                <w:rFonts w:hint="eastAsia"/>
                <w:highlight w:val="none"/>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07593279">
            <w:pPr>
              <w:jc w:val="left"/>
              <w:rPr>
                <w:rFonts w:hint="eastAsia"/>
                <w:highlight w:val="none"/>
                <w:lang w:val="en-US" w:eastAsia="zh-CN"/>
              </w:rPr>
            </w:pPr>
            <w:r>
              <w:rPr>
                <w:rFonts w:hint="eastAsia"/>
                <w:highlight w:val="none"/>
                <w:lang w:val="en-US" w:eastAsia="zh-CN"/>
              </w:rPr>
              <w:t>5、外接电脑设备经双头Type-C线连接至整机，可调用整机内置的摄像头、麦克风、扬声器，在外接电脑即可控制整机拍摄教室画面。</w:t>
            </w:r>
          </w:p>
          <w:p w14:paraId="1512E886">
            <w:pPr>
              <w:jc w:val="left"/>
              <w:rPr>
                <w:rFonts w:hint="eastAsia"/>
                <w:highlight w:val="none"/>
                <w:lang w:val="en-US" w:eastAsia="zh-CN"/>
              </w:rPr>
            </w:pPr>
            <w:r>
              <w:rPr>
                <w:rFonts w:hint="eastAsia"/>
                <w:highlight w:val="none"/>
                <w:lang w:val="en-US" w:eastAsia="zh-CN"/>
              </w:rPr>
              <w:t>6、支持通过Type-C接口U盘进行文件传输，兼容Type-C接口手机充电。</w:t>
            </w:r>
          </w:p>
          <w:p w14:paraId="2337C72D">
            <w:pPr>
              <w:jc w:val="left"/>
              <w:rPr>
                <w:rFonts w:hint="eastAsia"/>
                <w:b/>
                <w:bCs/>
                <w:highlight w:val="none"/>
                <w:lang w:val="en-US" w:eastAsia="zh-CN"/>
              </w:rPr>
            </w:pPr>
            <w:r>
              <w:rPr>
                <w:rFonts w:hint="eastAsia"/>
                <w:b/>
                <w:bCs/>
                <w:highlight w:val="none"/>
                <w:lang w:val="en-US" w:eastAsia="zh-CN"/>
              </w:rPr>
              <w:t>三、整机安全设计</w:t>
            </w:r>
          </w:p>
          <w:p w14:paraId="2F8DD93F">
            <w:pPr>
              <w:jc w:val="left"/>
              <w:rPr>
                <w:rFonts w:hint="eastAsia"/>
                <w:highlight w:val="none"/>
                <w:lang w:val="en-US" w:eastAsia="zh-CN"/>
              </w:rPr>
            </w:pPr>
            <w:r>
              <w:rPr>
                <w:rFonts w:hint="eastAsia"/>
                <w:highlight w:val="no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390996FA">
            <w:pPr>
              <w:jc w:val="left"/>
              <w:rPr>
                <w:rFonts w:hint="eastAsia"/>
                <w:highlight w:val="none"/>
                <w:lang w:val="en-US" w:eastAsia="zh-CN"/>
              </w:rPr>
            </w:pPr>
            <w:r>
              <w:rPr>
                <w:rFonts w:hint="eastAsia"/>
                <w:highlight w:val="none"/>
                <w:lang w:val="en-US" w:eastAsia="zh-CN"/>
              </w:rPr>
              <w:t>2、纸质护眼模式下，显示画面各像素点灰度不规则，减少背景干扰。</w:t>
            </w:r>
          </w:p>
          <w:p w14:paraId="0910605E">
            <w:pPr>
              <w:jc w:val="left"/>
              <w:rPr>
                <w:rFonts w:hint="eastAsia"/>
                <w:highlight w:val="none"/>
                <w:lang w:val="en-US" w:eastAsia="zh-CN"/>
              </w:rPr>
            </w:pPr>
            <w:r>
              <w:rPr>
                <w:rFonts w:hint="eastAsia"/>
                <w:highlight w:val="none"/>
                <w:lang w:val="en-US" w:eastAsia="zh-CN"/>
              </w:rPr>
              <w:t>3、支持经典护眼模式，可通过前置面板物理功能按键一键启用经典护眼模式。</w:t>
            </w:r>
          </w:p>
          <w:p w14:paraId="21AE31AF">
            <w:pPr>
              <w:jc w:val="left"/>
              <w:rPr>
                <w:rFonts w:hint="eastAsia"/>
                <w:highlight w:val="none"/>
                <w:lang w:val="en-US" w:eastAsia="zh-CN"/>
              </w:rPr>
            </w:pPr>
            <w:r>
              <w:rPr>
                <w:rFonts w:hint="eastAsia"/>
                <w:highlight w:val="none"/>
                <w:lang w:val="en-US" w:eastAsia="zh-CN"/>
              </w:rPr>
              <w:t>4、机身具备防盐雾锈蚀特性，且满足GB4943.1-2011标准中的防火要求。</w:t>
            </w:r>
          </w:p>
          <w:p w14:paraId="0BEA838C">
            <w:pPr>
              <w:jc w:val="left"/>
              <w:rPr>
                <w:rFonts w:hint="eastAsia"/>
                <w:highlight w:val="none"/>
                <w:lang w:val="en-US" w:eastAsia="zh-CN"/>
              </w:rPr>
            </w:pPr>
            <w:r>
              <w:rPr>
                <w:rFonts w:hint="eastAsia"/>
                <w:highlight w:val="none"/>
                <w:lang w:val="en-US" w:eastAsia="zh-CN"/>
              </w:rPr>
              <w:t>5、整机具备抗振动、防跌落特性，保证整机运输或使用过程中不易受损。</w:t>
            </w:r>
          </w:p>
          <w:p w14:paraId="592F52C8">
            <w:pPr>
              <w:jc w:val="left"/>
              <w:rPr>
                <w:rFonts w:hint="eastAsia"/>
                <w:highlight w:val="none"/>
                <w:lang w:val="en-US" w:eastAsia="zh-CN"/>
              </w:rPr>
            </w:pPr>
            <w:r>
              <w:rPr>
                <w:rFonts w:hint="eastAsia"/>
                <w:highlight w:val="no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4E6058DB">
            <w:pPr>
              <w:jc w:val="left"/>
              <w:rPr>
                <w:rFonts w:hint="eastAsia"/>
                <w:highlight w:val="none"/>
                <w:lang w:val="en-US" w:eastAsia="zh-CN"/>
              </w:rPr>
            </w:pPr>
            <w:r>
              <w:rPr>
                <w:rFonts w:hint="eastAsia"/>
                <w:highlight w:val="none"/>
                <w:lang w:val="en-US" w:eastAsia="zh-CN"/>
              </w:rPr>
              <w:t>7、整机在0℃- 40℃环境下可正常工作，在-20℃—60℃的环境下可正常贮存且贮存后功能无损。</w:t>
            </w:r>
          </w:p>
          <w:p w14:paraId="60B3BCD1">
            <w:pPr>
              <w:jc w:val="left"/>
              <w:rPr>
                <w:rFonts w:hint="eastAsia"/>
                <w:b/>
                <w:bCs/>
                <w:highlight w:val="none"/>
                <w:lang w:val="en-US" w:eastAsia="zh-CN"/>
              </w:rPr>
            </w:pPr>
            <w:r>
              <w:rPr>
                <w:rFonts w:hint="eastAsia"/>
                <w:b/>
                <w:bCs/>
                <w:highlight w:val="none"/>
                <w:lang w:val="en-US" w:eastAsia="zh-CN"/>
              </w:rPr>
              <w:t>四、多媒体教学设计</w:t>
            </w:r>
          </w:p>
          <w:p w14:paraId="03C4B369">
            <w:pPr>
              <w:jc w:val="left"/>
              <w:rPr>
                <w:rFonts w:hint="eastAsia"/>
                <w:highlight w:val="none"/>
                <w:lang w:val="en-US" w:eastAsia="zh-CN"/>
              </w:rPr>
            </w:pPr>
            <w:r>
              <w:rPr>
                <w:rFonts w:hint="eastAsia"/>
                <w:highlight w:val="none"/>
                <w:lang w:val="en-US" w:eastAsia="zh-CN"/>
              </w:rPr>
              <w:t>1、整机全通道侧边栏快捷菜单包含如下小工具：批注、降半屏、截屏、放大镜、倒计时、日历、聚光灯、秒表、冻屏、倒数日、答题、节拍器。</w:t>
            </w:r>
          </w:p>
          <w:p w14:paraId="0D8D677D">
            <w:pPr>
              <w:jc w:val="left"/>
              <w:rPr>
                <w:rFonts w:hint="eastAsia"/>
                <w:highlight w:val="none"/>
                <w:lang w:val="en-US" w:eastAsia="zh-CN"/>
              </w:rPr>
            </w:pPr>
            <w:r>
              <w:rPr>
                <w:rFonts w:hint="eastAsia"/>
                <w:highlight w:val="none"/>
                <w:lang w:val="en-US" w:eastAsia="zh-CN"/>
              </w:rPr>
              <w:t>2、整机全通道侧边栏支持使用批注小工具进行批注讲解，可切换书写笔颜色、截屏保存批注内容、清屏，可根据手与屏幕的接触面积自动调整板擦工具的大小。</w:t>
            </w:r>
          </w:p>
          <w:p w14:paraId="341D3CEC">
            <w:pPr>
              <w:jc w:val="left"/>
              <w:rPr>
                <w:rFonts w:hint="eastAsia"/>
                <w:highlight w:val="none"/>
                <w:lang w:val="en-US" w:eastAsia="zh-CN"/>
              </w:rPr>
            </w:pPr>
            <w:r>
              <w:rPr>
                <w:rFonts w:hint="eastAsia"/>
                <w:highlight w:val="none"/>
                <w:lang w:val="en-US" w:eastAsia="zh-CN"/>
              </w:rPr>
              <w:t>3、整机全通道侧边栏快捷菜单支持快捷调节音量、亮度，支持自动亮度模式，支持点击静音按钮静音。</w:t>
            </w:r>
          </w:p>
          <w:p w14:paraId="3A43F28B">
            <w:pPr>
              <w:jc w:val="left"/>
              <w:rPr>
                <w:rFonts w:hint="eastAsia"/>
                <w:highlight w:val="none"/>
                <w:lang w:val="en-US" w:eastAsia="zh-CN"/>
              </w:rPr>
            </w:pPr>
            <w:r>
              <w:rPr>
                <w:rFonts w:hint="eastAsia"/>
                <w:highlight w:val="none"/>
                <w:lang w:val="en-US" w:eastAsia="zh-CN"/>
              </w:rPr>
              <w:t>4、教学中可以实时查看物联设备的连接情况，点击任意一台设备图标即可调出中控菜单进行管控。</w:t>
            </w:r>
          </w:p>
          <w:p w14:paraId="67DD5BDC">
            <w:pPr>
              <w:jc w:val="left"/>
              <w:rPr>
                <w:rFonts w:hint="eastAsia"/>
                <w:highlight w:val="none"/>
                <w:lang w:val="en-US" w:eastAsia="zh-CN"/>
              </w:rPr>
            </w:pPr>
            <w:r>
              <w:rPr>
                <w:rFonts w:hint="eastAsia"/>
                <w:highlight w:val="none"/>
                <w:lang w:val="en-US" w:eastAsia="zh-CN"/>
              </w:rPr>
              <w:t>▲5、整机安卓和全部外接通道（HDMI、Type-c）下侧边栏支持节拍器，支持设置节拍、轻重、节拍播放速度。全通道下可支持通过自定义按键调出该功能。</w:t>
            </w:r>
          </w:p>
          <w:p w14:paraId="42DCF6FE">
            <w:pPr>
              <w:jc w:val="left"/>
              <w:rPr>
                <w:rFonts w:hint="eastAsia"/>
                <w:highlight w:val="none"/>
                <w:lang w:val="en-US" w:eastAsia="zh-CN"/>
              </w:rPr>
            </w:pPr>
            <w:r>
              <w:rPr>
                <w:rFonts w:hint="eastAsia"/>
                <w:highlight w:val="none"/>
                <w:lang w:val="en-US" w:eastAsia="zh-CN"/>
              </w:rPr>
              <w:t>6、整机安卓和全部外接通道（HDMI、Type-C）下侧边栏支持设置倒数日。</w:t>
            </w:r>
          </w:p>
          <w:p w14:paraId="370427E9">
            <w:pPr>
              <w:jc w:val="left"/>
              <w:rPr>
                <w:rFonts w:hint="eastAsia"/>
                <w:highlight w:val="none"/>
                <w:lang w:val="en-US" w:eastAsia="zh-CN"/>
              </w:rPr>
            </w:pPr>
            <w:r>
              <w:rPr>
                <w:rFonts w:hint="eastAsia"/>
                <w:highlight w:val="none"/>
                <w:lang w:val="en-US" w:eastAsia="zh-CN"/>
              </w:rPr>
              <w:t>7、整机全通道侧边栏支持倒计时、正计时功能；倒计时，输入某特定时间值，可精确到秒，点击开始进入倒计时；正计时，点击开始计时便自动开始，并实时显示时间。</w:t>
            </w:r>
          </w:p>
          <w:p w14:paraId="5BB6BCA8">
            <w:pPr>
              <w:jc w:val="left"/>
              <w:rPr>
                <w:rFonts w:hint="eastAsia"/>
                <w:highlight w:val="none"/>
                <w:lang w:val="en-US" w:eastAsia="zh-CN"/>
              </w:rPr>
            </w:pPr>
            <w:r>
              <w:rPr>
                <w:rFonts w:hint="eastAsia"/>
                <w:highlight w:val="none"/>
                <w:lang w:val="en-US" w:eastAsia="zh-CN"/>
              </w:rPr>
              <w:t>8、教学支持放大任意区域内容；并可支持对未选中区域关灯处理，实现聚光灯效果。</w:t>
            </w:r>
          </w:p>
          <w:p w14:paraId="72E5BE46">
            <w:pPr>
              <w:jc w:val="left"/>
              <w:rPr>
                <w:rFonts w:hint="eastAsia"/>
                <w:highlight w:val="none"/>
                <w:lang w:val="en-US" w:eastAsia="zh-CN"/>
              </w:rPr>
            </w:pPr>
            <w:r>
              <w:rPr>
                <w:rFonts w:hint="eastAsia"/>
                <w:highlight w:val="no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06982DCF">
            <w:pPr>
              <w:jc w:val="left"/>
              <w:rPr>
                <w:rFonts w:hint="eastAsia"/>
                <w:b/>
                <w:bCs/>
                <w:highlight w:val="none"/>
                <w:lang w:val="en-US" w:eastAsia="zh-CN"/>
              </w:rPr>
            </w:pPr>
            <w:r>
              <w:rPr>
                <w:rFonts w:hint="eastAsia"/>
                <w:b/>
                <w:bCs/>
                <w:highlight w:val="none"/>
                <w:lang w:val="en-US" w:eastAsia="zh-CN"/>
              </w:rPr>
              <w:t>五、整机系统设计</w:t>
            </w:r>
          </w:p>
          <w:p w14:paraId="590A4390">
            <w:pPr>
              <w:jc w:val="left"/>
              <w:rPr>
                <w:rFonts w:hint="eastAsia"/>
                <w:highlight w:val="none"/>
                <w:lang w:val="en-US" w:eastAsia="zh-CN"/>
              </w:rPr>
            </w:pPr>
            <w:r>
              <w:rPr>
                <w:rFonts w:hint="eastAsia"/>
                <w:highlight w:val="none"/>
                <w:lang w:val="en-US" w:eastAsia="zh-CN"/>
              </w:rPr>
              <w:t>（一）电脑系统</w:t>
            </w:r>
          </w:p>
          <w:p w14:paraId="68B3D65E">
            <w:pPr>
              <w:jc w:val="left"/>
              <w:rPr>
                <w:rFonts w:hint="eastAsia"/>
                <w:highlight w:val="none"/>
                <w:lang w:val="en-US" w:eastAsia="zh-CN"/>
              </w:rPr>
            </w:pPr>
            <w:r>
              <w:rPr>
                <w:rFonts w:hint="eastAsia"/>
                <w:highlight w:val="none"/>
                <w:lang w:val="en-US" w:eastAsia="zh-CN"/>
              </w:rPr>
              <w:t>1、CPU：搭载Intel  酷睿系列≥ i5 CPU。</w:t>
            </w:r>
          </w:p>
          <w:p w14:paraId="2D9E5C4B">
            <w:pPr>
              <w:jc w:val="left"/>
              <w:rPr>
                <w:rFonts w:hint="eastAsia"/>
                <w:highlight w:val="none"/>
                <w:lang w:val="en-US" w:eastAsia="zh-CN"/>
              </w:rPr>
            </w:pPr>
            <w:r>
              <w:rPr>
                <w:rFonts w:hint="eastAsia"/>
                <w:highlight w:val="none"/>
                <w:lang w:val="en-US" w:eastAsia="zh-CN"/>
              </w:rPr>
              <w:t>2、内存：8GB DDR4笔记本内存或以上配置。</w:t>
            </w:r>
          </w:p>
          <w:p w14:paraId="6610F2AB">
            <w:pPr>
              <w:jc w:val="left"/>
              <w:rPr>
                <w:rFonts w:hint="eastAsia"/>
                <w:highlight w:val="none"/>
                <w:lang w:val="en-US" w:eastAsia="zh-CN"/>
              </w:rPr>
            </w:pPr>
            <w:r>
              <w:rPr>
                <w:rFonts w:hint="eastAsia"/>
                <w:highlight w:val="none"/>
                <w:lang w:val="en-US" w:eastAsia="zh-CN"/>
              </w:rPr>
              <w:t>3、硬盘：256GB或以上SSD固态硬盘。</w:t>
            </w:r>
          </w:p>
          <w:p w14:paraId="5E3EFB9A">
            <w:pPr>
              <w:jc w:val="left"/>
              <w:rPr>
                <w:rFonts w:hint="eastAsia"/>
                <w:highlight w:val="none"/>
                <w:lang w:val="en-US" w:eastAsia="zh-CN"/>
              </w:rPr>
            </w:pPr>
            <w:r>
              <w:rPr>
                <w:rFonts w:hint="eastAsia"/>
                <w:highlight w:val="none"/>
                <w:lang w:val="en-US" w:eastAsia="zh-CN"/>
              </w:rPr>
              <w:t>4、PC模块可抽拉式插入整机，可实现无单独接线的插拔，和整机的连接采用万兆级接口，传输速率≥10Gbps。</w:t>
            </w:r>
          </w:p>
          <w:p w14:paraId="0BC99E33">
            <w:pPr>
              <w:jc w:val="left"/>
              <w:rPr>
                <w:rFonts w:hint="eastAsia"/>
                <w:highlight w:val="none"/>
                <w:lang w:val="en-US" w:eastAsia="zh-CN"/>
              </w:rPr>
            </w:pPr>
            <w:r>
              <w:rPr>
                <w:rFonts w:hint="eastAsia"/>
                <w:highlight w:val="none"/>
                <w:lang w:val="en-US" w:eastAsia="zh-CN"/>
              </w:rPr>
              <w:t>5、采用按压式卡扣，无需工具就可快速拆卸电脑模块。</w:t>
            </w:r>
          </w:p>
          <w:p w14:paraId="1362ECB6">
            <w:pPr>
              <w:jc w:val="left"/>
              <w:rPr>
                <w:rFonts w:hint="eastAsia"/>
                <w:highlight w:val="none"/>
                <w:lang w:val="en-US" w:eastAsia="zh-CN"/>
              </w:rPr>
            </w:pPr>
            <w:r>
              <w:rPr>
                <w:rFonts w:hint="eastAsia"/>
                <w:highlight w:val="none"/>
                <w:lang w:val="en-US" w:eastAsia="zh-CN"/>
              </w:rPr>
              <w:t>6、PC模块的USB接口须为冗余备份接口，在正常使用整机的内置摄像头、内置麦克风功能时，USB接口不被占用，确保教师有足够的接口外接存储设备及显示设备。</w:t>
            </w:r>
          </w:p>
          <w:p w14:paraId="6D762CCC">
            <w:pPr>
              <w:jc w:val="left"/>
              <w:rPr>
                <w:rFonts w:hint="eastAsia"/>
                <w:highlight w:val="none"/>
                <w:lang w:val="en-US" w:eastAsia="zh-CN"/>
              </w:rPr>
            </w:pPr>
            <w:r>
              <w:rPr>
                <w:rFonts w:hint="eastAsia"/>
                <w:highlight w:val="none"/>
                <w:lang w:val="en-US" w:eastAsia="zh-CN"/>
              </w:rPr>
              <w:t>7、具有独立非外扩展的视频输出接口：≥1路HDMI 。</w:t>
            </w:r>
          </w:p>
          <w:p w14:paraId="14D1C583">
            <w:pPr>
              <w:jc w:val="left"/>
              <w:rPr>
                <w:rFonts w:hint="eastAsia"/>
                <w:highlight w:val="none"/>
                <w:lang w:val="en-US" w:eastAsia="zh-CN"/>
              </w:rPr>
            </w:pPr>
            <w:r>
              <w:rPr>
                <w:rFonts w:hint="eastAsia"/>
                <w:highlight w:val="none"/>
                <w:lang w:val="en-US" w:eastAsia="zh-CN"/>
              </w:rPr>
              <w:t>8、具有独立非外拓展的电脑 USB 接口：至少具备 3个USB3.0 接口。</w:t>
            </w:r>
          </w:p>
          <w:p w14:paraId="4841DAF7">
            <w:pPr>
              <w:jc w:val="left"/>
              <w:rPr>
                <w:rFonts w:hint="eastAsia"/>
                <w:highlight w:val="none"/>
                <w:lang w:val="en-US" w:eastAsia="zh-CN"/>
              </w:rPr>
            </w:pPr>
            <w:r>
              <w:rPr>
                <w:rFonts w:hint="eastAsia"/>
                <w:highlight w:val="none"/>
                <w:lang w:val="en-US" w:eastAsia="zh-CN"/>
              </w:rPr>
              <w:t>▲9、整机具备供电保护模块，能够检测内置电脑是否插好在位，在内置电脑未在位的情况下，内置电脑无法上电工作。</w:t>
            </w:r>
          </w:p>
          <w:p w14:paraId="15099970">
            <w:pPr>
              <w:jc w:val="left"/>
              <w:rPr>
                <w:rFonts w:hint="eastAsia"/>
                <w:highlight w:val="none"/>
                <w:lang w:val="en-US" w:eastAsia="zh-CN"/>
              </w:rPr>
            </w:pPr>
            <w:r>
              <w:rPr>
                <w:rFonts w:hint="eastAsia"/>
                <w:highlight w:val="none"/>
                <w:lang w:val="en-US" w:eastAsia="zh-CN"/>
              </w:rPr>
              <w:t>（二）触摸系统</w:t>
            </w:r>
          </w:p>
          <w:p w14:paraId="2D854894">
            <w:pPr>
              <w:jc w:val="left"/>
              <w:rPr>
                <w:rFonts w:hint="eastAsia"/>
                <w:highlight w:val="none"/>
                <w:lang w:val="en-US" w:eastAsia="zh-CN"/>
              </w:rPr>
            </w:pPr>
            <w:r>
              <w:rPr>
                <w:rFonts w:hint="eastAsia"/>
                <w:highlight w:val="no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44953850">
            <w:pPr>
              <w:jc w:val="left"/>
              <w:rPr>
                <w:rFonts w:hint="eastAsia"/>
                <w:highlight w:val="none"/>
                <w:lang w:val="en-US" w:eastAsia="zh-CN"/>
              </w:rPr>
            </w:pPr>
            <w:r>
              <w:rPr>
                <w:rFonts w:hint="eastAsia"/>
                <w:highlight w:val="none"/>
                <w:lang w:val="en-US" w:eastAsia="zh-CN"/>
              </w:rPr>
              <w:t>2、整机屏幕触摸有效识别高度不超过1.5mm，即触摸物体距离玻璃外表面高度不超过1.5mm时，触摸屏识别为点击操作。</w:t>
            </w:r>
          </w:p>
          <w:p w14:paraId="7307234E">
            <w:pPr>
              <w:jc w:val="left"/>
              <w:rPr>
                <w:rFonts w:hint="eastAsia"/>
                <w:highlight w:val="none"/>
                <w:lang w:val="en-US" w:eastAsia="zh-CN"/>
              </w:rPr>
            </w:pPr>
            <w:r>
              <w:rPr>
                <w:rFonts w:hint="eastAsia"/>
                <w:highlight w:val="none"/>
                <w:lang w:val="en-US" w:eastAsia="zh-CN"/>
              </w:rPr>
              <w:t>3、整机触控书写功能集成预测算法，在书写速度≥50cm/s，支持笔迹距离笔的距离小于20mm。</w:t>
            </w:r>
          </w:p>
          <w:p w14:paraId="4DC6D74F">
            <w:pPr>
              <w:jc w:val="left"/>
              <w:rPr>
                <w:rFonts w:hint="eastAsia"/>
                <w:highlight w:val="none"/>
                <w:lang w:val="en-US" w:eastAsia="zh-CN"/>
              </w:rPr>
            </w:pPr>
            <w:r>
              <w:rPr>
                <w:rFonts w:hint="eastAsia"/>
                <w:highlight w:val="none"/>
                <w:lang w:val="en-US" w:eastAsia="zh-CN"/>
              </w:rPr>
              <w:t>4、整机系统支持书写触控延迟≤25ms</w:t>
            </w:r>
          </w:p>
          <w:p w14:paraId="416ED39D">
            <w:pPr>
              <w:jc w:val="left"/>
              <w:rPr>
                <w:rFonts w:hint="eastAsia"/>
                <w:highlight w:val="none"/>
                <w:lang w:val="en-US" w:eastAsia="zh-CN"/>
              </w:rPr>
            </w:pPr>
            <w:r>
              <w:rPr>
                <w:rFonts w:hint="eastAsia"/>
                <w:highlight w:val="no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43253483">
            <w:pPr>
              <w:jc w:val="left"/>
              <w:rPr>
                <w:rFonts w:hint="eastAsia"/>
                <w:highlight w:val="none"/>
                <w:lang w:val="en-US" w:eastAsia="zh-CN"/>
              </w:rPr>
            </w:pPr>
            <w:r>
              <w:rPr>
                <w:rFonts w:hint="eastAsia"/>
                <w:highlight w:val="none"/>
                <w:lang w:val="en-US" w:eastAsia="zh-CN"/>
              </w:rPr>
              <w:t>6、支持智能板擦功能，系统可根据触控物体的形状自动识别出实物板擦，可擦除电子白板中的内容，无需依赖外部电子设备。</w:t>
            </w:r>
          </w:p>
          <w:p w14:paraId="495EBA65">
            <w:pPr>
              <w:jc w:val="left"/>
              <w:rPr>
                <w:rFonts w:hint="eastAsia"/>
                <w:highlight w:val="none"/>
                <w:lang w:val="en-US" w:eastAsia="zh-CN"/>
              </w:rPr>
            </w:pPr>
            <w:r>
              <w:rPr>
                <w:rFonts w:hint="eastAsia"/>
                <w:highlight w:val="none"/>
                <w:lang w:val="en-US" w:eastAsia="zh-CN"/>
              </w:rPr>
              <w:t>7、支持Windows 7、Windows 8、Windows 10、Windows 11、Linux、Mac Os、UOS和麒麟系统外置电脑操作系统接入时，无需安装触摸驱动。</w:t>
            </w:r>
          </w:p>
          <w:p w14:paraId="7F613E1D">
            <w:pPr>
              <w:jc w:val="left"/>
              <w:rPr>
                <w:rFonts w:hint="eastAsia"/>
                <w:highlight w:val="none"/>
                <w:lang w:val="en-US" w:eastAsia="zh-CN"/>
              </w:rPr>
            </w:pPr>
            <w:r>
              <w:rPr>
                <w:rFonts w:hint="eastAsia"/>
                <w:highlight w:val="none"/>
                <w:lang w:val="en-US" w:eastAsia="zh-CN"/>
              </w:rPr>
              <w:t>▲8、整机触摸支持动态压力感应，支持无任何电子功能的普通书写笔在整机上书写或点压时，整机能感应压力变化，书写或点压过程笔迹呈现不同粗细。</w:t>
            </w:r>
          </w:p>
          <w:p w14:paraId="09747F63">
            <w:pPr>
              <w:jc w:val="left"/>
              <w:rPr>
                <w:rFonts w:hint="eastAsia"/>
                <w:highlight w:val="none"/>
                <w:lang w:val="en-US" w:eastAsia="zh-CN"/>
              </w:rPr>
            </w:pPr>
            <w:r>
              <w:rPr>
                <w:rFonts w:hint="eastAsia"/>
                <w:highlight w:val="none"/>
                <w:lang w:val="en-US" w:eastAsia="zh-CN"/>
              </w:rPr>
              <w:t>（三）嵌入式系统</w:t>
            </w:r>
          </w:p>
          <w:p w14:paraId="64EF712B">
            <w:pPr>
              <w:jc w:val="left"/>
              <w:rPr>
                <w:rFonts w:hint="eastAsia"/>
                <w:highlight w:val="none"/>
                <w:lang w:val="en-US" w:eastAsia="zh-CN"/>
              </w:rPr>
            </w:pPr>
            <w:r>
              <w:rPr>
                <w:rFonts w:hint="eastAsia"/>
                <w:highlight w:val="none"/>
                <w:lang w:val="en-US" w:eastAsia="zh-CN"/>
              </w:rPr>
              <w:t>▲1、嵌入式系统版本不低于Android 13，内存≥2GB，存储空间≥8GB。（投标时须提供国家认可的第三方检测机构出具的关于该功能检测报告复印件）</w:t>
            </w:r>
          </w:p>
          <w:p w14:paraId="02FC7DA5">
            <w:pPr>
              <w:jc w:val="left"/>
              <w:rPr>
                <w:rFonts w:hint="eastAsia"/>
                <w:highlight w:val="none"/>
                <w:lang w:val="en-US" w:eastAsia="zh-CN"/>
              </w:rPr>
            </w:pPr>
            <w:r>
              <w:rPr>
                <w:rFonts w:hint="eastAsia"/>
                <w:highlight w:val="none"/>
                <w:lang w:val="en-US" w:eastAsia="zh-CN"/>
              </w:rPr>
              <w:t>2、嵌入式Android操作系统下，白板支持对已经书写的笔迹和形状的颜色进行更换。</w:t>
            </w:r>
          </w:p>
          <w:p w14:paraId="57E71E99">
            <w:pPr>
              <w:jc w:val="left"/>
              <w:rPr>
                <w:rFonts w:hint="eastAsia"/>
                <w:highlight w:val="none"/>
                <w:lang w:val="en-US" w:eastAsia="zh-CN"/>
              </w:rPr>
            </w:pPr>
            <w:r>
              <w:rPr>
                <w:rFonts w:hint="eastAsia"/>
                <w:highlight w:val="none"/>
                <w:lang w:val="en-US" w:eastAsia="zh-CN"/>
              </w:rPr>
              <w:t>3、在嵌入式系统下使用白板软件时，整机可自行调节屏幕亮度</w:t>
            </w:r>
          </w:p>
          <w:p w14:paraId="7F45B7A1">
            <w:pPr>
              <w:jc w:val="left"/>
              <w:rPr>
                <w:rFonts w:hint="eastAsia"/>
                <w:highlight w:val="none"/>
                <w:lang w:val="en-US" w:eastAsia="zh-CN"/>
              </w:rPr>
            </w:pPr>
            <w:r>
              <w:rPr>
                <w:rFonts w:hint="eastAsia"/>
                <w:highlight w:val="none"/>
                <w:lang w:val="en-US" w:eastAsia="zh-CN"/>
              </w:rPr>
              <w:t>4、嵌入式Android操作系统下，互动白板支持不同背景颜色，同时提供学科背景，如：五线谱、信纸、田字格、英文格、篮球和足球场地平面图。</w:t>
            </w:r>
          </w:p>
          <w:p w14:paraId="33A40031">
            <w:pPr>
              <w:jc w:val="left"/>
              <w:rPr>
                <w:rFonts w:hint="eastAsia"/>
                <w:highlight w:val="none"/>
                <w:lang w:val="en-US" w:eastAsia="zh-CN"/>
              </w:rPr>
            </w:pPr>
            <w:r>
              <w:rPr>
                <w:rFonts w:hint="eastAsia"/>
                <w:highlight w:val="no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59B09607">
            <w:pPr>
              <w:jc w:val="left"/>
              <w:rPr>
                <w:rFonts w:hint="eastAsia"/>
                <w:highlight w:val="none"/>
                <w:lang w:val="en-US" w:eastAsia="zh-CN"/>
              </w:rPr>
            </w:pPr>
            <w:r>
              <w:rPr>
                <w:rFonts w:hint="eastAsia"/>
                <w:highlight w:val="none"/>
                <w:lang w:val="en-US" w:eastAsia="zh-CN"/>
              </w:rPr>
              <w:t>6、无PC状态下，嵌入式系统内置互动白板支持全局漫游，并能在工具栏中对全局内容进行预览和移动。</w:t>
            </w:r>
          </w:p>
          <w:p w14:paraId="6E1CBCFA">
            <w:pPr>
              <w:jc w:val="left"/>
              <w:rPr>
                <w:rFonts w:hint="eastAsia"/>
                <w:highlight w:val="none"/>
                <w:lang w:val="en-US" w:eastAsia="zh-CN"/>
              </w:rPr>
            </w:pPr>
            <w:r>
              <w:rPr>
                <w:rFonts w:hint="eastAsia"/>
                <w:highlight w:val="none"/>
                <w:lang w:val="en-US" w:eastAsia="zh-CN"/>
              </w:rPr>
              <w:t>7、无PC状态下，嵌入式Android操作系统下可使用白板书写、WPS软件和网页浏览。</w:t>
            </w:r>
          </w:p>
          <w:p w14:paraId="53EA8515">
            <w:pPr>
              <w:jc w:val="left"/>
              <w:rPr>
                <w:rFonts w:hint="eastAsia"/>
                <w:b/>
                <w:bCs/>
                <w:highlight w:val="none"/>
                <w:lang w:val="en-US" w:eastAsia="zh-CN"/>
              </w:rPr>
            </w:pPr>
            <w:r>
              <w:rPr>
                <w:rFonts w:hint="eastAsia"/>
                <w:b/>
                <w:bCs/>
                <w:highlight w:val="none"/>
                <w:lang w:val="en-US" w:eastAsia="zh-CN"/>
              </w:rPr>
              <w:t>六、教学功能设计</w:t>
            </w:r>
          </w:p>
          <w:p w14:paraId="010C44E5">
            <w:pPr>
              <w:jc w:val="left"/>
              <w:rPr>
                <w:rFonts w:hint="eastAsia"/>
                <w:highlight w:val="none"/>
                <w:lang w:val="en-US" w:eastAsia="zh-CN"/>
              </w:rPr>
            </w:pPr>
            <w:r>
              <w:rPr>
                <w:rFonts w:hint="eastAsia"/>
                <w:highlight w:val="none"/>
                <w:lang w:val="en-US" w:eastAsia="zh-CN"/>
              </w:rPr>
              <w:t>1、三合一电源按键，同一电源物理按键完成Android系统和Windows系统的开机、节能熄屏、关机操作；关机状态下按按键开机；开机状态下按按键实现节能熄屏/唤醒，长按按键实现关机。</w:t>
            </w:r>
          </w:p>
          <w:p w14:paraId="5BE19B15">
            <w:pPr>
              <w:jc w:val="left"/>
              <w:rPr>
                <w:rFonts w:hint="eastAsia"/>
                <w:highlight w:val="none"/>
                <w:lang w:val="en-US" w:eastAsia="zh-CN"/>
              </w:rPr>
            </w:pPr>
            <w:r>
              <w:rPr>
                <w:rFonts w:hint="eastAsia"/>
                <w:highlight w:val="none"/>
                <w:lang w:val="en-US" w:eastAsia="zh-CN"/>
              </w:rPr>
              <w:t>2、设备支持通过前置面板物理按键一键启动录屏功能，可将屏幕中显示的课件、音频内容与人声同时录制。</w:t>
            </w:r>
          </w:p>
          <w:p w14:paraId="45345FD9">
            <w:pPr>
              <w:jc w:val="left"/>
              <w:rPr>
                <w:rFonts w:hint="eastAsia"/>
                <w:highlight w:val="none"/>
                <w:lang w:val="en-US" w:eastAsia="zh-CN"/>
              </w:rPr>
            </w:pPr>
            <w:r>
              <w:rPr>
                <w:rFonts w:hint="eastAsia"/>
                <w:highlight w:val="no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69536757">
            <w:pPr>
              <w:jc w:val="left"/>
              <w:rPr>
                <w:rFonts w:hint="eastAsia"/>
                <w:highlight w:val="none"/>
                <w:lang w:val="en-US" w:eastAsia="zh-CN"/>
              </w:rPr>
            </w:pPr>
            <w:r>
              <w:rPr>
                <w:rFonts w:hint="eastAsia"/>
                <w:highlight w:val="none"/>
                <w:lang w:val="en-US" w:eastAsia="zh-CN"/>
              </w:rPr>
              <w:t>4、整机支持自定义图像设置，可对对比度、屏幕色温、图像亮度、亮度范围、色彩空间调节设置。</w:t>
            </w:r>
          </w:p>
          <w:p w14:paraId="73483DE6">
            <w:pPr>
              <w:jc w:val="left"/>
              <w:rPr>
                <w:rFonts w:hint="eastAsia"/>
                <w:highlight w:val="none"/>
                <w:lang w:val="en-US" w:eastAsia="zh-CN"/>
              </w:rPr>
            </w:pPr>
            <w:r>
              <w:rPr>
                <w:rFonts w:hint="eastAsia"/>
                <w:highlight w:val="none"/>
                <w:lang w:val="en-US" w:eastAsia="zh-CN"/>
              </w:rPr>
              <w:t>▲5、整机关机状态下，通过长按电源键进入设置界面后，可点击屏幕选择故障检测、系统还原功能，系统还原可单独还原PC系统，单独还原整机系统。</w:t>
            </w:r>
          </w:p>
          <w:p w14:paraId="098EB19A">
            <w:pPr>
              <w:jc w:val="left"/>
              <w:rPr>
                <w:rFonts w:hint="eastAsia"/>
                <w:highlight w:val="none"/>
                <w:lang w:val="en-US" w:eastAsia="zh-CN"/>
              </w:rPr>
            </w:pPr>
            <w:r>
              <w:rPr>
                <w:rFonts w:hint="eastAsia"/>
                <w:highlight w:val="none"/>
                <w:lang w:val="en-US" w:eastAsia="zh-CN"/>
              </w:rPr>
              <w:t>6、整机无需外接无线网卡，在Android和Windows系统下可实现Wi-Fi无线上网连接、AP无线热点发射和BT蓝牙连接功能。</w:t>
            </w:r>
          </w:p>
          <w:p w14:paraId="2164AC84">
            <w:pPr>
              <w:jc w:val="left"/>
              <w:rPr>
                <w:rFonts w:hint="eastAsia"/>
                <w:highlight w:val="none"/>
                <w:lang w:val="en-US" w:eastAsia="zh-CN"/>
              </w:rPr>
            </w:pPr>
            <w:r>
              <w:rPr>
                <w:rFonts w:hint="eastAsia"/>
                <w:highlight w:val="none"/>
                <w:lang w:val="en-US" w:eastAsia="zh-CN"/>
              </w:rPr>
              <w:t>7、Wi-Fi和AP热点工作距离≥12m。</w:t>
            </w:r>
          </w:p>
          <w:p w14:paraId="35C4B2A0">
            <w:pPr>
              <w:jc w:val="left"/>
              <w:rPr>
                <w:rFonts w:hint="eastAsia"/>
                <w:highlight w:val="none"/>
                <w:lang w:val="en-US" w:eastAsia="zh-CN"/>
              </w:rPr>
            </w:pPr>
            <w:r>
              <w:rPr>
                <w:rFonts w:hint="eastAsia"/>
                <w:highlight w:val="none"/>
                <w:lang w:val="en-US" w:eastAsia="zh-CN"/>
              </w:rPr>
              <w:t>8、整机支持蓝牙Bluetooth 5.4标准，固件版本号HCI13.0/LMP13.0。</w:t>
            </w:r>
          </w:p>
          <w:p w14:paraId="60DA5077">
            <w:pPr>
              <w:jc w:val="left"/>
              <w:rPr>
                <w:rFonts w:hint="eastAsia"/>
                <w:highlight w:val="none"/>
                <w:lang w:val="en-US" w:eastAsia="zh-CN"/>
              </w:rPr>
            </w:pPr>
            <w:r>
              <w:rPr>
                <w:rFonts w:hint="eastAsia"/>
                <w:highlight w:val="no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53BF1106">
            <w:pPr>
              <w:jc w:val="left"/>
              <w:rPr>
                <w:rFonts w:hint="eastAsia"/>
                <w:highlight w:val="none"/>
                <w:lang w:val="en-US" w:eastAsia="zh-CN"/>
              </w:rPr>
            </w:pPr>
            <w:r>
              <w:rPr>
                <w:rFonts w:hint="eastAsia"/>
                <w:highlight w:val="none"/>
                <w:lang w:val="en-US" w:eastAsia="zh-CN"/>
              </w:rPr>
              <w:t>10、整机PC端支持主动发现蓝牙外设从而连接（无需整机进入发现模式），支持连接外部蓝牙音箱播放音频。</w:t>
            </w:r>
          </w:p>
          <w:p w14:paraId="77E4808F">
            <w:pPr>
              <w:jc w:val="left"/>
              <w:rPr>
                <w:rFonts w:hint="eastAsia"/>
                <w:highlight w:val="none"/>
                <w:lang w:val="en-US" w:eastAsia="zh-CN"/>
              </w:rPr>
            </w:pPr>
            <w:r>
              <w:rPr>
                <w:rFonts w:hint="eastAsia"/>
                <w:highlight w:val="none"/>
                <w:lang w:val="en-US" w:eastAsia="zh-CN"/>
              </w:rPr>
              <w:t>▲11、整机内置双WiFi6无线网卡，在Android下支持无线设备同时连接数量≥32个，在Windows系统下支持无线设备同时连接≥8个。</w:t>
            </w:r>
          </w:p>
          <w:p w14:paraId="7F5D94CB">
            <w:pPr>
              <w:jc w:val="left"/>
              <w:rPr>
                <w:rFonts w:hint="eastAsia"/>
                <w:highlight w:val="none"/>
                <w:lang w:val="en-US" w:eastAsia="zh-CN"/>
              </w:rPr>
            </w:pPr>
            <w:r>
              <w:rPr>
                <w:rFonts w:hint="eastAsia"/>
                <w:highlight w:val="no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0F4A742D">
            <w:pPr>
              <w:jc w:val="left"/>
              <w:rPr>
                <w:rFonts w:hint="eastAsia"/>
                <w:highlight w:val="none"/>
                <w:lang w:val="en-US" w:eastAsia="zh-CN"/>
              </w:rPr>
            </w:pPr>
            <w:r>
              <w:rPr>
                <w:rFonts w:hint="eastAsia"/>
                <w:highlight w:val="none"/>
                <w:lang w:val="en-US" w:eastAsia="zh-CN"/>
              </w:rPr>
              <w:t>13、整机可选择高级音效设置，支持在左右声道平衡显示范围中进行更改；中低频段显示调节范围125Hz～1KHz，高频段显示调节范围 2KHz～16KHz，分贝显示-12dB～12dB 调节范围。</w:t>
            </w:r>
          </w:p>
          <w:p w14:paraId="63CB0200">
            <w:pPr>
              <w:jc w:val="left"/>
              <w:rPr>
                <w:rFonts w:hint="eastAsia"/>
                <w:highlight w:val="none"/>
                <w:lang w:val="en-US" w:eastAsia="zh-CN"/>
              </w:rPr>
            </w:pPr>
            <w:r>
              <w:rPr>
                <w:rFonts w:hint="eastAsia"/>
                <w:highlight w:val="none"/>
                <w:lang w:val="en-US" w:eastAsia="zh-CN"/>
              </w:rPr>
              <w:t>14、整机上边框内置非独立式摄像头，采用一体化集成设计，摄像头数量≥4个。</w:t>
            </w:r>
          </w:p>
          <w:p w14:paraId="40C0B5DF">
            <w:pPr>
              <w:jc w:val="left"/>
              <w:rPr>
                <w:rFonts w:hint="eastAsia"/>
                <w:highlight w:val="none"/>
                <w:lang w:val="en-US" w:eastAsia="zh-CN"/>
              </w:rPr>
            </w:pPr>
            <w:r>
              <w:rPr>
                <w:rFonts w:hint="eastAsia"/>
                <w:highlight w:val="none"/>
                <w:lang w:val="en-US" w:eastAsia="zh-CN"/>
              </w:rPr>
              <w:t>▲15、上边框内置非独立式≥3个智能拼接摄像头，视场角≥141度，水平视场角≥139度，支持输出≥8192×2048分辨率的照片和视频，支持画面畸变矫正功能。（投标时须提供国家认可的第三方检测机构出具的关于该功能检测报告复印件）</w:t>
            </w:r>
          </w:p>
          <w:p w14:paraId="7A4CAEEE">
            <w:pPr>
              <w:jc w:val="left"/>
              <w:rPr>
                <w:rFonts w:hint="eastAsia"/>
                <w:highlight w:val="none"/>
                <w:lang w:val="en-US" w:eastAsia="zh-CN"/>
              </w:rPr>
            </w:pPr>
            <w:r>
              <w:rPr>
                <w:rFonts w:hint="eastAsia"/>
                <w:highlight w:val="none"/>
                <w:lang w:val="en-US" w:eastAsia="zh-CN"/>
              </w:rPr>
              <w:t>▲16、整机内置至少三个摄像头，像素值均大于800万，同时输出至少3路视频流，同时支持课堂远程巡课、课堂教学数据采集、本地画面预览（拍照或视频录制）。（投标时须提供国家认可的第三方检测机构出具的关于该功能检测报告复印件）</w:t>
            </w:r>
          </w:p>
          <w:p w14:paraId="1AEE1F30">
            <w:pPr>
              <w:jc w:val="left"/>
              <w:rPr>
                <w:rFonts w:hint="eastAsia"/>
                <w:highlight w:val="none"/>
                <w:lang w:val="en-US" w:eastAsia="zh-CN"/>
              </w:rPr>
            </w:pPr>
            <w:r>
              <w:rPr>
                <w:rFonts w:hint="eastAsia"/>
                <w:highlight w:val="none"/>
                <w:lang w:val="en-US" w:eastAsia="zh-CN"/>
              </w:rPr>
              <w:t>17、具备摄像头工作指示灯，摄像头运行时，有指示灯提示。</w:t>
            </w:r>
          </w:p>
          <w:p w14:paraId="45D45239">
            <w:pPr>
              <w:jc w:val="left"/>
              <w:rPr>
                <w:rFonts w:hint="eastAsia"/>
                <w:highlight w:val="none"/>
                <w:lang w:val="en-US" w:eastAsia="zh-CN"/>
              </w:rPr>
            </w:pPr>
            <w:r>
              <w:rPr>
                <w:rFonts w:hint="eastAsia"/>
                <w:highlight w:val="none"/>
                <w:lang w:val="en-US" w:eastAsia="zh-CN"/>
              </w:rPr>
              <w:t>18、整机扬声器在100%音量下，可做到1米处声压级≥88db，10米处声压级≥79dB。</w:t>
            </w:r>
          </w:p>
          <w:p w14:paraId="7502C0DB">
            <w:pPr>
              <w:jc w:val="left"/>
              <w:rPr>
                <w:rFonts w:hint="eastAsia"/>
                <w:highlight w:val="none"/>
                <w:lang w:val="en-US" w:eastAsia="zh-CN"/>
              </w:rPr>
            </w:pPr>
            <w:r>
              <w:rPr>
                <w:rFonts w:hint="eastAsia"/>
                <w:highlight w:val="no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46BCA093">
            <w:pPr>
              <w:jc w:val="left"/>
              <w:rPr>
                <w:rFonts w:hint="eastAsia"/>
                <w:highlight w:val="none"/>
                <w:lang w:val="en-US" w:eastAsia="zh-CN"/>
              </w:rPr>
            </w:pPr>
            <w:r>
              <w:rPr>
                <w:rFonts w:hint="eastAsia"/>
                <w:highlight w:val="no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49450660">
            <w:pPr>
              <w:jc w:val="left"/>
              <w:rPr>
                <w:rFonts w:hint="eastAsia"/>
                <w:highlight w:val="none"/>
                <w:lang w:val="en-US" w:eastAsia="zh-CN"/>
              </w:rPr>
            </w:pPr>
            <w:r>
              <w:rPr>
                <w:rFonts w:hint="eastAsia"/>
                <w:highlight w:val="no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7309B33C">
            <w:pPr>
              <w:jc w:val="left"/>
              <w:rPr>
                <w:rFonts w:hint="eastAsia"/>
                <w:highlight w:val="none"/>
                <w:lang w:val="en-US" w:eastAsia="zh-CN"/>
              </w:rPr>
            </w:pPr>
            <w:r>
              <w:rPr>
                <w:rFonts w:hint="eastAsia"/>
                <w:highlight w:val="no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5B8118B6">
            <w:pPr>
              <w:jc w:val="left"/>
              <w:rPr>
                <w:rFonts w:hint="eastAsia"/>
                <w:highlight w:val="none"/>
                <w:lang w:val="en-US" w:eastAsia="zh-CN"/>
              </w:rPr>
            </w:pPr>
            <w:r>
              <w:rPr>
                <w:rFonts w:hint="eastAsia"/>
                <w:highlight w:val="none"/>
                <w:lang w:val="en-US" w:eastAsia="zh-CN"/>
              </w:rPr>
              <w:t>23、整机上边框内置非独式广角摄像头和智能拼接摄像头，均支持 3D 降噪算法和数字宽动态范围成像WDR技术，支持输出 MJPG、 H.264 视频格式。</w:t>
            </w:r>
          </w:p>
          <w:p w14:paraId="20001298">
            <w:pPr>
              <w:jc w:val="left"/>
              <w:rPr>
                <w:rFonts w:hint="eastAsia"/>
                <w:highlight w:val="none"/>
                <w:lang w:val="en-US" w:eastAsia="zh-CN"/>
              </w:rPr>
            </w:pPr>
            <w:r>
              <w:rPr>
                <w:rFonts w:hint="eastAsia"/>
                <w:highlight w:val="no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7C5789FB">
            <w:pPr>
              <w:jc w:val="left"/>
              <w:rPr>
                <w:rFonts w:hint="eastAsia"/>
                <w:highlight w:val="none"/>
                <w:lang w:val="en-US" w:eastAsia="zh-CN"/>
              </w:rPr>
            </w:pPr>
            <w:r>
              <w:rPr>
                <w:rFonts w:hint="eastAsia"/>
                <w:highlight w:val="none"/>
                <w:lang w:val="en-US" w:eastAsia="zh-CN"/>
              </w:rPr>
              <w:t>25、整机设备教学桌面支持教学常用的教学白板软件和文件管理软件软件；教学桌面首页支持自定义桌面应用，支持展示8个应用入口。并提供进入本机所有应用的入口。</w:t>
            </w:r>
          </w:p>
          <w:p w14:paraId="4F198849">
            <w:pPr>
              <w:jc w:val="left"/>
              <w:rPr>
                <w:rFonts w:hint="eastAsia"/>
                <w:highlight w:val="none"/>
                <w:lang w:val="en-US" w:eastAsia="zh-CN"/>
              </w:rPr>
            </w:pPr>
            <w:r>
              <w:rPr>
                <w:rFonts w:hint="eastAsia"/>
                <w:highlight w:val="none"/>
                <w:lang w:val="en-US" w:eastAsia="zh-CN"/>
              </w:rPr>
              <w:t xml:space="preserve">26、整机设备教学桌面支持查看设备盘符，支持本地磁盘和外接U盘、移动硬盘，点击即可打开该磁盘查看磁盘文件。教学桌面支持显示存储空间状态，当存储空间即将满载时候进行红色标记明显提示。                                                        </w:t>
            </w:r>
          </w:p>
          <w:p w14:paraId="1695E881">
            <w:pPr>
              <w:jc w:val="left"/>
              <w:rPr>
                <w:rFonts w:hint="eastAsia"/>
                <w:b/>
                <w:bCs/>
                <w:highlight w:val="none"/>
                <w:lang w:val="en-US" w:eastAsia="zh-CN"/>
              </w:rPr>
            </w:pPr>
            <w:r>
              <w:rPr>
                <w:rFonts w:hint="eastAsia"/>
                <w:b/>
                <w:bCs/>
                <w:highlight w:val="none"/>
                <w:lang w:val="en-US" w:eastAsia="zh-CN"/>
              </w:rPr>
              <w:t>七、一体机配套移动支架：</w:t>
            </w:r>
          </w:p>
          <w:p w14:paraId="089E7AFD">
            <w:pPr>
              <w:jc w:val="left"/>
              <w:rPr>
                <w:rFonts w:hint="eastAsia"/>
                <w:highlight w:val="none"/>
                <w:lang w:val="en-US" w:eastAsia="zh-CN"/>
              </w:rPr>
            </w:pPr>
            <w:r>
              <w:rPr>
                <w:rFonts w:hint="eastAsia"/>
                <w:highlight w:val="none"/>
                <w:lang w:val="en-US" w:eastAsia="zh-CN"/>
              </w:rPr>
              <w:t>1.移动支架通过防倾斜实验，正负10度倾斜角度下不能翻倒；</w:t>
            </w:r>
          </w:p>
          <w:p w14:paraId="1847E6B4">
            <w:pPr>
              <w:jc w:val="left"/>
              <w:rPr>
                <w:rFonts w:hint="eastAsia"/>
                <w:highlight w:val="none"/>
                <w:lang w:val="en-US" w:eastAsia="zh-CN"/>
              </w:rPr>
            </w:pPr>
            <w:r>
              <w:rPr>
                <w:rFonts w:hint="eastAsia"/>
                <w:highlight w:val="none"/>
                <w:lang w:val="en-US" w:eastAsia="zh-CN"/>
              </w:rPr>
              <w:t>2.承挂≥100kg，壁挂高度可调；整体高度≥1597mm；</w:t>
            </w:r>
          </w:p>
          <w:p w14:paraId="0D67D0E6">
            <w:pPr>
              <w:jc w:val="left"/>
              <w:rPr>
                <w:rFonts w:hint="eastAsia"/>
                <w:highlight w:val="none"/>
                <w:lang w:val="en-US" w:eastAsia="zh-CN"/>
              </w:rPr>
            </w:pPr>
            <w:r>
              <w:rPr>
                <w:rFonts w:hint="eastAsia"/>
                <w:highlight w:val="none"/>
                <w:lang w:val="en-US" w:eastAsia="zh-CN"/>
              </w:rPr>
              <w:t>3.托盘承重25KG,模具设置U型置物槽，方便触摸笔、遥控器等物品放置；</w:t>
            </w:r>
          </w:p>
          <w:p w14:paraId="03BC2F4B">
            <w:pPr>
              <w:jc w:val="left"/>
              <w:rPr>
                <w:rFonts w:hint="eastAsia"/>
                <w:highlight w:val="none"/>
                <w:lang w:val="en-US" w:eastAsia="zh-CN"/>
              </w:rPr>
            </w:pPr>
            <w:r>
              <w:rPr>
                <w:rFonts w:hint="eastAsia"/>
                <w:highlight w:val="none"/>
                <w:lang w:val="en-US" w:eastAsia="zh-CN"/>
              </w:rPr>
              <w:t>4.支撑立杆采用壁厚≥1.8mm方通冷轧钢材质，表面黑色喷涂；</w:t>
            </w:r>
          </w:p>
          <w:p w14:paraId="182A7868">
            <w:pPr>
              <w:jc w:val="left"/>
              <w:rPr>
                <w:rFonts w:hint="eastAsia"/>
                <w:highlight w:val="none"/>
                <w:lang w:val="en-US" w:eastAsia="zh-CN"/>
              </w:rPr>
            </w:pPr>
            <w:r>
              <w:rPr>
                <w:rFonts w:hint="eastAsia"/>
                <w:highlight w:val="none"/>
                <w:lang w:val="en-US" w:eastAsia="zh-CN"/>
              </w:rPr>
              <w:t>5.脚轮为万向轮，聚氨酯（PU）材质，均带脚刹，直径不小于∮75mm；</w:t>
            </w:r>
          </w:p>
          <w:p w14:paraId="2D265BA6">
            <w:pPr>
              <w:jc w:val="left"/>
              <w:rPr>
                <w:rFonts w:hint="eastAsia"/>
                <w:highlight w:val="none"/>
                <w:lang w:val="en-US" w:eastAsia="zh-CN"/>
              </w:rPr>
            </w:pPr>
            <w:r>
              <w:rPr>
                <w:rFonts w:hint="eastAsia"/>
                <w:highlight w:val="none"/>
                <w:lang w:val="en-US" w:eastAsia="zh-CN"/>
              </w:rPr>
              <w:t>6.脚轮中心距横向≥1115mm，纵向≥627mm</w:t>
            </w:r>
          </w:p>
        </w:tc>
        <w:tc>
          <w:tcPr>
            <w:tcW w:w="1287" w:type="dxa"/>
            <w:vAlign w:val="center"/>
          </w:tcPr>
          <w:p w14:paraId="3A8DDF29">
            <w:pPr>
              <w:jc w:val="center"/>
              <w:rPr>
                <w:rFonts w:hint="eastAsia"/>
                <w:highlight w:val="none"/>
                <w:lang w:val="en-US" w:eastAsia="zh-CN"/>
              </w:rPr>
            </w:pPr>
            <w:r>
              <w:rPr>
                <w:rFonts w:hint="eastAsia"/>
                <w:highlight w:val="none"/>
                <w:lang w:val="en-US" w:eastAsia="zh-CN"/>
              </w:rPr>
              <w:t>中式面点实训室</w:t>
            </w:r>
          </w:p>
        </w:tc>
      </w:tr>
      <w:tr w14:paraId="153F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2934D759">
            <w:pPr>
              <w:jc w:val="center"/>
              <w:rPr>
                <w:rFonts w:hint="eastAsia"/>
                <w:highlight w:val="none"/>
                <w:lang w:val="en-US" w:eastAsia="zh-CN"/>
              </w:rPr>
            </w:pPr>
            <w:r>
              <w:rPr>
                <w:rFonts w:hint="eastAsia"/>
                <w:highlight w:val="none"/>
                <w:lang w:val="en-US" w:eastAsia="zh-CN"/>
              </w:rPr>
              <w:t>中式面点室排烟系统</w:t>
            </w:r>
          </w:p>
        </w:tc>
      </w:tr>
      <w:tr w14:paraId="6B13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9F787C2">
            <w:pPr>
              <w:jc w:val="center"/>
              <w:rPr>
                <w:rFonts w:hint="default"/>
                <w:highlight w:val="none"/>
                <w:lang w:val="en-US" w:eastAsia="zh-CN"/>
              </w:rPr>
            </w:pPr>
            <w:r>
              <w:rPr>
                <w:rFonts w:hint="eastAsia"/>
                <w:highlight w:val="none"/>
                <w:lang w:val="en-US" w:eastAsia="zh-CN"/>
              </w:rPr>
              <w:t>1</w:t>
            </w:r>
          </w:p>
        </w:tc>
        <w:tc>
          <w:tcPr>
            <w:tcW w:w="1462" w:type="dxa"/>
            <w:vAlign w:val="center"/>
          </w:tcPr>
          <w:p w14:paraId="5C802807">
            <w:pPr>
              <w:jc w:val="center"/>
              <w:rPr>
                <w:rFonts w:hint="eastAsia"/>
                <w:highlight w:val="none"/>
                <w:lang w:val="en-US" w:eastAsia="zh-CN"/>
              </w:rPr>
            </w:pPr>
            <w:r>
              <w:rPr>
                <w:rFonts w:hint="default"/>
                <w:highlight w:val="none"/>
                <w:lang w:val="en-US" w:eastAsia="zh-CN"/>
              </w:rPr>
              <w:t>不锈钢烟罩带玻璃</w:t>
            </w:r>
          </w:p>
        </w:tc>
        <w:tc>
          <w:tcPr>
            <w:tcW w:w="764" w:type="dxa"/>
            <w:gridSpan w:val="2"/>
            <w:vAlign w:val="center"/>
          </w:tcPr>
          <w:p w14:paraId="660368E2">
            <w:pPr>
              <w:jc w:val="center"/>
              <w:rPr>
                <w:rFonts w:hint="eastAsia"/>
                <w:highlight w:val="none"/>
                <w:lang w:val="en-US" w:eastAsia="zh-CN"/>
              </w:rPr>
            </w:pPr>
            <w:r>
              <w:rPr>
                <w:rFonts w:hint="eastAsia"/>
                <w:highlight w:val="none"/>
                <w:lang w:val="en-US" w:eastAsia="zh-CN"/>
              </w:rPr>
              <w:t>8.6</w:t>
            </w:r>
          </w:p>
        </w:tc>
        <w:tc>
          <w:tcPr>
            <w:tcW w:w="600" w:type="dxa"/>
            <w:vAlign w:val="center"/>
          </w:tcPr>
          <w:p w14:paraId="13DE0954">
            <w:pPr>
              <w:jc w:val="center"/>
              <w:rPr>
                <w:rFonts w:hint="eastAsia"/>
                <w:highlight w:val="none"/>
                <w:lang w:val="en-US" w:eastAsia="zh-CN"/>
              </w:rPr>
            </w:pPr>
            <w:r>
              <w:rPr>
                <w:rFonts w:hint="eastAsia"/>
                <w:highlight w:val="none"/>
                <w:lang w:val="en-US" w:eastAsia="zh-CN"/>
              </w:rPr>
              <w:t>米</w:t>
            </w:r>
          </w:p>
        </w:tc>
        <w:tc>
          <w:tcPr>
            <w:tcW w:w="4527" w:type="dxa"/>
            <w:vAlign w:val="center"/>
          </w:tcPr>
          <w:p w14:paraId="18893DF9">
            <w:pPr>
              <w:jc w:val="left"/>
              <w:rPr>
                <w:rFonts w:hint="eastAsia"/>
                <w:highlight w:val="none"/>
                <w:lang w:val="en-US" w:eastAsia="zh-CN"/>
              </w:rPr>
            </w:pPr>
            <w:r>
              <w:rPr>
                <w:rFonts w:hint="eastAsia"/>
                <w:highlight w:val="none"/>
                <w:lang w:val="en-US" w:eastAsia="zh-CN"/>
              </w:rPr>
              <w:t>规格：Lx1200x600mm；采用1.0mm优质不锈钢磨沙贴塑板；</w:t>
            </w:r>
          </w:p>
        </w:tc>
        <w:tc>
          <w:tcPr>
            <w:tcW w:w="1287" w:type="dxa"/>
            <w:vAlign w:val="center"/>
          </w:tcPr>
          <w:p w14:paraId="37B98637">
            <w:pPr>
              <w:jc w:val="center"/>
              <w:rPr>
                <w:rFonts w:hint="eastAsia"/>
                <w:highlight w:val="none"/>
                <w:lang w:val="en-US" w:eastAsia="zh-CN"/>
              </w:rPr>
            </w:pPr>
            <w:r>
              <w:rPr>
                <w:rFonts w:hint="eastAsia"/>
                <w:highlight w:val="none"/>
                <w:lang w:val="en-US" w:eastAsia="zh-CN"/>
              </w:rPr>
              <w:t>中式面点实训室</w:t>
            </w:r>
          </w:p>
        </w:tc>
      </w:tr>
      <w:tr w14:paraId="76F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B505534">
            <w:pPr>
              <w:jc w:val="center"/>
              <w:rPr>
                <w:rFonts w:hint="default"/>
                <w:highlight w:val="none"/>
                <w:lang w:val="en-US" w:eastAsia="zh-CN"/>
              </w:rPr>
            </w:pPr>
            <w:r>
              <w:rPr>
                <w:rFonts w:hint="eastAsia"/>
                <w:highlight w:val="none"/>
                <w:lang w:val="en-US" w:eastAsia="zh-CN"/>
              </w:rPr>
              <w:t>2</w:t>
            </w:r>
          </w:p>
        </w:tc>
        <w:tc>
          <w:tcPr>
            <w:tcW w:w="1462" w:type="dxa"/>
            <w:vAlign w:val="center"/>
          </w:tcPr>
          <w:p w14:paraId="1FC941B7">
            <w:pPr>
              <w:jc w:val="center"/>
              <w:rPr>
                <w:rFonts w:hint="eastAsia"/>
                <w:highlight w:val="none"/>
                <w:lang w:val="en-US" w:eastAsia="zh-CN"/>
              </w:rPr>
            </w:pPr>
            <w:r>
              <w:rPr>
                <w:rFonts w:hint="default"/>
                <w:highlight w:val="none"/>
                <w:lang w:val="en-US" w:eastAsia="zh-CN"/>
              </w:rPr>
              <w:t>不锈钢烟网</w:t>
            </w:r>
          </w:p>
        </w:tc>
        <w:tc>
          <w:tcPr>
            <w:tcW w:w="764" w:type="dxa"/>
            <w:gridSpan w:val="2"/>
            <w:vAlign w:val="center"/>
          </w:tcPr>
          <w:p w14:paraId="3897A64F">
            <w:pPr>
              <w:jc w:val="center"/>
              <w:rPr>
                <w:rFonts w:hint="eastAsia"/>
                <w:highlight w:val="none"/>
                <w:lang w:val="en-US" w:eastAsia="zh-CN"/>
              </w:rPr>
            </w:pPr>
            <w:r>
              <w:rPr>
                <w:rFonts w:hint="eastAsia"/>
                <w:highlight w:val="none"/>
                <w:lang w:val="en-US" w:eastAsia="zh-CN"/>
              </w:rPr>
              <w:t>8.6</w:t>
            </w:r>
          </w:p>
        </w:tc>
        <w:tc>
          <w:tcPr>
            <w:tcW w:w="600" w:type="dxa"/>
            <w:vAlign w:val="center"/>
          </w:tcPr>
          <w:p w14:paraId="7A9625DF">
            <w:pPr>
              <w:jc w:val="center"/>
              <w:rPr>
                <w:rFonts w:hint="eastAsia"/>
                <w:highlight w:val="none"/>
                <w:lang w:val="en-US" w:eastAsia="zh-CN"/>
              </w:rPr>
            </w:pPr>
            <w:r>
              <w:rPr>
                <w:rFonts w:hint="eastAsia"/>
                <w:highlight w:val="none"/>
                <w:lang w:val="en-US" w:eastAsia="zh-CN"/>
              </w:rPr>
              <w:t>米</w:t>
            </w:r>
          </w:p>
        </w:tc>
        <w:tc>
          <w:tcPr>
            <w:tcW w:w="4527" w:type="dxa"/>
            <w:vAlign w:val="center"/>
          </w:tcPr>
          <w:p w14:paraId="7AF44D78">
            <w:pPr>
              <w:jc w:val="left"/>
              <w:rPr>
                <w:rFonts w:hint="eastAsia"/>
                <w:highlight w:val="none"/>
                <w:lang w:val="en-US" w:eastAsia="zh-CN"/>
              </w:rPr>
            </w:pPr>
            <w:r>
              <w:rPr>
                <w:rFonts w:hint="eastAsia"/>
                <w:highlight w:val="none"/>
                <w:lang w:val="en-US" w:eastAsia="zh-CN"/>
              </w:rPr>
              <w:t>采用0.5mm优质不锈钢磨沙贴塑板；</w:t>
            </w:r>
          </w:p>
        </w:tc>
        <w:tc>
          <w:tcPr>
            <w:tcW w:w="1287" w:type="dxa"/>
            <w:vAlign w:val="center"/>
          </w:tcPr>
          <w:p w14:paraId="5C886E4A">
            <w:pPr>
              <w:jc w:val="center"/>
              <w:rPr>
                <w:rFonts w:hint="eastAsia"/>
                <w:highlight w:val="none"/>
                <w:lang w:val="en-US" w:eastAsia="zh-CN"/>
              </w:rPr>
            </w:pPr>
            <w:r>
              <w:rPr>
                <w:rFonts w:hint="eastAsia"/>
                <w:highlight w:val="none"/>
                <w:lang w:val="en-US" w:eastAsia="zh-CN"/>
              </w:rPr>
              <w:t>中式面点实训室</w:t>
            </w:r>
          </w:p>
        </w:tc>
      </w:tr>
      <w:tr w14:paraId="3DC8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331F57B8">
            <w:pPr>
              <w:jc w:val="center"/>
              <w:rPr>
                <w:rFonts w:hint="default"/>
                <w:highlight w:val="none"/>
                <w:lang w:val="en-US" w:eastAsia="zh-CN"/>
              </w:rPr>
            </w:pPr>
            <w:r>
              <w:rPr>
                <w:rFonts w:hint="eastAsia"/>
                <w:highlight w:val="none"/>
                <w:lang w:val="en-US" w:eastAsia="zh-CN"/>
              </w:rPr>
              <w:t>3</w:t>
            </w:r>
          </w:p>
        </w:tc>
        <w:tc>
          <w:tcPr>
            <w:tcW w:w="1462" w:type="dxa"/>
            <w:vAlign w:val="center"/>
          </w:tcPr>
          <w:p w14:paraId="40C94E74">
            <w:pPr>
              <w:jc w:val="center"/>
              <w:rPr>
                <w:rFonts w:hint="eastAsia"/>
                <w:highlight w:val="none"/>
                <w:lang w:val="en-US" w:eastAsia="zh-CN"/>
              </w:rPr>
            </w:pPr>
            <w:r>
              <w:rPr>
                <w:rFonts w:hint="default"/>
                <w:highlight w:val="none"/>
                <w:lang w:val="en-US" w:eastAsia="zh-CN"/>
              </w:rPr>
              <w:t>不锈钢墙膜</w:t>
            </w:r>
          </w:p>
        </w:tc>
        <w:tc>
          <w:tcPr>
            <w:tcW w:w="764" w:type="dxa"/>
            <w:gridSpan w:val="2"/>
            <w:vAlign w:val="center"/>
          </w:tcPr>
          <w:p w14:paraId="3A35E653">
            <w:pPr>
              <w:jc w:val="center"/>
              <w:rPr>
                <w:rFonts w:hint="eastAsia"/>
                <w:highlight w:val="none"/>
                <w:lang w:val="en-US" w:eastAsia="zh-CN"/>
              </w:rPr>
            </w:pPr>
            <w:r>
              <w:rPr>
                <w:rFonts w:hint="eastAsia"/>
                <w:highlight w:val="none"/>
                <w:lang w:val="en-US" w:eastAsia="zh-CN"/>
              </w:rPr>
              <w:t>8.6</w:t>
            </w:r>
          </w:p>
        </w:tc>
        <w:tc>
          <w:tcPr>
            <w:tcW w:w="600" w:type="dxa"/>
            <w:vAlign w:val="center"/>
          </w:tcPr>
          <w:p w14:paraId="4B53922D">
            <w:pPr>
              <w:jc w:val="center"/>
              <w:rPr>
                <w:rFonts w:hint="eastAsia"/>
                <w:highlight w:val="none"/>
                <w:lang w:val="en-US" w:eastAsia="zh-CN"/>
              </w:rPr>
            </w:pPr>
            <w:r>
              <w:rPr>
                <w:rFonts w:hint="eastAsia"/>
                <w:highlight w:val="none"/>
                <w:lang w:val="en-US" w:eastAsia="zh-CN"/>
              </w:rPr>
              <w:t>米</w:t>
            </w:r>
          </w:p>
        </w:tc>
        <w:tc>
          <w:tcPr>
            <w:tcW w:w="4527" w:type="dxa"/>
            <w:vAlign w:val="center"/>
          </w:tcPr>
          <w:p w14:paraId="39FA2CDE">
            <w:pPr>
              <w:jc w:val="left"/>
              <w:rPr>
                <w:rFonts w:hint="eastAsia"/>
                <w:highlight w:val="none"/>
                <w:lang w:val="en-US" w:eastAsia="zh-CN"/>
              </w:rPr>
            </w:pPr>
            <w:r>
              <w:rPr>
                <w:rFonts w:hint="eastAsia"/>
                <w:highlight w:val="none"/>
                <w:lang w:val="en-US" w:eastAsia="zh-CN"/>
              </w:rPr>
              <w:t>采用1.0mm优质不锈钢磨沙贴塑板；</w:t>
            </w:r>
          </w:p>
        </w:tc>
        <w:tc>
          <w:tcPr>
            <w:tcW w:w="1287" w:type="dxa"/>
            <w:vAlign w:val="center"/>
          </w:tcPr>
          <w:p w14:paraId="5B88DAC6">
            <w:pPr>
              <w:jc w:val="center"/>
              <w:rPr>
                <w:rFonts w:hint="eastAsia"/>
                <w:highlight w:val="none"/>
                <w:lang w:val="en-US" w:eastAsia="zh-CN"/>
              </w:rPr>
            </w:pPr>
            <w:r>
              <w:rPr>
                <w:rFonts w:hint="eastAsia"/>
                <w:highlight w:val="none"/>
                <w:lang w:val="en-US" w:eastAsia="zh-CN"/>
              </w:rPr>
              <w:t>中式面点实训室</w:t>
            </w:r>
          </w:p>
        </w:tc>
      </w:tr>
      <w:tr w14:paraId="23B5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8DFCC99">
            <w:pPr>
              <w:jc w:val="center"/>
              <w:rPr>
                <w:rFonts w:hint="default"/>
                <w:highlight w:val="none"/>
                <w:lang w:val="en-US" w:eastAsia="zh-CN"/>
              </w:rPr>
            </w:pPr>
            <w:r>
              <w:rPr>
                <w:rFonts w:hint="eastAsia"/>
                <w:highlight w:val="none"/>
                <w:lang w:val="en-US" w:eastAsia="zh-CN"/>
              </w:rPr>
              <w:t>4</w:t>
            </w:r>
          </w:p>
        </w:tc>
        <w:tc>
          <w:tcPr>
            <w:tcW w:w="1462" w:type="dxa"/>
            <w:vAlign w:val="center"/>
          </w:tcPr>
          <w:p w14:paraId="21112A3C">
            <w:pPr>
              <w:jc w:val="center"/>
              <w:rPr>
                <w:rFonts w:hint="eastAsia"/>
                <w:highlight w:val="none"/>
                <w:lang w:val="en-US" w:eastAsia="zh-CN"/>
              </w:rPr>
            </w:pPr>
            <w:r>
              <w:rPr>
                <w:rFonts w:hint="default"/>
                <w:highlight w:val="none"/>
                <w:lang w:val="en-US" w:eastAsia="zh-CN"/>
              </w:rPr>
              <w:t>镀锌板集烟管</w:t>
            </w:r>
          </w:p>
        </w:tc>
        <w:tc>
          <w:tcPr>
            <w:tcW w:w="764" w:type="dxa"/>
            <w:gridSpan w:val="2"/>
            <w:vAlign w:val="center"/>
          </w:tcPr>
          <w:p w14:paraId="70BA3E42">
            <w:pPr>
              <w:jc w:val="center"/>
              <w:rPr>
                <w:rFonts w:hint="eastAsia"/>
                <w:highlight w:val="none"/>
                <w:lang w:val="en-US" w:eastAsia="zh-CN"/>
              </w:rPr>
            </w:pPr>
            <w:r>
              <w:rPr>
                <w:rFonts w:hint="eastAsia"/>
                <w:highlight w:val="none"/>
                <w:lang w:val="en-US" w:eastAsia="zh-CN"/>
              </w:rPr>
              <w:t>8.6</w:t>
            </w:r>
          </w:p>
        </w:tc>
        <w:tc>
          <w:tcPr>
            <w:tcW w:w="600" w:type="dxa"/>
            <w:vAlign w:val="center"/>
          </w:tcPr>
          <w:p w14:paraId="42518D90">
            <w:pPr>
              <w:jc w:val="center"/>
              <w:rPr>
                <w:rFonts w:hint="eastAsia"/>
                <w:highlight w:val="none"/>
                <w:lang w:val="en-US" w:eastAsia="zh-CN"/>
              </w:rPr>
            </w:pPr>
            <w:r>
              <w:rPr>
                <w:rFonts w:hint="eastAsia"/>
                <w:highlight w:val="none"/>
                <w:lang w:val="en-US" w:eastAsia="zh-CN"/>
              </w:rPr>
              <w:t>米</w:t>
            </w:r>
          </w:p>
        </w:tc>
        <w:tc>
          <w:tcPr>
            <w:tcW w:w="4527" w:type="dxa"/>
            <w:vAlign w:val="center"/>
          </w:tcPr>
          <w:p w14:paraId="718F5A99">
            <w:pPr>
              <w:jc w:val="left"/>
              <w:rPr>
                <w:rFonts w:hint="eastAsia"/>
                <w:highlight w:val="none"/>
                <w:lang w:val="en-US" w:eastAsia="zh-CN"/>
              </w:rPr>
            </w:pPr>
            <w:r>
              <w:rPr>
                <w:rFonts w:hint="eastAsia"/>
                <w:highlight w:val="none"/>
                <w:lang w:val="en-US" w:eastAsia="zh-CN"/>
              </w:rPr>
              <w:t>规格：600x600mm；采用0.8mm厚镀锌板</w:t>
            </w:r>
          </w:p>
        </w:tc>
        <w:tc>
          <w:tcPr>
            <w:tcW w:w="1287" w:type="dxa"/>
            <w:vAlign w:val="center"/>
          </w:tcPr>
          <w:p w14:paraId="7602160A">
            <w:pPr>
              <w:jc w:val="center"/>
              <w:rPr>
                <w:rFonts w:hint="eastAsia"/>
                <w:highlight w:val="none"/>
                <w:lang w:val="en-US" w:eastAsia="zh-CN"/>
              </w:rPr>
            </w:pPr>
            <w:r>
              <w:rPr>
                <w:rFonts w:hint="eastAsia"/>
                <w:highlight w:val="none"/>
                <w:lang w:val="en-US" w:eastAsia="zh-CN"/>
              </w:rPr>
              <w:t>中式面点实训室</w:t>
            </w:r>
          </w:p>
        </w:tc>
      </w:tr>
      <w:tr w14:paraId="648A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5EAF6973">
            <w:pPr>
              <w:jc w:val="center"/>
              <w:rPr>
                <w:rFonts w:hint="default"/>
                <w:highlight w:val="none"/>
                <w:lang w:val="en-US" w:eastAsia="zh-CN"/>
              </w:rPr>
            </w:pPr>
            <w:r>
              <w:rPr>
                <w:rFonts w:hint="eastAsia"/>
                <w:highlight w:val="none"/>
                <w:lang w:val="en-US" w:eastAsia="zh-CN"/>
              </w:rPr>
              <w:t>5</w:t>
            </w:r>
          </w:p>
        </w:tc>
        <w:tc>
          <w:tcPr>
            <w:tcW w:w="1462" w:type="dxa"/>
            <w:vAlign w:val="center"/>
          </w:tcPr>
          <w:p w14:paraId="4C1E89F5">
            <w:pPr>
              <w:jc w:val="center"/>
              <w:rPr>
                <w:rFonts w:hint="eastAsia"/>
                <w:highlight w:val="none"/>
                <w:lang w:val="en-US" w:eastAsia="zh-CN"/>
              </w:rPr>
            </w:pPr>
            <w:r>
              <w:rPr>
                <w:rFonts w:hint="default"/>
                <w:highlight w:val="none"/>
                <w:lang w:val="en-US" w:eastAsia="zh-CN"/>
              </w:rPr>
              <w:t>不锈钢烟罩带玻璃</w:t>
            </w:r>
          </w:p>
        </w:tc>
        <w:tc>
          <w:tcPr>
            <w:tcW w:w="764" w:type="dxa"/>
            <w:gridSpan w:val="2"/>
            <w:vAlign w:val="center"/>
          </w:tcPr>
          <w:p w14:paraId="570F09E8">
            <w:pPr>
              <w:jc w:val="center"/>
              <w:rPr>
                <w:rFonts w:hint="eastAsia"/>
                <w:highlight w:val="none"/>
                <w:lang w:val="en-US" w:eastAsia="zh-CN"/>
              </w:rPr>
            </w:pPr>
            <w:r>
              <w:rPr>
                <w:rFonts w:hint="eastAsia"/>
                <w:highlight w:val="none"/>
                <w:lang w:val="en-US" w:eastAsia="zh-CN"/>
              </w:rPr>
              <w:t>7.1</w:t>
            </w:r>
          </w:p>
        </w:tc>
        <w:tc>
          <w:tcPr>
            <w:tcW w:w="600" w:type="dxa"/>
            <w:vAlign w:val="center"/>
          </w:tcPr>
          <w:p w14:paraId="013E01B6">
            <w:pPr>
              <w:jc w:val="center"/>
              <w:rPr>
                <w:rFonts w:hint="eastAsia"/>
                <w:highlight w:val="none"/>
                <w:lang w:val="en-US" w:eastAsia="zh-CN"/>
              </w:rPr>
            </w:pPr>
            <w:r>
              <w:rPr>
                <w:rFonts w:hint="eastAsia"/>
                <w:highlight w:val="none"/>
                <w:lang w:val="en-US" w:eastAsia="zh-CN"/>
              </w:rPr>
              <w:t>米</w:t>
            </w:r>
          </w:p>
        </w:tc>
        <w:tc>
          <w:tcPr>
            <w:tcW w:w="4527" w:type="dxa"/>
            <w:vAlign w:val="center"/>
          </w:tcPr>
          <w:p w14:paraId="78DC8A9F">
            <w:pPr>
              <w:jc w:val="left"/>
              <w:rPr>
                <w:rFonts w:hint="eastAsia"/>
                <w:highlight w:val="none"/>
                <w:lang w:val="en-US" w:eastAsia="zh-CN"/>
              </w:rPr>
            </w:pPr>
            <w:r>
              <w:rPr>
                <w:rFonts w:hint="eastAsia"/>
                <w:highlight w:val="none"/>
                <w:lang w:val="en-US" w:eastAsia="zh-CN"/>
              </w:rPr>
              <w:t>规格：Lx1200x600mm；采用1.0mm优质不锈钢磨沙贴塑板；</w:t>
            </w:r>
          </w:p>
        </w:tc>
        <w:tc>
          <w:tcPr>
            <w:tcW w:w="1287" w:type="dxa"/>
            <w:vAlign w:val="center"/>
          </w:tcPr>
          <w:p w14:paraId="6A32EC55">
            <w:pPr>
              <w:jc w:val="center"/>
              <w:rPr>
                <w:rFonts w:hint="eastAsia"/>
                <w:highlight w:val="none"/>
                <w:lang w:val="en-US" w:eastAsia="zh-CN"/>
              </w:rPr>
            </w:pPr>
            <w:r>
              <w:rPr>
                <w:rFonts w:hint="eastAsia"/>
                <w:highlight w:val="none"/>
                <w:lang w:val="en-US" w:eastAsia="zh-CN"/>
              </w:rPr>
              <w:t>中式面点实训室</w:t>
            </w:r>
          </w:p>
        </w:tc>
      </w:tr>
      <w:tr w14:paraId="6182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A2FB2C7">
            <w:pPr>
              <w:jc w:val="center"/>
              <w:rPr>
                <w:rFonts w:hint="default"/>
                <w:highlight w:val="none"/>
                <w:lang w:val="en-US" w:eastAsia="zh-CN"/>
              </w:rPr>
            </w:pPr>
            <w:r>
              <w:rPr>
                <w:rFonts w:hint="eastAsia"/>
                <w:highlight w:val="none"/>
                <w:lang w:val="en-US" w:eastAsia="zh-CN"/>
              </w:rPr>
              <w:t>6</w:t>
            </w:r>
          </w:p>
        </w:tc>
        <w:tc>
          <w:tcPr>
            <w:tcW w:w="1462" w:type="dxa"/>
            <w:vAlign w:val="center"/>
          </w:tcPr>
          <w:p w14:paraId="7D6D75A3">
            <w:pPr>
              <w:jc w:val="center"/>
              <w:rPr>
                <w:rFonts w:hint="eastAsia"/>
                <w:highlight w:val="none"/>
                <w:lang w:val="en-US" w:eastAsia="zh-CN"/>
              </w:rPr>
            </w:pPr>
            <w:r>
              <w:rPr>
                <w:rFonts w:hint="default"/>
                <w:highlight w:val="none"/>
                <w:lang w:val="en-US" w:eastAsia="zh-CN"/>
              </w:rPr>
              <w:t>不锈钢烟网</w:t>
            </w:r>
          </w:p>
        </w:tc>
        <w:tc>
          <w:tcPr>
            <w:tcW w:w="764" w:type="dxa"/>
            <w:gridSpan w:val="2"/>
            <w:vAlign w:val="center"/>
          </w:tcPr>
          <w:p w14:paraId="2FAFB157">
            <w:pPr>
              <w:jc w:val="center"/>
              <w:rPr>
                <w:rFonts w:hint="eastAsia"/>
                <w:highlight w:val="none"/>
                <w:lang w:val="en-US" w:eastAsia="zh-CN"/>
              </w:rPr>
            </w:pPr>
            <w:r>
              <w:rPr>
                <w:rFonts w:hint="eastAsia"/>
                <w:highlight w:val="none"/>
                <w:lang w:val="en-US" w:eastAsia="zh-CN"/>
              </w:rPr>
              <w:t>7.1</w:t>
            </w:r>
          </w:p>
        </w:tc>
        <w:tc>
          <w:tcPr>
            <w:tcW w:w="600" w:type="dxa"/>
            <w:vAlign w:val="center"/>
          </w:tcPr>
          <w:p w14:paraId="4684FD2F">
            <w:pPr>
              <w:jc w:val="center"/>
              <w:rPr>
                <w:rFonts w:hint="eastAsia"/>
                <w:highlight w:val="none"/>
                <w:lang w:val="en-US" w:eastAsia="zh-CN"/>
              </w:rPr>
            </w:pPr>
            <w:r>
              <w:rPr>
                <w:rFonts w:hint="eastAsia"/>
                <w:highlight w:val="none"/>
                <w:lang w:val="en-US" w:eastAsia="zh-CN"/>
              </w:rPr>
              <w:t>米</w:t>
            </w:r>
          </w:p>
        </w:tc>
        <w:tc>
          <w:tcPr>
            <w:tcW w:w="4527" w:type="dxa"/>
            <w:vAlign w:val="center"/>
          </w:tcPr>
          <w:p w14:paraId="39F03C66">
            <w:pPr>
              <w:jc w:val="left"/>
              <w:rPr>
                <w:rFonts w:hint="eastAsia"/>
                <w:highlight w:val="none"/>
                <w:lang w:val="en-US" w:eastAsia="zh-CN"/>
              </w:rPr>
            </w:pPr>
            <w:r>
              <w:rPr>
                <w:rFonts w:hint="eastAsia"/>
                <w:highlight w:val="none"/>
                <w:lang w:val="en-US" w:eastAsia="zh-CN"/>
              </w:rPr>
              <w:t>采用0.5mm优质不锈钢磨沙贴塑板；</w:t>
            </w:r>
          </w:p>
        </w:tc>
        <w:tc>
          <w:tcPr>
            <w:tcW w:w="1287" w:type="dxa"/>
            <w:vAlign w:val="center"/>
          </w:tcPr>
          <w:p w14:paraId="19F77677">
            <w:pPr>
              <w:jc w:val="center"/>
              <w:rPr>
                <w:rFonts w:hint="eastAsia"/>
                <w:highlight w:val="none"/>
                <w:lang w:val="en-US" w:eastAsia="zh-CN"/>
              </w:rPr>
            </w:pPr>
            <w:r>
              <w:rPr>
                <w:rFonts w:hint="eastAsia"/>
                <w:highlight w:val="none"/>
                <w:lang w:val="en-US" w:eastAsia="zh-CN"/>
              </w:rPr>
              <w:t>中式面点实训室</w:t>
            </w:r>
          </w:p>
        </w:tc>
      </w:tr>
      <w:tr w14:paraId="4AC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092709F8">
            <w:pPr>
              <w:jc w:val="center"/>
              <w:rPr>
                <w:rFonts w:hint="default"/>
                <w:highlight w:val="none"/>
                <w:lang w:val="en-US" w:eastAsia="zh-CN"/>
              </w:rPr>
            </w:pPr>
            <w:r>
              <w:rPr>
                <w:rFonts w:hint="eastAsia"/>
                <w:highlight w:val="none"/>
                <w:lang w:val="en-US" w:eastAsia="zh-CN"/>
              </w:rPr>
              <w:t>7</w:t>
            </w:r>
          </w:p>
        </w:tc>
        <w:tc>
          <w:tcPr>
            <w:tcW w:w="1462" w:type="dxa"/>
            <w:vAlign w:val="center"/>
          </w:tcPr>
          <w:p w14:paraId="5A1438E7">
            <w:pPr>
              <w:jc w:val="center"/>
              <w:rPr>
                <w:rFonts w:hint="eastAsia"/>
                <w:highlight w:val="none"/>
                <w:lang w:val="en-US" w:eastAsia="zh-CN"/>
              </w:rPr>
            </w:pPr>
            <w:r>
              <w:rPr>
                <w:rFonts w:hint="default"/>
                <w:highlight w:val="none"/>
                <w:lang w:val="en-US" w:eastAsia="zh-CN"/>
              </w:rPr>
              <w:t>不锈钢墙膜</w:t>
            </w:r>
          </w:p>
        </w:tc>
        <w:tc>
          <w:tcPr>
            <w:tcW w:w="764" w:type="dxa"/>
            <w:gridSpan w:val="2"/>
            <w:vAlign w:val="center"/>
          </w:tcPr>
          <w:p w14:paraId="210AA30B">
            <w:pPr>
              <w:jc w:val="center"/>
              <w:rPr>
                <w:rFonts w:hint="eastAsia"/>
                <w:highlight w:val="none"/>
                <w:lang w:val="en-US" w:eastAsia="zh-CN"/>
              </w:rPr>
            </w:pPr>
            <w:r>
              <w:rPr>
                <w:rFonts w:hint="eastAsia"/>
                <w:highlight w:val="none"/>
                <w:lang w:val="en-US" w:eastAsia="zh-CN"/>
              </w:rPr>
              <w:t>7.1</w:t>
            </w:r>
          </w:p>
        </w:tc>
        <w:tc>
          <w:tcPr>
            <w:tcW w:w="600" w:type="dxa"/>
            <w:vAlign w:val="center"/>
          </w:tcPr>
          <w:p w14:paraId="260E9A95">
            <w:pPr>
              <w:jc w:val="center"/>
              <w:rPr>
                <w:rFonts w:hint="eastAsia"/>
                <w:highlight w:val="none"/>
                <w:lang w:val="en-US" w:eastAsia="zh-CN"/>
              </w:rPr>
            </w:pPr>
            <w:r>
              <w:rPr>
                <w:rFonts w:hint="eastAsia"/>
                <w:highlight w:val="none"/>
                <w:lang w:val="en-US" w:eastAsia="zh-CN"/>
              </w:rPr>
              <w:t>米</w:t>
            </w:r>
          </w:p>
        </w:tc>
        <w:tc>
          <w:tcPr>
            <w:tcW w:w="4527" w:type="dxa"/>
            <w:vAlign w:val="center"/>
          </w:tcPr>
          <w:p w14:paraId="74D62B7F">
            <w:pPr>
              <w:jc w:val="left"/>
              <w:rPr>
                <w:rFonts w:hint="eastAsia"/>
                <w:highlight w:val="none"/>
                <w:lang w:val="en-US" w:eastAsia="zh-CN"/>
              </w:rPr>
            </w:pPr>
            <w:r>
              <w:rPr>
                <w:rFonts w:hint="eastAsia"/>
                <w:highlight w:val="none"/>
                <w:lang w:val="en-US" w:eastAsia="zh-CN"/>
              </w:rPr>
              <w:t>采用1.0mm优质不锈钢磨沙贴塑板；</w:t>
            </w:r>
          </w:p>
        </w:tc>
        <w:tc>
          <w:tcPr>
            <w:tcW w:w="1287" w:type="dxa"/>
            <w:vAlign w:val="center"/>
          </w:tcPr>
          <w:p w14:paraId="5BB49FB3">
            <w:pPr>
              <w:jc w:val="center"/>
              <w:rPr>
                <w:rFonts w:hint="eastAsia"/>
                <w:highlight w:val="none"/>
                <w:lang w:val="en-US" w:eastAsia="zh-CN"/>
              </w:rPr>
            </w:pPr>
            <w:r>
              <w:rPr>
                <w:rFonts w:hint="eastAsia"/>
                <w:highlight w:val="none"/>
                <w:lang w:val="en-US" w:eastAsia="zh-CN"/>
              </w:rPr>
              <w:t>中式面点实训室</w:t>
            </w:r>
          </w:p>
        </w:tc>
      </w:tr>
      <w:tr w14:paraId="404B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3E0F567C">
            <w:pPr>
              <w:jc w:val="center"/>
              <w:rPr>
                <w:rFonts w:hint="default"/>
                <w:highlight w:val="none"/>
                <w:lang w:val="en-US" w:eastAsia="zh-CN"/>
              </w:rPr>
            </w:pPr>
            <w:r>
              <w:rPr>
                <w:rFonts w:hint="eastAsia"/>
                <w:highlight w:val="none"/>
                <w:lang w:val="en-US" w:eastAsia="zh-CN"/>
              </w:rPr>
              <w:t>8</w:t>
            </w:r>
          </w:p>
        </w:tc>
        <w:tc>
          <w:tcPr>
            <w:tcW w:w="1462" w:type="dxa"/>
            <w:vAlign w:val="center"/>
          </w:tcPr>
          <w:p w14:paraId="091F235F">
            <w:pPr>
              <w:jc w:val="center"/>
              <w:rPr>
                <w:rFonts w:hint="eastAsia"/>
                <w:highlight w:val="none"/>
                <w:lang w:val="en-US" w:eastAsia="zh-CN"/>
              </w:rPr>
            </w:pPr>
            <w:r>
              <w:rPr>
                <w:rFonts w:hint="default"/>
                <w:highlight w:val="none"/>
                <w:lang w:val="en-US" w:eastAsia="zh-CN"/>
              </w:rPr>
              <w:t>镀锌板集烟管</w:t>
            </w:r>
          </w:p>
        </w:tc>
        <w:tc>
          <w:tcPr>
            <w:tcW w:w="764" w:type="dxa"/>
            <w:gridSpan w:val="2"/>
            <w:vAlign w:val="center"/>
          </w:tcPr>
          <w:p w14:paraId="3B0CC39A">
            <w:pPr>
              <w:jc w:val="center"/>
              <w:rPr>
                <w:rFonts w:hint="eastAsia"/>
                <w:highlight w:val="none"/>
                <w:lang w:val="en-US" w:eastAsia="zh-CN"/>
              </w:rPr>
            </w:pPr>
            <w:r>
              <w:rPr>
                <w:rFonts w:hint="eastAsia"/>
                <w:highlight w:val="none"/>
                <w:lang w:val="en-US" w:eastAsia="zh-CN"/>
              </w:rPr>
              <w:t>7.1</w:t>
            </w:r>
          </w:p>
        </w:tc>
        <w:tc>
          <w:tcPr>
            <w:tcW w:w="600" w:type="dxa"/>
            <w:vAlign w:val="center"/>
          </w:tcPr>
          <w:p w14:paraId="6885B6AC">
            <w:pPr>
              <w:jc w:val="center"/>
              <w:rPr>
                <w:rFonts w:hint="eastAsia"/>
                <w:highlight w:val="none"/>
                <w:lang w:val="en-US" w:eastAsia="zh-CN"/>
              </w:rPr>
            </w:pPr>
            <w:r>
              <w:rPr>
                <w:rFonts w:hint="eastAsia"/>
                <w:highlight w:val="none"/>
                <w:lang w:val="en-US" w:eastAsia="zh-CN"/>
              </w:rPr>
              <w:t>米</w:t>
            </w:r>
          </w:p>
        </w:tc>
        <w:tc>
          <w:tcPr>
            <w:tcW w:w="4527" w:type="dxa"/>
            <w:vAlign w:val="center"/>
          </w:tcPr>
          <w:p w14:paraId="2A636F15">
            <w:pPr>
              <w:jc w:val="left"/>
              <w:rPr>
                <w:rFonts w:hint="eastAsia"/>
                <w:highlight w:val="none"/>
                <w:lang w:val="en-US" w:eastAsia="zh-CN"/>
              </w:rPr>
            </w:pPr>
            <w:r>
              <w:rPr>
                <w:rFonts w:hint="eastAsia"/>
                <w:highlight w:val="none"/>
                <w:lang w:val="en-US" w:eastAsia="zh-CN"/>
              </w:rPr>
              <w:t>规格：600x600mm；采用0.8mm厚镀锌板</w:t>
            </w:r>
          </w:p>
        </w:tc>
        <w:tc>
          <w:tcPr>
            <w:tcW w:w="1287" w:type="dxa"/>
            <w:vAlign w:val="center"/>
          </w:tcPr>
          <w:p w14:paraId="18FDD38A">
            <w:pPr>
              <w:jc w:val="center"/>
              <w:rPr>
                <w:rFonts w:hint="eastAsia"/>
                <w:highlight w:val="none"/>
                <w:lang w:val="en-US" w:eastAsia="zh-CN"/>
              </w:rPr>
            </w:pPr>
            <w:r>
              <w:rPr>
                <w:rFonts w:hint="eastAsia"/>
                <w:highlight w:val="none"/>
                <w:lang w:val="en-US" w:eastAsia="zh-CN"/>
              </w:rPr>
              <w:t>中式面点实训室</w:t>
            </w:r>
          </w:p>
        </w:tc>
      </w:tr>
      <w:tr w14:paraId="214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57C7FDC0">
            <w:pPr>
              <w:jc w:val="center"/>
              <w:rPr>
                <w:rFonts w:hint="default"/>
                <w:highlight w:val="none"/>
                <w:lang w:val="en-US" w:eastAsia="zh-CN"/>
              </w:rPr>
            </w:pPr>
            <w:r>
              <w:rPr>
                <w:rFonts w:hint="eastAsia"/>
                <w:highlight w:val="none"/>
                <w:lang w:val="en-US" w:eastAsia="zh-CN"/>
              </w:rPr>
              <w:t>9</w:t>
            </w:r>
          </w:p>
        </w:tc>
        <w:tc>
          <w:tcPr>
            <w:tcW w:w="1462" w:type="dxa"/>
            <w:vAlign w:val="center"/>
          </w:tcPr>
          <w:p w14:paraId="5263F4D5">
            <w:pPr>
              <w:jc w:val="center"/>
              <w:rPr>
                <w:rFonts w:hint="eastAsia"/>
                <w:highlight w:val="none"/>
                <w:lang w:val="en-US" w:eastAsia="zh-CN"/>
              </w:rPr>
            </w:pPr>
            <w:r>
              <w:rPr>
                <w:rFonts w:hint="default"/>
                <w:highlight w:val="none"/>
                <w:lang w:val="en-US" w:eastAsia="zh-CN"/>
              </w:rPr>
              <w:t>不锈钢烟罩带玻璃</w:t>
            </w:r>
          </w:p>
        </w:tc>
        <w:tc>
          <w:tcPr>
            <w:tcW w:w="764" w:type="dxa"/>
            <w:gridSpan w:val="2"/>
            <w:vAlign w:val="center"/>
          </w:tcPr>
          <w:p w14:paraId="204B9BC1">
            <w:pPr>
              <w:jc w:val="center"/>
              <w:rPr>
                <w:rFonts w:hint="eastAsia"/>
                <w:highlight w:val="none"/>
                <w:lang w:val="en-US" w:eastAsia="zh-CN"/>
              </w:rPr>
            </w:pPr>
            <w:r>
              <w:rPr>
                <w:rFonts w:hint="eastAsia"/>
                <w:highlight w:val="none"/>
                <w:lang w:val="en-US" w:eastAsia="zh-CN"/>
              </w:rPr>
              <w:t>2.4</w:t>
            </w:r>
          </w:p>
        </w:tc>
        <w:tc>
          <w:tcPr>
            <w:tcW w:w="600" w:type="dxa"/>
            <w:vAlign w:val="center"/>
          </w:tcPr>
          <w:p w14:paraId="57222064">
            <w:pPr>
              <w:jc w:val="center"/>
              <w:rPr>
                <w:rFonts w:hint="eastAsia"/>
                <w:highlight w:val="none"/>
                <w:lang w:val="en-US" w:eastAsia="zh-CN"/>
              </w:rPr>
            </w:pPr>
            <w:r>
              <w:rPr>
                <w:rFonts w:hint="eastAsia"/>
                <w:highlight w:val="none"/>
                <w:lang w:val="en-US" w:eastAsia="zh-CN"/>
              </w:rPr>
              <w:t>米</w:t>
            </w:r>
          </w:p>
        </w:tc>
        <w:tc>
          <w:tcPr>
            <w:tcW w:w="4527" w:type="dxa"/>
            <w:vAlign w:val="center"/>
          </w:tcPr>
          <w:p w14:paraId="5894111C">
            <w:pPr>
              <w:jc w:val="left"/>
              <w:rPr>
                <w:rFonts w:hint="eastAsia"/>
                <w:highlight w:val="none"/>
                <w:lang w:val="en-US" w:eastAsia="zh-CN"/>
              </w:rPr>
            </w:pPr>
            <w:r>
              <w:rPr>
                <w:rFonts w:hint="eastAsia"/>
                <w:highlight w:val="none"/>
                <w:lang w:val="en-US" w:eastAsia="zh-CN"/>
              </w:rPr>
              <w:t>规格：Lx1200x600mm；采用1.0mm优质不锈钢磨沙贴塑板；</w:t>
            </w:r>
          </w:p>
        </w:tc>
        <w:tc>
          <w:tcPr>
            <w:tcW w:w="1287" w:type="dxa"/>
            <w:vAlign w:val="center"/>
          </w:tcPr>
          <w:p w14:paraId="27880503">
            <w:pPr>
              <w:jc w:val="center"/>
              <w:rPr>
                <w:rFonts w:hint="eastAsia"/>
                <w:highlight w:val="none"/>
                <w:lang w:val="en-US" w:eastAsia="zh-CN"/>
              </w:rPr>
            </w:pPr>
            <w:r>
              <w:rPr>
                <w:rFonts w:hint="eastAsia"/>
                <w:highlight w:val="none"/>
                <w:lang w:val="en-US" w:eastAsia="zh-CN"/>
              </w:rPr>
              <w:t>中式面点实训室</w:t>
            </w:r>
          </w:p>
        </w:tc>
      </w:tr>
      <w:tr w14:paraId="3C85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5" w:type="dxa"/>
            <w:vAlign w:val="center"/>
          </w:tcPr>
          <w:p w14:paraId="338D6EB2">
            <w:pPr>
              <w:jc w:val="center"/>
              <w:rPr>
                <w:rFonts w:hint="default"/>
                <w:highlight w:val="none"/>
                <w:lang w:val="en-US" w:eastAsia="zh-CN"/>
              </w:rPr>
            </w:pPr>
            <w:r>
              <w:rPr>
                <w:rFonts w:hint="eastAsia"/>
                <w:highlight w:val="none"/>
                <w:lang w:val="en-US" w:eastAsia="zh-CN"/>
              </w:rPr>
              <w:t>10</w:t>
            </w:r>
          </w:p>
        </w:tc>
        <w:tc>
          <w:tcPr>
            <w:tcW w:w="1462" w:type="dxa"/>
            <w:vAlign w:val="center"/>
          </w:tcPr>
          <w:p w14:paraId="01A7FE31">
            <w:pPr>
              <w:jc w:val="center"/>
              <w:rPr>
                <w:rFonts w:hint="eastAsia"/>
                <w:highlight w:val="none"/>
                <w:lang w:val="en-US" w:eastAsia="zh-CN"/>
              </w:rPr>
            </w:pPr>
            <w:r>
              <w:rPr>
                <w:rFonts w:hint="default"/>
                <w:highlight w:val="none"/>
                <w:lang w:val="en-US" w:eastAsia="zh-CN"/>
              </w:rPr>
              <w:t>不锈钢烟网</w:t>
            </w:r>
          </w:p>
        </w:tc>
        <w:tc>
          <w:tcPr>
            <w:tcW w:w="764" w:type="dxa"/>
            <w:gridSpan w:val="2"/>
            <w:vAlign w:val="center"/>
          </w:tcPr>
          <w:p w14:paraId="26887FBC">
            <w:pPr>
              <w:jc w:val="center"/>
              <w:rPr>
                <w:rFonts w:hint="eastAsia"/>
                <w:highlight w:val="none"/>
                <w:lang w:val="en-US" w:eastAsia="zh-CN"/>
              </w:rPr>
            </w:pPr>
            <w:r>
              <w:rPr>
                <w:rFonts w:hint="eastAsia"/>
                <w:highlight w:val="none"/>
                <w:lang w:val="en-US" w:eastAsia="zh-CN"/>
              </w:rPr>
              <w:t>2.4</w:t>
            </w:r>
          </w:p>
        </w:tc>
        <w:tc>
          <w:tcPr>
            <w:tcW w:w="600" w:type="dxa"/>
            <w:vAlign w:val="center"/>
          </w:tcPr>
          <w:p w14:paraId="67C51C3B">
            <w:pPr>
              <w:jc w:val="center"/>
              <w:rPr>
                <w:rFonts w:hint="eastAsia"/>
                <w:highlight w:val="none"/>
                <w:lang w:val="en-US" w:eastAsia="zh-CN"/>
              </w:rPr>
            </w:pPr>
            <w:r>
              <w:rPr>
                <w:rFonts w:hint="eastAsia"/>
                <w:highlight w:val="none"/>
                <w:lang w:val="en-US" w:eastAsia="zh-CN"/>
              </w:rPr>
              <w:t>米</w:t>
            </w:r>
          </w:p>
        </w:tc>
        <w:tc>
          <w:tcPr>
            <w:tcW w:w="4527" w:type="dxa"/>
            <w:vAlign w:val="center"/>
          </w:tcPr>
          <w:p w14:paraId="3EC9BD67">
            <w:pPr>
              <w:jc w:val="left"/>
              <w:rPr>
                <w:rFonts w:hint="eastAsia"/>
                <w:highlight w:val="none"/>
                <w:lang w:val="en-US" w:eastAsia="zh-CN"/>
              </w:rPr>
            </w:pPr>
            <w:r>
              <w:rPr>
                <w:rFonts w:hint="eastAsia"/>
                <w:highlight w:val="none"/>
                <w:lang w:val="en-US" w:eastAsia="zh-CN"/>
              </w:rPr>
              <w:t>采用0.5mm优质不锈钢磨沙贴塑板；</w:t>
            </w:r>
          </w:p>
        </w:tc>
        <w:tc>
          <w:tcPr>
            <w:tcW w:w="1287" w:type="dxa"/>
            <w:vAlign w:val="center"/>
          </w:tcPr>
          <w:p w14:paraId="3250C102">
            <w:pPr>
              <w:jc w:val="center"/>
              <w:rPr>
                <w:rFonts w:hint="eastAsia"/>
                <w:highlight w:val="none"/>
                <w:lang w:val="en-US" w:eastAsia="zh-CN"/>
              </w:rPr>
            </w:pPr>
            <w:r>
              <w:rPr>
                <w:rFonts w:hint="eastAsia"/>
                <w:highlight w:val="none"/>
                <w:lang w:val="en-US" w:eastAsia="zh-CN"/>
              </w:rPr>
              <w:t>中式面点实训室</w:t>
            </w:r>
          </w:p>
        </w:tc>
      </w:tr>
      <w:tr w14:paraId="62C0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55" w:type="dxa"/>
            <w:vAlign w:val="center"/>
          </w:tcPr>
          <w:p w14:paraId="1ECFF9B6">
            <w:pPr>
              <w:jc w:val="center"/>
              <w:rPr>
                <w:rFonts w:hint="default"/>
                <w:highlight w:val="none"/>
                <w:lang w:val="en-US" w:eastAsia="zh-CN"/>
              </w:rPr>
            </w:pPr>
            <w:r>
              <w:rPr>
                <w:rFonts w:hint="eastAsia"/>
                <w:highlight w:val="none"/>
                <w:lang w:val="en-US" w:eastAsia="zh-CN"/>
              </w:rPr>
              <w:t>11</w:t>
            </w:r>
          </w:p>
        </w:tc>
        <w:tc>
          <w:tcPr>
            <w:tcW w:w="1462" w:type="dxa"/>
            <w:vAlign w:val="center"/>
          </w:tcPr>
          <w:p w14:paraId="19E1A1A1">
            <w:pPr>
              <w:jc w:val="center"/>
              <w:rPr>
                <w:rFonts w:hint="eastAsia"/>
                <w:highlight w:val="none"/>
                <w:lang w:val="en-US" w:eastAsia="zh-CN"/>
              </w:rPr>
            </w:pPr>
            <w:r>
              <w:rPr>
                <w:rFonts w:hint="default"/>
                <w:highlight w:val="none"/>
                <w:lang w:val="en-US" w:eastAsia="zh-CN"/>
              </w:rPr>
              <w:t>镀锌板集烟管</w:t>
            </w:r>
          </w:p>
        </w:tc>
        <w:tc>
          <w:tcPr>
            <w:tcW w:w="764" w:type="dxa"/>
            <w:gridSpan w:val="2"/>
            <w:vAlign w:val="center"/>
          </w:tcPr>
          <w:p w14:paraId="09666DDB">
            <w:pPr>
              <w:jc w:val="center"/>
              <w:rPr>
                <w:rFonts w:hint="eastAsia"/>
                <w:highlight w:val="none"/>
                <w:lang w:val="en-US" w:eastAsia="zh-CN"/>
              </w:rPr>
            </w:pPr>
            <w:r>
              <w:rPr>
                <w:rFonts w:hint="eastAsia"/>
                <w:highlight w:val="none"/>
                <w:lang w:val="en-US" w:eastAsia="zh-CN"/>
              </w:rPr>
              <w:t>2.4</w:t>
            </w:r>
          </w:p>
        </w:tc>
        <w:tc>
          <w:tcPr>
            <w:tcW w:w="600" w:type="dxa"/>
            <w:vAlign w:val="center"/>
          </w:tcPr>
          <w:p w14:paraId="4082488E">
            <w:pPr>
              <w:jc w:val="center"/>
              <w:rPr>
                <w:rFonts w:hint="eastAsia"/>
                <w:highlight w:val="none"/>
                <w:lang w:val="en-US" w:eastAsia="zh-CN"/>
              </w:rPr>
            </w:pPr>
            <w:r>
              <w:rPr>
                <w:rFonts w:hint="eastAsia"/>
                <w:highlight w:val="none"/>
                <w:lang w:val="en-US" w:eastAsia="zh-CN"/>
              </w:rPr>
              <w:t>米</w:t>
            </w:r>
          </w:p>
        </w:tc>
        <w:tc>
          <w:tcPr>
            <w:tcW w:w="4527" w:type="dxa"/>
            <w:vAlign w:val="center"/>
          </w:tcPr>
          <w:p w14:paraId="54E7A87D">
            <w:pPr>
              <w:jc w:val="left"/>
              <w:rPr>
                <w:rFonts w:hint="eastAsia"/>
                <w:highlight w:val="none"/>
                <w:lang w:val="en-US" w:eastAsia="zh-CN"/>
              </w:rPr>
            </w:pPr>
            <w:r>
              <w:rPr>
                <w:rFonts w:hint="eastAsia"/>
                <w:highlight w:val="none"/>
                <w:lang w:val="en-US" w:eastAsia="zh-CN"/>
              </w:rPr>
              <w:t>规格：480x480mm；采用0.8mm厚镀锌板</w:t>
            </w:r>
          </w:p>
        </w:tc>
        <w:tc>
          <w:tcPr>
            <w:tcW w:w="1287" w:type="dxa"/>
            <w:vAlign w:val="center"/>
          </w:tcPr>
          <w:p w14:paraId="08608F98">
            <w:pPr>
              <w:jc w:val="center"/>
              <w:rPr>
                <w:rFonts w:hint="eastAsia"/>
                <w:highlight w:val="none"/>
                <w:lang w:val="en-US" w:eastAsia="zh-CN"/>
              </w:rPr>
            </w:pPr>
            <w:r>
              <w:rPr>
                <w:rFonts w:hint="eastAsia"/>
                <w:highlight w:val="none"/>
                <w:lang w:val="en-US" w:eastAsia="zh-CN"/>
              </w:rPr>
              <w:t>中式面点实训室</w:t>
            </w:r>
          </w:p>
        </w:tc>
      </w:tr>
      <w:tr w14:paraId="6797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5" w:type="dxa"/>
            <w:vAlign w:val="center"/>
          </w:tcPr>
          <w:p w14:paraId="4A638BEB">
            <w:pPr>
              <w:jc w:val="center"/>
              <w:rPr>
                <w:rFonts w:hint="default"/>
                <w:highlight w:val="none"/>
                <w:lang w:val="en-US" w:eastAsia="zh-CN"/>
              </w:rPr>
            </w:pPr>
            <w:r>
              <w:rPr>
                <w:rFonts w:hint="eastAsia"/>
                <w:highlight w:val="none"/>
                <w:lang w:val="en-US" w:eastAsia="zh-CN"/>
              </w:rPr>
              <w:t>12</w:t>
            </w:r>
          </w:p>
        </w:tc>
        <w:tc>
          <w:tcPr>
            <w:tcW w:w="1462" w:type="dxa"/>
            <w:vAlign w:val="center"/>
          </w:tcPr>
          <w:p w14:paraId="12257A4B">
            <w:pPr>
              <w:jc w:val="center"/>
              <w:rPr>
                <w:rFonts w:hint="eastAsia"/>
                <w:highlight w:val="none"/>
                <w:lang w:val="en-US" w:eastAsia="zh-CN"/>
              </w:rPr>
            </w:pPr>
            <w:r>
              <w:rPr>
                <w:rFonts w:hint="default"/>
                <w:highlight w:val="none"/>
                <w:lang w:val="en-US" w:eastAsia="zh-CN"/>
              </w:rPr>
              <w:t>镀锌板烟管</w:t>
            </w:r>
          </w:p>
        </w:tc>
        <w:tc>
          <w:tcPr>
            <w:tcW w:w="764" w:type="dxa"/>
            <w:gridSpan w:val="2"/>
            <w:vAlign w:val="center"/>
          </w:tcPr>
          <w:p w14:paraId="5A48B538">
            <w:pPr>
              <w:jc w:val="center"/>
              <w:rPr>
                <w:rFonts w:hint="eastAsia"/>
                <w:highlight w:val="none"/>
                <w:lang w:val="en-US" w:eastAsia="zh-CN"/>
              </w:rPr>
            </w:pPr>
            <w:r>
              <w:rPr>
                <w:rFonts w:hint="eastAsia"/>
                <w:highlight w:val="none"/>
                <w:lang w:val="en-US" w:eastAsia="zh-CN"/>
              </w:rPr>
              <w:t>62</w:t>
            </w:r>
          </w:p>
        </w:tc>
        <w:tc>
          <w:tcPr>
            <w:tcW w:w="600" w:type="dxa"/>
            <w:vAlign w:val="center"/>
          </w:tcPr>
          <w:p w14:paraId="1326472A">
            <w:pPr>
              <w:jc w:val="center"/>
              <w:rPr>
                <w:rFonts w:hint="eastAsia"/>
                <w:highlight w:val="none"/>
                <w:lang w:val="en-US" w:eastAsia="zh-CN"/>
              </w:rPr>
            </w:pPr>
            <w:r>
              <w:rPr>
                <w:rFonts w:hint="eastAsia"/>
                <w:highlight w:val="none"/>
                <w:lang w:val="en-US" w:eastAsia="zh-CN"/>
              </w:rPr>
              <w:t>米</w:t>
            </w:r>
          </w:p>
        </w:tc>
        <w:tc>
          <w:tcPr>
            <w:tcW w:w="4527" w:type="dxa"/>
            <w:vAlign w:val="center"/>
          </w:tcPr>
          <w:p w14:paraId="123D5315">
            <w:pPr>
              <w:jc w:val="left"/>
              <w:rPr>
                <w:rFonts w:hint="eastAsia"/>
                <w:highlight w:val="none"/>
                <w:lang w:val="en-US" w:eastAsia="zh-CN"/>
              </w:rPr>
            </w:pPr>
            <w:r>
              <w:rPr>
                <w:rFonts w:hint="eastAsia"/>
                <w:highlight w:val="none"/>
                <w:lang w:val="en-US" w:eastAsia="zh-CN"/>
              </w:rPr>
              <w:t>规格：1000x800mm；采用0.8mm厚镀锌板</w:t>
            </w:r>
          </w:p>
        </w:tc>
        <w:tc>
          <w:tcPr>
            <w:tcW w:w="1287" w:type="dxa"/>
            <w:vAlign w:val="center"/>
          </w:tcPr>
          <w:p w14:paraId="69FE1DB4">
            <w:pPr>
              <w:jc w:val="center"/>
              <w:rPr>
                <w:rFonts w:hint="eastAsia"/>
                <w:highlight w:val="none"/>
                <w:lang w:val="en-US" w:eastAsia="zh-CN"/>
              </w:rPr>
            </w:pPr>
            <w:r>
              <w:rPr>
                <w:rFonts w:hint="eastAsia"/>
                <w:highlight w:val="none"/>
                <w:lang w:val="en-US" w:eastAsia="zh-CN"/>
              </w:rPr>
              <w:t>中式面点实训室</w:t>
            </w:r>
          </w:p>
        </w:tc>
      </w:tr>
      <w:tr w14:paraId="07FF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36D6740">
            <w:pPr>
              <w:jc w:val="center"/>
              <w:rPr>
                <w:rFonts w:hint="default"/>
                <w:highlight w:val="none"/>
                <w:lang w:val="en-US" w:eastAsia="zh-CN"/>
              </w:rPr>
            </w:pPr>
            <w:r>
              <w:rPr>
                <w:rFonts w:hint="eastAsia"/>
                <w:highlight w:val="none"/>
                <w:lang w:val="en-US" w:eastAsia="zh-CN"/>
              </w:rPr>
              <w:t>13</w:t>
            </w:r>
          </w:p>
        </w:tc>
        <w:tc>
          <w:tcPr>
            <w:tcW w:w="1462" w:type="dxa"/>
            <w:vAlign w:val="center"/>
          </w:tcPr>
          <w:p w14:paraId="6B8DBDF7">
            <w:pPr>
              <w:jc w:val="center"/>
              <w:rPr>
                <w:rFonts w:hint="eastAsia"/>
                <w:highlight w:val="none"/>
                <w:lang w:val="en-US" w:eastAsia="zh-CN"/>
              </w:rPr>
            </w:pPr>
            <w:r>
              <w:rPr>
                <w:rFonts w:hint="default"/>
                <w:highlight w:val="none"/>
                <w:lang w:val="en-US" w:eastAsia="zh-CN"/>
              </w:rPr>
              <w:t>镀锌板弯头</w:t>
            </w:r>
          </w:p>
        </w:tc>
        <w:tc>
          <w:tcPr>
            <w:tcW w:w="764" w:type="dxa"/>
            <w:gridSpan w:val="2"/>
            <w:vAlign w:val="center"/>
          </w:tcPr>
          <w:p w14:paraId="1015F862">
            <w:pPr>
              <w:jc w:val="center"/>
              <w:rPr>
                <w:rFonts w:hint="eastAsia"/>
                <w:highlight w:val="none"/>
                <w:lang w:val="en-US" w:eastAsia="zh-CN"/>
              </w:rPr>
            </w:pPr>
            <w:r>
              <w:rPr>
                <w:rFonts w:hint="eastAsia"/>
                <w:highlight w:val="none"/>
                <w:lang w:val="en-US" w:eastAsia="zh-CN"/>
              </w:rPr>
              <w:t>6</w:t>
            </w:r>
          </w:p>
        </w:tc>
        <w:tc>
          <w:tcPr>
            <w:tcW w:w="600" w:type="dxa"/>
            <w:vAlign w:val="center"/>
          </w:tcPr>
          <w:p w14:paraId="3F5CB867">
            <w:pPr>
              <w:jc w:val="center"/>
              <w:rPr>
                <w:rFonts w:hint="eastAsia"/>
                <w:highlight w:val="none"/>
                <w:lang w:val="en-US" w:eastAsia="zh-CN"/>
              </w:rPr>
            </w:pPr>
            <w:r>
              <w:rPr>
                <w:rFonts w:hint="eastAsia"/>
                <w:highlight w:val="none"/>
                <w:lang w:val="en-US" w:eastAsia="zh-CN"/>
              </w:rPr>
              <w:t>个</w:t>
            </w:r>
          </w:p>
        </w:tc>
        <w:tc>
          <w:tcPr>
            <w:tcW w:w="4527" w:type="dxa"/>
            <w:vAlign w:val="center"/>
          </w:tcPr>
          <w:p w14:paraId="13896CB5">
            <w:pPr>
              <w:jc w:val="left"/>
              <w:rPr>
                <w:rFonts w:hint="eastAsia"/>
                <w:highlight w:val="none"/>
                <w:lang w:val="en-US" w:eastAsia="zh-CN"/>
              </w:rPr>
            </w:pPr>
            <w:r>
              <w:rPr>
                <w:rFonts w:hint="eastAsia"/>
                <w:highlight w:val="none"/>
                <w:lang w:val="en-US" w:eastAsia="zh-CN"/>
              </w:rPr>
              <w:t>规格：1000x800mm；采用0.8mm厚镀锌板</w:t>
            </w:r>
          </w:p>
        </w:tc>
        <w:tc>
          <w:tcPr>
            <w:tcW w:w="1287" w:type="dxa"/>
            <w:vAlign w:val="center"/>
          </w:tcPr>
          <w:p w14:paraId="620BD4E3">
            <w:pPr>
              <w:jc w:val="center"/>
              <w:rPr>
                <w:rFonts w:hint="eastAsia"/>
                <w:highlight w:val="none"/>
                <w:lang w:val="en-US" w:eastAsia="zh-CN"/>
              </w:rPr>
            </w:pPr>
            <w:r>
              <w:rPr>
                <w:rFonts w:hint="eastAsia"/>
                <w:highlight w:val="none"/>
                <w:lang w:val="en-US" w:eastAsia="zh-CN"/>
              </w:rPr>
              <w:t>中式面点实训室</w:t>
            </w:r>
          </w:p>
        </w:tc>
      </w:tr>
      <w:tr w14:paraId="7C28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1116AD68">
            <w:pPr>
              <w:jc w:val="center"/>
              <w:rPr>
                <w:rFonts w:hint="default"/>
                <w:highlight w:val="none"/>
                <w:lang w:val="en-US" w:eastAsia="zh-CN"/>
              </w:rPr>
            </w:pPr>
            <w:r>
              <w:rPr>
                <w:rFonts w:hint="eastAsia"/>
                <w:highlight w:val="none"/>
                <w:lang w:val="en-US" w:eastAsia="zh-CN"/>
              </w:rPr>
              <w:t>14</w:t>
            </w:r>
          </w:p>
        </w:tc>
        <w:tc>
          <w:tcPr>
            <w:tcW w:w="1462" w:type="dxa"/>
            <w:vAlign w:val="center"/>
          </w:tcPr>
          <w:p w14:paraId="6339B722">
            <w:pPr>
              <w:jc w:val="center"/>
              <w:rPr>
                <w:rFonts w:hint="eastAsia"/>
                <w:highlight w:val="none"/>
                <w:lang w:val="en-US" w:eastAsia="zh-CN"/>
              </w:rPr>
            </w:pPr>
            <w:r>
              <w:rPr>
                <w:rFonts w:hint="default"/>
                <w:highlight w:val="none"/>
                <w:lang w:val="en-US" w:eastAsia="zh-CN"/>
              </w:rPr>
              <w:t>镀锌板变头</w:t>
            </w:r>
          </w:p>
        </w:tc>
        <w:tc>
          <w:tcPr>
            <w:tcW w:w="764" w:type="dxa"/>
            <w:gridSpan w:val="2"/>
            <w:vAlign w:val="center"/>
          </w:tcPr>
          <w:p w14:paraId="2BA82812">
            <w:pPr>
              <w:jc w:val="center"/>
              <w:rPr>
                <w:rFonts w:hint="eastAsia"/>
                <w:highlight w:val="none"/>
                <w:lang w:val="en-US" w:eastAsia="zh-CN"/>
              </w:rPr>
            </w:pPr>
            <w:r>
              <w:rPr>
                <w:rFonts w:hint="eastAsia"/>
                <w:highlight w:val="none"/>
                <w:lang w:val="en-US" w:eastAsia="zh-CN"/>
              </w:rPr>
              <w:t>4</w:t>
            </w:r>
          </w:p>
        </w:tc>
        <w:tc>
          <w:tcPr>
            <w:tcW w:w="600" w:type="dxa"/>
            <w:vAlign w:val="center"/>
          </w:tcPr>
          <w:p w14:paraId="3400EBCB">
            <w:pPr>
              <w:jc w:val="center"/>
              <w:rPr>
                <w:rFonts w:hint="eastAsia"/>
                <w:highlight w:val="none"/>
                <w:lang w:val="en-US" w:eastAsia="zh-CN"/>
              </w:rPr>
            </w:pPr>
            <w:r>
              <w:rPr>
                <w:rFonts w:hint="eastAsia"/>
                <w:highlight w:val="none"/>
                <w:lang w:val="en-US" w:eastAsia="zh-CN"/>
              </w:rPr>
              <w:t>个</w:t>
            </w:r>
          </w:p>
        </w:tc>
        <w:tc>
          <w:tcPr>
            <w:tcW w:w="4527" w:type="dxa"/>
            <w:vAlign w:val="center"/>
          </w:tcPr>
          <w:p w14:paraId="4B073408">
            <w:pPr>
              <w:jc w:val="left"/>
              <w:rPr>
                <w:rFonts w:hint="eastAsia"/>
                <w:highlight w:val="none"/>
                <w:lang w:val="en-US" w:eastAsia="zh-CN"/>
              </w:rPr>
            </w:pPr>
            <w:r>
              <w:rPr>
                <w:rFonts w:hint="eastAsia"/>
                <w:highlight w:val="none"/>
                <w:lang w:val="en-US" w:eastAsia="zh-CN"/>
              </w:rPr>
              <w:t>采用0.8mm厚镀锌板</w:t>
            </w:r>
          </w:p>
        </w:tc>
        <w:tc>
          <w:tcPr>
            <w:tcW w:w="1287" w:type="dxa"/>
            <w:vAlign w:val="center"/>
          </w:tcPr>
          <w:p w14:paraId="31A9362F">
            <w:pPr>
              <w:jc w:val="center"/>
              <w:rPr>
                <w:rFonts w:hint="eastAsia"/>
                <w:highlight w:val="none"/>
                <w:lang w:val="en-US" w:eastAsia="zh-CN"/>
              </w:rPr>
            </w:pPr>
            <w:r>
              <w:rPr>
                <w:rFonts w:hint="eastAsia"/>
                <w:highlight w:val="none"/>
                <w:lang w:val="en-US" w:eastAsia="zh-CN"/>
              </w:rPr>
              <w:t>中式面点实训室</w:t>
            </w:r>
          </w:p>
        </w:tc>
      </w:tr>
      <w:tr w14:paraId="0901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55" w:type="dxa"/>
            <w:vAlign w:val="center"/>
          </w:tcPr>
          <w:p w14:paraId="0C1C331D">
            <w:pPr>
              <w:jc w:val="center"/>
              <w:rPr>
                <w:rFonts w:hint="default"/>
                <w:highlight w:val="none"/>
                <w:lang w:val="en-US" w:eastAsia="zh-CN"/>
              </w:rPr>
            </w:pPr>
            <w:r>
              <w:rPr>
                <w:rFonts w:hint="eastAsia"/>
                <w:highlight w:val="none"/>
                <w:lang w:val="en-US" w:eastAsia="zh-CN"/>
              </w:rPr>
              <w:t>15</w:t>
            </w:r>
          </w:p>
        </w:tc>
        <w:tc>
          <w:tcPr>
            <w:tcW w:w="1462" w:type="dxa"/>
            <w:vAlign w:val="center"/>
          </w:tcPr>
          <w:p w14:paraId="2CCA46DC">
            <w:pPr>
              <w:jc w:val="center"/>
              <w:rPr>
                <w:rFonts w:hint="eastAsia"/>
                <w:highlight w:val="none"/>
                <w:lang w:val="en-US" w:eastAsia="zh-CN"/>
              </w:rPr>
            </w:pPr>
            <w:r>
              <w:rPr>
                <w:rFonts w:hint="default"/>
                <w:highlight w:val="none"/>
                <w:lang w:val="en-US" w:eastAsia="zh-CN"/>
              </w:rPr>
              <w:t>法兰</w:t>
            </w:r>
          </w:p>
        </w:tc>
        <w:tc>
          <w:tcPr>
            <w:tcW w:w="764" w:type="dxa"/>
            <w:gridSpan w:val="2"/>
            <w:vAlign w:val="center"/>
          </w:tcPr>
          <w:p w14:paraId="1862A3A3">
            <w:pPr>
              <w:jc w:val="center"/>
              <w:rPr>
                <w:rFonts w:hint="eastAsia"/>
                <w:highlight w:val="none"/>
                <w:lang w:val="en-US" w:eastAsia="zh-CN"/>
              </w:rPr>
            </w:pPr>
            <w:r>
              <w:rPr>
                <w:rFonts w:hint="eastAsia"/>
                <w:highlight w:val="none"/>
                <w:lang w:val="en-US" w:eastAsia="zh-CN"/>
              </w:rPr>
              <w:t>45</w:t>
            </w:r>
          </w:p>
        </w:tc>
        <w:tc>
          <w:tcPr>
            <w:tcW w:w="600" w:type="dxa"/>
            <w:vAlign w:val="center"/>
          </w:tcPr>
          <w:p w14:paraId="1D07BC3E">
            <w:pPr>
              <w:jc w:val="center"/>
              <w:rPr>
                <w:rFonts w:hint="eastAsia"/>
                <w:highlight w:val="none"/>
                <w:lang w:val="en-US" w:eastAsia="zh-CN"/>
              </w:rPr>
            </w:pPr>
            <w:r>
              <w:rPr>
                <w:rFonts w:hint="eastAsia"/>
                <w:highlight w:val="none"/>
                <w:lang w:val="en-US" w:eastAsia="zh-CN"/>
              </w:rPr>
              <w:t>付</w:t>
            </w:r>
          </w:p>
        </w:tc>
        <w:tc>
          <w:tcPr>
            <w:tcW w:w="4527" w:type="dxa"/>
            <w:vAlign w:val="center"/>
          </w:tcPr>
          <w:p w14:paraId="432485D0">
            <w:pPr>
              <w:jc w:val="left"/>
              <w:rPr>
                <w:rFonts w:hint="eastAsia"/>
                <w:highlight w:val="none"/>
                <w:lang w:val="en-US" w:eastAsia="zh-CN"/>
              </w:rPr>
            </w:pPr>
            <w:r>
              <w:rPr>
                <w:rFonts w:hint="eastAsia"/>
                <w:highlight w:val="none"/>
                <w:lang w:val="en-US" w:eastAsia="zh-CN"/>
              </w:rPr>
              <w:t>采用30x30mm角铁</w:t>
            </w:r>
          </w:p>
        </w:tc>
        <w:tc>
          <w:tcPr>
            <w:tcW w:w="1287" w:type="dxa"/>
            <w:vAlign w:val="center"/>
          </w:tcPr>
          <w:p w14:paraId="2985C61C">
            <w:pPr>
              <w:jc w:val="center"/>
              <w:rPr>
                <w:rFonts w:hint="eastAsia"/>
                <w:highlight w:val="none"/>
                <w:lang w:val="en-US" w:eastAsia="zh-CN"/>
              </w:rPr>
            </w:pPr>
            <w:r>
              <w:rPr>
                <w:rFonts w:hint="eastAsia"/>
                <w:highlight w:val="none"/>
                <w:lang w:val="en-US" w:eastAsia="zh-CN"/>
              </w:rPr>
              <w:t>中式面点实训室</w:t>
            </w:r>
          </w:p>
        </w:tc>
      </w:tr>
      <w:tr w14:paraId="3D6E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0C038850">
            <w:pPr>
              <w:jc w:val="center"/>
              <w:rPr>
                <w:rFonts w:hint="default"/>
                <w:highlight w:val="none"/>
                <w:lang w:val="en-US" w:eastAsia="zh-CN"/>
              </w:rPr>
            </w:pPr>
            <w:r>
              <w:rPr>
                <w:rFonts w:hint="eastAsia"/>
                <w:highlight w:val="none"/>
                <w:lang w:val="en-US" w:eastAsia="zh-CN"/>
              </w:rPr>
              <w:t>16</w:t>
            </w:r>
          </w:p>
        </w:tc>
        <w:tc>
          <w:tcPr>
            <w:tcW w:w="1462" w:type="dxa"/>
            <w:vAlign w:val="center"/>
          </w:tcPr>
          <w:p w14:paraId="466F9772">
            <w:pPr>
              <w:jc w:val="center"/>
              <w:rPr>
                <w:rFonts w:hint="eastAsia"/>
                <w:highlight w:val="none"/>
                <w:lang w:val="en-US" w:eastAsia="zh-CN"/>
              </w:rPr>
            </w:pPr>
            <w:r>
              <w:rPr>
                <w:rFonts w:hint="default"/>
                <w:highlight w:val="none"/>
                <w:lang w:val="en-US" w:eastAsia="zh-CN"/>
              </w:rPr>
              <w:t>风柜软接头</w:t>
            </w:r>
          </w:p>
        </w:tc>
        <w:tc>
          <w:tcPr>
            <w:tcW w:w="764" w:type="dxa"/>
            <w:gridSpan w:val="2"/>
            <w:vAlign w:val="center"/>
          </w:tcPr>
          <w:p w14:paraId="00DC375A">
            <w:pPr>
              <w:jc w:val="center"/>
              <w:rPr>
                <w:rFonts w:hint="eastAsia"/>
                <w:highlight w:val="none"/>
                <w:lang w:val="en-US" w:eastAsia="zh-CN"/>
              </w:rPr>
            </w:pPr>
            <w:r>
              <w:rPr>
                <w:rFonts w:hint="eastAsia"/>
                <w:highlight w:val="none"/>
                <w:lang w:val="en-US" w:eastAsia="zh-CN"/>
              </w:rPr>
              <w:t>2</w:t>
            </w:r>
          </w:p>
        </w:tc>
        <w:tc>
          <w:tcPr>
            <w:tcW w:w="600" w:type="dxa"/>
            <w:vAlign w:val="center"/>
          </w:tcPr>
          <w:p w14:paraId="7D9353CD">
            <w:pPr>
              <w:jc w:val="center"/>
              <w:rPr>
                <w:rFonts w:hint="eastAsia"/>
                <w:highlight w:val="none"/>
                <w:lang w:val="en-US" w:eastAsia="zh-CN"/>
              </w:rPr>
            </w:pPr>
            <w:r>
              <w:rPr>
                <w:rFonts w:hint="eastAsia"/>
                <w:highlight w:val="none"/>
                <w:lang w:val="en-US" w:eastAsia="zh-CN"/>
              </w:rPr>
              <w:t>个</w:t>
            </w:r>
          </w:p>
        </w:tc>
        <w:tc>
          <w:tcPr>
            <w:tcW w:w="4527" w:type="dxa"/>
            <w:vAlign w:val="center"/>
          </w:tcPr>
          <w:p w14:paraId="4D474205">
            <w:pPr>
              <w:jc w:val="left"/>
              <w:rPr>
                <w:rFonts w:hint="eastAsia"/>
                <w:highlight w:val="none"/>
                <w:lang w:val="en-US" w:eastAsia="zh-CN"/>
              </w:rPr>
            </w:pPr>
            <w:r>
              <w:rPr>
                <w:rFonts w:hint="eastAsia"/>
                <w:highlight w:val="none"/>
                <w:lang w:val="en-US" w:eastAsia="zh-CN"/>
              </w:rPr>
              <w:t>与风柜配套</w:t>
            </w:r>
          </w:p>
        </w:tc>
        <w:tc>
          <w:tcPr>
            <w:tcW w:w="1287" w:type="dxa"/>
            <w:vAlign w:val="center"/>
          </w:tcPr>
          <w:p w14:paraId="4E775A84">
            <w:pPr>
              <w:jc w:val="center"/>
              <w:rPr>
                <w:rFonts w:hint="eastAsia"/>
                <w:highlight w:val="none"/>
                <w:lang w:val="en-US" w:eastAsia="zh-CN"/>
              </w:rPr>
            </w:pPr>
            <w:r>
              <w:rPr>
                <w:rFonts w:hint="eastAsia"/>
                <w:highlight w:val="none"/>
                <w:lang w:val="en-US" w:eastAsia="zh-CN"/>
              </w:rPr>
              <w:t>中式面点实训室</w:t>
            </w:r>
          </w:p>
        </w:tc>
      </w:tr>
      <w:tr w14:paraId="7338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88678F5">
            <w:pPr>
              <w:jc w:val="center"/>
              <w:rPr>
                <w:rFonts w:hint="default"/>
                <w:highlight w:val="none"/>
                <w:lang w:val="en-US" w:eastAsia="zh-CN"/>
              </w:rPr>
            </w:pPr>
            <w:r>
              <w:rPr>
                <w:rFonts w:hint="eastAsia"/>
                <w:highlight w:val="none"/>
                <w:lang w:val="en-US" w:eastAsia="zh-CN"/>
              </w:rPr>
              <w:t>17</w:t>
            </w:r>
          </w:p>
        </w:tc>
        <w:tc>
          <w:tcPr>
            <w:tcW w:w="1462" w:type="dxa"/>
            <w:vAlign w:val="center"/>
          </w:tcPr>
          <w:p w14:paraId="474A1BC0">
            <w:pPr>
              <w:jc w:val="center"/>
              <w:rPr>
                <w:rFonts w:hint="eastAsia"/>
                <w:highlight w:val="none"/>
                <w:lang w:val="en-US" w:eastAsia="zh-CN"/>
              </w:rPr>
            </w:pPr>
            <w:r>
              <w:rPr>
                <w:rFonts w:hint="default"/>
                <w:highlight w:val="none"/>
                <w:lang w:val="en-US" w:eastAsia="zh-CN"/>
              </w:rPr>
              <w:t>静音型抽风柜</w:t>
            </w:r>
          </w:p>
        </w:tc>
        <w:tc>
          <w:tcPr>
            <w:tcW w:w="764" w:type="dxa"/>
            <w:gridSpan w:val="2"/>
            <w:vAlign w:val="center"/>
          </w:tcPr>
          <w:p w14:paraId="256E5FD0">
            <w:pPr>
              <w:jc w:val="center"/>
              <w:rPr>
                <w:rFonts w:hint="eastAsia"/>
                <w:highlight w:val="none"/>
                <w:lang w:val="en-US" w:eastAsia="zh-CN"/>
              </w:rPr>
            </w:pPr>
            <w:r>
              <w:rPr>
                <w:rFonts w:hint="eastAsia"/>
                <w:highlight w:val="none"/>
                <w:lang w:val="en-US" w:eastAsia="zh-CN"/>
              </w:rPr>
              <w:t>2</w:t>
            </w:r>
          </w:p>
        </w:tc>
        <w:tc>
          <w:tcPr>
            <w:tcW w:w="600" w:type="dxa"/>
            <w:vAlign w:val="center"/>
          </w:tcPr>
          <w:p w14:paraId="2D465259">
            <w:pPr>
              <w:jc w:val="center"/>
              <w:rPr>
                <w:rFonts w:hint="eastAsia"/>
                <w:highlight w:val="none"/>
                <w:lang w:val="en-US" w:eastAsia="zh-CN"/>
              </w:rPr>
            </w:pPr>
            <w:r>
              <w:rPr>
                <w:rFonts w:hint="eastAsia"/>
                <w:highlight w:val="none"/>
                <w:lang w:val="en-US" w:eastAsia="zh-CN"/>
              </w:rPr>
              <w:t>台</w:t>
            </w:r>
          </w:p>
        </w:tc>
        <w:tc>
          <w:tcPr>
            <w:tcW w:w="4527" w:type="dxa"/>
            <w:vAlign w:val="center"/>
          </w:tcPr>
          <w:p w14:paraId="61CE8C8D">
            <w:pPr>
              <w:jc w:val="left"/>
              <w:rPr>
                <w:rFonts w:hint="eastAsia"/>
                <w:highlight w:val="none"/>
                <w:lang w:val="en-US" w:eastAsia="zh-CN"/>
              </w:rPr>
            </w:pPr>
            <w:r>
              <w:rPr>
                <w:rFonts w:hint="eastAsia"/>
                <w:highlight w:val="none"/>
                <w:lang w:val="en-US" w:eastAsia="zh-CN"/>
              </w:rPr>
              <w:t>功率：11KW/380V，输送空气和其他不自然、对人体无公害、无腐蚀性气体，气体内不允许有粘性物质，含的尘土及硬质颗粒物不大于150mg/m³，做通风换气时进气温度不得超过80℃，HTFC系列作消防用时，烟气温度在280℃情况下能连续运行30分钟以上。</w:t>
            </w:r>
          </w:p>
        </w:tc>
        <w:tc>
          <w:tcPr>
            <w:tcW w:w="1287" w:type="dxa"/>
            <w:vAlign w:val="center"/>
          </w:tcPr>
          <w:p w14:paraId="50B83237">
            <w:pPr>
              <w:jc w:val="center"/>
              <w:rPr>
                <w:rFonts w:hint="eastAsia"/>
                <w:highlight w:val="none"/>
                <w:lang w:val="en-US" w:eastAsia="zh-CN"/>
              </w:rPr>
            </w:pPr>
            <w:r>
              <w:rPr>
                <w:rFonts w:hint="eastAsia"/>
                <w:highlight w:val="none"/>
                <w:lang w:val="en-US" w:eastAsia="zh-CN"/>
              </w:rPr>
              <w:t>中式面点实训室</w:t>
            </w:r>
          </w:p>
        </w:tc>
      </w:tr>
      <w:tr w14:paraId="740E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6183D98A">
            <w:pPr>
              <w:jc w:val="center"/>
              <w:rPr>
                <w:rFonts w:hint="default"/>
                <w:highlight w:val="none"/>
                <w:lang w:val="en-US" w:eastAsia="zh-CN"/>
              </w:rPr>
            </w:pPr>
            <w:r>
              <w:rPr>
                <w:rFonts w:hint="eastAsia"/>
                <w:highlight w:val="none"/>
                <w:lang w:val="en-US" w:eastAsia="zh-CN"/>
              </w:rPr>
              <w:t>18</w:t>
            </w:r>
          </w:p>
        </w:tc>
        <w:tc>
          <w:tcPr>
            <w:tcW w:w="1462" w:type="dxa"/>
            <w:vAlign w:val="center"/>
          </w:tcPr>
          <w:p w14:paraId="3269DE99">
            <w:pPr>
              <w:jc w:val="center"/>
              <w:rPr>
                <w:rFonts w:hint="eastAsia"/>
                <w:highlight w:val="none"/>
                <w:lang w:val="en-US" w:eastAsia="zh-CN"/>
              </w:rPr>
            </w:pPr>
            <w:r>
              <w:rPr>
                <w:rFonts w:hint="default"/>
                <w:highlight w:val="none"/>
                <w:lang w:val="en-US" w:eastAsia="zh-CN"/>
              </w:rPr>
              <w:t>风柜支架</w:t>
            </w:r>
          </w:p>
        </w:tc>
        <w:tc>
          <w:tcPr>
            <w:tcW w:w="764" w:type="dxa"/>
            <w:gridSpan w:val="2"/>
            <w:vAlign w:val="center"/>
          </w:tcPr>
          <w:p w14:paraId="6CEDDDBA">
            <w:pPr>
              <w:jc w:val="center"/>
              <w:rPr>
                <w:rFonts w:hint="eastAsia"/>
                <w:highlight w:val="none"/>
                <w:lang w:val="en-US" w:eastAsia="zh-CN"/>
              </w:rPr>
            </w:pPr>
            <w:r>
              <w:rPr>
                <w:rFonts w:hint="eastAsia"/>
                <w:highlight w:val="none"/>
                <w:lang w:val="en-US" w:eastAsia="zh-CN"/>
              </w:rPr>
              <w:t>2</w:t>
            </w:r>
          </w:p>
        </w:tc>
        <w:tc>
          <w:tcPr>
            <w:tcW w:w="600" w:type="dxa"/>
            <w:vAlign w:val="center"/>
          </w:tcPr>
          <w:p w14:paraId="07837AB3">
            <w:pPr>
              <w:jc w:val="center"/>
              <w:rPr>
                <w:rFonts w:hint="eastAsia"/>
                <w:highlight w:val="none"/>
                <w:lang w:val="en-US" w:eastAsia="zh-CN"/>
              </w:rPr>
            </w:pPr>
            <w:r>
              <w:rPr>
                <w:rFonts w:hint="eastAsia"/>
                <w:highlight w:val="none"/>
                <w:lang w:val="en-US" w:eastAsia="zh-CN"/>
              </w:rPr>
              <w:t>个</w:t>
            </w:r>
          </w:p>
        </w:tc>
        <w:tc>
          <w:tcPr>
            <w:tcW w:w="4527" w:type="dxa"/>
            <w:vAlign w:val="center"/>
          </w:tcPr>
          <w:p w14:paraId="6A0588D2">
            <w:pPr>
              <w:jc w:val="left"/>
              <w:rPr>
                <w:rFonts w:hint="default"/>
                <w:highlight w:val="none"/>
                <w:lang w:val="en-US" w:eastAsia="zh-CN"/>
              </w:rPr>
            </w:pPr>
            <w:r>
              <w:rPr>
                <w:rFonts w:hint="eastAsia"/>
                <w:highlight w:val="none"/>
                <w:lang w:val="en-US" w:eastAsia="zh-CN"/>
              </w:rPr>
              <w:t>采用50x50角钢，与风柜配套</w:t>
            </w:r>
          </w:p>
        </w:tc>
        <w:tc>
          <w:tcPr>
            <w:tcW w:w="1287" w:type="dxa"/>
            <w:vAlign w:val="center"/>
          </w:tcPr>
          <w:p w14:paraId="79C6D811">
            <w:pPr>
              <w:jc w:val="center"/>
              <w:rPr>
                <w:rFonts w:hint="eastAsia"/>
                <w:highlight w:val="none"/>
                <w:lang w:val="en-US" w:eastAsia="zh-CN"/>
              </w:rPr>
            </w:pPr>
            <w:r>
              <w:rPr>
                <w:rFonts w:hint="eastAsia"/>
                <w:highlight w:val="none"/>
                <w:lang w:val="en-US" w:eastAsia="zh-CN"/>
              </w:rPr>
              <w:t>中式面点实训室</w:t>
            </w:r>
          </w:p>
        </w:tc>
      </w:tr>
      <w:tr w14:paraId="7919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3492C04B">
            <w:pPr>
              <w:jc w:val="center"/>
              <w:rPr>
                <w:rFonts w:hint="default"/>
                <w:highlight w:val="none"/>
                <w:lang w:val="en-US" w:eastAsia="zh-CN"/>
              </w:rPr>
            </w:pPr>
            <w:r>
              <w:rPr>
                <w:rFonts w:hint="eastAsia"/>
                <w:highlight w:val="none"/>
                <w:lang w:val="en-US" w:eastAsia="zh-CN"/>
              </w:rPr>
              <w:t>19</w:t>
            </w:r>
          </w:p>
        </w:tc>
        <w:tc>
          <w:tcPr>
            <w:tcW w:w="1462" w:type="dxa"/>
            <w:vAlign w:val="center"/>
          </w:tcPr>
          <w:p w14:paraId="6F5AD420">
            <w:pPr>
              <w:jc w:val="center"/>
              <w:rPr>
                <w:rFonts w:hint="eastAsia"/>
                <w:highlight w:val="none"/>
                <w:lang w:val="en-US" w:eastAsia="zh-CN"/>
              </w:rPr>
            </w:pPr>
            <w:r>
              <w:rPr>
                <w:rFonts w:hint="default"/>
                <w:highlight w:val="none"/>
                <w:lang w:val="en-US" w:eastAsia="zh-CN"/>
              </w:rPr>
              <w:t>油烟净化器（高空）</w:t>
            </w:r>
          </w:p>
        </w:tc>
        <w:tc>
          <w:tcPr>
            <w:tcW w:w="764" w:type="dxa"/>
            <w:gridSpan w:val="2"/>
            <w:vAlign w:val="center"/>
          </w:tcPr>
          <w:p w14:paraId="38EAF2D9">
            <w:pPr>
              <w:jc w:val="center"/>
              <w:rPr>
                <w:rFonts w:hint="eastAsia"/>
                <w:highlight w:val="none"/>
                <w:lang w:val="en-US" w:eastAsia="zh-CN"/>
              </w:rPr>
            </w:pPr>
            <w:r>
              <w:rPr>
                <w:rFonts w:hint="eastAsia"/>
                <w:highlight w:val="none"/>
                <w:lang w:val="en-US" w:eastAsia="zh-CN"/>
              </w:rPr>
              <w:t>2</w:t>
            </w:r>
          </w:p>
        </w:tc>
        <w:tc>
          <w:tcPr>
            <w:tcW w:w="600" w:type="dxa"/>
            <w:vAlign w:val="center"/>
          </w:tcPr>
          <w:p w14:paraId="21B597AE">
            <w:pPr>
              <w:jc w:val="center"/>
              <w:rPr>
                <w:rFonts w:hint="eastAsia"/>
                <w:highlight w:val="none"/>
                <w:lang w:val="en-US" w:eastAsia="zh-CN"/>
              </w:rPr>
            </w:pPr>
            <w:r>
              <w:rPr>
                <w:rFonts w:hint="eastAsia"/>
                <w:highlight w:val="none"/>
                <w:lang w:val="en-US" w:eastAsia="zh-CN"/>
              </w:rPr>
              <w:t>台</w:t>
            </w:r>
          </w:p>
        </w:tc>
        <w:tc>
          <w:tcPr>
            <w:tcW w:w="4527" w:type="dxa"/>
            <w:vAlign w:val="center"/>
          </w:tcPr>
          <w:p w14:paraId="48570A6B">
            <w:pPr>
              <w:jc w:val="left"/>
              <w:rPr>
                <w:rFonts w:hint="eastAsia"/>
                <w:highlight w:val="none"/>
                <w:lang w:val="en-US" w:eastAsia="zh-CN"/>
              </w:rPr>
            </w:pPr>
            <w:r>
              <w:rPr>
                <w:rFonts w:hint="eastAsia"/>
                <w:highlight w:val="none"/>
                <w:lang w:val="en-US" w:eastAsia="zh-CN"/>
              </w:rPr>
              <w:t>1.风量：20000m³/h，2.净化器外壳采用采用1.2mm优质冷扎钢板，环保型高压静电喷塑工艺。3.电场采用针式放电技术，电压高达12000V。</w:t>
            </w:r>
          </w:p>
        </w:tc>
        <w:tc>
          <w:tcPr>
            <w:tcW w:w="1287" w:type="dxa"/>
            <w:vAlign w:val="center"/>
          </w:tcPr>
          <w:p w14:paraId="70031673">
            <w:pPr>
              <w:jc w:val="center"/>
              <w:rPr>
                <w:rFonts w:hint="eastAsia"/>
                <w:highlight w:val="none"/>
                <w:lang w:val="en-US" w:eastAsia="zh-CN"/>
              </w:rPr>
            </w:pPr>
            <w:r>
              <w:rPr>
                <w:rFonts w:hint="eastAsia"/>
                <w:highlight w:val="none"/>
              </w:rPr>
              <w:t>中式面点实训室</w:t>
            </w:r>
          </w:p>
        </w:tc>
      </w:tr>
      <w:tr w14:paraId="259C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30B9C52">
            <w:pPr>
              <w:jc w:val="center"/>
              <w:rPr>
                <w:rFonts w:hint="default"/>
                <w:highlight w:val="none"/>
                <w:lang w:val="en-US" w:eastAsia="zh-CN"/>
              </w:rPr>
            </w:pPr>
            <w:r>
              <w:rPr>
                <w:rFonts w:hint="eastAsia"/>
                <w:highlight w:val="none"/>
                <w:lang w:val="en-US" w:eastAsia="zh-CN"/>
              </w:rPr>
              <w:t>20</w:t>
            </w:r>
          </w:p>
        </w:tc>
        <w:tc>
          <w:tcPr>
            <w:tcW w:w="1462" w:type="dxa"/>
            <w:vAlign w:val="center"/>
          </w:tcPr>
          <w:p w14:paraId="10F9361C">
            <w:pPr>
              <w:jc w:val="center"/>
              <w:rPr>
                <w:rFonts w:hint="eastAsia"/>
                <w:highlight w:val="none"/>
                <w:lang w:val="en-US" w:eastAsia="zh-CN"/>
              </w:rPr>
            </w:pPr>
            <w:r>
              <w:rPr>
                <w:rFonts w:hint="default"/>
                <w:highlight w:val="none"/>
                <w:lang w:val="en-US" w:eastAsia="zh-CN"/>
              </w:rPr>
              <w:t>净化器支架</w:t>
            </w:r>
          </w:p>
        </w:tc>
        <w:tc>
          <w:tcPr>
            <w:tcW w:w="764" w:type="dxa"/>
            <w:gridSpan w:val="2"/>
            <w:vAlign w:val="center"/>
          </w:tcPr>
          <w:p w14:paraId="6B336D64">
            <w:pPr>
              <w:jc w:val="center"/>
              <w:rPr>
                <w:rFonts w:hint="eastAsia"/>
                <w:highlight w:val="none"/>
                <w:lang w:val="en-US" w:eastAsia="zh-CN"/>
              </w:rPr>
            </w:pPr>
            <w:r>
              <w:rPr>
                <w:rFonts w:hint="eastAsia"/>
                <w:highlight w:val="none"/>
                <w:lang w:val="en-US" w:eastAsia="zh-CN"/>
              </w:rPr>
              <w:t>2</w:t>
            </w:r>
          </w:p>
        </w:tc>
        <w:tc>
          <w:tcPr>
            <w:tcW w:w="600" w:type="dxa"/>
            <w:vAlign w:val="center"/>
          </w:tcPr>
          <w:p w14:paraId="1CD29618">
            <w:pPr>
              <w:jc w:val="center"/>
              <w:rPr>
                <w:rFonts w:hint="eastAsia"/>
                <w:highlight w:val="none"/>
                <w:lang w:val="en-US" w:eastAsia="zh-CN"/>
              </w:rPr>
            </w:pPr>
            <w:r>
              <w:rPr>
                <w:rFonts w:hint="eastAsia"/>
                <w:highlight w:val="none"/>
                <w:lang w:val="en-US" w:eastAsia="zh-CN"/>
              </w:rPr>
              <w:t>个</w:t>
            </w:r>
          </w:p>
        </w:tc>
        <w:tc>
          <w:tcPr>
            <w:tcW w:w="4527" w:type="dxa"/>
            <w:vAlign w:val="center"/>
          </w:tcPr>
          <w:p w14:paraId="5A1241B9">
            <w:pPr>
              <w:jc w:val="left"/>
              <w:rPr>
                <w:rFonts w:hint="eastAsia"/>
                <w:highlight w:val="none"/>
                <w:lang w:val="en-US" w:eastAsia="zh-CN"/>
              </w:rPr>
            </w:pPr>
            <w:r>
              <w:rPr>
                <w:rFonts w:hint="eastAsia"/>
                <w:highlight w:val="none"/>
                <w:lang w:val="en-US" w:eastAsia="zh-CN"/>
              </w:rPr>
              <w:t>采用50x50角钢，与净化器配套</w:t>
            </w:r>
          </w:p>
        </w:tc>
        <w:tc>
          <w:tcPr>
            <w:tcW w:w="1287" w:type="dxa"/>
            <w:vAlign w:val="center"/>
          </w:tcPr>
          <w:p w14:paraId="1D0E4A3D">
            <w:pPr>
              <w:jc w:val="center"/>
              <w:rPr>
                <w:rFonts w:hint="eastAsia"/>
                <w:highlight w:val="none"/>
                <w:lang w:val="en-US" w:eastAsia="zh-CN"/>
              </w:rPr>
            </w:pPr>
            <w:r>
              <w:rPr>
                <w:rFonts w:hint="eastAsia"/>
                <w:highlight w:val="none"/>
              </w:rPr>
              <w:t>中式面点实训室</w:t>
            </w:r>
          </w:p>
        </w:tc>
      </w:tr>
      <w:tr w14:paraId="1C43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0CFD66AF">
            <w:pPr>
              <w:jc w:val="center"/>
              <w:rPr>
                <w:rFonts w:hint="default"/>
                <w:highlight w:val="none"/>
                <w:lang w:val="en-US" w:eastAsia="zh-CN"/>
              </w:rPr>
            </w:pPr>
            <w:r>
              <w:rPr>
                <w:rFonts w:hint="eastAsia"/>
                <w:highlight w:val="none"/>
                <w:lang w:val="en-US" w:eastAsia="zh-CN"/>
              </w:rPr>
              <w:t>21</w:t>
            </w:r>
          </w:p>
        </w:tc>
        <w:tc>
          <w:tcPr>
            <w:tcW w:w="1462" w:type="dxa"/>
            <w:vAlign w:val="center"/>
          </w:tcPr>
          <w:p w14:paraId="760EC457">
            <w:pPr>
              <w:jc w:val="center"/>
              <w:rPr>
                <w:rFonts w:hint="eastAsia"/>
                <w:highlight w:val="none"/>
                <w:lang w:val="en-US" w:eastAsia="zh-CN"/>
              </w:rPr>
            </w:pPr>
            <w:r>
              <w:rPr>
                <w:rFonts w:hint="default"/>
                <w:highlight w:val="none"/>
                <w:lang w:val="en-US" w:eastAsia="zh-CN"/>
              </w:rPr>
              <w:t>风柜电机保护器</w:t>
            </w:r>
          </w:p>
        </w:tc>
        <w:tc>
          <w:tcPr>
            <w:tcW w:w="764" w:type="dxa"/>
            <w:gridSpan w:val="2"/>
            <w:vAlign w:val="center"/>
          </w:tcPr>
          <w:p w14:paraId="5424C054">
            <w:pPr>
              <w:jc w:val="center"/>
              <w:rPr>
                <w:rFonts w:hint="eastAsia"/>
                <w:highlight w:val="none"/>
                <w:lang w:val="en-US" w:eastAsia="zh-CN"/>
              </w:rPr>
            </w:pPr>
            <w:r>
              <w:rPr>
                <w:rFonts w:hint="eastAsia"/>
                <w:highlight w:val="none"/>
                <w:lang w:val="en-US" w:eastAsia="zh-CN"/>
              </w:rPr>
              <w:t>2</w:t>
            </w:r>
          </w:p>
        </w:tc>
        <w:tc>
          <w:tcPr>
            <w:tcW w:w="600" w:type="dxa"/>
            <w:vAlign w:val="center"/>
          </w:tcPr>
          <w:p w14:paraId="7123CE53">
            <w:pPr>
              <w:jc w:val="center"/>
              <w:rPr>
                <w:rFonts w:hint="eastAsia"/>
                <w:highlight w:val="none"/>
                <w:lang w:val="en-US" w:eastAsia="zh-CN"/>
              </w:rPr>
            </w:pPr>
            <w:r>
              <w:rPr>
                <w:rFonts w:hint="eastAsia"/>
                <w:highlight w:val="none"/>
                <w:lang w:val="en-US" w:eastAsia="zh-CN"/>
              </w:rPr>
              <w:t>个</w:t>
            </w:r>
          </w:p>
        </w:tc>
        <w:tc>
          <w:tcPr>
            <w:tcW w:w="4527" w:type="dxa"/>
            <w:vAlign w:val="center"/>
          </w:tcPr>
          <w:p w14:paraId="13655608">
            <w:pPr>
              <w:jc w:val="left"/>
              <w:rPr>
                <w:rFonts w:hint="eastAsia"/>
                <w:highlight w:val="none"/>
                <w:lang w:val="en-US" w:eastAsia="zh-CN"/>
              </w:rPr>
            </w:pPr>
            <w:r>
              <w:rPr>
                <w:rFonts w:hint="eastAsia"/>
                <w:highlight w:val="none"/>
                <w:lang w:val="en-US" w:eastAsia="zh-CN"/>
              </w:rPr>
              <w:t>星三起动</w:t>
            </w:r>
          </w:p>
        </w:tc>
        <w:tc>
          <w:tcPr>
            <w:tcW w:w="1287" w:type="dxa"/>
            <w:vAlign w:val="center"/>
          </w:tcPr>
          <w:p w14:paraId="6327CD99">
            <w:pPr>
              <w:jc w:val="center"/>
              <w:rPr>
                <w:rFonts w:hint="eastAsia"/>
                <w:highlight w:val="none"/>
                <w:lang w:val="en-US" w:eastAsia="zh-CN"/>
              </w:rPr>
            </w:pPr>
            <w:r>
              <w:rPr>
                <w:rFonts w:hint="eastAsia"/>
                <w:highlight w:val="none"/>
              </w:rPr>
              <w:t>中式面点实训室</w:t>
            </w:r>
          </w:p>
        </w:tc>
      </w:tr>
      <w:tr w14:paraId="2372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4895F7B">
            <w:pPr>
              <w:jc w:val="center"/>
              <w:rPr>
                <w:rFonts w:hint="default"/>
                <w:highlight w:val="none"/>
                <w:lang w:val="en-US" w:eastAsia="zh-CN"/>
              </w:rPr>
            </w:pPr>
            <w:r>
              <w:rPr>
                <w:rFonts w:hint="eastAsia"/>
                <w:highlight w:val="none"/>
                <w:lang w:val="en-US" w:eastAsia="zh-CN"/>
              </w:rPr>
              <w:t>22</w:t>
            </w:r>
          </w:p>
        </w:tc>
        <w:tc>
          <w:tcPr>
            <w:tcW w:w="1462" w:type="dxa"/>
            <w:vAlign w:val="center"/>
          </w:tcPr>
          <w:p w14:paraId="11CC8273">
            <w:pPr>
              <w:jc w:val="center"/>
              <w:rPr>
                <w:rFonts w:hint="eastAsia"/>
                <w:highlight w:val="none"/>
                <w:lang w:val="en-US" w:eastAsia="zh-CN"/>
              </w:rPr>
            </w:pPr>
            <w:r>
              <w:rPr>
                <w:rFonts w:hint="default"/>
                <w:highlight w:val="none"/>
                <w:lang w:val="en-US" w:eastAsia="zh-CN"/>
              </w:rPr>
              <w:t>风柜备振器</w:t>
            </w:r>
          </w:p>
        </w:tc>
        <w:tc>
          <w:tcPr>
            <w:tcW w:w="764" w:type="dxa"/>
            <w:gridSpan w:val="2"/>
            <w:vAlign w:val="center"/>
          </w:tcPr>
          <w:p w14:paraId="71C55268">
            <w:pPr>
              <w:jc w:val="center"/>
              <w:rPr>
                <w:rFonts w:hint="eastAsia"/>
                <w:highlight w:val="none"/>
                <w:lang w:val="en-US" w:eastAsia="zh-CN"/>
              </w:rPr>
            </w:pPr>
            <w:r>
              <w:rPr>
                <w:rFonts w:hint="eastAsia"/>
                <w:highlight w:val="none"/>
                <w:lang w:val="en-US" w:eastAsia="zh-CN"/>
              </w:rPr>
              <w:t>1</w:t>
            </w:r>
          </w:p>
        </w:tc>
        <w:tc>
          <w:tcPr>
            <w:tcW w:w="600" w:type="dxa"/>
            <w:vAlign w:val="center"/>
          </w:tcPr>
          <w:p w14:paraId="35639238">
            <w:pPr>
              <w:jc w:val="center"/>
              <w:rPr>
                <w:rFonts w:hint="eastAsia"/>
                <w:highlight w:val="none"/>
                <w:lang w:val="en-US" w:eastAsia="zh-CN"/>
              </w:rPr>
            </w:pPr>
            <w:r>
              <w:rPr>
                <w:rFonts w:hint="eastAsia"/>
                <w:highlight w:val="none"/>
                <w:lang w:val="en-US" w:eastAsia="zh-CN"/>
              </w:rPr>
              <w:t>个</w:t>
            </w:r>
          </w:p>
        </w:tc>
        <w:tc>
          <w:tcPr>
            <w:tcW w:w="4527" w:type="dxa"/>
            <w:vAlign w:val="center"/>
          </w:tcPr>
          <w:p w14:paraId="776C6BB7">
            <w:pPr>
              <w:jc w:val="left"/>
              <w:rPr>
                <w:rFonts w:hint="eastAsia"/>
                <w:highlight w:val="none"/>
                <w:lang w:val="en-US" w:eastAsia="zh-CN"/>
              </w:rPr>
            </w:pPr>
          </w:p>
        </w:tc>
        <w:tc>
          <w:tcPr>
            <w:tcW w:w="1287" w:type="dxa"/>
            <w:vAlign w:val="center"/>
          </w:tcPr>
          <w:p w14:paraId="76DD799B">
            <w:pPr>
              <w:jc w:val="center"/>
              <w:rPr>
                <w:rFonts w:hint="eastAsia"/>
                <w:highlight w:val="none"/>
                <w:lang w:val="en-US" w:eastAsia="zh-CN"/>
              </w:rPr>
            </w:pPr>
            <w:r>
              <w:rPr>
                <w:rFonts w:hint="eastAsia"/>
                <w:highlight w:val="none"/>
              </w:rPr>
              <w:t>中式面点实训室</w:t>
            </w:r>
          </w:p>
        </w:tc>
      </w:tr>
      <w:tr w14:paraId="4377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269D8426">
            <w:pPr>
              <w:jc w:val="center"/>
              <w:rPr>
                <w:rFonts w:hint="default"/>
                <w:highlight w:val="none"/>
                <w:lang w:val="en-US" w:eastAsia="zh-CN"/>
              </w:rPr>
            </w:pPr>
            <w:r>
              <w:rPr>
                <w:rFonts w:hint="eastAsia"/>
                <w:highlight w:val="none"/>
                <w:lang w:val="en-US" w:eastAsia="zh-CN"/>
              </w:rPr>
              <w:t>23</w:t>
            </w:r>
          </w:p>
        </w:tc>
        <w:tc>
          <w:tcPr>
            <w:tcW w:w="1462" w:type="dxa"/>
            <w:vAlign w:val="center"/>
          </w:tcPr>
          <w:p w14:paraId="53C6FCB9">
            <w:pPr>
              <w:jc w:val="center"/>
              <w:rPr>
                <w:rFonts w:hint="eastAsia"/>
                <w:highlight w:val="none"/>
                <w:lang w:val="en-US" w:eastAsia="zh-CN"/>
              </w:rPr>
            </w:pPr>
            <w:r>
              <w:rPr>
                <w:rFonts w:hint="default"/>
                <w:highlight w:val="none"/>
                <w:lang w:val="en-US" w:eastAsia="zh-CN"/>
              </w:rPr>
              <w:t>止回阀</w:t>
            </w:r>
          </w:p>
        </w:tc>
        <w:tc>
          <w:tcPr>
            <w:tcW w:w="764" w:type="dxa"/>
            <w:gridSpan w:val="2"/>
            <w:vAlign w:val="center"/>
          </w:tcPr>
          <w:p w14:paraId="012368D4">
            <w:pPr>
              <w:jc w:val="center"/>
              <w:rPr>
                <w:rFonts w:hint="eastAsia"/>
                <w:highlight w:val="none"/>
                <w:lang w:val="en-US" w:eastAsia="zh-CN"/>
              </w:rPr>
            </w:pPr>
            <w:r>
              <w:rPr>
                <w:rFonts w:hint="eastAsia"/>
                <w:highlight w:val="none"/>
                <w:lang w:val="en-US" w:eastAsia="zh-CN"/>
              </w:rPr>
              <w:t>1</w:t>
            </w:r>
          </w:p>
        </w:tc>
        <w:tc>
          <w:tcPr>
            <w:tcW w:w="600" w:type="dxa"/>
            <w:vAlign w:val="center"/>
          </w:tcPr>
          <w:p w14:paraId="7CBC44B4">
            <w:pPr>
              <w:jc w:val="center"/>
              <w:rPr>
                <w:rFonts w:hint="eastAsia"/>
                <w:highlight w:val="none"/>
                <w:lang w:val="en-US" w:eastAsia="zh-CN"/>
              </w:rPr>
            </w:pPr>
            <w:r>
              <w:rPr>
                <w:rFonts w:hint="eastAsia"/>
                <w:highlight w:val="none"/>
                <w:lang w:val="en-US" w:eastAsia="zh-CN"/>
              </w:rPr>
              <w:t>个</w:t>
            </w:r>
          </w:p>
        </w:tc>
        <w:tc>
          <w:tcPr>
            <w:tcW w:w="4527" w:type="dxa"/>
            <w:vAlign w:val="center"/>
          </w:tcPr>
          <w:p w14:paraId="7FB31D79">
            <w:pPr>
              <w:jc w:val="left"/>
              <w:rPr>
                <w:rFonts w:hint="eastAsia"/>
                <w:highlight w:val="none"/>
                <w:lang w:val="en-US" w:eastAsia="zh-CN"/>
              </w:rPr>
            </w:pPr>
            <w:r>
              <w:rPr>
                <w:rFonts w:hint="eastAsia"/>
                <w:highlight w:val="none"/>
                <w:lang w:val="en-US" w:eastAsia="zh-CN"/>
              </w:rPr>
              <w:t>不锈钢</w:t>
            </w:r>
          </w:p>
        </w:tc>
        <w:tc>
          <w:tcPr>
            <w:tcW w:w="1287" w:type="dxa"/>
            <w:vAlign w:val="center"/>
          </w:tcPr>
          <w:p w14:paraId="157E026B">
            <w:pPr>
              <w:jc w:val="center"/>
              <w:rPr>
                <w:rFonts w:hint="eastAsia"/>
                <w:highlight w:val="none"/>
                <w:lang w:val="en-US" w:eastAsia="zh-CN"/>
              </w:rPr>
            </w:pPr>
            <w:r>
              <w:rPr>
                <w:rFonts w:hint="eastAsia"/>
                <w:highlight w:val="none"/>
              </w:rPr>
              <w:t>中式面点实训室</w:t>
            </w:r>
          </w:p>
        </w:tc>
      </w:tr>
      <w:tr w14:paraId="6FCB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537BBDC4">
            <w:pPr>
              <w:jc w:val="center"/>
              <w:rPr>
                <w:rFonts w:hint="eastAsia"/>
                <w:highlight w:val="none"/>
                <w:lang w:val="en-US" w:eastAsia="zh-CN"/>
              </w:rPr>
            </w:pPr>
            <w:r>
              <w:rPr>
                <w:rFonts w:hint="eastAsia"/>
                <w:highlight w:val="none"/>
                <w:lang w:val="en-US" w:eastAsia="zh-CN"/>
              </w:rPr>
              <w:t>中式面点室送风系统</w:t>
            </w:r>
          </w:p>
        </w:tc>
      </w:tr>
      <w:tr w14:paraId="386F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65FE77A">
            <w:pPr>
              <w:jc w:val="center"/>
              <w:rPr>
                <w:rFonts w:hint="default"/>
                <w:highlight w:val="none"/>
                <w:lang w:val="en-US" w:eastAsia="zh-CN"/>
              </w:rPr>
            </w:pPr>
            <w:r>
              <w:rPr>
                <w:rFonts w:hint="eastAsia"/>
                <w:highlight w:val="none"/>
                <w:lang w:val="en-US" w:eastAsia="zh-CN"/>
              </w:rPr>
              <w:t>1</w:t>
            </w:r>
          </w:p>
        </w:tc>
        <w:tc>
          <w:tcPr>
            <w:tcW w:w="1462" w:type="dxa"/>
            <w:vAlign w:val="center"/>
          </w:tcPr>
          <w:p w14:paraId="199CEB94">
            <w:pPr>
              <w:jc w:val="center"/>
              <w:rPr>
                <w:rFonts w:hint="eastAsia"/>
                <w:highlight w:val="none"/>
                <w:lang w:val="en-US" w:eastAsia="zh-CN"/>
              </w:rPr>
            </w:pPr>
            <w:r>
              <w:rPr>
                <w:rFonts w:hint="default"/>
                <w:highlight w:val="none"/>
                <w:lang w:val="en-US" w:eastAsia="zh-CN"/>
              </w:rPr>
              <w:t>镀锌板风管</w:t>
            </w:r>
          </w:p>
        </w:tc>
        <w:tc>
          <w:tcPr>
            <w:tcW w:w="764" w:type="dxa"/>
            <w:gridSpan w:val="2"/>
            <w:vAlign w:val="center"/>
          </w:tcPr>
          <w:p w14:paraId="1539FC51">
            <w:pPr>
              <w:jc w:val="center"/>
              <w:rPr>
                <w:rFonts w:hint="eastAsia"/>
                <w:highlight w:val="none"/>
                <w:lang w:val="en-US" w:eastAsia="zh-CN"/>
              </w:rPr>
            </w:pPr>
            <w:r>
              <w:rPr>
                <w:rFonts w:hint="eastAsia"/>
                <w:highlight w:val="none"/>
                <w:lang w:val="en-US" w:eastAsia="zh-CN"/>
              </w:rPr>
              <w:t>60</w:t>
            </w:r>
          </w:p>
        </w:tc>
        <w:tc>
          <w:tcPr>
            <w:tcW w:w="600" w:type="dxa"/>
            <w:vAlign w:val="center"/>
          </w:tcPr>
          <w:p w14:paraId="2B758817">
            <w:pPr>
              <w:jc w:val="center"/>
              <w:rPr>
                <w:rFonts w:hint="eastAsia"/>
                <w:highlight w:val="none"/>
                <w:lang w:val="en-US" w:eastAsia="zh-CN"/>
              </w:rPr>
            </w:pPr>
            <w:r>
              <w:rPr>
                <w:rFonts w:hint="eastAsia"/>
                <w:highlight w:val="none"/>
                <w:lang w:val="en-US" w:eastAsia="zh-CN"/>
              </w:rPr>
              <w:t>米</w:t>
            </w:r>
          </w:p>
        </w:tc>
        <w:tc>
          <w:tcPr>
            <w:tcW w:w="4527" w:type="dxa"/>
            <w:vAlign w:val="center"/>
          </w:tcPr>
          <w:p w14:paraId="467ECA61">
            <w:pPr>
              <w:jc w:val="left"/>
              <w:rPr>
                <w:rFonts w:hint="eastAsia"/>
                <w:highlight w:val="none"/>
                <w:lang w:val="en-US" w:eastAsia="zh-CN"/>
              </w:rPr>
            </w:pPr>
            <w:r>
              <w:rPr>
                <w:rFonts w:hint="eastAsia"/>
                <w:highlight w:val="none"/>
                <w:lang w:val="en-US" w:eastAsia="zh-CN"/>
              </w:rPr>
              <w:t>规格：600x360mm，采用0.8mm厚镀锌板</w:t>
            </w:r>
          </w:p>
        </w:tc>
        <w:tc>
          <w:tcPr>
            <w:tcW w:w="1287" w:type="dxa"/>
            <w:vAlign w:val="center"/>
          </w:tcPr>
          <w:p w14:paraId="59B619B2">
            <w:pPr>
              <w:jc w:val="center"/>
              <w:rPr>
                <w:rFonts w:hint="eastAsia"/>
                <w:highlight w:val="none"/>
                <w:lang w:val="en-US" w:eastAsia="zh-CN"/>
              </w:rPr>
            </w:pPr>
            <w:r>
              <w:rPr>
                <w:rFonts w:hint="eastAsia"/>
                <w:highlight w:val="none"/>
              </w:rPr>
              <w:t>中式面点实训室</w:t>
            </w:r>
          </w:p>
        </w:tc>
      </w:tr>
      <w:tr w14:paraId="0D20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3F2D5C21">
            <w:pPr>
              <w:jc w:val="center"/>
              <w:rPr>
                <w:rFonts w:hint="default"/>
                <w:highlight w:val="none"/>
                <w:lang w:val="en-US" w:eastAsia="zh-CN"/>
              </w:rPr>
            </w:pPr>
            <w:r>
              <w:rPr>
                <w:rFonts w:hint="eastAsia"/>
                <w:highlight w:val="none"/>
                <w:lang w:val="en-US" w:eastAsia="zh-CN"/>
              </w:rPr>
              <w:t>2</w:t>
            </w:r>
          </w:p>
        </w:tc>
        <w:tc>
          <w:tcPr>
            <w:tcW w:w="1462" w:type="dxa"/>
            <w:vAlign w:val="center"/>
          </w:tcPr>
          <w:p w14:paraId="50682926">
            <w:pPr>
              <w:jc w:val="center"/>
              <w:rPr>
                <w:rFonts w:hint="eastAsia"/>
                <w:highlight w:val="none"/>
                <w:lang w:val="en-US" w:eastAsia="zh-CN"/>
              </w:rPr>
            </w:pPr>
            <w:r>
              <w:rPr>
                <w:rFonts w:hint="default"/>
                <w:highlight w:val="none"/>
                <w:lang w:val="en-US" w:eastAsia="zh-CN"/>
              </w:rPr>
              <w:t>镀锌板弯头</w:t>
            </w:r>
          </w:p>
        </w:tc>
        <w:tc>
          <w:tcPr>
            <w:tcW w:w="764" w:type="dxa"/>
            <w:gridSpan w:val="2"/>
            <w:vAlign w:val="center"/>
          </w:tcPr>
          <w:p w14:paraId="6521B532">
            <w:pPr>
              <w:jc w:val="center"/>
              <w:rPr>
                <w:rFonts w:hint="eastAsia"/>
                <w:highlight w:val="none"/>
                <w:lang w:val="en-US" w:eastAsia="zh-CN"/>
              </w:rPr>
            </w:pPr>
            <w:r>
              <w:rPr>
                <w:rFonts w:hint="eastAsia"/>
                <w:highlight w:val="none"/>
                <w:lang w:val="en-US" w:eastAsia="zh-CN"/>
              </w:rPr>
              <w:t>6</w:t>
            </w:r>
          </w:p>
        </w:tc>
        <w:tc>
          <w:tcPr>
            <w:tcW w:w="600" w:type="dxa"/>
            <w:vAlign w:val="center"/>
          </w:tcPr>
          <w:p w14:paraId="09E789C5">
            <w:pPr>
              <w:jc w:val="center"/>
              <w:rPr>
                <w:rFonts w:hint="eastAsia"/>
                <w:highlight w:val="none"/>
                <w:lang w:val="en-US" w:eastAsia="zh-CN"/>
              </w:rPr>
            </w:pPr>
            <w:r>
              <w:rPr>
                <w:rFonts w:hint="eastAsia"/>
                <w:highlight w:val="none"/>
                <w:lang w:val="en-US" w:eastAsia="zh-CN"/>
              </w:rPr>
              <w:t>个</w:t>
            </w:r>
          </w:p>
        </w:tc>
        <w:tc>
          <w:tcPr>
            <w:tcW w:w="4527" w:type="dxa"/>
            <w:vAlign w:val="center"/>
          </w:tcPr>
          <w:p w14:paraId="1258DB67">
            <w:pPr>
              <w:jc w:val="left"/>
              <w:rPr>
                <w:rFonts w:hint="eastAsia"/>
                <w:highlight w:val="none"/>
                <w:lang w:val="en-US" w:eastAsia="zh-CN"/>
              </w:rPr>
            </w:pPr>
            <w:r>
              <w:rPr>
                <w:rFonts w:hint="eastAsia"/>
                <w:highlight w:val="none"/>
                <w:lang w:val="en-US" w:eastAsia="zh-CN"/>
              </w:rPr>
              <w:t>规格：1000x800mm，采用0.8mm厚镀锌板</w:t>
            </w:r>
          </w:p>
        </w:tc>
        <w:tc>
          <w:tcPr>
            <w:tcW w:w="1287" w:type="dxa"/>
            <w:vAlign w:val="center"/>
          </w:tcPr>
          <w:p w14:paraId="3031B482">
            <w:pPr>
              <w:jc w:val="center"/>
              <w:rPr>
                <w:rFonts w:hint="eastAsia"/>
                <w:highlight w:val="none"/>
                <w:lang w:val="en-US" w:eastAsia="zh-CN"/>
              </w:rPr>
            </w:pPr>
            <w:r>
              <w:rPr>
                <w:rFonts w:hint="eastAsia"/>
                <w:highlight w:val="none"/>
              </w:rPr>
              <w:t>中式面点实训室</w:t>
            </w:r>
          </w:p>
        </w:tc>
      </w:tr>
      <w:tr w14:paraId="6B02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1AC9E54">
            <w:pPr>
              <w:jc w:val="center"/>
              <w:rPr>
                <w:rFonts w:hint="default"/>
                <w:highlight w:val="none"/>
                <w:lang w:val="en-US" w:eastAsia="zh-CN"/>
              </w:rPr>
            </w:pPr>
            <w:r>
              <w:rPr>
                <w:rFonts w:hint="eastAsia"/>
                <w:highlight w:val="none"/>
                <w:lang w:val="en-US" w:eastAsia="zh-CN"/>
              </w:rPr>
              <w:t>3</w:t>
            </w:r>
          </w:p>
        </w:tc>
        <w:tc>
          <w:tcPr>
            <w:tcW w:w="1462" w:type="dxa"/>
            <w:vAlign w:val="center"/>
          </w:tcPr>
          <w:p w14:paraId="27944773">
            <w:pPr>
              <w:jc w:val="center"/>
              <w:rPr>
                <w:rFonts w:hint="eastAsia"/>
                <w:highlight w:val="none"/>
                <w:lang w:val="en-US" w:eastAsia="zh-CN"/>
              </w:rPr>
            </w:pPr>
            <w:r>
              <w:rPr>
                <w:rFonts w:hint="default"/>
                <w:highlight w:val="none"/>
                <w:lang w:val="en-US" w:eastAsia="zh-CN"/>
              </w:rPr>
              <w:t>鲜风咀</w:t>
            </w:r>
          </w:p>
        </w:tc>
        <w:tc>
          <w:tcPr>
            <w:tcW w:w="764" w:type="dxa"/>
            <w:gridSpan w:val="2"/>
            <w:vAlign w:val="center"/>
          </w:tcPr>
          <w:p w14:paraId="7D174B3C">
            <w:pPr>
              <w:jc w:val="center"/>
              <w:rPr>
                <w:rFonts w:hint="eastAsia"/>
                <w:highlight w:val="none"/>
                <w:lang w:val="en-US" w:eastAsia="zh-CN"/>
              </w:rPr>
            </w:pPr>
            <w:r>
              <w:rPr>
                <w:rFonts w:hint="eastAsia"/>
                <w:highlight w:val="none"/>
                <w:lang w:val="en-US" w:eastAsia="zh-CN"/>
              </w:rPr>
              <w:t>80</w:t>
            </w:r>
          </w:p>
        </w:tc>
        <w:tc>
          <w:tcPr>
            <w:tcW w:w="600" w:type="dxa"/>
            <w:vAlign w:val="center"/>
          </w:tcPr>
          <w:p w14:paraId="1F6B8762">
            <w:pPr>
              <w:jc w:val="center"/>
              <w:rPr>
                <w:rFonts w:hint="eastAsia"/>
                <w:highlight w:val="none"/>
                <w:lang w:val="en-US" w:eastAsia="zh-CN"/>
              </w:rPr>
            </w:pPr>
            <w:r>
              <w:rPr>
                <w:rFonts w:hint="eastAsia"/>
                <w:highlight w:val="none"/>
                <w:lang w:val="en-US" w:eastAsia="zh-CN"/>
              </w:rPr>
              <w:t>个</w:t>
            </w:r>
          </w:p>
        </w:tc>
        <w:tc>
          <w:tcPr>
            <w:tcW w:w="4527" w:type="dxa"/>
            <w:vAlign w:val="center"/>
          </w:tcPr>
          <w:p w14:paraId="577A7ED2">
            <w:pPr>
              <w:jc w:val="left"/>
              <w:rPr>
                <w:rFonts w:hint="eastAsia"/>
                <w:highlight w:val="none"/>
                <w:lang w:val="en-US" w:eastAsia="zh-CN"/>
              </w:rPr>
            </w:pPr>
            <w:r>
              <w:rPr>
                <w:rFonts w:hint="eastAsia"/>
                <w:highlight w:val="none"/>
                <w:lang w:val="en-US" w:eastAsia="zh-CN"/>
              </w:rPr>
              <w:t>采用优质不锈钢板制作</w:t>
            </w:r>
          </w:p>
        </w:tc>
        <w:tc>
          <w:tcPr>
            <w:tcW w:w="1287" w:type="dxa"/>
            <w:vAlign w:val="center"/>
          </w:tcPr>
          <w:p w14:paraId="6C1F6510">
            <w:pPr>
              <w:jc w:val="center"/>
              <w:rPr>
                <w:rFonts w:hint="eastAsia"/>
                <w:highlight w:val="none"/>
                <w:lang w:val="en-US" w:eastAsia="zh-CN"/>
              </w:rPr>
            </w:pPr>
            <w:r>
              <w:rPr>
                <w:rFonts w:hint="eastAsia"/>
                <w:highlight w:val="none"/>
              </w:rPr>
              <w:t>中式面点实训室</w:t>
            </w:r>
          </w:p>
        </w:tc>
      </w:tr>
      <w:tr w14:paraId="10C3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778DCE45">
            <w:pPr>
              <w:jc w:val="center"/>
              <w:rPr>
                <w:rFonts w:hint="default"/>
                <w:highlight w:val="none"/>
                <w:lang w:val="en-US" w:eastAsia="zh-CN"/>
              </w:rPr>
            </w:pPr>
            <w:r>
              <w:rPr>
                <w:rFonts w:hint="eastAsia"/>
                <w:highlight w:val="none"/>
                <w:lang w:val="en-US" w:eastAsia="zh-CN"/>
              </w:rPr>
              <w:t>4</w:t>
            </w:r>
          </w:p>
        </w:tc>
        <w:tc>
          <w:tcPr>
            <w:tcW w:w="1462" w:type="dxa"/>
            <w:vAlign w:val="center"/>
          </w:tcPr>
          <w:p w14:paraId="604A3275">
            <w:pPr>
              <w:jc w:val="center"/>
              <w:rPr>
                <w:rFonts w:hint="eastAsia"/>
                <w:highlight w:val="none"/>
                <w:lang w:val="en-US" w:eastAsia="zh-CN"/>
              </w:rPr>
            </w:pPr>
            <w:r>
              <w:rPr>
                <w:rFonts w:hint="default"/>
                <w:highlight w:val="none"/>
                <w:lang w:val="en-US" w:eastAsia="zh-CN"/>
              </w:rPr>
              <w:t>法兰</w:t>
            </w:r>
          </w:p>
        </w:tc>
        <w:tc>
          <w:tcPr>
            <w:tcW w:w="764" w:type="dxa"/>
            <w:gridSpan w:val="2"/>
            <w:vAlign w:val="center"/>
          </w:tcPr>
          <w:p w14:paraId="2E4E86CA">
            <w:pPr>
              <w:jc w:val="center"/>
              <w:rPr>
                <w:rFonts w:hint="eastAsia"/>
                <w:highlight w:val="none"/>
                <w:lang w:val="en-US" w:eastAsia="zh-CN"/>
              </w:rPr>
            </w:pPr>
            <w:r>
              <w:rPr>
                <w:rFonts w:hint="eastAsia"/>
                <w:highlight w:val="none"/>
                <w:lang w:val="en-US" w:eastAsia="zh-CN"/>
              </w:rPr>
              <w:t>40</w:t>
            </w:r>
          </w:p>
        </w:tc>
        <w:tc>
          <w:tcPr>
            <w:tcW w:w="600" w:type="dxa"/>
            <w:vAlign w:val="center"/>
          </w:tcPr>
          <w:p w14:paraId="3B126E5C">
            <w:pPr>
              <w:jc w:val="center"/>
              <w:rPr>
                <w:rFonts w:hint="eastAsia"/>
                <w:highlight w:val="none"/>
                <w:lang w:val="en-US" w:eastAsia="zh-CN"/>
              </w:rPr>
            </w:pPr>
            <w:r>
              <w:rPr>
                <w:rFonts w:hint="eastAsia"/>
                <w:highlight w:val="none"/>
                <w:lang w:val="en-US" w:eastAsia="zh-CN"/>
              </w:rPr>
              <w:t>付</w:t>
            </w:r>
          </w:p>
        </w:tc>
        <w:tc>
          <w:tcPr>
            <w:tcW w:w="4527" w:type="dxa"/>
            <w:vAlign w:val="center"/>
          </w:tcPr>
          <w:p w14:paraId="1CBCDC85">
            <w:pPr>
              <w:jc w:val="left"/>
              <w:rPr>
                <w:rFonts w:hint="eastAsia"/>
                <w:highlight w:val="none"/>
                <w:lang w:val="en-US" w:eastAsia="zh-CN"/>
              </w:rPr>
            </w:pPr>
            <w:r>
              <w:rPr>
                <w:rFonts w:hint="eastAsia"/>
                <w:highlight w:val="none"/>
                <w:lang w:val="en-US" w:eastAsia="zh-CN"/>
              </w:rPr>
              <w:t>采用30x30mm角铁</w:t>
            </w:r>
          </w:p>
        </w:tc>
        <w:tc>
          <w:tcPr>
            <w:tcW w:w="1287" w:type="dxa"/>
            <w:vAlign w:val="center"/>
          </w:tcPr>
          <w:p w14:paraId="6B0A71EF">
            <w:pPr>
              <w:jc w:val="center"/>
              <w:rPr>
                <w:rFonts w:hint="eastAsia"/>
                <w:highlight w:val="none"/>
                <w:lang w:val="en-US" w:eastAsia="zh-CN"/>
              </w:rPr>
            </w:pPr>
            <w:r>
              <w:rPr>
                <w:rFonts w:hint="eastAsia"/>
                <w:highlight w:val="none"/>
              </w:rPr>
              <w:t>中式面点实训室</w:t>
            </w:r>
          </w:p>
        </w:tc>
      </w:tr>
      <w:tr w14:paraId="2954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302DCD4B">
            <w:pPr>
              <w:jc w:val="center"/>
              <w:rPr>
                <w:rFonts w:hint="default"/>
                <w:highlight w:val="none"/>
                <w:lang w:val="en-US" w:eastAsia="zh-CN"/>
              </w:rPr>
            </w:pPr>
            <w:r>
              <w:rPr>
                <w:rFonts w:hint="eastAsia"/>
                <w:highlight w:val="none"/>
                <w:lang w:val="en-US" w:eastAsia="zh-CN"/>
              </w:rPr>
              <w:t>5</w:t>
            </w:r>
          </w:p>
        </w:tc>
        <w:tc>
          <w:tcPr>
            <w:tcW w:w="1462" w:type="dxa"/>
            <w:vAlign w:val="center"/>
          </w:tcPr>
          <w:p w14:paraId="46B173B7">
            <w:pPr>
              <w:jc w:val="center"/>
              <w:rPr>
                <w:rFonts w:hint="eastAsia"/>
                <w:highlight w:val="none"/>
                <w:lang w:val="en-US" w:eastAsia="zh-CN"/>
              </w:rPr>
            </w:pPr>
            <w:r>
              <w:rPr>
                <w:rFonts w:hint="default"/>
                <w:highlight w:val="none"/>
                <w:lang w:val="en-US" w:eastAsia="zh-CN"/>
              </w:rPr>
              <w:t>镀锌板变头</w:t>
            </w:r>
          </w:p>
        </w:tc>
        <w:tc>
          <w:tcPr>
            <w:tcW w:w="764" w:type="dxa"/>
            <w:gridSpan w:val="2"/>
            <w:vAlign w:val="center"/>
          </w:tcPr>
          <w:p w14:paraId="6D2BD226">
            <w:pPr>
              <w:jc w:val="center"/>
              <w:rPr>
                <w:rFonts w:hint="eastAsia"/>
                <w:highlight w:val="none"/>
                <w:lang w:val="en-US" w:eastAsia="zh-CN"/>
              </w:rPr>
            </w:pPr>
            <w:r>
              <w:rPr>
                <w:rFonts w:hint="eastAsia"/>
                <w:highlight w:val="none"/>
                <w:lang w:val="en-US" w:eastAsia="zh-CN"/>
              </w:rPr>
              <w:t>4</w:t>
            </w:r>
          </w:p>
        </w:tc>
        <w:tc>
          <w:tcPr>
            <w:tcW w:w="600" w:type="dxa"/>
            <w:vAlign w:val="center"/>
          </w:tcPr>
          <w:p w14:paraId="6B892C29">
            <w:pPr>
              <w:jc w:val="center"/>
              <w:rPr>
                <w:rFonts w:hint="eastAsia"/>
                <w:highlight w:val="none"/>
                <w:lang w:val="en-US" w:eastAsia="zh-CN"/>
              </w:rPr>
            </w:pPr>
            <w:r>
              <w:rPr>
                <w:rFonts w:hint="eastAsia"/>
                <w:highlight w:val="none"/>
                <w:lang w:val="en-US" w:eastAsia="zh-CN"/>
              </w:rPr>
              <w:t>个</w:t>
            </w:r>
          </w:p>
        </w:tc>
        <w:tc>
          <w:tcPr>
            <w:tcW w:w="4527" w:type="dxa"/>
            <w:vAlign w:val="center"/>
          </w:tcPr>
          <w:p w14:paraId="4B778738">
            <w:pPr>
              <w:jc w:val="left"/>
              <w:rPr>
                <w:rFonts w:hint="eastAsia"/>
                <w:highlight w:val="none"/>
                <w:lang w:val="en-US" w:eastAsia="zh-CN"/>
              </w:rPr>
            </w:pPr>
            <w:r>
              <w:rPr>
                <w:rFonts w:hint="eastAsia"/>
                <w:highlight w:val="none"/>
                <w:lang w:val="en-US" w:eastAsia="zh-CN"/>
              </w:rPr>
              <w:t>采用0.8mm厚镀锌板</w:t>
            </w:r>
          </w:p>
        </w:tc>
        <w:tc>
          <w:tcPr>
            <w:tcW w:w="1287" w:type="dxa"/>
            <w:vAlign w:val="center"/>
          </w:tcPr>
          <w:p w14:paraId="4DDC6550">
            <w:pPr>
              <w:jc w:val="center"/>
              <w:rPr>
                <w:rFonts w:hint="eastAsia"/>
                <w:highlight w:val="none"/>
                <w:lang w:val="en-US" w:eastAsia="zh-CN"/>
              </w:rPr>
            </w:pPr>
            <w:r>
              <w:rPr>
                <w:rFonts w:hint="eastAsia"/>
                <w:highlight w:val="none"/>
              </w:rPr>
              <w:t>中式面点实训室</w:t>
            </w:r>
          </w:p>
        </w:tc>
      </w:tr>
      <w:tr w14:paraId="6393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C671DCB">
            <w:pPr>
              <w:jc w:val="center"/>
              <w:rPr>
                <w:rFonts w:hint="default"/>
                <w:highlight w:val="none"/>
                <w:lang w:val="en-US" w:eastAsia="zh-CN"/>
              </w:rPr>
            </w:pPr>
            <w:r>
              <w:rPr>
                <w:rFonts w:hint="eastAsia"/>
                <w:highlight w:val="none"/>
                <w:lang w:val="en-US" w:eastAsia="zh-CN"/>
              </w:rPr>
              <w:t>6</w:t>
            </w:r>
          </w:p>
        </w:tc>
        <w:tc>
          <w:tcPr>
            <w:tcW w:w="1462" w:type="dxa"/>
            <w:vAlign w:val="center"/>
          </w:tcPr>
          <w:p w14:paraId="7D366740">
            <w:pPr>
              <w:jc w:val="center"/>
              <w:rPr>
                <w:rFonts w:hint="eastAsia"/>
                <w:highlight w:val="none"/>
                <w:lang w:val="en-US" w:eastAsia="zh-CN"/>
              </w:rPr>
            </w:pPr>
            <w:r>
              <w:rPr>
                <w:rFonts w:hint="default"/>
                <w:highlight w:val="none"/>
                <w:lang w:val="en-US" w:eastAsia="zh-CN"/>
              </w:rPr>
              <w:t>节能式水冷鲜风机</w:t>
            </w:r>
          </w:p>
        </w:tc>
        <w:tc>
          <w:tcPr>
            <w:tcW w:w="764" w:type="dxa"/>
            <w:gridSpan w:val="2"/>
            <w:vAlign w:val="center"/>
          </w:tcPr>
          <w:p w14:paraId="2BBD74DA">
            <w:pPr>
              <w:jc w:val="center"/>
              <w:rPr>
                <w:rFonts w:hint="eastAsia"/>
                <w:highlight w:val="none"/>
                <w:lang w:val="en-US" w:eastAsia="zh-CN"/>
              </w:rPr>
            </w:pPr>
            <w:r>
              <w:rPr>
                <w:rFonts w:hint="eastAsia"/>
                <w:highlight w:val="none"/>
                <w:lang w:val="en-US" w:eastAsia="zh-CN"/>
              </w:rPr>
              <w:t>2</w:t>
            </w:r>
          </w:p>
        </w:tc>
        <w:tc>
          <w:tcPr>
            <w:tcW w:w="600" w:type="dxa"/>
            <w:vAlign w:val="center"/>
          </w:tcPr>
          <w:p w14:paraId="719A7E3D">
            <w:pPr>
              <w:jc w:val="center"/>
              <w:rPr>
                <w:rFonts w:hint="eastAsia"/>
                <w:highlight w:val="none"/>
                <w:lang w:val="en-US" w:eastAsia="zh-CN"/>
              </w:rPr>
            </w:pPr>
            <w:r>
              <w:rPr>
                <w:rFonts w:hint="eastAsia"/>
                <w:highlight w:val="none"/>
                <w:lang w:val="en-US" w:eastAsia="zh-CN"/>
              </w:rPr>
              <w:t>台</w:t>
            </w:r>
          </w:p>
        </w:tc>
        <w:tc>
          <w:tcPr>
            <w:tcW w:w="4527" w:type="dxa"/>
            <w:vAlign w:val="center"/>
          </w:tcPr>
          <w:p w14:paraId="37483E31">
            <w:pPr>
              <w:jc w:val="left"/>
              <w:rPr>
                <w:rFonts w:hint="eastAsia"/>
                <w:highlight w:val="none"/>
                <w:lang w:val="en-US" w:eastAsia="zh-CN"/>
              </w:rPr>
            </w:pPr>
            <w:r>
              <w:rPr>
                <w:rFonts w:hint="eastAsia"/>
                <w:highlight w:val="none"/>
                <w:lang w:val="en-US" w:eastAsia="zh-CN"/>
              </w:rPr>
              <w:t>功率：1.1KW/380V；风量：25000m³/h</w:t>
            </w:r>
          </w:p>
        </w:tc>
        <w:tc>
          <w:tcPr>
            <w:tcW w:w="1287" w:type="dxa"/>
            <w:vAlign w:val="center"/>
          </w:tcPr>
          <w:p w14:paraId="668D4527">
            <w:pPr>
              <w:jc w:val="center"/>
              <w:rPr>
                <w:rFonts w:hint="eastAsia"/>
                <w:highlight w:val="none"/>
                <w:lang w:val="en-US" w:eastAsia="zh-CN"/>
              </w:rPr>
            </w:pPr>
            <w:r>
              <w:rPr>
                <w:rFonts w:hint="eastAsia"/>
                <w:highlight w:val="none"/>
              </w:rPr>
              <w:t>中式面点实训室</w:t>
            </w:r>
          </w:p>
        </w:tc>
      </w:tr>
      <w:tr w14:paraId="6684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55" w:type="dxa"/>
            <w:vAlign w:val="center"/>
          </w:tcPr>
          <w:p w14:paraId="45B3E8B9">
            <w:pPr>
              <w:jc w:val="center"/>
              <w:rPr>
                <w:rFonts w:hint="default"/>
                <w:highlight w:val="none"/>
                <w:lang w:val="en-US" w:eastAsia="zh-CN"/>
              </w:rPr>
            </w:pPr>
            <w:r>
              <w:rPr>
                <w:rFonts w:hint="eastAsia"/>
                <w:highlight w:val="none"/>
                <w:lang w:val="en-US" w:eastAsia="zh-CN"/>
              </w:rPr>
              <w:t>7</w:t>
            </w:r>
          </w:p>
        </w:tc>
        <w:tc>
          <w:tcPr>
            <w:tcW w:w="1462" w:type="dxa"/>
            <w:vAlign w:val="center"/>
          </w:tcPr>
          <w:p w14:paraId="75C21930">
            <w:pPr>
              <w:jc w:val="center"/>
              <w:rPr>
                <w:rFonts w:hint="eastAsia"/>
                <w:highlight w:val="none"/>
                <w:lang w:val="en-US" w:eastAsia="zh-CN"/>
              </w:rPr>
            </w:pPr>
            <w:r>
              <w:rPr>
                <w:rFonts w:hint="default"/>
                <w:highlight w:val="none"/>
                <w:lang w:val="en-US" w:eastAsia="zh-CN"/>
              </w:rPr>
              <w:t>风柜支架</w:t>
            </w:r>
          </w:p>
        </w:tc>
        <w:tc>
          <w:tcPr>
            <w:tcW w:w="764" w:type="dxa"/>
            <w:gridSpan w:val="2"/>
            <w:vAlign w:val="center"/>
          </w:tcPr>
          <w:p w14:paraId="185B43BF">
            <w:pPr>
              <w:jc w:val="center"/>
              <w:rPr>
                <w:rFonts w:hint="eastAsia"/>
                <w:highlight w:val="none"/>
                <w:lang w:val="en-US" w:eastAsia="zh-CN"/>
              </w:rPr>
            </w:pPr>
            <w:r>
              <w:rPr>
                <w:rFonts w:hint="eastAsia"/>
                <w:highlight w:val="none"/>
                <w:lang w:val="en-US" w:eastAsia="zh-CN"/>
              </w:rPr>
              <w:t>2</w:t>
            </w:r>
          </w:p>
        </w:tc>
        <w:tc>
          <w:tcPr>
            <w:tcW w:w="600" w:type="dxa"/>
            <w:vAlign w:val="center"/>
          </w:tcPr>
          <w:p w14:paraId="391310BF">
            <w:pPr>
              <w:jc w:val="center"/>
              <w:rPr>
                <w:rFonts w:hint="eastAsia"/>
                <w:highlight w:val="none"/>
                <w:lang w:val="en-US" w:eastAsia="zh-CN"/>
              </w:rPr>
            </w:pPr>
            <w:r>
              <w:rPr>
                <w:rFonts w:hint="eastAsia"/>
                <w:highlight w:val="none"/>
                <w:lang w:val="en-US" w:eastAsia="zh-CN"/>
              </w:rPr>
              <w:t>个</w:t>
            </w:r>
          </w:p>
        </w:tc>
        <w:tc>
          <w:tcPr>
            <w:tcW w:w="4527" w:type="dxa"/>
            <w:vAlign w:val="center"/>
          </w:tcPr>
          <w:p w14:paraId="2A45A904">
            <w:pPr>
              <w:jc w:val="left"/>
              <w:rPr>
                <w:rFonts w:hint="eastAsia"/>
                <w:highlight w:val="none"/>
                <w:lang w:val="en-US" w:eastAsia="zh-CN"/>
              </w:rPr>
            </w:pPr>
            <w:r>
              <w:rPr>
                <w:rFonts w:hint="eastAsia"/>
                <w:highlight w:val="none"/>
                <w:lang w:val="en-US" w:eastAsia="zh-CN"/>
              </w:rPr>
              <w:t>采用50x50角钢，与风柜配套</w:t>
            </w:r>
          </w:p>
        </w:tc>
        <w:tc>
          <w:tcPr>
            <w:tcW w:w="1287" w:type="dxa"/>
            <w:vAlign w:val="center"/>
          </w:tcPr>
          <w:p w14:paraId="729DF35B">
            <w:pPr>
              <w:jc w:val="center"/>
              <w:rPr>
                <w:rFonts w:hint="eastAsia"/>
                <w:highlight w:val="none"/>
              </w:rPr>
            </w:pPr>
            <w:r>
              <w:rPr>
                <w:rFonts w:hint="eastAsia"/>
                <w:highlight w:val="none"/>
              </w:rPr>
              <w:t>中式面点实训室</w:t>
            </w:r>
          </w:p>
        </w:tc>
      </w:tr>
      <w:tr w14:paraId="2925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5" w:type="dxa"/>
            <w:vAlign w:val="center"/>
          </w:tcPr>
          <w:p w14:paraId="7712B128">
            <w:pPr>
              <w:jc w:val="center"/>
              <w:rPr>
                <w:rFonts w:hint="default"/>
                <w:highlight w:val="none"/>
                <w:lang w:val="en-US" w:eastAsia="zh-CN"/>
              </w:rPr>
            </w:pPr>
            <w:r>
              <w:rPr>
                <w:rFonts w:hint="eastAsia"/>
                <w:highlight w:val="none"/>
                <w:lang w:val="en-US" w:eastAsia="zh-CN"/>
              </w:rPr>
              <w:t>8</w:t>
            </w:r>
          </w:p>
        </w:tc>
        <w:tc>
          <w:tcPr>
            <w:tcW w:w="1462" w:type="dxa"/>
            <w:vAlign w:val="center"/>
          </w:tcPr>
          <w:p w14:paraId="4C35C21E">
            <w:pPr>
              <w:jc w:val="center"/>
              <w:rPr>
                <w:rFonts w:hint="eastAsia"/>
                <w:highlight w:val="none"/>
                <w:lang w:val="en-US" w:eastAsia="zh-CN"/>
              </w:rPr>
            </w:pPr>
            <w:r>
              <w:rPr>
                <w:rFonts w:hint="default"/>
                <w:highlight w:val="none"/>
                <w:lang w:val="en-US" w:eastAsia="zh-CN"/>
              </w:rPr>
              <w:t>五金配件费</w:t>
            </w:r>
          </w:p>
        </w:tc>
        <w:tc>
          <w:tcPr>
            <w:tcW w:w="764" w:type="dxa"/>
            <w:gridSpan w:val="2"/>
            <w:vAlign w:val="center"/>
          </w:tcPr>
          <w:p w14:paraId="3DD72DCC">
            <w:pPr>
              <w:jc w:val="center"/>
              <w:rPr>
                <w:rFonts w:hint="eastAsia"/>
                <w:highlight w:val="none"/>
                <w:lang w:val="en-US" w:eastAsia="zh-CN"/>
              </w:rPr>
            </w:pPr>
            <w:r>
              <w:rPr>
                <w:rFonts w:hint="eastAsia"/>
                <w:highlight w:val="none"/>
                <w:lang w:val="en-US" w:eastAsia="zh-CN"/>
              </w:rPr>
              <w:t>1</w:t>
            </w:r>
          </w:p>
        </w:tc>
        <w:tc>
          <w:tcPr>
            <w:tcW w:w="600" w:type="dxa"/>
            <w:vAlign w:val="center"/>
          </w:tcPr>
          <w:p w14:paraId="50322A91">
            <w:pPr>
              <w:jc w:val="center"/>
              <w:rPr>
                <w:rFonts w:hint="eastAsia"/>
                <w:highlight w:val="none"/>
                <w:lang w:val="en-US" w:eastAsia="zh-CN"/>
              </w:rPr>
            </w:pPr>
            <w:r>
              <w:rPr>
                <w:rFonts w:hint="eastAsia"/>
                <w:highlight w:val="none"/>
                <w:lang w:val="en-US" w:eastAsia="zh-CN"/>
              </w:rPr>
              <w:t>项</w:t>
            </w:r>
          </w:p>
        </w:tc>
        <w:tc>
          <w:tcPr>
            <w:tcW w:w="4527" w:type="dxa"/>
            <w:vAlign w:val="center"/>
          </w:tcPr>
          <w:p w14:paraId="52C34476">
            <w:pPr>
              <w:jc w:val="left"/>
              <w:rPr>
                <w:rFonts w:hint="eastAsia"/>
                <w:highlight w:val="none"/>
                <w:lang w:val="en-US" w:eastAsia="zh-CN"/>
              </w:rPr>
            </w:pPr>
          </w:p>
        </w:tc>
        <w:tc>
          <w:tcPr>
            <w:tcW w:w="1287" w:type="dxa"/>
            <w:vAlign w:val="center"/>
          </w:tcPr>
          <w:p w14:paraId="307B550E">
            <w:pPr>
              <w:jc w:val="center"/>
              <w:rPr>
                <w:rFonts w:hint="eastAsia"/>
                <w:highlight w:val="none"/>
              </w:rPr>
            </w:pPr>
            <w:r>
              <w:rPr>
                <w:rFonts w:hint="eastAsia"/>
                <w:highlight w:val="none"/>
              </w:rPr>
              <w:t>中式面点实训室</w:t>
            </w:r>
          </w:p>
        </w:tc>
      </w:tr>
      <w:tr w14:paraId="2A57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302BCEE3">
            <w:pPr>
              <w:jc w:val="left"/>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b/>
                <w:szCs w:val="21"/>
                <w:highlight w:val="none"/>
              </w:rPr>
              <w:t>二、商务要求</w:t>
            </w:r>
          </w:p>
        </w:tc>
      </w:tr>
      <w:tr w14:paraId="22E4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52DA3D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质保期</w:t>
            </w:r>
          </w:p>
        </w:tc>
        <w:tc>
          <w:tcPr>
            <w:tcW w:w="6701" w:type="dxa"/>
            <w:gridSpan w:val="4"/>
            <w:vAlign w:val="center"/>
          </w:tcPr>
          <w:p w14:paraId="2A2AD1D0">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按国家有关产品“三包”规定执行“三包”，除技术要求中特别说明外，质保期不得</w:t>
            </w:r>
            <w:r>
              <w:rPr>
                <w:rFonts w:hint="eastAsia" w:ascii="宋体" w:hAnsi="宋体" w:eastAsia="宋体" w:cs="宋体"/>
                <w:sz w:val="21"/>
                <w:szCs w:val="21"/>
                <w:highlight w:val="none"/>
                <w:lang w:eastAsia="zh-CN"/>
              </w:rPr>
              <w:t>少于1年</w:t>
            </w:r>
            <w:r>
              <w:rPr>
                <w:rFonts w:hint="eastAsia" w:ascii="宋体" w:hAnsi="宋体" w:eastAsia="宋体" w:cs="宋体"/>
                <w:sz w:val="21"/>
                <w:szCs w:val="21"/>
                <w:highlight w:val="none"/>
              </w:rPr>
              <w:t>，自设备验收合格并能正常使用之日算起。如投标文件中提供产品生产厂家对质保期的承诺，与投标人承诺不一致的，以生产厂家承诺为准。</w:t>
            </w:r>
          </w:p>
        </w:tc>
      </w:tr>
      <w:tr w14:paraId="5959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4" w:type="dxa"/>
            <w:gridSpan w:val="3"/>
            <w:vAlign w:val="center"/>
          </w:tcPr>
          <w:p w14:paraId="62CF38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交货时间及地点</w:t>
            </w:r>
          </w:p>
        </w:tc>
        <w:tc>
          <w:tcPr>
            <w:tcW w:w="6701" w:type="dxa"/>
            <w:gridSpan w:val="4"/>
            <w:vAlign w:val="center"/>
          </w:tcPr>
          <w:p w14:paraId="1F4BFC60">
            <w:pPr>
              <w:spacing w:line="400" w:lineRule="exact"/>
              <w:rPr>
                <w:rFonts w:hint="eastAsia" w:ascii="宋体" w:hAnsi="宋体"/>
                <w:szCs w:val="21"/>
                <w:highlight w:val="none"/>
              </w:rPr>
            </w:pPr>
            <w:r>
              <w:rPr>
                <w:rFonts w:ascii="宋体" w:hAnsi="宋体"/>
                <w:szCs w:val="21"/>
                <w:highlight w:val="none"/>
              </w:rPr>
              <w:t>1.交货时间：</w:t>
            </w:r>
            <w:r>
              <w:rPr>
                <w:rFonts w:hint="eastAsia" w:ascii="宋体" w:hAnsi="宋体"/>
                <w:szCs w:val="21"/>
                <w:highlight w:val="none"/>
                <w:lang w:val="en-US" w:eastAsia="zh-CN"/>
              </w:rPr>
              <w:t>自签订合同之日起20天（日历天）内全部安装调试完毕，并通过验收合格交付使用</w:t>
            </w:r>
          </w:p>
          <w:p w14:paraId="5537ABD2">
            <w:pPr>
              <w:spacing w:line="400" w:lineRule="exact"/>
              <w:rPr>
                <w:rFonts w:hint="default" w:ascii="宋体" w:hAnsi="宋体" w:eastAsiaTheme="minorEastAsia" w:cstheme="minorBidi"/>
                <w:kern w:val="2"/>
                <w:sz w:val="21"/>
                <w:szCs w:val="21"/>
                <w:highlight w:val="none"/>
                <w:lang w:val="en-US" w:eastAsia="zh-CN" w:bidi="ar-SA"/>
              </w:rPr>
            </w:pPr>
            <w:r>
              <w:rPr>
                <w:rFonts w:ascii="宋体" w:hAnsi="宋体"/>
                <w:szCs w:val="21"/>
                <w:highlight w:val="none"/>
              </w:rPr>
              <w:t>2.交货地点：</w:t>
            </w:r>
            <w:r>
              <w:rPr>
                <w:rFonts w:hint="eastAsia" w:ascii="宋体" w:hAnsi="宋体"/>
                <w:szCs w:val="21"/>
                <w:highlight w:val="none"/>
                <w:lang w:val="en-US" w:eastAsia="zh-CN"/>
              </w:rPr>
              <w:t>采购人指定地点</w:t>
            </w:r>
          </w:p>
        </w:tc>
      </w:tr>
      <w:tr w14:paraId="4EA6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2BDD25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售后技术服务要求</w:t>
            </w:r>
          </w:p>
        </w:tc>
        <w:tc>
          <w:tcPr>
            <w:tcW w:w="6701" w:type="dxa"/>
            <w:gridSpan w:val="4"/>
            <w:vAlign w:val="center"/>
          </w:tcPr>
          <w:p w14:paraId="08EB990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免费送货及提供软件产品的安装调整，免费负责采购人维修、操作、安装调试。产品交付时及采购人安装调试过程中，中标供应商应派专业技术人员到交货安装现场进行技术指导及相关技术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故障响应时间：配备专业的维修工程师，故障响应时间不超过20分钟，8小时以内专业技术人员须赶到故障现场，并能及时解决故障，如故障在12小时内仍无法解决，在维修期间，提供不低于故障设备规格型号的备用设备供采购人使用，直至故障设备修复为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3.完成该项目技术培训的工作，培训采购人实际操作人员。培训内容（包括软硬件系统基本原理、操作使用及日常保养维修等），培训工作直至操作人员能独立操作为止。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4.按照采购人的要求和项目实施的需要为采购人提供详细的设备手册、配置资料等。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5.投标人提供相关软件系统终身免费升级的服务。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6.支持远程7×24小时电话技术支持和工程师上门维保服务。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7.定期回访以及对设备维修、更换配件。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8.其余按厂家承诺。</w:t>
            </w:r>
          </w:p>
        </w:tc>
      </w:tr>
      <w:tr w14:paraId="25FF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49E737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6701" w:type="dxa"/>
            <w:gridSpan w:val="4"/>
            <w:vAlign w:val="center"/>
          </w:tcPr>
          <w:p w14:paraId="5C50EAD2">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（1）付款方式：</w:t>
            </w:r>
          </w:p>
          <w:p w14:paraId="75B578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本项目设合同金额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的预付款，签订合同后，采购人在收到成交供应商提交合法有效的合同总价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的发票后，向成交供应商支付合同总价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的预付款；</w:t>
            </w:r>
          </w:p>
          <w:p w14:paraId="6EBD751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进度款：</w:t>
            </w:r>
            <w:r>
              <w:rPr>
                <w:rFonts w:hint="eastAsia" w:ascii="宋体" w:hAnsi="宋体" w:eastAsia="宋体" w:cs="宋体"/>
                <w:color w:val="auto"/>
                <w:sz w:val="21"/>
                <w:szCs w:val="21"/>
                <w:highlight w:val="none"/>
              </w:rPr>
              <w:t>项目最终验收后，采购人收到合法有效的合同总价</w:t>
            </w:r>
            <w:r>
              <w:rPr>
                <w:rFonts w:hint="eastAsia" w:ascii="宋体" w:hAnsi="宋体" w:eastAsia="宋体" w:cs="宋体"/>
                <w:color w:val="auto"/>
                <w:sz w:val="21"/>
                <w:szCs w:val="21"/>
                <w:highlight w:val="none"/>
                <w:u w:val="single"/>
              </w:rPr>
              <w:t>70%</w:t>
            </w:r>
            <w:r>
              <w:rPr>
                <w:rFonts w:hint="eastAsia" w:ascii="宋体" w:hAnsi="宋体" w:eastAsia="宋体" w:cs="宋体"/>
                <w:color w:val="auto"/>
                <w:sz w:val="21"/>
                <w:szCs w:val="21"/>
                <w:highlight w:val="none"/>
              </w:rPr>
              <w:t>的发票后，一次性支付清尾款。</w:t>
            </w:r>
          </w:p>
          <w:p w14:paraId="630E9FD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支付方式为：以转账方式汇入成交供应商提供的银行账号。</w:t>
            </w:r>
          </w:p>
          <w:p w14:paraId="6E9E1060">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（2）票据要求：</w:t>
            </w:r>
            <w:r>
              <w:rPr>
                <w:rFonts w:hint="eastAsia" w:ascii="宋体" w:hAnsi="宋体" w:eastAsia="宋体" w:cs="宋体"/>
                <w:color w:val="auto"/>
                <w:sz w:val="21"/>
                <w:szCs w:val="21"/>
                <w:highlight w:val="none"/>
              </w:rPr>
              <w:t>付款前成交供应商必须按照合同要求提供真实、有效、合法的正式发票，并经采购人检查票据合格。供应商未提供发票的，采购人的付款义务顺延，且不承担迟延履行的相关责任。同时，一旦发现成交供应商提供虚假发票，除须向采购人补开合法发票外，须向采购人支付发票票面金额一倍的违约金，且采购人有权终止合同，因终止合同而产生的一切损失均由供应商承担。</w:t>
            </w:r>
          </w:p>
          <w:p w14:paraId="4524A113">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本合同使用货币币制如未作特别说明均为人民币。</w:t>
            </w:r>
          </w:p>
          <w:p w14:paraId="438C0FDC">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质</w:t>
            </w:r>
            <w:r>
              <w:rPr>
                <w:rFonts w:hint="eastAsia" w:ascii="宋体" w:hAnsi="宋体" w:eastAsia="宋体" w:cs="宋体"/>
                <w:b/>
                <w:bCs/>
                <w:color w:val="auto"/>
                <w:sz w:val="21"/>
                <w:szCs w:val="21"/>
                <w:highlight w:val="none"/>
              </w:rPr>
              <w:t>保金金额：</w:t>
            </w:r>
            <w:r>
              <w:rPr>
                <w:rFonts w:hint="eastAsia" w:ascii="宋体" w:hAnsi="宋体" w:eastAsia="宋体" w:cs="宋体"/>
                <w:color w:val="auto"/>
                <w:sz w:val="21"/>
                <w:szCs w:val="21"/>
                <w:highlight w:val="none"/>
              </w:rPr>
              <w:t>按项目成交总金额的</w:t>
            </w:r>
            <w:r>
              <w:rPr>
                <w:rFonts w:hint="eastAsia" w:ascii="宋体" w:hAnsi="宋体" w:eastAsia="宋体" w:cs="宋体"/>
                <w:color w:val="auto"/>
                <w:sz w:val="21"/>
                <w:szCs w:val="21"/>
                <w:highlight w:val="none"/>
                <w:u w:val="single"/>
              </w:rPr>
              <w:t xml:space="preserve"> 3%</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保金提交时间、方式：成交供应商在签订项目采购合同前以银行转账、支票、汇票、本票或者金融机构、担保机构出具的保函等非现金方式向采购人一次性提交足额的</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金退付方式、时间及条件：采购项目通过采购人验收合格后，采购人向成交供应商一次性退还</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金（不计利息）。签订合同后，如成交供应商不按双方签订的合同规定履约，则没收其全部</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金不足以赔偿损失的，按实际损失赔偿。</w:t>
            </w:r>
          </w:p>
        </w:tc>
      </w:tr>
      <w:tr w14:paraId="44A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23F462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投标报价要求</w:t>
            </w:r>
          </w:p>
        </w:tc>
        <w:tc>
          <w:tcPr>
            <w:tcW w:w="6701" w:type="dxa"/>
            <w:gridSpan w:val="4"/>
            <w:vAlign w:val="center"/>
          </w:tcPr>
          <w:p w14:paraId="227F9949">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1、投标报价中应包含：</w:t>
            </w:r>
          </w:p>
          <w:p w14:paraId="3B84C748">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）货物的价格：包括货款、杂配件、安装调试费、人工费、检测监测、评估测试、验收费以及相关费用等，须保证项目顺利供货正常使用，且能通过验收所包含的一切费用（由投标人自行考虑）；</w:t>
            </w:r>
          </w:p>
          <w:p w14:paraId="596BFAE4">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）货物的标准附件、备品备件、专用工具的价格；</w:t>
            </w:r>
          </w:p>
          <w:p w14:paraId="205D876A">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）运输</w:t>
            </w:r>
            <w:r>
              <w:rPr>
                <w:rFonts w:hint="eastAsia" w:ascii="宋体" w:hAnsi="宋体" w:eastAsia="宋体" w:cs="宋体"/>
                <w:sz w:val="21"/>
                <w:szCs w:val="21"/>
                <w:highlight w:val="none"/>
              </w:rPr>
              <w:t>（包含二次运输）</w:t>
            </w:r>
            <w:r>
              <w:rPr>
                <w:rFonts w:hint="eastAsia" w:ascii="宋体" w:hAnsi="宋体" w:eastAsia="宋体" w:cs="宋体"/>
                <w:sz w:val="21"/>
                <w:szCs w:val="21"/>
                <w:highlight w:val="none"/>
                <w:lang w:val="zh-CN"/>
              </w:rPr>
              <w:t>、装卸、调试、培训、技术支持、售后服务费；</w:t>
            </w:r>
          </w:p>
          <w:p w14:paraId="319EFB15">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）其他如工作人员食宿、交通等本项目实施产生的全部费用；</w:t>
            </w:r>
          </w:p>
          <w:p w14:paraId="653BEE89">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）现场施工安装的所有费用，必要的保险费用和各项税费。</w:t>
            </w:r>
          </w:p>
          <w:p w14:paraId="38ACBA3E">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注：供应商自行考虑完成项目所需的辅材、杂配件等数量，报价中应包含全部内容，中标后采购人不再另行支付额外费用。</w:t>
            </w:r>
          </w:p>
          <w:p w14:paraId="6FD308BB">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2、本项目合同价格形式为总价合同。合同价不以设计变更、工程量变化和其他项目条件所引起的费用变化进行调整。</w:t>
            </w:r>
          </w:p>
        </w:tc>
      </w:tr>
      <w:tr w14:paraId="267C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720E96F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其他要求</w:t>
            </w:r>
          </w:p>
        </w:tc>
        <w:tc>
          <w:tcPr>
            <w:tcW w:w="6701" w:type="dxa"/>
            <w:gridSpan w:val="4"/>
            <w:vAlign w:val="center"/>
          </w:tcPr>
          <w:p w14:paraId="7424DC98">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1.质量要求：投标人提供的设备（包含安装）必须符合国家规范、行业规范、有关政策、有关法规及本项目设计要点。</w:t>
            </w:r>
          </w:p>
          <w:p w14:paraId="5F297B9B">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货物供货时由采购人对照采购文件的《技术参数及性能（配置）要求》进行全面核对检验，对所有要求出具的文件和材料原件进行核查，如不符合采购文件要求或提供虚假承诺的，采购人有权验收不予以通过并终止合同，中标人承担所有责任和费用，采购人保留进一步追究责任的权利。合同终止后，采购人有权组织重新招标。</w:t>
            </w:r>
          </w:p>
          <w:p w14:paraId="109CB678">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3.中标人承担货物交付验收前的作业工人人身、设备安全责任；验收前，如果设备丢失、因投标人自身原因及第三人原因导致损坏，中标人自行负责并承担不能交付货物的责任。</w:t>
            </w:r>
          </w:p>
        </w:tc>
      </w:tr>
      <w:tr w14:paraId="546B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09781448">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三、与实现项目目标相关的其他要求</w:t>
            </w:r>
          </w:p>
        </w:tc>
      </w:tr>
      <w:tr w14:paraId="68C2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29220B60">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（一）投标人的履约能力要求</w:t>
            </w:r>
          </w:p>
        </w:tc>
      </w:tr>
      <w:tr w14:paraId="12EF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7F025F46">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管理体系要求</w:t>
            </w:r>
          </w:p>
        </w:tc>
        <w:tc>
          <w:tcPr>
            <w:tcW w:w="6701" w:type="dxa"/>
            <w:gridSpan w:val="4"/>
            <w:vAlign w:val="center"/>
          </w:tcPr>
          <w:p w14:paraId="171EC555">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4C1A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4F89099E">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业绩要求</w:t>
            </w:r>
          </w:p>
        </w:tc>
        <w:tc>
          <w:tcPr>
            <w:tcW w:w="6701" w:type="dxa"/>
            <w:gridSpan w:val="4"/>
            <w:vAlign w:val="center"/>
          </w:tcPr>
          <w:p w14:paraId="42FC310A">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7E41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457D4F5E">
            <w:pPr>
              <w:jc w:val="both"/>
              <w:rPr>
                <w:rFonts w:hint="eastAsia" w:ascii="宋体" w:hAnsi="宋体" w:eastAsia="宋体" w:cs="宋体"/>
                <w:sz w:val="21"/>
                <w:szCs w:val="21"/>
                <w:highlight w:val="none"/>
                <w:lang w:val="zh-CN"/>
              </w:rPr>
            </w:pPr>
            <w:r>
              <w:rPr>
                <w:rFonts w:hint="eastAsia" w:ascii="宋体" w:hAnsi="宋体"/>
                <w:b/>
                <w:szCs w:val="21"/>
                <w:highlight w:val="none"/>
              </w:rPr>
              <w:t>（二）政策性加分条件</w:t>
            </w:r>
          </w:p>
        </w:tc>
      </w:tr>
      <w:tr w14:paraId="26C7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4CC93A61">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政策性加分条件</w:t>
            </w:r>
          </w:p>
        </w:tc>
        <w:tc>
          <w:tcPr>
            <w:tcW w:w="6701" w:type="dxa"/>
            <w:gridSpan w:val="4"/>
            <w:vAlign w:val="center"/>
          </w:tcPr>
          <w:p w14:paraId="026ADA81">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符合节能环保等国家政策要求。</w:t>
            </w:r>
          </w:p>
        </w:tc>
      </w:tr>
      <w:tr w14:paraId="2995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141B3C55">
            <w:pPr>
              <w:jc w:val="both"/>
              <w:rPr>
                <w:rFonts w:hint="eastAsia" w:ascii="宋体" w:hAnsi="宋体" w:eastAsia="宋体" w:cs="宋体"/>
                <w:sz w:val="21"/>
                <w:szCs w:val="21"/>
                <w:highlight w:val="none"/>
                <w:lang w:val="zh-CN"/>
              </w:rPr>
            </w:pPr>
            <w:r>
              <w:rPr>
                <w:rFonts w:hint="eastAsia" w:ascii="宋体" w:hAnsi="宋体"/>
                <w:b/>
                <w:szCs w:val="21"/>
                <w:highlight w:val="none"/>
              </w:rPr>
              <w:t>（三）验收标准</w:t>
            </w:r>
          </w:p>
        </w:tc>
      </w:tr>
      <w:tr w14:paraId="68A4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75E62F3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验收标准</w:t>
            </w:r>
          </w:p>
        </w:tc>
        <w:tc>
          <w:tcPr>
            <w:tcW w:w="6701" w:type="dxa"/>
            <w:gridSpan w:val="4"/>
            <w:vAlign w:val="center"/>
          </w:tcPr>
          <w:p w14:paraId="54B4BB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1.采购人可以根据采购项目具体情况自行组织验收，或者委托第三方机构或部门开展采购项目履约验收工作，验收过程中所产生的一切费用均由中标人承担，投标人在投标报价时应考虑相关费用。</w:t>
            </w:r>
          </w:p>
          <w:p w14:paraId="5F0F40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2.在验收过程中发现中标人有违约问题，可暂缓资金结算，待违约问题解决后，方可办理资金结算事宜。</w:t>
            </w:r>
          </w:p>
          <w:p w14:paraId="6C9476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3.验收依据：按合同要求及国家标准进行验收。</w:t>
            </w:r>
          </w:p>
          <w:p w14:paraId="1162984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4.验收标准</w:t>
            </w:r>
          </w:p>
          <w:p w14:paraId="2E7A2E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（1）所供产品的规格、数量、功能、材质、颜色等符合招标文件采购需求及采购合同约定的要求。</w:t>
            </w:r>
          </w:p>
          <w:p w14:paraId="4B045F9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（2）所供产品的外观完好，无严重碰撞、表皮脱落、五金件生锈等明显瑕疵。</w:t>
            </w:r>
          </w:p>
          <w:p w14:paraId="4FB3EF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（3）所供产品结构牢固，无安全隐患。</w:t>
            </w:r>
          </w:p>
          <w:p w14:paraId="38D9219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（4）如有抽检要求的，检测结果符合招标文件采购需求及采购合同约定的要求。</w:t>
            </w:r>
          </w:p>
          <w:p w14:paraId="457B33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（5）所有产品均已运输至指定地点，并安装调试完毕。</w:t>
            </w:r>
          </w:p>
          <w:p w14:paraId="4E063EA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（6）招标文件采购需求及采购合同约定的附件、工具、技术资料等齐全；提供产品使用说明书、合格证。</w:t>
            </w:r>
          </w:p>
          <w:p w14:paraId="3F982B5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（7）货物技术参数应与投标文件中响应表或证明材料一致，性能或指标达到规定的标准。否则，以实际货物或服务技术参数与投标文件响应表参数或证明材料比较，按如下情况处理：</w:t>
            </w:r>
          </w:p>
          <w:p w14:paraId="6A05945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1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①</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供应商投标文件响应表或证明材料中满足或优于的技术参数，在验收时实际不满足技术参数要求的，视为供货商违约，采购人有权终止合同拒收货物，并追究供应商责任。</w:t>
            </w:r>
          </w:p>
          <w:p w14:paraId="618A7E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2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②</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供应商投标文件响应表或证明材料中优于的技术参数，在验收时实际仅满足并未优于技术参数要求的，视为供货商违约，采购人有权终止合同拒收货物，并追究供应商责任。</w:t>
            </w:r>
          </w:p>
          <w:p w14:paraId="5F5BD2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3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③</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 xml:space="preserve">供应商投标文件响应表或证明材料中不满足的技术参数，在验收时实际满足技术参数的要求，以满足技术参数的要求验收。 </w:t>
            </w:r>
          </w:p>
          <w:p w14:paraId="79A00C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4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④</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供应商投标文件响应表或证明材料中满足的技术参数，在验收时实际优于技术参数的要求，以满足技术参数的要求验收。</w:t>
            </w:r>
          </w:p>
          <w:p w14:paraId="28841FC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5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⑤</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供应商投标文件响应表或证明材料中优于的技术参数，在验收时实际也优于技术参数的要求，但没有达到响应表或证明材料中优于的程度，由采购人与供应商协商按是否满足要求验收。</w:t>
            </w:r>
          </w:p>
          <w:p w14:paraId="3214AE2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6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⑥</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实际货物与响应货物型号不一致的，验收时不论实际是优于还是满足技术参数的要求，采购人均有权终止合同拒收货物，并追究供应商责任。</w:t>
            </w:r>
          </w:p>
          <w:p w14:paraId="4D5125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5.验收要求</w:t>
            </w:r>
          </w:p>
          <w:p w14:paraId="6C5C660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验收小组以项目采购文件及采购合同为验收依据，对供货产品技术参数核对检验，如不符合技术参数要求的，中标人承担所有责任和费用。采购人保留进一步追究责任的权利。</w:t>
            </w:r>
          </w:p>
          <w:p w14:paraId="419E360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5135AAB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（2）验收时中标人提供验收文档，包括但不限于：技术方案、实施方案、售后服务方案、培训方案、系统部署文档、测试文档、使用说明书、电子文档，以及对所有需要进行核查的原件等。</w:t>
            </w:r>
          </w:p>
          <w:p w14:paraId="40F8AD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7D57CA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（4）如中标人提供虚假材料的，除按相关规定做违约处理外，采购人依据相关法律规定追究中标供应商的责任，由此带来的一切责任及损失由中标人自行承担。</w:t>
            </w:r>
          </w:p>
          <w:p w14:paraId="7A081A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14:paraId="49BB53C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（6）项目验收过程中，需委托第三方检测机构介入的，费用由中标人另行承担。</w:t>
            </w:r>
          </w:p>
          <w:p w14:paraId="1EC5577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6.未尽事直按照《关于印发广西壮族自治区政府采购项目属约验收管理办法的通知》[桂财采(2015)22号]以及《财政部关于进一步加强政府采购需求和履约验收管理的指导意见》[财库(2016)205号]规定执行。</w:t>
            </w:r>
          </w:p>
        </w:tc>
      </w:tr>
      <w:tr w14:paraId="7E8B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0C5B7364">
            <w:pPr>
              <w:jc w:val="both"/>
              <w:rPr>
                <w:rFonts w:hint="eastAsia" w:ascii="宋体" w:hAnsi="宋体" w:eastAsia="宋体" w:cs="宋体"/>
                <w:sz w:val="21"/>
                <w:szCs w:val="21"/>
                <w:highlight w:val="none"/>
                <w:lang w:val="zh-CN"/>
              </w:rPr>
            </w:pPr>
            <w:r>
              <w:rPr>
                <w:rFonts w:hint="eastAsia" w:ascii="宋体" w:hAnsi="宋体"/>
                <w:b/>
                <w:szCs w:val="21"/>
                <w:highlight w:val="none"/>
              </w:rPr>
              <w:t>（四）进口产品说明</w:t>
            </w:r>
          </w:p>
        </w:tc>
      </w:tr>
      <w:tr w14:paraId="6538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2F69225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进口产品说明</w:t>
            </w:r>
          </w:p>
        </w:tc>
        <w:tc>
          <w:tcPr>
            <w:tcW w:w="6701" w:type="dxa"/>
            <w:gridSpan w:val="4"/>
            <w:vAlign w:val="center"/>
          </w:tcPr>
          <w:p w14:paraId="6DF4D134">
            <w:pPr>
              <w:jc w:val="both"/>
              <w:rPr>
                <w:rFonts w:hint="eastAsia" w:ascii="宋体" w:hAnsi="宋体" w:eastAsia="宋体" w:cs="宋体"/>
                <w:sz w:val="21"/>
                <w:szCs w:val="21"/>
                <w:highlight w:val="none"/>
                <w:lang w:val="zh-CN"/>
              </w:rPr>
            </w:pPr>
            <w:r>
              <w:rPr>
                <w:rFonts w:hint="eastAsia" w:ascii="宋体" w:hAnsi="宋体"/>
                <w:szCs w:val="21"/>
                <w:highlight w:val="none"/>
              </w:rPr>
              <w:t>本项目货物不接受进口产品（即通过中国海关报关验放进入中国境内且产自关境外的产品）参与投标，</w:t>
            </w:r>
            <w:r>
              <w:rPr>
                <w:rFonts w:hint="eastAsia" w:ascii="宋体" w:hAnsi="宋体"/>
                <w:b/>
                <w:szCs w:val="21"/>
                <w:highlight w:val="none"/>
              </w:rPr>
              <w:t>如有此类产品参与投标的做无效标处理</w:t>
            </w:r>
            <w:r>
              <w:rPr>
                <w:rFonts w:hint="eastAsia" w:ascii="宋体" w:hAnsi="宋体"/>
                <w:szCs w:val="21"/>
                <w:highlight w:val="none"/>
              </w:rPr>
              <w:t>。</w:t>
            </w:r>
          </w:p>
        </w:tc>
      </w:tr>
      <w:tr w14:paraId="442C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7"/>
            <w:vAlign w:val="center"/>
          </w:tcPr>
          <w:p w14:paraId="643B85A4">
            <w:pPr>
              <w:jc w:val="both"/>
              <w:rPr>
                <w:rFonts w:hint="eastAsia" w:ascii="宋体" w:hAnsi="宋体" w:eastAsia="宋体" w:cs="宋体"/>
                <w:sz w:val="21"/>
                <w:szCs w:val="21"/>
                <w:highlight w:val="none"/>
                <w:lang w:val="zh-CN"/>
              </w:rPr>
            </w:pPr>
            <w:r>
              <w:rPr>
                <w:rFonts w:hint="eastAsia" w:ascii="宋体" w:hAnsi="宋体"/>
                <w:b/>
                <w:szCs w:val="21"/>
                <w:highlight w:val="none"/>
              </w:rPr>
              <w:t>（五）其他要求</w:t>
            </w:r>
          </w:p>
        </w:tc>
      </w:tr>
      <w:tr w14:paraId="7F62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7B5EAF47">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规范标准</w:t>
            </w:r>
          </w:p>
        </w:tc>
        <w:tc>
          <w:tcPr>
            <w:tcW w:w="6701" w:type="dxa"/>
            <w:gridSpan w:val="4"/>
            <w:vAlign w:val="center"/>
          </w:tcPr>
          <w:p w14:paraId="7EEA7122">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执行现行的强制执行的国家、行业、地方标准</w:t>
            </w:r>
          </w:p>
        </w:tc>
      </w:tr>
      <w:tr w14:paraId="11DF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25CD2929">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其他技术及服务要求</w:t>
            </w:r>
          </w:p>
        </w:tc>
        <w:tc>
          <w:tcPr>
            <w:tcW w:w="6701" w:type="dxa"/>
            <w:gridSpan w:val="4"/>
            <w:vAlign w:val="center"/>
          </w:tcPr>
          <w:p w14:paraId="3C19B1A6">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无</w:t>
            </w:r>
          </w:p>
        </w:tc>
      </w:tr>
      <w:tr w14:paraId="51D7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6ABC2739">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产品资料及说明文件</w:t>
            </w:r>
          </w:p>
        </w:tc>
        <w:tc>
          <w:tcPr>
            <w:tcW w:w="6701" w:type="dxa"/>
            <w:gridSpan w:val="4"/>
            <w:vAlign w:val="center"/>
          </w:tcPr>
          <w:p w14:paraId="237ABA15">
            <w:pPr>
              <w:spacing w:line="400" w:lineRule="exact"/>
              <w:rPr>
                <w:rFonts w:hint="eastAsia" w:ascii="宋体" w:hAnsi="宋体" w:eastAsia="宋体" w:cs="宋体"/>
                <w:sz w:val="21"/>
                <w:szCs w:val="21"/>
                <w:highlight w:val="none"/>
                <w:lang w:val="zh-CN"/>
              </w:rPr>
            </w:pPr>
            <w:r>
              <w:rPr>
                <w:rFonts w:hint="eastAsia" w:ascii="宋体" w:hAnsi="宋体"/>
                <w:bCs/>
                <w:szCs w:val="21"/>
                <w:highlight w:val="none"/>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14:paraId="79FC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2C6A594D">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▲采购预算价及最高限价</w:t>
            </w:r>
          </w:p>
        </w:tc>
        <w:tc>
          <w:tcPr>
            <w:tcW w:w="6701" w:type="dxa"/>
            <w:gridSpan w:val="4"/>
            <w:vAlign w:val="top"/>
          </w:tcPr>
          <w:p w14:paraId="5EE9C9F1">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详见《第一章公开招标公告》，投标报价超采购预算（含单项采购预算，如有）及最高限价（含单项最高限价，如有）的投标无效。</w:t>
            </w:r>
          </w:p>
        </w:tc>
      </w:tr>
      <w:tr w14:paraId="0FCE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3"/>
            <w:vAlign w:val="center"/>
          </w:tcPr>
          <w:p w14:paraId="38497473">
            <w:pPr>
              <w:spacing w:line="4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b/>
                <w:color w:val="auto"/>
                <w:szCs w:val="21"/>
                <w:highlight w:val="none"/>
              </w:rPr>
              <w:t>其它</w:t>
            </w:r>
          </w:p>
        </w:tc>
        <w:tc>
          <w:tcPr>
            <w:tcW w:w="6701" w:type="dxa"/>
            <w:gridSpan w:val="4"/>
            <w:vAlign w:val="center"/>
          </w:tcPr>
          <w:p w14:paraId="7CD2FEFC">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投标人应根据本项目的实际情况在投标文件中提供技术实施方案（包含但不限于进度计划方案、运输方案、实施方案、项目实施质量控制</w:t>
            </w:r>
            <w:r>
              <w:rPr>
                <w:rFonts w:hint="eastAsia" w:ascii="宋体" w:hAnsi="宋体" w:eastAsia="宋体" w:cs="宋体"/>
                <w:color w:val="auto"/>
                <w:sz w:val="21"/>
                <w:szCs w:val="21"/>
                <w:highlight w:val="none"/>
                <w:lang w:val="zh-CN" w:eastAsia="zh-CN"/>
              </w:rPr>
              <w:t>措施</w:t>
            </w:r>
            <w:r>
              <w:rPr>
                <w:rFonts w:hint="eastAsia" w:ascii="宋体" w:hAnsi="宋体" w:eastAsia="宋体" w:cs="宋体"/>
                <w:color w:val="auto"/>
                <w:sz w:val="21"/>
                <w:szCs w:val="21"/>
                <w:highlight w:val="none"/>
                <w:lang w:val="zh-CN"/>
              </w:rPr>
              <w:t>和风险防范制度）、售后服务方案、综合实力的证明材料，具体内容详见“第四章 评标办法及评分标准”。</w:t>
            </w:r>
          </w:p>
        </w:tc>
      </w:tr>
    </w:tbl>
    <w:p w14:paraId="3153F023">
      <w:pPr>
        <w:pStyle w:val="55"/>
        <w:rPr>
          <w:rFonts w:hint="eastAsia" w:ascii="宋体" w:hAnsi="宋体" w:cs="宋体"/>
          <w:b/>
          <w:bCs/>
          <w:color w:val="auto"/>
          <w:sz w:val="44"/>
          <w:szCs w:val="44"/>
          <w:highlight w:val="none"/>
          <w:u w:val="single"/>
          <w:lang w:val="en-US" w:eastAsia="zh-CN"/>
        </w:rPr>
      </w:pPr>
    </w:p>
    <w:p w14:paraId="7A73C222">
      <w:pPr>
        <w:pStyle w:val="55"/>
        <w:rPr>
          <w:rFonts w:hint="eastAsia" w:ascii="宋体" w:hAnsi="宋体" w:cs="宋体"/>
          <w:b/>
          <w:bCs/>
          <w:color w:val="auto"/>
          <w:sz w:val="44"/>
          <w:szCs w:val="44"/>
          <w:highlight w:val="none"/>
          <w:u w:val="single"/>
          <w:lang w:val="en-US" w:eastAsia="zh-CN"/>
        </w:rPr>
      </w:pPr>
    </w:p>
    <w:p w14:paraId="5B3B0BA0">
      <w:pPr>
        <w:pStyle w:val="55"/>
        <w:rPr>
          <w:rFonts w:hint="eastAsia" w:ascii="宋体" w:hAnsi="宋体" w:cs="宋体"/>
          <w:b/>
          <w:bCs/>
          <w:color w:val="auto"/>
          <w:sz w:val="44"/>
          <w:szCs w:val="44"/>
          <w:highlight w:val="none"/>
          <w:u w:val="single"/>
          <w:lang w:val="en-US" w:eastAsia="zh-CN"/>
        </w:rPr>
      </w:pPr>
    </w:p>
    <w:p w14:paraId="55C20F39">
      <w:pPr>
        <w:pStyle w:val="55"/>
        <w:rPr>
          <w:rFonts w:hint="eastAsia" w:ascii="宋体" w:hAnsi="宋体" w:cs="宋体"/>
          <w:b/>
          <w:bCs/>
          <w:color w:val="auto"/>
          <w:sz w:val="44"/>
          <w:szCs w:val="44"/>
          <w:highlight w:val="none"/>
          <w:u w:val="single"/>
          <w:lang w:val="en-US" w:eastAsia="zh-CN"/>
        </w:rPr>
      </w:pPr>
    </w:p>
    <w:p w14:paraId="676D782F">
      <w:pPr>
        <w:pStyle w:val="55"/>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u w:val="single"/>
          <w:lang w:val="en-US" w:eastAsia="zh-CN"/>
        </w:rPr>
        <w:t xml:space="preserve">5 </w:t>
      </w:r>
      <w:r>
        <w:rPr>
          <w:rFonts w:hint="eastAsia" w:ascii="宋体" w:hAnsi="宋体" w:cs="宋体"/>
          <w:b/>
          <w:bCs/>
          <w:color w:val="auto"/>
          <w:sz w:val="28"/>
          <w:szCs w:val="28"/>
          <w:highlight w:val="none"/>
          <w:lang w:val="en-US" w:eastAsia="zh-CN"/>
        </w:rPr>
        <w:t>分标：其他终端设备</w:t>
      </w:r>
    </w:p>
    <w:p w14:paraId="0DEC4A76">
      <w:pPr>
        <w:pStyle w:val="55"/>
        <w:ind w:firstLine="3373" w:firstLineChars="1400"/>
        <w:rPr>
          <w:rFonts w:hint="default" w:ascii="宋体" w:hAnsi="宋体" w:cs="宋体"/>
          <w:b/>
          <w:bCs/>
          <w:color w:val="auto"/>
          <w:sz w:val="28"/>
          <w:szCs w:val="28"/>
          <w:highlight w:val="none"/>
          <w:lang w:val="en-US" w:eastAsia="zh-CN"/>
        </w:rPr>
      </w:pPr>
      <w:r>
        <w:rPr>
          <w:rFonts w:hint="eastAsia" w:ascii="宋体" w:hAnsi="宋体" w:cs="宋体"/>
          <w:b/>
          <w:bCs/>
          <w:szCs w:val="21"/>
        </w:rPr>
        <w:t>采购内容所属行业：</w:t>
      </w:r>
      <w:r>
        <w:rPr>
          <w:rFonts w:hint="eastAsia" w:ascii="宋体" w:hAnsi="宋体" w:cs="宋体"/>
          <w:szCs w:val="21"/>
          <w:u w:val="single"/>
        </w:rPr>
        <w:t>工业</w:t>
      </w:r>
      <w:r>
        <w:rPr>
          <w:rFonts w:hint="eastAsia" w:ascii="宋体" w:hAnsi="宋体" w:cs="宋体"/>
          <w:szCs w:val="21"/>
          <w:u w:val="single"/>
          <w:lang w:eastAsia="zh-CN"/>
        </w:rPr>
        <w:t>（</w:t>
      </w:r>
      <w:r>
        <w:rPr>
          <w:rFonts w:hint="eastAsia" w:ascii="宋体" w:hAnsi="宋体" w:cs="宋体"/>
          <w:szCs w:val="21"/>
          <w:u w:val="single"/>
          <w:lang w:val="en-US" w:eastAsia="zh-CN"/>
        </w:rPr>
        <w:t>制造业）</w:t>
      </w:r>
      <w:r>
        <w:rPr>
          <w:rFonts w:hint="eastAsia" w:ascii="宋体" w:hAnsi="宋体" w:cs="宋体"/>
          <w:szCs w:val="21"/>
          <w:u w:val="single"/>
        </w:rPr>
        <w:t>/其他未列明行业</w:t>
      </w:r>
      <w:r>
        <w:rPr>
          <w:rFonts w:ascii="宋体" w:hAnsi="宋体" w:cs="宋体"/>
          <w:b/>
          <w:bCs/>
          <w:sz w:val="24"/>
        </w:rPr>
        <w:t xml:space="preserve"> </w:t>
      </w:r>
    </w:p>
    <w:tbl>
      <w:tblPr>
        <w:tblStyle w:val="4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82"/>
        <w:gridCol w:w="545"/>
        <w:gridCol w:w="305"/>
        <w:gridCol w:w="152"/>
        <w:gridCol w:w="5248"/>
        <w:gridCol w:w="1282"/>
        <w:gridCol w:w="19"/>
      </w:tblGrid>
      <w:tr w14:paraId="129B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48" w:hRule="atLeast"/>
        </w:trPr>
        <w:tc>
          <w:tcPr>
            <w:tcW w:w="9076" w:type="dxa"/>
            <w:gridSpan w:val="7"/>
            <w:vAlign w:val="center"/>
          </w:tcPr>
          <w:p w14:paraId="7F4F6A6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一、技术要求</w:t>
            </w:r>
          </w:p>
        </w:tc>
      </w:tr>
      <w:tr w14:paraId="47C1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7" w:hRule="atLeast"/>
        </w:trPr>
        <w:tc>
          <w:tcPr>
            <w:tcW w:w="462" w:type="dxa"/>
            <w:vAlign w:val="center"/>
          </w:tcPr>
          <w:p w14:paraId="0849DFEC">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1082" w:type="dxa"/>
            <w:vAlign w:val="center"/>
          </w:tcPr>
          <w:p w14:paraId="4FF108BC">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标的名称</w:t>
            </w:r>
          </w:p>
        </w:tc>
        <w:tc>
          <w:tcPr>
            <w:tcW w:w="545" w:type="dxa"/>
            <w:vAlign w:val="center"/>
          </w:tcPr>
          <w:p w14:paraId="1E0EEEFC">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w:t>
            </w:r>
          </w:p>
        </w:tc>
        <w:tc>
          <w:tcPr>
            <w:tcW w:w="457" w:type="dxa"/>
            <w:gridSpan w:val="2"/>
            <w:vAlign w:val="center"/>
          </w:tcPr>
          <w:p w14:paraId="18C588DF">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单位</w:t>
            </w:r>
          </w:p>
        </w:tc>
        <w:tc>
          <w:tcPr>
            <w:tcW w:w="5248" w:type="dxa"/>
            <w:vAlign w:val="center"/>
          </w:tcPr>
          <w:p w14:paraId="31BDC219">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tc>
        <w:tc>
          <w:tcPr>
            <w:tcW w:w="1282" w:type="dxa"/>
            <w:vAlign w:val="center"/>
          </w:tcPr>
          <w:p w14:paraId="0AD91F92">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备注（用途）</w:t>
            </w:r>
          </w:p>
        </w:tc>
      </w:tr>
      <w:tr w14:paraId="13AE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52E433D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082" w:type="dxa"/>
            <w:vAlign w:val="center"/>
          </w:tcPr>
          <w:p w14:paraId="32457A8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ABS电控检测智能教学实训系统</w:t>
            </w:r>
          </w:p>
        </w:tc>
        <w:tc>
          <w:tcPr>
            <w:tcW w:w="545" w:type="dxa"/>
            <w:vAlign w:val="center"/>
          </w:tcPr>
          <w:p w14:paraId="2DD1058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6271369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6CA8FF0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一、产品简介</w:t>
            </w:r>
          </w:p>
          <w:p w14:paraId="4026A322">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该设备采用ABS/EBD制动系统（全新）为基础，配有ABS/EBD系统工作原理图，真实展示紧急制动时ABS/EBD系统工作过程。适用于中高等职业技术院校、普通教育类学院和培训机构汽车底盘构造与维修实训的教学需要，完全满足对ABS/EBD制动系统的结构组成、动作演示等教学功能</w:t>
            </w:r>
          </w:p>
          <w:p w14:paraId="531878A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004C5359">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检测控制面板，ABS/EBD控制单元总成，诊断座，点火开关，制动总泵，制动分泵，刹车碟，刹车皮，左右/前车速传感器，左右/后车速传感器，驱动链条，真空大力鼓，制动踏板，主油道压力表，制动分泵压力表，变频器，三相异步电机，真空助力泵，智能化故障设置与考核系统，移动台架（带自锁脚轮）</w:t>
            </w:r>
          </w:p>
          <w:p w14:paraId="0193CAC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7FBB15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使用原厂ABS/EBD系统零部件为基础制作并按照教学步骤和课程要求进行深度优化，通过三相异步电动机的带动一套模拟路况的滚筒配合充气式轮胎可真实的模拟车辆在道路上的行驶惯性，电动机的运转通过专业的数字变频器进行控制，可实现不同行驶速度的模拟，同时也具有输出功率调整和过载保护功能，从而保证了设备使用的安全稳定。</w:t>
            </w:r>
          </w:p>
          <w:p w14:paraId="4DFA56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当轮胎转动时，紧急踩下制动踏板时，ABS/EBD系统开始工作，制动踏板上可感觉到不断的弹脚，可观察到轮胎保持微量的转动，设备有≥6个压力表，可实时显示制动过程中制动总泵的压力、四个轮缸的制动分泵的液压变化。</w:t>
            </w:r>
          </w:p>
          <w:p w14:paraId="66CD2F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实训台面板上绘有彩色UV平板喷绘电路图，学员可直观对照电路图和发动机实物，认识和分析控制系统的工作原理；面板采用4mm厚耐腐蚀、耐创击、耐污染、防火、防潮的高级铝塑板，表面经特殊工艺喷涂底漆处理；面板打印有永不褪色的彩色系统电路图。</w:t>
            </w:r>
          </w:p>
          <w:p w14:paraId="649034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实训台上有OBD诊断接口，可以通过解码器对电气系统各控制单元进行编码查询、读取故障代码、清除故障代码、读取数据流、执行元件测试等自诊断功能。</w:t>
            </w:r>
          </w:p>
          <w:p w14:paraId="3FB493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 为了便于传感器和执行器的识别和测量，以还原实车检测场景为要求的同时减少传感器和执行器插头拔插产生插头破损，要求在原车线束插头旁并联出≥5cm的检测端，检测端采用透明亚格力材质经激光雕刻和平板喷描制成，形状要求和原车插头平面形状相同，测量端采用专用检测端子，并标注测量角位的编号和传感器执行器名称。可直接在测量端子上检测各传感器、执行器、发动机控制单元管脚的电信号，如电阻、电压、电流、频率信号等。</w:t>
            </w:r>
          </w:p>
          <w:p w14:paraId="4742A5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 智能故障考核功能：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p>
          <w:p w14:paraId="2F547A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6.整机采用一体化全塑高强度ABS全模具扣式基座标准生产，严格按照欧盟CE电气认证标准实施制造，</w:t>
            </w:r>
          </w:p>
        </w:tc>
        <w:tc>
          <w:tcPr>
            <w:tcW w:w="1282" w:type="dxa"/>
            <w:vAlign w:val="center"/>
          </w:tcPr>
          <w:p w14:paraId="54A87BA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302F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1279F2A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1082" w:type="dxa"/>
            <w:vAlign w:val="center"/>
          </w:tcPr>
          <w:p w14:paraId="061F1D3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电动转向智能教学实训系统</w:t>
            </w:r>
          </w:p>
        </w:tc>
        <w:tc>
          <w:tcPr>
            <w:tcW w:w="545" w:type="dxa"/>
            <w:vAlign w:val="center"/>
          </w:tcPr>
          <w:p w14:paraId="6060405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51A36DF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5E2180B7">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一、产品简介</w:t>
            </w:r>
          </w:p>
          <w:p w14:paraId="0432CF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采用原厂电控助力式转向系统实物为基础，充分展示汽车转向系统的组成结构和工作过程。适用干中高等职业技术院校、普通教育类学院和培训机构对汽车底盘转向系统的理论和维修实训的教学需要。</w:t>
            </w:r>
          </w:p>
          <w:p w14:paraId="504A508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1C4F8B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检测控制面板，动力转向控制电脑，点火开关，前桥悬挂机构，方向盘，转向柱，电动动力转向机，转向拉杆，车轮，车速信号模拟装置，转速信号模拟装置，扭矩传感器，扭矩传感器信号电压数显表，智能故障设置及考核系统，移动台架（带自锁脚轮）等组成。</w:t>
            </w:r>
          </w:p>
          <w:p w14:paraId="31068FE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11069A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1、真实可运行的汽车电控助力转向系统，充分展示电控助力转向系统的组成结构。</w:t>
            </w:r>
          </w:p>
          <w:p w14:paraId="00F426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2、调节车速输出模拟旋钮，模拟车速从低至高的变化，左右转动方向盘，完整演示电控动力转向工作过程。</w:t>
            </w:r>
          </w:p>
          <w:p w14:paraId="65066F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3、实训台面板采用耐创击、耐污染、防火、防潮的高级铝塑板，表面经特殊工艺喷涂底漆处理；面板打印有永不褪色的彩色电路图；学员可直观对照电路图和实物，认识和分析电控助力转向系统的工作原理。</w:t>
            </w:r>
          </w:p>
          <w:p w14:paraId="7FB2BB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4、实训台面板上安装有检测端子，可直接在面板上检测电控助力转向系统的电路元件的电信号，如电阻，电压，电流，频率信号等。 </w:t>
            </w:r>
          </w:p>
          <w:p w14:paraId="3B15C5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5、实训台有OBD诊断接口，可以通过解码器对电气系统各控制单元进行编码查询、读取故障代码、清除故障代码、读取数据流、执行元件测试等自诊断功能。</w:t>
            </w:r>
          </w:p>
          <w:p w14:paraId="043E09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智能故障考核功能：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p>
          <w:p w14:paraId="1E0F5AE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7、采用全铝合金型材搭建，耐油耐腐蚀并易于清洁，电气安装部分严格按照欧盟CE电气认证标准实施制造，外壳耐油耐腐蚀并易于清洁，不会出现传统钢架喷塑后出现的脱漆现象，整机具备极佳的安全性与可靠性。 </w:t>
            </w:r>
          </w:p>
          <w:p w14:paraId="0F0C10A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四、实训项目</w:t>
            </w:r>
          </w:p>
          <w:p w14:paraId="7BFBE6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 ABS制动系统结构组成的认知</w:t>
            </w:r>
          </w:p>
          <w:p w14:paraId="6F04D9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ABS制动系统工作原理的认知</w:t>
            </w:r>
          </w:p>
          <w:p w14:paraId="59D295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ABS制动系统故障诊断及检测实训</w:t>
            </w:r>
          </w:p>
          <w:p w14:paraId="75AF0C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 ABS制动系统故障排除实训</w:t>
            </w:r>
          </w:p>
          <w:p w14:paraId="45928CB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 ABS制动系统保养实训</w:t>
            </w:r>
          </w:p>
          <w:p w14:paraId="3E5F4BD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五、产品规格</w:t>
            </w:r>
          </w:p>
          <w:p w14:paraId="36AD4A8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面板尺寸:500mm*800mm，台架尺寸: 1110mm*1580mm*1300mm</w:t>
            </w:r>
          </w:p>
          <w:p w14:paraId="33D9D8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驱动电源：AC 380V±10%(三相四线) 50Hz</w:t>
            </w:r>
          </w:p>
          <w:p w14:paraId="173E6B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外接电源：AC 220V±10% 50Hz</w:t>
            </w:r>
          </w:p>
          <w:p w14:paraId="56F971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工作电压：DC 12V        工作温度：-40℃～+50℃</w:t>
            </w:r>
          </w:p>
        </w:tc>
        <w:tc>
          <w:tcPr>
            <w:tcW w:w="1282" w:type="dxa"/>
            <w:vAlign w:val="center"/>
          </w:tcPr>
          <w:p w14:paraId="782FB5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455E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66F19CD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1082" w:type="dxa"/>
            <w:vAlign w:val="center"/>
          </w:tcPr>
          <w:p w14:paraId="2D2EC57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前驱底盘车教学实训系统</w:t>
            </w:r>
          </w:p>
        </w:tc>
        <w:tc>
          <w:tcPr>
            <w:tcW w:w="545" w:type="dxa"/>
            <w:vAlign w:val="center"/>
          </w:tcPr>
          <w:p w14:paraId="5FCFEA1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1A0DC92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1371111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一、产品特点</w:t>
            </w:r>
          </w:p>
          <w:p w14:paraId="10A36EC2">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该产品采用速腾200TSI底盘系统零部件，按照原车的安装位置和布局进行研发制作的一套前驱底盘教学综合实训系统，可满足汽车传动系统、制动系统、转向系统、悬挂系统的认知及拆装检测实训。</w:t>
            </w:r>
          </w:p>
          <w:p w14:paraId="4A14809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0B771DC7">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前桥、后桥、方向盘、转向器、转向横拉杆、车轮、转向助力泵、助力泵电动机、传动系统驱动电动机、离合器、半轴、变速器总成、换档杆、减震器、减震弹簧、座椅、制动总泵、制动分泵、驻车制动系统等组成。</w:t>
            </w:r>
          </w:p>
          <w:p w14:paraId="533B1D9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7CE107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1、集成化设计更便于实施教学，既还原了原车的设计，又降低了故障率。</w:t>
            </w:r>
          </w:p>
          <w:p w14:paraId="6E8479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2、安全工艺标准：设备底座框架按照原车的结构布置采用40mm×40mm和40mm×80mm两种一体化全铝合金型材搭建，耐油耐腐蚀并易于清洁，避免了长期拆装作业造成损坏。</w:t>
            </w:r>
          </w:p>
          <w:p w14:paraId="7CDF680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四、实训项目</w:t>
            </w:r>
          </w:p>
          <w:p w14:paraId="3BC6FC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1、汽车传动系统的结构原理认知；</w:t>
            </w:r>
          </w:p>
          <w:p w14:paraId="7B3217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2、离合器系统的结构认知检修；</w:t>
            </w:r>
          </w:p>
          <w:p w14:paraId="3D5C73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3、变速器系统的结构认知及检测；</w:t>
            </w:r>
          </w:p>
          <w:p w14:paraId="58899A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4、传动轴的结构认知及检测；</w:t>
            </w:r>
          </w:p>
          <w:p w14:paraId="4DDEFB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5、主减速器的结构认知及检测；</w:t>
            </w:r>
          </w:p>
          <w:p w14:paraId="5C5C604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6、差速器的结构认知及检测；</w:t>
            </w:r>
          </w:p>
          <w:p w14:paraId="6F202C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7、车轮的结构认知；</w:t>
            </w:r>
          </w:p>
          <w:p w14:paraId="4F0952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8、制动系统的结构原理认知、制动系统的排空、制动系统的拆装、制动系统的检测；</w:t>
            </w:r>
          </w:p>
          <w:p w14:paraId="7EB8D7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9、驻车制动系统的结构原理认知、拆装、检测等教学训练；</w:t>
            </w:r>
          </w:p>
          <w:p w14:paraId="672163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10、转向系统的结构原理教学、转向系统的拆装、转向系统的检测；</w:t>
            </w:r>
          </w:p>
          <w:p w14:paraId="267370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11、前束的调整教学训练；</w:t>
            </w:r>
          </w:p>
          <w:p w14:paraId="26F764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12、悬挂系统的结构原理教学、悬挂系统的拆装、悬挂系统的检测；</w:t>
            </w:r>
          </w:p>
          <w:p w14:paraId="270099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13、减震器、减震弹簧的更换、轮毂轴承的更换等教学训练。</w:t>
            </w:r>
          </w:p>
          <w:p w14:paraId="28516E5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五、产品规格</w:t>
            </w:r>
          </w:p>
          <w:p w14:paraId="079AE6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1、台架尺寸：2550mm*1650mm*1180mm；</w:t>
            </w:r>
          </w:p>
          <w:p w14:paraId="4F86A4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2、电源类型：AC220v；</w:t>
            </w:r>
          </w:p>
          <w:p w14:paraId="23FCFB7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3、工作温度：-35℃～40℃；</w:t>
            </w:r>
          </w:p>
          <w:p w14:paraId="5FA420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4、设备重量：350KG。</w:t>
            </w:r>
          </w:p>
          <w:p w14:paraId="7C48633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六、底盘系统参数调整仿真软件</w:t>
            </w:r>
          </w:p>
          <w:p w14:paraId="4EF346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主要功能参数：</w:t>
            </w:r>
          </w:p>
          <w:p w14:paraId="090139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概述：该模块为用户提供了一种可供体验和观测的高仿真环境，在此虚拟环境中可产生各种与现实世界相似的物理现象，如重力、摩擦力、牵引力、离心力、惯性、弹力等。在虚拟环境中通过操作汽车行驶于不同的道路情况观察汽车底盘系统各种工况及悬架工作情况等。系统包括：桥梁、颠簸路、前悬架---下支臂、轮胎、减震器、扭杆、平衡杆、转向机、方向盘、方向传动轴等。后悬架：下支臂、轮胎、减震器、扭杆、平衡杆、差速器等。</w:t>
            </w:r>
          </w:p>
          <w:p w14:paraId="66A151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2、地形仿真：采用国际先进建模技术建立山地、平路、颠簸路、桥梁等自然环境，虚拟地形环境优质逼真，给用户一种寓教于乐的全新体验。</w:t>
            </w:r>
          </w:p>
          <w:p w14:paraId="5EF4AA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3、车辆组成：采用独立悬架四轮驱动实车精确建模制作，系统包括：驱动传动、前悬架、后悬架、转向等。</w:t>
            </w:r>
          </w:p>
          <w:p w14:paraId="317231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交互操作功能：具有便捷、人性化的操作方式，可任意控制虚拟现实3D仿真系统中虚拟摄像机，对任意视角的控制观察物体局部、拉近、围绕物体旋转。鼠标可操作视角变换配合功能热键（W-加速，S-收油，A-左转弯，D-右转弯，空格-急刹）可对整车底盘进行全工况模拟驾驶，同时可观察传动系统、悬架系统、转向系统及物理传动过程。</w:t>
            </w:r>
          </w:p>
          <w:p w14:paraId="4E0B3B8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5、调整功能：可对底盘系统进行前轮外倾、前轮轴宽度、后轮外倾、后轮轴宽度、车轮半径、车轮宽度、前轮前束、后轮前束、前弹簧长度、后弹簧长度、弹簧刚度、吸收器阻尼等实时调整。</w:t>
            </w:r>
          </w:p>
          <w:p w14:paraId="2F65E0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6、观察角度：通过自由相机角度、前部相机角度、后部相机角度、前轮相机角度、后轮相机角度、固定相机角度实时观察各部件的运行工况。</w:t>
            </w:r>
          </w:p>
          <w:p w14:paraId="1498F90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7、测试系统：通过桥梁、颠簸路、升降器等实时测试悬架的工作原理。</w:t>
            </w:r>
          </w:p>
          <w:p w14:paraId="3BC05A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可观察前悬架：下支臂、轮胎、减震器、扭杆、平衡杆、转向机、方向盘、方向传动轴等真实的弹力、阻尼力、旋转角等真实工作状态。</w:t>
            </w:r>
          </w:p>
          <w:p w14:paraId="5DB1E8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可观察前悬架：下支臂、轮胎、减震器、扭杆、平衡杆等真实的弹力、阻尼力、旋转角等真实工作状态。</w:t>
            </w:r>
          </w:p>
          <w:p w14:paraId="0C313FB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▲投标现场要求全部演示以上仿真软件的所有功能。</w:t>
            </w:r>
          </w:p>
        </w:tc>
        <w:tc>
          <w:tcPr>
            <w:tcW w:w="1282" w:type="dxa"/>
            <w:vAlign w:val="center"/>
          </w:tcPr>
          <w:p w14:paraId="338445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18C3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13FCE55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1082" w:type="dxa"/>
            <w:vAlign w:val="center"/>
          </w:tcPr>
          <w:p w14:paraId="4E192E2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后驱底盘车教学实训系统</w:t>
            </w:r>
          </w:p>
        </w:tc>
        <w:tc>
          <w:tcPr>
            <w:tcW w:w="545" w:type="dxa"/>
            <w:vAlign w:val="center"/>
          </w:tcPr>
          <w:p w14:paraId="6556973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33854FC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0EE55220">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一、产品简介</w:t>
            </w:r>
          </w:p>
          <w:p w14:paraId="0D2600BE">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该产品采用丰田后驱汽车的底盘系统零部件，按照原车的安装位置和布局进行研发制作的一套后驱底盘教学综合实训系统，可满足汽车传动系统、制动系统、转向系统、悬挂系统的认知及拆装检测实训。</w:t>
            </w:r>
          </w:p>
          <w:p w14:paraId="7648EE33">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284A14DC">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前桥、后桥、方向盘、转向器、转向横拉杆、车轮、转向助力泵、助力泵电动机、传动系统驱动电动机、离合器、半轴、变速器总成、换档杆、减震器、减震钢板、座椅、制动总泵、制动分泵、驻车制动系统等组成。</w:t>
            </w:r>
          </w:p>
          <w:p w14:paraId="5EEDFD89">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67C411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1、集成化设计更便于实施教学，既还原了原车的设计，又降低了故障率。</w:t>
            </w:r>
          </w:p>
          <w:p w14:paraId="3EEE70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2、安全工艺标准：设备底座框架按照原车的结构布置采用40mm×40mm和40mm×80mm两种一体化全铝合金型材搭建，耐油耐腐蚀并易于清洁，每个零部件固定部位采用了专用的连接部件，避免了长期拆装作业造成损坏。</w:t>
            </w:r>
          </w:p>
          <w:p w14:paraId="298CAF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3、安装有ABS工程座椅，电气安装部分严格按照欧盟CE电气认证标准实施制造。</w:t>
            </w:r>
          </w:p>
          <w:p w14:paraId="40A322B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四、实训项目</w:t>
            </w:r>
          </w:p>
          <w:p w14:paraId="6BCA25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1、汽车传动系统的结构原理认知；</w:t>
            </w:r>
          </w:p>
          <w:p w14:paraId="6EB01E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2、离合器系统的结构认知检修；</w:t>
            </w:r>
          </w:p>
          <w:p w14:paraId="705A43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3、变速器系统的结构认知及检测；</w:t>
            </w:r>
          </w:p>
          <w:p w14:paraId="68B52B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4、传动轴的结构认知及检测；</w:t>
            </w:r>
          </w:p>
          <w:p w14:paraId="09FF6A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5、主减速器的结构认知及检测；</w:t>
            </w:r>
          </w:p>
          <w:p w14:paraId="49C691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6、差速器的结构认知及检测；</w:t>
            </w:r>
          </w:p>
          <w:p w14:paraId="6552BD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7、车轮的结构认知；</w:t>
            </w:r>
          </w:p>
          <w:p w14:paraId="79B2A3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8、制动系统的结构原理认知、制动系统的排空、制动系统的拆装、制动系统的检测；</w:t>
            </w:r>
          </w:p>
          <w:p w14:paraId="42AF37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9、驻车制动系统的结构原理认知、拆装、检测等教学训练；</w:t>
            </w:r>
          </w:p>
          <w:p w14:paraId="31D10A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10、转向系统的结构原理教学、转向系统的拆装、转向系统的检测；</w:t>
            </w:r>
          </w:p>
          <w:p w14:paraId="1B0F6B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11、前束的调整教学训练；</w:t>
            </w:r>
          </w:p>
          <w:p w14:paraId="68CC26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12、悬挂系统的结构原理教学、悬挂系统的拆装、悬挂系统的检测；</w:t>
            </w:r>
          </w:p>
          <w:p w14:paraId="4D228E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13、减震器、减震弹簧的更换、轮毂轴承的更换等教学训练。</w:t>
            </w:r>
          </w:p>
          <w:p w14:paraId="7D0FFF6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五、产品规格</w:t>
            </w:r>
          </w:p>
          <w:p w14:paraId="3ABA10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1、台架尺寸：2800mm*1650mm*1500mm；</w:t>
            </w:r>
          </w:p>
          <w:p w14:paraId="3B0265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2、电源类型：AC220v；  3、工作温度：-35℃～40℃；</w:t>
            </w:r>
          </w:p>
          <w:p w14:paraId="330C8F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4、设备重量：200KG。</w:t>
            </w:r>
          </w:p>
        </w:tc>
        <w:tc>
          <w:tcPr>
            <w:tcW w:w="1282" w:type="dxa"/>
            <w:vAlign w:val="center"/>
          </w:tcPr>
          <w:p w14:paraId="025BFC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1FD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4A14DD6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1082" w:type="dxa"/>
            <w:vAlign w:val="center"/>
          </w:tcPr>
          <w:p w14:paraId="7052091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手动变速器（三轴）</w:t>
            </w:r>
          </w:p>
        </w:tc>
        <w:tc>
          <w:tcPr>
            <w:tcW w:w="545" w:type="dxa"/>
            <w:vAlign w:val="center"/>
          </w:tcPr>
          <w:p w14:paraId="4B044C1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457" w:type="dxa"/>
            <w:gridSpan w:val="2"/>
            <w:vAlign w:val="center"/>
          </w:tcPr>
          <w:p w14:paraId="05572BD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025E62E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一、产品简介</w:t>
            </w:r>
          </w:p>
          <w:p w14:paraId="23AA39E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本设备以大众原厂三轴手动变速器总成装配在拆装翻转台架上，拆装翻转台架便于学员进行拆卸、检验、测量和装配实训。适用于中高等职业院校和培训机构的汽车手动变速器构造与维修实训教学，能够满足对手动变速器的结构、工作原理、零部件的测量、诊断和分析的教学和考核需要。本实验操作方便，安全可靠。</w:t>
            </w:r>
          </w:p>
          <w:p w14:paraId="016462E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3C29D4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本产品由原厂手动变速器总成，减速机，翻转架，接油盘，移动脚轮组成。</w:t>
            </w:r>
          </w:p>
          <w:p w14:paraId="40FC4AC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3E542D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1.采用原厂手动变速器总成(易于拆装)，组装在专用拆装翻转架上。</w:t>
            </w:r>
          </w:p>
          <w:p w14:paraId="5F415C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采用减速翻转机构，可使任意角度旋转，并能任意位置锁止，便于学生从不同的角度进行拆卸和装配。</w:t>
            </w:r>
          </w:p>
          <w:p w14:paraId="36BE65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底部放置大面积接油盘，便于小零件或螺丝的集中存放。</w:t>
            </w:r>
          </w:p>
          <w:p w14:paraId="0783CE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 拆装翻转架采用了高强度的钢结构焊接，表面经喷涂工艺处理，底部带有自锁脚轮装置，可移动式，方便教学。</w:t>
            </w:r>
          </w:p>
          <w:p w14:paraId="1EF04EB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四、实训项目</w:t>
            </w:r>
          </w:p>
          <w:p w14:paraId="6AD9BA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1、手动变速器拆装实训；</w:t>
            </w:r>
          </w:p>
          <w:p w14:paraId="39A73FF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2、手动变速器大修工艺实训；</w:t>
            </w:r>
          </w:p>
          <w:p w14:paraId="2BBBCA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3、手动变速器结构与原理认识实训；</w:t>
            </w:r>
          </w:p>
          <w:p w14:paraId="0AC570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4、手动变速器静态检测实训等。</w:t>
            </w:r>
          </w:p>
          <w:p w14:paraId="0CCC8A9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五、产品规格</w:t>
            </w:r>
          </w:p>
          <w:p w14:paraId="69B7EE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1.外形尺寸：1000×600×1100mm(长×宽×高)</w:t>
            </w:r>
          </w:p>
          <w:p w14:paraId="3189BD8A">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六、三轴式手动变速器虚拟仿真教学软件</w:t>
            </w:r>
          </w:p>
          <w:p w14:paraId="68658C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1、软件概述</w:t>
            </w:r>
          </w:p>
          <w:p w14:paraId="427698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采用C/S架构开发，软件为单机版。平台内所有资源为三维互动仿真教学资源，并结合教学硬件配套开发。利用先进的实时渲染引擎与物理引擎，逼真展现现实物理教学模型，直观展现三轴式手动变速器结构原理与拆装。逻辑关系科学严谨，无冗余元素。渲染满足可读性和真实性，给予用户真实体验感觉。 </w:t>
            </w:r>
          </w:p>
          <w:p w14:paraId="2AEAEA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2、软件功能</w:t>
            </w:r>
          </w:p>
          <w:p w14:paraId="3BADD3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汽车教学任务划分模块，教学资源具有结构展示、工作原理、虚拟拆装功能模块，在三维环境下可以对零部件进行放大、缩小、旋转、移动等操作。结构展示教学：可对汽车零部件进行整体、部件展开等操作，每个零部件都有相对应的名称显示信息，可在教学中对部件进行认知学习；工作原理模块教学，模拟零部件在运作时的过程动态；拆装模块教学，进行零部件按维修手册的规定顺序进行拆装，可进行自动、手动拆装，拆装过程可逆，手动拆装具有提示功能，可提示下一步拆卸的部件名称，待拆卸部件以闪烁提示；教学信息提示功能，通过结构展示、工作原理、模拟拆装的功能转换操作，显示相对配套的教学信息。</w:t>
            </w:r>
          </w:p>
          <w:p w14:paraId="53B121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虚拟现实3D仿真系统符合院校汽车三轴式手动变速器教学大纲，对其进行子系统分解学习。 </w:t>
            </w:r>
          </w:p>
          <w:p w14:paraId="332818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2.1交互操作功能：具有便捷、人性化的操作方式，可任意控制虚拟现实3D仿真系统中虚拟摄像机，对任意视角的控制、观察物体局部、拉近、围绕物体旋转。 </w:t>
            </w:r>
          </w:p>
          <w:p w14:paraId="4CE09F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2.2仿真教学功能：可对变速器总成，动力输入轴、动力输出轴、中间轴总成、换挡机构及相应组件模拟真实运转情况还原真实手动变速器工作过程. </w:t>
            </w:r>
          </w:p>
          <w:p w14:paraId="6059FF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 物理仿真功能：通过物理仿真手段可完整的模拟出三轴式手动变速器在空挡、一挡、二挡、三挡、四挡、五挡、倒挡等不同挡位工作原理和工作过程，三轴式手动变速器处于不同档位时的动力传动比以文字信息提示，各挡位工作原理以粒子特效系统呈现，通过透视功能，让学习者直观理解三轴式手动变速器的动力传递路线；</w:t>
            </w:r>
          </w:p>
          <w:p w14:paraId="5E2F3B3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2.4虚拟拆装教学功能：模型按照原厂维修手册标准的拆装顺序进行程序化设计，学生在分解和装配三轴式手动变速器时必须按照科学的顺序进行操作，有助于规范学生的实操标准。 </w:t>
            </w:r>
          </w:p>
          <w:p w14:paraId="6E3EA4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3、资源模块</w:t>
            </w:r>
          </w:p>
          <w:p w14:paraId="57D8DBF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三轴式手动变速器总成：根据三轴式手动变速器实体建模，具有三轴式手动变速器结构展示、模拟拆装（在虚拟环境下对三轴式手动变速器可进行进三轴式手动变速器自动模拟拆卸、安装、提示和暂停分解）的三维互动教学（提供软件界面截图作为佐证材料）；</w:t>
            </w:r>
          </w:p>
          <w:p w14:paraId="3BE802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▲3.2换挡机构：根据换挡机构实体建模，具有结构展示的三维互动教学（在虚拟环境下对可进行换挡机构手动、自动模拟拆装、提示和暂停分解）（提供软件界面截图作为佐证材料）；</w:t>
            </w:r>
          </w:p>
          <w:p w14:paraId="25DFF5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▲3.3中间轴总成：根据中间轴总成实体建模，具有中间轴总成结构展示、模拟拆装（在虚拟环境下可进行中间轴总成手动、自动模拟拆装、提示和暂停分解）的三维互动教学（提供软件界面截图作为佐证材料）；</w:t>
            </w:r>
          </w:p>
          <w:p w14:paraId="3667C5F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▲3.4动力输入轴：根据动力输入轴实体建模，具有动力输入轴结构展示、模拟拆装（在虚拟环境下可进行动力输入轴手动、自动模拟拆装、提示和暂停分解）的三维互动教学（提供软件界面截图作为佐证材料）；</w:t>
            </w:r>
          </w:p>
          <w:p w14:paraId="488045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▲3.5动力输出轴：根据动力输出轴实体建模，具有动力输出轴结构展示、模拟拆装（在虚拟环境下可进行动力输出轴手动、自动模拟拆装、提示和暂停分解）的三维互动教学（提供软件界面截图作为佐证材料）；</w:t>
            </w:r>
          </w:p>
          <w:p w14:paraId="4765D3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▲3.6空挡：根据三轴式手动变速器实体建模，具有三轴式手动变速器处于空挡时工作原理展示功能的三维互动教学（提供软件界面截图作为佐证材料）；</w:t>
            </w:r>
          </w:p>
          <w:p w14:paraId="05B5211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▲3.7一档：根据三轴式手动变速器实体建模，具有三轴式手动变速器处于一挡时工作原理展示、动力传递路线粒子特效系统教学功能的三维互动教学（提供软件界面截图作为佐证材料）；</w:t>
            </w:r>
          </w:p>
          <w:p w14:paraId="08FB89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▲3.8二挡：根据三轴式手动变速器实体建模，具有三轴式手动变速器处于二挡时工作原理展示、动力传递路线粒子特效系统教学功能的三维互动教学（提供软件界面截图作为佐证材料）；</w:t>
            </w:r>
          </w:p>
          <w:p w14:paraId="5F5D83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▲3.9三挡：根据三轴式手动变速器实体建模，具有三轴式手动变速器处于三挡时工作原理展示、动力传递路线粒子特效系统教学功能的三维互动教学（提供软件界面截图作为佐证材料）；</w:t>
            </w:r>
          </w:p>
          <w:p w14:paraId="7BBD2F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▲3.10四挡：根据三轴式手动变速器实体建模，具有三轴式手动变速器处于四挡时工作原理展示、动力传递路线粒子特效系统教学功能的三维互动教学（提供软件界面截图作为佐证材料）；</w:t>
            </w:r>
          </w:p>
          <w:p w14:paraId="77FEB5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▲3.11 五挡：根据三轴式手动变速器实体建模，具有三轴式手动变速器处于五挡时工作原理展示、动力传递路线粒子特效系统教学功能的三维互动教学（提供软件界面截图作为佐证材料）；</w:t>
            </w:r>
          </w:p>
          <w:p w14:paraId="05191B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▲3.12 倒挡：根据三轴式手动变速器实体建模，具有三轴式手动变速器处于倒挡时工作原理展示、动力传递路线粒子特效系统教学功能的三维互动教学（提供软件界面截图作为佐证材料）；</w:t>
            </w:r>
          </w:p>
        </w:tc>
        <w:tc>
          <w:tcPr>
            <w:tcW w:w="1282" w:type="dxa"/>
            <w:vAlign w:val="center"/>
          </w:tcPr>
          <w:p w14:paraId="77EB6C6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7DCF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36E7C37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1082" w:type="dxa"/>
            <w:vAlign w:val="center"/>
          </w:tcPr>
          <w:p w14:paraId="6B9A013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手动变速器（二轴）</w:t>
            </w:r>
          </w:p>
        </w:tc>
        <w:tc>
          <w:tcPr>
            <w:tcW w:w="545" w:type="dxa"/>
            <w:vAlign w:val="center"/>
          </w:tcPr>
          <w:p w14:paraId="6016B0F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457" w:type="dxa"/>
            <w:gridSpan w:val="2"/>
            <w:vAlign w:val="center"/>
          </w:tcPr>
          <w:p w14:paraId="223AAB8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15E74CC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一、产品简介</w:t>
            </w:r>
          </w:p>
          <w:p w14:paraId="5DC34DD0">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本设备以大众原厂两轴手动变速器总成装配在拆装翻转台架上，拆装翻转台架便于学员进行拆卸、检验、测量和装配实训。适用于中高等职业院校和培训机构的汽车手动变速器构造与维修实训教学，能够满足对手动变速器的结构、工作原理、零部件的测量、诊断和分析的教学和考核需要。本实验操作方便，安全可靠。</w:t>
            </w:r>
          </w:p>
          <w:p w14:paraId="1B015BD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2D36FF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本产品由原厂手动变速器总成，减速机，翻转架，接油盘，移动脚轮组成。</w:t>
            </w:r>
          </w:p>
          <w:p w14:paraId="6872505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4EE94B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1.采用原厂手动变速器总成(易于拆装)，组装在专用拆装翻转架上。</w:t>
            </w:r>
          </w:p>
          <w:p w14:paraId="70E589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 采用减速翻转机构，可使任意角度旋转，并能任意位置锁止，便于学生从不同的角度进行拆卸和装配。</w:t>
            </w:r>
          </w:p>
          <w:p w14:paraId="23D911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底部放置大面积接油盘，便于小零件或螺丝的集中存放。</w:t>
            </w:r>
          </w:p>
          <w:p w14:paraId="1BEA606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 拆装翻转架采用了高强度的钢结构焊接，表面经喷涂工艺处理，底部带有自锁脚轮装置，可移动式，方便教学。</w:t>
            </w:r>
          </w:p>
          <w:p w14:paraId="20F38A9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四、实训项目</w:t>
            </w:r>
          </w:p>
          <w:p w14:paraId="183186F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1、手动变速器拆装实训；</w:t>
            </w:r>
          </w:p>
          <w:p w14:paraId="265D33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2、手动变速器大修工艺实训；</w:t>
            </w:r>
          </w:p>
          <w:p w14:paraId="2856CA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3、手动变速器结构与原理认识实训；</w:t>
            </w:r>
          </w:p>
          <w:p w14:paraId="1C9C54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4、手动变速器静态检测实训等。</w:t>
            </w:r>
          </w:p>
          <w:p w14:paraId="2E28D384">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五、产品规格</w:t>
            </w:r>
          </w:p>
          <w:p w14:paraId="142821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1.外形尺寸：1000×600×1100mm(长×宽×高)</w:t>
            </w:r>
          </w:p>
          <w:p w14:paraId="692485C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六、二轴手动变速器虚拟仿真教学软件</w:t>
            </w:r>
          </w:p>
          <w:p w14:paraId="4B1FFB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1、软件概述</w:t>
            </w:r>
          </w:p>
          <w:p w14:paraId="6CEDB5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采用C/S架构开发，软件为单机版。平台内所有资源为三维互动仿真教学资源，并结合教学硬件配套开发。利用先进的实时渲染引擎与物理引擎，逼真展现现实物理教学模型，直观展现二轴式手动变速器结构原理与拆装。逻辑关系科学严谨，无冗余元素。渲染满足可读性和真实性，给予用户真实体验感觉。 </w:t>
            </w:r>
          </w:p>
          <w:p w14:paraId="2159604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2、软件功能</w:t>
            </w:r>
          </w:p>
          <w:p w14:paraId="127822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汽车教学任务划分模块，教学资源具有结构展示、工作原理、虚拟拆装功能模块，在三维环境下可以对零部件进行放大、缩小、旋转、移动等操作。结构展示教学：可对汽车零部件进行整体、部件展开等操作，每个零部件都有相对应的名称显示信息，可在教学中对部件进行认知学习；工作原理模块教学，模拟零部件在运作时的过程动态；拆装模块教学，进行零部件按维修手册的规定顺序进行拆装，可进行自动、手动拆装，拆装过程可逆，手动拆装具有提示功能，可提示下一步拆卸的部件名称，待拆卸部件以闪烁提示；教学信息提示功能，通过结构展示、工作原理、模拟拆装的功能转换操作，显示相对配套的教学信息。</w:t>
            </w:r>
          </w:p>
          <w:p w14:paraId="1451EE3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虚拟现实3D仿真系统符合院校汽车二轴式手动变速器教学大纲，对其进行子系统分解学习。 </w:t>
            </w:r>
          </w:p>
          <w:p w14:paraId="1EF081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2.1交互操作功能：具有便捷、人性化的操作方式，可任意控制虚拟现实3D仿真系统中虚拟摄像机，对任意视角的控制、观察物体局部、拉近、围绕物体旋转。 </w:t>
            </w:r>
          </w:p>
          <w:p w14:paraId="7E6304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2.2仿真展示功能：可对变速器总成，动力输入轴、动力输出轴、操纵机构、差速器及相应组件展示其组成结构. </w:t>
            </w:r>
          </w:p>
          <w:p w14:paraId="7ACCBB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物理仿真功能：通过物理仿真技术可完整的模拟出二轴式手动变速器在一挡、二挡、三挡、四挡、五挡、空挡、倒挡等不同挡位工作原理和工作过程，二轴式手动变速器处于不同档位时的动力传动比以文字信息提示，各挡位工作原理以粒子特效系统呈现，通过透视功能，让学习者直观理解二轴式手动变速器的动力传递路线；</w:t>
            </w:r>
          </w:p>
          <w:p w14:paraId="6FE429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2.4虚拟拆装教学功能：模型按照原厂维修手册标准的拆装顺序进行程序化设计，学生在分解和装配二轴式手动变速器时必须按照科学的顺序进行操作，有助于规范学生的实操标准。 </w:t>
            </w:r>
          </w:p>
          <w:p w14:paraId="1253335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3、资源模块</w:t>
            </w:r>
          </w:p>
          <w:p w14:paraId="755E02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二轴式手动变速器总成：根据二轴式手动变速器实体建模，具有二轴式手动变速器结构展示、模拟拆装（在虚拟翻转架上对二轴式手动变速器可进行进二轴式手动变速器自动模拟拆装、提示和暂停分解）的三维互动教学（提供软件界面截图作为佐证材料）；</w:t>
            </w:r>
          </w:p>
          <w:p w14:paraId="269B2A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动力输入轴总成：根据动力输入轴实体建模，具有动力输入轴结构展示、模拟拆装（在虚拟翻转架上可进行动力输入轴手动、自动模拟拆装、提示和暂停分解）的三维互动教学（提供软件界面截图作为佐证材料）；</w:t>
            </w:r>
          </w:p>
          <w:p w14:paraId="6B54D3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动力输出轴：根据动力输出轴实体建模，具有动力输出轴结构展示、模拟拆装（在虚拟翻转架上可进行动力输出轴手动、自动模拟拆装、提示和暂停分解）的三维互动教学（提供软件界面截图作为佐证材料）；</w:t>
            </w:r>
          </w:p>
          <w:p w14:paraId="1A7987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▲3.4换挡拨叉：根据换挡拨叉实体建模，具有结构展示的三维互动教学（在虚拟翻转架上可进行换挡拨叉手动、自动模拟拆装、提示和暂停分解）（提供软件界面截图作为佐证材料）；</w:t>
            </w:r>
          </w:p>
          <w:p w14:paraId="418C66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▲3.5差速器：根据差速器实体建模，具有差速器结构展示、模拟拆装（在虚拟翻转架上可进行差速器手动、自动模拟拆装、提示和暂停分解）的三维互动教学（提供软件界面截图作为佐证材料）；</w:t>
            </w:r>
          </w:p>
          <w:p w14:paraId="76CB5B9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▲3.6一档：根据二轴式手动变速器实体建模，具有二轴式手动变速器处于一挡时工作原理展示、动力传递路线粒子特效系统教学功能的三维互动教学（提供软件界面截图作为佐证材料）；</w:t>
            </w:r>
          </w:p>
          <w:p w14:paraId="254EDD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▲3.7二挡：根据二轴式手动变速器实体建模，具有二轴式手动变速器处于二挡时工作原理展示、动力传递路线粒子特效系统教学功能的三维互动教学（提供软件界面截图作为佐证材料）；</w:t>
            </w:r>
          </w:p>
          <w:p w14:paraId="2DCE9A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▲3.8三挡：根据二轴式手动变速器实体建模，具有三轴式手动变速器处于三挡时工作原理展示、动力传递路线粒子特效系统教学功能的三维互动教学（提供软件界面截图作为佐证材料）；</w:t>
            </w:r>
          </w:p>
          <w:p w14:paraId="671220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▲3.9四挡：根据二轴式手动变速器实体建模，具有四轴式手动变速器处于四挡时工作原理展示、动力传递路线粒子特效系统教学功能的三维互动教学（提供软件界面截图作为佐证材料）；</w:t>
            </w:r>
          </w:p>
          <w:p w14:paraId="22B8AF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▲3.10 五挡：根据二轴式手动变速器实体建模，具有二轴式手动变速器处于五挡时工作原理展示、动力传递路线粒子特效系统教学功能的三维互动教学（提供软件界面截图作为佐证材料）；</w:t>
            </w:r>
          </w:p>
          <w:p w14:paraId="22C495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▲3.11 空挡：根据二轴式手动变速器实体建模，具有二轴式手动变速器处于空挡时工作原理展示教学功能的三维互动教学（提供软件界面截图作为佐证材料）；</w:t>
            </w:r>
          </w:p>
          <w:p w14:paraId="625DBB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▲3.12 倒挡：根据二轴式手动变速器实体建模，具有二轴式手动变速器处于倒挡时工作原理展示、动力传递路线粒子特效系统教学功能的三维互动教学（提供软件界面截图作为佐证材料）；</w:t>
            </w:r>
          </w:p>
          <w:p w14:paraId="3931AD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为保证采购人所采购软件产品为无病毒的正版软件，投标文件需提供国家级权威软件检测机构（国家信息中心软件评测中心，中国信息安全测评中心，中国赛宝实验室）出具的检验（测试）报告复印件加盖生产企业公章作为评审依据。</w:t>
            </w:r>
          </w:p>
          <w:p w14:paraId="5893B1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▲为保证产品质量、供货进度及后续便利维护，最大限度保护用户根本利益，本次投标商所投软件产品研发商或制造商需符合 GB/T 29490-2013标准且通过相关认证(通过认证范围至少包含:汽车虚拟仿真软件的研发、销售)，如有投标文件请提供相关证明文件复印件加盖生产企业公章作为评审依据。</w:t>
            </w:r>
          </w:p>
          <w:p w14:paraId="329AC8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▲投标文件需提供第三方权威机构出具的“软件产品证书”和“软件产品证明函”复印件加盖生产企业公章。</w:t>
            </w:r>
          </w:p>
        </w:tc>
        <w:tc>
          <w:tcPr>
            <w:tcW w:w="1282" w:type="dxa"/>
            <w:vAlign w:val="center"/>
          </w:tcPr>
          <w:p w14:paraId="2A725AC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2B32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499E7B9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1082" w:type="dxa"/>
            <w:vAlign w:val="center"/>
          </w:tcPr>
          <w:p w14:paraId="6444171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离合器</w:t>
            </w:r>
          </w:p>
        </w:tc>
        <w:tc>
          <w:tcPr>
            <w:tcW w:w="545" w:type="dxa"/>
            <w:vAlign w:val="center"/>
          </w:tcPr>
          <w:p w14:paraId="3332010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08CB38A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6D9A55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主要由主动部分、从动部分、压紧机构、操作机构组成。</w:t>
            </w:r>
          </w:p>
        </w:tc>
        <w:tc>
          <w:tcPr>
            <w:tcW w:w="1282" w:type="dxa"/>
            <w:vAlign w:val="center"/>
          </w:tcPr>
          <w:p w14:paraId="0EF3A93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17B2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0A22452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1082" w:type="dxa"/>
            <w:vAlign w:val="center"/>
          </w:tcPr>
          <w:p w14:paraId="5429C73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废油储油罐</w:t>
            </w:r>
          </w:p>
        </w:tc>
        <w:tc>
          <w:tcPr>
            <w:tcW w:w="545" w:type="dxa"/>
            <w:vAlign w:val="center"/>
          </w:tcPr>
          <w:p w14:paraId="1788E99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10404E7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1A9DED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1.抽油、接油、气动排油；2.容量80L；3.带可移动脚轮；4.配有接油阀门、放油阀门。</w:t>
            </w:r>
          </w:p>
        </w:tc>
        <w:tc>
          <w:tcPr>
            <w:tcW w:w="1282" w:type="dxa"/>
            <w:vAlign w:val="center"/>
          </w:tcPr>
          <w:p w14:paraId="00398AE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5D68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4778C7C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1082" w:type="dxa"/>
            <w:vAlign w:val="center"/>
          </w:tcPr>
          <w:p w14:paraId="6640864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教学专用一体机</w:t>
            </w:r>
          </w:p>
        </w:tc>
        <w:tc>
          <w:tcPr>
            <w:tcW w:w="545" w:type="dxa"/>
            <w:vAlign w:val="center"/>
          </w:tcPr>
          <w:p w14:paraId="41960CB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7" w:type="dxa"/>
            <w:gridSpan w:val="2"/>
            <w:vAlign w:val="center"/>
          </w:tcPr>
          <w:p w14:paraId="751D5F3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6C60BF8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一、整机屏幕设计</w:t>
            </w:r>
          </w:p>
          <w:p w14:paraId="2AB993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056F72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0772CB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▲3、整机屏幕采用≥86英寸液晶显示器，采用UHD超高清LED液晶屏，显示比例16:9，分辨率3840×2160，色域覆盖率（NTSC）≥72%，灰度等级≥256级。</w:t>
            </w:r>
          </w:p>
          <w:p w14:paraId="1E4E11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4、整机采用全物理钢化玻璃，有效保护屏幕显示画面，采用防眩光玻璃，屏幕支持防眩光功能，钢化玻璃表面硬度≥9H。</w:t>
            </w:r>
          </w:p>
          <w:p w14:paraId="7A618D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5、整机背光系统支持DC调光方式，多级亮度调节，支持白颜色背景下最暗亮度≤100nit，用于提升显示对比度</w:t>
            </w:r>
          </w:p>
          <w:p w14:paraId="2FC157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67C89C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7、整机支持支持可自定义图像设置，可对对比度、屏幕色温、图像亮度、亮度范围、色彩空间进行更进一步调节设置。</w:t>
            </w:r>
          </w:p>
          <w:p w14:paraId="2E9176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▲8、整机支持色彩空间可选，包含标准模式和sRGB模式，在sRGB模式下可做到高色准△E≤1.0。（投标时须提供国家认可的第三方检测机构出具的关于该功能检测报告复印件）</w:t>
            </w:r>
          </w:p>
          <w:p w14:paraId="6E266D9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二、整机接口设计</w:t>
            </w:r>
          </w:p>
          <w:p w14:paraId="665929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1、侧置输入接口具备≥2路HDMI、≥1路RS232、≥1路USB接口。</w:t>
            </w:r>
          </w:p>
          <w:p w14:paraId="0FDEEEE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2、侧置输出接口具备≥1路音频输出、≥1路触控USB输出。</w:t>
            </w:r>
          </w:p>
          <w:p w14:paraId="50B242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3、前置输入接口≥3路USB接口（包含≥1路Type-C、≥2路USB），前置USB接口支持Android系统、Windows系统读取外接移动存储设备。</w:t>
            </w:r>
          </w:p>
          <w:p w14:paraId="4B01C7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12B3B6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5、外接电脑设备经双头Type-C线连接至整机，可调用整机内置的摄像头、麦克风、扬声器，在外接电脑即可控制整机拍摄教室画面。</w:t>
            </w:r>
          </w:p>
          <w:p w14:paraId="242470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6、支持通过Type-C接口U盘进行文件传输，兼容Type-C接口手机充电。</w:t>
            </w:r>
          </w:p>
          <w:p w14:paraId="760B306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三、整机安全设计</w:t>
            </w:r>
          </w:p>
          <w:p w14:paraId="77DA7B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0B0A88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2、纸质护眼模式下，显示画面各像素点灰度不规则，减少背景干扰。</w:t>
            </w:r>
          </w:p>
          <w:p w14:paraId="47D85C8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3、支持经典护眼模式，可通过前置面板物理功能按键一键启用经典护眼模式。</w:t>
            </w:r>
          </w:p>
          <w:p w14:paraId="17E9BE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4、机身具备防盐雾锈蚀特性，且满足GB4943.1-2011标准中的防火要求。</w:t>
            </w:r>
          </w:p>
          <w:p w14:paraId="7C3943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5、整机具备抗振动、防跌落特性，保证整机运输或使用过程中不易受损。</w:t>
            </w:r>
          </w:p>
          <w:p w14:paraId="72C0F8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246244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7、整机在0℃- 40℃环境下可正常工作，在-20℃—60℃的环境下可正常贮存且贮存后功能无损。</w:t>
            </w:r>
          </w:p>
          <w:p w14:paraId="0B34B4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四、多媒体教学设计</w:t>
            </w:r>
          </w:p>
          <w:p w14:paraId="04E8BF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1、整机全通道侧边栏快捷菜单包含如下小工具：批注、降半屏、截屏、放大镜、倒计时、日历、聚光灯、秒表、冻屏、倒数日、答题、节拍器。</w:t>
            </w:r>
          </w:p>
          <w:p w14:paraId="532DB8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3E736E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3、整机全通道侧边栏快捷菜单支持快捷调节音量、亮度，支持自动亮度模式，支持点击静音按钮静音。</w:t>
            </w:r>
          </w:p>
          <w:p w14:paraId="29F82E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4、教学中可以实时查看物联设备的连接情况，点击任意一台设备图标即可调出中控菜单进行管控。</w:t>
            </w:r>
          </w:p>
          <w:p w14:paraId="2215DD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▲5、整机安卓和全部外接通道（HDMI、Type-c）下侧边栏支持节拍器，支持设置节拍、轻重、节拍播放速度。全通道下可支持通过自定义按键调出该功能。</w:t>
            </w:r>
          </w:p>
          <w:p w14:paraId="4E0B825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6、整机安卓和全部外接通道（HDMI、Type-C）下侧边栏支持设置倒数日。</w:t>
            </w:r>
          </w:p>
          <w:p w14:paraId="720449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37E8A5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8、教学支持放大任意区域内容；并可支持对未选中区域关灯处理，实现聚光灯效果。</w:t>
            </w:r>
          </w:p>
          <w:p w14:paraId="110B303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2F7CBA0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五、整机系统设计</w:t>
            </w:r>
          </w:p>
          <w:p w14:paraId="3532A7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（一）电脑系统</w:t>
            </w:r>
          </w:p>
          <w:p w14:paraId="7180BE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1、CPU：搭载Intel酷睿系列≥i5 CPU。</w:t>
            </w:r>
          </w:p>
          <w:p w14:paraId="5ECD3C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2、内存：8GB DDR4笔记本内存或以上配置。</w:t>
            </w:r>
          </w:p>
          <w:p w14:paraId="3F7A85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3、硬盘：256GB或以上SSD固态硬盘。</w:t>
            </w:r>
          </w:p>
          <w:p w14:paraId="6EC36F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4、PC模块可抽拉式插入整机，可实现无单独接线的插拔，和整机的连接采用万兆级接口，传输速率≥10Gbps。</w:t>
            </w:r>
          </w:p>
          <w:p w14:paraId="5835AE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5、采用按压式卡扣，无需工具就可快速拆卸电脑模块。</w:t>
            </w:r>
          </w:p>
          <w:p w14:paraId="29828E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50B245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7、具有独立非外扩展的视频输出接口：≥1路HDMI 。</w:t>
            </w:r>
          </w:p>
          <w:p w14:paraId="54EA7F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8、具有独立非外拓展的电脑 USB 接口：至少具备 3个USB3.0接口。</w:t>
            </w:r>
          </w:p>
          <w:p w14:paraId="071B675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▲9、整机具备供电保护模块，能够检测内置电脑是否插好在位，在内置电脑未在位的情况下，内置电脑无法上电工作。</w:t>
            </w:r>
          </w:p>
          <w:p w14:paraId="49D0B9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（二）触摸系统</w:t>
            </w:r>
          </w:p>
          <w:p w14:paraId="310518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43EB520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2、整机屏幕触摸有效识别高度不超过1.5mm，即触摸物体距离玻璃外表面高度不超过1.5mm时，触摸屏识别为点击操作。</w:t>
            </w:r>
          </w:p>
          <w:p w14:paraId="26BBAB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3、整机触控书写功能集成预测算法，在书写速度≥50cm/s，支持笔迹距离笔的距离小于20mm。</w:t>
            </w:r>
          </w:p>
          <w:p w14:paraId="228B91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4、整机系统支持书写触控延迟≤25ms</w:t>
            </w:r>
          </w:p>
          <w:p w14:paraId="16E6EA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0EAF5A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6、支持智能板擦功能，系统可根据触控物体的形状自动识别出实物板擦，可擦除电子白板中的内容，无需依赖外部电子设备。</w:t>
            </w:r>
          </w:p>
          <w:p w14:paraId="15FB74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7、支持Windows 7、Windows 8、Windows 10、Windows 11、Linux、Mac Os、UOS和麒麟系统外置电脑操作系统接入时，无需安装触摸驱动。</w:t>
            </w:r>
          </w:p>
          <w:p w14:paraId="7C7826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▲8、整机触摸支持动态压力感应，支持无任何电子功能的普通书写笔在整机上书写或点压时，整机能感应压力变化，书写或点压过程笔迹呈现不同粗细。</w:t>
            </w:r>
          </w:p>
          <w:p w14:paraId="6AB44B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（三）嵌入式系统</w:t>
            </w:r>
          </w:p>
          <w:p w14:paraId="463D837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▲1、嵌入式系统版本不低于Android 13，内存≥2GB，存储空间≥8GB。（投标时须提供国家认可的第三方检测机构出具的关于该功能检测报告复印件）</w:t>
            </w:r>
          </w:p>
          <w:p w14:paraId="0A95B4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2、嵌入式Android操作系统下，白板支持对已经书写的笔迹和形状的颜色进行更换。</w:t>
            </w:r>
          </w:p>
          <w:p w14:paraId="47341C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3、在嵌入式系统下使用白板软件时，整机可自行调节屏幕亮度</w:t>
            </w:r>
          </w:p>
          <w:p w14:paraId="7D020C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4、嵌入式Android操作系统下，互动白板支持不同背景颜色，同时提供学科背景，如：五线谱、信纸、田字格、英文格、篮球和足球场地平面图。</w:t>
            </w:r>
          </w:p>
          <w:p w14:paraId="21797E7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758AA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6、无PC状态下，嵌入式系统内置互动白板支持全局漫游，并能在工具栏中对全局内容进行预览和移动。</w:t>
            </w:r>
          </w:p>
          <w:p w14:paraId="14CA6D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7、无PC状态下，嵌入式Android操作系统下可使用白板书写、WPS软件和网页浏览。</w:t>
            </w:r>
          </w:p>
          <w:p w14:paraId="7D65C68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六、教学功能设计</w:t>
            </w:r>
          </w:p>
          <w:p w14:paraId="2B83AF3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363996F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2、设备支持通过前置面板物理按键一键启动录屏功能，可将屏幕中显示的课件、音频内容与人声同时录制。</w:t>
            </w:r>
          </w:p>
          <w:p w14:paraId="3B83C4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52218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4、整机支持自定义图像设置，可对对比度、屏幕色温、图像亮度、亮度范围、色彩空间调节设置。</w:t>
            </w:r>
          </w:p>
          <w:p w14:paraId="34ACE2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▲5、整机关机状态下，通过长按电源键进入设置界面后，可点击屏幕选择故障检测、系统还原功能，系统还原可单独还原PC系统，单独还原整机系统。</w:t>
            </w:r>
          </w:p>
          <w:p w14:paraId="3FCEBA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6、整机无需外接无线网卡，在Android和Windows系统下可实现Wi-Fi无线上网连接、AP无线热点发射和BT蓝牙连接功能。</w:t>
            </w:r>
          </w:p>
          <w:p w14:paraId="33FE51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7、Wi-Fi和AP热点工作距离≥12m。</w:t>
            </w:r>
          </w:p>
          <w:p w14:paraId="10DF91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8、整机支持蓝牙Bluetooth 5.4标准，固件版本号HCI13.0/LMP13.0。</w:t>
            </w:r>
          </w:p>
          <w:p w14:paraId="10E6609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1D5CFF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10、整机PC端支持主动发现蓝牙外设从而连接（无需整机进入发现模式），支持连接外部蓝牙音箱播放音频。</w:t>
            </w:r>
          </w:p>
          <w:p w14:paraId="2F66118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▲11、整机内置双WiFi6无线网卡，在Android下支持无线设备同时连接数量≥32个，在Windows系统下支持无线设备同时连接≥8个。</w:t>
            </w:r>
          </w:p>
          <w:p w14:paraId="6A4E08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69E6B6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469FA7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14、整机上边框内置非独立式摄像头，采用一体化集成设计，摄像头数量≥4个。</w:t>
            </w:r>
          </w:p>
          <w:p w14:paraId="5A20AAD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25ABCB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整机内置至少三个摄像头，像素值均大于800万，同时输出至少3路视频流，同时支持课堂远程巡课、课堂教学数据采集、本地画面预览（拍照或视频录制）。（投标时须提供国家认可的第三方检测机构出具的关于该功能检测报告复印件）</w:t>
            </w:r>
          </w:p>
          <w:p w14:paraId="460B95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17、具备摄像头工作指示灯，摄像头运行时，有指示灯提示。</w:t>
            </w:r>
          </w:p>
          <w:p w14:paraId="11065C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18、整机扬声器在100%音量下，可做到1米处声压级≥88db，10米处声压级≥79dB。</w:t>
            </w:r>
          </w:p>
          <w:p w14:paraId="383398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205B48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4C64DC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20F9EBE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2B05F5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23、整机上边框内置非独式广角摄像头和智能拼接摄像头，均支持3D降噪算法和数字宽动态范围成像WDR 技术，支持输出 MJPG、H.264视频格式。</w:t>
            </w:r>
          </w:p>
          <w:p w14:paraId="56638E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51BFAB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25、整机设备教学桌面支持教学常用的教学白板软件和文件管理软件软件；教学桌面首页支持自定义桌面应用，支持展示8个应用入口。并提供进入本机所有应用的入口。</w:t>
            </w:r>
          </w:p>
          <w:p w14:paraId="77E482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26、整机设备教学桌面支持查看设备盘符，支持本地磁盘和外接U盘、移动硬盘，点击即可打开该磁盘查看磁盘文件。教学桌面支持显示存储空间状态，当存储空间即将满载时候进行红色标记明显提示。                                                        </w:t>
            </w:r>
          </w:p>
          <w:p w14:paraId="587CD82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七、一体机配套移动支架：</w:t>
            </w:r>
          </w:p>
          <w:p w14:paraId="1E1651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6F4110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6FA107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2D319B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3DBACA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027447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282" w:type="dxa"/>
            <w:vAlign w:val="center"/>
          </w:tcPr>
          <w:p w14:paraId="4EB992A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5468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88" w:hRule="atLeast"/>
        </w:trPr>
        <w:tc>
          <w:tcPr>
            <w:tcW w:w="462" w:type="dxa"/>
            <w:vAlign w:val="center"/>
          </w:tcPr>
          <w:p w14:paraId="3145376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1082" w:type="dxa"/>
            <w:vAlign w:val="center"/>
          </w:tcPr>
          <w:p w14:paraId="526C945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教学文件存取箱</w:t>
            </w:r>
          </w:p>
        </w:tc>
        <w:tc>
          <w:tcPr>
            <w:tcW w:w="545" w:type="dxa"/>
            <w:vAlign w:val="center"/>
          </w:tcPr>
          <w:p w14:paraId="2561A1F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7" w:type="dxa"/>
            <w:gridSpan w:val="2"/>
            <w:vAlign w:val="center"/>
          </w:tcPr>
          <w:p w14:paraId="79C4DD8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36CD13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5F5FD4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32DCAA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347F21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27735B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237BFB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282" w:type="dxa"/>
            <w:vAlign w:val="center"/>
          </w:tcPr>
          <w:p w14:paraId="38D3D73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2B6A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F68EF0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1082" w:type="dxa"/>
            <w:vAlign w:val="center"/>
          </w:tcPr>
          <w:p w14:paraId="6159DAB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拉维纳自动变速器结构原理教学实训系统</w:t>
            </w:r>
          </w:p>
        </w:tc>
        <w:tc>
          <w:tcPr>
            <w:tcW w:w="545" w:type="dxa"/>
            <w:vAlign w:val="center"/>
          </w:tcPr>
          <w:p w14:paraId="688D791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5F80DC8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532FB4A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产品功能：该产品采用原厂拉维纳自动变速器系统零部件为基础制作，通过直角解剖的方式在保证自动变速器主体结构不变的前提下进行解剖，最大限度的增加可视角度。变速器的内部零部件安装，按照不同系统、不同功能的方式进行镜面烤漆处理教学更加直观。拉维纳自动变速器原理教学系统教具可满足液力变矩器的结构原理认识；自动变速器液压油泵的结构原理认知；制动器的结构原理认知；离合器的结构原理认知；行星齿轮传动系统的结构原理认知；自动变速器主减速器、差速器的结构原理认识。电磁阀板的结构原理认知等实训教学。</w:t>
            </w:r>
          </w:p>
          <w:p w14:paraId="13D509B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安全工艺标准：设备底座框架采用两种全铝合金型材搭建，耐油耐腐蚀并易于清洁，解剖后的自动变速器通过一条150mm圆管进行支撑，圆管表面采用镜面烤漆处理。变速器的整个解剖按照安装顺序由油底壳---电磁阀板---变速器解剖主体，以从下到上的顺序通过多条不锈钢轴进行支撑。</w:t>
            </w:r>
          </w:p>
          <w:p w14:paraId="47466F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整机规格：台架尺寸:800mm*800mm*1700mm工作温度: -35℃～40℃，设备重量:200KG</w:t>
            </w:r>
          </w:p>
        </w:tc>
        <w:tc>
          <w:tcPr>
            <w:tcW w:w="1282" w:type="dxa"/>
            <w:vAlign w:val="center"/>
          </w:tcPr>
          <w:p w14:paraId="00CA1AC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072D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97" w:hRule="atLeast"/>
        </w:trPr>
        <w:tc>
          <w:tcPr>
            <w:tcW w:w="462" w:type="dxa"/>
            <w:vAlign w:val="center"/>
          </w:tcPr>
          <w:p w14:paraId="2454B3C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1082" w:type="dxa"/>
            <w:vAlign w:val="center"/>
          </w:tcPr>
          <w:p w14:paraId="03E146D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无级自动变速器结构原理教学实训系统</w:t>
            </w:r>
          </w:p>
        </w:tc>
        <w:tc>
          <w:tcPr>
            <w:tcW w:w="545" w:type="dxa"/>
            <w:vAlign w:val="center"/>
          </w:tcPr>
          <w:p w14:paraId="6C92307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6DB2655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01222C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产品功能：该产品采用原厂CVT无极自动变速器系统零部件为基础制作，通过直角解剖的方式在保证自动变速器主体结构不变的前提下进行解剖，最大限度的增加可视角度。变速器的内部零部件安装，按照不同系统、不同功能的方式进行镜面烤漆处理教学更加直观。CVT无极自动变速器原理教学系统教具可满足液力变矩器的结构原理认识；自动变速器液压油泵的结构原理认知；制动器的结构原理认知；离合器的结构原理认知；行星齿轮传动系统的结构原理认知；自动变速器主减速器、差速器的结构原理认识。电磁阀板的结构原理认知等实训教学。</w:t>
            </w:r>
          </w:p>
          <w:p w14:paraId="3F0FCC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安全工艺标准：设备底座框架采用两种全铝合金型材搭建，耐油耐腐蚀并易于清洁，解剖后的自动变速器通过一条150mm圆管进行支撑，圆管表面采用镜面烤漆处理。变速器的整个解剖按照安装顺序由油底壳---电磁阀板---变速器解剖主体，以从下到上的顺序通过多条不锈钢轴进行支撑。</w:t>
            </w:r>
          </w:p>
          <w:p w14:paraId="3D3B1D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整机规格：台架尺寸:800mm*800mm*1700mm工作温度: -35℃～40℃，设备重量:200KG</w:t>
            </w:r>
          </w:p>
        </w:tc>
        <w:tc>
          <w:tcPr>
            <w:tcW w:w="1282" w:type="dxa"/>
            <w:vAlign w:val="center"/>
          </w:tcPr>
          <w:p w14:paraId="1B62167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7F7D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9A4CA8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1082" w:type="dxa"/>
            <w:vAlign w:val="center"/>
          </w:tcPr>
          <w:p w14:paraId="1A8C93D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双离合自动变速器结构原理教学实训系统</w:t>
            </w:r>
          </w:p>
        </w:tc>
        <w:tc>
          <w:tcPr>
            <w:tcW w:w="545" w:type="dxa"/>
            <w:vAlign w:val="center"/>
          </w:tcPr>
          <w:p w14:paraId="5301CA1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7C2479D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4CEB05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产品功能：该产品采用原厂双离合自动变速器系统零部件为基础制作，通过直角解剖的方式在保证自动变速器主体结构不变的前提下进行解剖，最大限度的增加可视角度。变速器的内部零部件安装，按照不同系统、不同功能的方式进行镜面烤漆处理教学更加直观。双离合自动变速器原理教学系统可满足液力变矩器的结构原理认识；自动变速器液压油泵的结构原理认知；制动器的结构原理认知；离合器的结构原理认知；行星齿轮传动系统的结构原理认知；自动变速器主减速器、差速器的结构原理认识。电磁阀板的结构原理认知等实训教学。</w:t>
            </w:r>
          </w:p>
          <w:p w14:paraId="2275BF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安全工艺标准：设备底座框架采用两种一体化全铝合金型材搭建，耐油耐腐蚀并易于清洁，解剖后的自动变速器通过一条150mm圆管进行支撑，圆管表面采用镜面烤漆处理。变速器的整个解剖按照安装顺序由油底壳---电磁阀板---变速器解剖主体，以从下到上的顺序通过多条不锈钢轴进行支撑。</w:t>
            </w:r>
          </w:p>
          <w:p w14:paraId="3F0B70E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整机规格：台架尺寸: 800mm*800mm*1700mm工作温度: -35℃～40℃，设备重量:250KG</w:t>
            </w:r>
          </w:p>
        </w:tc>
        <w:tc>
          <w:tcPr>
            <w:tcW w:w="1282" w:type="dxa"/>
            <w:vAlign w:val="center"/>
          </w:tcPr>
          <w:p w14:paraId="3624B05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49E9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1F68FD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1082" w:type="dxa"/>
            <w:vAlign w:val="center"/>
          </w:tcPr>
          <w:p w14:paraId="59D014E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双离合器（干式七速）系统部件维修培训考核平台</w:t>
            </w:r>
          </w:p>
        </w:tc>
        <w:tc>
          <w:tcPr>
            <w:tcW w:w="545" w:type="dxa"/>
            <w:vAlign w:val="center"/>
          </w:tcPr>
          <w:p w14:paraId="6FBAF66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w:t>
            </w:r>
          </w:p>
        </w:tc>
        <w:tc>
          <w:tcPr>
            <w:tcW w:w="457" w:type="dxa"/>
            <w:gridSpan w:val="2"/>
            <w:vAlign w:val="center"/>
          </w:tcPr>
          <w:p w14:paraId="57997A5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162068B7">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一、产品简介</w:t>
            </w:r>
          </w:p>
          <w:p w14:paraId="778F7BCE">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本设备以原厂DSG干式七速双离合变速器总成装配在拆装翻转台架上，拆装翻转台架便于学员进行拆卸、检验、测量和装配实训。适用于中高等职业院校和培训机构的汽车DSG干式七速双离合变速器构造与维修实训教学，能够满足对DSG干式七速双离合变速器的结构、工作原理、零部件的测量、诊断和分析的教学和考核需要。本实验操作方便，安全可靠。</w:t>
            </w:r>
          </w:p>
          <w:p w14:paraId="3EAD6EF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二、产品组成</w:t>
            </w:r>
          </w:p>
          <w:p w14:paraId="5E0D43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本产品由原厂DSG干式七速双离合变速器总成，减速机，翻转架，接油盘，移动脚轮组成。</w:t>
            </w:r>
          </w:p>
          <w:p w14:paraId="16A1314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三、产品特点</w:t>
            </w:r>
          </w:p>
          <w:p w14:paraId="644A8F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1.采用原厂DSG干式七速双离合变速器总成(易于拆装)，组装在专用拆装翻转架上。</w:t>
            </w:r>
          </w:p>
          <w:p w14:paraId="66F57A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2.采用减速翻转机构，可使任意角度旋转，并能任意位置锁止，便于学生从不同的角度进行拆卸和装配。</w:t>
            </w:r>
          </w:p>
          <w:p w14:paraId="7D585E5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3.底部放置大面积接油盘，便于小零件或螺丝的集中存放。</w:t>
            </w:r>
          </w:p>
          <w:p w14:paraId="4F9E6E4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4.拆装翻转架采用了高强度的钢结构焊接，表面经喷涂工艺处理，底部带有自锁脚轮装置，可移动式，方便教学。</w:t>
            </w:r>
          </w:p>
          <w:p w14:paraId="2A854F6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四、实训项目</w:t>
            </w:r>
          </w:p>
          <w:p w14:paraId="0D5191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1、DSG干式七速双离合变速器拆装实训；</w:t>
            </w:r>
          </w:p>
          <w:p w14:paraId="08CAC6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2、DSG干式七速双离合变速器大修工艺实训；</w:t>
            </w:r>
          </w:p>
          <w:p w14:paraId="6C226A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3、DSG干式七速双离合变速器结构与原理认识实训；</w:t>
            </w:r>
          </w:p>
          <w:p w14:paraId="4E241BB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4、DSG干式七速双离合变速器静态检测实训等。</w:t>
            </w:r>
          </w:p>
          <w:p w14:paraId="091DFF9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五、产品规格</w:t>
            </w:r>
          </w:p>
          <w:p w14:paraId="6E879B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 外形尺寸：1000×600×1100mm(长×宽×高)</w:t>
            </w:r>
          </w:p>
          <w:p w14:paraId="3FFC1CF8">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六、配套双离合变速器虚拟仿真教学软件，要求如下：</w:t>
            </w:r>
          </w:p>
          <w:p w14:paraId="5C395B5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1、软件概述</w:t>
            </w:r>
          </w:p>
          <w:p w14:paraId="19DFE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采用C/S架构开发，软件为单机版。平台内所有资源为三维互动仿真教学资源，并结合教学硬件配套开发。利用先进的实时渲染引擎与物理引擎，逼真展现现实物理教学模型，直观展现双离合变速器结构原理与拆装。逻辑关系科学严谨，无冗余元素。渲染满足可读性和真实性，给予用户真实体验感觉。 </w:t>
            </w:r>
          </w:p>
          <w:p w14:paraId="201E01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2、软件功能</w:t>
            </w:r>
          </w:p>
          <w:p w14:paraId="0851C3D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根据汽车教学任务划分模块，教学资源具有结构展示、工作原理、虚拟拆装功能模块，在三维环境下可以对零部件进行放大、缩小、旋转、移动等操作。结构展示教学：可对汽车零部件进行整体、部件展开等操作，每个零部件都有相对应的名称显示信息，可在教学中对部件进行认知学习；工作原理模块教学，模拟零部件在运作时的过程动态；拆装模块教学，进行零部件按维修手册的规定顺序进行拆装，可进行自动、手动拆装，拆装过程可逆，手动拆装具有提示功能，可提示下一步拆卸的部件名称，待拆卸部件以闪烁提示；教学信息提示功能，通过结构展示、工作原理、模拟拆装的功能转换操作，显示相对配套的教学信息。虚拟现实3D仿真系统符合院校汽车双离合变速器教学大纲，对其进行子系统分解学习。 </w:t>
            </w:r>
          </w:p>
          <w:p w14:paraId="5EF58E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2.1交互操作功能：具有便捷、人性化的操作方式，可任意控制虚拟现实3D仿真系统中虚拟摄像机，对任意视角的控制、观察物体局部、拉近、围绕物体旋转。 </w:t>
            </w:r>
          </w:p>
          <w:p w14:paraId="1DEB46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2.2仿真教学功能：可对变速器总成、动力输入轴、动力输出轴、倒挡轴、换挡拨叉、差速器、变速箱油冷却器、ATF油滤清器、变速箱油泵、离合器、法兰轴、油底壳、机械电子单元、多片式离合器及相应组件模拟真实运转情况还原真实双离合变速器结构及其零部件位置关系. </w:t>
            </w:r>
          </w:p>
          <w:p w14:paraId="7B644CD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2.3物理仿真功能：通过物理仿真技术可完整的模拟出 双离合变速器在一挡、二挡、三挡、四挡、五挡、六档、倒挡等不同挡位工作原理和工作过程， 双离合变速器处于不同档位时的动力传动比以文字信息提示，各挡位工作原理以粒子特效系统呈现，通过透视功能，让学习者直观理解 双离合变速器的动力传递路线；</w:t>
            </w:r>
          </w:p>
          <w:p w14:paraId="5E0FB9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2.4虚拟拆装教学功能：模型按照原厂维修手册标准的拆装顺序进行程序化设计，学生在分解和装配 双离合变速器时必须按照科学的顺序进行操作，有助于规范学生的实操标准。 </w:t>
            </w:r>
          </w:p>
          <w:p w14:paraId="622510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3、资源模块</w:t>
            </w:r>
          </w:p>
          <w:p w14:paraId="778EA1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 变速箱油冷却器：根据变速箱油冷却器实体建模，具有变速箱油冷却器结构展示、模拟拆装（在虚拟翻转架上可进行变速箱油冷却器手动、自动模拟拆装、提示和暂停分解）的三维互动教学（提供软件界面截图作为佐证材料）；</w:t>
            </w:r>
          </w:p>
          <w:p w14:paraId="511167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 ATF油滤清器：根据ATF油滤清器实体建模，具有ATF油滤清器结构展示、模拟拆装（在虚拟翻转架上可进行ATF油滤清器手动、自动模拟拆装、提示和暂停分解）的三维互动教学（提供软件界面截图作为佐证材料）；</w:t>
            </w:r>
          </w:p>
          <w:p w14:paraId="7E0E95F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▲3.3变速箱油泵：根据变速箱油泵实体建模，具有变速箱油泵结构展示的三维互动教学（在虚拟翻转架上可进行变速箱油泵手动、自动模拟拆装、提示和暂停分解）（提供软件界面截图作为佐证材料）；</w:t>
            </w:r>
          </w:p>
          <w:p w14:paraId="00D7D8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▲3.4离合器：根据离合器实体建模，具有离合器结构展示、模拟拆装（在虚拟翻转架上可进行离合器手动、自动模拟拆装、提示和暂停分解）的三维互动教学（提供软件界面截图作为佐证材料）；</w:t>
            </w:r>
          </w:p>
          <w:p w14:paraId="06587D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▲3.5一档：根据双离合变速器实体建模，具有双离合变速器处于一挡时工作原理展示、动力传递路线粒子特效系统教学功能的三维互动教学（提供软件界面截图作为佐证材料）；</w:t>
            </w:r>
          </w:p>
          <w:p w14:paraId="239193A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▲3.6二挡：根据双离合变速器实体建模，具有双离合变速器处于二挡时工作原理展示、动力传递路线粒子特效系统教学功能的三维互动教学（提供软件界面截图作为佐证材料）；</w:t>
            </w:r>
          </w:p>
          <w:p w14:paraId="28E31C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▲3.7三挡：根据双离合变速器实体建模，具有双离合变速器处于三挡时工作原理展示、动力传递路线粒子特效系统教学功能的三维互动教学（提供软件界面截图作为佐证材料）；</w:t>
            </w:r>
          </w:p>
          <w:p w14:paraId="2B978EC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▲3.8四挡：根据双离合变速器实体建模，具有双离合变速器处于四挡时工作原理展示、动力传递路线粒子特效系统教学功能的三维互动教学（提供软件界面截图作为佐证材料）；</w:t>
            </w:r>
          </w:p>
          <w:p w14:paraId="163BCC2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五挡：根据双离合变速器实体建模，具有双离合变速器处于五挡时工作原理展示、动力传递路线粒子特效系统教学功能的三维互动教学（提供软件界面截图作为佐证材料）；▲3.10六挡：根据双离合变速器实体建模，具有双离合变速器处于六挡时工作原理展示、动力传递路线粒子特效系统教学功能的三维互动教学（提供软件界面截图作为佐证材料）；</w:t>
            </w:r>
          </w:p>
          <w:p w14:paraId="7BC998F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▲3.11空挡：根据双离合变速器实体建模，具有双离合变速器处于空挡时工作原理展示、教学功能的三维互动教学（提供软件界面截图作为佐证材料）；</w:t>
            </w:r>
          </w:p>
          <w:p w14:paraId="09504C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▲3.12倒挡：根据双离合变速器实体建模，具有双离合变速器处于倒挡时工作原理展示、动力传递路线粒子特效系统教学功能的三维互动教学（提供软件界面截图作为佐证材料）；</w:t>
            </w:r>
          </w:p>
          <w:p w14:paraId="0B4A26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▲3.13法兰轴：根据变速箱法兰轴实体建模，具有法兰轴结构展示、模拟拆装（在虚拟翻转架上可进行变速箱法兰轴手动、自动模拟拆装、提示和暂停分解）的三维互动教学（提供软件界面截图作为佐证材料）；</w:t>
            </w:r>
          </w:p>
          <w:p w14:paraId="10409E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▲3.14油底壳：根据变速箱油底壳实体建模，具有油底壳结构展示、模拟拆装（在虚拟翻转架上可进行变速箱油底壳手动、自动模拟拆装、提示和暂停分解）的三维互动教学（提供软件界面截图作为佐证材料）；</w:t>
            </w:r>
          </w:p>
          <w:p w14:paraId="26ED1E7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3.15机械电子单元：根据变速箱机械电子单元实体建模，具有机械电子单元结构展示、模拟拆装（在虚拟翻转架上可进行变速箱机械电子单元手动、自动模拟拆装、提示和暂停分解）的三维互动教学（提供软件界面截图作为佐证材料）；</w:t>
            </w:r>
          </w:p>
          <w:p w14:paraId="23D6BE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3.16变速器壳体：根据变速器壳体实体建模，具有变速器壳体结构展示、模拟拆装（在虚拟翻转架上可进行变速器壳体手动、自动模拟拆装、提示和暂停分解）的三维互动教学（提供软件界面截图作为佐证材料）；</w:t>
            </w:r>
          </w:p>
          <w:p w14:paraId="6EBDB59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3.17换挡拨叉：根据变速器换挡拨叉实体建模，具有变速器换挡拨叉结构展示、模拟拆装（在虚拟翻转架上可进行变速器换挡拨叉手动、自动模拟拆装、提示和暂停分解）的三维互动教学（提供软件界面截图作为佐证材料）；</w:t>
            </w:r>
          </w:p>
          <w:p w14:paraId="0A3FD8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3.18输出轴1轴：根据变速器输出轴1轴实体建模，具有变速器输出轴1轴结构展示、模拟拆装（在虚拟翻转架上可进行变速器输出轴1轴手动、自动模拟拆装、提示和暂停分解）的三维互动教学（提供软件界面截图作为佐证材料）；</w:t>
            </w:r>
          </w:p>
          <w:p w14:paraId="13A97E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▲3.19 输出轴2轴：根据变速器输出轴2轴实体建模，具有变速器输出轴2轴结构展示、模拟拆装（在虚拟翻转架上可进行变速器输出轴2轴手动、自动模拟拆装、提示和暂停分解）的三维互动教学（提供软件界面截图作为佐证材料）；</w:t>
            </w:r>
          </w:p>
          <w:p w14:paraId="1ABAEC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3.20输入轴：根据变速器输入轴实体建模，具有变速器输入轴结构展示、模拟拆装（在虚拟翻转架上可进行变速器输入轴手动、自动模拟拆装、提示和暂停分解）的三维互动教学（提供软件界面截图作为佐证材料）；</w:t>
            </w:r>
          </w:p>
          <w:p w14:paraId="141660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3.21倒挡轴:根据变速器倒挡轴实体建模，具有变速器倒挡轴结构展示、模拟拆装（在虚拟翻转架上可进行变速器倒挡轴手动、自动模拟拆装、提示和暂停分解）的三维互动教学（提供软件界面截图作为佐证材料）；</w:t>
            </w:r>
          </w:p>
          <w:p w14:paraId="7A82CA5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3.22差速器：根据变速器差速器实体建模，具有变速器差速器结构展示、模拟拆装（在虚拟翻转架上可进行变速器差速器手动、自动模拟拆装、提示和暂停分解）的三维互动教学（提供软件界面截图作为佐证材料）；</w:t>
            </w:r>
          </w:p>
          <w:p w14:paraId="03EF54C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为保证采购人所采购软件产品为无病毒的正版软件，投标文件需提供国家级权威软件检测机构（国家信息中心软件评测中心，中国信息安全测评中心，中国赛宝实验室）出具的检验（测试）报告复印件加盖生产企业公章作为评审依据。</w:t>
            </w:r>
          </w:p>
          <w:p w14:paraId="7D6325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为保证产品质量、供货进度及后续便利维护，最大限度保护用户根本利益，本次投标商所投软件产品研发商或制造商需符合GB/T29490-2013标准且通过相关认证(通过认证范围至少包含:汽车虚拟仿真软件的研发、销售)，如有投标文件请提供相关证明文件复印件加盖生产企业公章作为评审依据。</w:t>
            </w:r>
          </w:p>
        </w:tc>
        <w:tc>
          <w:tcPr>
            <w:tcW w:w="1282" w:type="dxa"/>
            <w:vAlign w:val="center"/>
          </w:tcPr>
          <w:p w14:paraId="5F24757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6F9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4D29AC9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082" w:type="dxa"/>
            <w:vAlign w:val="center"/>
          </w:tcPr>
          <w:p w14:paraId="5127A6DE">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无极变速器系统部件维修培训考核平台</w:t>
            </w:r>
          </w:p>
        </w:tc>
        <w:tc>
          <w:tcPr>
            <w:tcW w:w="545" w:type="dxa"/>
            <w:vAlign w:val="center"/>
          </w:tcPr>
          <w:p w14:paraId="33345DD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w:t>
            </w:r>
          </w:p>
        </w:tc>
        <w:tc>
          <w:tcPr>
            <w:tcW w:w="457" w:type="dxa"/>
            <w:gridSpan w:val="2"/>
            <w:vAlign w:val="center"/>
          </w:tcPr>
          <w:p w14:paraId="3B79D99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套</w:t>
            </w:r>
          </w:p>
        </w:tc>
        <w:tc>
          <w:tcPr>
            <w:tcW w:w="5248" w:type="dxa"/>
            <w:vAlign w:val="center"/>
          </w:tcPr>
          <w:p w14:paraId="1640BCC6">
            <w:pPr>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一、产品简介</w:t>
            </w:r>
          </w:p>
          <w:p w14:paraId="702A8AEF">
            <w:pPr>
              <w:ind w:firstLine="420" w:firstLineChars="20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本设备以原厂无极变速器总成装配在拆装翻转台架上，拆装翻转台架便于学员进行拆卸、检验、测量和装配实训。适用于中高等职业院校和培训机构的汽车无极变速器构造与维修实训教学，能够满足对无极变速器的结构、工作原理、零部件的测量、诊断和分析的教学和考核需要。本实验操作方便，安全可靠。</w:t>
            </w:r>
          </w:p>
          <w:p w14:paraId="2AC0CFBD">
            <w:pPr>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二、产品组成</w:t>
            </w:r>
          </w:p>
          <w:p w14:paraId="53B75D03">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   本产品由原厂无极变速器总成，减速机，翻转架，接油盘，移动脚轮组成。</w:t>
            </w:r>
          </w:p>
          <w:p w14:paraId="469326C7">
            <w:pPr>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三、产品特点</w:t>
            </w:r>
          </w:p>
          <w:p w14:paraId="2882D9E2">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1.采用原厂无极变速器总成(易于拆装)，组装在专用拆装翻转架上。</w:t>
            </w:r>
          </w:p>
          <w:p w14:paraId="4AA29406">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2.采用减速翻转机构，可使任意角度旋转，并能任意位置锁止，便于学生从不同的角度进行拆卸和装配。</w:t>
            </w:r>
          </w:p>
          <w:p w14:paraId="54088771">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3.底部放置大面积接油盘，便于小零件或螺丝的集中存放。</w:t>
            </w:r>
          </w:p>
          <w:p w14:paraId="114B38DE">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4.拆装翻转架采用了高强度的钢结构焊接，表面经喷涂工艺处理，底部带有自锁脚轮装置，可移动式，方便教学。</w:t>
            </w:r>
          </w:p>
          <w:p w14:paraId="01F233CF">
            <w:pPr>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四、实训项目</w:t>
            </w:r>
          </w:p>
          <w:p w14:paraId="427D5A6B">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1、无极变速器拆装实训；</w:t>
            </w:r>
          </w:p>
          <w:p w14:paraId="3C0556BC">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2、无极变速器大修工艺实训；</w:t>
            </w:r>
          </w:p>
          <w:p w14:paraId="6318FFA5">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3、无极变速器结构与原理认识实训；</w:t>
            </w:r>
          </w:p>
          <w:p w14:paraId="15A8AB32">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4、无极变速器静态检测实训等。</w:t>
            </w:r>
          </w:p>
          <w:p w14:paraId="5F9BDDA1">
            <w:pPr>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五、产品规格</w:t>
            </w:r>
          </w:p>
          <w:p w14:paraId="1323C77C">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1.外形尺寸：1000×600×1100mm(长×宽×高)</w:t>
            </w:r>
          </w:p>
        </w:tc>
        <w:tc>
          <w:tcPr>
            <w:tcW w:w="1282" w:type="dxa"/>
            <w:vAlign w:val="center"/>
          </w:tcPr>
          <w:p w14:paraId="69C3559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3EF0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50C500B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1082" w:type="dxa"/>
            <w:vAlign w:val="center"/>
          </w:tcPr>
          <w:p w14:paraId="44721EC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万用表</w:t>
            </w:r>
          </w:p>
        </w:tc>
        <w:tc>
          <w:tcPr>
            <w:tcW w:w="545" w:type="dxa"/>
            <w:vAlign w:val="center"/>
          </w:tcPr>
          <w:p w14:paraId="3EC00A9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0652C89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64B90B1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世达03015，高精度；</w:t>
            </w:r>
          </w:p>
          <w:p w14:paraId="203EFE19">
            <w:pPr>
              <w:numPr>
                <w:ilvl w:val="0"/>
                <w:numId w:val="2"/>
              </w:num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直流电压量程±基本精度：600mV±(0.8%+5)/6V±(0.5%+5)；   </w:t>
            </w:r>
          </w:p>
          <w:p w14:paraId="7D3A79A8">
            <w:pPr>
              <w:numPr>
                <w:ilvl w:val="0"/>
                <w:numId w:val="0"/>
              </w:numPr>
              <w:ind w:leftChars="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2.直流电流量程±基本精度：600μA±(1.0%+7)/ 6000μA±(1.0%）；    </w:t>
            </w:r>
          </w:p>
          <w:p w14:paraId="107379C3">
            <w:pPr>
              <w:numPr>
                <w:ilvl w:val="0"/>
                <w:numId w:val="0"/>
              </w:numPr>
              <w:ind w:leftChars="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3.温度量程±基本精度：-20℃~0℃±(6.0%+5℃)/ 0℃~400℃±；</w:t>
            </w:r>
          </w:p>
          <w:p w14:paraId="30CD494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4.交流电压量程±基本精度：6V±(0.8%+5)/60V±(1.0%+5) ；    </w:t>
            </w:r>
          </w:p>
          <w:p w14:paraId="5323606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5.频率量程±基本精度：10Hz~1MHz±(1.0%+5)/10MHz；     </w:t>
            </w:r>
          </w:p>
          <w:p w14:paraId="555AEA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6.电阻量程±基本精度：600Ω±(1.0%+5)/6KΩ±(0.5%+5)；     </w:t>
            </w:r>
          </w:p>
          <w:p w14:paraId="5CFF38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7.电容量程±基本精度：40nF±(3.5%+20)/ 400nF±(2.5%+）；            8.电源：9V 6F22 电池；</w:t>
            </w:r>
          </w:p>
        </w:tc>
        <w:tc>
          <w:tcPr>
            <w:tcW w:w="1282" w:type="dxa"/>
            <w:vAlign w:val="center"/>
          </w:tcPr>
          <w:p w14:paraId="79D5E52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6E00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55C3EB4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1082" w:type="dxa"/>
            <w:vAlign w:val="center"/>
          </w:tcPr>
          <w:p w14:paraId="4673C80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绝缘万用表</w:t>
            </w:r>
          </w:p>
        </w:tc>
        <w:tc>
          <w:tcPr>
            <w:tcW w:w="545" w:type="dxa"/>
            <w:vAlign w:val="center"/>
          </w:tcPr>
          <w:p w14:paraId="35F4E79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55A5D42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5E70561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福禄克1508；绝缘电阻测试仪</w:t>
            </w:r>
          </w:p>
          <w:p w14:paraId="6FC026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绝缘测试量程：0.01MΩ到10GΩ50V、100V250V500V、1000V3以一当五，集成5个测试电压等级远控线可1人操作，电压报警保护5数字优势，具有储存功能，提升效率【尺寸】5cm高x10cm宽x20.3cm长【重量】550g</w:t>
            </w:r>
          </w:p>
        </w:tc>
        <w:tc>
          <w:tcPr>
            <w:tcW w:w="1282" w:type="dxa"/>
            <w:vAlign w:val="center"/>
          </w:tcPr>
          <w:p w14:paraId="16E2011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57AD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3EBEFF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w:t>
            </w:r>
          </w:p>
        </w:tc>
        <w:tc>
          <w:tcPr>
            <w:tcW w:w="1082" w:type="dxa"/>
            <w:vAlign w:val="center"/>
          </w:tcPr>
          <w:p w14:paraId="5C3F48C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货架</w:t>
            </w:r>
          </w:p>
        </w:tc>
        <w:tc>
          <w:tcPr>
            <w:tcW w:w="545" w:type="dxa"/>
            <w:vAlign w:val="center"/>
          </w:tcPr>
          <w:p w14:paraId="77E8F0F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50D8E3A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6DF4BC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钢三层，材质:外围尺寸均为1800*800*400（mm）；隔板可添加，可上下移动，使用更方便。</w:t>
            </w:r>
          </w:p>
          <w:p w14:paraId="3312DD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精美的锁具更使产品的气度非凡，安全系数保障良好</w:t>
            </w:r>
          </w:p>
          <w:p w14:paraId="450C30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高强压型抽屉，存储量大，推拉顺畅，造型精美；玻璃采用浮法玻璃，透明度好，便于观阅。</w:t>
            </w:r>
          </w:p>
          <w:p w14:paraId="4A384F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材质:铁,0.8 mm,带抽屉移动防火,5层。</w:t>
            </w:r>
          </w:p>
        </w:tc>
        <w:tc>
          <w:tcPr>
            <w:tcW w:w="1282" w:type="dxa"/>
            <w:vAlign w:val="center"/>
          </w:tcPr>
          <w:p w14:paraId="329A203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汽车底盘实训室</w:t>
            </w:r>
          </w:p>
        </w:tc>
      </w:tr>
      <w:tr w14:paraId="3885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88" w:hRule="atLeast"/>
        </w:trPr>
        <w:tc>
          <w:tcPr>
            <w:tcW w:w="462" w:type="dxa"/>
            <w:vAlign w:val="center"/>
          </w:tcPr>
          <w:p w14:paraId="7556F68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w:t>
            </w:r>
          </w:p>
        </w:tc>
        <w:tc>
          <w:tcPr>
            <w:tcW w:w="1082" w:type="dxa"/>
            <w:vAlign w:val="center"/>
          </w:tcPr>
          <w:p w14:paraId="3BBF2E2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汽车轮胎拆装机</w:t>
            </w:r>
          </w:p>
        </w:tc>
        <w:tc>
          <w:tcPr>
            <w:tcW w:w="545" w:type="dxa"/>
            <w:vAlign w:val="center"/>
          </w:tcPr>
          <w:p w14:paraId="58BD4A0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7" w:type="dxa"/>
            <w:gridSpan w:val="2"/>
            <w:vAlign w:val="center"/>
          </w:tcPr>
          <w:p w14:paraId="7DCE2A9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7A31C3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机功率：1.1kw；电源电压：220V/400V/110V；最大轮胎直径：45〞（1143mm）；最大轮胎宽度：16〞（406mm）；外卡锁定：12〞～23〞；内卡锁定：14〞～26〞；气压要求：8bar；轮胎铲力：2500kg；噪声：﹤70dB；毛/净重：287/256kg</w:t>
            </w:r>
          </w:p>
        </w:tc>
        <w:tc>
          <w:tcPr>
            <w:tcW w:w="1282" w:type="dxa"/>
            <w:vAlign w:val="center"/>
          </w:tcPr>
          <w:p w14:paraId="50B682C4">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517B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117565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p>
        </w:tc>
        <w:tc>
          <w:tcPr>
            <w:tcW w:w="1082" w:type="dxa"/>
            <w:vAlign w:val="center"/>
          </w:tcPr>
          <w:p w14:paraId="0A185D0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汽车轮胎动平衡机</w:t>
            </w:r>
          </w:p>
        </w:tc>
        <w:tc>
          <w:tcPr>
            <w:tcW w:w="545" w:type="dxa"/>
            <w:vAlign w:val="center"/>
          </w:tcPr>
          <w:p w14:paraId="34FCE12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7" w:type="dxa"/>
            <w:gridSpan w:val="2"/>
            <w:vAlign w:val="center"/>
          </w:tcPr>
          <w:p w14:paraId="0D9E6EC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23A3A4AE">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技术参数：</w:t>
            </w:r>
          </w:p>
          <w:p w14:paraId="64D5E7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最大重量：65kg；电机功率:0.2kw/0.37kw；电源要求:220V/110V；平衡精度:±1g</w:t>
            </w:r>
          </w:p>
          <w:p w14:paraId="516FE1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平衡转速:200r.p.m；轮辋直径:10〞～24〞；轮辋宽度:1.5〞～20〞；平衡周期:8sec；噪声:≤70dB；毛/净重:126/102kg；外形尺寸:960*760*1250mm</w:t>
            </w:r>
          </w:p>
        </w:tc>
        <w:tc>
          <w:tcPr>
            <w:tcW w:w="1282" w:type="dxa"/>
            <w:vAlign w:val="center"/>
          </w:tcPr>
          <w:p w14:paraId="033478D3">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1B5C714E">
        <w:tblPrEx>
          <w:tblCellMar>
            <w:top w:w="0" w:type="dxa"/>
            <w:left w:w="108" w:type="dxa"/>
            <w:bottom w:w="0" w:type="dxa"/>
            <w:right w:w="108" w:type="dxa"/>
          </w:tblCellMar>
        </w:tblPrEx>
        <w:trPr>
          <w:gridAfter w:val="1"/>
          <w:wAfter w:w="19" w:type="dxa"/>
          <w:trHeight w:val="503" w:hRule="atLeast"/>
        </w:trPr>
        <w:tc>
          <w:tcPr>
            <w:tcW w:w="462" w:type="dxa"/>
            <w:vAlign w:val="center"/>
          </w:tcPr>
          <w:p w14:paraId="1DB69AF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w:t>
            </w:r>
          </w:p>
        </w:tc>
        <w:tc>
          <w:tcPr>
            <w:tcW w:w="1082" w:type="dxa"/>
            <w:vAlign w:val="center"/>
          </w:tcPr>
          <w:p w14:paraId="21C440C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液压减震压缩器</w:t>
            </w:r>
          </w:p>
        </w:tc>
        <w:tc>
          <w:tcPr>
            <w:tcW w:w="545" w:type="dxa"/>
            <w:vAlign w:val="center"/>
          </w:tcPr>
          <w:p w14:paraId="7EDCD67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7" w:type="dxa"/>
            <w:gridSpan w:val="2"/>
            <w:vAlign w:val="center"/>
          </w:tcPr>
          <w:p w14:paraId="06C615A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57F814F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夹持弹簧外径：90-220mm；夹持弹簧最大螺距：80mm；夹持弹簧钢丝直径：小于或等于16mm；夹持减震器管体直径：45-55mm；滑套最大行程：280mm；可拆装弹簧最大高度：500mm；外形尺寸长＊宽＊高550*420*1120mm</w:t>
            </w:r>
          </w:p>
        </w:tc>
        <w:tc>
          <w:tcPr>
            <w:tcW w:w="1282" w:type="dxa"/>
            <w:vAlign w:val="center"/>
          </w:tcPr>
          <w:p w14:paraId="3A2D1DF1">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01C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89A365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w:t>
            </w:r>
          </w:p>
        </w:tc>
        <w:tc>
          <w:tcPr>
            <w:tcW w:w="1082" w:type="dxa"/>
            <w:vAlign w:val="center"/>
          </w:tcPr>
          <w:p w14:paraId="2E49377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墙壁存取箱</w:t>
            </w:r>
          </w:p>
        </w:tc>
        <w:tc>
          <w:tcPr>
            <w:tcW w:w="545" w:type="dxa"/>
            <w:vAlign w:val="center"/>
          </w:tcPr>
          <w:p w14:paraId="5AFDCC5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457" w:type="dxa"/>
            <w:gridSpan w:val="2"/>
            <w:vAlign w:val="center"/>
          </w:tcPr>
          <w:p w14:paraId="772C745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平方米</w:t>
            </w:r>
          </w:p>
        </w:tc>
        <w:tc>
          <w:tcPr>
            <w:tcW w:w="5248" w:type="dxa"/>
            <w:vAlign w:val="center"/>
          </w:tcPr>
          <w:p w14:paraId="35F144E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多层板，包含五金、柜门，隔板可添加，可上下移动，使用更方便。精美的锁具更使产品的气度非凡，安全系数保障良好；高强压型抽屉，存储量大，推拉顺畅，造型精美，玻璃采用浮法玻璃，透明度好，便于观阅。</w:t>
            </w:r>
          </w:p>
        </w:tc>
        <w:tc>
          <w:tcPr>
            <w:tcW w:w="1282" w:type="dxa"/>
            <w:vAlign w:val="center"/>
          </w:tcPr>
          <w:p w14:paraId="516FDF05">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29B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09EF051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w:t>
            </w:r>
          </w:p>
        </w:tc>
        <w:tc>
          <w:tcPr>
            <w:tcW w:w="1082" w:type="dxa"/>
            <w:vAlign w:val="center"/>
          </w:tcPr>
          <w:p w14:paraId="497FAA8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实训室通风设备（空调设备）</w:t>
            </w:r>
          </w:p>
        </w:tc>
        <w:tc>
          <w:tcPr>
            <w:tcW w:w="545" w:type="dxa"/>
            <w:vAlign w:val="center"/>
          </w:tcPr>
          <w:p w14:paraId="198A1BB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76D9E2D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2DDB4E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5P吸顶式天花机</w:t>
            </w:r>
          </w:p>
          <w:p w14:paraId="5E8EC8F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1.产品名称：5匹定频嵌入式天井机组</w:t>
            </w:r>
          </w:p>
          <w:p w14:paraId="6BBF0F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2.能效比：≥3.3</w:t>
            </w:r>
          </w:p>
          <w:p w14:paraId="2AB66CC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最大验入电流（A)：14</w:t>
            </w:r>
          </w:p>
          <w:p w14:paraId="11FB0E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4.额定制冷量：≥12KW</w:t>
            </w:r>
          </w:p>
          <w:p w14:paraId="27A906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5.额定制热量：≥13.5KW</w:t>
            </w:r>
          </w:p>
          <w:p w14:paraId="3FAD86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6.额定制冷功率：4750(850-5300)W</w:t>
            </w:r>
          </w:p>
          <w:p w14:paraId="038CAC1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7.额定制热功率：4750(700-5250)W</w:t>
            </w:r>
          </w:p>
          <w:p w14:paraId="787A60A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8.室内机尺寸：840x240x840</w:t>
            </w:r>
          </w:p>
          <w:p w14:paraId="452EA5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9.室外机尺寸：1020x820x427mm</w:t>
            </w:r>
          </w:p>
        </w:tc>
        <w:tc>
          <w:tcPr>
            <w:tcW w:w="1282" w:type="dxa"/>
            <w:vAlign w:val="center"/>
          </w:tcPr>
          <w:p w14:paraId="171244F3">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2F9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7F8E2A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w:t>
            </w:r>
          </w:p>
        </w:tc>
        <w:tc>
          <w:tcPr>
            <w:tcW w:w="1082" w:type="dxa"/>
            <w:vAlign w:val="center"/>
          </w:tcPr>
          <w:p w14:paraId="30C4E43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ABS电控检测智能教学实训工具</w:t>
            </w:r>
          </w:p>
        </w:tc>
        <w:tc>
          <w:tcPr>
            <w:tcW w:w="545" w:type="dxa"/>
            <w:vAlign w:val="center"/>
          </w:tcPr>
          <w:p w14:paraId="3B803EE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457" w:type="dxa"/>
            <w:gridSpan w:val="2"/>
            <w:vAlign w:val="center"/>
          </w:tcPr>
          <w:p w14:paraId="41F2993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5741F8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产品功能：</w:t>
            </w:r>
            <w:r>
              <w:rPr>
                <w:rFonts w:hint="eastAsia" w:ascii="宋体" w:hAnsi="宋体" w:eastAsia="宋体" w:cs="宋体"/>
                <w:b w:val="0"/>
                <w:bCs w:val="0"/>
                <w:sz w:val="21"/>
                <w:szCs w:val="21"/>
                <w:highlight w:val="none"/>
                <w:vertAlign w:val="baseline"/>
                <w:lang w:val="en-US" w:eastAsia="zh-CN"/>
              </w:rPr>
              <w:t>工具耗材工作车由上部安装有工作台面，便于放置实训器材。工作车下部含有分类存储抽屉，按照拆装工具层、测量工具层、检测仪器层、耗材层分门别类地将所需的实训工量具耗材进行集中管理，每个抽屉层板上均铺设有隔板，根据每一个工件的形状激光雕刻一次成型并牢牢地镶嵌其中。</w:t>
            </w:r>
          </w:p>
          <w:p w14:paraId="1195F9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存储分类明细：1）拆装工具层；21mm开口梅花扳手</w:t>
            </w:r>
          </w:p>
          <w:p w14:paraId="119FDD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19mm开口梅花扳手       18mm开口梅花扳手 </w:t>
            </w:r>
          </w:p>
          <w:p w14:paraId="75462A4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17mm开口梅花扳手       15mm开口梅花扳手 </w:t>
            </w:r>
          </w:p>
          <w:p w14:paraId="58FA99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14mm开口梅花扳手       13mm开口梅花扳手 </w:t>
            </w:r>
          </w:p>
          <w:p w14:paraId="5289F5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12mm开口梅花扳手       10mm开口梅花扳手 </w:t>
            </w:r>
          </w:p>
          <w:p w14:paraId="13D9555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8mm开口梅花扳手        13-14mm油管扳手 </w:t>
            </w:r>
          </w:p>
          <w:p w14:paraId="035DA50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10-12mm油管扳手        8-10mm油管扳手 </w:t>
            </w:r>
          </w:p>
          <w:p w14:paraId="3492F4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1/2短接杆              3/8转1/2转接头 </w:t>
            </w:r>
          </w:p>
          <w:p w14:paraId="1A218B0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3/8转1/2               3/8长接杆 </w:t>
            </w:r>
          </w:p>
          <w:p w14:paraId="50507B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3/8棘轮扳手            1/2棘轮扳手</w:t>
            </w:r>
          </w:p>
          <w:p w14:paraId="64E4BF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10-60N.m扭力扳手       磁棒</w:t>
            </w:r>
          </w:p>
          <w:p w14:paraId="1417663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H4扳手                 气门芯扳手</w:t>
            </w:r>
          </w:p>
          <w:p w14:paraId="5C7D7A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H5mm长套筒 1/2           H6mm套筒 1/2</w:t>
            </w:r>
          </w:p>
          <w:p w14:paraId="790E8D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H8mm长套筒 1/2           8mm长套筒 1/2 </w:t>
            </w:r>
          </w:p>
          <w:p w14:paraId="318F47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10mm长套筒 1/2           13mm长套筒 1/2</w:t>
            </w:r>
          </w:p>
          <w:p w14:paraId="63647C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14mm长套筒 1/2           17mm长套筒 1/2</w:t>
            </w:r>
          </w:p>
          <w:p w14:paraId="62CD45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19mm长套筒 1/2           21mm长套筒 1/2</w:t>
            </w:r>
          </w:p>
          <w:p w14:paraId="7FCE9A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铁锤2P圆头              制动分泵收紧器大众专用 </w:t>
            </w:r>
          </w:p>
          <w:p w14:paraId="6BD33CF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钢丝钳8#                 吹枪 </w:t>
            </w:r>
          </w:p>
          <w:p w14:paraId="78FC51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铁柄989                  直嘴孔用卡簧钳HS-203</w:t>
            </w:r>
          </w:p>
          <w:p w14:paraId="20CB9D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尖嘴钳                   各1把。</w:t>
            </w:r>
          </w:p>
          <w:p w14:paraId="475A6C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2）电工工具层：</w:t>
            </w:r>
          </w:p>
          <w:p w14:paraId="1B8FB0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电烙铁80W               绝缘胶带AL </w:t>
            </w:r>
          </w:p>
          <w:p w14:paraId="0B41A68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试灯                     焊锡</w:t>
            </w:r>
          </w:p>
          <w:p w14:paraId="6D7F0DD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两用螺丝刀6*75mm         松香 </w:t>
            </w:r>
          </w:p>
          <w:p w14:paraId="09104F1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一字螺丝刀6*100mm        十字螺丝刀4*200mm </w:t>
            </w:r>
          </w:p>
          <w:p w14:paraId="51B587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十字螺丝刀6*100mm        手电筒LED </w:t>
            </w:r>
          </w:p>
          <w:p w14:paraId="45E84C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电工剪刀 8#               各1个。</w:t>
            </w:r>
          </w:p>
          <w:p w14:paraId="11CE69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3）检测仪器层：</w:t>
            </w:r>
          </w:p>
          <w:p w14:paraId="55BF858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听诊器                    轮胎压力表 </w:t>
            </w:r>
          </w:p>
          <w:p w14:paraId="2BF8436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9V电池                   游标卡尺</w:t>
            </w:r>
          </w:p>
          <w:p w14:paraId="5D954C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测试线组红色5条蓝色5条  制动摩擦片测量规 </w:t>
            </w:r>
          </w:p>
          <w:p w14:paraId="679BDB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磁力表座                  制动液检测仪</w:t>
            </w:r>
          </w:p>
          <w:p w14:paraId="6259525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百分表                    制动盘测量卡尺</w:t>
            </w:r>
          </w:p>
          <w:p w14:paraId="200C91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诊断仪                    各1套。 </w:t>
            </w:r>
          </w:p>
          <w:p w14:paraId="102FFD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4）耗材层：</w:t>
            </w:r>
          </w:p>
          <w:p w14:paraId="2B50CC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制动软管          制动总泵</w:t>
            </w:r>
          </w:p>
          <w:p w14:paraId="40B6FEB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继电器            熔断丝</w:t>
            </w:r>
          </w:p>
          <w:p w14:paraId="524EA12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刹车开关          左后轮速传感器</w:t>
            </w:r>
          </w:p>
          <w:p w14:paraId="138071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右前轮速传感器    右后轮速传感器 </w:t>
            </w:r>
          </w:p>
          <w:p w14:paraId="299BB2D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左前轮速传感器    制动分泵 </w:t>
            </w:r>
          </w:p>
          <w:p w14:paraId="5F9C2FD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制动盘            制动摩擦片 </w:t>
            </w:r>
          </w:p>
          <w:p w14:paraId="4F75D9D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制动分泵排气螺栓    各1套。10mm长套筒 1/2</w:t>
            </w:r>
          </w:p>
          <w:p w14:paraId="4EAE08A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13mm长套筒 1/2      14mm长套筒 1/2</w:t>
            </w:r>
          </w:p>
          <w:p w14:paraId="73E8CE2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17mm长套筒 1/2      19mm长套筒 1/2</w:t>
            </w:r>
          </w:p>
          <w:p w14:paraId="58D6C9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21mm长套筒 1/2      铁锤 2P圆头</w:t>
            </w:r>
          </w:p>
          <w:p w14:paraId="0BC0A8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制动分泵收紧器 大众专用      钢丝钳 8#</w:t>
            </w:r>
          </w:p>
          <w:p w14:paraId="3A86A6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吹枪                         铁柄989</w:t>
            </w:r>
          </w:p>
          <w:p w14:paraId="36378DA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直嘴孔用卡簧钳 HS-203        尖嘴钳</w:t>
            </w:r>
          </w:p>
          <w:p w14:paraId="636743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各1把。</w:t>
            </w:r>
          </w:p>
          <w:p w14:paraId="749B1A0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2）电工工具层：电烙铁80W、绝缘胶带AL、试灯、焊锡、两用螺丝刀6*75mm 、松香 、一字螺丝刀6*100mm 、十字螺丝刀4*200mm、十字螺丝刀6*100mm、手电筒LED、电工剪刀8#、各1个。</w:t>
            </w:r>
          </w:p>
          <w:p w14:paraId="131AC23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3）检测仪器层：听诊器、轮胎压力表、9V电池、游标卡尺、测试线组红色5条蓝色5条、制动摩擦片测量规、磁力表座、制动液检测仪、百分表、制动盘测量卡尺、诊断仪各1套。 </w:t>
            </w:r>
          </w:p>
          <w:p w14:paraId="00FB8AC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4）耗材层：</w:t>
            </w:r>
          </w:p>
          <w:p w14:paraId="2DA2C05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制动软管，制动总泵，继电器，熔断丝，刹车开关，左后轮速传感器，右前轮速传感器，右后轮速传感器，左前轮速传感器，制动分泵，制动盘，制动摩擦片，制动分泵排气螺栓，各1套。</w:t>
            </w:r>
          </w:p>
        </w:tc>
        <w:tc>
          <w:tcPr>
            <w:tcW w:w="1282" w:type="dxa"/>
            <w:vAlign w:val="center"/>
          </w:tcPr>
          <w:p w14:paraId="4ED453D3">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2430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54980AC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w:t>
            </w:r>
          </w:p>
        </w:tc>
        <w:tc>
          <w:tcPr>
            <w:tcW w:w="1082" w:type="dxa"/>
            <w:vAlign w:val="center"/>
          </w:tcPr>
          <w:p w14:paraId="4AB915E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拆装及测量工具</w:t>
            </w:r>
          </w:p>
        </w:tc>
        <w:tc>
          <w:tcPr>
            <w:tcW w:w="545" w:type="dxa"/>
            <w:vAlign w:val="center"/>
          </w:tcPr>
          <w:p w14:paraId="6389612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457" w:type="dxa"/>
            <w:gridSpan w:val="2"/>
            <w:vAlign w:val="center"/>
          </w:tcPr>
          <w:p w14:paraId="1E00261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43C6C256">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拆装及测量工作站组成主要有:</w:t>
            </w:r>
          </w:p>
          <w:p w14:paraId="0724B4D5">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一、带侧柜式七层工具车</w:t>
            </w:r>
          </w:p>
          <w:p w14:paraId="6E7F7007">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拆装工具：1.通用拆装组套工具：128件套组套工具；2.胶锤：2LB；3.圆头铁锤：2LB；4.鲤鱼钳：8寸；5.卡簧钳：7寸；6.尖嘴钳：8寸；7.扭力扳手：5-25N/M；8.扭力扳手：25-100N/M；9.扭力扳手：40-300N/M；10.机油滤清器拆装扳手。</w:t>
            </w:r>
          </w:p>
          <w:p w14:paraId="130F83C3">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三、测量工具:</w:t>
            </w:r>
          </w:p>
          <w:p w14:paraId="5E3C2112">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1.外径千分尺：75-100mm；2.游标卡尺：0-150mm；3.厚薄规：95mm；4.钢直尺：0-500mm；5.塑料测隙规：18片；6.高度尺：0-200mm；7.测量平台：400*400mm；8.千分表及表座：万向型；9.胎压表；10.量杯：500ml。</w:t>
            </w:r>
          </w:p>
          <w:p w14:paraId="4B080786">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三、其他：</w:t>
            </w:r>
          </w:p>
          <w:p w14:paraId="3806BDD4">
            <w:pPr>
              <w:keepNext w:val="0"/>
              <w:keepLines w:val="0"/>
              <w:widowControl/>
              <w:suppressLineNumbers w:val="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1.机油枪：400g；2.清洁剂1瓶；3.虎台钳：5寸；4.抹布：3张；5.清洗剂：1瓶；6.密封胶：1支</w:t>
            </w:r>
          </w:p>
        </w:tc>
        <w:tc>
          <w:tcPr>
            <w:tcW w:w="1282" w:type="dxa"/>
            <w:vAlign w:val="center"/>
          </w:tcPr>
          <w:p w14:paraId="54B0425B">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4C2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02C405C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26</w:t>
            </w:r>
          </w:p>
        </w:tc>
        <w:tc>
          <w:tcPr>
            <w:tcW w:w="1082" w:type="dxa"/>
            <w:vAlign w:val="center"/>
          </w:tcPr>
          <w:p w14:paraId="60607BE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液压千斤顶</w:t>
            </w:r>
          </w:p>
        </w:tc>
        <w:tc>
          <w:tcPr>
            <w:tcW w:w="545" w:type="dxa"/>
            <w:vAlign w:val="center"/>
          </w:tcPr>
          <w:p w14:paraId="5DE3573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1F0C157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0C3E571F">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1.技术参数：</w:t>
            </w:r>
          </w:p>
          <w:p w14:paraId="4F4F7A2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承载额：2.5T；工作范围：70-500mm；包装尺寸：800*400*190mm；净重：43Kg。</w:t>
            </w:r>
          </w:p>
          <w:p w14:paraId="069E977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2.产品说明：</w:t>
            </w:r>
          </w:p>
          <w:p w14:paraId="517357C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安全调压系统防止过载；后轮万向轮结构，方便移动；</w:t>
            </w:r>
          </w:p>
          <w:p w14:paraId="72F2271B">
            <w:pPr>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超低位结构，方便举升低位车；双泵结构，空载情况下，起升迅速；</w:t>
            </w:r>
          </w:p>
        </w:tc>
        <w:tc>
          <w:tcPr>
            <w:tcW w:w="1282" w:type="dxa"/>
            <w:vAlign w:val="center"/>
          </w:tcPr>
          <w:p w14:paraId="00E05CFD">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1CAB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BB0823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27</w:t>
            </w:r>
          </w:p>
        </w:tc>
        <w:tc>
          <w:tcPr>
            <w:tcW w:w="1082" w:type="dxa"/>
            <w:vAlign w:val="center"/>
          </w:tcPr>
          <w:p w14:paraId="45B20D4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千斤顶支架</w:t>
            </w:r>
          </w:p>
        </w:tc>
        <w:tc>
          <w:tcPr>
            <w:tcW w:w="545" w:type="dxa"/>
            <w:vAlign w:val="center"/>
          </w:tcPr>
          <w:p w14:paraId="6FE4FC0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77B1428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对</w:t>
            </w:r>
          </w:p>
        </w:tc>
        <w:tc>
          <w:tcPr>
            <w:tcW w:w="5248" w:type="dxa"/>
            <w:vAlign w:val="center"/>
          </w:tcPr>
          <w:p w14:paraId="6800A587">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1.技术参数</w:t>
            </w:r>
          </w:p>
          <w:p w14:paraId="6147105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承载额：2.5T；工作范围：70-500mm；包装尺寸：800*400*190mm；净重：43Kg。</w:t>
            </w:r>
          </w:p>
          <w:p w14:paraId="12B27EDB">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2.产品说明：</w:t>
            </w:r>
          </w:p>
          <w:p w14:paraId="16B78887">
            <w:pPr>
              <w:ind w:firstLine="420" w:firstLineChars="200"/>
              <w:jc w:val="left"/>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安全调压系统防止过载；后轮万向轮结构，方便移动；超低位结构，方便举升低位车；双泵结构，空载情况下，起升迅速；</w:t>
            </w:r>
          </w:p>
        </w:tc>
        <w:tc>
          <w:tcPr>
            <w:tcW w:w="1282" w:type="dxa"/>
            <w:vAlign w:val="center"/>
          </w:tcPr>
          <w:p w14:paraId="00F4BCF0">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0320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34FAB31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28</w:t>
            </w:r>
          </w:p>
        </w:tc>
        <w:tc>
          <w:tcPr>
            <w:tcW w:w="1082" w:type="dxa"/>
            <w:vAlign w:val="center"/>
          </w:tcPr>
          <w:p w14:paraId="60F3DC1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手电钻</w:t>
            </w:r>
          </w:p>
        </w:tc>
        <w:tc>
          <w:tcPr>
            <w:tcW w:w="545" w:type="dxa"/>
            <w:vAlign w:val="center"/>
          </w:tcPr>
          <w:p w14:paraId="0C7B82E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53D977E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5D8EACF5">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组合套装：</w:t>
            </w:r>
          </w:p>
          <w:p w14:paraId="4E367A8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一、产品参数：</w:t>
            </w:r>
            <w:r>
              <w:rPr>
                <w:rFonts w:hint="eastAsia" w:ascii="宋体" w:hAnsi="宋体" w:eastAsia="宋体" w:cs="宋体"/>
                <w:b w:val="0"/>
                <w:bCs w:val="0"/>
                <w:sz w:val="21"/>
                <w:szCs w:val="21"/>
                <w:highlight w:val="none"/>
                <w:vertAlign w:val="baseline"/>
                <w:lang w:val="en-US" w:eastAsia="zh-CN"/>
              </w:rPr>
              <w:t xml:space="preserve"> </w:t>
            </w:r>
          </w:p>
          <w:p w14:paraId="45E0928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输出端规格(inch):1/2" square</w:t>
            </w:r>
          </w:p>
          <w:p w14:paraId="0141C39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转速(rpm):700/1600/2800</w:t>
            </w:r>
          </w:p>
          <w:p w14:paraId="36E1A01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冲击频率(bmp):1400/2200/3600</w:t>
            </w:r>
          </w:p>
          <w:p w14:paraId="1E60C43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最大扭矩(N·m:300</w:t>
            </w:r>
          </w:p>
          <w:p w14:paraId="4A362E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拧紧螺栓能力(DIN 12#9):M14</w:t>
            </w:r>
          </w:p>
          <w:p w14:paraId="0EB95B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电池容量(Ah):2.0</w:t>
            </w:r>
          </w:p>
          <w:p w14:paraId="52BA63A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充电时间(min):70</w:t>
            </w:r>
          </w:p>
          <w:p w14:paraId="6C523C9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净重 (kg):1.4</w:t>
            </w:r>
          </w:p>
          <w:p w14:paraId="4E3902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 紧凑机身,冲击力矩可达300NM </w:t>
            </w:r>
          </w:p>
          <w:p w14:paraId="0427F4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 前置白色LED灯设计,照亮工作空间 </w:t>
            </w:r>
          </w:p>
          <w:p w14:paraId="3CBE74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 三段式电子调节转速和冲击频率 </w:t>
            </w:r>
          </w:p>
          <w:p w14:paraId="17A1BBE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 无刷电机,免碳刷更换,无换向火花,整机寿命大大增加 </w:t>
            </w:r>
          </w:p>
          <w:p w14:paraId="4059942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 全软胶手柄提供舒适握持手感</w:t>
            </w:r>
          </w:p>
        </w:tc>
        <w:tc>
          <w:tcPr>
            <w:tcW w:w="1282" w:type="dxa"/>
            <w:vAlign w:val="center"/>
          </w:tcPr>
          <w:p w14:paraId="1F50615F">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6E4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5B55EA6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29</w:t>
            </w:r>
          </w:p>
        </w:tc>
        <w:tc>
          <w:tcPr>
            <w:tcW w:w="1082" w:type="dxa"/>
            <w:vAlign w:val="center"/>
          </w:tcPr>
          <w:p w14:paraId="104852A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汽修组合套装工具</w:t>
            </w:r>
          </w:p>
        </w:tc>
        <w:tc>
          <w:tcPr>
            <w:tcW w:w="545" w:type="dxa"/>
            <w:vAlign w:val="center"/>
          </w:tcPr>
          <w:p w14:paraId="0397265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126AE762">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62EF194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150件套；产品参数：</w:t>
            </w:r>
          </w:p>
          <w:p w14:paraId="4784570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外尺寸高(CM)9</w:t>
            </w:r>
          </w:p>
          <w:p w14:paraId="4DA270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净重（kg）12.74；</w:t>
            </w:r>
          </w:p>
          <w:p w14:paraId="293EB8B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内含件数/套150件；</w:t>
            </w:r>
          </w:p>
          <w:p w14:paraId="48F675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组套内配置清单请见“产品介绍；”</w:t>
            </w:r>
          </w:p>
          <w:p w14:paraId="57E472A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保用说明组套内散件产品需要参考单件保用条款；</w:t>
            </w:r>
          </w:p>
          <w:p w14:paraId="580900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产地中国；</w:t>
            </w:r>
          </w:p>
          <w:p w14:paraId="701C110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外尺寸长(CM)57；</w:t>
            </w:r>
          </w:p>
          <w:p w14:paraId="150F4F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外尺寸宽(CM)36。</w:t>
            </w:r>
          </w:p>
        </w:tc>
        <w:tc>
          <w:tcPr>
            <w:tcW w:w="1282" w:type="dxa"/>
            <w:vAlign w:val="center"/>
          </w:tcPr>
          <w:p w14:paraId="782312FB">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1C7B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78A802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30</w:t>
            </w:r>
          </w:p>
        </w:tc>
        <w:tc>
          <w:tcPr>
            <w:tcW w:w="1082" w:type="dxa"/>
            <w:vAlign w:val="center"/>
          </w:tcPr>
          <w:p w14:paraId="61B5148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工具车</w:t>
            </w:r>
          </w:p>
        </w:tc>
        <w:tc>
          <w:tcPr>
            <w:tcW w:w="545" w:type="dxa"/>
            <w:vAlign w:val="center"/>
          </w:tcPr>
          <w:p w14:paraId="76362E5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1798BCD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340A40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三层，尺寸：860MM*310MM*920MM单层可承载50KG</w:t>
            </w:r>
          </w:p>
        </w:tc>
        <w:tc>
          <w:tcPr>
            <w:tcW w:w="1282" w:type="dxa"/>
            <w:vAlign w:val="center"/>
          </w:tcPr>
          <w:p w14:paraId="1976998B">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3325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13B6AD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1082" w:type="dxa"/>
            <w:vAlign w:val="center"/>
          </w:tcPr>
          <w:p w14:paraId="69BD844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气动扳手</w:t>
            </w:r>
          </w:p>
        </w:tc>
        <w:tc>
          <w:tcPr>
            <w:tcW w:w="545" w:type="dxa"/>
            <w:vAlign w:val="center"/>
          </w:tcPr>
          <w:p w14:paraId="08F70C0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08B49EA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5FE4D6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方头尺寸：1/2″(12.5MM)；空转速度：7000RPM；工作扭矩：34-408Nm；最大扭力：588N.M；气压：90PSI ( 6.3KG/CM2)；总长：172MM；进气口尺寸：1/4″PT (10MM)；最小软管尺寸： 10MM；净重：5.28LB (2.4KG)；</w:t>
            </w:r>
          </w:p>
        </w:tc>
        <w:tc>
          <w:tcPr>
            <w:tcW w:w="1282" w:type="dxa"/>
            <w:vAlign w:val="center"/>
          </w:tcPr>
          <w:p w14:paraId="7FDEB378">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6D79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624BD3B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32</w:t>
            </w:r>
          </w:p>
        </w:tc>
        <w:tc>
          <w:tcPr>
            <w:tcW w:w="1082" w:type="dxa"/>
            <w:vAlign w:val="center"/>
          </w:tcPr>
          <w:p w14:paraId="00EE80E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预调扭力扳手</w:t>
            </w:r>
          </w:p>
        </w:tc>
        <w:tc>
          <w:tcPr>
            <w:tcW w:w="545" w:type="dxa"/>
            <w:vAlign w:val="center"/>
          </w:tcPr>
          <w:p w14:paraId="656EDA9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295EF25D">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3F2551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包含（各一个）：</w:t>
            </w:r>
          </w:p>
          <w:p w14:paraId="0A74292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1，3/8寸10-50Nm；       2，3/8寸4-25Nm；</w:t>
            </w:r>
          </w:p>
          <w:p w14:paraId="5A82A31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3.，1/2寸40-400Nm；</w:t>
            </w:r>
          </w:p>
        </w:tc>
        <w:tc>
          <w:tcPr>
            <w:tcW w:w="1282" w:type="dxa"/>
            <w:vAlign w:val="center"/>
          </w:tcPr>
          <w:p w14:paraId="4FD8C45B">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3B96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36C3EB18">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33</w:t>
            </w:r>
          </w:p>
        </w:tc>
        <w:tc>
          <w:tcPr>
            <w:tcW w:w="1082" w:type="dxa"/>
            <w:vAlign w:val="center"/>
          </w:tcPr>
          <w:p w14:paraId="02CBDD2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w:t>
            </w:r>
          </w:p>
          <w:p w14:paraId="531B6B0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工具包</w:t>
            </w:r>
          </w:p>
        </w:tc>
        <w:tc>
          <w:tcPr>
            <w:tcW w:w="545" w:type="dxa"/>
            <w:vAlign w:val="center"/>
          </w:tcPr>
          <w:p w14:paraId="58E669C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0F8D93D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批</w:t>
            </w:r>
          </w:p>
        </w:tc>
        <w:tc>
          <w:tcPr>
            <w:tcW w:w="5248" w:type="dxa"/>
            <w:vAlign w:val="center"/>
          </w:tcPr>
          <w:p w14:paraId="78F4136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1.机修接油盘*4个：钢制、650*450*105mm；</w:t>
            </w:r>
          </w:p>
          <w:p w14:paraId="3E778C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2.手动减震弹簧压缩器*4对：双钩，370mm；</w:t>
            </w:r>
          </w:p>
          <w:p w14:paraId="6B7C3ED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3.十字轮胎扳手*10个：优质铬钒钢17mm/19mm/21mm/23mm；</w:t>
            </w:r>
          </w:p>
          <w:p w14:paraId="34A420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4.气枪*10个：金属,14*10cm；</w:t>
            </w:r>
          </w:p>
          <w:p w14:paraId="12A41C5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5.数显式充气枪*10个：数显式，汽车轮胎充气气压表</w:t>
            </w:r>
          </w:p>
        </w:tc>
        <w:tc>
          <w:tcPr>
            <w:tcW w:w="1282" w:type="dxa"/>
            <w:vAlign w:val="center"/>
          </w:tcPr>
          <w:p w14:paraId="7143981E">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742C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31" w:hRule="atLeast"/>
        </w:trPr>
        <w:tc>
          <w:tcPr>
            <w:tcW w:w="462" w:type="dxa"/>
            <w:vAlign w:val="center"/>
          </w:tcPr>
          <w:p w14:paraId="5F1A333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34</w:t>
            </w:r>
          </w:p>
        </w:tc>
        <w:tc>
          <w:tcPr>
            <w:tcW w:w="1082" w:type="dxa"/>
            <w:vAlign w:val="center"/>
          </w:tcPr>
          <w:p w14:paraId="6874AF0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帽式机油滤芯扳手套装</w:t>
            </w:r>
          </w:p>
        </w:tc>
        <w:tc>
          <w:tcPr>
            <w:tcW w:w="545" w:type="dxa"/>
            <w:vAlign w:val="center"/>
          </w:tcPr>
          <w:p w14:paraId="2153691C">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431A71C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6B7409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25件套帽式机油格拆装工具，不锈钢；25件+包含小号手扣式*1、中号手扣式*1</w:t>
            </w:r>
          </w:p>
        </w:tc>
        <w:tc>
          <w:tcPr>
            <w:tcW w:w="1282" w:type="dxa"/>
            <w:vAlign w:val="center"/>
          </w:tcPr>
          <w:p w14:paraId="0E87CC29">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1E38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32E45160">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35</w:t>
            </w:r>
          </w:p>
        </w:tc>
        <w:tc>
          <w:tcPr>
            <w:tcW w:w="1082" w:type="dxa"/>
            <w:vAlign w:val="center"/>
          </w:tcPr>
          <w:p w14:paraId="73E8710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汽车底盘实训耗材包</w:t>
            </w:r>
          </w:p>
        </w:tc>
        <w:tc>
          <w:tcPr>
            <w:tcW w:w="545" w:type="dxa"/>
            <w:vAlign w:val="center"/>
          </w:tcPr>
          <w:p w14:paraId="7EE158C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0853F7D4">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批</w:t>
            </w:r>
          </w:p>
        </w:tc>
        <w:tc>
          <w:tcPr>
            <w:tcW w:w="5248" w:type="dxa"/>
            <w:vAlign w:val="center"/>
          </w:tcPr>
          <w:p w14:paraId="3206429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1.蓄电池*4个：规格12V65Ah；</w:t>
            </w:r>
          </w:p>
          <w:p w14:paraId="7F06636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2.刹车保养套装*20套：包括刹车清洗剂、制动器消音脂、高温保护油膏、分泵润滑脂各1瓶；</w:t>
            </w:r>
          </w:p>
          <w:p w14:paraId="7503A6D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3.汽车刹车油（DOT4）*10瓶：DOT4,1L/瓶；</w:t>
            </w:r>
          </w:p>
          <w:p w14:paraId="6408873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4.除锈剂*20瓶：250ml/瓶；</w:t>
            </w:r>
          </w:p>
          <w:p w14:paraId="41C7A9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5.砂纸*50张：400目，水磨砂纸；</w:t>
            </w:r>
          </w:p>
          <w:p w14:paraId="2012FB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6.扎带*40包：（1）2.5*150mm、500根/包，20包，</w:t>
            </w:r>
          </w:p>
          <w:p w14:paraId="1871728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              （2）4*200mm、500根/包，20包；</w:t>
            </w:r>
          </w:p>
          <w:p w14:paraId="2FED367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7.漏斗*10个：透明塑料120mm；</w:t>
            </w:r>
          </w:p>
          <w:p w14:paraId="625B710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8.手动变速器齿轮油*6瓶：规格75W-90,1L/瓶；</w:t>
            </w:r>
          </w:p>
          <w:p w14:paraId="5A34D3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9.化油器清洗剂*100瓶：450ml/瓶、24瓶/箱；</w:t>
            </w:r>
          </w:p>
          <w:p w14:paraId="1F4E195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10.自动变速器油*12瓶：</w:t>
            </w:r>
          </w:p>
          <w:p w14:paraId="5AA77A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（1）ATF、1L/瓶，6瓶，</w:t>
            </w:r>
          </w:p>
          <w:p w14:paraId="377D91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（2）CVT专用、1L/瓶，6瓶；</w:t>
            </w:r>
          </w:p>
          <w:p w14:paraId="7D5583B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11.PU气管*4卷：</w:t>
            </w:r>
          </w:p>
          <w:p w14:paraId="44B2DCE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（1）PU透明，外径12mm、100米每卷，2卷，</w:t>
            </w:r>
          </w:p>
          <w:p w14:paraId="675F609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（2）PU透明，外径10mm、100米每卷，2卷；</w:t>
            </w:r>
          </w:p>
          <w:p w14:paraId="597BB88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12.C式气管快速接头*80个：</w:t>
            </w:r>
          </w:p>
          <w:p w14:paraId="29E8D7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（1）母头SP30，接10*6.5mm气管，20个，</w:t>
            </w:r>
          </w:p>
          <w:p w14:paraId="223D5E9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（2）母头SP40，接12*8mm气管，20个，</w:t>
            </w:r>
          </w:p>
          <w:p w14:paraId="1AD56FF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（3）公头SP30，接10*6.5mm气管，20个，</w:t>
            </w:r>
          </w:p>
          <w:p w14:paraId="4979B2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（4）公头SP40，接12*8mm气管，20个；</w:t>
            </w:r>
          </w:p>
          <w:p w14:paraId="3B6DF4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13.球笼式传动轴维修包*20套：</w:t>
            </w:r>
          </w:p>
          <w:p w14:paraId="0C7C02E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（1）速腾2021款200TSI，内球笼，10套，</w:t>
            </w:r>
          </w:p>
          <w:p w14:paraId="6B93CC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（2）速腾2021款200TSI，外球笼，10套；</w:t>
            </w:r>
          </w:p>
          <w:p w14:paraId="486E48D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14.发动机油*8瓶：规格5W-30，4L/瓶；</w:t>
            </w:r>
          </w:p>
          <w:p w14:paraId="50F0B2D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15.黄油*20桶：规格，锂基固体润滑脂，-20-330°C，1KG/桶，全新齐全配件，符合实训要求。</w:t>
            </w:r>
          </w:p>
        </w:tc>
        <w:tc>
          <w:tcPr>
            <w:tcW w:w="1282" w:type="dxa"/>
            <w:vAlign w:val="center"/>
          </w:tcPr>
          <w:p w14:paraId="4515744A">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39C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E278D2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36</w:t>
            </w:r>
          </w:p>
        </w:tc>
        <w:tc>
          <w:tcPr>
            <w:tcW w:w="1082" w:type="dxa"/>
            <w:vAlign w:val="center"/>
          </w:tcPr>
          <w:p w14:paraId="00D9D7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支架白板</w:t>
            </w:r>
          </w:p>
        </w:tc>
        <w:tc>
          <w:tcPr>
            <w:tcW w:w="545" w:type="dxa"/>
            <w:vAlign w:val="center"/>
          </w:tcPr>
          <w:p w14:paraId="69CD4B3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457" w:type="dxa"/>
            <w:gridSpan w:val="2"/>
            <w:vAlign w:val="center"/>
          </w:tcPr>
          <w:p w14:paraId="65188CC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套</w:t>
            </w:r>
          </w:p>
        </w:tc>
        <w:tc>
          <w:tcPr>
            <w:tcW w:w="5248" w:type="dxa"/>
            <w:vAlign w:val="center"/>
          </w:tcPr>
          <w:p w14:paraId="18B3B953">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1.移动支架通过防倾斜实验，正负10度倾斜角度下不能翻倒；</w:t>
            </w:r>
          </w:p>
          <w:p w14:paraId="11FE750F">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2.承挂≥100kg，壁挂高度可调；整体高度≥1597mm；</w:t>
            </w:r>
          </w:p>
          <w:p w14:paraId="2A5DD354">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3.托盘承重25KG,模具设置U型置物槽，方便触摸笔、遥控器等物品放置；</w:t>
            </w:r>
          </w:p>
          <w:p w14:paraId="52F09F6D">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4.支撑立杆采用壁厚≥1.8mm方通冷轧钢材质，表面黑色喷涂；</w:t>
            </w:r>
          </w:p>
          <w:p w14:paraId="29867DD2">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5.脚轮为万向轮，聚氨酯（PU）材质，均带脚刹，直径不小于∮75mm；</w:t>
            </w:r>
          </w:p>
          <w:p w14:paraId="5715436D">
            <w:p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6.脚轮中心距横向≥1115mm，纵向≥627mm</w:t>
            </w:r>
          </w:p>
        </w:tc>
        <w:tc>
          <w:tcPr>
            <w:tcW w:w="1282" w:type="dxa"/>
            <w:vAlign w:val="center"/>
          </w:tcPr>
          <w:p w14:paraId="1E490066">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44F3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615DB26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37</w:t>
            </w:r>
          </w:p>
        </w:tc>
        <w:tc>
          <w:tcPr>
            <w:tcW w:w="1082" w:type="dxa"/>
            <w:vAlign w:val="center"/>
          </w:tcPr>
          <w:p w14:paraId="66D8DE1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学生座椅</w:t>
            </w:r>
          </w:p>
        </w:tc>
        <w:tc>
          <w:tcPr>
            <w:tcW w:w="545" w:type="dxa"/>
            <w:vAlign w:val="center"/>
          </w:tcPr>
          <w:p w14:paraId="3FC5F9AB">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40</w:t>
            </w:r>
          </w:p>
        </w:tc>
        <w:tc>
          <w:tcPr>
            <w:tcW w:w="457" w:type="dxa"/>
            <w:gridSpan w:val="2"/>
            <w:vAlign w:val="center"/>
          </w:tcPr>
          <w:p w14:paraId="73892B19">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张</w:t>
            </w:r>
          </w:p>
        </w:tc>
        <w:tc>
          <w:tcPr>
            <w:tcW w:w="5248" w:type="dxa"/>
            <w:vAlign w:val="center"/>
          </w:tcPr>
          <w:p w14:paraId="32AC98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全黑色单椅，带书写（地板铝合金链接），含固定扶手，可折叠，防滑脚垫；长*宽*高（mm）：约440*560*910。</w:t>
            </w:r>
          </w:p>
        </w:tc>
        <w:tc>
          <w:tcPr>
            <w:tcW w:w="1282" w:type="dxa"/>
            <w:vAlign w:val="center"/>
          </w:tcPr>
          <w:p w14:paraId="3764877E">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6E45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0A6C944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38</w:t>
            </w:r>
          </w:p>
        </w:tc>
        <w:tc>
          <w:tcPr>
            <w:tcW w:w="1082" w:type="dxa"/>
            <w:vAlign w:val="center"/>
          </w:tcPr>
          <w:p w14:paraId="7C43486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学生实训台</w:t>
            </w:r>
          </w:p>
        </w:tc>
        <w:tc>
          <w:tcPr>
            <w:tcW w:w="545" w:type="dxa"/>
            <w:vAlign w:val="center"/>
          </w:tcPr>
          <w:p w14:paraId="57E38E0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20</w:t>
            </w:r>
          </w:p>
        </w:tc>
        <w:tc>
          <w:tcPr>
            <w:tcW w:w="457" w:type="dxa"/>
            <w:gridSpan w:val="2"/>
            <w:vAlign w:val="center"/>
          </w:tcPr>
          <w:p w14:paraId="4C6A0ADE">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张</w:t>
            </w:r>
          </w:p>
        </w:tc>
        <w:tc>
          <w:tcPr>
            <w:tcW w:w="5248" w:type="dxa"/>
            <w:vAlign w:val="center"/>
          </w:tcPr>
          <w:p w14:paraId="1A30153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规格：120*45*75 mm；</w:t>
            </w:r>
          </w:p>
          <w:p w14:paraId="2179DA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凳面采用优质刨花板（三聚氰胺板），甲醛释放量0.124mg/m3，静曲强度11.0Mpa，弹性模量1600Mpa，内胶合强度0.35Mpa，表面胶合强度0.80Mpa，2h吸水厚度膨胀率8.0%；等所有参数均符合国家最新E1级环保标准，符合GB/T4897-2015相关标准。厚度25mm，面粘三聚氰胺胶面，采用优质PVC封边条，厚度1.5mm，外观检测合格，耐干热性、耐磨性、耐开裂性、耐老化性、耐冷热循环性、耐光色牢度均合格，甲醛释放量未检出，邻苯二甲酸酯未检出，多溴联苯未检出，氯乙烯单台检出，可迁移元素（铅、镉、铬、汞、砷、钡、锑、硒）含量均5mg/kg；</w:t>
            </w:r>
          </w:p>
          <w:p w14:paraId="33266BF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1、封边：PVC封边条，全自动热熔封边机封边，封边牢固、整洁、无毛刺，线条平直，接缝吻合。                             </w:t>
            </w:r>
          </w:p>
          <w:p w14:paraId="0676240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2.框架采用优质冷轧钢管，材料壁厚：（1.0MM）表面采用防锈静电喷涂处理,实用牢固，承受力大。框架整体焊接，焊接位置经打磨处理，是表面更加光滑；</w:t>
            </w:r>
          </w:p>
          <w:p w14:paraId="2114344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r>
              <w:rPr>
                <w:rFonts w:hint="eastAsia" w:ascii="宋体" w:hAnsi="宋体" w:eastAsia="宋体" w:cs="宋体"/>
                <w:b w:val="0"/>
                <w:bCs w:val="0"/>
                <w:sz w:val="21"/>
                <w:szCs w:val="21"/>
                <w:highlight w:val="none"/>
                <w:vertAlign w:val="baseline"/>
                <w:lang w:val="en-US" w:eastAsia="zh-CN"/>
              </w:rPr>
              <w:t xml:space="preserve">采用优质冷轧钢管，材料壁厚：（1.0MM）表面采用防锈静电喷涂处理,实用牢固，承受力大。与框架整体焊接，焊接位置经打磨处理，是表面更加光滑。  </w:t>
            </w:r>
          </w:p>
        </w:tc>
        <w:tc>
          <w:tcPr>
            <w:tcW w:w="1282" w:type="dxa"/>
            <w:vAlign w:val="center"/>
          </w:tcPr>
          <w:p w14:paraId="0310DF42">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20D3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013F3DCB">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39</w:t>
            </w:r>
          </w:p>
        </w:tc>
        <w:tc>
          <w:tcPr>
            <w:tcW w:w="1082" w:type="dxa"/>
            <w:vAlign w:val="center"/>
          </w:tcPr>
          <w:p w14:paraId="44C50C4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车间</w:t>
            </w:r>
          </w:p>
          <w:p w14:paraId="446C738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文化墙</w:t>
            </w:r>
          </w:p>
        </w:tc>
        <w:tc>
          <w:tcPr>
            <w:tcW w:w="545" w:type="dxa"/>
            <w:vAlign w:val="center"/>
          </w:tcPr>
          <w:p w14:paraId="7DC05443">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6D33852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批</w:t>
            </w:r>
          </w:p>
        </w:tc>
        <w:tc>
          <w:tcPr>
            <w:tcW w:w="5248" w:type="dxa"/>
            <w:vAlign w:val="center"/>
          </w:tcPr>
          <w:p w14:paraId="7C195C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定制：目视板、制度挂图等；采用亚克力或者UV材料制作,安装需上墙,总面积不得低于35平方米，实训室门牌1个(金属材料制作)。</w:t>
            </w:r>
          </w:p>
        </w:tc>
        <w:tc>
          <w:tcPr>
            <w:tcW w:w="1282" w:type="dxa"/>
            <w:vAlign w:val="center"/>
          </w:tcPr>
          <w:p w14:paraId="5CA4848F">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146F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DB3412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40</w:t>
            </w:r>
          </w:p>
        </w:tc>
        <w:tc>
          <w:tcPr>
            <w:tcW w:w="1082" w:type="dxa"/>
            <w:vAlign w:val="center"/>
          </w:tcPr>
          <w:p w14:paraId="77CB10C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方向机</w:t>
            </w:r>
          </w:p>
          <w:p w14:paraId="18C8E67E">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总成</w:t>
            </w:r>
          </w:p>
        </w:tc>
        <w:tc>
          <w:tcPr>
            <w:tcW w:w="545" w:type="dxa"/>
            <w:vAlign w:val="center"/>
          </w:tcPr>
          <w:p w14:paraId="4A7AF641">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6D512B9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17DB3F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速腾2021款200TSI，含球头</w:t>
            </w:r>
          </w:p>
        </w:tc>
        <w:tc>
          <w:tcPr>
            <w:tcW w:w="1282" w:type="dxa"/>
            <w:vAlign w:val="center"/>
          </w:tcPr>
          <w:p w14:paraId="2C94B3A5">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39D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AF2CEE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41</w:t>
            </w:r>
          </w:p>
        </w:tc>
        <w:tc>
          <w:tcPr>
            <w:tcW w:w="1082" w:type="dxa"/>
            <w:vAlign w:val="center"/>
          </w:tcPr>
          <w:p w14:paraId="08E71F89">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离合器</w:t>
            </w:r>
          </w:p>
          <w:p w14:paraId="3B6E82D4">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总成</w:t>
            </w:r>
          </w:p>
        </w:tc>
        <w:tc>
          <w:tcPr>
            <w:tcW w:w="545" w:type="dxa"/>
            <w:vAlign w:val="center"/>
          </w:tcPr>
          <w:p w14:paraId="4C87FF5A">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4271498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6560FE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宏光2021款，全新离合器、压盘</w:t>
            </w:r>
          </w:p>
        </w:tc>
        <w:tc>
          <w:tcPr>
            <w:tcW w:w="1282" w:type="dxa"/>
            <w:vAlign w:val="center"/>
          </w:tcPr>
          <w:p w14:paraId="14049AA7">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553D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66F1FF3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42</w:t>
            </w:r>
          </w:p>
        </w:tc>
        <w:tc>
          <w:tcPr>
            <w:tcW w:w="1082" w:type="dxa"/>
            <w:vAlign w:val="center"/>
          </w:tcPr>
          <w:p w14:paraId="1AFC75A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前减震</w:t>
            </w:r>
          </w:p>
          <w:p w14:paraId="74FD8613">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总成</w:t>
            </w:r>
          </w:p>
        </w:tc>
        <w:tc>
          <w:tcPr>
            <w:tcW w:w="545" w:type="dxa"/>
            <w:vAlign w:val="center"/>
          </w:tcPr>
          <w:p w14:paraId="0FDECE30">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1EC4E8E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个</w:t>
            </w:r>
          </w:p>
        </w:tc>
        <w:tc>
          <w:tcPr>
            <w:tcW w:w="5248" w:type="dxa"/>
            <w:vAlign w:val="center"/>
          </w:tcPr>
          <w:p w14:paraId="3DD9A7A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宏光2021款，前减震</w:t>
            </w:r>
          </w:p>
        </w:tc>
        <w:tc>
          <w:tcPr>
            <w:tcW w:w="1282" w:type="dxa"/>
            <w:vAlign w:val="center"/>
          </w:tcPr>
          <w:p w14:paraId="340F340B">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6002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B76D85D">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43</w:t>
            </w:r>
          </w:p>
        </w:tc>
        <w:tc>
          <w:tcPr>
            <w:tcW w:w="1082" w:type="dxa"/>
            <w:vAlign w:val="center"/>
          </w:tcPr>
          <w:p w14:paraId="1A8CBE8C">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十字轴式传动轴</w:t>
            </w:r>
          </w:p>
        </w:tc>
        <w:tc>
          <w:tcPr>
            <w:tcW w:w="545" w:type="dxa"/>
            <w:vAlign w:val="center"/>
          </w:tcPr>
          <w:p w14:paraId="3EA1366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214A6EB7">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条</w:t>
            </w:r>
          </w:p>
        </w:tc>
        <w:tc>
          <w:tcPr>
            <w:tcW w:w="5248" w:type="dxa"/>
            <w:vAlign w:val="center"/>
          </w:tcPr>
          <w:p w14:paraId="6D411D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光2021款，十字轴式</w:t>
            </w:r>
          </w:p>
        </w:tc>
        <w:tc>
          <w:tcPr>
            <w:tcW w:w="1282" w:type="dxa"/>
            <w:vAlign w:val="center"/>
          </w:tcPr>
          <w:p w14:paraId="56B8F6F6">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7C43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6EA18A07">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44</w:t>
            </w:r>
          </w:p>
        </w:tc>
        <w:tc>
          <w:tcPr>
            <w:tcW w:w="1082" w:type="dxa"/>
            <w:vAlign w:val="center"/>
          </w:tcPr>
          <w:p w14:paraId="28CF4D7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球笼式传动轴维修包</w:t>
            </w:r>
          </w:p>
        </w:tc>
        <w:tc>
          <w:tcPr>
            <w:tcW w:w="545" w:type="dxa"/>
            <w:vAlign w:val="center"/>
          </w:tcPr>
          <w:p w14:paraId="5E37C8C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2DBC7E15">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57FEBDD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速腾2021款200TSI，球笼式，左右轴一套</w:t>
            </w:r>
          </w:p>
        </w:tc>
        <w:tc>
          <w:tcPr>
            <w:tcW w:w="1282" w:type="dxa"/>
            <w:vAlign w:val="center"/>
          </w:tcPr>
          <w:p w14:paraId="76809831">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vertAlign w:val="baseline"/>
                <w:lang w:val="en-US" w:eastAsia="zh-CN"/>
              </w:rPr>
              <w:t>汽车底盘实训室</w:t>
            </w:r>
          </w:p>
        </w:tc>
      </w:tr>
      <w:tr w14:paraId="6BAD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A765C3C">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45</w:t>
            </w:r>
          </w:p>
        </w:tc>
        <w:tc>
          <w:tcPr>
            <w:tcW w:w="1082" w:type="dxa"/>
            <w:vAlign w:val="center"/>
          </w:tcPr>
          <w:p w14:paraId="02103C56">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轮毂轮胎总成</w:t>
            </w:r>
          </w:p>
        </w:tc>
        <w:tc>
          <w:tcPr>
            <w:tcW w:w="545" w:type="dxa"/>
            <w:vAlign w:val="center"/>
          </w:tcPr>
          <w:p w14:paraId="214FD4F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457" w:type="dxa"/>
            <w:gridSpan w:val="2"/>
            <w:vAlign w:val="center"/>
          </w:tcPr>
          <w:p w14:paraId="3431BFE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5248" w:type="dxa"/>
            <w:vAlign w:val="center"/>
          </w:tcPr>
          <w:p w14:paraId="1D7DE9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速腾2021款 200TSI，轮毂+轮胎，205/60 R16</w:t>
            </w:r>
          </w:p>
        </w:tc>
        <w:tc>
          <w:tcPr>
            <w:tcW w:w="1282" w:type="dxa"/>
            <w:vAlign w:val="center"/>
          </w:tcPr>
          <w:p w14:paraId="7E964D7A">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汽车底盘实训室</w:t>
            </w:r>
          </w:p>
        </w:tc>
      </w:tr>
      <w:tr w14:paraId="7D32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4D4E19C6">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46</w:t>
            </w:r>
          </w:p>
        </w:tc>
        <w:tc>
          <w:tcPr>
            <w:tcW w:w="1082" w:type="dxa"/>
            <w:vAlign w:val="center"/>
          </w:tcPr>
          <w:p w14:paraId="0E5B589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定制窗帘</w:t>
            </w:r>
          </w:p>
        </w:tc>
        <w:tc>
          <w:tcPr>
            <w:tcW w:w="545" w:type="dxa"/>
            <w:vAlign w:val="center"/>
          </w:tcPr>
          <w:p w14:paraId="660F9B9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70</w:t>
            </w:r>
          </w:p>
        </w:tc>
        <w:tc>
          <w:tcPr>
            <w:tcW w:w="457" w:type="dxa"/>
            <w:gridSpan w:val="2"/>
            <w:vAlign w:val="center"/>
          </w:tcPr>
          <w:p w14:paraId="3D5673C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5248" w:type="dxa"/>
            <w:vAlign w:val="center"/>
          </w:tcPr>
          <w:p w14:paraId="2F8977B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根据实训室的大小定制，符合实训的功能需要，约3.2米高X宽1.5米，罗马杆；材料使用麻质：质感天然、透气性强，风格较为质朴，结实耐用、抗皱、易打理。</w:t>
            </w:r>
          </w:p>
        </w:tc>
        <w:tc>
          <w:tcPr>
            <w:tcW w:w="1282" w:type="dxa"/>
            <w:vAlign w:val="center"/>
          </w:tcPr>
          <w:p w14:paraId="78836D98">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汽车底盘实训室</w:t>
            </w:r>
          </w:p>
        </w:tc>
      </w:tr>
      <w:tr w14:paraId="40FF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42630656">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47</w:t>
            </w:r>
          </w:p>
        </w:tc>
        <w:tc>
          <w:tcPr>
            <w:tcW w:w="1082" w:type="dxa"/>
            <w:vAlign w:val="center"/>
          </w:tcPr>
          <w:p w14:paraId="2C99B8DA">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智能修复电瓶充电器</w:t>
            </w:r>
          </w:p>
        </w:tc>
        <w:tc>
          <w:tcPr>
            <w:tcW w:w="545" w:type="dxa"/>
            <w:vAlign w:val="center"/>
          </w:tcPr>
          <w:p w14:paraId="752C04E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457" w:type="dxa"/>
            <w:gridSpan w:val="2"/>
            <w:vAlign w:val="center"/>
          </w:tcPr>
          <w:p w14:paraId="2A137A0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批</w:t>
            </w:r>
          </w:p>
        </w:tc>
        <w:tc>
          <w:tcPr>
            <w:tcW w:w="5248" w:type="dxa"/>
            <w:vAlign w:val="center"/>
          </w:tcPr>
          <w:p w14:paraId="0FDCF4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12/24伏12A  6616NV </w:t>
            </w:r>
          </w:p>
          <w:p w14:paraId="60B5FC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全自动，脉冲修复，低温充电，反接保护，NFA纽福克斯。</w:t>
            </w:r>
          </w:p>
        </w:tc>
        <w:tc>
          <w:tcPr>
            <w:tcW w:w="1282" w:type="dxa"/>
            <w:vAlign w:val="center"/>
          </w:tcPr>
          <w:p w14:paraId="1738D966">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汽车底盘实训室</w:t>
            </w:r>
          </w:p>
        </w:tc>
      </w:tr>
      <w:tr w14:paraId="5A5A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9B0C75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48</w:t>
            </w:r>
          </w:p>
        </w:tc>
        <w:tc>
          <w:tcPr>
            <w:tcW w:w="1082" w:type="dxa"/>
            <w:vAlign w:val="center"/>
          </w:tcPr>
          <w:p w14:paraId="29A618D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教学专用一体机</w:t>
            </w:r>
          </w:p>
        </w:tc>
        <w:tc>
          <w:tcPr>
            <w:tcW w:w="545" w:type="dxa"/>
            <w:vAlign w:val="center"/>
          </w:tcPr>
          <w:p w14:paraId="04903458">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457" w:type="dxa"/>
            <w:gridSpan w:val="2"/>
            <w:vAlign w:val="center"/>
          </w:tcPr>
          <w:p w14:paraId="442B579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0211C521">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一、整机屏幕设计</w:t>
            </w:r>
          </w:p>
          <w:p w14:paraId="34EE627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1、整机采用一体设计，外部无任何可见内部功能模块连接线。整机采用全金属外壳设计，边角采用弧形设计，表面无尖锐边缘或凸起。</w:t>
            </w:r>
          </w:p>
          <w:p w14:paraId="0E264CF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2、整机屏幕边缘采用金属圆角包边防护，整机背板采用金属材质，有效屏蔽内部电路器件辐射；防潮耐盐雾蚀锈，适应多种教学环境。</w:t>
            </w:r>
          </w:p>
          <w:p w14:paraId="308B6AB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▲3、整机屏幕采用≥86英寸液晶显示器，采用UHD超高清LED液晶屏，显示比例16:9，分辨率3840×2160，色域覆盖率（NTSC）≥72%，灰度等级≥256级。</w:t>
            </w:r>
          </w:p>
          <w:p w14:paraId="01E0AE4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4、整机采用全物理钢化玻璃，有效保护屏幕显示画面，采用防眩光玻璃，屏幕支持防眩光功能，钢化玻璃表面硬度≥9H。</w:t>
            </w:r>
          </w:p>
          <w:p w14:paraId="78CF29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5、整机背光系统支持DC调光方式，多级亮度调节，支持白颜色背景下最暗亮度≤100nit，用于提升显示对比度</w:t>
            </w:r>
          </w:p>
          <w:p w14:paraId="3F69552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2C5CFF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7、整机支持支持可自定义图像设置，可对对比度、屏幕色温、图像亮度、亮度范围、色彩空间进行更进一步调节设置。</w:t>
            </w:r>
          </w:p>
          <w:p w14:paraId="2C63E43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▲8、整机支持色彩空间可选，包含标准模式和sRGB模式，在sRGB模式下可做到高色准△E≤1.0。（投标时须提供国家认可的第三方检测机构出具的关于该功能检测报告复印件）</w:t>
            </w:r>
          </w:p>
          <w:p w14:paraId="502F5F5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二、整机接口设计</w:t>
            </w:r>
          </w:p>
          <w:p w14:paraId="58B3C0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1、侧置输入接口具备≥2路HDMI、≥1路RS232、≥1路USB接口。</w:t>
            </w:r>
          </w:p>
          <w:p w14:paraId="7FF8974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2、侧置输出接口具备≥1路音频输出、≥1路触控USB输出。</w:t>
            </w:r>
          </w:p>
          <w:p w14:paraId="541AB79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3、前置输入接口≥3路USB接口（包含≥1路Type-C、≥2路USB），前置USB接口支持Android系统、Windows系统读取外接移动存储设备。</w:t>
            </w:r>
          </w:p>
          <w:p w14:paraId="319CE2E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3A4F528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5、外接电脑设备经双头Type-C线连接至整机，可调用整机内置的摄像头、麦克风、扬声器，在外接电脑即可控制整机拍摄教室画面。</w:t>
            </w:r>
          </w:p>
          <w:p w14:paraId="1C9F679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6、支持通过Type-C接口U盘进行文件传输，兼容Type-C接口手机充电。</w:t>
            </w:r>
          </w:p>
          <w:p w14:paraId="64E4526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三、整机安全设计</w:t>
            </w:r>
          </w:p>
          <w:p w14:paraId="618D6F6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4B9B3C2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2、纸质护眼模式下，显示画面各像素点灰度不规则，减少背景干扰。</w:t>
            </w:r>
          </w:p>
          <w:p w14:paraId="18B24C9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3、支持经典护眼模式，可通过前置面板物理功能按键一键启用经典护眼模式。</w:t>
            </w:r>
          </w:p>
          <w:p w14:paraId="0CF21E3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4、机身具备防盐雾锈蚀特性，且满足GB4943.1-2011标准中的防火要求。</w:t>
            </w:r>
          </w:p>
          <w:p w14:paraId="2FF6B4A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5、整机具备抗振动、防跌落特性，保证整机运输或使用过程中不易受损。</w:t>
            </w:r>
          </w:p>
          <w:p w14:paraId="27C73C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6、整机书写面板采用防眩光全钢化防爆玻璃面板，面板的碎片状态、抗冲击性、霰弹袋冲击性能、耐热冲击性能均通过国家强制玻璃标准，表面应力≥100Mpa,适应学校复杂环境，保障教学安全。</w:t>
            </w:r>
          </w:p>
          <w:p w14:paraId="6269DB6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7、整机在0℃- 40℃环境下可正常工作，在-20℃—60℃的环境下可正常贮存且贮存后功能无损。</w:t>
            </w:r>
          </w:p>
          <w:p w14:paraId="66A1A0ED">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四、多媒体教学设计</w:t>
            </w:r>
          </w:p>
          <w:p w14:paraId="39BD946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1、整机全通道侧边栏快捷菜单包含如下小工具：批注、降半屏、截屏、放大镜、倒计时、日历、聚光灯、秒表、冻屏、倒数日、答题、节拍器。</w:t>
            </w:r>
          </w:p>
          <w:p w14:paraId="14F998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636606E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3、整机全通道侧边栏快捷菜单支持快捷调节音量、亮度，支持自动亮度模式，支持点击静音按钮静音。</w:t>
            </w:r>
          </w:p>
          <w:p w14:paraId="771110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4、教学中可以实时查看物联设备的连接情况，点击任意一台设备图标即可调出中控菜单进行管控。</w:t>
            </w:r>
          </w:p>
          <w:p w14:paraId="5D1CBC6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▲5、整机安卓和全部外接通道（HDMI、Type-c）下侧边栏支持节拍器，支持设置节拍、轻重、节拍播放速度。全通道下可支持通过自定义按键调出该功能。</w:t>
            </w:r>
          </w:p>
          <w:p w14:paraId="6FD2FD6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6、整机安卓和全部外接通道（HDMI、Type-C）下侧边栏支持设置倒数日。</w:t>
            </w:r>
          </w:p>
          <w:p w14:paraId="4CED707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0639FC1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8、教学支持放大任意区域内容；并可支持对未选中区域关灯处理，实现聚光灯效果。</w:t>
            </w:r>
          </w:p>
          <w:p w14:paraId="649A8FD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6096E862">
            <w:pPr>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五、整机系统设计</w:t>
            </w:r>
          </w:p>
          <w:p w14:paraId="6E9E562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（一）电脑系统</w:t>
            </w:r>
          </w:p>
          <w:p w14:paraId="0C77E86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1、CPU：搭载Intel酷睿系列≥ i5 CPU。</w:t>
            </w:r>
          </w:p>
          <w:p w14:paraId="77B499A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2、内存：8GB DDR4笔记本内存或以上配置。</w:t>
            </w:r>
          </w:p>
          <w:p w14:paraId="0C3316C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3、硬盘：256GB或以上SSD固态硬盘。</w:t>
            </w:r>
          </w:p>
          <w:p w14:paraId="5B31137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4、PC模块可抽拉式插入整机，可实现无单独接线的插拔，和整机的连接采用万兆级接口，传输速率≥10Gbps。</w:t>
            </w:r>
          </w:p>
          <w:p w14:paraId="545D222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5、采用按压式卡扣，无需工具就可快速拆卸电脑模块。</w:t>
            </w:r>
          </w:p>
          <w:p w14:paraId="31374E7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6、PC模块的USB接口须为冗余备份接口，在正常使用整机的内置摄像头、内置麦克风功能时，USB接口不被占用，确保教师有足够的接口外接存储设备及显示设备。</w:t>
            </w:r>
          </w:p>
          <w:p w14:paraId="2B4080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7、具有独立非外扩展的视频输出接口：≥1路HDMI 。</w:t>
            </w:r>
          </w:p>
          <w:p w14:paraId="7B53987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8、具有独立非外拓展的电脑USB接口：至少具备3个USB3.0接口。</w:t>
            </w:r>
          </w:p>
          <w:p w14:paraId="7C37DB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▲9、整机具备供电保护模块，能够检测内置电脑是否插好在位，在内置电脑未在位的情况下，内置电脑无法上电工作。</w:t>
            </w:r>
          </w:p>
          <w:p w14:paraId="660EAFC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（二）触摸系统</w:t>
            </w:r>
          </w:p>
          <w:p w14:paraId="1529CD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▲1、采用红外触控技术，支持Windows系统中进行40点或以上触控，支持在Android系统中进行40点或以上触控。（投标时须提供国家认可的第三方检测机构出具的关于该功能检测报告复印件）</w:t>
            </w:r>
          </w:p>
          <w:p w14:paraId="737393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2、整机屏幕触摸有效识别高度不超过1.5mm，即触摸物体距离玻璃外表面高度不超过1.5mm时，触摸屏识别为点击操作。</w:t>
            </w:r>
          </w:p>
          <w:p w14:paraId="182DB4E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3、整机触控书写功能集成预测算法，在书写速度≥50cm/s，支持笔迹距离笔的距离小于20mm。</w:t>
            </w:r>
          </w:p>
          <w:p w14:paraId="6E99A25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4、整机系统支持书写触控延迟≤25ms</w:t>
            </w:r>
          </w:p>
          <w:p w14:paraId="23A9F46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▲5、整机支持提笔书写，在Windows系统下可实现无需点击任意功能入口，当检测到红外笔笔尖接触屏幕时，自动进入书写模式。（投标时须提供国家认可的第三方检测机构出具的关于该功能检测报告复印件）</w:t>
            </w:r>
          </w:p>
          <w:p w14:paraId="4B840AC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6、支持智能板擦功能，系统可根据触控物体的形状自动识别出实物板擦，可擦除电子白板中的内容，无需依赖外部电子设备。</w:t>
            </w:r>
          </w:p>
          <w:p w14:paraId="1C976EE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7、支持Windows 7、Windows 8、Windows 10、Windows 11、Linux、Mac Os、UOS和麒麟系统外置电脑操作系统接入时，无需安装触摸驱动。</w:t>
            </w:r>
          </w:p>
          <w:p w14:paraId="53E6991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▲8、整机触摸支持动态压力感应，支持无任何电子功能的普通书写笔在整机上书写或点压时，整机能感应压力变化，书写或点压过程笔迹呈现不同粗细。</w:t>
            </w:r>
          </w:p>
          <w:p w14:paraId="23E10CC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（三）嵌入式系统</w:t>
            </w:r>
          </w:p>
          <w:p w14:paraId="534B58A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▲1、嵌入式系统版本不低于Android 13，内存≥2GB，存储空间≥8GB。（投标时须提供国家认可的第三方检测机构出具的关于该功能检测报告复印件）</w:t>
            </w:r>
          </w:p>
          <w:p w14:paraId="728FEAB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2、嵌入式Android操作系统下，白板支持对已经书写的笔迹和形状的颜色进行更换。</w:t>
            </w:r>
          </w:p>
          <w:p w14:paraId="574E06C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3、在嵌入式系统下使用白板软件时，整机可自行调节屏幕亮度</w:t>
            </w:r>
          </w:p>
          <w:p w14:paraId="54BC314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4、嵌入式Android操作系统下，互动白板支持不同背景颜色，同时提供学科背景，如：五线谱、信纸、田字格、英文格、篮球和足球场地平面图。</w:t>
            </w:r>
          </w:p>
          <w:p w14:paraId="0919D3C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92008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6、无PC状态下，嵌入式系统内置互动白板支持全局漫游，并能在工具栏中对全局内容进行预览和移动。</w:t>
            </w:r>
          </w:p>
          <w:p w14:paraId="70385BB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7、无PC状态下，嵌入式Android操作系统下可使用白板书写、WPS软件和网页浏览。</w:t>
            </w:r>
          </w:p>
          <w:p w14:paraId="0F19AA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六、教学功能设计</w:t>
            </w:r>
          </w:p>
          <w:p w14:paraId="60E46C9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054CED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2、设备支持通过前置面板物理按键一键启动录屏功能，可将屏幕中显示的课件、音频内容与人声同时录制。</w:t>
            </w:r>
          </w:p>
          <w:p w14:paraId="6A03A67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400C3C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4、整机支持自定义图像设置，可对对比度、屏幕色温、图像亮度、亮度范围、色彩空间调节设置。</w:t>
            </w:r>
          </w:p>
          <w:p w14:paraId="525224C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▲5、整机关机状态下，通过长按电源键进入设置界面后，可点击屏幕选择故障检测、系统还原功能，系统还原可单独还原PC系统，单独还原整机系统。</w:t>
            </w:r>
          </w:p>
          <w:p w14:paraId="26568C3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6、整机无需外接无线网卡，在Android和Windows系统下可实现Wi-Fi无线上网连接、AP无线热点发射和BT蓝牙连接功能。</w:t>
            </w:r>
          </w:p>
          <w:p w14:paraId="2FBCF400">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7、Wi-Fi和AP热点工作距离≥12m。</w:t>
            </w:r>
          </w:p>
          <w:p w14:paraId="0B437A4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8、整机支持蓝牙Bluetooth 5.4标准，固件版本号HCI13.0/LMP13.0。</w:t>
            </w:r>
          </w:p>
          <w:p w14:paraId="6EA4614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7082881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10、整机PC端支持主动发现蓝牙外设从而连接（无需整机进入发现模式），支持连接外部蓝牙音箱播放音频。</w:t>
            </w:r>
          </w:p>
          <w:p w14:paraId="416D6A1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▲11、整机内置双WiFi6无线网卡，在Android下支持无线设备同时连接数量≥32个，在Windows系统下支持无线设备同时连接≥8个。</w:t>
            </w:r>
          </w:p>
          <w:p w14:paraId="2984D77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098DB32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13、整机可选择高级音效设置，支持在左右声道平衡显示范围中进行更改；中低频段显示调节范围125Hz～1KHz，高频段显示调节范围2KHz～16KHz，分贝显示-12dB～12dB 调节范围。</w:t>
            </w:r>
          </w:p>
          <w:p w14:paraId="0E5A57D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14、整机上边框内置非独立式摄像头，采用一体化集成设计，摄像头数量≥4个。</w:t>
            </w:r>
          </w:p>
          <w:p w14:paraId="62C7C57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12B84B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整机内置至少三个摄像头，像素值均大于800万，同时输出至少3路视频流，同时支持课堂远程巡课、课堂教学数据采集、本地画面预览（拍照或视频录制）。（投标时须提供国家认可的第三方检测机构出具的关于该功能检测报告复印件）</w:t>
            </w:r>
          </w:p>
          <w:p w14:paraId="2695C78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17、具备摄像头工作指示灯，摄像头运行时，有指示灯提示。</w:t>
            </w:r>
          </w:p>
          <w:p w14:paraId="750C8D9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18、整机扬声器在100%音量下，可做到1米处声压级≥88db，10米处声压级≥79dB。</w:t>
            </w:r>
          </w:p>
          <w:p w14:paraId="2D28158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4DB78CDE">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6461C934">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▲21、整机内置非独立外扩展的8阵列麦克风，拾音角度≥180°，可用于对教室环境音频进行采集，拾音距离≥12m。（投标时须提供国家认可的第三方检测机构出具的关于该功能检测报告复印件）</w:t>
            </w:r>
          </w:p>
          <w:p w14:paraId="6358F93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3C9B433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23、整机上边框内置非独式广角摄像头和智能拼接摄像头，均支持3D降噪算法和数字宽动态范围成像WDR 技术，支持输出MJPG、H.264视频格式。</w:t>
            </w:r>
          </w:p>
          <w:p w14:paraId="11C8092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▲24、整机摄像头支持人脸识别、清点人数、随机抽人；识别所有学生，显示标记，然后随机抽选，同时显示标记不少于60人。（投标时须提供国家认可的第三方检测机构出具的关于该功能检测报告复印件）</w:t>
            </w:r>
          </w:p>
          <w:p w14:paraId="5095A62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25、整机设备教学桌面支持教学常用的教学白板软件和文件管理软件软件；教学桌面首页支持自定义桌面应用，支持展示8个应用入口。并提供进入本机所有应用的入口。</w:t>
            </w:r>
          </w:p>
          <w:p w14:paraId="7A7AEA1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 xml:space="preserve">26、整机设备教学桌面支持查看设备盘符，支持本地磁盘和外接U盘、移动硬盘，点击即可打开该磁盘查看磁盘文件。教学桌面支持显示存储空间状态，当存储空间即将满载时候进行红色标记明显提示。                                                        </w:t>
            </w:r>
          </w:p>
          <w:p w14:paraId="451E7EA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七、一体机配套移动支架：</w:t>
            </w:r>
          </w:p>
          <w:p w14:paraId="6702679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46DBFC6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501A7D4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29E52C8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12831E65">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5.脚轮为万向轮，聚氨酯（PU）材质，均带脚刹，直径不小于∮75mm；</w:t>
            </w:r>
          </w:p>
          <w:p w14:paraId="7315820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282" w:type="dxa"/>
            <w:vAlign w:val="center"/>
          </w:tcPr>
          <w:p w14:paraId="0CE17A7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新能源整车实训室</w:t>
            </w:r>
          </w:p>
        </w:tc>
      </w:tr>
      <w:tr w14:paraId="4895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2693FEB1">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49</w:t>
            </w:r>
          </w:p>
        </w:tc>
        <w:tc>
          <w:tcPr>
            <w:tcW w:w="1082" w:type="dxa"/>
            <w:vAlign w:val="center"/>
          </w:tcPr>
          <w:p w14:paraId="5BA7A342">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支架白板</w:t>
            </w:r>
          </w:p>
        </w:tc>
        <w:tc>
          <w:tcPr>
            <w:tcW w:w="545" w:type="dxa"/>
            <w:vAlign w:val="center"/>
          </w:tcPr>
          <w:p w14:paraId="4E45423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457" w:type="dxa"/>
            <w:gridSpan w:val="2"/>
            <w:vAlign w:val="center"/>
          </w:tcPr>
          <w:p w14:paraId="4B86D5F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套</w:t>
            </w:r>
          </w:p>
        </w:tc>
        <w:tc>
          <w:tcPr>
            <w:tcW w:w="5248" w:type="dxa"/>
            <w:vAlign w:val="center"/>
          </w:tcPr>
          <w:p w14:paraId="407948AB">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1.移动支架通过防倾斜实验，正负10度倾斜角度下不能翻倒；</w:t>
            </w:r>
          </w:p>
          <w:p w14:paraId="229B2703">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2.承挂≥100kg，壁挂高度可调；整体高度≥1597mm；</w:t>
            </w:r>
          </w:p>
          <w:p w14:paraId="347D344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3.托盘承重25KG,模具设置U型置物槽，方便触摸笔、遥控器等物品放置；</w:t>
            </w:r>
          </w:p>
          <w:p w14:paraId="3028BC1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4.支撑立杆采用壁厚≥1.8mm方通冷轧钢材质，表面黑色喷涂；</w:t>
            </w:r>
          </w:p>
          <w:p w14:paraId="20FB3F29">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5.轮为万向轮，聚氨酯（PU）材质，均带脚刹，直径不小于∮75mm；</w:t>
            </w:r>
          </w:p>
          <w:p w14:paraId="6F4B445D">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6.脚轮中心距横向≥1115mm，纵向≥627mm</w:t>
            </w:r>
          </w:p>
        </w:tc>
        <w:tc>
          <w:tcPr>
            <w:tcW w:w="1282" w:type="dxa"/>
            <w:vAlign w:val="center"/>
          </w:tcPr>
          <w:p w14:paraId="157E325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新能源整车实训室</w:t>
            </w:r>
          </w:p>
        </w:tc>
      </w:tr>
      <w:tr w14:paraId="1F67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3" w:hRule="atLeast"/>
        </w:trPr>
        <w:tc>
          <w:tcPr>
            <w:tcW w:w="462" w:type="dxa"/>
            <w:vAlign w:val="center"/>
          </w:tcPr>
          <w:p w14:paraId="1DCFBFFF">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50</w:t>
            </w:r>
          </w:p>
        </w:tc>
        <w:tc>
          <w:tcPr>
            <w:tcW w:w="1082" w:type="dxa"/>
            <w:vAlign w:val="center"/>
          </w:tcPr>
          <w:p w14:paraId="37A30045">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实训室通风设备（空调设备）</w:t>
            </w:r>
          </w:p>
        </w:tc>
        <w:tc>
          <w:tcPr>
            <w:tcW w:w="545" w:type="dxa"/>
            <w:vAlign w:val="center"/>
          </w:tcPr>
          <w:p w14:paraId="181F666F">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457" w:type="dxa"/>
            <w:gridSpan w:val="2"/>
            <w:vAlign w:val="center"/>
          </w:tcPr>
          <w:p w14:paraId="15FFE02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台</w:t>
            </w:r>
          </w:p>
        </w:tc>
        <w:tc>
          <w:tcPr>
            <w:tcW w:w="5248" w:type="dxa"/>
            <w:vAlign w:val="center"/>
          </w:tcPr>
          <w:p w14:paraId="5066D936">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5P吸顶式天花机</w:t>
            </w:r>
          </w:p>
          <w:p w14:paraId="6DC1511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1.产品名称：5匹定频嵌入式天井机组</w:t>
            </w:r>
          </w:p>
          <w:p w14:paraId="03A90AA8">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2.能效比：≥3.3</w:t>
            </w:r>
          </w:p>
          <w:p w14:paraId="266EDC42">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 最大验入电流（A)：14</w:t>
            </w:r>
          </w:p>
          <w:p w14:paraId="1D4FB107">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4.额定制冷量：≥12KW</w:t>
            </w:r>
          </w:p>
          <w:p w14:paraId="23BA0BDC">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5.额定制热量：≥13.5KW</w:t>
            </w:r>
          </w:p>
          <w:p w14:paraId="7FF996C1">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6.额定制冷功率：4750(850-5300)W</w:t>
            </w:r>
          </w:p>
          <w:p w14:paraId="2C88733A">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7.额定制热功率：4750(700-5250)W</w:t>
            </w:r>
          </w:p>
          <w:p w14:paraId="7811CB0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8.室内机尺寸：840x240x840</w:t>
            </w:r>
          </w:p>
          <w:p w14:paraId="3BFB528F">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9.室外机尺寸：1020x820x427mm</w:t>
            </w:r>
          </w:p>
        </w:tc>
        <w:tc>
          <w:tcPr>
            <w:tcW w:w="1282" w:type="dxa"/>
            <w:vAlign w:val="center"/>
          </w:tcPr>
          <w:p w14:paraId="772FE99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新能源整车实训室</w:t>
            </w:r>
          </w:p>
        </w:tc>
      </w:tr>
      <w:tr w14:paraId="34BD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8"/>
            <w:vAlign w:val="center"/>
          </w:tcPr>
          <w:p w14:paraId="41BBC3CA">
            <w:pPr>
              <w:jc w:val="left"/>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b/>
                <w:szCs w:val="21"/>
                <w:highlight w:val="none"/>
              </w:rPr>
              <w:t>二、商务要求</w:t>
            </w:r>
          </w:p>
        </w:tc>
      </w:tr>
      <w:tr w14:paraId="5576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46CBCE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质保期</w:t>
            </w:r>
          </w:p>
        </w:tc>
        <w:tc>
          <w:tcPr>
            <w:tcW w:w="6701" w:type="dxa"/>
            <w:gridSpan w:val="4"/>
            <w:vAlign w:val="center"/>
          </w:tcPr>
          <w:p w14:paraId="17377E8D">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按国家有关产品“三包”规定执行“三包”，除技术要求中特别说明外，质保期不得</w:t>
            </w:r>
            <w:r>
              <w:rPr>
                <w:rFonts w:hint="eastAsia" w:ascii="宋体" w:hAnsi="宋体" w:eastAsia="宋体" w:cs="宋体"/>
                <w:sz w:val="21"/>
                <w:szCs w:val="21"/>
                <w:highlight w:val="none"/>
                <w:lang w:eastAsia="zh-CN"/>
              </w:rPr>
              <w:t>少于1年</w:t>
            </w:r>
            <w:r>
              <w:rPr>
                <w:rFonts w:hint="eastAsia" w:ascii="宋体" w:hAnsi="宋体" w:eastAsia="宋体" w:cs="宋体"/>
                <w:sz w:val="21"/>
                <w:szCs w:val="21"/>
                <w:highlight w:val="none"/>
              </w:rPr>
              <w:t>，自设备验收合格并能正常使用之日算起。如投标文件中提供产品生产厂家对质保期的承诺，与投标人承诺不一致的，以生产厂家承诺为准。</w:t>
            </w:r>
          </w:p>
        </w:tc>
      </w:tr>
      <w:tr w14:paraId="0CC5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4" w:type="dxa"/>
            <w:gridSpan w:val="4"/>
            <w:vAlign w:val="center"/>
          </w:tcPr>
          <w:p w14:paraId="24E039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交货时间及地点</w:t>
            </w:r>
          </w:p>
        </w:tc>
        <w:tc>
          <w:tcPr>
            <w:tcW w:w="6701" w:type="dxa"/>
            <w:gridSpan w:val="4"/>
            <w:vAlign w:val="center"/>
          </w:tcPr>
          <w:p w14:paraId="1F5333FC">
            <w:pPr>
              <w:spacing w:line="400" w:lineRule="exact"/>
              <w:rPr>
                <w:rFonts w:hint="eastAsia" w:ascii="宋体" w:hAnsi="宋体"/>
                <w:szCs w:val="21"/>
                <w:highlight w:val="none"/>
              </w:rPr>
            </w:pPr>
            <w:r>
              <w:rPr>
                <w:rFonts w:ascii="宋体" w:hAnsi="宋体"/>
                <w:szCs w:val="21"/>
                <w:highlight w:val="none"/>
              </w:rPr>
              <w:t>1.交货时间：</w:t>
            </w:r>
            <w:r>
              <w:rPr>
                <w:rFonts w:hint="eastAsia" w:ascii="宋体" w:hAnsi="宋体"/>
                <w:szCs w:val="21"/>
                <w:highlight w:val="none"/>
                <w:lang w:val="en-US" w:eastAsia="zh-CN"/>
              </w:rPr>
              <w:t>自签订合同之日起20天（日历天）内全部安装调试完毕，并通过验收合格交付使用</w:t>
            </w:r>
          </w:p>
          <w:p w14:paraId="2BA78284">
            <w:pPr>
              <w:spacing w:line="400" w:lineRule="exact"/>
              <w:rPr>
                <w:rFonts w:hint="default" w:ascii="宋体" w:hAnsi="宋体" w:eastAsiaTheme="minorEastAsia" w:cstheme="minorBidi"/>
                <w:kern w:val="2"/>
                <w:sz w:val="21"/>
                <w:szCs w:val="21"/>
                <w:highlight w:val="none"/>
                <w:lang w:val="en-US" w:eastAsia="zh-CN" w:bidi="ar-SA"/>
              </w:rPr>
            </w:pPr>
            <w:r>
              <w:rPr>
                <w:rFonts w:ascii="宋体" w:hAnsi="宋体"/>
                <w:szCs w:val="21"/>
                <w:highlight w:val="none"/>
              </w:rPr>
              <w:t>2.交货地点：</w:t>
            </w:r>
            <w:r>
              <w:rPr>
                <w:rFonts w:hint="eastAsia" w:ascii="宋体" w:hAnsi="宋体"/>
                <w:szCs w:val="21"/>
                <w:highlight w:val="none"/>
                <w:lang w:val="en-US" w:eastAsia="zh-CN"/>
              </w:rPr>
              <w:t>采购人指定地点</w:t>
            </w:r>
          </w:p>
        </w:tc>
      </w:tr>
      <w:tr w14:paraId="5772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5C7E3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售后技术服务要求</w:t>
            </w:r>
          </w:p>
        </w:tc>
        <w:tc>
          <w:tcPr>
            <w:tcW w:w="6701" w:type="dxa"/>
            <w:gridSpan w:val="4"/>
            <w:vAlign w:val="center"/>
          </w:tcPr>
          <w:p w14:paraId="077731FA">
            <w:pPr>
              <w:jc w:val="left"/>
              <w:rPr>
                <w:rFonts w:hint="eastAsia" w:ascii="宋体" w:hAnsi="宋体" w:eastAsia="宋体" w:cs="宋体"/>
                <w:sz w:val="21"/>
                <w:szCs w:val="21"/>
                <w:highlight w:val="none"/>
              </w:rPr>
            </w:pPr>
            <w:r>
              <w:rPr>
                <w:rFonts w:hint="eastAsia" w:ascii="宋体" w:hAnsi="宋体"/>
                <w:szCs w:val="21"/>
                <w:highlight w:val="none"/>
                <w:lang w:val="en-US" w:eastAsia="zh-CN"/>
              </w:rPr>
              <w:t>1.按国家有关产品“三包”规定执行，免费送货及提供软件产品的安装调整，免费负责采购人维修、操作、安装调试。产品交付时及采购人安装调试过程中，中标供应商应派专业技术人员到交货安装现场进行技术指导及相关技术服务。</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故障响应时间：配备专业的维修工程师，故障响应时间不超过20分钟，8小时以内专业技术人员须赶到故障现场，并能及时解决故障，如故障在12小时内仍无法解决，在维修期间，提供不低于故障设备规格型号的备用设备供采购人使用，直至故障设备修复为止。</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3.完成该项目技术培训的工作，培训采购人实际操作人员。培训内容（包括软硬件系统基本原理、操作使用及日常保养维修等），培训工作直至操作人员能独立操作为止。</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4.按照采购人的要求和项目实施的需要为采购人提供详细的设备手册、配置资料等。</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5.投标人提供相关软件系统终身免费升级的服务。</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6.支持远程7×24小时电话技术支持和工程师上门维保服务。</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7.定期回访以及对设备维修、更换配件。</w:t>
            </w:r>
            <w:r>
              <w:rPr>
                <w:rFonts w:hint="eastAsia" w:ascii="宋体" w:hAnsi="宋体"/>
                <w:szCs w:val="21"/>
                <w:highlight w:val="none"/>
                <w:lang w:val="en-US" w:eastAsia="zh-CN"/>
              </w:rPr>
              <w:br w:type="textWrapping"/>
            </w:r>
            <w:r>
              <w:rPr>
                <w:rFonts w:hint="eastAsia" w:ascii="宋体" w:hAnsi="宋体"/>
                <w:szCs w:val="21"/>
                <w:highlight w:val="none"/>
                <w:lang w:val="en-US" w:eastAsia="zh-CN"/>
              </w:rPr>
              <w:t>8.其余按厂家承诺。</w:t>
            </w:r>
          </w:p>
        </w:tc>
      </w:tr>
      <w:tr w14:paraId="1CB6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687B1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6701" w:type="dxa"/>
            <w:gridSpan w:val="4"/>
            <w:vAlign w:val="center"/>
          </w:tcPr>
          <w:p w14:paraId="2D990DA4">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（1）付款方式：</w:t>
            </w:r>
          </w:p>
          <w:p w14:paraId="1EB47D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本项目设合同金额</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的预付款，签订合同后，采购人在收到成交供应商提交合法有效的合同总价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的发票后，向成交供应商支付合同总价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的预付款；</w:t>
            </w:r>
          </w:p>
          <w:p w14:paraId="09CA95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进度款：</w:t>
            </w:r>
            <w:r>
              <w:rPr>
                <w:rFonts w:hint="eastAsia" w:ascii="宋体" w:hAnsi="宋体" w:eastAsia="宋体" w:cs="宋体"/>
                <w:color w:val="auto"/>
                <w:sz w:val="21"/>
                <w:szCs w:val="21"/>
                <w:highlight w:val="none"/>
              </w:rPr>
              <w:t>项目最终验收后，采购人收到合法有效的合同总价</w:t>
            </w:r>
            <w:r>
              <w:rPr>
                <w:rFonts w:hint="eastAsia" w:ascii="宋体" w:hAnsi="宋体" w:eastAsia="宋体" w:cs="宋体"/>
                <w:color w:val="auto"/>
                <w:sz w:val="21"/>
                <w:szCs w:val="21"/>
                <w:highlight w:val="none"/>
                <w:u w:val="single"/>
              </w:rPr>
              <w:t>70%</w:t>
            </w:r>
            <w:r>
              <w:rPr>
                <w:rFonts w:hint="eastAsia" w:ascii="宋体" w:hAnsi="宋体" w:eastAsia="宋体" w:cs="宋体"/>
                <w:color w:val="auto"/>
                <w:sz w:val="21"/>
                <w:szCs w:val="21"/>
                <w:highlight w:val="none"/>
              </w:rPr>
              <w:t>的发票后，一次性支付清尾款。</w:t>
            </w:r>
          </w:p>
          <w:p w14:paraId="496B45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支付方式为：以转账方式汇入成交供应商提供的银行账号。</w:t>
            </w:r>
          </w:p>
          <w:p w14:paraId="0B32FF4A">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（2）票据要求：</w:t>
            </w:r>
            <w:r>
              <w:rPr>
                <w:rFonts w:hint="eastAsia" w:ascii="宋体" w:hAnsi="宋体" w:eastAsia="宋体" w:cs="宋体"/>
                <w:color w:val="auto"/>
                <w:sz w:val="21"/>
                <w:szCs w:val="21"/>
                <w:highlight w:val="none"/>
              </w:rPr>
              <w:t>付款前成交供应商必须按照合同要求提供真实、有效、合法的正式发票，并经采购人检查票据合格。供应商未提供发票的，采购人的付款义务顺延，且不承担迟延履行的相关责任。同时，一旦发现成交供应商提供虚假发票，除须向采购人补开合法发票外，须向采购人支付发票票面金额一倍的违约金，且采购人有权终止合同，因终止合同而产生的一切损失均由供应商承担。</w:t>
            </w:r>
          </w:p>
          <w:p w14:paraId="21CDC709">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本合同使用货币币制如未作特别说明均为人民币。</w:t>
            </w:r>
          </w:p>
          <w:p w14:paraId="6E6897AE">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质</w:t>
            </w:r>
            <w:r>
              <w:rPr>
                <w:rFonts w:hint="eastAsia" w:ascii="宋体" w:hAnsi="宋体" w:eastAsia="宋体" w:cs="宋体"/>
                <w:b/>
                <w:bCs/>
                <w:color w:val="auto"/>
                <w:sz w:val="21"/>
                <w:szCs w:val="21"/>
                <w:highlight w:val="none"/>
              </w:rPr>
              <w:t>保金金额：</w:t>
            </w:r>
            <w:r>
              <w:rPr>
                <w:rFonts w:hint="eastAsia" w:ascii="宋体" w:hAnsi="宋体" w:eastAsia="宋体" w:cs="宋体"/>
                <w:color w:val="auto"/>
                <w:sz w:val="21"/>
                <w:szCs w:val="21"/>
                <w:highlight w:val="none"/>
              </w:rPr>
              <w:t>按项目成交总金额的3%作为</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质</w:t>
            </w:r>
            <w:r>
              <w:rPr>
                <w:rFonts w:hint="eastAsia" w:ascii="宋体" w:hAnsi="宋体" w:eastAsia="宋体" w:cs="宋体"/>
                <w:color w:val="auto"/>
                <w:sz w:val="21"/>
                <w:szCs w:val="21"/>
                <w:highlight w:val="none"/>
              </w:rPr>
              <w:t>保金提交时间、方式：成交供应商在签订项目采购合同前以银行转账、支票、汇票、本票或者金融机构、担保机构出具的保函等非现金方式向采购人一次性提交足额的</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金退付方式、时间及条件：采购项目通过采购人验收合格后，采购人向成交供应商一次性退还</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金（不计利息）。签订合同后，如成交供应商不按双方签订的合同规定履约，则没收其全部</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金不足以赔偿损失的，按实际损失赔偿。</w:t>
            </w:r>
          </w:p>
        </w:tc>
      </w:tr>
      <w:tr w14:paraId="3DCC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647F43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投标报价要求</w:t>
            </w:r>
          </w:p>
        </w:tc>
        <w:tc>
          <w:tcPr>
            <w:tcW w:w="6701" w:type="dxa"/>
            <w:gridSpan w:val="4"/>
            <w:vAlign w:val="center"/>
          </w:tcPr>
          <w:p w14:paraId="488D1E6B">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1、投标报价中应包含：</w:t>
            </w:r>
          </w:p>
          <w:p w14:paraId="7111125A">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）货物的价格：包括货款、杂配件、安装调试费、人工费、检测监测、评估测试、验收费以及相关费用等，须保证项目顺利供货正常使用，且能通过验收所包含的一切费用（由投标人自行考虑）；</w:t>
            </w:r>
          </w:p>
          <w:p w14:paraId="6744D86E">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）货物的标准附件、备品备件、专用工具的价格；</w:t>
            </w:r>
          </w:p>
          <w:p w14:paraId="46E2A56A">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）运输</w:t>
            </w:r>
            <w:r>
              <w:rPr>
                <w:rFonts w:hint="eastAsia" w:ascii="宋体" w:hAnsi="宋体" w:eastAsia="宋体" w:cs="宋体"/>
                <w:sz w:val="21"/>
                <w:szCs w:val="21"/>
                <w:highlight w:val="none"/>
              </w:rPr>
              <w:t>（包含二次运输）</w:t>
            </w:r>
            <w:r>
              <w:rPr>
                <w:rFonts w:hint="eastAsia" w:ascii="宋体" w:hAnsi="宋体" w:eastAsia="宋体" w:cs="宋体"/>
                <w:sz w:val="21"/>
                <w:szCs w:val="21"/>
                <w:highlight w:val="none"/>
                <w:lang w:val="zh-CN"/>
              </w:rPr>
              <w:t>、装卸、调试、培训、技术支持、售后服务费；</w:t>
            </w:r>
          </w:p>
          <w:p w14:paraId="786A5894">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）其他如工作人员食宿、交通等本项目实施产生的全部费用；</w:t>
            </w:r>
          </w:p>
          <w:p w14:paraId="31CBB83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）现场施工安装的所有费用，必要的保险费用和各项税费。</w:t>
            </w:r>
          </w:p>
          <w:p w14:paraId="0A1F4E27">
            <w:pPr>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注：供应商自行考虑完成项目所需的辅材、杂配件等数量，报价中应包含全部内容，中标后采购人不再另行支付额外费用。</w:t>
            </w:r>
          </w:p>
          <w:p w14:paraId="0EF7A690">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2、本项目合同价格形式为总价合同。合同价不以设计变更、工程量变化和其他项目条件所引起的费用变化进行调整。</w:t>
            </w:r>
          </w:p>
        </w:tc>
      </w:tr>
      <w:tr w14:paraId="28A6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196FA35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其他要求</w:t>
            </w:r>
          </w:p>
        </w:tc>
        <w:tc>
          <w:tcPr>
            <w:tcW w:w="6701" w:type="dxa"/>
            <w:gridSpan w:val="4"/>
            <w:vAlign w:val="center"/>
          </w:tcPr>
          <w:p w14:paraId="0CAD9601">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1.质量要求：投标人提供的设备（包含安装）必须符合国家规范、行业规范、有关政策、有关法规及本项目设计要点。</w:t>
            </w:r>
          </w:p>
          <w:p w14:paraId="7F7E8AD8">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货物供货时由采购人对照采购文件的《技术参数及性能（配置）要求》进行全面核对检验，对所有要求出具的文件和材料原件进行核查，如不符合采购文件要求或提供虚假承诺的，采购人有权验收不予以通过并终止合同，中标人承担所有责任和费用，采购人保留进一步追究责任的权利。合同终止后，采购人有权组织重新招标。</w:t>
            </w:r>
          </w:p>
          <w:p w14:paraId="33C636CF">
            <w:pPr>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3.中标人承担货物交付验收前的作业工人人身、设备安全责任；验收前，如果设备丢失、因投标人自身原因及第三人原因导致损坏，中标人自行负责并承担不能交付货物的责任。</w:t>
            </w:r>
          </w:p>
        </w:tc>
      </w:tr>
      <w:tr w14:paraId="4377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8"/>
            <w:vAlign w:val="center"/>
          </w:tcPr>
          <w:p w14:paraId="543902E9">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三、与实现项目目标相关的其他要求</w:t>
            </w:r>
          </w:p>
        </w:tc>
      </w:tr>
      <w:tr w14:paraId="48BC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8"/>
            <w:vAlign w:val="center"/>
          </w:tcPr>
          <w:p w14:paraId="1713A464">
            <w:pPr>
              <w:jc w:val="both"/>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（一）投标人的履约能力要求</w:t>
            </w:r>
          </w:p>
        </w:tc>
      </w:tr>
      <w:tr w14:paraId="3E8A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F5C1DBB">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管理体系要求</w:t>
            </w:r>
          </w:p>
        </w:tc>
        <w:tc>
          <w:tcPr>
            <w:tcW w:w="6701" w:type="dxa"/>
            <w:gridSpan w:val="4"/>
            <w:vAlign w:val="center"/>
          </w:tcPr>
          <w:p w14:paraId="4EB8A4C9">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1364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509673AC">
            <w:pPr>
              <w:spacing w:line="400" w:lineRule="exac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业绩要求</w:t>
            </w:r>
          </w:p>
        </w:tc>
        <w:tc>
          <w:tcPr>
            <w:tcW w:w="6701" w:type="dxa"/>
            <w:gridSpan w:val="4"/>
            <w:vAlign w:val="center"/>
          </w:tcPr>
          <w:p w14:paraId="3D7DA909">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见本招标文件 “评标办法及评分标准”。</w:t>
            </w:r>
          </w:p>
        </w:tc>
      </w:tr>
      <w:tr w14:paraId="4F09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8"/>
            <w:vAlign w:val="center"/>
          </w:tcPr>
          <w:p w14:paraId="3CF5A66A">
            <w:pPr>
              <w:jc w:val="both"/>
              <w:rPr>
                <w:rFonts w:hint="eastAsia" w:ascii="宋体" w:hAnsi="宋体" w:eastAsia="宋体" w:cs="宋体"/>
                <w:sz w:val="21"/>
                <w:szCs w:val="21"/>
                <w:highlight w:val="none"/>
                <w:lang w:val="zh-CN"/>
              </w:rPr>
            </w:pPr>
            <w:r>
              <w:rPr>
                <w:rFonts w:hint="eastAsia" w:ascii="宋体" w:hAnsi="宋体"/>
                <w:b/>
                <w:szCs w:val="21"/>
                <w:highlight w:val="none"/>
              </w:rPr>
              <w:t>（二）政策性加分条件</w:t>
            </w:r>
          </w:p>
        </w:tc>
      </w:tr>
      <w:tr w14:paraId="1580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8B626EF">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政策性加分条件</w:t>
            </w:r>
          </w:p>
        </w:tc>
        <w:tc>
          <w:tcPr>
            <w:tcW w:w="6701" w:type="dxa"/>
            <w:gridSpan w:val="4"/>
            <w:vAlign w:val="center"/>
          </w:tcPr>
          <w:p w14:paraId="644A379E">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符合节能环保等国家政策要求。</w:t>
            </w:r>
          </w:p>
        </w:tc>
      </w:tr>
      <w:tr w14:paraId="3379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8"/>
            <w:vAlign w:val="center"/>
          </w:tcPr>
          <w:p w14:paraId="493E8A80">
            <w:pPr>
              <w:jc w:val="both"/>
              <w:rPr>
                <w:rFonts w:hint="eastAsia" w:ascii="宋体" w:hAnsi="宋体" w:eastAsia="宋体" w:cs="宋体"/>
                <w:sz w:val="21"/>
                <w:szCs w:val="21"/>
                <w:highlight w:val="none"/>
                <w:lang w:val="zh-CN"/>
              </w:rPr>
            </w:pPr>
            <w:r>
              <w:rPr>
                <w:rFonts w:hint="eastAsia" w:ascii="宋体" w:hAnsi="宋体"/>
                <w:b/>
                <w:szCs w:val="21"/>
                <w:highlight w:val="none"/>
              </w:rPr>
              <w:t>（三）验收标准</w:t>
            </w:r>
          </w:p>
        </w:tc>
      </w:tr>
      <w:tr w14:paraId="76B3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0BD21D5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验收标准</w:t>
            </w:r>
          </w:p>
        </w:tc>
        <w:tc>
          <w:tcPr>
            <w:tcW w:w="6701" w:type="dxa"/>
            <w:gridSpan w:val="4"/>
            <w:vAlign w:val="center"/>
          </w:tcPr>
          <w:p w14:paraId="1D3F6F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1.采购人可以根据采购项目具体情况自行组织验收，或者委托第三方机构或部门开展采购项目履约验收工作，验收过程中所产生的一切费用均由中标人承担，投标人在投标报价时应考虑相关费用。</w:t>
            </w:r>
          </w:p>
          <w:p w14:paraId="205A4C2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2.在验收过程中发现中标人有违约问题，可暂缓资金结算，待违约问题解决后，方可办理资金结算事宜。</w:t>
            </w:r>
          </w:p>
          <w:p w14:paraId="65756E3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3.验收依据：按合同要求及国家标准进行验收。</w:t>
            </w:r>
          </w:p>
          <w:p w14:paraId="3CBCE63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4.验收标准</w:t>
            </w:r>
          </w:p>
          <w:p w14:paraId="35D5ED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（1）所供产品的规格、数量、功能、材质、颜色等符合招标文件采购需求及采购合同约定的要求。</w:t>
            </w:r>
          </w:p>
          <w:p w14:paraId="3EAB3F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（2）所供产品的外观完好，无严重碰撞、表皮脱落、五金件生锈等明显瑕疵。</w:t>
            </w:r>
          </w:p>
          <w:p w14:paraId="4C9D1CC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（3）所供产品结构牢固，无安全隐患。</w:t>
            </w:r>
          </w:p>
          <w:p w14:paraId="00039B2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（4）如有抽检要求的，检测结果符合招标文件采购需求及采购合同约定的要求。</w:t>
            </w:r>
          </w:p>
          <w:p w14:paraId="18D7CEB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（5）所有产品均已运输至指定地点，并安装调试完毕。</w:t>
            </w:r>
          </w:p>
          <w:p w14:paraId="01B81CD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（6）招标文件采购需求及采购合同约定的附件、工具、技术资料等齐全；提供产品使用说明书、合格证。</w:t>
            </w:r>
          </w:p>
          <w:p w14:paraId="31DE848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（7）货物技术参数应与投标文件中响应表或证明材料一致，性能或指标达到规定的标准。否则，以实际货物或服务技术参数与投标文件响应表参数或证明材料比较，按如下情况处理：</w:t>
            </w:r>
          </w:p>
          <w:p w14:paraId="22ADE0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1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①</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供应商投标文件响应表或证明材料中满足或优于的技术参数，在验收时实际不满足技术参数要求的，视为供货商违约，采购人有权终止合同拒收货物，并追究供应商责任。</w:t>
            </w:r>
          </w:p>
          <w:p w14:paraId="43B553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2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②</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供应商投标文件响应表或证明材料中优于的技术参数，在验收时实际仅满足并未优于技术参数要求的，视为供货商违约，采购人有权终止合同拒收货物，并追究供应商责任。</w:t>
            </w:r>
          </w:p>
          <w:p w14:paraId="4417F99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3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③</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 xml:space="preserve">供应商投标文件响应表或证明材料中不满足的技术参数，在验收时实际满足技术参数的要求，以满足技术参数的要求验收。 </w:t>
            </w:r>
          </w:p>
          <w:p w14:paraId="6F4EB19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4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④</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供应商投标文件响应表或证明材料中满足的技术参数，在验收时实际优于技术参数的要求，以满足技术参数的要求验收。</w:t>
            </w:r>
          </w:p>
          <w:p w14:paraId="4695D3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5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⑤</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供应商投标文件响应表或证明材料中优于的技术参数，在验收时实际也优于技术参数的要求，但没有达到响应表或证明材料中优于的程度，由采购人与供应商协商按是否满足要求验收。</w:t>
            </w:r>
          </w:p>
          <w:p w14:paraId="3FE1FE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 6 \* GB3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⑥</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实际货物与响应货物型号不一致的，验收时不论实际是优于还是满足技术参数的要求，采购人均有权终止合同拒收货物，并追究供应商责任。</w:t>
            </w:r>
          </w:p>
          <w:p w14:paraId="256EC25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5.验收要求</w:t>
            </w:r>
          </w:p>
          <w:p w14:paraId="2A8BF5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验收小组以项目采购文件及采购合同为验收依据，对供货产品技术参数核对检验，如不符合技术参数要求的，中标人承担所有责任和费用。采购人保留进一步追究责任的权利。</w:t>
            </w:r>
          </w:p>
          <w:p w14:paraId="12D7EA4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25CD732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（2）验收时中标人提供验收文档，包括但不限于：技术方案、实施方案、售后服务方案、培训方案、系统部署文档、测试文档、使用说明书、电子文档，以及对所有需要进行核查的原件等。</w:t>
            </w:r>
          </w:p>
          <w:p w14:paraId="3F9262C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7393BBF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（4）如中标人提供虚假材料的，除按相关规定做违约处理外，采购人依据相关法律规定追究中标供应商的责任，由此带来的一切责任及损失由中标人自行承担。</w:t>
            </w:r>
          </w:p>
          <w:p w14:paraId="07BACF7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14:paraId="3D2E0C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（6）项目验收过程中，需委托第三方检测机构介入的，费用由中标人另行承担。</w:t>
            </w:r>
          </w:p>
          <w:p w14:paraId="0AA0AF1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6.未尽事直按照《关于印发广西壮族自治区政府采购项目属约验收管理办法的通知》[桂财采(2015)22号]以及《财政部关于进一步加强政府采购需求和履约验收管理的指导意见》[财库(2016)205号]规定执行。</w:t>
            </w:r>
          </w:p>
        </w:tc>
      </w:tr>
      <w:tr w14:paraId="21F1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95" w:type="dxa"/>
            <w:gridSpan w:val="8"/>
            <w:vAlign w:val="center"/>
          </w:tcPr>
          <w:p w14:paraId="0C6CBC0E">
            <w:pPr>
              <w:jc w:val="both"/>
              <w:rPr>
                <w:rFonts w:hint="eastAsia" w:ascii="宋体" w:hAnsi="宋体" w:eastAsia="宋体" w:cs="宋体"/>
                <w:sz w:val="21"/>
                <w:szCs w:val="21"/>
                <w:highlight w:val="none"/>
                <w:lang w:val="zh-CN"/>
              </w:rPr>
            </w:pPr>
            <w:r>
              <w:rPr>
                <w:rFonts w:hint="eastAsia" w:ascii="宋体" w:hAnsi="宋体"/>
                <w:b/>
                <w:szCs w:val="21"/>
                <w:highlight w:val="none"/>
              </w:rPr>
              <w:t>（四）进口产品说明</w:t>
            </w:r>
          </w:p>
        </w:tc>
      </w:tr>
      <w:tr w14:paraId="5A62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6A9EC72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进口产品说明</w:t>
            </w:r>
          </w:p>
        </w:tc>
        <w:tc>
          <w:tcPr>
            <w:tcW w:w="6701" w:type="dxa"/>
            <w:gridSpan w:val="4"/>
            <w:vAlign w:val="center"/>
          </w:tcPr>
          <w:p w14:paraId="12A14682">
            <w:pPr>
              <w:jc w:val="both"/>
              <w:rPr>
                <w:rFonts w:hint="eastAsia" w:ascii="宋体" w:hAnsi="宋体" w:eastAsia="宋体" w:cs="宋体"/>
                <w:sz w:val="21"/>
                <w:szCs w:val="21"/>
                <w:highlight w:val="none"/>
                <w:lang w:val="zh-CN"/>
              </w:rPr>
            </w:pPr>
            <w:r>
              <w:rPr>
                <w:rFonts w:hint="eastAsia" w:ascii="宋体" w:hAnsi="宋体"/>
                <w:szCs w:val="21"/>
                <w:highlight w:val="none"/>
              </w:rPr>
              <w:t>本项目货物不接受进口产品（即通过中国海关报关验放进入中国境内且产自关境外的产品）参与投标，</w:t>
            </w:r>
            <w:r>
              <w:rPr>
                <w:rFonts w:hint="eastAsia" w:ascii="宋体" w:hAnsi="宋体"/>
                <w:b/>
                <w:szCs w:val="21"/>
                <w:highlight w:val="none"/>
              </w:rPr>
              <w:t>如有此类产品参与投标的做无效标处理</w:t>
            </w:r>
            <w:r>
              <w:rPr>
                <w:rFonts w:hint="eastAsia" w:ascii="宋体" w:hAnsi="宋体"/>
                <w:szCs w:val="21"/>
                <w:highlight w:val="none"/>
              </w:rPr>
              <w:t>。</w:t>
            </w:r>
          </w:p>
        </w:tc>
      </w:tr>
      <w:tr w14:paraId="0D19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95" w:type="dxa"/>
            <w:gridSpan w:val="8"/>
            <w:vAlign w:val="center"/>
          </w:tcPr>
          <w:p w14:paraId="44DFBD3D">
            <w:pPr>
              <w:jc w:val="both"/>
              <w:rPr>
                <w:rFonts w:hint="eastAsia" w:ascii="宋体" w:hAnsi="宋体" w:eastAsia="宋体" w:cs="宋体"/>
                <w:sz w:val="21"/>
                <w:szCs w:val="21"/>
                <w:highlight w:val="none"/>
                <w:lang w:val="zh-CN"/>
              </w:rPr>
            </w:pPr>
            <w:r>
              <w:rPr>
                <w:rFonts w:hint="eastAsia" w:ascii="宋体" w:hAnsi="宋体"/>
                <w:b/>
                <w:szCs w:val="21"/>
                <w:highlight w:val="none"/>
              </w:rPr>
              <w:t>（五）其他要求</w:t>
            </w:r>
          </w:p>
        </w:tc>
      </w:tr>
      <w:tr w14:paraId="0058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473A922">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规范标准</w:t>
            </w:r>
          </w:p>
        </w:tc>
        <w:tc>
          <w:tcPr>
            <w:tcW w:w="6701" w:type="dxa"/>
            <w:gridSpan w:val="4"/>
            <w:vAlign w:val="center"/>
          </w:tcPr>
          <w:p w14:paraId="35A7691E">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执行现行的强制执行的国家、行业、地方标准</w:t>
            </w:r>
          </w:p>
        </w:tc>
      </w:tr>
      <w:tr w14:paraId="4055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39ABCD3E">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其他技术及服务要求</w:t>
            </w:r>
          </w:p>
        </w:tc>
        <w:tc>
          <w:tcPr>
            <w:tcW w:w="6701" w:type="dxa"/>
            <w:gridSpan w:val="4"/>
            <w:vAlign w:val="center"/>
          </w:tcPr>
          <w:p w14:paraId="46562549">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无</w:t>
            </w:r>
          </w:p>
        </w:tc>
      </w:tr>
      <w:tr w14:paraId="601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394" w:type="dxa"/>
            <w:gridSpan w:val="4"/>
            <w:vAlign w:val="center"/>
          </w:tcPr>
          <w:p w14:paraId="2B269C20">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产品资料及说明文件</w:t>
            </w:r>
          </w:p>
        </w:tc>
        <w:tc>
          <w:tcPr>
            <w:tcW w:w="6701" w:type="dxa"/>
            <w:gridSpan w:val="4"/>
            <w:vAlign w:val="center"/>
          </w:tcPr>
          <w:p w14:paraId="22573C67">
            <w:pPr>
              <w:spacing w:line="400" w:lineRule="exact"/>
              <w:rPr>
                <w:rFonts w:hint="eastAsia" w:ascii="宋体" w:hAnsi="宋体" w:eastAsia="宋体" w:cs="宋体"/>
                <w:sz w:val="21"/>
                <w:szCs w:val="21"/>
                <w:highlight w:val="none"/>
                <w:lang w:val="zh-CN"/>
              </w:rPr>
            </w:pPr>
            <w:r>
              <w:rPr>
                <w:rFonts w:hint="eastAsia" w:ascii="宋体" w:hAnsi="宋体"/>
                <w:bCs/>
                <w:szCs w:val="21"/>
                <w:highlight w:val="none"/>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14:paraId="5498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94" w:type="dxa"/>
            <w:gridSpan w:val="4"/>
            <w:vAlign w:val="center"/>
          </w:tcPr>
          <w:p w14:paraId="1119C965">
            <w:pPr>
              <w:spacing w:line="400" w:lineRule="exact"/>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b/>
                <w:szCs w:val="21"/>
                <w:highlight w:val="none"/>
              </w:rPr>
              <w:t>▲采购预算价及最高限价</w:t>
            </w:r>
          </w:p>
        </w:tc>
        <w:tc>
          <w:tcPr>
            <w:tcW w:w="6701" w:type="dxa"/>
            <w:gridSpan w:val="4"/>
            <w:vAlign w:val="top"/>
          </w:tcPr>
          <w:p w14:paraId="5D9D19AE">
            <w:pPr>
              <w:spacing w:line="400" w:lineRule="exact"/>
              <w:rPr>
                <w:rFonts w:hint="eastAsia" w:ascii="宋体" w:hAnsi="宋体" w:eastAsia="宋体" w:cs="宋体"/>
                <w:sz w:val="21"/>
                <w:szCs w:val="21"/>
                <w:highlight w:val="none"/>
                <w:lang w:val="zh-CN"/>
              </w:rPr>
            </w:pPr>
            <w:r>
              <w:rPr>
                <w:rFonts w:hint="eastAsia" w:ascii="宋体" w:hAnsi="宋体"/>
                <w:szCs w:val="21"/>
                <w:highlight w:val="none"/>
              </w:rPr>
              <w:t>详见《第一章公开招标公告》，投标报价超采购预算（含单项采购预算，如有）及最高限价（含单项最高限价，如有）的投标无效。</w:t>
            </w:r>
          </w:p>
        </w:tc>
      </w:tr>
      <w:tr w14:paraId="6CD6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94" w:type="dxa"/>
            <w:gridSpan w:val="4"/>
            <w:vAlign w:val="center"/>
          </w:tcPr>
          <w:p w14:paraId="748BAFBF">
            <w:pPr>
              <w:spacing w:line="4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b/>
                <w:color w:val="auto"/>
                <w:szCs w:val="21"/>
                <w:highlight w:val="none"/>
              </w:rPr>
              <w:t>其它</w:t>
            </w:r>
          </w:p>
        </w:tc>
        <w:tc>
          <w:tcPr>
            <w:tcW w:w="6701" w:type="dxa"/>
            <w:gridSpan w:val="4"/>
            <w:vAlign w:val="center"/>
          </w:tcPr>
          <w:p w14:paraId="5A9DF236">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投标人应根据本项目的实际情况在投标文件中提供技术实施方案（包含但不限于进度计划方案、运输方案、实施方案、项目实施质量控制</w:t>
            </w:r>
            <w:r>
              <w:rPr>
                <w:rFonts w:hint="eastAsia" w:ascii="宋体" w:hAnsi="宋体" w:eastAsia="宋体" w:cs="宋体"/>
                <w:color w:val="auto"/>
                <w:sz w:val="21"/>
                <w:szCs w:val="21"/>
                <w:highlight w:val="none"/>
                <w:lang w:val="zh-CN" w:eastAsia="zh-CN"/>
              </w:rPr>
              <w:t>措施</w:t>
            </w:r>
            <w:r>
              <w:rPr>
                <w:rFonts w:hint="eastAsia" w:ascii="宋体" w:hAnsi="宋体" w:eastAsia="宋体" w:cs="宋体"/>
                <w:color w:val="auto"/>
                <w:sz w:val="21"/>
                <w:szCs w:val="21"/>
                <w:highlight w:val="none"/>
                <w:lang w:val="zh-CN"/>
              </w:rPr>
              <w:t>和风险防范制度）、售后服务方案、综合实力的证明材料，具体内容详见“第四章 评标办法及评分标准”。</w:t>
            </w:r>
          </w:p>
        </w:tc>
      </w:tr>
    </w:tbl>
    <w:p w14:paraId="1945A6C4">
      <w:pPr>
        <w:pStyle w:val="55"/>
        <w:rPr>
          <w:rFonts w:hint="eastAsia"/>
          <w:b/>
          <w:bCs/>
          <w:color w:val="auto"/>
          <w:sz w:val="44"/>
          <w:szCs w:val="44"/>
          <w:highlight w:val="none"/>
        </w:rPr>
      </w:pPr>
    </w:p>
    <w:p w14:paraId="3251276E">
      <w:pPr>
        <w:pStyle w:val="55"/>
        <w:rPr>
          <w:rFonts w:hint="eastAsia"/>
          <w:b/>
          <w:bCs/>
          <w:color w:val="auto"/>
          <w:sz w:val="44"/>
          <w:szCs w:val="44"/>
          <w:highlight w:val="none"/>
        </w:rPr>
      </w:pPr>
    </w:p>
    <w:p w14:paraId="7A6EA273">
      <w:pPr>
        <w:pStyle w:val="55"/>
        <w:jc w:val="center"/>
        <w:rPr>
          <w:rFonts w:hint="eastAsia"/>
          <w:b/>
          <w:bCs/>
          <w:color w:val="auto"/>
          <w:sz w:val="44"/>
          <w:szCs w:val="44"/>
          <w:highlight w:val="none"/>
          <w:lang w:val="en-US" w:eastAsia="zh-CN"/>
        </w:rPr>
      </w:pPr>
    </w:p>
    <w:p w14:paraId="6E4BA794">
      <w:pPr>
        <w:pStyle w:val="55"/>
        <w:jc w:val="center"/>
        <w:rPr>
          <w:rFonts w:hint="eastAsia"/>
          <w:b/>
          <w:bCs/>
          <w:color w:val="auto"/>
          <w:sz w:val="44"/>
          <w:szCs w:val="44"/>
          <w:highlight w:val="none"/>
          <w:lang w:val="en-US" w:eastAsia="zh-CN"/>
        </w:rPr>
      </w:pPr>
    </w:p>
    <w:p w14:paraId="0FC402C1">
      <w:pPr>
        <w:pStyle w:val="55"/>
        <w:jc w:val="center"/>
        <w:rPr>
          <w:rFonts w:hint="eastAsia"/>
          <w:b/>
          <w:bCs/>
          <w:color w:val="auto"/>
          <w:sz w:val="44"/>
          <w:szCs w:val="44"/>
          <w:highlight w:val="none"/>
          <w:lang w:val="en-US" w:eastAsia="zh-CN"/>
        </w:rPr>
      </w:pPr>
    </w:p>
    <w:p w14:paraId="341CB747">
      <w:pPr>
        <w:pStyle w:val="55"/>
        <w:jc w:val="center"/>
        <w:rPr>
          <w:rFonts w:hint="eastAsia"/>
          <w:b/>
          <w:bCs/>
          <w:color w:val="auto"/>
          <w:sz w:val="44"/>
          <w:szCs w:val="44"/>
          <w:highlight w:val="none"/>
          <w:lang w:val="en-US" w:eastAsia="zh-CN"/>
        </w:rPr>
      </w:pPr>
    </w:p>
    <w:p w14:paraId="2C1B41B4">
      <w:pPr>
        <w:pStyle w:val="55"/>
        <w:jc w:val="center"/>
        <w:rPr>
          <w:rFonts w:hint="default" w:eastAsia="宋体"/>
          <w:b/>
          <w:bCs/>
          <w:color w:val="auto"/>
          <w:sz w:val="44"/>
          <w:szCs w:val="44"/>
          <w:highlight w:val="none"/>
          <w:lang w:val="en-US" w:eastAsia="zh-CN"/>
        </w:rPr>
      </w:pPr>
      <w:r>
        <w:rPr>
          <w:rFonts w:hint="eastAsia"/>
          <w:b/>
          <w:bCs/>
          <w:color w:val="auto"/>
          <w:sz w:val="44"/>
          <w:szCs w:val="44"/>
          <w:highlight w:val="none"/>
          <w:lang w:val="en-US" w:eastAsia="zh-CN"/>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47"/>
        <w:gridCol w:w="1776"/>
        <w:gridCol w:w="1777"/>
        <w:gridCol w:w="3271"/>
      </w:tblGrid>
      <w:tr w14:paraId="56EC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5" w:type="dxa"/>
            <w:vAlign w:val="center"/>
          </w:tcPr>
          <w:p w14:paraId="3CCC20CF">
            <w:pPr>
              <w:pStyle w:val="55"/>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品目</w:t>
            </w:r>
          </w:p>
          <w:p w14:paraId="2FD31C34">
            <w:pPr>
              <w:pStyle w:val="55"/>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5089" w:type="dxa"/>
            <w:gridSpan w:val="3"/>
            <w:vAlign w:val="center"/>
          </w:tcPr>
          <w:p w14:paraId="28017CDF">
            <w:pPr>
              <w:pStyle w:val="55"/>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名称</w:t>
            </w:r>
          </w:p>
        </w:tc>
        <w:tc>
          <w:tcPr>
            <w:tcW w:w="3271" w:type="dxa"/>
            <w:vAlign w:val="center"/>
          </w:tcPr>
          <w:p w14:paraId="1DACEB74">
            <w:pPr>
              <w:pStyle w:val="55"/>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依据的标准</w:t>
            </w:r>
          </w:p>
        </w:tc>
      </w:tr>
      <w:tr w14:paraId="5030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35" w:type="dxa"/>
            <w:vMerge w:val="restart"/>
            <w:vAlign w:val="center"/>
          </w:tcPr>
          <w:p w14:paraId="74E2D6C7">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536" w:type="dxa"/>
            <w:vMerge w:val="restart"/>
            <w:vAlign w:val="center"/>
          </w:tcPr>
          <w:p w14:paraId="7EBF37D5">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A020101</w:t>
            </w:r>
            <w:r>
              <w:rPr>
                <w:rFonts w:hint="eastAsia" w:ascii="宋体" w:hAnsi="宋体" w:cs="宋体"/>
                <w:b w:val="0"/>
                <w:bCs w:val="0"/>
                <w:color w:val="auto"/>
                <w:sz w:val="24"/>
                <w:szCs w:val="24"/>
                <w:highlight w:val="none"/>
                <w:vertAlign w:val="baseline"/>
                <w:lang w:val="en-US" w:eastAsia="zh-CN"/>
              </w:rPr>
              <w:t>100</w:t>
            </w:r>
          </w:p>
          <w:p w14:paraId="071397A7">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计算机</w:t>
            </w:r>
          </w:p>
        </w:tc>
        <w:tc>
          <w:tcPr>
            <w:tcW w:w="1776" w:type="dxa"/>
            <w:vAlign w:val="center"/>
          </w:tcPr>
          <w:p w14:paraId="7904507A">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A0201010</w:t>
            </w:r>
            <w:r>
              <w:rPr>
                <w:rFonts w:hint="eastAsia" w:ascii="宋体" w:hAnsi="宋体" w:cs="宋体"/>
                <w:b w:val="0"/>
                <w:bCs w:val="0"/>
                <w:color w:val="auto"/>
                <w:sz w:val="24"/>
                <w:szCs w:val="24"/>
                <w:highlight w:val="none"/>
                <w:vertAlign w:val="baseline"/>
                <w:lang w:val="en-US" w:eastAsia="zh-CN"/>
              </w:rPr>
              <w:t>5</w:t>
            </w:r>
          </w:p>
          <w:p w14:paraId="11CC2008">
            <w:pPr>
              <w:pStyle w:val="55"/>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台式计算机</w:t>
            </w:r>
          </w:p>
        </w:tc>
        <w:tc>
          <w:tcPr>
            <w:tcW w:w="1777" w:type="dxa"/>
            <w:vAlign w:val="center"/>
          </w:tcPr>
          <w:p w14:paraId="51EA1B72">
            <w:pPr>
              <w:pStyle w:val="55"/>
              <w:jc w:val="center"/>
              <w:rPr>
                <w:rFonts w:hint="eastAsia" w:ascii="宋体" w:hAnsi="宋体" w:eastAsia="宋体" w:cs="宋体"/>
                <w:b/>
                <w:bCs/>
                <w:color w:val="auto"/>
                <w:sz w:val="24"/>
                <w:szCs w:val="24"/>
                <w:highlight w:val="none"/>
                <w:vertAlign w:val="baseline"/>
              </w:rPr>
            </w:pPr>
          </w:p>
        </w:tc>
        <w:tc>
          <w:tcPr>
            <w:tcW w:w="3271" w:type="dxa"/>
            <w:vAlign w:val="center"/>
          </w:tcPr>
          <w:p w14:paraId="62DA6E8D">
            <w:pPr>
              <w:pStyle w:val="55"/>
              <w:jc w:val="center"/>
              <w:rPr>
                <w:rFonts w:hint="default" w:ascii="宋体" w:hAnsi="宋体" w:eastAsia="宋体" w:cs="宋体"/>
                <w:b/>
                <w:bCs/>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《微型计算机能效限定值及能效等级》（GB28380）</w:t>
            </w:r>
          </w:p>
        </w:tc>
      </w:tr>
      <w:tr w14:paraId="126A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35" w:type="dxa"/>
            <w:vMerge w:val="continue"/>
            <w:vAlign w:val="center"/>
          </w:tcPr>
          <w:p w14:paraId="06526B61">
            <w:pPr>
              <w:pStyle w:val="55"/>
              <w:jc w:val="center"/>
              <w:rPr>
                <w:rFonts w:hint="eastAsia" w:ascii="宋体" w:hAnsi="宋体" w:eastAsia="宋体" w:cs="宋体"/>
                <w:b/>
                <w:bCs/>
                <w:color w:val="auto"/>
                <w:sz w:val="24"/>
                <w:szCs w:val="24"/>
                <w:highlight w:val="none"/>
                <w:vertAlign w:val="baseline"/>
              </w:rPr>
            </w:pPr>
          </w:p>
        </w:tc>
        <w:tc>
          <w:tcPr>
            <w:tcW w:w="1536" w:type="dxa"/>
            <w:vMerge w:val="continue"/>
            <w:vAlign w:val="center"/>
          </w:tcPr>
          <w:p w14:paraId="422769B9">
            <w:pPr>
              <w:pStyle w:val="55"/>
              <w:jc w:val="center"/>
              <w:rPr>
                <w:rFonts w:hint="eastAsia" w:ascii="宋体" w:hAnsi="宋体" w:eastAsia="宋体" w:cs="宋体"/>
                <w:b/>
                <w:bCs/>
                <w:color w:val="auto"/>
                <w:sz w:val="24"/>
                <w:szCs w:val="24"/>
                <w:highlight w:val="none"/>
                <w:vertAlign w:val="baseline"/>
              </w:rPr>
            </w:pPr>
          </w:p>
        </w:tc>
        <w:tc>
          <w:tcPr>
            <w:tcW w:w="1776" w:type="dxa"/>
            <w:vAlign w:val="center"/>
          </w:tcPr>
          <w:p w14:paraId="5487C517">
            <w:pPr>
              <w:pStyle w:val="55"/>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eastAsia="zh-CN"/>
              </w:rPr>
              <w:t>A02010108便携式计算机</w:t>
            </w:r>
          </w:p>
        </w:tc>
        <w:tc>
          <w:tcPr>
            <w:tcW w:w="1777" w:type="dxa"/>
            <w:vAlign w:val="center"/>
          </w:tcPr>
          <w:p w14:paraId="2CC0AA73">
            <w:pPr>
              <w:pStyle w:val="55"/>
              <w:jc w:val="center"/>
              <w:rPr>
                <w:rFonts w:hint="eastAsia" w:ascii="宋体" w:hAnsi="宋体" w:eastAsia="宋体" w:cs="宋体"/>
                <w:b/>
                <w:bCs/>
                <w:color w:val="auto"/>
                <w:sz w:val="24"/>
                <w:szCs w:val="24"/>
                <w:highlight w:val="none"/>
                <w:vertAlign w:val="baseline"/>
              </w:rPr>
            </w:pPr>
          </w:p>
        </w:tc>
        <w:tc>
          <w:tcPr>
            <w:tcW w:w="3271" w:type="dxa"/>
            <w:vAlign w:val="center"/>
          </w:tcPr>
          <w:p w14:paraId="2CD9EB59">
            <w:pPr>
              <w:pStyle w:val="55"/>
              <w:jc w:val="center"/>
              <w:rPr>
                <w:rFonts w:hint="eastAsia" w:ascii="宋体" w:hAnsi="宋体" w:eastAsia="宋体" w:cs="宋体"/>
                <w:b/>
                <w:bCs/>
                <w:color w:val="auto"/>
                <w:sz w:val="24"/>
                <w:szCs w:val="24"/>
                <w:highlight w:val="none"/>
                <w:vertAlign w:val="baseline"/>
              </w:rPr>
            </w:pPr>
            <w:r>
              <w:rPr>
                <w:rFonts w:hint="default" w:ascii="宋体" w:hAnsi="宋体" w:eastAsia="宋体" w:cs="宋体"/>
                <w:b w:val="0"/>
                <w:bCs w:val="0"/>
                <w:color w:val="auto"/>
                <w:sz w:val="24"/>
                <w:szCs w:val="24"/>
                <w:highlight w:val="none"/>
                <w:vertAlign w:val="baseline"/>
                <w:lang w:val="en-US" w:eastAsia="zh-CN"/>
              </w:rPr>
              <w:t>《微型计算机能效限定值及能效等级》（GB28380）</w:t>
            </w:r>
          </w:p>
        </w:tc>
      </w:tr>
      <w:tr w14:paraId="074A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35" w:type="dxa"/>
            <w:vMerge w:val="continue"/>
            <w:vAlign w:val="center"/>
          </w:tcPr>
          <w:p w14:paraId="1F331F43">
            <w:pPr>
              <w:pStyle w:val="55"/>
              <w:jc w:val="center"/>
              <w:rPr>
                <w:rFonts w:hint="eastAsia" w:ascii="宋体" w:hAnsi="宋体" w:eastAsia="宋体" w:cs="宋体"/>
                <w:b/>
                <w:bCs/>
                <w:color w:val="auto"/>
                <w:sz w:val="24"/>
                <w:szCs w:val="24"/>
                <w:highlight w:val="none"/>
                <w:vertAlign w:val="baseline"/>
              </w:rPr>
            </w:pPr>
          </w:p>
        </w:tc>
        <w:tc>
          <w:tcPr>
            <w:tcW w:w="1536" w:type="dxa"/>
            <w:vMerge w:val="continue"/>
            <w:vAlign w:val="center"/>
          </w:tcPr>
          <w:p w14:paraId="23A0AEFE">
            <w:pPr>
              <w:pStyle w:val="55"/>
              <w:jc w:val="center"/>
              <w:rPr>
                <w:rFonts w:hint="eastAsia" w:ascii="宋体" w:hAnsi="宋体" w:eastAsia="宋体" w:cs="宋体"/>
                <w:b/>
                <w:bCs/>
                <w:color w:val="auto"/>
                <w:sz w:val="24"/>
                <w:szCs w:val="24"/>
                <w:highlight w:val="none"/>
                <w:vertAlign w:val="baseline"/>
              </w:rPr>
            </w:pPr>
          </w:p>
        </w:tc>
        <w:tc>
          <w:tcPr>
            <w:tcW w:w="1776" w:type="dxa"/>
            <w:vAlign w:val="center"/>
          </w:tcPr>
          <w:p w14:paraId="3D8638DC">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A0201010</w:t>
            </w:r>
            <w:r>
              <w:rPr>
                <w:rFonts w:hint="eastAsia" w:ascii="宋体" w:hAnsi="宋体" w:cs="宋体"/>
                <w:b w:val="0"/>
                <w:bCs w:val="0"/>
                <w:color w:val="auto"/>
                <w:sz w:val="24"/>
                <w:szCs w:val="24"/>
                <w:highlight w:val="none"/>
                <w:vertAlign w:val="baseline"/>
                <w:lang w:val="en-US" w:eastAsia="zh-CN"/>
              </w:rPr>
              <w:t>9</w:t>
            </w:r>
          </w:p>
          <w:p w14:paraId="74103A2F">
            <w:pPr>
              <w:pStyle w:val="55"/>
              <w:jc w:val="center"/>
              <w:rPr>
                <w:rFonts w:hint="eastAsia" w:ascii="宋体" w:hAnsi="宋体" w:eastAsia="宋体" w:cs="宋体"/>
                <w:b/>
                <w:bCs/>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平板式</w:t>
            </w:r>
            <w:r>
              <w:rPr>
                <w:rFonts w:hint="eastAsia" w:ascii="宋体" w:hAnsi="宋体" w:eastAsia="宋体" w:cs="宋体"/>
                <w:b w:val="0"/>
                <w:bCs w:val="0"/>
                <w:color w:val="auto"/>
                <w:sz w:val="24"/>
                <w:szCs w:val="24"/>
                <w:highlight w:val="none"/>
                <w:vertAlign w:val="baseline"/>
                <w:lang w:val="en-US" w:eastAsia="zh-CN"/>
              </w:rPr>
              <w:t>计算机</w:t>
            </w:r>
          </w:p>
        </w:tc>
        <w:tc>
          <w:tcPr>
            <w:tcW w:w="1777" w:type="dxa"/>
            <w:vAlign w:val="center"/>
          </w:tcPr>
          <w:p w14:paraId="0CD8745B">
            <w:pPr>
              <w:pStyle w:val="55"/>
              <w:jc w:val="center"/>
              <w:rPr>
                <w:rFonts w:hint="eastAsia" w:ascii="宋体" w:hAnsi="宋体" w:eastAsia="宋体" w:cs="宋体"/>
                <w:b/>
                <w:bCs/>
                <w:color w:val="auto"/>
                <w:sz w:val="24"/>
                <w:szCs w:val="24"/>
                <w:highlight w:val="none"/>
                <w:vertAlign w:val="baseline"/>
              </w:rPr>
            </w:pPr>
          </w:p>
        </w:tc>
        <w:tc>
          <w:tcPr>
            <w:tcW w:w="3271" w:type="dxa"/>
            <w:vAlign w:val="center"/>
          </w:tcPr>
          <w:p w14:paraId="791D98C0">
            <w:pPr>
              <w:pStyle w:val="55"/>
              <w:jc w:val="center"/>
              <w:rPr>
                <w:rFonts w:hint="eastAsia" w:ascii="宋体" w:hAnsi="宋体" w:eastAsia="宋体" w:cs="宋体"/>
                <w:b/>
                <w:bCs/>
                <w:color w:val="auto"/>
                <w:sz w:val="24"/>
                <w:szCs w:val="24"/>
                <w:highlight w:val="none"/>
                <w:vertAlign w:val="baseline"/>
              </w:rPr>
            </w:pPr>
            <w:r>
              <w:rPr>
                <w:rFonts w:hint="default" w:ascii="宋体" w:hAnsi="宋体" w:eastAsia="宋体" w:cs="宋体"/>
                <w:b w:val="0"/>
                <w:bCs w:val="0"/>
                <w:color w:val="auto"/>
                <w:sz w:val="24"/>
                <w:szCs w:val="24"/>
                <w:highlight w:val="none"/>
                <w:vertAlign w:val="baseline"/>
                <w:lang w:val="en-US" w:eastAsia="zh-CN"/>
              </w:rPr>
              <w:t>《微型计算机能效限定值及能效等级》（GB28380）</w:t>
            </w:r>
          </w:p>
        </w:tc>
      </w:tr>
      <w:tr w14:paraId="5237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restart"/>
            <w:vAlign w:val="center"/>
          </w:tcPr>
          <w:p w14:paraId="08E628F5">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536" w:type="dxa"/>
            <w:vMerge w:val="restart"/>
            <w:vAlign w:val="center"/>
          </w:tcPr>
          <w:p w14:paraId="42A42BD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w:t>
            </w:r>
            <w:r>
              <w:rPr>
                <w:rFonts w:hint="eastAsia" w:ascii="宋体" w:hAnsi="宋体" w:cs="宋体"/>
                <w:b w:val="0"/>
                <w:bCs w:val="0"/>
                <w:color w:val="auto"/>
                <w:sz w:val="24"/>
                <w:szCs w:val="24"/>
                <w:highlight w:val="none"/>
                <w:vertAlign w:val="baseline"/>
                <w:lang w:val="en-US" w:eastAsia="zh-CN"/>
              </w:rPr>
              <w:t>20000</w:t>
            </w:r>
          </w:p>
          <w:p w14:paraId="0E6E7A38">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办公设备</w:t>
            </w:r>
          </w:p>
        </w:tc>
        <w:tc>
          <w:tcPr>
            <w:tcW w:w="1776" w:type="dxa"/>
            <w:vMerge w:val="restart"/>
            <w:vAlign w:val="center"/>
          </w:tcPr>
          <w:p w14:paraId="457D0687">
            <w:pPr>
              <w:pStyle w:val="55"/>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A02021000打印机</w:t>
            </w:r>
          </w:p>
        </w:tc>
        <w:tc>
          <w:tcPr>
            <w:tcW w:w="1777" w:type="dxa"/>
            <w:vAlign w:val="center"/>
          </w:tcPr>
          <w:p w14:paraId="1F500373">
            <w:pPr>
              <w:pStyle w:val="55"/>
              <w:jc w:val="center"/>
              <w:rPr>
                <w:rFonts w:hint="default" w:ascii="宋体" w:hAnsi="宋体" w:eastAsia="宋体" w:cs="宋体"/>
                <w:b w:val="0"/>
                <w:bCs w:val="0"/>
                <w:color w:val="auto"/>
                <w:sz w:val="24"/>
                <w:szCs w:val="24"/>
                <w:highlight w:val="none"/>
                <w:vertAlign w:val="baseline"/>
                <w:lang w:val="en-US"/>
              </w:rPr>
            </w:pPr>
            <w:r>
              <w:rPr>
                <w:rFonts w:hint="default" w:ascii="宋体" w:hAnsi="宋体" w:eastAsia="宋体" w:cs="宋体"/>
                <w:b w:val="0"/>
                <w:bCs w:val="0"/>
                <w:color w:val="auto"/>
                <w:sz w:val="24"/>
                <w:szCs w:val="24"/>
                <w:highlight w:val="none"/>
                <w:vertAlign w:val="baseline"/>
                <w:lang w:val="en-US"/>
              </w:rPr>
              <w:t>A02021001 A3黑白打印机</w:t>
            </w:r>
          </w:p>
        </w:tc>
        <w:tc>
          <w:tcPr>
            <w:tcW w:w="3271" w:type="dxa"/>
            <w:vAlign w:val="center"/>
          </w:tcPr>
          <w:p w14:paraId="37041C4B">
            <w:pPr>
              <w:pStyle w:val="55"/>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《复印机、打印机和传真机能效限定值及能效等级》（GB21521）</w:t>
            </w:r>
          </w:p>
        </w:tc>
      </w:tr>
      <w:tr w14:paraId="132D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04092332">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853C6F5">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7C8620F1">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6B7E45DA">
            <w:pPr>
              <w:pStyle w:val="55"/>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A02021002 A3彩色打印机</w:t>
            </w:r>
          </w:p>
        </w:tc>
        <w:tc>
          <w:tcPr>
            <w:tcW w:w="3271" w:type="dxa"/>
            <w:vAlign w:val="top"/>
          </w:tcPr>
          <w:p w14:paraId="6DC074E8">
            <w:pPr>
              <w:pStyle w:val="89"/>
              <w:spacing w:before="131" w:line="240" w:lineRule="auto"/>
              <w:ind w:left="7" w:leftChars="0" w:right="4" w:rightChars="0"/>
              <w:jc w:val="center"/>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《复印机、打印机和传真机能效限定值及能效等级》（GB21521）</w:t>
            </w:r>
          </w:p>
        </w:tc>
      </w:tr>
      <w:tr w14:paraId="3B9A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4F9E7995">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15906200">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25A73A9F">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70505048">
            <w:pPr>
              <w:pStyle w:val="55"/>
              <w:jc w:val="center"/>
              <w:rPr>
                <w:rFonts w:hint="eastAsia" w:ascii="宋体" w:hAnsi="宋体" w:eastAsia="宋体" w:cs="宋体"/>
                <w:b w:val="0"/>
                <w:bCs w:val="0"/>
                <w:color w:val="auto"/>
                <w:sz w:val="24"/>
                <w:szCs w:val="24"/>
                <w:highlight w:val="none"/>
                <w:vertAlign w:val="baseline"/>
              </w:rPr>
            </w:pPr>
            <w:r>
              <w:rPr>
                <w:rFonts w:hint="eastAsia" w:ascii="宋体" w:hAnsi="宋体" w:cs="宋体"/>
                <w:color w:val="000000"/>
                <w:szCs w:val="21"/>
                <w:highlight w:val="none"/>
              </w:rPr>
              <w:t>A02021003 A4黑白打印机</w:t>
            </w:r>
          </w:p>
        </w:tc>
        <w:tc>
          <w:tcPr>
            <w:tcW w:w="3271" w:type="dxa"/>
            <w:vAlign w:val="center"/>
          </w:tcPr>
          <w:p w14:paraId="5119A27C">
            <w:pPr>
              <w:pStyle w:val="55"/>
              <w:spacing w:line="24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6633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5125E8F1">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1E5C80D0">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03DF5D75">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4FB8DAEF">
            <w:pPr>
              <w:pStyle w:val="55"/>
              <w:jc w:val="center"/>
              <w:rPr>
                <w:rFonts w:hint="eastAsia" w:ascii="宋体" w:hAnsi="宋体" w:cs="宋体"/>
                <w:color w:val="000000"/>
                <w:szCs w:val="21"/>
                <w:highlight w:val="none"/>
              </w:rPr>
            </w:pPr>
            <w:r>
              <w:rPr>
                <w:rFonts w:hint="eastAsia" w:ascii="宋体" w:hAnsi="宋体" w:cs="宋体"/>
                <w:color w:val="000000"/>
                <w:szCs w:val="21"/>
                <w:highlight w:val="none"/>
              </w:rPr>
              <w:t>A02021004 A4彩色打印机</w:t>
            </w:r>
          </w:p>
        </w:tc>
        <w:tc>
          <w:tcPr>
            <w:tcW w:w="3271" w:type="dxa"/>
            <w:vAlign w:val="top"/>
          </w:tcPr>
          <w:p w14:paraId="1D2084AC">
            <w:pPr>
              <w:pStyle w:val="89"/>
              <w:spacing w:before="131" w:line="240" w:lineRule="auto"/>
              <w:ind w:left="7" w:leftChars="0" w:right="4" w:rightChars="0"/>
              <w:jc w:val="center"/>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《复印机、打印机和传真机能效限定值及能效等级》（GB21521）</w:t>
            </w:r>
          </w:p>
        </w:tc>
      </w:tr>
      <w:tr w14:paraId="5CEB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vAlign w:val="center"/>
          </w:tcPr>
          <w:p w14:paraId="425BE4C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788B93B">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42C86B17">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61AFAF88">
            <w:pPr>
              <w:pStyle w:val="55"/>
              <w:jc w:val="center"/>
              <w:rPr>
                <w:rFonts w:hint="eastAsia" w:ascii="宋体" w:hAnsi="宋体" w:cs="宋体"/>
                <w:color w:val="000000"/>
                <w:szCs w:val="21"/>
                <w:highlight w:val="none"/>
              </w:rPr>
            </w:pPr>
            <w:r>
              <w:rPr>
                <w:rFonts w:hint="eastAsia" w:ascii="宋体" w:hAnsi="宋体" w:cs="宋体"/>
                <w:color w:val="000000"/>
                <w:szCs w:val="21"/>
                <w:highlight w:val="none"/>
              </w:rPr>
              <w:t>A02021005 3D打印机</w:t>
            </w:r>
          </w:p>
        </w:tc>
        <w:tc>
          <w:tcPr>
            <w:tcW w:w="3271" w:type="dxa"/>
            <w:vAlign w:val="center"/>
          </w:tcPr>
          <w:p w14:paraId="03765ACA">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39D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5EAD3421">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6DC7AC6">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0C5B9D3A">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0BBFD620">
            <w:pPr>
              <w:pStyle w:val="55"/>
              <w:jc w:val="center"/>
              <w:rPr>
                <w:rFonts w:hint="eastAsia" w:ascii="宋体" w:hAnsi="宋体" w:cs="宋体"/>
                <w:color w:val="000000"/>
                <w:szCs w:val="21"/>
                <w:highlight w:val="none"/>
              </w:rPr>
            </w:pPr>
            <w:r>
              <w:rPr>
                <w:rFonts w:hint="eastAsia" w:ascii="宋体" w:hAnsi="宋体" w:cs="宋体"/>
                <w:color w:val="000000"/>
                <w:szCs w:val="21"/>
                <w:highlight w:val="none"/>
              </w:rPr>
              <w:t>A02021006票据打印机</w:t>
            </w:r>
          </w:p>
        </w:tc>
        <w:tc>
          <w:tcPr>
            <w:tcW w:w="3271" w:type="dxa"/>
            <w:vAlign w:val="center"/>
          </w:tcPr>
          <w:p w14:paraId="544AA5AD">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2452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1BA90E52">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C17AE8A">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0539FA0E">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440F3601">
            <w:pPr>
              <w:pStyle w:val="55"/>
              <w:jc w:val="center"/>
              <w:rPr>
                <w:rFonts w:hint="eastAsia" w:ascii="宋体" w:hAnsi="宋体" w:cs="宋体"/>
                <w:color w:val="000000"/>
                <w:szCs w:val="21"/>
                <w:highlight w:val="none"/>
              </w:rPr>
            </w:pPr>
            <w:r>
              <w:rPr>
                <w:rFonts w:hint="eastAsia" w:ascii="宋体" w:hAnsi="宋体" w:cs="宋体"/>
                <w:color w:val="000000"/>
                <w:szCs w:val="21"/>
                <w:highlight w:val="none"/>
              </w:rPr>
              <w:t>A02021007条码打印机</w:t>
            </w:r>
          </w:p>
        </w:tc>
        <w:tc>
          <w:tcPr>
            <w:tcW w:w="3271" w:type="dxa"/>
            <w:vAlign w:val="center"/>
          </w:tcPr>
          <w:p w14:paraId="0387635C">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7D3A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5AFD67E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53CD2914">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2952431E">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47B9A088">
            <w:pPr>
              <w:pStyle w:val="55"/>
              <w:jc w:val="center"/>
              <w:rPr>
                <w:rFonts w:hint="eastAsia" w:ascii="宋体" w:hAnsi="宋体" w:cs="宋体"/>
                <w:color w:val="000000"/>
                <w:szCs w:val="21"/>
                <w:highlight w:val="none"/>
              </w:rPr>
            </w:pPr>
            <w:r>
              <w:rPr>
                <w:rFonts w:hint="eastAsia" w:ascii="宋体" w:hAnsi="宋体" w:cs="宋体"/>
                <w:color w:val="000000"/>
                <w:szCs w:val="21"/>
                <w:highlight w:val="none"/>
              </w:rPr>
              <w:t>A02021008地址打印机</w:t>
            </w:r>
          </w:p>
        </w:tc>
        <w:tc>
          <w:tcPr>
            <w:tcW w:w="3271" w:type="dxa"/>
            <w:vAlign w:val="center"/>
          </w:tcPr>
          <w:p w14:paraId="6F4EDC2E">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5B96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1FFC2349">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051B4F95">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3CBE7103">
            <w:pPr>
              <w:pStyle w:val="55"/>
              <w:jc w:val="center"/>
              <w:rPr>
                <w:rFonts w:hint="default" w:ascii="宋体" w:hAnsi="宋体" w:eastAsia="宋体" w:cs="宋体"/>
                <w:b w:val="0"/>
                <w:bCs w:val="0"/>
                <w:color w:val="auto"/>
                <w:sz w:val="24"/>
                <w:szCs w:val="24"/>
                <w:highlight w:val="none"/>
                <w:vertAlign w:val="baseline"/>
                <w:lang w:val="en-US"/>
              </w:rPr>
            </w:pPr>
          </w:p>
        </w:tc>
        <w:tc>
          <w:tcPr>
            <w:tcW w:w="1777" w:type="dxa"/>
            <w:vAlign w:val="center"/>
          </w:tcPr>
          <w:p w14:paraId="07365E78">
            <w:pPr>
              <w:pStyle w:val="55"/>
              <w:jc w:val="center"/>
              <w:rPr>
                <w:rFonts w:hint="eastAsia" w:ascii="宋体" w:hAnsi="宋体" w:cs="宋体"/>
                <w:color w:val="000000"/>
                <w:szCs w:val="21"/>
                <w:highlight w:val="none"/>
              </w:rPr>
            </w:pPr>
            <w:r>
              <w:rPr>
                <w:rFonts w:hint="eastAsia" w:ascii="宋体" w:hAnsi="宋体" w:cs="宋体"/>
                <w:color w:val="000000"/>
                <w:szCs w:val="21"/>
                <w:highlight w:val="none"/>
              </w:rPr>
              <w:t>A02021099其他打印机</w:t>
            </w:r>
          </w:p>
        </w:tc>
        <w:tc>
          <w:tcPr>
            <w:tcW w:w="3271" w:type="dxa"/>
            <w:vAlign w:val="center"/>
          </w:tcPr>
          <w:p w14:paraId="636FEF69">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1FB4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17FDA1A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5F41B832">
            <w:pPr>
              <w:pStyle w:val="55"/>
              <w:jc w:val="center"/>
              <w:rPr>
                <w:rFonts w:hint="eastAsia" w:ascii="宋体" w:hAnsi="宋体" w:eastAsia="宋体" w:cs="宋体"/>
                <w:b w:val="0"/>
                <w:bCs w:val="0"/>
                <w:color w:val="auto"/>
                <w:sz w:val="24"/>
                <w:szCs w:val="24"/>
                <w:highlight w:val="none"/>
                <w:vertAlign w:val="baseline"/>
              </w:rPr>
            </w:pPr>
          </w:p>
        </w:tc>
        <w:tc>
          <w:tcPr>
            <w:tcW w:w="1776" w:type="dxa"/>
            <w:vMerge w:val="restart"/>
            <w:vAlign w:val="center"/>
          </w:tcPr>
          <w:p w14:paraId="004A2670">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A02021100输入输出设备</w:t>
            </w:r>
          </w:p>
        </w:tc>
        <w:tc>
          <w:tcPr>
            <w:tcW w:w="1777" w:type="dxa"/>
            <w:vAlign w:val="center"/>
          </w:tcPr>
          <w:p w14:paraId="49E9B8EF">
            <w:pPr>
              <w:pStyle w:val="55"/>
              <w:jc w:val="center"/>
              <w:rPr>
                <w:rFonts w:hint="default" w:ascii="宋体" w:hAnsi="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rPr>
              <w:t>A02021104液晶显示器</w:t>
            </w:r>
          </w:p>
        </w:tc>
        <w:tc>
          <w:tcPr>
            <w:tcW w:w="3271" w:type="dxa"/>
            <w:vAlign w:val="center"/>
          </w:tcPr>
          <w:p w14:paraId="5935A4DE">
            <w:pPr>
              <w:pStyle w:val="55"/>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《计算机显示器能效限定值及能效等级》（GB21520）</w:t>
            </w:r>
          </w:p>
        </w:tc>
      </w:tr>
      <w:tr w14:paraId="014F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2EB9A355">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7DD33B93">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010293D8">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7DA15A12">
            <w:pPr>
              <w:pStyle w:val="55"/>
              <w:jc w:val="center"/>
              <w:rPr>
                <w:rFonts w:hint="default" w:ascii="宋体" w:hAnsi="宋体" w:eastAsia="宋体" w:cs="宋体"/>
                <w:b/>
                <w:bCs/>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A02021118扫描仪</w:t>
            </w:r>
          </w:p>
        </w:tc>
        <w:tc>
          <w:tcPr>
            <w:tcW w:w="3271" w:type="dxa"/>
            <w:vAlign w:val="center"/>
          </w:tcPr>
          <w:p w14:paraId="400460C4">
            <w:pPr>
              <w:pStyle w:val="55"/>
              <w:jc w:val="left"/>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参照《复印机、打印机和传真机能效限定值及能效等级》（GB21521）中打印速度为15页/分的针式打印机相关要求</w:t>
            </w:r>
          </w:p>
        </w:tc>
      </w:tr>
      <w:tr w14:paraId="5B23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3070F222">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536" w:type="dxa"/>
            <w:vAlign w:val="center"/>
          </w:tcPr>
          <w:p w14:paraId="664C7A04">
            <w:pPr>
              <w:pStyle w:val="55"/>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A02020200投影仪</w:t>
            </w:r>
          </w:p>
        </w:tc>
        <w:tc>
          <w:tcPr>
            <w:tcW w:w="1776" w:type="dxa"/>
            <w:vAlign w:val="center"/>
          </w:tcPr>
          <w:p w14:paraId="1098A021">
            <w:pPr>
              <w:pStyle w:val="55"/>
              <w:jc w:val="center"/>
              <w:rPr>
                <w:rFonts w:hint="eastAsia" w:ascii="宋体" w:hAnsi="宋体" w:eastAsia="宋体" w:cs="宋体"/>
                <w:b w:val="0"/>
                <w:bCs w:val="0"/>
                <w:color w:val="auto"/>
                <w:sz w:val="24"/>
                <w:szCs w:val="24"/>
                <w:highlight w:val="none"/>
                <w:vertAlign w:val="baseline"/>
              </w:rPr>
            </w:pPr>
          </w:p>
        </w:tc>
        <w:tc>
          <w:tcPr>
            <w:tcW w:w="1777" w:type="dxa"/>
            <w:vAlign w:val="center"/>
          </w:tcPr>
          <w:p w14:paraId="6A6DDA9E">
            <w:pPr>
              <w:pStyle w:val="55"/>
              <w:jc w:val="center"/>
              <w:rPr>
                <w:rFonts w:hint="eastAsia" w:ascii="宋体" w:hAnsi="宋体" w:eastAsia="宋体" w:cs="宋体"/>
                <w:b w:val="0"/>
                <w:bCs w:val="0"/>
                <w:color w:val="auto"/>
                <w:sz w:val="24"/>
                <w:szCs w:val="24"/>
                <w:highlight w:val="none"/>
                <w:vertAlign w:val="baseline"/>
              </w:rPr>
            </w:pPr>
          </w:p>
        </w:tc>
        <w:tc>
          <w:tcPr>
            <w:tcW w:w="3271" w:type="dxa"/>
            <w:vAlign w:val="center"/>
          </w:tcPr>
          <w:p w14:paraId="03F3D547">
            <w:pPr>
              <w:pStyle w:val="55"/>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《投影机能效限定值及能效等级》（GB32028）</w:t>
            </w:r>
          </w:p>
        </w:tc>
      </w:tr>
      <w:tr w14:paraId="0D4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710ED85D">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536" w:type="dxa"/>
            <w:vAlign w:val="center"/>
          </w:tcPr>
          <w:p w14:paraId="12973903">
            <w:pPr>
              <w:pStyle w:val="55"/>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A02020400多功能一体机</w:t>
            </w:r>
          </w:p>
        </w:tc>
        <w:tc>
          <w:tcPr>
            <w:tcW w:w="1776" w:type="dxa"/>
            <w:vAlign w:val="center"/>
          </w:tcPr>
          <w:p w14:paraId="453ED7F2">
            <w:pPr>
              <w:pStyle w:val="55"/>
              <w:jc w:val="center"/>
              <w:rPr>
                <w:rFonts w:hint="eastAsia" w:ascii="宋体" w:hAnsi="宋体" w:eastAsia="宋体" w:cs="宋体"/>
                <w:b w:val="0"/>
                <w:bCs w:val="0"/>
                <w:color w:val="auto"/>
                <w:sz w:val="24"/>
                <w:szCs w:val="24"/>
                <w:highlight w:val="none"/>
                <w:vertAlign w:val="baseline"/>
              </w:rPr>
            </w:pPr>
          </w:p>
        </w:tc>
        <w:tc>
          <w:tcPr>
            <w:tcW w:w="1777" w:type="dxa"/>
            <w:vAlign w:val="center"/>
          </w:tcPr>
          <w:p w14:paraId="6D81B159">
            <w:pPr>
              <w:pStyle w:val="55"/>
              <w:jc w:val="center"/>
              <w:rPr>
                <w:rFonts w:hint="eastAsia" w:ascii="宋体" w:hAnsi="宋体" w:eastAsia="宋体" w:cs="宋体"/>
                <w:b w:val="0"/>
                <w:bCs w:val="0"/>
                <w:color w:val="auto"/>
                <w:sz w:val="24"/>
                <w:szCs w:val="24"/>
                <w:highlight w:val="none"/>
                <w:vertAlign w:val="baseline"/>
              </w:rPr>
            </w:pPr>
          </w:p>
        </w:tc>
        <w:tc>
          <w:tcPr>
            <w:tcW w:w="3271" w:type="dxa"/>
            <w:vAlign w:val="center"/>
          </w:tcPr>
          <w:p w14:paraId="0E8F8FBD">
            <w:pPr>
              <w:pStyle w:val="55"/>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《复印机、打印机和传真机能效限定值及能效等级》（GB21521）</w:t>
            </w:r>
          </w:p>
        </w:tc>
      </w:tr>
      <w:tr w14:paraId="591A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0A57954A">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1536" w:type="dxa"/>
            <w:vAlign w:val="center"/>
          </w:tcPr>
          <w:p w14:paraId="32BAAA29">
            <w:pPr>
              <w:pStyle w:val="55"/>
              <w:jc w:val="center"/>
              <w:rPr>
                <w:rFonts w:hint="default" w:ascii="宋体" w:hAnsi="宋体" w:eastAsia="宋体" w:cs="宋体"/>
                <w:b w:val="0"/>
                <w:bCs w:val="0"/>
                <w:color w:val="auto"/>
                <w:sz w:val="24"/>
                <w:szCs w:val="24"/>
                <w:highlight w:val="none"/>
                <w:vertAlign w:val="baseline"/>
                <w:lang w:val="en-US"/>
              </w:rPr>
            </w:pPr>
            <w:r>
              <w:rPr>
                <w:rFonts w:hint="default" w:ascii="宋体" w:hAnsi="宋体" w:eastAsia="宋体" w:cs="宋体"/>
                <w:b w:val="0"/>
                <w:bCs w:val="0"/>
                <w:color w:val="auto"/>
                <w:sz w:val="24"/>
                <w:szCs w:val="24"/>
                <w:highlight w:val="none"/>
                <w:vertAlign w:val="baseline"/>
                <w:lang w:val="en-US"/>
              </w:rPr>
              <w:t>A02051900泵</w:t>
            </w:r>
          </w:p>
        </w:tc>
        <w:tc>
          <w:tcPr>
            <w:tcW w:w="1776" w:type="dxa"/>
            <w:vAlign w:val="center"/>
          </w:tcPr>
          <w:p w14:paraId="6484DB76">
            <w:pPr>
              <w:pStyle w:val="55"/>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A02051901离心泵</w:t>
            </w:r>
          </w:p>
        </w:tc>
        <w:tc>
          <w:tcPr>
            <w:tcW w:w="1777" w:type="dxa"/>
            <w:vAlign w:val="center"/>
          </w:tcPr>
          <w:p w14:paraId="43FD97F1">
            <w:pPr>
              <w:pStyle w:val="55"/>
              <w:jc w:val="center"/>
              <w:rPr>
                <w:rFonts w:hint="eastAsia" w:ascii="宋体" w:hAnsi="宋体" w:eastAsia="宋体" w:cs="宋体"/>
                <w:b w:val="0"/>
                <w:bCs w:val="0"/>
                <w:color w:val="auto"/>
                <w:sz w:val="24"/>
                <w:szCs w:val="24"/>
                <w:highlight w:val="none"/>
                <w:vertAlign w:val="baseline"/>
              </w:rPr>
            </w:pPr>
          </w:p>
        </w:tc>
        <w:tc>
          <w:tcPr>
            <w:tcW w:w="3271" w:type="dxa"/>
            <w:vAlign w:val="center"/>
          </w:tcPr>
          <w:p w14:paraId="18FA45D3">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《清水离心泵能效限定值及节能评价值》（GB19762）</w:t>
            </w:r>
          </w:p>
        </w:tc>
      </w:tr>
      <w:tr w14:paraId="6520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restart"/>
            <w:vAlign w:val="center"/>
          </w:tcPr>
          <w:p w14:paraId="523D5784">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1536" w:type="dxa"/>
            <w:vMerge w:val="restart"/>
            <w:vAlign w:val="center"/>
          </w:tcPr>
          <w:p w14:paraId="62C5FA12">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A020523</w:t>
            </w:r>
            <w:r>
              <w:rPr>
                <w:rFonts w:hint="eastAsia" w:ascii="宋体" w:hAnsi="宋体" w:cs="宋体"/>
                <w:b w:val="0"/>
                <w:bCs w:val="0"/>
                <w:color w:val="auto"/>
                <w:sz w:val="24"/>
                <w:szCs w:val="24"/>
                <w:highlight w:val="none"/>
                <w:vertAlign w:val="baseline"/>
                <w:lang w:val="en-US" w:eastAsia="zh-CN"/>
              </w:rPr>
              <w:t>00</w:t>
            </w:r>
            <w:r>
              <w:rPr>
                <w:rFonts w:hint="eastAsia" w:ascii="宋体" w:hAnsi="宋体" w:eastAsia="宋体" w:cs="宋体"/>
                <w:b w:val="0"/>
                <w:bCs w:val="0"/>
                <w:color w:val="auto"/>
                <w:sz w:val="24"/>
                <w:szCs w:val="24"/>
                <w:highlight w:val="none"/>
                <w:vertAlign w:val="baseline"/>
                <w:lang w:val="en-US" w:eastAsia="zh-CN"/>
              </w:rPr>
              <w:t>制冷空调设备</w:t>
            </w:r>
          </w:p>
        </w:tc>
        <w:tc>
          <w:tcPr>
            <w:tcW w:w="1776" w:type="dxa"/>
            <w:vMerge w:val="restart"/>
            <w:vAlign w:val="center"/>
          </w:tcPr>
          <w:p w14:paraId="5A6B8824">
            <w:pPr>
              <w:pStyle w:val="55"/>
              <w:jc w:val="center"/>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A</w:t>
            </w:r>
            <w:r>
              <w:rPr>
                <w:rFonts w:hint="eastAsia" w:ascii="宋体" w:hAnsi="宋体" w:cs="宋体"/>
                <w:b w:val="0"/>
                <w:bCs w:val="0"/>
                <w:color w:val="auto"/>
                <w:sz w:val="24"/>
                <w:szCs w:val="24"/>
                <w:highlight w:val="none"/>
                <w:vertAlign w:val="baseline"/>
                <w:lang w:val="en-US" w:eastAsia="zh-CN"/>
              </w:rPr>
              <w:t>02052301</w:t>
            </w:r>
          </w:p>
          <w:p w14:paraId="7CFEDD88">
            <w:pPr>
              <w:pStyle w:val="55"/>
              <w:jc w:val="center"/>
              <w:rPr>
                <w:rFonts w:hint="default" w:ascii="宋体" w:hAnsi="宋体" w:eastAsia="宋体" w:cs="宋体"/>
                <w:b w:val="0"/>
                <w:bCs w:val="0"/>
                <w:color w:val="auto"/>
                <w:sz w:val="24"/>
                <w:szCs w:val="24"/>
                <w:highlight w:val="none"/>
                <w:vertAlign w:val="baseline"/>
                <w:lang w:val="en-US"/>
              </w:rPr>
            </w:pPr>
            <w:r>
              <w:rPr>
                <w:rFonts w:hint="eastAsia" w:ascii="宋体" w:hAnsi="宋体" w:cs="宋体"/>
                <w:b w:val="0"/>
                <w:bCs w:val="0"/>
                <w:color w:val="auto"/>
                <w:sz w:val="24"/>
                <w:szCs w:val="24"/>
                <w:highlight w:val="none"/>
                <w:vertAlign w:val="baseline"/>
                <w:lang w:val="en-US" w:eastAsia="zh-CN"/>
              </w:rPr>
              <w:t>制冷压缩机</w:t>
            </w:r>
          </w:p>
        </w:tc>
        <w:tc>
          <w:tcPr>
            <w:tcW w:w="1777" w:type="dxa"/>
            <w:vAlign w:val="center"/>
          </w:tcPr>
          <w:p w14:paraId="7825CC89">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冷水机组</w:t>
            </w:r>
          </w:p>
        </w:tc>
        <w:tc>
          <w:tcPr>
            <w:tcW w:w="3271" w:type="dxa"/>
            <w:vAlign w:val="center"/>
          </w:tcPr>
          <w:p w14:paraId="15B56A0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冷水机组能效限定值及能效等级》（GB19577），《低环境温度空气源热泵（冷水）机组能效限定值及能效等级》（GB37480）</w:t>
            </w:r>
          </w:p>
        </w:tc>
      </w:tr>
      <w:tr w14:paraId="6D2C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2D8B76AF">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F9FE34F">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12552349">
            <w:pPr>
              <w:pStyle w:val="55"/>
              <w:jc w:val="center"/>
              <w:rPr>
                <w:rFonts w:hint="eastAsia" w:ascii="宋体" w:hAnsi="宋体" w:eastAsia="宋体" w:cs="宋体"/>
                <w:b w:val="0"/>
                <w:bCs w:val="0"/>
                <w:color w:val="auto"/>
                <w:sz w:val="24"/>
                <w:szCs w:val="24"/>
                <w:highlight w:val="none"/>
                <w:vertAlign w:val="baseline"/>
              </w:rPr>
            </w:pPr>
          </w:p>
        </w:tc>
        <w:tc>
          <w:tcPr>
            <w:tcW w:w="1777" w:type="dxa"/>
            <w:vAlign w:val="center"/>
          </w:tcPr>
          <w:p w14:paraId="7469BC5F">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溴化锂吸收式冷水机组</w:t>
            </w:r>
          </w:p>
        </w:tc>
        <w:tc>
          <w:tcPr>
            <w:tcW w:w="3271" w:type="dxa"/>
            <w:vAlign w:val="center"/>
          </w:tcPr>
          <w:p w14:paraId="0F3AB4FE">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溴化锂吸收式冷水机组能效限定值及能效等级》（GB29540）</w:t>
            </w:r>
          </w:p>
        </w:tc>
      </w:tr>
      <w:tr w14:paraId="3F00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06A3B482">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5D2A2067">
            <w:pPr>
              <w:pStyle w:val="55"/>
              <w:jc w:val="center"/>
              <w:rPr>
                <w:rFonts w:hint="eastAsia" w:ascii="宋体" w:hAnsi="宋体" w:eastAsia="宋体" w:cs="宋体"/>
                <w:b w:val="0"/>
                <w:bCs w:val="0"/>
                <w:color w:val="auto"/>
                <w:sz w:val="24"/>
                <w:szCs w:val="24"/>
                <w:highlight w:val="none"/>
                <w:vertAlign w:val="baseline"/>
              </w:rPr>
            </w:pPr>
          </w:p>
        </w:tc>
        <w:tc>
          <w:tcPr>
            <w:tcW w:w="1776" w:type="dxa"/>
            <w:vMerge w:val="restart"/>
            <w:vAlign w:val="center"/>
          </w:tcPr>
          <w:p w14:paraId="59A67832">
            <w:pPr>
              <w:pStyle w:val="55"/>
              <w:jc w:val="center"/>
              <w:rPr>
                <w:rFonts w:hint="default" w:ascii="宋体" w:hAnsi="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A</w:t>
            </w:r>
            <w:r>
              <w:rPr>
                <w:rFonts w:hint="eastAsia" w:ascii="宋体" w:hAnsi="宋体" w:cs="宋体"/>
                <w:b w:val="0"/>
                <w:bCs w:val="0"/>
                <w:color w:val="auto"/>
                <w:sz w:val="24"/>
                <w:szCs w:val="24"/>
                <w:highlight w:val="none"/>
                <w:vertAlign w:val="baseline"/>
                <w:lang w:val="en-US" w:eastAsia="zh-CN"/>
              </w:rPr>
              <w:t>02052305</w:t>
            </w:r>
          </w:p>
          <w:p w14:paraId="4D1BB86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空调机组</w:t>
            </w:r>
          </w:p>
        </w:tc>
        <w:tc>
          <w:tcPr>
            <w:tcW w:w="1777" w:type="dxa"/>
            <w:vAlign w:val="center"/>
          </w:tcPr>
          <w:p w14:paraId="08DE4FCA">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多联式空调（热泵）机组（制冷量＞14000W）</w:t>
            </w:r>
          </w:p>
        </w:tc>
        <w:tc>
          <w:tcPr>
            <w:tcW w:w="3271" w:type="dxa"/>
            <w:vAlign w:val="center"/>
          </w:tcPr>
          <w:p w14:paraId="2ED3CA6E">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多联式空调（热泵）机组能效限定值及能源效率等级》（GB21454）</w:t>
            </w:r>
          </w:p>
        </w:tc>
      </w:tr>
      <w:tr w14:paraId="1D1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1D1B460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64E93CB">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3C0BB91C">
            <w:pPr>
              <w:pStyle w:val="55"/>
              <w:jc w:val="center"/>
              <w:rPr>
                <w:rFonts w:hint="eastAsia" w:ascii="宋体" w:hAnsi="宋体" w:eastAsia="宋体" w:cs="宋体"/>
                <w:b w:val="0"/>
                <w:bCs w:val="0"/>
                <w:color w:val="auto"/>
                <w:sz w:val="24"/>
                <w:szCs w:val="24"/>
                <w:highlight w:val="none"/>
                <w:vertAlign w:val="baseline"/>
              </w:rPr>
            </w:pPr>
          </w:p>
        </w:tc>
        <w:tc>
          <w:tcPr>
            <w:tcW w:w="1777" w:type="dxa"/>
            <w:vAlign w:val="center"/>
          </w:tcPr>
          <w:p w14:paraId="4E5046A4">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单元式空气调节机</w:t>
            </w:r>
          </w:p>
        </w:tc>
        <w:tc>
          <w:tcPr>
            <w:tcW w:w="3271" w:type="dxa"/>
            <w:vAlign w:val="center"/>
          </w:tcPr>
          <w:p w14:paraId="5D45CB45">
            <w:pPr>
              <w:pStyle w:val="55"/>
              <w:jc w:val="center"/>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vertAlign w:val="baseline"/>
                <w:lang w:val="en-US" w:eastAsia="zh-CN"/>
              </w:rPr>
              <w:t>《单元式空气调节机能效限定值及能效等级》（GB19576）《风管送风式空调机组能效限定值及能效等级》（GB37479）</w:t>
            </w:r>
          </w:p>
        </w:tc>
      </w:tr>
      <w:tr w14:paraId="169C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5612CEE4">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115971F9">
            <w:pPr>
              <w:pStyle w:val="55"/>
              <w:jc w:val="center"/>
              <w:rPr>
                <w:rFonts w:hint="eastAsia" w:ascii="宋体" w:hAnsi="宋体" w:eastAsia="宋体" w:cs="宋体"/>
                <w:b w:val="0"/>
                <w:bCs w:val="0"/>
                <w:color w:val="auto"/>
                <w:sz w:val="24"/>
                <w:szCs w:val="24"/>
                <w:highlight w:val="none"/>
                <w:vertAlign w:val="baseline"/>
              </w:rPr>
            </w:pPr>
          </w:p>
        </w:tc>
        <w:tc>
          <w:tcPr>
            <w:tcW w:w="1776" w:type="dxa"/>
            <w:vAlign w:val="center"/>
          </w:tcPr>
          <w:p w14:paraId="03D632C0">
            <w:pPr>
              <w:pStyle w:val="55"/>
              <w:jc w:val="center"/>
              <w:rPr>
                <w:rFonts w:hint="default" w:ascii="宋体" w:hAnsi="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w:t>
            </w:r>
            <w:r>
              <w:rPr>
                <w:rFonts w:hint="eastAsia" w:ascii="宋体" w:hAnsi="宋体" w:eastAsia="宋体" w:cs="宋体"/>
                <w:b w:val="0"/>
                <w:bCs w:val="0"/>
                <w:color w:val="auto"/>
                <w:sz w:val="24"/>
                <w:szCs w:val="24"/>
                <w:highlight w:val="none"/>
                <w:vertAlign w:val="baseline"/>
                <w:lang w:val="en-US" w:eastAsia="zh-CN"/>
              </w:rPr>
              <w:t>A</w:t>
            </w:r>
            <w:r>
              <w:rPr>
                <w:rFonts w:hint="eastAsia" w:ascii="宋体" w:hAnsi="宋体" w:cs="宋体"/>
                <w:b w:val="0"/>
                <w:bCs w:val="0"/>
                <w:color w:val="auto"/>
                <w:sz w:val="24"/>
                <w:szCs w:val="24"/>
                <w:highlight w:val="none"/>
                <w:vertAlign w:val="baseline"/>
                <w:lang w:val="en-US" w:eastAsia="zh-CN"/>
              </w:rPr>
              <w:t>02052309</w:t>
            </w:r>
          </w:p>
          <w:p w14:paraId="1864A463">
            <w:pPr>
              <w:pStyle w:val="55"/>
              <w:jc w:val="center"/>
              <w:rPr>
                <w:rFonts w:hint="default" w:ascii="宋体" w:hAnsi="宋体" w:eastAsia="宋体" w:cs="宋体"/>
                <w:b w:val="0"/>
                <w:bCs w:val="0"/>
                <w:color w:val="auto"/>
                <w:sz w:val="24"/>
                <w:szCs w:val="24"/>
                <w:highlight w:val="none"/>
                <w:vertAlign w:val="baseline"/>
                <w:lang w:val="en-US"/>
              </w:rPr>
            </w:pPr>
            <w:r>
              <w:rPr>
                <w:rFonts w:hint="eastAsia" w:ascii="宋体" w:hAnsi="宋体" w:cs="宋体"/>
                <w:b w:val="0"/>
                <w:bCs w:val="0"/>
                <w:color w:val="auto"/>
                <w:sz w:val="24"/>
                <w:szCs w:val="24"/>
                <w:highlight w:val="none"/>
                <w:vertAlign w:val="baseline"/>
                <w:lang w:val="en-US" w:eastAsia="zh-CN"/>
              </w:rPr>
              <w:t>专用制冷、空调设备</w:t>
            </w:r>
          </w:p>
        </w:tc>
        <w:tc>
          <w:tcPr>
            <w:tcW w:w="1777" w:type="dxa"/>
            <w:vAlign w:val="center"/>
          </w:tcPr>
          <w:p w14:paraId="6B2A32A9">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机房空调</w:t>
            </w:r>
          </w:p>
        </w:tc>
        <w:tc>
          <w:tcPr>
            <w:tcW w:w="3271" w:type="dxa"/>
            <w:vAlign w:val="center"/>
          </w:tcPr>
          <w:p w14:paraId="24057224">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单元式空气调节机能效限定值及能效等级》（GB19576）</w:t>
            </w:r>
          </w:p>
        </w:tc>
      </w:tr>
      <w:tr w14:paraId="0FC1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04863DF2">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423DE150">
            <w:pPr>
              <w:pStyle w:val="55"/>
              <w:jc w:val="center"/>
              <w:rPr>
                <w:rFonts w:hint="eastAsia" w:ascii="宋体" w:hAnsi="宋体" w:eastAsia="宋体" w:cs="宋体"/>
                <w:b w:val="0"/>
                <w:bCs w:val="0"/>
                <w:color w:val="auto"/>
                <w:sz w:val="24"/>
                <w:szCs w:val="24"/>
                <w:highlight w:val="none"/>
                <w:vertAlign w:val="baseline"/>
              </w:rPr>
            </w:pPr>
          </w:p>
        </w:tc>
        <w:tc>
          <w:tcPr>
            <w:tcW w:w="1776" w:type="dxa"/>
            <w:vAlign w:val="center"/>
          </w:tcPr>
          <w:p w14:paraId="4D4219E5">
            <w:pPr>
              <w:pStyle w:val="55"/>
              <w:jc w:val="center"/>
              <w:rPr>
                <w:rFonts w:hint="default" w:ascii="宋体" w:hAnsi="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w:t>
            </w:r>
            <w:r>
              <w:rPr>
                <w:rFonts w:hint="eastAsia" w:ascii="宋体" w:hAnsi="宋体" w:cs="宋体"/>
                <w:b w:val="0"/>
                <w:bCs w:val="0"/>
                <w:color w:val="auto"/>
                <w:sz w:val="24"/>
                <w:szCs w:val="24"/>
                <w:highlight w:val="none"/>
                <w:vertAlign w:val="baseline"/>
                <w:lang w:val="en-US" w:eastAsia="zh-CN"/>
              </w:rPr>
              <w:t>02052399</w:t>
            </w:r>
          </w:p>
          <w:p w14:paraId="412BA1B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其他制冷空调设备</w:t>
            </w:r>
          </w:p>
        </w:tc>
        <w:tc>
          <w:tcPr>
            <w:tcW w:w="1777" w:type="dxa"/>
            <w:vAlign w:val="center"/>
          </w:tcPr>
          <w:p w14:paraId="34CC0234">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冷却塔</w:t>
            </w:r>
          </w:p>
        </w:tc>
        <w:tc>
          <w:tcPr>
            <w:tcW w:w="3271" w:type="dxa"/>
            <w:vAlign w:val="center"/>
          </w:tcPr>
          <w:p w14:paraId="675755FF">
            <w:pPr>
              <w:pStyle w:val="55"/>
              <w:jc w:val="left"/>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机械通风冷却塔第1部分：中小型开式冷却塔》（GB/T7190.1）；《机械通风冷却塔第2部分：大型开式冷却塔》（GB/T7190.2）</w:t>
            </w:r>
          </w:p>
        </w:tc>
      </w:tr>
      <w:tr w14:paraId="742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73BC748E">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w:t>
            </w:r>
          </w:p>
        </w:tc>
        <w:tc>
          <w:tcPr>
            <w:tcW w:w="1536" w:type="dxa"/>
            <w:vAlign w:val="center"/>
          </w:tcPr>
          <w:p w14:paraId="61DB84B2">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A020601</w:t>
            </w:r>
            <w:r>
              <w:rPr>
                <w:rFonts w:hint="eastAsia" w:ascii="宋体" w:hAnsi="宋体" w:cs="宋体"/>
                <w:b w:val="0"/>
                <w:bCs w:val="0"/>
                <w:color w:val="auto"/>
                <w:sz w:val="24"/>
                <w:szCs w:val="24"/>
                <w:highlight w:val="none"/>
                <w:vertAlign w:val="baseline"/>
                <w:lang w:val="en-US" w:eastAsia="zh-CN"/>
              </w:rPr>
              <w:t>00</w:t>
            </w:r>
          </w:p>
          <w:p w14:paraId="21EAF0B4">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电机</w:t>
            </w:r>
          </w:p>
        </w:tc>
        <w:tc>
          <w:tcPr>
            <w:tcW w:w="1776" w:type="dxa"/>
            <w:vAlign w:val="center"/>
          </w:tcPr>
          <w:p w14:paraId="3A403F71">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26CAE4E5">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3F2CBA4D">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中小型三相异步电动机能效限定值及能效等级》（GB18613）</w:t>
            </w:r>
          </w:p>
        </w:tc>
      </w:tr>
      <w:tr w14:paraId="0E78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01E51152">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1536" w:type="dxa"/>
            <w:vAlign w:val="center"/>
          </w:tcPr>
          <w:p w14:paraId="08E104C6">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A020602</w:t>
            </w:r>
            <w:r>
              <w:rPr>
                <w:rFonts w:hint="eastAsia" w:ascii="宋体" w:hAnsi="宋体" w:cs="宋体"/>
                <w:b w:val="0"/>
                <w:bCs w:val="0"/>
                <w:color w:val="auto"/>
                <w:sz w:val="24"/>
                <w:szCs w:val="24"/>
                <w:highlight w:val="none"/>
                <w:vertAlign w:val="baseline"/>
                <w:lang w:val="en-US" w:eastAsia="zh-CN"/>
              </w:rPr>
              <w:t>00</w:t>
            </w:r>
          </w:p>
          <w:p w14:paraId="38A2F70A">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变压器</w:t>
            </w:r>
          </w:p>
        </w:tc>
        <w:tc>
          <w:tcPr>
            <w:tcW w:w="1776" w:type="dxa"/>
            <w:vAlign w:val="center"/>
          </w:tcPr>
          <w:p w14:paraId="590A9E8A">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配电变压器</w:t>
            </w:r>
          </w:p>
        </w:tc>
        <w:tc>
          <w:tcPr>
            <w:tcW w:w="1777" w:type="dxa"/>
            <w:vAlign w:val="center"/>
          </w:tcPr>
          <w:p w14:paraId="3BB62A8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1C8990A1">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三相配电变压器能效限定值及能效等级》（GB20052）</w:t>
            </w:r>
          </w:p>
        </w:tc>
      </w:tr>
      <w:tr w14:paraId="6AC0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03067F67">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w:t>
            </w:r>
          </w:p>
        </w:tc>
        <w:tc>
          <w:tcPr>
            <w:tcW w:w="1536" w:type="dxa"/>
            <w:vAlign w:val="center"/>
          </w:tcPr>
          <w:p w14:paraId="40EC2C25">
            <w:pPr>
              <w:pStyle w:val="55"/>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w:t>
            </w:r>
          </w:p>
          <w:p w14:paraId="7734FDBC">
            <w:pPr>
              <w:pStyle w:val="55"/>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A02060900</w:t>
            </w:r>
          </w:p>
          <w:p w14:paraId="0B4182E9">
            <w:pPr>
              <w:pStyle w:val="55"/>
              <w:jc w:val="center"/>
              <w:rPr>
                <w:rFonts w:hint="default"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镇流器</w:t>
            </w:r>
          </w:p>
        </w:tc>
        <w:tc>
          <w:tcPr>
            <w:tcW w:w="1776" w:type="dxa"/>
            <w:vAlign w:val="center"/>
          </w:tcPr>
          <w:p w14:paraId="009D9E59">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管型荧光灯镇流器</w:t>
            </w:r>
          </w:p>
        </w:tc>
        <w:tc>
          <w:tcPr>
            <w:tcW w:w="1777" w:type="dxa"/>
            <w:vAlign w:val="center"/>
          </w:tcPr>
          <w:p w14:paraId="6EFDDB23">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2E1CC39D">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管形荧光灯镇流器能效限定值及能效等级》</w:t>
            </w:r>
            <w:r>
              <w:rPr>
                <w:rFonts w:hint="eastAsia" w:ascii="宋体" w:hAnsi="宋体" w:cs="宋体"/>
                <w:b w:val="0"/>
                <w:bCs w:val="0"/>
                <w:color w:val="auto"/>
                <w:sz w:val="24"/>
                <w:szCs w:val="24"/>
                <w:highlight w:val="none"/>
                <w:vertAlign w:val="baseline"/>
                <w:lang w:val="en-US" w:eastAsia="zh-CN"/>
              </w:rPr>
              <w:t>(GB17896)</w:t>
            </w:r>
          </w:p>
        </w:tc>
      </w:tr>
      <w:tr w14:paraId="58C7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restart"/>
            <w:vAlign w:val="center"/>
          </w:tcPr>
          <w:p w14:paraId="64A3F97C">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1536" w:type="dxa"/>
            <w:vMerge w:val="restart"/>
            <w:vAlign w:val="center"/>
          </w:tcPr>
          <w:p w14:paraId="19B83D40">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A020618</w:t>
            </w:r>
            <w:r>
              <w:rPr>
                <w:rFonts w:hint="eastAsia" w:ascii="宋体" w:hAnsi="宋体" w:cs="宋体"/>
                <w:b w:val="0"/>
                <w:bCs w:val="0"/>
                <w:color w:val="auto"/>
                <w:sz w:val="24"/>
                <w:szCs w:val="24"/>
                <w:highlight w:val="none"/>
                <w:vertAlign w:val="baseline"/>
                <w:lang w:val="en-US" w:eastAsia="zh-CN"/>
              </w:rPr>
              <w:t>00</w:t>
            </w:r>
          </w:p>
          <w:p w14:paraId="28A25981">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生活用电器</w:t>
            </w:r>
          </w:p>
        </w:tc>
        <w:tc>
          <w:tcPr>
            <w:tcW w:w="1776" w:type="dxa"/>
            <w:vAlign w:val="center"/>
          </w:tcPr>
          <w:p w14:paraId="745246E5">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A02061801</w:t>
            </w:r>
          </w:p>
          <w:p w14:paraId="67C13E58">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电冰箱</w:t>
            </w:r>
          </w:p>
        </w:tc>
        <w:tc>
          <w:tcPr>
            <w:tcW w:w="1777" w:type="dxa"/>
            <w:vAlign w:val="center"/>
          </w:tcPr>
          <w:p w14:paraId="315E62E5">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54A02393">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家用电冰箱耗电量限定值及能效等级》（GB12021.2）</w:t>
            </w:r>
          </w:p>
        </w:tc>
      </w:tr>
      <w:tr w14:paraId="6360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29BC9A13">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1C95A0B0">
            <w:pPr>
              <w:pStyle w:val="55"/>
              <w:jc w:val="center"/>
              <w:rPr>
                <w:rFonts w:hint="eastAsia" w:ascii="宋体" w:hAnsi="宋体" w:eastAsia="宋体" w:cs="宋体"/>
                <w:b w:val="0"/>
                <w:bCs w:val="0"/>
                <w:color w:val="auto"/>
                <w:sz w:val="24"/>
                <w:szCs w:val="24"/>
                <w:highlight w:val="none"/>
                <w:vertAlign w:val="baseline"/>
              </w:rPr>
            </w:pPr>
          </w:p>
        </w:tc>
        <w:tc>
          <w:tcPr>
            <w:tcW w:w="1776" w:type="dxa"/>
            <w:vMerge w:val="restart"/>
            <w:vAlign w:val="center"/>
          </w:tcPr>
          <w:p w14:paraId="34C86700">
            <w:pPr>
              <w:pStyle w:val="55"/>
              <w:jc w:val="center"/>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rPr>
              <w:t>★</w:t>
            </w:r>
            <w:r>
              <w:rPr>
                <w:rFonts w:hint="eastAsia" w:ascii="宋体" w:hAnsi="宋体" w:cs="宋体"/>
                <w:b w:val="0"/>
                <w:bCs w:val="0"/>
                <w:color w:val="auto"/>
                <w:sz w:val="24"/>
                <w:szCs w:val="24"/>
                <w:highlight w:val="none"/>
                <w:vertAlign w:val="baseline"/>
                <w:lang w:val="en-US" w:eastAsia="zh-CN"/>
              </w:rPr>
              <w:t>A02061804</w:t>
            </w:r>
          </w:p>
          <w:p w14:paraId="7D811A70">
            <w:pPr>
              <w:pStyle w:val="55"/>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空调机</w:t>
            </w:r>
          </w:p>
          <w:p w14:paraId="1E4FBCB0">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21084CE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房间空气调节器</w:t>
            </w:r>
          </w:p>
        </w:tc>
        <w:tc>
          <w:tcPr>
            <w:tcW w:w="3271" w:type="dxa"/>
            <w:vAlign w:val="center"/>
          </w:tcPr>
          <w:p w14:paraId="114900DC">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《房间空气调节器能效限定值及能效等级》（GB21455-2019）</w:t>
            </w:r>
          </w:p>
        </w:tc>
      </w:tr>
      <w:tr w14:paraId="5AAB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7286A700">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798AE5CC">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5276C269">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6CEF06EE">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多联式空调（热泵）机组（制冷 量≤14000W）</w:t>
            </w:r>
          </w:p>
        </w:tc>
        <w:tc>
          <w:tcPr>
            <w:tcW w:w="3271" w:type="dxa"/>
            <w:vAlign w:val="center"/>
          </w:tcPr>
          <w:p w14:paraId="142081BE">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多联式空调（热泵）机组能效限定值及能源效率等级》（GB21454）</w:t>
            </w:r>
          </w:p>
        </w:tc>
      </w:tr>
      <w:tr w14:paraId="00A3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06DF88B1">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3A743DC1">
            <w:pPr>
              <w:pStyle w:val="55"/>
              <w:jc w:val="center"/>
              <w:rPr>
                <w:rFonts w:hint="eastAsia" w:ascii="宋体" w:hAnsi="宋体" w:eastAsia="宋体" w:cs="宋体"/>
                <w:b w:val="0"/>
                <w:bCs w:val="0"/>
                <w:color w:val="auto"/>
                <w:sz w:val="24"/>
                <w:szCs w:val="24"/>
                <w:highlight w:val="none"/>
                <w:vertAlign w:val="baseline"/>
              </w:rPr>
            </w:pPr>
          </w:p>
        </w:tc>
        <w:tc>
          <w:tcPr>
            <w:tcW w:w="1776" w:type="dxa"/>
            <w:vMerge w:val="continue"/>
            <w:vAlign w:val="center"/>
          </w:tcPr>
          <w:p w14:paraId="05515C7E">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5F0DDF67">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单元式空气调节机（制冷量≤14000W）</w:t>
            </w:r>
          </w:p>
        </w:tc>
        <w:tc>
          <w:tcPr>
            <w:tcW w:w="3271" w:type="dxa"/>
            <w:vAlign w:val="center"/>
          </w:tcPr>
          <w:p w14:paraId="3F7F7362">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单元式空气调节机能效限定值及能源效率等级》（GB19576）《风管送风式空调机组能效限定值及能效等级》（GB37479）</w:t>
            </w:r>
          </w:p>
        </w:tc>
      </w:tr>
      <w:tr w14:paraId="1F4A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02177A6C">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50DABBE6">
            <w:pPr>
              <w:pStyle w:val="55"/>
              <w:jc w:val="center"/>
              <w:rPr>
                <w:rFonts w:hint="default" w:ascii="宋体" w:hAnsi="宋体" w:eastAsia="宋体" w:cs="宋体"/>
                <w:b w:val="0"/>
                <w:bCs w:val="0"/>
                <w:color w:val="auto"/>
                <w:sz w:val="24"/>
                <w:szCs w:val="24"/>
                <w:highlight w:val="none"/>
                <w:vertAlign w:val="baseline"/>
                <w:lang w:val="en-US" w:eastAsia="zh-CN"/>
              </w:rPr>
            </w:pPr>
          </w:p>
        </w:tc>
        <w:tc>
          <w:tcPr>
            <w:tcW w:w="1776" w:type="dxa"/>
            <w:vAlign w:val="center"/>
          </w:tcPr>
          <w:p w14:paraId="5277EEF6">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A0206180301</w:t>
            </w:r>
          </w:p>
          <w:p w14:paraId="330037B1">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洗衣机</w:t>
            </w:r>
          </w:p>
        </w:tc>
        <w:tc>
          <w:tcPr>
            <w:tcW w:w="1777" w:type="dxa"/>
            <w:vAlign w:val="center"/>
          </w:tcPr>
          <w:p w14:paraId="3E95DBEC">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5B556AEC">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电动洗衣机能效限定值及能效等级》（GB12021.4)</w:t>
            </w:r>
          </w:p>
        </w:tc>
      </w:tr>
      <w:tr w14:paraId="4F35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5C61412C">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34B95B7B">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Merge w:val="restart"/>
            <w:vAlign w:val="center"/>
          </w:tcPr>
          <w:p w14:paraId="1F8AABCF">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A02061819热水器</w:t>
            </w:r>
          </w:p>
        </w:tc>
        <w:tc>
          <w:tcPr>
            <w:tcW w:w="1777" w:type="dxa"/>
            <w:vAlign w:val="center"/>
          </w:tcPr>
          <w:p w14:paraId="30B49466">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rPr>
              <w:t>★</w:t>
            </w:r>
            <w:r>
              <w:rPr>
                <w:rFonts w:hint="eastAsia" w:ascii="宋体" w:hAnsi="宋体" w:cs="宋体"/>
                <w:b w:val="0"/>
                <w:bCs w:val="0"/>
                <w:color w:val="auto"/>
                <w:sz w:val="24"/>
                <w:szCs w:val="24"/>
                <w:highlight w:val="none"/>
                <w:vertAlign w:val="baseline"/>
                <w:lang w:val="en-US" w:eastAsia="zh-CN"/>
              </w:rPr>
              <w:t>电热水器</w:t>
            </w:r>
          </w:p>
        </w:tc>
        <w:tc>
          <w:tcPr>
            <w:tcW w:w="3271" w:type="dxa"/>
            <w:vAlign w:val="center"/>
          </w:tcPr>
          <w:p w14:paraId="3A5DE088">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储水式电热水器能效限定值及能效等级》（GB21519）</w:t>
            </w:r>
          </w:p>
        </w:tc>
      </w:tr>
      <w:tr w14:paraId="7B22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194DF9FE">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71B862F0">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Merge w:val="continue"/>
            <w:vAlign w:val="center"/>
          </w:tcPr>
          <w:p w14:paraId="6C347DA2">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6E34EE85">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燃气热水器</w:t>
            </w:r>
          </w:p>
        </w:tc>
        <w:tc>
          <w:tcPr>
            <w:tcW w:w="3271" w:type="dxa"/>
            <w:vAlign w:val="center"/>
          </w:tcPr>
          <w:p w14:paraId="03235B07">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家用燃气快速热水器和燃气采暖热水炉能效限定值及能效等级》（GB20665)</w:t>
            </w:r>
          </w:p>
        </w:tc>
      </w:tr>
      <w:tr w14:paraId="5979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6A83A433">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3876D210">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Merge w:val="continue"/>
            <w:vAlign w:val="center"/>
          </w:tcPr>
          <w:p w14:paraId="20013ED4">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58638188">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热泵热水器</w:t>
            </w:r>
          </w:p>
        </w:tc>
        <w:tc>
          <w:tcPr>
            <w:tcW w:w="3271" w:type="dxa"/>
            <w:vAlign w:val="center"/>
          </w:tcPr>
          <w:p w14:paraId="5BD28FAD">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cs="宋体"/>
                <w:b w:val="0"/>
                <w:bCs w:val="0"/>
                <w:color w:val="auto"/>
                <w:sz w:val="24"/>
                <w:szCs w:val="24"/>
                <w:highlight w:val="none"/>
                <w:vertAlign w:val="baseline"/>
                <w:lang w:val="en-US" w:eastAsia="zh-CN"/>
              </w:rPr>
              <w:t>热泵热水机（器）能效限定值及能效等级》（GB29541）</w:t>
            </w:r>
          </w:p>
        </w:tc>
      </w:tr>
      <w:tr w14:paraId="36A4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643D7006">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2068D4B5">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Merge w:val="continue"/>
            <w:vAlign w:val="center"/>
          </w:tcPr>
          <w:p w14:paraId="0C16875D">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7" w:type="dxa"/>
            <w:vAlign w:val="center"/>
          </w:tcPr>
          <w:p w14:paraId="3CAA10BA">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太阳能热水系统</w:t>
            </w:r>
          </w:p>
        </w:tc>
        <w:tc>
          <w:tcPr>
            <w:tcW w:w="3271" w:type="dxa"/>
            <w:vAlign w:val="center"/>
          </w:tcPr>
          <w:p w14:paraId="374240DD">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家用太阳能热水系统能效限定值及能效等级》（GB26969）</w:t>
            </w:r>
          </w:p>
        </w:tc>
      </w:tr>
      <w:tr w14:paraId="15F2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restart"/>
            <w:vAlign w:val="center"/>
          </w:tcPr>
          <w:p w14:paraId="0AC32F83">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1536" w:type="dxa"/>
            <w:vMerge w:val="restart"/>
            <w:vAlign w:val="center"/>
          </w:tcPr>
          <w:p w14:paraId="0F01EAD0">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A02061900照明设备</w:t>
            </w:r>
          </w:p>
        </w:tc>
        <w:tc>
          <w:tcPr>
            <w:tcW w:w="1776" w:type="dxa"/>
            <w:vAlign w:val="center"/>
          </w:tcPr>
          <w:p w14:paraId="498AEF0A">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rPr>
              <w:t>★</w:t>
            </w:r>
            <w:r>
              <w:rPr>
                <w:rFonts w:hint="eastAsia" w:ascii="宋体" w:hAnsi="宋体" w:cs="宋体"/>
                <w:b w:val="0"/>
                <w:bCs w:val="0"/>
                <w:color w:val="auto"/>
                <w:sz w:val="24"/>
                <w:szCs w:val="24"/>
                <w:highlight w:val="none"/>
                <w:vertAlign w:val="baseline"/>
                <w:lang w:val="en-US" w:eastAsia="zh-CN"/>
              </w:rPr>
              <w:t>普通照明用双端荧光灯</w:t>
            </w:r>
          </w:p>
        </w:tc>
        <w:tc>
          <w:tcPr>
            <w:tcW w:w="1777" w:type="dxa"/>
            <w:vAlign w:val="center"/>
          </w:tcPr>
          <w:p w14:paraId="7182DD84">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5831866F">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普通照明用双端荧光灯能效限定值及能效等级》（GB19043）</w:t>
            </w:r>
          </w:p>
        </w:tc>
      </w:tr>
      <w:tr w14:paraId="2972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590D5416">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0C35174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Align w:val="center"/>
          </w:tcPr>
          <w:p w14:paraId="4CA3FFC9">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LED道路/隧道</w:t>
            </w:r>
          </w:p>
          <w:p w14:paraId="2967577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照明产品</w:t>
            </w:r>
          </w:p>
        </w:tc>
        <w:tc>
          <w:tcPr>
            <w:tcW w:w="1777" w:type="dxa"/>
            <w:vAlign w:val="center"/>
          </w:tcPr>
          <w:p w14:paraId="19233444">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2237BD45">
            <w:pPr>
              <w:pStyle w:val="55"/>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《道路和隧道照明用LED灯具能效限定值及能效等级》（GB37478）</w:t>
            </w:r>
          </w:p>
        </w:tc>
      </w:tr>
      <w:tr w14:paraId="03D8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07619A97">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212B69E9">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Align w:val="center"/>
          </w:tcPr>
          <w:p w14:paraId="39345DA5">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LED筒灯</w:t>
            </w:r>
          </w:p>
        </w:tc>
        <w:tc>
          <w:tcPr>
            <w:tcW w:w="1777" w:type="dxa"/>
            <w:vAlign w:val="center"/>
          </w:tcPr>
          <w:p w14:paraId="3A42CFB9">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top"/>
          </w:tcPr>
          <w:p w14:paraId="021CACAB">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《室内照明用LED产品能效限定值及能效等级》（GB30255）</w:t>
            </w:r>
          </w:p>
        </w:tc>
      </w:tr>
      <w:tr w14:paraId="3836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vAlign w:val="center"/>
          </w:tcPr>
          <w:p w14:paraId="1BB41E21">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Merge w:val="continue"/>
            <w:vAlign w:val="center"/>
          </w:tcPr>
          <w:p w14:paraId="134E909D">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776" w:type="dxa"/>
            <w:vAlign w:val="center"/>
          </w:tcPr>
          <w:p w14:paraId="35F8B04B">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普通照明用非定向自镇流LED灯</w:t>
            </w:r>
          </w:p>
        </w:tc>
        <w:tc>
          <w:tcPr>
            <w:tcW w:w="1777" w:type="dxa"/>
            <w:vAlign w:val="center"/>
          </w:tcPr>
          <w:p w14:paraId="7CAAC68E">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68B93529">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《室内照明用LED产品能效限定值及能效等级》（GB30255）</w:t>
            </w:r>
          </w:p>
        </w:tc>
      </w:tr>
      <w:tr w14:paraId="76DC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2C363521">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p>
        </w:tc>
        <w:tc>
          <w:tcPr>
            <w:tcW w:w="1536" w:type="dxa"/>
            <w:vAlign w:val="center"/>
          </w:tcPr>
          <w:p w14:paraId="7AD2D321">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★A02091000电视设备</w:t>
            </w:r>
          </w:p>
        </w:tc>
        <w:tc>
          <w:tcPr>
            <w:tcW w:w="1776" w:type="dxa"/>
            <w:vAlign w:val="center"/>
          </w:tcPr>
          <w:p w14:paraId="6D4E3FCD">
            <w:pPr>
              <w:pStyle w:val="55"/>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A02091001普通电视设备（电视机）</w:t>
            </w:r>
          </w:p>
        </w:tc>
        <w:tc>
          <w:tcPr>
            <w:tcW w:w="1777" w:type="dxa"/>
            <w:vAlign w:val="center"/>
          </w:tcPr>
          <w:p w14:paraId="5517A13E">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3271" w:type="dxa"/>
            <w:vAlign w:val="center"/>
          </w:tcPr>
          <w:p w14:paraId="4329BE67">
            <w:pPr>
              <w:pStyle w:val="5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《平板电视能效限定值及能效等级》（GB24850）</w:t>
            </w:r>
          </w:p>
        </w:tc>
      </w:tr>
      <w:tr w14:paraId="5190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59C50099">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w:t>
            </w:r>
          </w:p>
        </w:tc>
        <w:tc>
          <w:tcPr>
            <w:tcW w:w="1536" w:type="dxa"/>
            <w:vAlign w:val="center"/>
          </w:tcPr>
          <w:p w14:paraId="3FD8632D">
            <w:pPr>
              <w:pStyle w:val="89"/>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★A02091100视频设备</w:t>
            </w:r>
          </w:p>
        </w:tc>
        <w:tc>
          <w:tcPr>
            <w:tcW w:w="1776" w:type="dxa"/>
            <w:vAlign w:val="center"/>
          </w:tcPr>
          <w:p w14:paraId="22F1D91D">
            <w:pPr>
              <w:pStyle w:val="89"/>
              <w:spacing w:line="276" w:lineRule="auto"/>
              <w:ind w:right="5"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A02091107视频监控设备</w:t>
            </w:r>
          </w:p>
        </w:tc>
        <w:tc>
          <w:tcPr>
            <w:tcW w:w="1777" w:type="dxa"/>
            <w:vAlign w:val="center"/>
          </w:tcPr>
          <w:p w14:paraId="151A8F88">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监视器</w:t>
            </w:r>
          </w:p>
        </w:tc>
        <w:tc>
          <w:tcPr>
            <w:tcW w:w="3271" w:type="dxa"/>
            <w:vAlign w:val="top"/>
          </w:tcPr>
          <w:p w14:paraId="1B24637A">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以射频信号为主要信号输入的监视器应符合《平板电视能效限定值及能效等级》（GB24850），以数字信号为主要信号输入的监视器应符合《计算机显示器能效限定值及能效等级》（GB21520）</w:t>
            </w:r>
          </w:p>
        </w:tc>
      </w:tr>
      <w:tr w14:paraId="2B11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1A1F54B8">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c>
          <w:tcPr>
            <w:tcW w:w="1536" w:type="dxa"/>
            <w:vAlign w:val="center"/>
          </w:tcPr>
          <w:p w14:paraId="7B720B7C">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A02241000饮食炊事机械</w:t>
            </w:r>
          </w:p>
        </w:tc>
        <w:tc>
          <w:tcPr>
            <w:tcW w:w="1776" w:type="dxa"/>
            <w:vAlign w:val="center"/>
          </w:tcPr>
          <w:p w14:paraId="34CF26F2">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商用燃气灶具</w:t>
            </w:r>
          </w:p>
        </w:tc>
        <w:tc>
          <w:tcPr>
            <w:tcW w:w="1777" w:type="dxa"/>
            <w:vAlign w:val="center"/>
          </w:tcPr>
          <w:p w14:paraId="7870119E">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2E1D92EE">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《商用燃气灶具能效限定值及能效等级》（GB30531）</w:t>
            </w:r>
          </w:p>
        </w:tc>
      </w:tr>
      <w:tr w14:paraId="0213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05197040">
            <w:pPr>
              <w:pStyle w:val="55"/>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w:t>
            </w:r>
          </w:p>
        </w:tc>
        <w:tc>
          <w:tcPr>
            <w:tcW w:w="1536" w:type="dxa"/>
            <w:vAlign w:val="center"/>
          </w:tcPr>
          <w:p w14:paraId="63FA4E99">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★A05020105便器</w:t>
            </w:r>
          </w:p>
        </w:tc>
        <w:tc>
          <w:tcPr>
            <w:tcW w:w="1776" w:type="dxa"/>
            <w:vAlign w:val="center"/>
          </w:tcPr>
          <w:p w14:paraId="1A0F8ABB">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坐便器</w:t>
            </w:r>
          </w:p>
        </w:tc>
        <w:tc>
          <w:tcPr>
            <w:tcW w:w="1777" w:type="dxa"/>
            <w:vAlign w:val="center"/>
          </w:tcPr>
          <w:p w14:paraId="46AC21C2">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0BD68D9A">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《坐便器水效限定值及水效等级》（GB25502）</w:t>
            </w:r>
          </w:p>
        </w:tc>
      </w:tr>
      <w:tr w14:paraId="0D90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7A4F5A72">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Align w:val="center"/>
          </w:tcPr>
          <w:p w14:paraId="046F1F68">
            <w:pPr>
              <w:pStyle w:val="55"/>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776" w:type="dxa"/>
            <w:vAlign w:val="center"/>
          </w:tcPr>
          <w:p w14:paraId="1ABF34FA">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蹲便器</w:t>
            </w:r>
          </w:p>
        </w:tc>
        <w:tc>
          <w:tcPr>
            <w:tcW w:w="1777" w:type="dxa"/>
            <w:vAlign w:val="center"/>
          </w:tcPr>
          <w:p w14:paraId="555CD22B">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3B4903EC">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《蹲便器用水效率限定值及用水效率等级》（GB30717）</w:t>
            </w:r>
          </w:p>
        </w:tc>
      </w:tr>
      <w:tr w14:paraId="1D6F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14FB6831">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Align w:val="center"/>
          </w:tcPr>
          <w:p w14:paraId="05D7B690">
            <w:pPr>
              <w:pStyle w:val="55"/>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776" w:type="dxa"/>
            <w:vAlign w:val="center"/>
          </w:tcPr>
          <w:p w14:paraId="41802D57">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小便器</w:t>
            </w:r>
          </w:p>
        </w:tc>
        <w:tc>
          <w:tcPr>
            <w:tcW w:w="1777" w:type="dxa"/>
            <w:vAlign w:val="center"/>
          </w:tcPr>
          <w:p w14:paraId="6F2CF65A">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6B826CE4">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《小便器用水效率限定值及用水效率等级》（GB28377）</w:t>
            </w:r>
          </w:p>
        </w:tc>
      </w:tr>
      <w:tr w14:paraId="5C65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03B8E953">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Align w:val="center"/>
          </w:tcPr>
          <w:p w14:paraId="0AE23411">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★A05020106水嘴</w:t>
            </w:r>
          </w:p>
        </w:tc>
        <w:tc>
          <w:tcPr>
            <w:tcW w:w="1776" w:type="dxa"/>
            <w:vAlign w:val="center"/>
          </w:tcPr>
          <w:p w14:paraId="2E3B6EF3">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777" w:type="dxa"/>
            <w:vAlign w:val="center"/>
          </w:tcPr>
          <w:p w14:paraId="44579F2E">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3E9FB819">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《水嘴用水效率限定值及用水效率等级》（GB 25501）</w:t>
            </w:r>
          </w:p>
        </w:tc>
      </w:tr>
      <w:tr w14:paraId="247E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5E003969">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Align w:val="center"/>
          </w:tcPr>
          <w:p w14:paraId="778527DD">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A05020107便器冲洗阀</w:t>
            </w:r>
          </w:p>
        </w:tc>
        <w:tc>
          <w:tcPr>
            <w:tcW w:w="1776" w:type="dxa"/>
            <w:vAlign w:val="center"/>
          </w:tcPr>
          <w:p w14:paraId="49E172E0">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777" w:type="dxa"/>
            <w:vAlign w:val="center"/>
          </w:tcPr>
          <w:p w14:paraId="6F6D6420">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3D82964A">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《便器冲洗阀用水效率限定值及用水效率等级》（GB28379）</w:t>
            </w:r>
          </w:p>
        </w:tc>
      </w:tr>
      <w:tr w14:paraId="4075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Align w:val="center"/>
          </w:tcPr>
          <w:p w14:paraId="2E80465F">
            <w:pPr>
              <w:pStyle w:val="55"/>
              <w:jc w:val="center"/>
              <w:rPr>
                <w:rFonts w:hint="eastAsia" w:ascii="宋体" w:hAnsi="宋体" w:eastAsia="宋体" w:cs="宋体"/>
                <w:b w:val="0"/>
                <w:bCs w:val="0"/>
                <w:color w:val="auto"/>
                <w:sz w:val="24"/>
                <w:szCs w:val="24"/>
                <w:highlight w:val="none"/>
                <w:vertAlign w:val="baseline"/>
                <w:lang w:val="en-US" w:eastAsia="zh-CN"/>
              </w:rPr>
            </w:pPr>
          </w:p>
        </w:tc>
        <w:tc>
          <w:tcPr>
            <w:tcW w:w="1536" w:type="dxa"/>
            <w:vAlign w:val="center"/>
          </w:tcPr>
          <w:p w14:paraId="45C25C81">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A05020110淋浴器</w:t>
            </w:r>
          </w:p>
        </w:tc>
        <w:tc>
          <w:tcPr>
            <w:tcW w:w="1776" w:type="dxa"/>
            <w:vAlign w:val="center"/>
          </w:tcPr>
          <w:p w14:paraId="46EBEA81">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777" w:type="dxa"/>
            <w:vAlign w:val="center"/>
          </w:tcPr>
          <w:p w14:paraId="4ADE8872">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3271" w:type="dxa"/>
            <w:vAlign w:val="top"/>
          </w:tcPr>
          <w:p w14:paraId="2E2C41B3">
            <w:pPr>
              <w:pStyle w:val="89"/>
              <w:spacing w:before="131" w:line="276" w:lineRule="auto"/>
              <w:ind w:left="7" w:leftChars="0" w:right="4" w:right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《淋浴器用水效率限定值及用水效率等级》（GB28378）</w:t>
            </w:r>
          </w:p>
        </w:tc>
      </w:tr>
    </w:tbl>
    <w:p w14:paraId="1E1508E7">
      <w:pPr>
        <w:pStyle w:val="55"/>
        <w:rPr>
          <w:rFonts w:hint="eastAsia"/>
          <w:b/>
          <w:bCs/>
          <w:color w:val="auto"/>
          <w:sz w:val="44"/>
          <w:szCs w:val="44"/>
          <w:highlight w:val="none"/>
        </w:rPr>
      </w:pPr>
    </w:p>
    <w:p w14:paraId="111E76CE">
      <w:pPr>
        <w:pStyle w:val="55"/>
        <w:spacing w:line="36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注：1.节能产品认证应依据相关国家标准的最新版本，依据国家标准中二级能效（水效）指标。</w:t>
      </w:r>
    </w:p>
    <w:p w14:paraId="2F773C5A">
      <w:pPr>
        <w:pStyle w:val="55"/>
        <w:spacing w:line="360" w:lineRule="auto"/>
        <w:ind w:firstLine="480" w:firstLineChars="200"/>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2.以“★”标注的为政府强制采购产品。</w:t>
      </w:r>
    </w:p>
    <w:p w14:paraId="3EC2CE3C">
      <w:pPr>
        <w:pStyle w:val="55"/>
        <w:spacing w:line="360" w:lineRule="auto"/>
        <w:ind w:firstLine="480" w:firstLineChars="200"/>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3.本表格原为《关于印发节能产品政府采购品目清单的通知》（财库〔2019〕19号）规定的表格附件，其中名称及编码已根据《财政部关于印发〈政府采购品目分类目录〉的通知》（财库〔2022〕31号）修改。</w:t>
      </w:r>
    </w:p>
    <w:p w14:paraId="7861627E">
      <w:pPr>
        <w:pStyle w:val="55"/>
        <w:jc w:val="left"/>
        <w:rPr>
          <w:rFonts w:hint="eastAsia"/>
          <w:b/>
          <w:bCs/>
          <w:color w:val="auto"/>
          <w:sz w:val="44"/>
          <w:szCs w:val="44"/>
          <w:highlight w:val="none"/>
        </w:rPr>
      </w:pPr>
    </w:p>
    <w:p w14:paraId="439B9BFF">
      <w:pPr>
        <w:pStyle w:val="55"/>
        <w:jc w:val="left"/>
        <w:rPr>
          <w:rFonts w:hint="eastAsia"/>
          <w:b/>
          <w:bCs/>
          <w:color w:val="auto"/>
          <w:sz w:val="44"/>
          <w:szCs w:val="44"/>
          <w:highlight w:val="none"/>
        </w:rPr>
      </w:pPr>
      <w:r>
        <w:rPr>
          <w:rFonts w:hint="eastAsia"/>
          <w:b/>
          <w:bCs/>
          <w:color w:val="auto"/>
          <w:sz w:val="44"/>
          <w:szCs w:val="44"/>
          <w:highlight w:val="none"/>
        </w:rPr>
        <w:t>附件2：</w:t>
      </w:r>
    </w:p>
    <w:p w14:paraId="60477E67">
      <w:pPr>
        <w:spacing w:line="528" w:lineRule="exact"/>
        <w:ind w:left="1871" w:firstLine="1200" w:firstLineChars="300"/>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45"/>
        <w:tblW w:w="9214" w:type="dxa"/>
        <w:tblInd w:w="250" w:type="dxa"/>
        <w:tblLayout w:type="fixed"/>
        <w:tblCellMar>
          <w:top w:w="0" w:type="dxa"/>
          <w:left w:w="108" w:type="dxa"/>
          <w:bottom w:w="0" w:type="dxa"/>
          <w:right w:w="108" w:type="dxa"/>
        </w:tblCellMar>
      </w:tblPr>
      <w:tblGrid>
        <w:gridCol w:w="2126"/>
        <w:gridCol w:w="1276"/>
        <w:gridCol w:w="1276"/>
        <w:gridCol w:w="1559"/>
        <w:gridCol w:w="1559"/>
        <w:gridCol w:w="1418"/>
      </w:tblGrid>
      <w:tr w14:paraId="3B859270">
        <w:tblPrEx>
          <w:tblCellMar>
            <w:top w:w="0" w:type="dxa"/>
            <w:left w:w="108" w:type="dxa"/>
            <w:bottom w:w="0" w:type="dxa"/>
            <w:right w:w="108" w:type="dxa"/>
          </w:tblCellMar>
        </w:tblPrEx>
        <w:trPr>
          <w:trHeight w:val="284"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3639820E">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276" w:type="dxa"/>
            <w:tcBorders>
              <w:top w:val="single" w:color="auto" w:sz="4" w:space="0"/>
              <w:left w:val="nil"/>
              <w:bottom w:val="single" w:color="auto" w:sz="4" w:space="0"/>
              <w:right w:val="single" w:color="auto" w:sz="4" w:space="0"/>
            </w:tcBorders>
            <w:noWrap w:val="0"/>
            <w:vAlign w:val="center"/>
          </w:tcPr>
          <w:p w14:paraId="71148405">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276" w:type="dxa"/>
            <w:tcBorders>
              <w:top w:val="single" w:color="auto" w:sz="4" w:space="0"/>
              <w:left w:val="nil"/>
              <w:bottom w:val="single" w:color="auto" w:sz="4" w:space="0"/>
              <w:right w:val="single" w:color="auto" w:sz="4" w:space="0"/>
            </w:tcBorders>
            <w:noWrap w:val="0"/>
            <w:vAlign w:val="center"/>
          </w:tcPr>
          <w:p w14:paraId="78571941">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559" w:type="dxa"/>
            <w:tcBorders>
              <w:top w:val="single" w:color="auto" w:sz="4" w:space="0"/>
              <w:left w:val="nil"/>
              <w:bottom w:val="single" w:color="auto" w:sz="4" w:space="0"/>
              <w:right w:val="single" w:color="auto" w:sz="4" w:space="0"/>
            </w:tcBorders>
            <w:noWrap w:val="0"/>
            <w:vAlign w:val="center"/>
          </w:tcPr>
          <w:p w14:paraId="19A04AE6">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559" w:type="dxa"/>
            <w:tcBorders>
              <w:top w:val="single" w:color="auto" w:sz="4" w:space="0"/>
              <w:left w:val="nil"/>
              <w:bottom w:val="single" w:color="auto" w:sz="4" w:space="0"/>
              <w:right w:val="single" w:color="auto" w:sz="4" w:space="0"/>
            </w:tcBorders>
            <w:noWrap w:val="0"/>
            <w:vAlign w:val="center"/>
          </w:tcPr>
          <w:p w14:paraId="471B6C2B">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418" w:type="dxa"/>
            <w:tcBorders>
              <w:top w:val="single" w:color="auto" w:sz="4" w:space="0"/>
              <w:left w:val="nil"/>
              <w:bottom w:val="single" w:color="auto" w:sz="4" w:space="0"/>
              <w:right w:val="single" w:color="auto" w:sz="4" w:space="0"/>
            </w:tcBorders>
            <w:noWrap w:val="0"/>
            <w:vAlign w:val="center"/>
          </w:tcPr>
          <w:p w14:paraId="564A93F6">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7DCC2A3">
        <w:tblPrEx>
          <w:tblCellMar>
            <w:top w:w="0" w:type="dxa"/>
            <w:left w:w="108" w:type="dxa"/>
            <w:bottom w:w="0" w:type="dxa"/>
            <w:right w:w="108" w:type="dxa"/>
          </w:tblCellMar>
        </w:tblPrEx>
        <w:trPr>
          <w:trHeight w:val="224" w:hRule="atLeast"/>
        </w:trPr>
        <w:tc>
          <w:tcPr>
            <w:tcW w:w="2126" w:type="dxa"/>
            <w:tcBorders>
              <w:top w:val="nil"/>
              <w:left w:val="single" w:color="auto" w:sz="4" w:space="0"/>
              <w:bottom w:val="single" w:color="auto" w:sz="4" w:space="0"/>
              <w:right w:val="single" w:color="auto" w:sz="4" w:space="0"/>
            </w:tcBorders>
            <w:noWrap w:val="0"/>
            <w:vAlign w:val="bottom"/>
          </w:tcPr>
          <w:p w14:paraId="2AF758A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276" w:type="dxa"/>
            <w:tcBorders>
              <w:top w:val="nil"/>
              <w:left w:val="nil"/>
              <w:bottom w:val="single" w:color="auto" w:sz="4" w:space="0"/>
              <w:right w:val="single" w:color="auto" w:sz="4" w:space="0"/>
            </w:tcBorders>
            <w:noWrap w:val="0"/>
            <w:vAlign w:val="center"/>
          </w:tcPr>
          <w:p w14:paraId="00A150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30EB69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6C59E2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559" w:type="dxa"/>
            <w:tcBorders>
              <w:top w:val="nil"/>
              <w:left w:val="nil"/>
              <w:bottom w:val="single" w:color="auto" w:sz="4" w:space="0"/>
              <w:right w:val="single" w:color="auto" w:sz="4" w:space="0"/>
            </w:tcBorders>
            <w:noWrap w:val="0"/>
            <w:vAlign w:val="center"/>
          </w:tcPr>
          <w:p w14:paraId="130DC1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418" w:type="dxa"/>
            <w:tcBorders>
              <w:top w:val="nil"/>
              <w:left w:val="nil"/>
              <w:bottom w:val="single" w:color="auto" w:sz="4" w:space="0"/>
              <w:right w:val="single" w:color="auto" w:sz="4" w:space="0"/>
            </w:tcBorders>
            <w:noWrap w:val="0"/>
            <w:vAlign w:val="center"/>
          </w:tcPr>
          <w:p w14:paraId="780641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8FD2D90">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391BD4F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276" w:type="dxa"/>
            <w:tcBorders>
              <w:top w:val="nil"/>
              <w:left w:val="nil"/>
              <w:bottom w:val="single" w:color="auto" w:sz="4" w:space="0"/>
              <w:right w:val="single" w:color="auto" w:sz="4" w:space="0"/>
            </w:tcBorders>
            <w:noWrap w:val="0"/>
            <w:vAlign w:val="center"/>
          </w:tcPr>
          <w:p w14:paraId="071956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027363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0D7D7E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559" w:type="dxa"/>
            <w:tcBorders>
              <w:top w:val="nil"/>
              <w:left w:val="nil"/>
              <w:bottom w:val="single" w:color="auto" w:sz="4" w:space="0"/>
              <w:right w:val="single" w:color="auto" w:sz="4" w:space="0"/>
            </w:tcBorders>
            <w:noWrap w:val="0"/>
            <w:vAlign w:val="center"/>
          </w:tcPr>
          <w:p w14:paraId="709146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18" w:type="dxa"/>
            <w:tcBorders>
              <w:top w:val="nil"/>
              <w:left w:val="nil"/>
              <w:bottom w:val="single" w:color="auto" w:sz="4" w:space="0"/>
              <w:right w:val="single" w:color="auto" w:sz="4" w:space="0"/>
            </w:tcBorders>
            <w:noWrap w:val="0"/>
            <w:vAlign w:val="center"/>
          </w:tcPr>
          <w:p w14:paraId="343AF0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BCB5F00">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64AD3D84">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36D131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1842F2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418CCB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559" w:type="dxa"/>
            <w:tcBorders>
              <w:top w:val="nil"/>
              <w:left w:val="nil"/>
              <w:bottom w:val="single" w:color="auto" w:sz="4" w:space="0"/>
              <w:right w:val="single" w:color="auto" w:sz="4" w:space="0"/>
            </w:tcBorders>
            <w:noWrap w:val="0"/>
            <w:vAlign w:val="center"/>
          </w:tcPr>
          <w:p w14:paraId="3A56CF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418" w:type="dxa"/>
            <w:tcBorders>
              <w:top w:val="nil"/>
              <w:left w:val="nil"/>
              <w:bottom w:val="single" w:color="auto" w:sz="4" w:space="0"/>
              <w:right w:val="single" w:color="auto" w:sz="4" w:space="0"/>
            </w:tcBorders>
            <w:noWrap w:val="0"/>
            <w:vAlign w:val="center"/>
          </w:tcPr>
          <w:p w14:paraId="18C605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E101563">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0AECA4C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276" w:type="dxa"/>
            <w:tcBorders>
              <w:top w:val="nil"/>
              <w:left w:val="nil"/>
              <w:bottom w:val="single" w:color="auto" w:sz="4" w:space="0"/>
              <w:right w:val="single" w:color="auto" w:sz="4" w:space="0"/>
            </w:tcBorders>
            <w:noWrap w:val="0"/>
            <w:vAlign w:val="center"/>
          </w:tcPr>
          <w:p w14:paraId="686FEF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47804B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3E54EE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559" w:type="dxa"/>
            <w:tcBorders>
              <w:top w:val="nil"/>
              <w:left w:val="nil"/>
              <w:bottom w:val="single" w:color="auto" w:sz="4" w:space="0"/>
              <w:right w:val="single" w:color="auto" w:sz="4" w:space="0"/>
            </w:tcBorders>
            <w:noWrap w:val="0"/>
            <w:vAlign w:val="center"/>
          </w:tcPr>
          <w:p w14:paraId="61DB0F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418" w:type="dxa"/>
            <w:tcBorders>
              <w:top w:val="nil"/>
              <w:left w:val="nil"/>
              <w:bottom w:val="single" w:color="auto" w:sz="4" w:space="0"/>
              <w:right w:val="single" w:color="auto" w:sz="4" w:space="0"/>
            </w:tcBorders>
            <w:noWrap w:val="0"/>
            <w:vAlign w:val="center"/>
          </w:tcPr>
          <w:p w14:paraId="3CF536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F034F1E">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4BCE5A81">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2B0ACD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76" w:type="dxa"/>
            <w:tcBorders>
              <w:top w:val="nil"/>
              <w:left w:val="nil"/>
              <w:bottom w:val="single" w:color="auto" w:sz="4" w:space="0"/>
              <w:right w:val="single" w:color="auto" w:sz="4" w:space="0"/>
            </w:tcBorders>
            <w:noWrap w:val="0"/>
            <w:vAlign w:val="center"/>
          </w:tcPr>
          <w:p w14:paraId="0B1EFF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6341C1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559" w:type="dxa"/>
            <w:tcBorders>
              <w:top w:val="nil"/>
              <w:left w:val="nil"/>
              <w:bottom w:val="single" w:color="auto" w:sz="4" w:space="0"/>
              <w:right w:val="single" w:color="auto" w:sz="4" w:space="0"/>
            </w:tcBorders>
            <w:noWrap w:val="0"/>
            <w:vAlign w:val="center"/>
          </w:tcPr>
          <w:p w14:paraId="2BD85D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418" w:type="dxa"/>
            <w:tcBorders>
              <w:top w:val="nil"/>
              <w:left w:val="nil"/>
              <w:bottom w:val="single" w:color="auto" w:sz="4" w:space="0"/>
              <w:right w:val="single" w:color="auto" w:sz="4" w:space="0"/>
            </w:tcBorders>
            <w:noWrap w:val="0"/>
            <w:vAlign w:val="center"/>
          </w:tcPr>
          <w:p w14:paraId="4F158E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3E9A3F38">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7C4A802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276" w:type="dxa"/>
            <w:tcBorders>
              <w:top w:val="nil"/>
              <w:left w:val="nil"/>
              <w:bottom w:val="single" w:color="auto" w:sz="4" w:space="0"/>
              <w:right w:val="single" w:color="auto" w:sz="4" w:space="0"/>
            </w:tcBorders>
            <w:noWrap w:val="0"/>
            <w:vAlign w:val="center"/>
          </w:tcPr>
          <w:p w14:paraId="0FEB5C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436E48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78F659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559" w:type="dxa"/>
            <w:tcBorders>
              <w:top w:val="nil"/>
              <w:left w:val="nil"/>
              <w:bottom w:val="single" w:color="auto" w:sz="4" w:space="0"/>
              <w:right w:val="single" w:color="auto" w:sz="4" w:space="0"/>
            </w:tcBorders>
            <w:noWrap w:val="0"/>
            <w:vAlign w:val="center"/>
          </w:tcPr>
          <w:p w14:paraId="7A607A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418" w:type="dxa"/>
            <w:tcBorders>
              <w:top w:val="nil"/>
              <w:left w:val="nil"/>
              <w:bottom w:val="single" w:color="auto" w:sz="4" w:space="0"/>
              <w:right w:val="single" w:color="auto" w:sz="4" w:space="0"/>
            </w:tcBorders>
            <w:noWrap w:val="0"/>
            <w:vAlign w:val="center"/>
          </w:tcPr>
          <w:p w14:paraId="1C9D24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2E50536B">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54E01F65">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11E0AE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6872F4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657877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559" w:type="dxa"/>
            <w:tcBorders>
              <w:top w:val="nil"/>
              <w:left w:val="nil"/>
              <w:bottom w:val="single" w:color="auto" w:sz="4" w:space="0"/>
              <w:right w:val="single" w:color="auto" w:sz="4" w:space="0"/>
            </w:tcBorders>
            <w:noWrap w:val="0"/>
            <w:vAlign w:val="center"/>
          </w:tcPr>
          <w:p w14:paraId="5CE2F0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18" w:type="dxa"/>
            <w:tcBorders>
              <w:top w:val="nil"/>
              <w:left w:val="nil"/>
              <w:bottom w:val="single" w:color="auto" w:sz="4" w:space="0"/>
              <w:right w:val="single" w:color="auto" w:sz="4" w:space="0"/>
            </w:tcBorders>
            <w:noWrap w:val="0"/>
            <w:vAlign w:val="center"/>
          </w:tcPr>
          <w:p w14:paraId="7DE5CE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E9CD24E">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06ADDB7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276" w:type="dxa"/>
            <w:tcBorders>
              <w:top w:val="nil"/>
              <w:left w:val="nil"/>
              <w:bottom w:val="single" w:color="auto" w:sz="4" w:space="0"/>
              <w:right w:val="single" w:color="auto" w:sz="4" w:space="0"/>
            </w:tcBorders>
            <w:noWrap w:val="0"/>
            <w:vAlign w:val="center"/>
          </w:tcPr>
          <w:p w14:paraId="6EE2DEC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0D9E22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7EAC3A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559" w:type="dxa"/>
            <w:tcBorders>
              <w:top w:val="nil"/>
              <w:left w:val="nil"/>
              <w:bottom w:val="single" w:color="auto" w:sz="4" w:space="0"/>
              <w:right w:val="single" w:color="auto" w:sz="4" w:space="0"/>
            </w:tcBorders>
            <w:noWrap w:val="0"/>
            <w:vAlign w:val="center"/>
          </w:tcPr>
          <w:p w14:paraId="2650E6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418" w:type="dxa"/>
            <w:tcBorders>
              <w:top w:val="nil"/>
              <w:left w:val="nil"/>
              <w:bottom w:val="single" w:color="auto" w:sz="4" w:space="0"/>
              <w:right w:val="single" w:color="auto" w:sz="4" w:space="0"/>
            </w:tcBorders>
            <w:noWrap w:val="0"/>
            <w:vAlign w:val="center"/>
          </w:tcPr>
          <w:p w14:paraId="00E68D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09A076A">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185C03CC">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1EF816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2F29BD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701E30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559" w:type="dxa"/>
            <w:tcBorders>
              <w:top w:val="nil"/>
              <w:left w:val="nil"/>
              <w:bottom w:val="single" w:color="auto" w:sz="4" w:space="0"/>
              <w:right w:val="single" w:color="auto" w:sz="4" w:space="0"/>
            </w:tcBorders>
            <w:noWrap w:val="0"/>
            <w:vAlign w:val="center"/>
          </w:tcPr>
          <w:p w14:paraId="0936F35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418" w:type="dxa"/>
            <w:tcBorders>
              <w:top w:val="nil"/>
              <w:left w:val="nil"/>
              <w:bottom w:val="single" w:color="auto" w:sz="4" w:space="0"/>
              <w:right w:val="single" w:color="auto" w:sz="4" w:space="0"/>
            </w:tcBorders>
            <w:noWrap w:val="0"/>
            <w:vAlign w:val="center"/>
          </w:tcPr>
          <w:p w14:paraId="07EBEA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C2C4393">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5AE1641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276" w:type="dxa"/>
            <w:tcBorders>
              <w:top w:val="nil"/>
              <w:left w:val="nil"/>
              <w:bottom w:val="single" w:color="auto" w:sz="4" w:space="0"/>
              <w:right w:val="single" w:color="auto" w:sz="4" w:space="0"/>
            </w:tcBorders>
            <w:noWrap w:val="0"/>
            <w:vAlign w:val="center"/>
          </w:tcPr>
          <w:p w14:paraId="65E721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612056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5EBBAD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559" w:type="dxa"/>
            <w:tcBorders>
              <w:top w:val="nil"/>
              <w:left w:val="nil"/>
              <w:bottom w:val="single" w:color="auto" w:sz="4" w:space="0"/>
              <w:right w:val="single" w:color="auto" w:sz="4" w:space="0"/>
            </w:tcBorders>
            <w:noWrap w:val="0"/>
            <w:vAlign w:val="center"/>
          </w:tcPr>
          <w:p w14:paraId="6C98E0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18" w:type="dxa"/>
            <w:tcBorders>
              <w:top w:val="nil"/>
              <w:left w:val="nil"/>
              <w:bottom w:val="single" w:color="auto" w:sz="4" w:space="0"/>
              <w:right w:val="single" w:color="auto" w:sz="4" w:space="0"/>
            </w:tcBorders>
            <w:noWrap w:val="0"/>
            <w:vAlign w:val="center"/>
          </w:tcPr>
          <w:p w14:paraId="5664DF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E19B422">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4EE4CDD8">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2571A8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7095B0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744938B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559" w:type="dxa"/>
            <w:tcBorders>
              <w:top w:val="nil"/>
              <w:left w:val="nil"/>
              <w:bottom w:val="single" w:color="auto" w:sz="4" w:space="0"/>
              <w:right w:val="single" w:color="auto" w:sz="4" w:space="0"/>
            </w:tcBorders>
            <w:noWrap w:val="0"/>
            <w:vAlign w:val="center"/>
          </w:tcPr>
          <w:p w14:paraId="744511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418" w:type="dxa"/>
            <w:tcBorders>
              <w:top w:val="nil"/>
              <w:left w:val="nil"/>
              <w:bottom w:val="single" w:color="auto" w:sz="4" w:space="0"/>
              <w:right w:val="single" w:color="auto" w:sz="4" w:space="0"/>
            </w:tcBorders>
            <w:noWrap w:val="0"/>
            <w:vAlign w:val="center"/>
          </w:tcPr>
          <w:p w14:paraId="05115E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549D5780">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112D32F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276" w:type="dxa"/>
            <w:tcBorders>
              <w:top w:val="nil"/>
              <w:left w:val="nil"/>
              <w:bottom w:val="single" w:color="auto" w:sz="4" w:space="0"/>
              <w:right w:val="single" w:color="auto" w:sz="4" w:space="0"/>
            </w:tcBorders>
            <w:noWrap w:val="0"/>
            <w:vAlign w:val="center"/>
          </w:tcPr>
          <w:p w14:paraId="229D83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71A03D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78E38F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559" w:type="dxa"/>
            <w:tcBorders>
              <w:top w:val="nil"/>
              <w:left w:val="nil"/>
              <w:bottom w:val="single" w:color="auto" w:sz="4" w:space="0"/>
              <w:right w:val="single" w:color="auto" w:sz="4" w:space="0"/>
            </w:tcBorders>
            <w:noWrap w:val="0"/>
            <w:vAlign w:val="center"/>
          </w:tcPr>
          <w:p w14:paraId="710F95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418" w:type="dxa"/>
            <w:tcBorders>
              <w:top w:val="nil"/>
              <w:left w:val="nil"/>
              <w:bottom w:val="single" w:color="auto" w:sz="4" w:space="0"/>
              <w:right w:val="single" w:color="auto" w:sz="4" w:space="0"/>
            </w:tcBorders>
            <w:noWrap w:val="0"/>
            <w:vAlign w:val="center"/>
          </w:tcPr>
          <w:p w14:paraId="03DDA3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CBB0BCE">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209BC426">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31B164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7B4D83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6FA7EA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559" w:type="dxa"/>
            <w:tcBorders>
              <w:top w:val="nil"/>
              <w:left w:val="nil"/>
              <w:bottom w:val="single" w:color="auto" w:sz="4" w:space="0"/>
              <w:right w:val="single" w:color="auto" w:sz="4" w:space="0"/>
            </w:tcBorders>
            <w:noWrap w:val="0"/>
            <w:vAlign w:val="center"/>
          </w:tcPr>
          <w:p w14:paraId="54B366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418" w:type="dxa"/>
            <w:tcBorders>
              <w:top w:val="nil"/>
              <w:left w:val="nil"/>
              <w:bottom w:val="single" w:color="auto" w:sz="4" w:space="0"/>
              <w:right w:val="single" w:color="auto" w:sz="4" w:space="0"/>
            </w:tcBorders>
            <w:noWrap w:val="0"/>
            <w:vAlign w:val="center"/>
          </w:tcPr>
          <w:p w14:paraId="16B62D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B38976C">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7D176B3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276" w:type="dxa"/>
            <w:tcBorders>
              <w:top w:val="nil"/>
              <w:left w:val="nil"/>
              <w:bottom w:val="single" w:color="auto" w:sz="4" w:space="0"/>
              <w:right w:val="single" w:color="auto" w:sz="4" w:space="0"/>
            </w:tcBorders>
            <w:noWrap w:val="0"/>
            <w:vAlign w:val="center"/>
          </w:tcPr>
          <w:p w14:paraId="7AB706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264248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565968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559" w:type="dxa"/>
            <w:tcBorders>
              <w:top w:val="nil"/>
              <w:left w:val="nil"/>
              <w:bottom w:val="single" w:color="auto" w:sz="4" w:space="0"/>
              <w:right w:val="single" w:color="auto" w:sz="4" w:space="0"/>
            </w:tcBorders>
            <w:noWrap w:val="0"/>
            <w:vAlign w:val="center"/>
          </w:tcPr>
          <w:p w14:paraId="24A9FC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18" w:type="dxa"/>
            <w:tcBorders>
              <w:top w:val="nil"/>
              <w:left w:val="nil"/>
              <w:bottom w:val="single" w:color="auto" w:sz="4" w:space="0"/>
              <w:right w:val="single" w:color="auto" w:sz="4" w:space="0"/>
            </w:tcBorders>
            <w:noWrap w:val="0"/>
            <w:vAlign w:val="center"/>
          </w:tcPr>
          <w:p w14:paraId="7A2D813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31E8FD9">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61C435A0">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3CBA86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6C24D3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42E5F6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559" w:type="dxa"/>
            <w:tcBorders>
              <w:top w:val="nil"/>
              <w:left w:val="nil"/>
              <w:bottom w:val="single" w:color="auto" w:sz="4" w:space="0"/>
              <w:right w:val="single" w:color="auto" w:sz="4" w:space="0"/>
            </w:tcBorders>
            <w:noWrap w:val="0"/>
            <w:vAlign w:val="center"/>
          </w:tcPr>
          <w:p w14:paraId="54F5BD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18" w:type="dxa"/>
            <w:tcBorders>
              <w:top w:val="nil"/>
              <w:left w:val="nil"/>
              <w:bottom w:val="single" w:color="auto" w:sz="4" w:space="0"/>
              <w:right w:val="single" w:color="auto" w:sz="4" w:space="0"/>
            </w:tcBorders>
            <w:noWrap w:val="0"/>
            <w:vAlign w:val="center"/>
          </w:tcPr>
          <w:p w14:paraId="415EFA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907F719">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5DBE5B6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276" w:type="dxa"/>
            <w:tcBorders>
              <w:top w:val="nil"/>
              <w:left w:val="nil"/>
              <w:bottom w:val="single" w:color="auto" w:sz="4" w:space="0"/>
              <w:right w:val="single" w:color="auto" w:sz="4" w:space="0"/>
            </w:tcBorders>
            <w:noWrap w:val="0"/>
            <w:vAlign w:val="center"/>
          </w:tcPr>
          <w:p w14:paraId="1E0E58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394530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4AB05F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559" w:type="dxa"/>
            <w:tcBorders>
              <w:top w:val="nil"/>
              <w:left w:val="nil"/>
              <w:bottom w:val="single" w:color="auto" w:sz="4" w:space="0"/>
              <w:right w:val="single" w:color="auto" w:sz="4" w:space="0"/>
            </w:tcBorders>
            <w:noWrap w:val="0"/>
            <w:vAlign w:val="center"/>
          </w:tcPr>
          <w:p w14:paraId="1D74E2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18" w:type="dxa"/>
            <w:tcBorders>
              <w:top w:val="nil"/>
              <w:left w:val="nil"/>
              <w:bottom w:val="single" w:color="auto" w:sz="4" w:space="0"/>
              <w:right w:val="single" w:color="auto" w:sz="4" w:space="0"/>
            </w:tcBorders>
            <w:noWrap w:val="0"/>
            <w:vAlign w:val="center"/>
          </w:tcPr>
          <w:p w14:paraId="53F371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20CD5A7">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70077C64">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465DF8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6A7FE4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0F67F0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559" w:type="dxa"/>
            <w:tcBorders>
              <w:top w:val="nil"/>
              <w:left w:val="nil"/>
              <w:bottom w:val="single" w:color="auto" w:sz="4" w:space="0"/>
              <w:right w:val="single" w:color="auto" w:sz="4" w:space="0"/>
            </w:tcBorders>
            <w:noWrap w:val="0"/>
            <w:vAlign w:val="center"/>
          </w:tcPr>
          <w:p w14:paraId="21BE37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18" w:type="dxa"/>
            <w:tcBorders>
              <w:top w:val="nil"/>
              <w:left w:val="nil"/>
              <w:bottom w:val="single" w:color="auto" w:sz="4" w:space="0"/>
              <w:right w:val="single" w:color="auto" w:sz="4" w:space="0"/>
            </w:tcBorders>
            <w:noWrap w:val="0"/>
            <w:vAlign w:val="center"/>
          </w:tcPr>
          <w:p w14:paraId="2C35E0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F3CE016">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5A8F2B0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276" w:type="dxa"/>
            <w:tcBorders>
              <w:top w:val="nil"/>
              <w:left w:val="nil"/>
              <w:bottom w:val="single" w:color="auto" w:sz="4" w:space="0"/>
              <w:right w:val="single" w:color="auto" w:sz="4" w:space="0"/>
            </w:tcBorders>
            <w:noWrap w:val="0"/>
            <w:vAlign w:val="center"/>
          </w:tcPr>
          <w:p w14:paraId="4E1CE9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185FED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7EB134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559" w:type="dxa"/>
            <w:tcBorders>
              <w:top w:val="nil"/>
              <w:left w:val="nil"/>
              <w:bottom w:val="single" w:color="auto" w:sz="4" w:space="0"/>
              <w:right w:val="single" w:color="auto" w:sz="4" w:space="0"/>
            </w:tcBorders>
            <w:noWrap w:val="0"/>
            <w:vAlign w:val="center"/>
          </w:tcPr>
          <w:p w14:paraId="64F326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18" w:type="dxa"/>
            <w:tcBorders>
              <w:top w:val="nil"/>
              <w:left w:val="nil"/>
              <w:bottom w:val="single" w:color="auto" w:sz="4" w:space="0"/>
              <w:right w:val="single" w:color="auto" w:sz="4" w:space="0"/>
            </w:tcBorders>
            <w:noWrap w:val="0"/>
            <w:vAlign w:val="center"/>
          </w:tcPr>
          <w:p w14:paraId="5D61E7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C10C436">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28E5A9E1">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35A210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33EEB9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74F9AF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559" w:type="dxa"/>
            <w:tcBorders>
              <w:top w:val="nil"/>
              <w:left w:val="nil"/>
              <w:bottom w:val="single" w:color="auto" w:sz="4" w:space="0"/>
              <w:right w:val="single" w:color="auto" w:sz="4" w:space="0"/>
            </w:tcBorders>
            <w:noWrap w:val="0"/>
            <w:vAlign w:val="center"/>
          </w:tcPr>
          <w:p w14:paraId="38E11B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18" w:type="dxa"/>
            <w:tcBorders>
              <w:top w:val="nil"/>
              <w:left w:val="nil"/>
              <w:bottom w:val="single" w:color="auto" w:sz="4" w:space="0"/>
              <w:right w:val="single" w:color="auto" w:sz="4" w:space="0"/>
            </w:tcBorders>
            <w:noWrap w:val="0"/>
            <w:vAlign w:val="center"/>
          </w:tcPr>
          <w:p w14:paraId="291458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13A1F97">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550CE62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276" w:type="dxa"/>
            <w:tcBorders>
              <w:top w:val="nil"/>
              <w:left w:val="nil"/>
              <w:bottom w:val="single" w:color="auto" w:sz="4" w:space="0"/>
              <w:right w:val="single" w:color="auto" w:sz="4" w:space="0"/>
            </w:tcBorders>
            <w:noWrap w:val="0"/>
            <w:vAlign w:val="center"/>
          </w:tcPr>
          <w:p w14:paraId="43E3D7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52500F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0A208C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559" w:type="dxa"/>
            <w:tcBorders>
              <w:top w:val="nil"/>
              <w:left w:val="nil"/>
              <w:bottom w:val="single" w:color="auto" w:sz="4" w:space="0"/>
              <w:right w:val="single" w:color="auto" w:sz="4" w:space="0"/>
            </w:tcBorders>
            <w:noWrap w:val="0"/>
            <w:vAlign w:val="center"/>
          </w:tcPr>
          <w:p w14:paraId="67DD81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18" w:type="dxa"/>
            <w:tcBorders>
              <w:top w:val="nil"/>
              <w:left w:val="nil"/>
              <w:bottom w:val="single" w:color="auto" w:sz="4" w:space="0"/>
              <w:right w:val="single" w:color="auto" w:sz="4" w:space="0"/>
            </w:tcBorders>
            <w:noWrap w:val="0"/>
            <w:vAlign w:val="center"/>
          </w:tcPr>
          <w:p w14:paraId="6F7205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3D3ECCC">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650B513D">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0185F9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39B383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73E695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559" w:type="dxa"/>
            <w:tcBorders>
              <w:top w:val="nil"/>
              <w:left w:val="nil"/>
              <w:bottom w:val="single" w:color="auto" w:sz="4" w:space="0"/>
              <w:right w:val="single" w:color="auto" w:sz="4" w:space="0"/>
            </w:tcBorders>
            <w:noWrap w:val="0"/>
            <w:vAlign w:val="center"/>
          </w:tcPr>
          <w:p w14:paraId="4E935E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418" w:type="dxa"/>
            <w:tcBorders>
              <w:top w:val="nil"/>
              <w:left w:val="nil"/>
              <w:bottom w:val="single" w:color="auto" w:sz="4" w:space="0"/>
              <w:right w:val="single" w:color="auto" w:sz="4" w:space="0"/>
            </w:tcBorders>
            <w:noWrap w:val="0"/>
            <w:vAlign w:val="center"/>
          </w:tcPr>
          <w:p w14:paraId="1F7660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FD14F8C">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64A8569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276" w:type="dxa"/>
            <w:tcBorders>
              <w:top w:val="nil"/>
              <w:left w:val="nil"/>
              <w:bottom w:val="single" w:color="auto" w:sz="4" w:space="0"/>
              <w:right w:val="single" w:color="auto" w:sz="4" w:space="0"/>
            </w:tcBorders>
            <w:noWrap w:val="0"/>
            <w:vAlign w:val="center"/>
          </w:tcPr>
          <w:p w14:paraId="79FE8B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48D2E3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5129FB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559" w:type="dxa"/>
            <w:tcBorders>
              <w:top w:val="nil"/>
              <w:left w:val="nil"/>
              <w:bottom w:val="single" w:color="auto" w:sz="4" w:space="0"/>
              <w:right w:val="single" w:color="auto" w:sz="4" w:space="0"/>
            </w:tcBorders>
            <w:noWrap w:val="0"/>
            <w:vAlign w:val="center"/>
          </w:tcPr>
          <w:p w14:paraId="6198B9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18" w:type="dxa"/>
            <w:tcBorders>
              <w:top w:val="nil"/>
              <w:left w:val="nil"/>
              <w:bottom w:val="single" w:color="auto" w:sz="4" w:space="0"/>
              <w:right w:val="single" w:color="auto" w:sz="4" w:space="0"/>
            </w:tcBorders>
            <w:noWrap w:val="0"/>
            <w:vAlign w:val="center"/>
          </w:tcPr>
          <w:p w14:paraId="6A3D62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92B1C73">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3E8A4AAC">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2DF380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5DA6BF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4EC7E5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559" w:type="dxa"/>
            <w:tcBorders>
              <w:top w:val="nil"/>
              <w:left w:val="nil"/>
              <w:bottom w:val="single" w:color="auto" w:sz="4" w:space="0"/>
              <w:right w:val="single" w:color="auto" w:sz="4" w:space="0"/>
            </w:tcBorders>
            <w:noWrap w:val="0"/>
            <w:vAlign w:val="center"/>
          </w:tcPr>
          <w:p w14:paraId="1AB0E1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418" w:type="dxa"/>
            <w:tcBorders>
              <w:top w:val="nil"/>
              <w:left w:val="nil"/>
              <w:bottom w:val="single" w:color="auto" w:sz="4" w:space="0"/>
              <w:right w:val="single" w:color="auto" w:sz="4" w:space="0"/>
            </w:tcBorders>
            <w:noWrap w:val="0"/>
            <w:vAlign w:val="center"/>
          </w:tcPr>
          <w:p w14:paraId="356456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5CD5781D">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7501BFF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276" w:type="dxa"/>
            <w:tcBorders>
              <w:top w:val="nil"/>
              <w:left w:val="nil"/>
              <w:bottom w:val="single" w:color="auto" w:sz="4" w:space="0"/>
              <w:right w:val="single" w:color="auto" w:sz="4" w:space="0"/>
            </w:tcBorders>
            <w:noWrap w:val="0"/>
            <w:vAlign w:val="center"/>
          </w:tcPr>
          <w:p w14:paraId="1AECDE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321AD3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02CB5C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559" w:type="dxa"/>
            <w:tcBorders>
              <w:top w:val="nil"/>
              <w:left w:val="nil"/>
              <w:bottom w:val="single" w:color="auto" w:sz="4" w:space="0"/>
              <w:right w:val="single" w:color="auto" w:sz="4" w:space="0"/>
            </w:tcBorders>
            <w:noWrap w:val="0"/>
            <w:vAlign w:val="center"/>
          </w:tcPr>
          <w:p w14:paraId="377755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418" w:type="dxa"/>
            <w:tcBorders>
              <w:top w:val="nil"/>
              <w:left w:val="nil"/>
              <w:bottom w:val="single" w:color="auto" w:sz="4" w:space="0"/>
              <w:right w:val="single" w:color="auto" w:sz="4" w:space="0"/>
            </w:tcBorders>
            <w:noWrap w:val="0"/>
            <w:vAlign w:val="center"/>
          </w:tcPr>
          <w:p w14:paraId="2BD10D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F5D4625">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7CA6E4B7">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7F8186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76" w:type="dxa"/>
            <w:tcBorders>
              <w:top w:val="nil"/>
              <w:left w:val="nil"/>
              <w:bottom w:val="single" w:color="auto" w:sz="4" w:space="0"/>
              <w:right w:val="single" w:color="auto" w:sz="4" w:space="0"/>
            </w:tcBorders>
            <w:noWrap w:val="0"/>
            <w:vAlign w:val="center"/>
          </w:tcPr>
          <w:p w14:paraId="61F8D5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6EC665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559" w:type="dxa"/>
            <w:tcBorders>
              <w:top w:val="nil"/>
              <w:left w:val="nil"/>
              <w:bottom w:val="single" w:color="auto" w:sz="4" w:space="0"/>
              <w:right w:val="single" w:color="auto" w:sz="4" w:space="0"/>
            </w:tcBorders>
            <w:noWrap w:val="0"/>
            <w:vAlign w:val="center"/>
          </w:tcPr>
          <w:p w14:paraId="75497C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418" w:type="dxa"/>
            <w:tcBorders>
              <w:top w:val="nil"/>
              <w:left w:val="nil"/>
              <w:bottom w:val="single" w:color="auto" w:sz="4" w:space="0"/>
              <w:right w:val="single" w:color="auto" w:sz="4" w:space="0"/>
            </w:tcBorders>
            <w:noWrap w:val="0"/>
            <w:vAlign w:val="center"/>
          </w:tcPr>
          <w:p w14:paraId="2DB9DD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0DCFE536">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0B51E32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276" w:type="dxa"/>
            <w:tcBorders>
              <w:top w:val="nil"/>
              <w:left w:val="nil"/>
              <w:bottom w:val="single" w:color="auto" w:sz="4" w:space="0"/>
              <w:right w:val="single" w:color="auto" w:sz="4" w:space="0"/>
            </w:tcBorders>
            <w:noWrap w:val="0"/>
            <w:vAlign w:val="center"/>
          </w:tcPr>
          <w:p w14:paraId="4F73F8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1623F3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0199FD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559" w:type="dxa"/>
            <w:tcBorders>
              <w:top w:val="nil"/>
              <w:left w:val="nil"/>
              <w:bottom w:val="single" w:color="auto" w:sz="4" w:space="0"/>
              <w:right w:val="single" w:color="auto" w:sz="4" w:space="0"/>
            </w:tcBorders>
            <w:noWrap w:val="0"/>
            <w:vAlign w:val="center"/>
          </w:tcPr>
          <w:p w14:paraId="20D83F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18" w:type="dxa"/>
            <w:tcBorders>
              <w:top w:val="nil"/>
              <w:left w:val="nil"/>
              <w:bottom w:val="single" w:color="auto" w:sz="4" w:space="0"/>
              <w:right w:val="single" w:color="auto" w:sz="4" w:space="0"/>
            </w:tcBorders>
            <w:noWrap w:val="0"/>
            <w:vAlign w:val="center"/>
          </w:tcPr>
          <w:p w14:paraId="286B24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8B6B754">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197833E5">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457248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noWrap w:val="0"/>
            <w:vAlign w:val="center"/>
          </w:tcPr>
          <w:p w14:paraId="6D856A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210E6E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559" w:type="dxa"/>
            <w:tcBorders>
              <w:top w:val="nil"/>
              <w:left w:val="nil"/>
              <w:bottom w:val="single" w:color="auto" w:sz="4" w:space="0"/>
              <w:right w:val="single" w:color="auto" w:sz="4" w:space="0"/>
            </w:tcBorders>
            <w:noWrap w:val="0"/>
            <w:vAlign w:val="center"/>
          </w:tcPr>
          <w:p w14:paraId="7A9DBB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418" w:type="dxa"/>
            <w:tcBorders>
              <w:top w:val="nil"/>
              <w:left w:val="nil"/>
              <w:bottom w:val="single" w:color="auto" w:sz="4" w:space="0"/>
              <w:right w:val="single" w:color="auto" w:sz="4" w:space="0"/>
            </w:tcBorders>
            <w:noWrap w:val="0"/>
            <w:vAlign w:val="center"/>
          </w:tcPr>
          <w:p w14:paraId="560CA2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5058DA51">
        <w:tblPrEx>
          <w:tblCellMar>
            <w:top w:w="0" w:type="dxa"/>
            <w:left w:w="108" w:type="dxa"/>
            <w:bottom w:w="0" w:type="dxa"/>
            <w:right w:w="108" w:type="dxa"/>
          </w:tblCellMar>
        </w:tblPrEx>
        <w:trPr>
          <w:trHeight w:val="224"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180B0E5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276" w:type="dxa"/>
            <w:tcBorders>
              <w:top w:val="nil"/>
              <w:left w:val="nil"/>
              <w:bottom w:val="single" w:color="auto" w:sz="4" w:space="0"/>
              <w:right w:val="single" w:color="auto" w:sz="4" w:space="0"/>
            </w:tcBorders>
            <w:noWrap w:val="0"/>
            <w:vAlign w:val="center"/>
          </w:tcPr>
          <w:p w14:paraId="1D1245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388E10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79AAD9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559" w:type="dxa"/>
            <w:tcBorders>
              <w:top w:val="nil"/>
              <w:left w:val="nil"/>
              <w:bottom w:val="single" w:color="auto" w:sz="4" w:space="0"/>
              <w:right w:val="single" w:color="auto" w:sz="4" w:space="0"/>
            </w:tcBorders>
            <w:noWrap w:val="0"/>
            <w:vAlign w:val="center"/>
          </w:tcPr>
          <w:p w14:paraId="6E5DEE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18" w:type="dxa"/>
            <w:tcBorders>
              <w:top w:val="nil"/>
              <w:left w:val="nil"/>
              <w:bottom w:val="single" w:color="auto" w:sz="4" w:space="0"/>
              <w:right w:val="single" w:color="auto" w:sz="4" w:space="0"/>
            </w:tcBorders>
            <w:noWrap w:val="0"/>
            <w:vAlign w:val="center"/>
          </w:tcPr>
          <w:p w14:paraId="6CDB6A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9FCC29C">
        <w:tblPrEx>
          <w:tblCellMar>
            <w:top w:w="0" w:type="dxa"/>
            <w:left w:w="108" w:type="dxa"/>
            <w:bottom w:w="0" w:type="dxa"/>
            <w:right w:w="108" w:type="dxa"/>
          </w:tblCellMar>
        </w:tblPrEx>
        <w:trPr>
          <w:trHeight w:val="224"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7C6BBECD">
            <w:pPr>
              <w:widowControl/>
              <w:jc w:val="left"/>
              <w:rPr>
                <w:rFonts w:ascii="仿宋_GB2312" w:hAnsi="仿宋" w:eastAsia="仿宋_GB2312" w:cs="宋体"/>
                <w:b/>
                <w:bCs/>
                <w:kern w:val="0"/>
                <w:sz w:val="18"/>
                <w:szCs w:val="18"/>
              </w:rPr>
            </w:pPr>
          </w:p>
        </w:tc>
        <w:tc>
          <w:tcPr>
            <w:tcW w:w="1276" w:type="dxa"/>
            <w:tcBorders>
              <w:top w:val="nil"/>
              <w:left w:val="nil"/>
              <w:bottom w:val="single" w:color="auto" w:sz="4" w:space="0"/>
              <w:right w:val="single" w:color="auto" w:sz="4" w:space="0"/>
            </w:tcBorders>
            <w:noWrap w:val="0"/>
            <w:vAlign w:val="center"/>
          </w:tcPr>
          <w:p w14:paraId="126CDF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76" w:type="dxa"/>
            <w:tcBorders>
              <w:top w:val="nil"/>
              <w:left w:val="nil"/>
              <w:bottom w:val="single" w:color="auto" w:sz="4" w:space="0"/>
              <w:right w:val="single" w:color="auto" w:sz="4" w:space="0"/>
            </w:tcBorders>
            <w:noWrap w:val="0"/>
            <w:vAlign w:val="center"/>
          </w:tcPr>
          <w:p w14:paraId="35543A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559" w:type="dxa"/>
            <w:tcBorders>
              <w:top w:val="nil"/>
              <w:left w:val="nil"/>
              <w:bottom w:val="single" w:color="auto" w:sz="4" w:space="0"/>
              <w:right w:val="single" w:color="auto" w:sz="4" w:space="0"/>
            </w:tcBorders>
            <w:noWrap w:val="0"/>
            <w:vAlign w:val="center"/>
          </w:tcPr>
          <w:p w14:paraId="774F13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559" w:type="dxa"/>
            <w:tcBorders>
              <w:top w:val="nil"/>
              <w:left w:val="nil"/>
              <w:bottom w:val="single" w:color="auto" w:sz="4" w:space="0"/>
              <w:right w:val="single" w:color="auto" w:sz="4" w:space="0"/>
            </w:tcBorders>
            <w:noWrap w:val="0"/>
            <w:vAlign w:val="center"/>
          </w:tcPr>
          <w:p w14:paraId="07F153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418" w:type="dxa"/>
            <w:tcBorders>
              <w:top w:val="nil"/>
              <w:left w:val="nil"/>
              <w:bottom w:val="single" w:color="auto" w:sz="4" w:space="0"/>
              <w:right w:val="single" w:color="auto" w:sz="4" w:space="0"/>
            </w:tcBorders>
            <w:noWrap w:val="0"/>
            <w:vAlign w:val="center"/>
          </w:tcPr>
          <w:p w14:paraId="43716E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C944EFD">
        <w:tblPrEx>
          <w:tblCellMar>
            <w:top w:w="0" w:type="dxa"/>
            <w:left w:w="108" w:type="dxa"/>
            <w:bottom w:w="0" w:type="dxa"/>
            <w:right w:w="108" w:type="dxa"/>
          </w:tblCellMar>
        </w:tblPrEx>
        <w:trPr>
          <w:trHeight w:val="224" w:hRule="atLeast"/>
        </w:trPr>
        <w:tc>
          <w:tcPr>
            <w:tcW w:w="2126" w:type="dxa"/>
            <w:tcBorders>
              <w:top w:val="nil"/>
              <w:left w:val="single" w:color="auto" w:sz="4" w:space="0"/>
              <w:bottom w:val="single" w:color="auto" w:sz="4" w:space="0"/>
              <w:right w:val="single" w:color="auto" w:sz="4" w:space="0"/>
            </w:tcBorders>
            <w:noWrap w:val="0"/>
            <w:vAlign w:val="bottom"/>
          </w:tcPr>
          <w:p w14:paraId="5A89BDB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276" w:type="dxa"/>
            <w:tcBorders>
              <w:top w:val="nil"/>
              <w:left w:val="nil"/>
              <w:bottom w:val="single" w:color="auto" w:sz="4" w:space="0"/>
              <w:right w:val="single" w:color="auto" w:sz="4" w:space="0"/>
            </w:tcBorders>
            <w:noWrap w:val="0"/>
            <w:vAlign w:val="center"/>
          </w:tcPr>
          <w:p w14:paraId="4E3BC14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noWrap w:val="0"/>
            <w:vAlign w:val="center"/>
          </w:tcPr>
          <w:p w14:paraId="44102B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559" w:type="dxa"/>
            <w:tcBorders>
              <w:top w:val="nil"/>
              <w:left w:val="nil"/>
              <w:bottom w:val="single" w:color="auto" w:sz="4" w:space="0"/>
              <w:right w:val="single" w:color="auto" w:sz="4" w:space="0"/>
            </w:tcBorders>
            <w:noWrap w:val="0"/>
            <w:vAlign w:val="center"/>
          </w:tcPr>
          <w:p w14:paraId="52F6EB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559" w:type="dxa"/>
            <w:tcBorders>
              <w:top w:val="nil"/>
              <w:left w:val="nil"/>
              <w:bottom w:val="single" w:color="auto" w:sz="4" w:space="0"/>
              <w:right w:val="single" w:color="auto" w:sz="4" w:space="0"/>
            </w:tcBorders>
            <w:noWrap w:val="0"/>
            <w:vAlign w:val="center"/>
          </w:tcPr>
          <w:p w14:paraId="38931E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18" w:type="dxa"/>
            <w:tcBorders>
              <w:top w:val="nil"/>
              <w:left w:val="nil"/>
              <w:bottom w:val="single" w:color="auto" w:sz="4" w:space="0"/>
              <w:right w:val="single" w:color="auto" w:sz="4" w:space="0"/>
            </w:tcBorders>
            <w:noWrap w:val="0"/>
            <w:vAlign w:val="center"/>
          </w:tcPr>
          <w:p w14:paraId="40BE6E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113A19C">
      <w:pPr>
        <w:spacing w:line="360" w:lineRule="auto"/>
        <w:jc w:val="left"/>
        <w:rPr>
          <w:rFonts w:hint="eastAsia" w:ascii="仿宋_GB2312" w:hAnsi="仿宋" w:eastAsia="仿宋_GB2312" w:cs="Arial"/>
          <w:szCs w:val="21"/>
        </w:rPr>
      </w:pPr>
    </w:p>
    <w:p w14:paraId="55E13383">
      <w:pPr>
        <w:spacing w:line="360" w:lineRule="auto"/>
        <w:ind w:firstLine="308" w:firstLineChars="147"/>
        <w:jc w:val="left"/>
        <w:rPr>
          <w:rFonts w:hint="eastAsia" w:ascii="仿宋_GB2312" w:hAnsi="仿宋" w:eastAsia="仿宋_GB2312"/>
          <w:szCs w:val="21"/>
        </w:rPr>
      </w:pPr>
      <w:r>
        <w:rPr>
          <w:rFonts w:hint="eastAsia" w:ascii="仿宋_GB2312" w:hAnsi="仿宋" w:eastAsia="仿宋_GB2312"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E4D5E53">
      <w:pPr>
        <w:pStyle w:val="26"/>
        <w:jc w:val="center"/>
        <w:outlineLvl w:val="0"/>
        <w:rPr>
          <w:rFonts w:hAnsi="宋体"/>
        </w:rPr>
        <w:sectPr>
          <w:headerReference r:id="rId7" w:type="first"/>
          <w:footerReference r:id="rId9" w:type="first"/>
          <w:footerReference r:id="rId8" w:type="default"/>
          <w:pgSz w:w="11906" w:h="16838"/>
          <w:pgMar w:top="1134" w:right="1134" w:bottom="1134" w:left="1134" w:header="720" w:footer="720" w:gutter="0"/>
          <w:cols w:space="720" w:num="1"/>
          <w:docGrid w:type="lines" w:linePitch="331" w:charSpace="0"/>
        </w:sectPr>
      </w:pPr>
    </w:p>
    <w:p w14:paraId="4CFAC44A">
      <w:pPr>
        <w:bidi w:val="0"/>
        <w:spacing w:line="600" w:lineRule="auto"/>
        <w:jc w:val="center"/>
        <w:rPr>
          <w:b/>
          <w:bCs/>
          <w:color w:val="auto"/>
          <w:sz w:val="44"/>
          <w:szCs w:val="44"/>
          <w:highlight w:val="none"/>
        </w:rPr>
      </w:pPr>
      <w:r>
        <w:rPr>
          <w:rFonts w:hint="eastAsia"/>
          <w:b/>
          <w:bCs/>
          <w:color w:val="auto"/>
          <w:sz w:val="44"/>
          <w:szCs w:val="44"/>
          <w:highlight w:val="none"/>
        </w:rPr>
        <w:t>第</w:t>
      </w:r>
      <w:r>
        <w:rPr>
          <w:rFonts w:hint="eastAsia"/>
          <w:b/>
          <w:bCs/>
          <w:color w:val="auto"/>
          <w:sz w:val="44"/>
          <w:szCs w:val="44"/>
          <w:highlight w:val="none"/>
          <w:lang w:val="en-US" w:eastAsia="zh-CN"/>
        </w:rPr>
        <w:t>三</w:t>
      </w:r>
      <w:r>
        <w:rPr>
          <w:rFonts w:hint="eastAsia"/>
          <w:b/>
          <w:bCs/>
          <w:color w:val="auto"/>
          <w:sz w:val="44"/>
          <w:szCs w:val="44"/>
          <w:highlight w:val="none"/>
        </w:rPr>
        <w:t xml:space="preserve">章 </w:t>
      </w:r>
      <w:r>
        <w:rPr>
          <w:rFonts w:hint="eastAsia"/>
          <w:b/>
          <w:bCs/>
          <w:color w:val="auto"/>
          <w:sz w:val="44"/>
          <w:szCs w:val="44"/>
          <w:highlight w:val="none"/>
          <w:lang w:val="en-US" w:eastAsia="zh-CN"/>
        </w:rPr>
        <w:t>投标人</w:t>
      </w:r>
      <w:r>
        <w:rPr>
          <w:rFonts w:hint="eastAsia"/>
          <w:b/>
          <w:bCs/>
          <w:color w:val="auto"/>
          <w:sz w:val="44"/>
          <w:szCs w:val="44"/>
          <w:highlight w:val="none"/>
        </w:rPr>
        <w:t>须知</w:t>
      </w:r>
      <w:bookmarkEnd w:id="62"/>
    </w:p>
    <w:p w14:paraId="49F59A2D">
      <w:pPr>
        <w:bidi w:val="0"/>
        <w:spacing w:line="600" w:lineRule="auto"/>
        <w:jc w:val="center"/>
        <w:rPr>
          <w:b/>
          <w:bCs/>
          <w:color w:val="auto"/>
          <w:sz w:val="36"/>
          <w:szCs w:val="36"/>
          <w:highlight w:val="none"/>
        </w:rPr>
      </w:pPr>
      <w:r>
        <w:rPr>
          <w:rFonts w:hint="eastAsia"/>
          <w:b/>
          <w:bCs/>
          <w:color w:val="auto"/>
          <w:sz w:val="36"/>
          <w:szCs w:val="36"/>
          <w:highlight w:val="none"/>
          <w:lang w:val="en-US" w:eastAsia="zh-CN"/>
        </w:rPr>
        <w:t>投标人</w:t>
      </w:r>
      <w:r>
        <w:rPr>
          <w:rFonts w:hint="eastAsia"/>
          <w:b/>
          <w:bCs/>
          <w:color w:val="auto"/>
          <w:sz w:val="36"/>
          <w:szCs w:val="36"/>
          <w:highlight w:val="none"/>
        </w:rPr>
        <w:t>须知前附表</w:t>
      </w:r>
    </w:p>
    <w:p w14:paraId="7C95ECD1">
      <w:pPr>
        <w:spacing w:line="400" w:lineRule="exact"/>
        <w:jc w:val="center"/>
        <w:rPr>
          <w:rFonts w:ascii="宋体" w:hAnsi="宋体"/>
          <w:b/>
          <w:color w:val="auto"/>
          <w:sz w:val="32"/>
          <w:szCs w:val="32"/>
          <w:highlight w:val="none"/>
        </w:rPr>
      </w:pP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018A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595D83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20D1E2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编列</w:t>
            </w:r>
            <w:r>
              <w:rPr>
                <w:rFonts w:hint="eastAsia" w:ascii="宋体" w:hAnsi="宋体" w:cs="宋体"/>
                <w:b/>
                <w:color w:val="auto"/>
                <w:szCs w:val="21"/>
                <w:highlight w:val="none"/>
              </w:rPr>
              <w:t>内容</w:t>
            </w:r>
          </w:p>
        </w:tc>
      </w:tr>
      <w:tr w14:paraId="57E6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7624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77F30D4">
            <w:pPr>
              <w:wordWrap w:val="0"/>
              <w:spacing w:line="360" w:lineRule="auto"/>
              <w:rPr>
                <w:rFonts w:hint="eastAsia" w:ascii="宋体" w:hAnsi="宋体" w:cs="宋体" w:eastAsiaTheme="minorEastAsia"/>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投标人</w:t>
            </w:r>
            <w:r>
              <w:rPr>
                <w:rFonts w:hint="eastAsia" w:ascii="宋体" w:hAnsi="宋体" w:cs="宋体"/>
                <w:bCs/>
                <w:color w:val="auto"/>
                <w:szCs w:val="21"/>
                <w:highlight w:val="none"/>
              </w:rPr>
              <w:t>的资格</w:t>
            </w:r>
            <w:r>
              <w:rPr>
                <w:rFonts w:hint="eastAsia" w:ascii="宋体" w:hAnsi="宋体" w:cs="宋体"/>
                <w:bCs/>
                <w:color w:val="auto"/>
                <w:szCs w:val="21"/>
                <w:highlight w:val="none"/>
                <w:lang w:val="en-US" w:eastAsia="zh-CN"/>
              </w:rPr>
              <w:t>要求</w:t>
            </w: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公告</w:t>
            </w:r>
            <w:r>
              <w:rPr>
                <w:rFonts w:hint="eastAsia" w:ascii="宋体" w:hAnsi="宋体" w:cs="宋体"/>
                <w:color w:val="auto"/>
                <w:szCs w:val="21"/>
                <w:highlight w:val="none"/>
                <w:lang w:eastAsia="zh-CN"/>
              </w:rPr>
              <w:t>。</w:t>
            </w:r>
          </w:p>
        </w:tc>
      </w:tr>
      <w:tr w14:paraId="2BAE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988EE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p>
        </w:tc>
        <w:tc>
          <w:tcPr>
            <w:tcW w:w="7912" w:type="dxa"/>
            <w:vAlign w:val="center"/>
          </w:tcPr>
          <w:p w14:paraId="1E72E12F">
            <w:pPr>
              <w:spacing w:line="360" w:lineRule="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本项目是否接受联合体投标：详见招标公告。</w:t>
            </w:r>
          </w:p>
        </w:tc>
      </w:tr>
      <w:tr w14:paraId="658C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523A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404B9C3F">
            <w:pPr>
              <w:pStyle w:val="17"/>
              <w:spacing w:line="360" w:lineRule="auto"/>
              <w:rPr>
                <w:rFonts w:hint="eastAsia" w:ascii="宋体" w:hAnsi="宋体"/>
                <w:color w:val="auto"/>
                <w:szCs w:val="21"/>
                <w:highlight w:val="none"/>
              </w:rPr>
            </w:pPr>
            <w:r>
              <w:rPr>
                <w:rFonts w:hint="eastAsia" w:ascii="宋体" w:hAnsi="宋体"/>
                <w:color w:val="auto"/>
                <w:szCs w:val="21"/>
                <w:highlight w:val="none"/>
              </w:rPr>
              <w:t>如接受联合体投标，联合体投标要求如下：</w:t>
            </w:r>
          </w:p>
          <w:p w14:paraId="6F1EFCDE">
            <w:pPr>
              <w:pStyle w:val="17"/>
              <w:numPr>
                <w:ilvl w:val="0"/>
                <w:numId w:val="3"/>
              </w:numPr>
              <w:spacing w:line="360" w:lineRule="auto"/>
              <w:rPr>
                <w:rFonts w:hint="eastAsia" w:ascii="宋体" w:hAnsi="宋体"/>
                <w:color w:val="auto"/>
                <w:szCs w:val="21"/>
                <w:highlight w:val="none"/>
              </w:rPr>
            </w:pPr>
            <w:r>
              <w:rPr>
                <w:rFonts w:hint="eastAsia" w:ascii="宋体" w:hAnsi="宋体"/>
                <w:color w:val="auto"/>
                <w:szCs w:val="21"/>
                <w:highlight w:val="none"/>
              </w:rPr>
              <w:t>两个以上投标人可以组成一个投标联合体，以一个投标人的身份共同参加投标，联合体投标人的名称应统一按“XXX公司与XXX公司的联合体”的规则填写。</w:t>
            </w:r>
          </w:p>
          <w:p w14:paraId="77A3446E">
            <w:pPr>
              <w:pStyle w:val="17"/>
              <w:numPr>
                <w:ilvl w:val="0"/>
                <w:numId w:val="3"/>
              </w:numPr>
              <w:spacing w:line="360" w:lineRule="auto"/>
              <w:rPr>
                <w:rFonts w:hint="eastAsia"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0096E4F7">
            <w:pPr>
              <w:pStyle w:val="17"/>
              <w:numPr>
                <w:ilvl w:val="0"/>
                <w:numId w:val="3"/>
              </w:numPr>
              <w:spacing w:line="360" w:lineRule="auto"/>
              <w:ind w:left="0" w:leftChars="0" w:firstLine="0" w:firstLineChars="0"/>
              <w:rPr>
                <w:rFonts w:hint="eastAsia" w:ascii="宋体" w:hAnsi="宋体"/>
                <w:color w:val="auto"/>
                <w:szCs w:val="21"/>
                <w:highlight w:val="none"/>
              </w:rPr>
            </w:pPr>
            <w:r>
              <w:rPr>
                <w:rFonts w:hint="eastAsia" w:ascii="宋体" w:hAnsi="宋体"/>
                <w:color w:val="auto"/>
                <w:szCs w:val="21"/>
                <w:highlight w:val="none"/>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73662C23">
            <w:pPr>
              <w:pStyle w:val="17"/>
              <w:numPr>
                <w:ilvl w:val="0"/>
                <w:numId w:val="3"/>
              </w:numPr>
              <w:spacing w:line="360" w:lineRule="auto"/>
              <w:ind w:left="0" w:leftChars="0" w:firstLine="0" w:firstLineChars="0"/>
              <w:rPr>
                <w:rFonts w:hint="eastAsia" w:ascii="宋体" w:hAnsi="宋体"/>
                <w:color w:val="auto"/>
                <w:szCs w:val="21"/>
                <w:highlight w:val="none"/>
              </w:rPr>
            </w:pPr>
            <w:r>
              <w:rPr>
                <w:rFonts w:hint="eastAsia" w:ascii="宋体" w:hAnsi="宋体"/>
                <w:color w:val="auto"/>
                <w:szCs w:val="21"/>
                <w:highlight w:val="none"/>
              </w:rPr>
              <w:t>以联合体形式参加政府采购活动的，联合体各方不得再单独参加或者与其他投标人另外组成联合体参加同一合同项下的政府采购活动，否则与之相关的投标文件作废。</w:t>
            </w:r>
          </w:p>
          <w:p w14:paraId="12F0CEC6">
            <w:pPr>
              <w:pStyle w:val="17"/>
              <w:numPr>
                <w:ilvl w:val="0"/>
                <w:numId w:val="3"/>
              </w:numPr>
              <w:spacing w:line="360" w:lineRule="auto"/>
              <w:ind w:left="0" w:leftChars="0" w:firstLine="0" w:firstLineChars="0"/>
              <w:rPr>
                <w:rFonts w:hint="eastAsia" w:ascii="宋体" w:hAnsi="宋体"/>
                <w:color w:val="auto"/>
                <w:szCs w:val="21"/>
                <w:highlight w:val="none"/>
              </w:rPr>
            </w:pPr>
            <w:r>
              <w:rPr>
                <w:rFonts w:hint="eastAsia" w:ascii="宋体" w:hAnsi="宋体"/>
                <w:color w:val="auto"/>
                <w:szCs w:val="21"/>
                <w:highlight w:val="none"/>
              </w:rPr>
              <w:t>联合体中有同类资质的投标人按照联合体分工承担相同工作的，应当按照资质等级较低的投标人确定资质等级。</w:t>
            </w:r>
          </w:p>
          <w:p w14:paraId="6688D01C">
            <w:pPr>
              <w:pStyle w:val="17"/>
              <w:numPr>
                <w:ilvl w:val="0"/>
                <w:numId w:val="3"/>
              </w:numPr>
              <w:spacing w:line="360" w:lineRule="auto"/>
              <w:ind w:left="0" w:leftChars="0" w:firstLine="0" w:firstLineChars="0"/>
              <w:rPr>
                <w:rFonts w:hint="eastAsia" w:ascii="宋体" w:hAnsi="宋体"/>
                <w:color w:val="auto"/>
                <w:szCs w:val="21"/>
                <w:highlight w:val="none"/>
              </w:rPr>
            </w:pPr>
            <w:r>
              <w:rPr>
                <w:rFonts w:hint="eastAsia" w:ascii="宋体" w:hAnsi="宋体"/>
                <w:color w:val="auto"/>
                <w:szCs w:val="21"/>
                <w:highlight w:val="none"/>
              </w:rPr>
              <w:t>联合体投标业绩、履约能力按照联合体各方其中较高的一方认定并计算（招标文件另有规定的除外）。</w:t>
            </w:r>
          </w:p>
          <w:p w14:paraId="4431F1EC">
            <w:pPr>
              <w:pStyle w:val="17"/>
              <w:numPr>
                <w:ilvl w:val="0"/>
                <w:numId w:val="0"/>
              </w:numPr>
              <w:spacing w:line="360" w:lineRule="auto"/>
              <w:ind w:leftChars="0"/>
              <w:rPr>
                <w:rFonts w:hint="eastAsia"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14:paraId="6CFE5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4BE102">
            <w:pPr>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7.2</w:t>
            </w:r>
          </w:p>
        </w:tc>
        <w:tc>
          <w:tcPr>
            <w:tcW w:w="7912" w:type="dxa"/>
            <w:vAlign w:val="center"/>
          </w:tcPr>
          <w:p w14:paraId="5D54924D">
            <w:pPr>
              <w:pStyle w:val="17"/>
              <w:numPr>
                <w:ilvl w:val="0"/>
                <w:numId w:val="0"/>
              </w:numPr>
              <w:spacing w:line="360" w:lineRule="auto"/>
              <w:ind w:leftChars="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本项目不允许分包。</w:t>
            </w:r>
          </w:p>
        </w:tc>
      </w:tr>
      <w:tr w14:paraId="0114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3C7317">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8.1</w:t>
            </w:r>
          </w:p>
        </w:tc>
        <w:tc>
          <w:tcPr>
            <w:tcW w:w="7912" w:type="dxa"/>
            <w:vAlign w:val="center"/>
          </w:tcPr>
          <w:p w14:paraId="7C177C84">
            <w:pPr>
              <w:pStyle w:val="17"/>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s="宋体"/>
                <w:color w:val="auto"/>
                <w:szCs w:val="21"/>
                <w:highlight w:val="none"/>
                <w:lang w:val="en-US" w:eastAsia="zh-CN"/>
              </w:rPr>
              <w:t>1、采用综合评分法的采购项目，提供相同品牌产品（非单一产品采购项目的，指核心产品）的不同投标人评审得分相同时，按照下列方式确定一个投标人获得中标人推荐资格：按投标报价低的原则确定，投标报价相同的按综合评分中技术水平、售后服务、履约能力、政策功能得分高低依次确定。</w:t>
            </w:r>
          </w:p>
        </w:tc>
      </w:tr>
      <w:tr w14:paraId="4E9A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29CE866">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11.5</w:t>
            </w:r>
          </w:p>
        </w:tc>
        <w:tc>
          <w:tcPr>
            <w:tcW w:w="7912" w:type="dxa"/>
            <w:vAlign w:val="center"/>
          </w:tcPr>
          <w:p w14:paraId="29141CF1">
            <w:pPr>
              <w:pStyle w:val="17"/>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本项目不组织现场考察。</w:t>
            </w:r>
          </w:p>
        </w:tc>
      </w:tr>
      <w:tr w14:paraId="4191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1DEFBC3">
            <w:pPr>
              <w:spacing w:line="360" w:lineRule="auto"/>
              <w:jc w:val="center"/>
              <w:rPr>
                <w:rFonts w:hint="eastAsia" w:ascii="宋体" w:hAnsi="宋体" w:cs="宋体"/>
                <w:color w:val="auto"/>
                <w:szCs w:val="21"/>
                <w:highlight w:val="none"/>
                <w:lang w:val="en-US" w:eastAsia="zh-CN"/>
              </w:rPr>
            </w:pPr>
          </w:p>
        </w:tc>
        <w:tc>
          <w:tcPr>
            <w:tcW w:w="7912" w:type="dxa"/>
            <w:vAlign w:val="center"/>
          </w:tcPr>
          <w:p w14:paraId="0D84CA6E">
            <w:pPr>
              <w:pStyle w:val="17"/>
              <w:numPr>
                <w:ilvl w:val="0"/>
                <w:numId w:val="0"/>
              </w:numPr>
              <w:spacing w:line="360" w:lineRule="auto"/>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本项目不组织召开开标前答疑会</w:t>
            </w:r>
          </w:p>
        </w:tc>
      </w:tr>
      <w:tr w14:paraId="3D458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9AA6D0">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13.1</w:t>
            </w:r>
          </w:p>
        </w:tc>
        <w:tc>
          <w:tcPr>
            <w:tcW w:w="7912" w:type="dxa"/>
            <w:vAlign w:val="center"/>
          </w:tcPr>
          <w:p w14:paraId="1D82F62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78E106AB">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投标函</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CA25279">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开标一览表（格式后附）；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91D6E7E">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投标人针对报价需要说明的其他文件和说明（格式自拟）</w:t>
            </w:r>
            <w:r>
              <w:rPr>
                <w:rFonts w:hint="eastAsia" w:ascii="宋体" w:hAnsi="宋体" w:cs="宋体"/>
                <w:color w:val="auto"/>
                <w:szCs w:val="21"/>
                <w:highlight w:val="none"/>
              </w:rPr>
              <w:t>。</w:t>
            </w:r>
          </w:p>
          <w:p w14:paraId="33C9E92B">
            <w:pPr>
              <w:snapToGrid w:val="0"/>
              <w:spacing w:line="360" w:lineRule="auto"/>
              <w:ind w:firstLine="422" w:firstLineChars="200"/>
              <w:jc w:val="left"/>
              <w:rPr>
                <w:rFonts w:hint="eastAsia" w:ascii="宋体" w:hAnsi="宋体"/>
                <w:color w:val="auto"/>
                <w:szCs w:val="21"/>
                <w:highlight w:val="none"/>
                <w:lang w:val="en-US" w:eastAsia="zh-CN"/>
              </w:rPr>
            </w:pPr>
            <w:r>
              <w:rPr>
                <w:rFonts w:hint="eastAsia" w:ascii="宋体" w:hAnsi="宋体" w:cs="宋体"/>
                <w:b/>
                <w:color w:val="auto"/>
                <w:szCs w:val="21"/>
                <w:highlight w:val="none"/>
              </w:rPr>
              <w:t>注：</w:t>
            </w:r>
            <w:r>
              <w:rPr>
                <w:rFonts w:hint="eastAsia" w:ascii="宋体" w:hAnsi="宋体"/>
                <w:b/>
                <w:bCs/>
                <w:szCs w:val="21"/>
                <w:highlight w:val="none"/>
              </w:rPr>
              <w:t>以上标明“必须提供”的材料，格式</w:t>
            </w:r>
            <w:r>
              <w:rPr>
                <w:rFonts w:hint="eastAsia" w:ascii="宋体" w:hAnsi="宋体" w:cs="宋体"/>
                <w:b/>
                <w:szCs w:val="21"/>
                <w:highlight w:val="none"/>
              </w:rPr>
              <w:t>中有要求法定代表人或者委托代理人签字的，必须按要求签字并加盖投标人电子签章</w:t>
            </w:r>
            <w:r>
              <w:rPr>
                <w:rFonts w:hint="eastAsia" w:ascii="宋体" w:hAnsi="宋体"/>
                <w:b/>
                <w:bCs/>
                <w:szCs w:val="21"/>
                <w:highlight w:val="none"/>
              </w:rPr>
              <w:t>，否则按无效投标</w:t>
            </w:r>
            <w:r>
              <w:rPr>
                <w:rFonts w:hint="eastAsia" w:ascii="宋体" w:hAnsi="宋体" w:cs="Courier New"/>
                <w:b/>
                <w:szCs w:val="21"/>
                <w:highlight w:val="none"/>
              </w:rPr>
              <w:t>处理。</w:t>
            </w:r>
            <w:r>
              <w:rPr>
                <w:rFonts w:hint="eastAsia" w:ascii="宋体" w:hAnsi="宋体" w:cs="宋体"/>
                <w:b/>
                <w:szCs w:val="21"/>
                <w:highlight w:val="none"/>
              </w:rPr>
              <w:t xml:space="preserve"> </w:t>
            </w:r>
          </w:p>
        </w:tc>
      </w:tr>
      <w:tr w14:paraId="7941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477C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5470421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3228731B">
            <w:pPr>
              <w:pStyle w:val="17"/>
              <w:numPr>
                <w:ilvl w:val="0"/>
                <w:numId w:val="5"/>
              </w:numPr>
              <w:spacing w:line="360" w:lineRule="auto"/>
              <w:rPr>
                <w:rFonts w:ascii="宋体" w:hAnsi="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为法人或者其他组织的</w:t>
            </w:r>
            <w:r>
              <w:rPr>
                <w:rFonts w:hint="eastAsia" w:ascii="宋体" w:hAnsi="宋体" w:cs="宋体"/>
                <w:color w:val="auto"/>
                <w:szCs w:val="21"/>
                <w:highlight w:val="none"/>
                <w:lang w:eastAsia="zh-CN"/>
              </w:rPr>
              <w:t>，</w:t>
            </w:r>
            <w:r>
              <w:rPr>
                <w:rFonts w:hint="eastAsia" w:ascii="宋体" w:hAnsi="宋体" w:cs="宋体"/>
                <w:color w:val="auto"/>
                <w:szCs w:val="21"/>
                <w:highlight w:val="none"/>
              </w:rPr>
              <w:t>证明文件</w:t>
            </w:r>
            <w:r>
              <w:rPr>
                <w:rFonts w:hint="eastAsia" w:ascii="宋体" w:hAnsi="宋体" w:cs="宋体"/>
                <w:color w:val="auto"/>
                <w:szCs w:val="21"/>
                <w:highlight w:val="none"/>
                <w:lang w:val="en-US" w:eastAsia="zh-CN"/>
              </w:rPr>
              <w:t>为其营业执照复印件</w:t>
            </w:r>
            <w:r>
              <w:rPr>
                <w:rFonts w:hint="eastAsia" w:ascii="宋体" w:hAnsi="宋体" w:cs="宋体"/>
                <w:color w:val="auto"/>
                <w:szCs w:val="21"/>
                <w:highlight w:val="none"/>
              </w:rPr>
              <w:t>；（如营业执照或者事业单位法人证书或者执业许可证或者登记证书等），投标人为自然人的，提供身份证复印件；（</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84A80F3">
            <w:pPr>
              <w:numPr>
                <w:ilvl w:val="0"/>
                <w:numId w:val="5"/>
              </w:numPr>
              <w:spacing w:line="360" w:lineRule="auto"/>
              <w:contextualSpacing/>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依法缴纳税收的相关材料（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响应文件递交截止时间前</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ascii="宋体" w:hAnsi="宋体"/>
                <w:color w:val="auto"/>
                <w:highlight w:val="none"/>
              </w:rPr>
              <w:t>依法免税的，必须提供相应文件证明其依法免税。</w:t>
            </w:r>
            <w:r>
              <w:rPr>
                <w:rFonts w:hint="eastAsia" w:ascii="宋体" w:hAnsi="宋体" w:cs="宋体"/>
                <w:color w:val="auto"/>
                <w:szCs w:val="21"/>
                <w:highlight w:val="none"/>
              </w:rPr>
              <w:t>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的依法缴纳税收</w:t>
            </w:r>
            <w:r>
              <w:rPr>
                <w:rFonts w:hint="eastAsia" w:ascii="宋体" w:hAnsi="宋体"/>
                <w:color w:val="auto"/>
                <w:highlight w:val="none"/>
              </w:rPr>
              <w:t>相应证明文件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（必须提供，否则按无效</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处理）</w:t>
            </w:r>
          </w:p>
          <w:p w14:paraId="14BBAA52">
            <w:pPr>
              <w:numPr>
                <w:ilvl w:val="0"/>
                <w:numId w:val="5"/>
              </w:num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响应文件递交截止时间前内</w:t>
            </w:r>
            <w:r>
              <w:rPr>
                <w:rFonts w:hint="eastAsia" w:ascii="宋体" w:hAnsi="宋体" w:cs="宋体"/>
                <w:color w:val="auto"/>
                <w:szCs w:val="21"/>
                <w:highlight w:val="none"/>
              </w:rPr>
              <w:t>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的依法缴纳社会保障资金的</w:t>
            </w:r>
            <w:r>
              <w:rPr>
                <w:rFonts w:hint="eastAsia" w:ascii="宋体" w:hAnsi="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6CFC363">
            <w:pPr>
              <w:numPr>
                <w:ilvl w:val="0"/>
                <w:numId w:val="5"/>
              </w:numPr>
              <w:spacing w:line="360" w:lineRule="auto"/>
              <w:contextualSpacing/>
              <w:jc w:val="left"/>
              <w:rPr>
                <w:rFonts w:ascii="宋体" w:hAnsi="宋体" w:cs="宋体"/>
                <w:b/>
                <w:color w:val="auto"/>
                <w:szCs w:val="21"/>
                <w:highlight w:val="none"/>
              </w:rPr>
            </w:pPr>
            <w:r>
              <w:rPr>
                <w:rFonts w:hint="eastAsia" w:ascii="宋体" w:hAnsi="宋体"/>
                <w:color w:val="auto"/>
                <w:szCs w:val="21"/>
                <w:highlight w:val="none"/>
                <w:lang w:val="en-US" w:eastAsia="zh-CN"/>
              </w:rPr>
              <w:t>投标人</w:t>
            </w:r>
            <w:r>
              <w:rPr>
                <w:rFonts w:hint="eastAsia" w:ascii="宋体" w:hAnsi="宋体"/>
                <w:color w:val="auto"/>
                <w:szCs w:val="21"/>
                <w:highlight w:val="none"/>
              </w:rPr>
              <w:t>财务状况报告[</w:t>
            </w:r>
            <w:r>
              <w:rPr>
                <w:rFonts w:hint="eastAsia" w:ascii="宋体" w:hAnsi="宋体"/>
                <w:color w:val="auto"/>
                <w:szCs w:val="21"/>
                <w:highlight w:val="none"/>
                <w:u w:val="single"/>
                <w:lang w:val="en-US" w:eastAsia="zh-CN"/>
              </w:rPr>
              <w:t>2023</w:t>
            </w:r>
            <w:r>
              <w:rPr>
                <w:rFonts w:hint="eastAsia" w:ascii="宋体" w:hAnsi="宋体"/>
                <w:color w:val="auto"/>
                <w:szCs w:val="21"/>
                <w:highlight w:val="none"/>
                <w:u w:val="single"/>
              </w:rPr>
              <w:t>年</w:t>
            </w:r>
            <w:r>
              <w:rPr>
                <w:rFonts w:hint="eastAsia" w:ascii="宋体" w:hAnsi="宋体"/>
                <w:color w:val="auto"/>
                <w:szCs w:val="21"/>
                <w:highlight w:val="none"/>
              </w:rPr>
              <w:t>度财务报表复印件，或银行出具的资信证明</w:t>
            </w:r>
            <w:r>
              <w:rPr>
                <w:rFonts w:hint="eastAsia" w:ascii="宋体" w:hAnsi="宋体" w:cs="宋体"/>
                <w:color w:val="auto"/>
                <w:szCs w:val="21"/>
                <w:highlight w:val="none"/>
              </w:rPr>
              <w:t>或第三方审计报告等证明材料</w:t>
            </w:r>
            <w:r>
              <w:rPr>
                <w:rFonts w:hint="eastAsia" w:ascii="宋体" w:hAnsi="宋体"/>
                <w:color w:val="auto"/>
                <w:szCs w:val="21"/>
                <w:highlight w:val="none"/>
              </w:rPr>
              <w:t>）；供应商属于</w:t>
            </w:r>
            <w:r>
              <w:rPr>
                <w:rFonts w:hint="eastAsia" w:ascii="宋体" w:hAnsi="宋体"/>
                <w:color w:val="auto"/>
                <w:highlight w:val="none"/>
              </w:rPr>
              <w:t>成立时间</w:t>
            </w:r>
            <w:r>
              <w:rPr>
                <w:rFonts w:hint="eastAsia" w:ascii="宋体" w:hAnsi="宋体"/>
                <w:color w:val="auto"/>
                <w:kern w:val="0"/>
                <w:highlight w:val="none"/>
              </w:rPr>
              <w:t>在规定年度之后</w:t>
            </w:r>
            <w:r>
              <w:rPr>
                <w:rFonts w:hint="eastAsia" w:ascii="宋体" w:hAnsi="宋体"/>
                <w:color w:val="auto"/>
                <w:highlight w:val="none"/>
              </w:rPr>
              <w:t>的</w:t>
            </w:r>
            <w:r>
              <w:rPr>
                <w:rFonts w:hint="eastAsia" w:ascii="宋体" w:hAnsi="宋体"/>
                <w:color w:val="auto"/>
                <w:szCs w:val="21"/>
                <w:highlight w:val="none"/>
              </w:rPr>
              <w:t>法人或其他组织</w:t>
            </w:r>
            <w:r>
              <w:rPr>
                <w:rFonts w:hint="eastAsia" w:ascii="宋体" w:hAnsi="宋体"/>
                <w:color w:val="auto"/>
                <w:highlight w:val="none"/>
              </w:rPr>
              <w:t>，需提供成立之日起至响应文件提交截止时间前的月报表</w:t>
            </w:r>
            <w:r>
              <w:rPr>
                <w:rFonts w:hint="eastAsia" w:ascii="宋体" w:hAnsi="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19C8114">
            <w:pPr>
              <w:numPr>
                <w:ilvl w:val="0"/>
                <w:numId w:val="5"/>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直接控股、管理关系信息表（格式后附）；（</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58647167">
            <w:pPr>
              <w:numPr>
                <w:ilvl w:val="0"/>
                <w:numId w:val="5"/>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标声明（格式后附）；（</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4838BA4D">
            <w:pPr>
              <w:numPr>
                <w:ilvl w:val="0"/>
                <w:numId w:val="5"/>
              </w:num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本项目属专门面向中小企业采购的项目，</w:t>
            </w:r>
            <w:r>
              <w:rPr>
                <w:rFonts w:hint="eastAsia" w:ascii="宋体" w:hAnsi="宋体"/>
                <w:color w:val="auto"/>
                <w:szCs w:val="21"/>
                <w:highlight w:val="none"/>
                <w:lang w:val="en-US" w:eastAsia="zh-CN"/>
              </w:rPr>
              <w:t>投标人</w:t>
            </w:r>
            <w:r>
              <w:rPr>
                <w:rFonts w:hint="eastAsia" w:ascii="宋体" w:hAnsi="宋体"/>
                <w:color w:val="auto"/>
                <w:szCs w:val="21"/>
                <w:highlight w:val="none"/>
              </w:rPr>
              <w:t>应为中小微企业或者监狱企业或者残疾人福利性单位；</w:t>
            </w:r>
            <w:r>
              <w:rPr>
                <w:rFonts w:hint="eastAsia" w:ascii="宋体" w:hAnsi="宋体"/>
                <w:color w:val="auto"/>
                <w:szCs w:val="21"/>
                <w:highlight w:val="none"/>
                <w:lang w:val="en-US" w:eastAsia="zh-CN"/>
              </w:rPr>
              <w:t>投标人</w:t>
            </w:r>
            <w:r>
              <w:rPr>
                <w:rFonts w:hint="eastAsia" w:ascii="宋体" w:hAnsi="宋体"/>
                <w:color w:val="auto"/>
                <w:szCs w:val="21"/>
                <w:highlight w:val="none"/>
              </w:rPr>
              <w:t>为中小微企业的应提供《中小企业声明函》；</w:t>
            </w:r>
            <w:r>
              <w:rPr>
                <w:rFonts w:hint="eastAsia" w:ascii="宋体" w:hAnsi="宋体"/>
                <w:color w:val="auto"/>
                <w:szCs w:val="21"/>
                <w:highlight w:val="none"/>
                <w:lang w:val="en-US" w:eastAsia="zh-CN"/>
              </w:rPr>
              <w:t>投标人</w:t>
            </w:r>
            <w:r>
              <w:rPr>
                <w:rFonts w:hint="eastAsia" w:ascii="宋体" w:hAnsi="宋体"/>
                <w:color w:val="auto"/>
                <w:szCs w:val="21"/>
                <w:highlight w:val="none"/>
              </w:rPr>
              <w:t>为残疾人福利性单位的应提供《残疾人福利性单位声明函》；</w:t>
            </w:r>
            <w:r>
              <w:rPr>
                <w:rFonts w:hint="eastAsia" w:ascii="宋体" w:hAnsi="宋体"/>
                <w:color w:val="auto"/>
                <w:szCs w:val="21"/>
                <w:highlight w:val="none"/>
                <w:lang w:val="en-US" w:eastAsia="zh-CN"/>
              </w:rPr>
              <w:t>投标人</w:t>
            </w:r>
            <w:r>
              <w:rPr>
                <w:rFonts w:hint="eastAsia" w:ascii="宋体" w:hAnsi="宋体"/>
                <w:color w:val="auto"/>
                <w:szCs w:val="21"/>
                <w:highlight w:val="none"/>
              </w:rPr>
              <w:t>为监狱企业的应当提供由省级以上监狱管理局、戒毒管理局（含新疆生产建设兵团）出具的属于监狱企业的证明文件]</w:t>
            </w:r>
            <w:r>
              <w:rPr>
                <w:rFonts w:hint="eastAsia" w:ascii="宋体" w:hAnsi="宋体" w:cs="Courier New"/>
                <w:b/>
                <w:bCs/>
                <w:color w:val="auto"/>
                <w:spacing w:val="2"/>
                <w:highlight w:val="none"/>
              </w:rPr>
              <w:t>（声明函格式后附,</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r>
              <w:rPr>
                <w:rFonts w:hint="eastAsia" w:ascii="宋体" w:hAnsi="宋体" w:cs="Courier New"/>
                <w:b/>
                <w:bCs/>
                <w:color w:val="auto"/>
                <w:spacing w:val="2"/>
                <w:highlight w:val="none"/>
              </w:rPr>
              <w:t>。</w:t>
            </w:r>
          </w:p>
          <w:p w14:paraId="6CECC6A5">
            <w:pPr>
              <w:numPr>
                <w:ilvl w:val="0"/>
                <w:numId w:val="5"/>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文件规定必须提供以外，</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认为需要提供的其他证明材料；</w:t>
            </w:r>
          </w:p>
          <w:p w14:paraId="2EA96BB5">
            <w:pPr>
              <w:pStyle w:val="17"/>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 xml:space="preserve">注：以上标明“必须提供”的材料。格式中有要求法定代表人或委托代理人签字的，必须按要求签字并加盖投标人电子签章， 否则响应文件按无效响应处理。 </w:t>
            </w:r>
          </w:p>
        </w:tc>
      </w:tr>
      <w:tr w14:paraId="2AC7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1E03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50144613">
            <w:pPr>
              <w:spacing w:line="360" w:lineRule="auto"/>
              <w:rPr>
                <w:rFonts w:hint="eastAsia" w:ascii="宋体" w:hAnsi="宋体" w:cs="宋体" w:eastAsiaTheme="minorEastAsia"/>
                <w:b/>
                <w:bCs/>
                <w:color w:val="auto"/>
                <w:szCs w:val="21"/>
                <w:highlight w:val="none"/>
                <w:lang w:eastAsia="zh-CN"/>
              </w:rPr>
            </w:pPr>
            <w:r>
              <w:rPr>
                <w:rFonts w:hint="eastAsia" w:ascii="宋体" w:hAnsi="宋体" w:cs="宋体"/>
                <w:b/>
                <w:bCs/>
                <w:color w:val="auto"/>
                <w:szCs w:val="21"/>
                <w:highlight w:val="none"/>
              </w:rPr>
              <w:t>商务文件</w:t>
            </w:r>
            <w:r>
              <w:rPr>
                <w:rFonts w:hint="eastAsia" w:ascii="宋体" w:hAnsi="宋体" w:cs="宋体"/>
                <w:b/>
                <w:bCs/>
                <w:color w:val="auto"/>
                <w:szCs w:val="21"/>
                <w:highlight w:val="none"/>
                <w:lang w:eastAsia="zh-CN"/>
              </w:rPr>
              <w:t>：</w:t>
            </w:r>
          </w:p>
          <w:p w14:paraId="5DA3F71B">
            <w:pPr>
              <w:numPr>
                <w:ilvl w:val="0"/>
                <w:numId w:val="0"/>
              </w:numPr>
              <w:snapToGrid w:val="0"/>
              <w:spacing w:line="360" w:lineRule="auto"/>
              <w:ind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无串通</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标行为的承诺函（格式后附）；（</w:t>
            </w:r>
            <w:r>
              <w:rPr>
                <w:rFonts w:hint="eastAsia" w:ascii="宋体" w:hAnsi="宋体" w:cs="宋体"/>
                <w:b/>
                <w:color w:val="auto"/>
                <w:szCs w:val="21"/>
                <w:highlight w:val="none"/>
              </w:rPr>
              <w:t>必须提供，否则按无效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26544BA">
            <w:pPr>
              <w:pStyle w:val="17"/>
              <w:numPr>
                <w:ilvl w:val="0"/>
                <w:numId w:val="0"/>
              </w:numPr>
              <w:spacing w:line="360" w:lineRule="auto"/>
              <w:ind w:leftChars="0"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bCs/>
                <w:color w:val="auto"/>
                <w:szCs w:val="21"/>
                <w:highlight w:val="none"/>
              </w:rPr>
              <w:t>除自然人投标外必须提供，否则按无效投标处理</w:t>
            </w:r>
            <w:r>
              <w:rPr>
                <w:rFonts w:hint="eastAsia" w:ascii="宋体" w:hAnsi="宋体" w:cs="宋体"/>
                <w:color w:val="auto"/>
                <w:szCs w:val="21"/>
                <w:highlight w:val="none"/>
              </w:rPr>
              <w:t>）</w:t>
            </w:r>
          </w:p>
          <w:p w14:paraId="6CB2F41A">
            <w:pPr>
              <w:pStyle w:val="17"/>
              <w:numPr>
                <w:ilvl w:val="0"/>
                <w:numId w:val="0"/>
              </w:numPr>
              <w:spacing w:line="360" w:lineRule="auto"/>
              <w:ind w:leftChars="0"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D73D761">
            <w:pPr>
              <w:numPr>
                <w:ilvl w:val="0"/>
                <w:numId w:val="0"/>
              </w:numPr>
              <w:snapToGrid w:val="0"/>
              <w:spacing w:line="360" w:lineRule="auto"/>
              <w:ind w:leftChars="0" w:firstLine="420" w:firstLineChars="200"/>
              <w:jc w:val="left"/>
              <w:rPr>
                <w:rFonts w:hint="eastAsia" w:ascii="宋体" w:hAnsi="宋体" w:cs="宋体"/>
                <w:b/>
                <w:color w:val="auto"/>
                <w:szCs w:val="21"/>
                <w:highlight w:val="none"/>
              </w:rPr>
            </w:pPr>
            <w:r>
              <w:rPr>
                <w:rFonts w:hint="eastAsia" w:ascii="宋体" w:hAnsi="宋体" w:cs="宋体"/>
                <w:b w:val="0"/>
                <w:bCs/>
                <w:color w:val="auto"/>
                <w:szCs w:val="21"/>
                <w:highlight w:val="none"/>
                <w:lang w:val="en-US" w:eastAsia="zh-CN"/>
              </w:rPr>
              <w:t>4.商务要求偏离表（格式后附）</w:t>
            </w:r>
            <w:r>
              <w:rPr>
                <w:rFonts w:hint="eastAsia" w:ascii="宋体" w:hAnsi="宋体" w:cs="宋体"/>
                <w:b/>
                <w:color w:val="auto"/>
                <w:szCs w:val="21"/>
                <w:highlight w:val="none"/>
                <w:lang w:val="en-US" w:eastAsia="zh-CN"/>
              </w:rPr>
              <w:t xml:space="preserve">；（必须提供，否则按无效投标处理） </w:t>
            </w:r>
          </w:p>
          <w:p w14:paraId="38983DC0">
            <w:pPr>
              <w:numPr>
                <w:ilvl w:val="0"/>
                <w:numId w:val="0"/>
              </w:numPr>
              <w:snapToGrid w:val="0"/>
              <w:spacing w:line="360" w:lineRule="auto"/>
              <w:ind w:leftChars="0"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5.售后服务方案（格式自拟）；</w:t>
            </w:r>
            <w:r>
              <w:rPr>
                <w:rFonts w:hint="eastAsia" w:ascii="宋体" w:hAnsi="宋体" w:cs="宋体"/>
                <w:b/>
                <w:color w:val="auto"/>
                <w:szCs w:val="21"/>
                <w:highlight w:val="none"/>
                <w:lang w:val="en-US" w:eastAsia="zh-CN"/>
              </w:rPr>
              <w:t>（必须提供，否则按无效投标处理）</w:t>
            </w:r>
          </w:p>
          <w:p w14:paraId="4740E7D1">
            <w:pPr>
              <w:snapToGrid w:val="0"/>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6.投标人情况介绍（格式后附）；</w:t>
            </w:r>
          </w:p>
          <w:p w14:paraId="7481A3DE">
            <w:pPr>
              <w:snapToGrid w:val="0"/>
              <w:spacing w:line="360" w:lineRule="auto"/>
              <w:ind w:firstLine="420" w:firstLineChars="200"/>
              <w:jc w:val="left"/>
              <w:rPr>
                <w:rFonts w:hint="eastAsia" w:ascii="宋体" w:hAnsi="宋体"/>
                <w:b/>
                <w:bCs/>
                <w:color w:val="000000"/>
                <w:szCs w:val="21"/>
                <w:highlight w:val="none"/>
                <w:lang w:val="en-US" w:eastAsia="zh-CN"/>
              </w:rPr>
            </w:pPr>
            <w:r>
              <w:rPr>
                <w:rFonts w:hint="eastAsia" w:ascii="宋体" w:hAnsi="宋体"/>
                <w:color w:val="000000"/>
                <w:szCs w:val="21"/>
                <w:highlight w:val="none"/>
                <w:lang w:val="en-US" w:eastAsia="zh-CN"/>
              </w:rPr>
              <w:t>7、投标人根据“第二章  采购需求”及“第四章 评标方法及评标标准”提供有关证明材料（如有要求“必须提供，否则投标无效”的），</w:t>
            </w:r>
            <w:r>
              <w:rPr>
                <w:rFonts w:hint="eastAsia" w:ascii="宋体" w:hAnsi="宋体"/>
                <w:b/>
                <w:bCs/>
                <w:color w:val="000000"/>
                <w:szCs w:val="21"/>
                <w:highlight w:val="none"/>
                <w:lang w:val="en-US" w:eastAsia="zh-CN"/>
              </w:rPr>
              <w:t>则必须提供。</w:t>
            </w:r>
          </w:p>
          <w:p w14:paraId="7C96A7B0">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lang w:val="en-US" w:eastAsia="zh-CN"/>
              </w:rPr>
              <w:t>注：以上标明“必须提供”的材料属于复印件的，必须加盖投标人公章，否则按无效投标处理。</w:t>
            </w:r>
            <w:r>
              <w:rPr>
                <w:rFonts w:hint="eastAsia" w:ascii="宋体" w:hAnsi="宋体" w:cs="宋体"/>
                <w:b/>
                <w:color w:val="auto"/>
                <w:szCs w:val="21"/>
                <w:highlight w:val="none"/>
              </w:rPr>
              <w:t xml:space="preserve">  </w:t>
            </w:r>
          </w:p>
        </w:tc>
      </w:tr>
      <w:tr w14:paraId="4A4CD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7" w:hRule="atLeast"/>
          <w:jc w:val="center"/>
        </w:trPr>
        <w:tc>
          <w:tcPr>
            <w:tcW w:w="992" w:type="dxa"/>
            <w:vAlign w:val="center"/>
          </w:tcPr>
          <w:p w14:paraId="4267605B">
            <w:pPr>
              <w:bidi w:val="0"/>
              <w:jc w:val="left"/>
              <w:rPr>
                <w:rFonts w:hint="eastAsia"/>
                <w:highlight w:val="none"/>
              </w:rPr>
            </w:pPr>
          </w:p>
        </w:tc>
        <w:tc>
          <w:tcPr>
            <w:tcW w:w="7912" w:type="dxa"/>
            <w:vAlign w:val="center"/>
          </w:tcPr>
          <w:p w14:paraId="590DBDD6">
            <w:pPr>
              <w:wordWrap w:val="0"/>
              <w:snapToGrid w:val="0"/>
              <w:spacing w:line="360" w:lineRule="auto"/>
              <w:jc w:val="left"/>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技术文件：</w:t>
            </w:r>
          </w:p>
          <w:p w14:paraId="249F453F">
            <w:pPr>
              <w:wordWrap w:val="0"/>
              <w:snapToGrid w:val="0"/>
              <w:spacing w:line="360" w:lineRule="auto"/>
              <w:jc w:val="left"/>
              <w:rPr>
                <w:rFonts w:hint="eastAsia" w:ascii="宋体" w:hAnsi="宋体"/>
                <w:b/>
                <w:bCs w:val="0"/>
                <w:color w:val="auto"/>
                <w:szCs w:val="21"/>
                <w:highlight w:val="none"/>
                <w:lang w:val="en-US" w:eastAsia="zh-CN"/>
              </w:rPr>
            </w:pPr>
            <w:r>
              <w:rPr>
                <w:rFonts w:hint="eastAsia" w:ascii="宋体" w:hAnsi="宋体"/>
                <w:bCs/>
                <w:color w:val="auto"/>
                <w:szCs w:val="21"/>
                <w:highlight w:val="none"/>
                <w:lang w:val="en-US" w:eastAsia="zh-CN"/>
              </w:rPr>
              <w:t>1.设备性能配置清单（格式后附）</w:t>
            </w:r>
            <w:r>
              <w:rPr>
                <w:rFonts w:hint="eastAsia" w:ascii="宋体" w:hAnsi="宋体"/>
                <w:b/>
                <w:bCs w:val="0"/>
                <w:color w:val="auto"/>
                <w:szCs w:val="21"/>
                <w:highlight w:val="none"/>
                <w:lang w:val="en-US" w:eastAsia="zh-CN"/>
              </w:rPr>
              <w:t>（必须提供，否则按无效投标处理）</w:t>
            </w:r>
          </w:p>
          <w:p w14:paraId="38665B33">
            <w:pPr>
              <w:wordWrap w:val="0"/>
              <w:snapToGrid w:val="0"/>
              <w:spacing w:line="360" w:lineRule="auto"/>
              <w:jc w:val="left"/>
              <w:rPr>
                <w:rFonts w:hint="default" w:ascii="宋体" w:hAnsi="宋体"/>
                <w:b/>
                <w:bCs w:val="0"/>
                <w:color w:val="auto"/>
                <w:szCs w:val="21"/>
                <w:highlight w:val="none"/>
                <w:lang w:val="en-US" w:eastAsia="zh-CN"/>
              </w:rPr>
            </w:pPr>
            <w:r>
              <w:rPr>
                <w:rFonts w:hint="eastAsia" w:ascii="宋体" w:hAnsi="宋体"/>
                <w:bCs/>
                <w:color w:val="auto"/>
                <w:szCs w:val="21"/>
                <w:highlight w:val="none"/>
                <w:lang w:val="en-US" w:eastAsia="zh-CN"/>
              </w:rPr>
              <w:t>2.技术要求偏离表（格式后附）；</w:t>
            </w:r>
            <w:r>
              <w:rPr>
                <w:rFonts w:hint="eastAsia" w:ascii="宋体" w:hAnsi="宋体"/>
                <w:b/>
                <w:bCs w:val="0"/>
                <w:color w:val="auto"/>
                <w:szCs w:val="21"/>
                <w:highlight w:val="none"/>
                <w:lang w:val="en-US" w:eastAsia="zh-CN"/>
              </w:rPr>
              <w:t>（必须提供，否则按无效投标处理）</w:t>
            </w:r>
          </w:p>
          <w:p w14:paraId="0CEBF377">
            <w:pPr>
              <w:wordWrap w:val="0"/>
              <w:snapToGrid w:val="0"/>
              <w:spacing w:line="360" w:lineRule="auto"/>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3.项目实施人员一览表（格式后附）；</w:t>
            </w:r>
          </w:p>
          <w:p w14:paraId="4808FF5D">
            <w:pPr>
              <w:wordWrap w:val="0"/>
              <w:snapToGrid w:val="0"/>
              <w:spacing w:line="360" w:lineRule="auto"/>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4.项目实施方案（格式自拟）</w:t>
            </w:r>
          </w:p>
          <w:p w14:paraId="1B55BAC4">
            <w:pPr>
              <w:wordWrap w:val="0"/>
              <w:snapToGrid w:val="0"/>
              <w:spacing w:line="360" w:lineRule="auto"/>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5.对本项目系统总体要求的理解。包括：功能说明、性能指标及设备选型说明（质量、性能、价格、外观、体积等方面进行比较和选择的理由及过程，格式自拟）</w:t>
            </w:r>
          </w:p>
          <w:p w14:paraId="77236F0E">
            <w:pPr>
              <w:wordWrap w:val="0"/>
              <w:snapToGrid w:val="0"/>
              <w:spacing w:line="360" w:lineRule="auto"/>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6.产品出厂标准、质量检测报告【其中有精度要求的仪器设备类政府采购项目，应当要求投标人提供精度数据（国家认可的有资质的第三方检测机构出具的检测报告复印件或者由采购人在投标前组织的实测获得）】</w:t>
            </w:r>
          </w:p>
          <w:p w14:paraId="69BD79A6">
            <w:pPr>
              <w:wordWrap w:val="0"/>
              <w:snapToGrid w:val="0"/>
              <w:spacing w:line="360" w:lineRule="auto"/>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7.产品出厂标准、质量检测报告；</w:t>
            </w:r>
          </w:p>
          <w:p w14:paraId="151D6656">
            <w:pPr>
              <w:wordWrap w:val="0"/>
              <w:snapToGrid w:val="0"/>
              <w:spacing w:line="360" w:lineRule="auto"/>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8、投标人对本项目的合理化建议和改进措施（格式自拟）</w:t>
            </w:r>
          </w:p>
          <w:p w14:paraId="0EDE993F">
            <w:pPr>
              <w:wordWrap w:val="0"/>
              <w:snapToGrid w:val="0"/>
              <w:spacing w:line="360" w:lineRule="auto"/>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9.除招标文件规定必须提供以外，投标人需要说明的其他文件和说明（格式自拟）。</w:t>
            </w:r>
          </w:p>
          <w:p w14:paraId="2CFAC41E">
            <w:pPr>
              <w:wordWrap w:val="0"/>
              <w:snapToGrid w:val="0"/>
              <w:spacing w:line="360" w:lineRule="auto"/>
              <w:ind w:firstLine="632" w:firstLineChars="300"/>
              <w:jc w:val="left"/>
              <w:rPr>
                <w:rFonts w:hint="default" w:ascii="宋体" w:hAnsi="宋体"/>
                <w:bCs/>
                <w:color w:val="auto"/>
                <w:szCs w:val="21"/>
                <w:highlight w:val="none"/>
                <w:lang w:val="en-US" w:eastAsia="zh-CN"/>
              </w:rPr>
            </w:pPr>
            <w:r>
              <w:rPr>
                <w:rFonts w:hint="eastAsia" w:ascii="宋体" w:hAnsi="宋体" w:cs="宋体"/>
                <w:b/>
                <w:color w:val="auto"/>
                <w:szCs w:val="21"/>
                <w:highlight w:val="none"/>
                <w:lang w:val="en-US" w:eastAsia="zh-CN"/>
              </w:rPr>
              <w:t>注：以上标明“必须提供”的材料属于复印件的，必须加盖投标人公章，否则按无效投标处理。</w:t>
            </w:r>
            <w:r>
              <w:rPr>
                <w:rFonts w:hint="eastAsia" w:ascii="宋体" w:hAnsi="宋体" w:cs="宋体"/>
                <w:b/>
                <w:color w:val="auto"/>
                <w:szCs w:val="21"/>
                <w:highlight w:val="none"/>
              </w:rPr>
              <w:t xml:space="preserve">  </w:t>
            </w:r>
          </w:p>
        </w:tc>
      </w:tr>
      <w:tr w14:paraId="6FE0F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E15B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w:t>
            </w:r>
          </w:p>
        </w:tc>
        <w:tc>
          <w:tcPr>
            <w:tcW w:w="7912" w:type="dxa"/>
            <w:vAlign w:val="center"/>
          </w:tcPr>
          <w:p w14:paraId="1080D15D">
            <w:pPr>
              <w:wordWrap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投标报价是履行合同的最终价格，包括货物、货物标准附件、备品备件、专用工具、设备安装辅材、施工辅材、包装、运输、装卸、保险、货到就位的各种费用以及安装、调试等本招标文件所列设备材料、功能配置需进行补充完善才能完成本项目的或实际采购中产品材料、功能配置有任何遗漏的费用（含本项目需要但本文件中未列出的设备材料、功能配置）、税金、售后服务、技术培训及其他所有成本费用，以及合同明示或暗示的所有责任、义务和一般风险等一切费用。</w:t>
            </w:r>
          </w:p>
        </w:tc>
      </w:tr>
      <w:tr w14:paraId="4B24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826A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vAlign w:val="center"/>
          </w:tcPr>
          <w:p w14:paraId="1EFDF3E2">
            <w:pPr>
              <w:pStyle w:val="14"/>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投标有效期：自投标截止之日起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6853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5130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p>
        </w:tc>
        <w:tc>
          <w:tcPr>
            <w:tcW w:w="7912" w:type="dxa"/>
            <w:vAlign w:val="center"/>
          </w:tcPr>
          <w:p w14:paraId="49A9D80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olor w:val="000000"/>
                <w:szCs w:val="21"/>
                <w:highlight w:val="none"/>
              </w:rPr>
              <w:t>☑本项目不收取投标保证金。</w:t>
            </w:r>
          </w:p>
        </w:tc>
      </w:tr>
      <w:tr w14:paraId="2750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2866D0">
            <w:pPr>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19.2</w:t>
            </w:r>
          </w:p>
        </w:tc>
        <w:tc>
          <w:tcPr>
            <w:tcW w:w="7912" w:type="dxa"/>
            <w:vAlign w:val="center"/>
          </w:tcPr>
          <w:p w14:paraId="7FE83401">
            <w:pPr>
              <w:autoSpaceDE w:val="0"/>
              <w:autoSpaceDN w:val="0"/>
              <w:snapToGrid w:val="0"/>
              <w:spacing w:line="360" w:lineRule="auto"/>
              <w:textAlignment w:val="bottom"/>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投标文件应按报价文件、资格证明文件、商务文件、技术文件分别编制，并按广西政府采购云平台的要求编制、加密、上传。</w:t>
            </w:r>
          </w:p>
        </w:tc>
      </w:tr>
      <w:tr w14:paraId="2BADC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79FB31">
            <w:pPr>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20.1</w:t>
            </w:r>
          </w:p>
        </w:tc>
        <w:tc>
          <w:tcPr>
            <w:tcW w:w="7912" w:type="dxa"/>
            <w:vAlign w:val="center"/>
          </w:tcPr>
          <w:p w14:paraId="328826AB">
            <w:pPr>
              <w:spacing w:line="360" w:lineRule="auto"/>
              <w:rPr>
                <w:rFonts w:hint="default" w:ascii="宋体" w:hAnsi="宋体" w:cs="宋体" w:eastAsiaTheme="minorEastAsia"/>
                <w:color w:val="auto"/>
                <w:szCs w:val="21"/>
                <w:highlight w:val="none"/>
                <w:lang w:val="en-US" w:eastAsia="zh-CN"/>
              </w:rPr>
            </w:pPr>
            <w:r>
              <w:rPr>
                <w:rFonts w:hint="eastAsia" w:ascii="宋体" w:hAnsi="宋体"/>
                <w:color w:val="auto"/>
                <w:szCs w:val="21"/>
                <w:highlight w:val="none"/>
                <w:lang w:val="en-US" w:eastAsia="zh-CN"/>
              </w:rPr>
              <w:t>电子投标文件应在制作完成后，投标人应按广西政府采购云平台的要求进行加密，并在规定时间内解密，否则，由此产生的后果由投标人自行负责。</w:t>
            </w:r>
          </w:p>
        </w:tc>
      </w:tr>
      <w:tr w14:paraId="6C1E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419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p>
        </w:tc>
        <w:tc>
          <w:tcPr>
            <w:tcW w:w="7912" w:type="dxa"/>
            <w:vAlign w:val="center"/>
          </w:tcPr>
          <w:p w14:paraId="2B4AAD13">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1.提交投标文件截止时间：详见招标公告</w:t>
            </w:r>
          </w:p>
          <w:p w14:paraId="35DDE10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5427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BF1C3A">
            <w:pPr>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7912" w:type="dxa"/>
            <w:vAlign w:val="center"/>
          </w:tcPr>
          <w:p w14:paraId="4089BC81">
            <w:pPr>
              <w:snapToGrid w:val="0"/>
              <w:spacing w:line="360" w:lineRule="auto"/>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1.开标时间：详见招标公告</w:t>
            </w:r>
          </w:p>
          <w:p w14:paraId="30179BE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none"/>
              </w:rPr>
              <w:t>2.开标地点：详见招标公告</w:t>
            </w:r>
          </w:p>
        </w:tc>
      </w:tr>
      <w:tr w14:paraId="12BB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7BCE79">
            <w:pPr>
              <w:spacing w:line="360" w:lineRule="auto"/>
              <w:contextualSpacing/>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24.2</w:t>
            </w:r>
          </w:p>
        </w:tc>
        <w:tc>
          <w:tcPr>
            <w:tcW w:w="7912" w:type="dxa"/>
            <w:vAlign w:val="center"/>
          </w:tcPr>
          <w:p w14:paraId="2C65C08A">
            <w:pPr>
              <w:spacing w:line="360" w:lineRule="auto"/>
              <w:contextualSpacing/>
              <w:jc w:val="lef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Cs w:val="21"/>
                <w:highlight w:val="none"/>
                <w:lang w:val="en-US" w:eastAsia="zh-CN"/>
              </w:rPr>
              <w:t>投标人的法定代表人或其委托代理人须携带加密时所用的CA锁准时登录到广西政府采购云平台电子开标大厅签到并在发起解密通知之时起30分钟内完成对电子投标文件解密。投标文件未按时解密的，视为无效投标。</w:t>
            </w:r>
          </w:p>
        </w:tc>
      </w:tr>
      <w:tr w14:paraId="6EEE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726D9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25.3</w:t>
            </w:r>
          </w:p>
        </w:tc>
        <w:tc>
          <w:tcPr>
            <w:tcW w:w="7912" w:type="dxa"/>
            <w:vAlign w:val="center"/>
          </w:tcPr>
          <w:p w14:paraId="59B9C95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173C6C8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查询渠道：“信用中国”网站（www.creditchina.gov.cn）、中国政府采购网（www.ccgp.gov.cn）。</w:t>
            </w:r>
          </w:p>
          <w:p w14:paraId="6F361C7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560DBBAE">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查询记录和证据留存方式：</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查询网站中</w:t>
            </w:r>
            <w:r>
              <w:rPr>
                <w:rFonts w:hint="eastAsia" w:ascii="宋体" w:hAnsi="宋体" w:cs="宋体"/>
                <w:color w:val="auto"/>
                <w:szCs w:val="21"/>
                <w:highlight w:val="none"/>
                <w:lang w:val="en-US" w:eastAsia="zh-CN"/>
              </w:rPr>
              <w:t>的查询记录</w:t>
            </w:r>
            <w:r>
              <w:rPr>
                <w:rFonts w:hint="eastAsia" w:ascii="宋体" w:hAnsi="宋体" w:cs="宋体"/>
                <w:color w:val="auto"/>
                <w:szCs w:val="21"/>
                <w:highlight w:val="none"/>
              </w:rPr>
              <w:t>截图</w:t>
            </w:r>
            <w:r>
              <w:rPr>
                <w:rFonts w:hint="eastAsia" w:ascii="宋体" w:hAnsi="宋体" w:cs="宋体"/>
                <w:color w:val="auto"/>
                <w:szCs w:val="21"/>
                <w:highlight w:val="none"/>
                <w:lang w:val="en-US" w:eastAsia="zh-CN"/>
              </w:rPr>
              <w:t>并作为评审资料保存。</w:t>
            </w:r>
          </w:p>
          <w:p w14:paraId="3FCFC6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信用信息使用规则：</w:t>
            </w:r>
            <w:r>
              <w:rPr>
                <w:rFonts w:hint="eastAsia" w:ascii="宋体" w:hAnsi="宋体" w:cs="宋体"/>
                <w:color w:val="auto"/>
                <w:szCs w:val="21"/>
                <w:highlight w:val="none"/>
                <w:lang w:val="en-US" w:eastAsia="zh-CN"/>
              </w:rPr>
              <w:t>根据财政部《关于在政府采购活动中查询及使用信用记录有关问题的通知》（财库[2016]125号）的规定，</w:t>
            </w: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37A0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E1DFF3C">
            <w:pPr>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2</w:t>
            </w:r>
            <w:r>
              <w:rPr>
                <w:rFonts w:ascii="宋体" w:hAnsi="宋体" w:cs="宋体"/>
                <w:color w:val="auto"/>
                <w:szCs w:val="21"/>
                <w:highlight w:val="none"/>
              </w:rPr>
              <w:t>6</w:t>
            </w:r>
          </w:p>
        </w:tc>
        <w:tc>
          <w:tcPr>
            <w:tcW w:w="7912" w:type="dxa"/>
            <w:vAlign w:val="center"/>
          </w:tcPr>
          <w:p w14:paraId="3729B12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w:t>
            </w:r>
          </w:p>
        </w:tc>
      </w:tr>
      <w:tr w14:paraId="3DB6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9E8863">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1F6C9A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评标方法：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w:t>
            </w:r>
          </w:p>
        </w:tc>
      </w:tr>
      <w:tr w14:paraId="1A5B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restart"/>
            <w:vAlign w:val="center"/>
          </w:tcPr>
          <w:p w14:paraId="790E2077">
            <w:pPr>
              <w:spacing w:line="360" w:lineRule="auto"/>
              <w:jc w:val="center"/>
              <w:rPr>
                <w:rFonts w:hint="eastAsia" w:ascii="宋体" w:hAnsi="宋体" w:cs="宋体" w:eastAsiaTheme="minorEastAsia"/>
                <w:color w:val="auto"/>
                <w:szCs w:val="21"/>
                <w:highlight w:val="none"/>
                <w:lang w:eastAsia="zh-CN"/>
              </w:rPr>
            </w:pPr>
            <w:r>
              <w:rPr>
                <w:rFonts w:ascii="宋体" w:hAnsi="宋体" w:cs="宋体"/>
                <w:color w:val="auto"/>
                <w:szCs w:val="21"/>
                <w:highlight w:val="none"/>
              </w:rPr>
              <w:t>29.</w:t>
            </w:r>
            <w:r>
              <w:rPr>
                <w:rFonts w:hint="eastAsia" w:ascii="宋体" w:hAnsi="宋体" w:cs="宋体"/>
                <w:color w:val="auto"/>
                <w:szCs w:val="21"/>
                <w:highlight w:val="none"/>
                <w:lang w:val="en-US" w:eastAsia="zh-CN"/>
              </w:rPr>
              <w:t>2</w:t>
            </w:r>
          </w:p>
        </w:tc>
        <w:tc>
          <w:tcPr>
            <w:tcW w:w="7912" w:type="dxa"/>
            <w:vAlign w:val="center"/>
          </w:tcPr>
          <w:p w14:paraId="4EF40825">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商务要求评审中允许负偏离的条款数为</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 xml:space="preserve">  0  </w:t>
            </w:r>
            <w:r>
              <w:rPr>
                <w:rFonts w:hint="eastAsia" w:ascii="宋体" w:hAnsi="宋体" w:cs="宋体"/>
                <w:color w:val="auto"/>
                <w:szCs w:val="21"/>
                <w:highlight w:val="none"/>
                <w:u w:val="none"/>
                <w:lang w:val="en-US" w:eastAsia="zh-CN"/>
              </w:rPr>
              <w:t xml:space="preserve">项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无限制（勾选）</w:t>
            </w:r>
          </w:p>
          <w:p w14:paraId="1A31E054">
            <w:pPr>
              <w:pStyle w:val="2"/>
              <w:rPr>
                <w:rFonts w:hint="default"/>
                <w:highlight w:val="none"/>
                <w:lang w:val="en-US" w:eastAsia="zh-CN"/>
              </w:rPr>
            </w:pPr>
            <w:r>
              <w:rPr>
                <w:rFonts w:hint="eastAsia" w:ascii="宋体" w:hAnsi="宋体" w:cs="宋体"/>
                <w:color w:val="auto"/>
                <w:szCs w:val="21"/>
                <w:highlight w:val="none"/>
                <w:lang w:val="en-US" w:eastAsia="zh-CN"/>
              </w:rPr>
              <w:t>技术要求评审中允许负偏离的条款数为</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 xml:space="preserve">  6  </w:t>
            </w:r>
            <w:r>
              <w:rPr>
                <w:rFonts w:hint="eastAsia" w:ascii="宋体" w:hAnsi="宋体" w:cs="宋体"/>
                <w:color w:val="auto"/>
                <w:szCs w:val="21"/>
                <w:highlight w:val="none"/>
                <w:u w:val="none"/>
                <w:lang w:val="en-US" w:eastAsia="zh-CN"/>
              </w:rPr>
              <w:t xml:space="preserve">项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无限制（勾选）</w:t>
            </w:r>
          </w:p>
        </w:tc>
      </w:tr>
      <w:tr w14:paraId="20B4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94779D6">
            <w:pPr>
              <w:spacing w:line="360" w:lineRule="auto"/>
              <w:jc w:val="center"/>
              <w:rPr>
                <w:rFonts w:ascii="宋体" w:hAnsi="宋体" w:cs="宋体"/>
                <w:color w:val="auto"/>
                <w:szCs w:val="21"/>
                <w:highlight w:val="none"/>
              </w:rPr>
            </w:pPr>
          </w:p>
        </w:tc>
        <w:tc>
          <w:tcPr>
            <w:tcW w:w="7912" w:type="dxa"/>
            <w:vAlign w:val="center"/>
          </w:tcPr>
          <w:p w14:paraId="546D7113">
            <w:pPr>
              <w:snapToGrid w:val="0"/>
              <w:spacing w:line="360" w:lineRule="auto"/>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rPr>
              <w:t>中标候选人推荐数量：</w:t>
            </w:r>
            <w:r>
              <w:rPr>
                <w:rFonts w:hint="eastAsia" w:ascii="宋体" w:hAnsi="宋体" w:cs="宋体"/>
                <w:b w:val="0"/>
                <w:bCs w:val="0"/>
                <w:color w:val="auto"/>
                <w:szCs w:val="21"/>
                <w:highlight w:val="none"/>
                <w:lang w:val="en-US" w:eastAsia="zh-CN"/>
              </w:rPr>
              <w:t>1分标：</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3家</w:t>
            </w:r>
          </w:p>
          <w:p w14:paraId="088733B4">
            <w:pPr>
              <w:snapToGrid w:val="0"/>
              <w:spacing w:line="360" w:lineRule="auto"/>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none"/>
                <w:lang w:val="en-US" w:eastAsia="zh-CN"/>
              </w:rPr>
              <w:t xml:space="preserve">                    </w:t>
            </w:r>
            <w:r>
              <w:rPr>
                <w:rFonts w:hint="eastAsia" w:ascii="宋体" w:hAnsi="宋体" w:cs="宋体"/>
                <w:b w:val="0"/>
                <w:bCs w:val="0"/>
                <w:color w:val="auto"/>
                <w:szCs w:val="21"/>
                <w:highlight w:val="none"/>
                <w:lang w:val="en-US" w:eastAsia="zh-CN"/>
              </w:rPr>
              <w:t>2分标：</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3家</w:t>
            </w:r>
          </w:p>
          <w:p w14:paraId="0F52A85A">
            <w:pPr>
              <w:snapToGrid w:val="0"/>
              <w:spacing w:line="360" w:lineRule="auto"/>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none"/>
                <w:lang w:val="en-US" w:eastAsia="zh-CN"/>
              </w:rPr>
              <w:t xml:space="preserve">                    </w:t>
            </w:r>
            <w:r>
              <w:rPr>
                <w:rFonts w:hint="eastAsia" w:ascii="宋体" w:hAnsi="宋体" w:cs="宋体"/>
                <w:b w:val="0"/>
                <w:bCs w:val="0"/>
                <w:color w:val="auto"/>
                <w:szCs w:val="21"/>
                <w:highlight w:val="none"/>
                <w:lang w:val="en-US" w:eastAsia="zh-CN"/>
              </w:rPr>
              <w:t>3分标：</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3家</w:t>
            </w:r>
          </w:p>
          <w:p w14:paraId="2D0DE99D">
            <w:pPr>
              <w:snapToGrid w:val="0"/>
              <w:spacing w:line="360" w:lineRule="auto"/>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none"/>
                <w:lang w:val="en-US" w:eastAsia="zh-CN"/>
              </w:rPr>
              <w:t xml:space="preserve">                    </w:t>
            </w:r>
            <w:r>
              <w:rPr>
                <w:rFonts w:hint="eastAsia" w:ascii="宋体" w:hAnsi="宋体" w:cs="宋体"/>
                <w:b w:val="0"/>
                <w:bCs w:val="0"/>
                <w:color w:val="auto"/>
                <w:szCs w:val="21"/>
                <w:highlight w:val="none"/>
                <w:lang w:val="en-US" w:eastAsia="zh-CN"/>
              </w:rPr>
              <w:t>4分标：</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3家</w:t>
            </w:r>
          </w:p>
          <w:p w14:paraId="7E80826E">
            <w:pPr>
              <w:snapToGrid w:val="0"/>
              <w:spacing w:line="360" w:lineRule="auto"/>
              <w:rPr>
                <w:rFonts w:hint="default"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none"/>
                <w:lang w:val="en-US" w:eastAsia="zh-CN"/>
              </w:rPr>
              <w:t xml:space="preserve">                    </w:t>
            </w:r>
            <w:r>
              <w:rPr>
                <w:rFonts w:hint="eastAsia" w:ascii="宋体" w:hAnsi="宋体" w:cs="宋体"/>
                <w:b w:val="0"/>
                <w:bCs w:val="0"/>
                <w:color w:val="auto"/>
                <w:szCs w:val="21"/>
                <w:highlight w:val="none"/>
                <w:lang w:val="en-US" w:eastAsia="zh-CN"/>
              </w:rPr>
              <w:t>5分标：</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3家</w:t>
            </w:r>
          </w:p>
        </w:tc>
      </w:tr>
      <w:tr w14:paraId="60DF5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74C66C">
            <w:pPr>
              <w:spacing w:line="360" w:lineRule="auto"/>
              <w:jc w:val="center"/>
              <w:rPr>
                <w:rFonts w:ascii="宋体" w:hAnsi="宋体" w:cs="宋体"/>
                <w:color w:val="auto"/>
                <w:szCs w:val="21"/>
                <w:highlight w:val="none"/>
              </w:rPr>
            </w:pPr>
            <w:r>
              <w:rPr>
                <w:rFonts w:hint="eastAsia" w:ascii="宋体" w:hAnsi="宋体"/>
                <w:color w:val="000000"/>
                <w:szCs w:val="21"/>
                <w:highlight w:val="none"/>
              </w:rPr>
              <w:t>30</w:t>
            </w:r>
            <w:r>
              <w:rPr>
                <w:rFonts w:ascii="宋体" w:hAnsi="宋体"/>
                <w:color w:val="000000"/>
                <w:szCs w:val="21"/>
                <w:highlight w:val="none"/>
              </w:rPr>
              <w:t>.1</w:t>
            </w:r>
          </w:p>
        </w:tc>
        <w:tc>
          <w:tcPr>
            <w:tcW w:w="7912" w:type="dxa"/>
            <w:vAlign w:val="center"/>
          </w:tcPr>
          <w:p w14:paraId="76A15757">
            <w:pPr>
              <w:autoSpaceDE w:val="0"/>
              <w:autoSpaceDN w:val="0"/>
              <w:snapToGrid w:val="0"/>
              <w:spacing w:line="360" w:lineRule="auto"/>
              <w:jc w:val="both"/>
              <w:textAlignment w:val="bottom"/>
              <w:rPr>
                <w:rFonts w:hint="eastAsia" w:ascii="宋体" w:hAnsi="宋体" w:cs="宋体"/>
                <w:b/>
                <w:bCs/>
                <w:color w:val="FF0000"/>
                <w:szCs w:val="21"/>
                <w:highlight w:val="none"/>
              </w:rPr>
            </w:pPr>
            <w:r>
              <w:rPr>
                <w:rFonts w:hint="eastAsia" w:ascii="宋体" w:hAnsi="宋体" w:cs="宋体"/>
                <w:color w:val="000000"/>
                <w:szCs w:val="21"/>
                <w:highlight w:val="none"/>
              </w:rPr>
              <w:t>采用综合评分法的采购项目，采购人确定中标</w:t>
            </w:r>
            <w:r>
              <w:rPr>
                <w:rFonts w:hint="eastAsia" w:ascii="宋体" w:hAnsi="宋体" w:cs="宋体"/>
                <w:color w:val="000000"/>
                <w:szCs w:val="21"/>
                <w:highlight w:val="none"/>
                <w:lang w:val="en-US" w:eastAsia="zh-CN"/>
              </w:rPr>
              <w:t>人</w:t>
            </w:r>
            <w:r>
              <w:rPr>
                <w:rFonts w:hint="eastAsia" w:ascii="宋体" w:hAnsi="宋体" w:cs="宋体"/>
                <w:color w:val="000000"/>
                <w:szCs w:val="21"/>
                <w:highlight w:val="none"/>
              </w:rPr>
              <w:t>时，出现中标候选人并列的情形，采购人按以下的方式确定中标</w:t>
            </w:r>
            <w:r>
              <w:rPr>
                <w:rFonts w:hint="eastAsia" w:ascii="宋体" w:hAnsi="宋体" w:cs="宋体"/>
                <w:color w:val="000000"/>
                <w:szCs w:val="21"/>
                <w:highlight w:val="none"/>
                <w:lang w:val="en-US" w:eastAsia="zh-CN"/>
              </w:rPr>
              <w:t>人</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按综合评分中以投标报价由低到高顺序排列、项目实施方案、售后服务、拟投入人员的情况、履约能力、政策功能得分高低依次确定。</w:t>
            </w:r>
          </w:p>
        </w:tc>
      </w:tr>
      <w:tr w14:paraId="4CE6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9D5EF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35</w:t>
            </w:r>
            <w:r>
              <w:rPr>
                <w:rFonts w:ascii="宋体" w:hAnsi="宋体"/>
                <w:color w:val="000000"/>
                <w:szCs w:val="21"/>
                <w:highlight w:val="none"/>
              </w:rPr>
              <w:t>.1</w:t>
            </w:r>
          </w:p>
        </w:tc>
        <w:tc>
          <w:tcPr>
            <w:tcW w:w="7912" w:type="dxa"/>
            <w:vAlign w:val="center"/>
          </w:tcPr>
          <w:p w14:paraId="11C31CED">
            <w:pPr>
              <w:autoSpaceDE w:val="0"/>
              <w:autoSpaceDN w:val="0"/>
              <w:snapToGrid w:val="0"/>
              <w:spacing w:line="360" w:lineRule="auto"/>
              <w:textAlignment w:val="bottom"/>
              <w:rPr>
                <w:rFonts w:hint="eastAsia" w:ascii="宋体" w:hAnsi="宋体" w:cs="宋体"/>
                <w:color w:val="000000"/>
                <w:szCs w:val="21"/>
                <w:highlight w:val="none"/>
              </w:rPr>
            </w:pPr>
            <w:r>
              <w:rPr>
                <w:rFonts w:hint="eastAsia" w:ascii="宋体" w:hAnsi="宋体"/>
                <w:color w:val="000000"/>
                <w:szCs w:val="21"/>
                <w:highlight w:val="none"/>
              </w:rPr>
              <w:t>☑本项目不收取履约保证金。</w:t>
            </w:r>
          </w:p>
        </w:tc>
      </w:tr>
      <w:tr w14:paraId="0779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356C7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36.1</w:t>
            </w:r>
          </w:p>
        </w:tc>
        <w:tc>
          <w:tcPr>
            <w:tcW w:w="7912" w:type="dxa"/>
            <w:vAlign w:val="center"/>
          </w:tcPr>
          <w:p w14:paraId="485AC018">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 xml:space="preserve">签订合同携带的证明材料： </w:t>
            </w:r>
          </w:p>
          <w:p w14:paraId="449AE4E4">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委托代理人负责签订合同的，须携带授权委托书及委托代理人身份证原件等其他资格证件。</w:t>
            </w:r>
          </w:p>
          <w:p w14:paraId="2B910DD2">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法定代表人负责签订合同的，须携带法定代表人</w:t>
            </w:r>
            <w:r>
              <w:rPr>
                <w:rFonts w:ascii="宋体" w:hAnsi="宋体"/>
                <w:color w:val="000000"/>
                <w:szCs w:val="21"/>
                <w:highlight w:val="none"/>
              </w:rPr>
              <w:t>身份证明原件</w:t>
            </w:r>
            <w:r>
              <w:rPr>
                <w:rFonts w:hint="eastAsia" w:ascii="宋体" w:hAnsi="宋体"/>
                <w:color w:val="000000"/>
                <w:szCs w:val="21"/>
                <w:highlight w:val="none"/>
              </w:rPr>
              <w:t>及</w:t>
            </w:r>
            <w:r>
              <w:rPr>
                <w:rFonts w:ascii="宋体" w:hAnsi="宋体"/>
                <w:color w:val="000000"/>
                <w:szCs w:val="21"/>
                <w:highlight w:val="none"/>
              </w:rPr>
              <w:t>身份证原件</w:t>
            </w:r>
            <w:r>
              <w:rPr>
                <w:rFonts w:hint="eastAsia" w:ascii="宋体" w:hAnsi="宋体"/>
                <w:color w:val="000000"/>
                <w:szCs w:val="21"/>
                <w:highlight w:val="none"/>
              </w:rPr>
              <w:t>等其他证明材料。</w:t>
            </w:r>
          </w:p>
        </w:tc>
      </w:tr>
      <w:tr w14:paraId="64ABB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7430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.2</w:t>
            </w:r>
          </w:p>
        </w:tc>
        <w:tc>
          <w:tcPr>
            <w:tcW w:w="7912" w:type="dxa"/>
            <w:vAlign w:val="center"/>
          </w:tcPr>
          <w:p w14:paraId="54C1F61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33D6A78D">
            <w:pPr>
              <w:autoSpaceDE w:val="0"/>
              <w:autoSpaceDN w:val="0"/>
              <w:snapToGrid w:val="0"/>
              <w:spacing w:line="360" w:lineRule="auto"/>
              <w:jc w:val="left"/>
              <w:textAlignment w:val="bottom"/>
              <w:rPr>
                <w:rFonts w:ascii="宋体" w:hAnsi="宋体"/>
                <w:color w:val="auto"/>
                <w:szCs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lang w:eastAsia="zh-CN"/>
              </w:rPr>
              <w:t>广西尚派贸易有限责任公司</w:t>
            </w:r>
            <w:r>
              <w:rPr>
                <w:rFonts w:hint="eastAsia" w:hAnsi="宋体" w:cs="宋体"/>
                <w:color w:val="auto"/>
                <w:kern w:val="2"/>
                <w:sz w:val="21"/>
                <w:highlight w:val="none"/>
              </w:rPr>
              <w:t>，联系电话：07752678851</w:t>
            </w:r>
            <w:r>
              <w:rPr>
                <w:rFonts w:hint="eastAsia" w:hAnsi="宋体" w:cs="宋体"/>
                <w:color w:val="auto"/>
                <w:kern w:val="2"/>
                <w:sz w:val="21"/>
                <w:highlight w:val="none"/>
                <w:lang w:val="en-US" w:eastAsia="zh-CN"/>
              </w:rPr>
              <w:t>/19978860520</w:t>
            </w:r>
            <w:r>
              <w:rPr>
                <w:rFonts w:hint="eastAsia" w:hAnsi="宋体" w:cs="宋体"/>
                <w:color w:val="auto"/>
                <w:kern w:val="2"/>
                <w:sz w:val="21"/>
                <w:highlight w:val="none"/>
              </w:rPr>
              <w:t>，通讯地址：玉林市二环北路1228号毅德国际商贸城二区4幢10号、11号二楼</w:t>
            </w:r>
            <w:r>
              <w:rPr>
                <w:rFonts w:hint="eastAsia" w:ascii="宋体" w:hAnsi="宋体" w:cs="宋体"/>
                <w:color w:val="auto"/>
                <w:highlight w:val="none"/>
              </w:rPr>
              <w:t>业务时间：工作日每天上午8时00分到12时00分，下午3时00分到6时00分</w:t>
            </w:r>
          </w:p>
        </w:tc>
      </w:tr>
      <w:tr w14:paraId="2F61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17668B">
            <w:pPr>
              <w:spacing w:line="360" w:lineRule="auto"/>
              <w:jc w:val="cente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9</w:t>
            </w:r>
          </w:p>
        </w:tc>
        <w:tc>
          <w:tcPr>
            <w:tcW w:w="7912" w:type="dxa"/>
            <w:vAlign w:val="center"/>
          </w:tcPr>
          <w:p w14:paraId="2F821557">
            <w:pPr>
              <w:pStyle w:val="26"/>
              <w:numPr>
                <w:ilvl w:val="0"/>
                <w:numId w:val="6"/>
              </w:numPr>
              <w:snapToGrid w:val="0"/>
              <w:spacing w:line="360" w:lineRule="auto"/>
              <w:rPr>
                <w:rFonts w:hint="eastAsia" w:hAnsi="宋体" w:cs="宋体"/>
                <w:color w:val="auto"/>
                <w:sz w:val="21"/>
                <w:highlight w:val="none"/>
              </w:rPr>
            </w:pPr>
            <w:r>
              <w:rPr>
                <w:rFonts w:hint="eastAsia" w:hAnsi="宋体" w:cs="宋体"/>
                <w:color w:val="auto"/>
                <w:sz w:val="21"/>
                <w:highlight w:val="none"/>
              </w:rPr>
              <w:t>采购代理费支付方式：</w:t>
            </w:r>
          </w:p>
          <w:p w14:paraId="0BADAD1A">
            <w:pPr>
              <w:numPr>
                <w:ilvl w:val="0"/>
                <w:numId w:val="0"/>
              </w:numPr>
              <w:rPr>
                <w:rFonts w:hint="default" w:hAnsi="宋体" w:cs="宋体"/>
                <w:color w:val="auto"/>
                <w:sz w:val="21"/>
                <w:highlight w:val="none"/>
                <w:lang w:val="en-US" w:eastAsia="zh-CN"/>
              </w:rPr>
            </w:pPr>
            <w:r>
              <w:rPr>
                <w:rFonts w:hint="eastAsia" w:hAnsi="宋体" w:cs="宋体"/>
                <w:color w:val="auto"/>
                <w:sz w:val="21"/>
                <w:highlight w:val="none"/>
                <w:lang w:val="en-US" w:eastAsia="zh-CN"/>
              </w:rPr>
              <w:t>□本项目的招标代理费按固定金额</w:t>
            </w:r>
            <w:r>
              <w:rPr>
                <w:rFonts w:hint="eastAsia" w:hAnsi="宋体" w:cs="宋体"/>
                <w:color w:val="auto"/>
                <w:sz w:val="21"/>
                <w:highlight w:val="none"/>
                <w:u w:val="single"/>
                <w:lang w:val="en-US" w:eastAsia="zh-CN"/>
              </w:rPr>
              <w:t>（即：人民币       元）</w:t>
            </w:r>
            <w:r>
              <w:rPr>
                <w:rFonts w:hint="eastAsia" w:hAnsi="宋体" w:cs="宋体"/>
                <w:color w:val="auto"/>
                <w:sz w:val="21"/>
                <w:highlight w:val="none"/>
                <w:lang w:val="en-US" w:eastAsia="zh-CN"/>
              </w:rPr>
              <w:t>，向中标人收取。</w:t>
            </w:r>
          </w:p>
          <w:p w14:paraId="3B8045A2">
            <w:pPr>
              <w:pStyle w:val="26"/>
              <w:snapToGrid w:val="0"/>
              <w:spacing w:line="360" w:lineRule="auto"/>
              <w:rPr>
                <w:rFonts w:hint="default" w:hAnsi="宋体" w:eastAsia="宋体" w:cs="宋体"/>
                <w:color w:val="auto"/>
                <w:sz w:val="21"/>
                <w:highlight w:val="none"/>
                <w:lang w:val="en-US" w:eastAsia="zh-CN"/>
              </w:rPr>
            </w:pPr>
            <w:r>
              <w:rPr>
                <w:rFonts w:hint="eastAsia" w:hAnsi="宋体" w:cs="宋体"/>
                <w:color w:val="auto"/>
                <w:sz w:val="21"/>
                <w:highlight w:val="none"/>
                <w:lang w:val="en-US" w:eastAsia="zh-CN"/>
              </w:rPr>
              <w:t>☑</w:t>
            </w:r>
            <w:r>
              <w:rPr>
                <w:rFonts w:hint="eastAsia" w:hAnsi="宋体" w:cs="宋体"/>
                <w:color w:val="auto"/>
                <w:sz w:val="21"/>
                <w:highlight w:val="none"/>
              </w:rPr>
              <w:t>本项目</w:t>
            </w:r>
            <w:r>
              <w:rPr>
                <w:rFonts w:hint="eastAsia" w:hAnsi="宋体" w:cs="宋体"/>
                <w:color w:val="auto"/>
                <w:sz w:val="21"/>
                <w:highlight w:val="none"/>
                <w:lang w:val="en-US" w:eastAsia="zh-CN"/>
              </w:rPr>
              <w:t>招标</w:t>
            </w:r>
            <w:r>
              <w:rPr>
                <w:rFonts w:hint="eastAsia" w:hAnsi="宋体" w:cs="宋体"/>
                <w:color w:val="auto"/>
                <w:sz w:val="21"/>
                <w:highlight w:val="none"/>
              </w:rPr>
              <w:t>代理服务费</w:t>
            </w:r>
            <w:r>
              <w:rPr>
                <w:rFonts w:hint="eastAsia" w:hAnsi="宋体" w:cs="宋体"/>
                <w:color w:val="auto"/>
                <w:sz w:val="21"/>
                <w:highlight w:val="none"/>
                <w:lang w:val="en-US" w:eastAsia="zh-CN"/>
              </w:rPr>
              <w:t>按以下收费标准向中标供应商收取。</w:t>
            </w:r>
          </w:p>
          <w:p w14:paraId="471EB76A">
            <w:pPr>
              <w:pStyle w:val="26"/>
              <w:snapToGrid w:val="0"/>
              <w:spacing w:line="360" w:lineRule="auto"/>
              <w:rPr>
                <w:rFonts w:hint="default" w:hAnsi="宋体" w:eastAsia="宋体" w:cs="宋体"/>
                <w:color w:val="auto"/>
                <w:sz w:val="21"/>
                <w:highlight w:val="none"/>
                <w:lang w:val="en-US" w:eastAsia="zh-CN"/>
              </w:rPr>
            </w:pPr>
            <w:r>
              <w:rPr>
                <w:rFonts w:hint="eastAsia" w:hAnsi="宋体" w:cs="宋体"/>
                <w:color w:val="auto"/>
                <w:sz w:val="21"/>
                <w:highlight w:val="none"/>
              </w:rPr>
              <w:t>2.</w:t>
            </w:r>
            <w:r>
              <w:rPr>
                <w:rFonts w:hint="eastAsia" w:hAnsi="宋体" w:cs="宋体"/>
                <w:color w:val="auto"/>
                <w:sz w:val="21"/>
                <w:highlight w:val="none"/>
                <w:lang w:val="en-US" w:eastAsia="zh-CN"/>
              </w:rPr>
              <w:t>领取中标通知书前，中标人应向采购代理机构一次付清招标代理服务费，否则采购代理机构有权不予以办理。</w:t>
            </w:r>
          </w:p>
          <w:p w14:paraId="3B92110C">
            <w:pPr>
              <w:pStyle w:val="26"/>
              <w:snapToGrid w:val="0"/>
              <w:spacing w:line="360" w:lineRule="auto"/>
              <w:rPr>
                <w:rFonts w:hint="default" w:hAnsi="宋体" w:cs="宋体"/>
                <w:color w:val="auto"/>
                <w:sz w:val="21"/>
                <w:highlight w:val="none"/>
                <w:lang w:val="en-US" w:eastAsia="zh-CN"/>
              </w:rPr>
            </w:pPr>
            <w:r>
              <w:rPr>
                <w:rFonts w:hint="eastAsia" w:hAnsi="宋体" w:cs="宋体"/>
                <w:color w:val="auto"/>
                <w:sz w:val="21"/>
                <w:highlight w:val="none"/>
                <w:lang w:val="en-US" w:eastAsia="zh-CN"/>
              </w:rPr>
              <w:t>3.采购代理服务费收取标准：</w:t>
            </w:r>
          </w:p>
          <w:p w14:paraId="21C4D4B4">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以中标金额为计费额，按【2002】1980号《招标代理服务费管理暂行办法》货物招标类收费标准采用差额定率累进法计算出收费基准价格，采购代理服务费以收费标准收取。由中标供应商在领取成交通知书前，一次性向采购代理机构支付。</w:t>
            </w:r>
          </w:p>
          <w:p w14:paraId="1BE158B2">
            <w:pPr>
              <w:pStyle w:val="2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50377ED1">
            <w:pPr>
              <w:pStyle w:val="2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开户名称：广西尚派贸易有限责任公司</w:t>
            </w:r>
          </w:p>
          <w:p w14:paraId="62426F17">
            <w:pPr>
              <w:pStyle w:val="2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开户银行：中国工商银行股份有限公司玉林分行营业部</w:t>
            </w:r>
          </w:p>
          <w:p w14:paraId="2A6E6F61">
            <w:pPr>
              <w:pStyle w:val="26"/>
              <w:snapToGrid w:val="0"/>
              <w:spacing w:line="360" w:lineRule="auto"/>
              <w:rPr>
                <w:rFonts w:hAnsi="宋体" w:cs="宋体"/>
                <w:color w:val="auto"/>
                <w:sz w:val="21"/>
                <w:highlight w:val="none"/>
              </w:rPr>
            </w:pPr>
            <w:r>
              <w:rPr>
                <w:rFonts w:hint="eastAsia" w:hAnsi="宋体" w:cs="宋体"/>
                <w:color w:val="auto"/>
                <w:sz w:val="21"/>
                <w:highlight w:val="none"/>
                <w:lang w:val="en-US" w:eastAsia="zh-CN"/>
              </w:rPr>
              <w:t>银行账号：2111 7010 0930 0124 088</w:t>
            </w:r>
          </w:p>
        </w:tc>
      </w:tr>
      <w:tr w14:paraId="0428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780027">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7912" w:type="dxa"/>
            <w:vAlign w:val="center"/>
          </w:tcPr>
          <w:p w14:paraId="1E529EBC">
            <w:pPr>
              <w:pStyle w:val="26"/>
              <w:snapToGrid w:val="0"/>
              <w:spacing w:line="400" w:lineRule="exact"/>
              <w:rPr>
                <w:rFonts w:hint="eastAsia" w:hAnsi="宋体"/>
                <w:b/>
                <w:color w:val="auto"/>
                <w:sz w:val="21"/>
              </w:rPr>
            </w:pPr>
            <w:r>
              <w:rPr>
                <w:rFonts w:hint="eastAsia" w:hAnsi="宋体"/>
                <w:b/>
                <w:color w:val="auto"/>
                <w:sz w:val="21"/>
              </w:rPr>
              <w:t>本采购项目涉及中小企业采购，现明确以下内容：</w:t>
            </w:r>
          </w:p>
          <w:p w14:paraId="05136E4E">
            <w:pPr>
              <w:pStyle w:val="26"/>
              <w:snapToGrid w:val="0"/>
              <w:spacing w:line="400" w:lineRule="exact"/>
              <w:rPr>
                <w:rFonts w:hint="eastAsia" w:hAnsi="宋体"/>
                <w:color w:val="auto"/>
                <w:sz w:val="21"/>
              </w:rPr>
            </w:pPr>
            <w:r>
              <w:rPr>
                <w:rFonts w:hint="eastAsia" w:hAnsi="宋体"/>
                <w:color w:val="auto"/>
                <w:sz w:val="21"/>
              </w:rPr>
              <w:t>1.本项目为部分预留份额专门面向中小企业采购的项目，预留份额部分货物制造商应为</w:t>
            </w:r>
            <w:r>
              <w:rPr>
                <w:rFonts w:hint="eastAsia" w:hAnsi="宋体"/>
                <w:color w:val="auto"/>
                <w:sz w:val="21"/>
                <w:lang w:eastAsia="zh-CN"/>
              </w:rPr>
              <w:t>中小微</w:t>
            </w:r>
            <w:r>
              <w:rPr>
                <w:rFonts w:hint="eastAsia" w:hAnsi="宋体"/>
                <w:color w:val="auto"/>
                <w:sz w:val="21"/>
              </w:rPr>
              <w:t>企业或监狱企业或残疾人福利性单位；相关标的详见本招标文件“第二章《采购需求》”；</w:t>
            </w:r>
          </w:p>
          <w:p w14:paraId="6AAA206B">
            <w:pPr>
              <w:pStyle w:val="26"/>
              <w:snapToGrid w:val="0"/>
              <w:spacing w:line="400" w:lineRule="exact"/>
              <w:rPr>
                <w:rFonts w:hint="eastAsia" w:hAnsi="宋体"/>
                <w:color w:val="auto"/>
                <w:sz w:val="21"/>
              </w:rPr>
            </w:pPr>
            <w:r>
              <w:rPr>
                <w:rFonts w:hint="eastAsia" w:hAnsi="宋体"/>
                <w:color w:val="auto"/>
                <w:sz w:val="21"/>
              </w:rPr>
              <w:t>2.中小企业预留预算金额：</w:t>
            </w:r>
          </w:p>
          <w:p w14:paraId="7C3DE71E">
            <w:pPr>
              <w:pStyle w:val="26"/>
              <w:snapToGrid w:val="0"/>
              <w:spacing w:line="400" w:lineRule="exact"/>
              <w:rPr>
                <w:rFonts w:hint="eastAsia" w:hAnsi="宋体"/>
                <w:color w:val="auto"/>
                <w:sz w:val="21"/>
              </w:rPr>
            </w:pPr>
            <w:r>
              <w:rPr>
                <w:rFonts w:hint="eastAsia" w:hAnsi="宋体"/>
                <w:color w:val="auto"/>
                <w:sz w:val="21"/>
              </w:rPr>
              <w:t>（1）本项目预算金额为</w:t>
            </w:r>
            <w:r>
              <w:rPr>
                <w:rFonts w:hint="eastAsia" w:hAnsi="宋体"/>
                <w:color w:val="auto"/>
                <w:sz w:val="21"/>
                <w:u w:val="single"/>
              </w:rPr>
              <w:t>740.99669</w:t>
            </w:r>
            <w:r>
              <w:rPr>
                <w:rFonts w:hint="eastAsia" w:hAnsi="宋体"/>
                <w:color w:val="auto"/>
                <w:sz w:val="21"/>
              </w:rPr>
              <w:t>元 ；属于部分预留份额专门面向中小企业采购的项目，预留给中小微企业货物制造商所占金额为预算金额</w:t>
            </w:r>
            <w:r>
              <w:rPr>
                <w:rFonts w:hint="eastAsia" w:hAnsi="宋体"/>
                <w:color w:val="auto"/>
                <w:sz w:val="21"/>
                <w:lang w:val="en-US" w:eastAsia="zh-CN"/>
              </w:rPr>
              <w:t>不低于</w:t>
            </w:r>
            <w:r>
              <w:rPr>
                <w:rFonts w:hint="eastAsia" w:hAnsi="宋体"/>
                <w:color w:val="auto"/>
                <w:sz w:val="21"/>
              </w:rPr>
              <w:t>总额的</w:t>
            </w:r>
            <w:r>
              <w:rPr>
                <w:rFonts w:hAnsi="宋体"/>
                <w:color w:val="auto"/>
                <w:sz w:val="21"/>
              </w:rPr>
              <w:t>3</w:t>
            </w:r>
            <w:r>
              <w:rPr>
                <w:rFonts w:hint="eastAsia" w:hAnsi="宋体"/>
                <w:color w:val="auto"/>
                <w:sz w:val="21"/>
                <w:lang w:val="en-US" w:eastAsia="zh-CN"/>
              </w:rPr>
              <w:t>0</w:t>
            </w:r>
            <w:r>
              <w:rPr>
                <w:rFonts w:hint="eastAsia" w:hAnsi="宋体"/>
                <w:color w:val="auto"/>
                <w:sz w:val="21"/>
              </w:rPr>
              <w:t>%，预留份额部分货物制造商应为中小微企业或监狱企业或残疾人福利性单位。</w:t>
            </w:r>
          </w:p>
          <w:p w14:paraId="146B624D">
            <w:pPr>
              <w:pStyle w:val="26"/>
              <w:snapToGrid w:val="0"/>
              <w:spacing w:line="400" w:lineRule="exact"/>
              <w:rPr>
                <w:rFonts w:hint="eastAsia" w:hAnsi="宋体"/>
                <w:color w:val="auto"/>
                <w:sz w:val="21"/>
              </w:rPr>
            </w:pPr>
            <w:r>
              <w:rPr>
                <w:rFonts w:hint="eastAsia" w:hAnsi="宋体"/>
                <w:color w:val="auto"/>
                <w:sz w:val="21"/>
              </w:rPr>
              <w:t>3.预付款金额：合同金额的30%；</w:t>
            </w:r>
          </w:p>
          <w:p w14:paraId="2F28F759">
            <w:pPr>
              <w:pStyle w:val="26"/>
              <w:snapToGrid w:val="0"/>
              <w:spacing w:line="400" w:lineRule="exact"/>
              <w:rPr>
                <w:rFonts w:hint="eastAsia" w:hAnsi="宋体"/>
                <w:color w:val="auto"/>
                <w:sz w:val="21"/>
              </w:rPr>
            </w:pPr>
            <w:r>
              <w:rPr>
                <w:rFonts w:hint="eastAsia" w:hAnsi="宋体"/>
                <w:color w:val="auto"/>
                <w:sz w:val="21"/>
              </w:rPr>
              <w:t>4.本项目属于部分预留采购份额专门面向中小企业采购的采购包，不再进行价格扣除及用扣除后的价格参加评审；</w:t>
            </w:r>
          </w:p>
          <w:p w14:paraId="72958B3C">
            <w:pPr>
              <w:pStyle w:val="26"/>
              <w:snapToGrid w:val="0"/>
              <w:spacing w:line="400" w:lineRule="exact"/>
              <w:rPr>
                <w:rFonts w:hint="eastAsia" w:hAnsi="宋体"/>
                <w:color w:val="auto"/>
                <w:sz w:val="21"/>
              </w:rPr>
            </w:pPr>
            <w:r>
              <w:rPr>
                <w:rFonts w:hint="eastAsia" w:hAnsi="宋体"/>
                <w:color w:val="auto"/>
                <w:sz w:val="21"/>
              </w:rPr>
              <w:t>5.因本项目属于部分预留份额专门面向中小企业采购的项目，规定依据《政府采购促进中小企业发展管理办法》规定享受扶持政策获得政府采购合同的，小微企业不得将合同分包给大中型企业，中型企业不得将合同分包给大型企业；</w:t>
            </w:r>
          </w:p>
          <w:p w14:paraId="56537056">
            <w:pPr>
              <w:pStyle w:val="26"/>
              <w:snapToGrid w:val="0"/>
              <w:spacing w:line="360" w:lineRule="auto"/>
              <w:rPr>
                <w:rFonts w:hint="eastAsia" w:hAnsi="宋体" w:cs="宋体"/>
                <w:b/>
                <w:bCs/>
                <w:color w:val="auto"/>
                <w:kern w:val="2"/>
                <w:sz w:val="21"/>
                <w:highlight w:val="none"/>
                <w:lang w:val="en-US" w:eastAsia="zh-CN"/>
              </w:rPr>
            </w:pPr>
            <w:r>
              <w:rPr>
                <w:rFonts w:hint="eastAsia" w:hAnsi="宋体"/>
                <w:color w:val="auto"/>
                <w:sz w:val="21"/>
              </w:rPr>
              <w:t>6.本项目采购标的对应的中小企业划分标准所属行业：</w:t>
            </w:r>
            <w:r>
              <w:rPr>
                <w:rFonts w:hint="eastAsia" w:hAnsi="宋体"/>
                <w:b/>
                <w:color w:val="auto"/>
                <w:sz w:val="21"/>
                <w:u w:val="single"/>
              </w:rPr>
              <w:t>详见采购需求</w:t>
            </w:r>
            <w:r>
              <w:rPr>
                <w:rFonts w:hint="eastAsia" w:hAnsi="宋体"/>
                <w:color w:val="auto"/>
                <w:sz w:val="21"/>
              </w:rPr>
              <w:t>。</w:t>
            </w:r>
          </w:p>
        </w:tc>
      </w:tr>
      <w:tr w14:paraId="5D1E4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1C1C37">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40</w:t>
            </w:r>
            <w:r>
              <w:rPr>
                <w:rFonts w:ascii="宋体" w:hAnsi="宋体" w:cs="宋体"/>
                <w:color w:val="auto"/>
                <w:szCs w:val="21"/>
                <w:highlight w:val="none"/>
              </w:rPr>
              <w:t>.1</w:t>
            </w:r>
          </w:p>
        </w:tc>
        <w:tc>
          <w:tcPr>
            <w:tcW w:w="7912" w:type="dxa"/>
            <w:vAlign w:val="center"/>
          </w:tcPr>
          <w:p w14:paraId="7508B7F9">
            <w:pPr>
              <w:pStyle w:val="26"/>
              <w:snapToGrid w:val="0"/>
              <w:spacing w:line="360" w:lineRule="auto"/>
              <w:rPr>
                <w:rFonts w:hint="default" w:hAnsi="宋体" w:eastAsia="宋体" w:cs="宋体"/>
                <w:color w:val="auto"/>
                <w:kern w:val="2"/>
                <w:sz w:val="21"/>
                <w:highlight w:val="none"/>
                <w:lang w:val="en-US" w:eastAsia="zh-CN"/>
              </w:rPr>
            </w:pPr>
            <w:r>
              <w:rPr>
                <w:rFonts w:hint="eastAsia" w:hAnsi="宋体" w:cs="宋体"/>
                <w:b/>
                <w:bCs/>
                <w:color w:val="auto"/>
                <w:kern w:val="2"/>
                <w:sz w:val="21"/>
                <w:highlight w:val="none"/>
                <w:lang w:val="en-US" w:eastAsia="zh-CN"/>
              </w:rPr>
              <w:t>履约验收咨询费：</w:t>
            </w:r>
            <w:r>
              <w:rPr>
                <w:rFonts w:hint="eastAsia" w:hAnsi="宋体" w:cs="宋体"/>
                <w:color w:val="auto"/>
                <w:kern w:val="2"/>
                <w:sz w:val="21"/>
                <w:highlight w:val="none"/>
                <w:lang w:val="en-US" w:eastAsia="zh-CN"/>
              </w:rPr>
              <w:t>本项目由招标代理机构组织成立的验收小组按照采购合同规定的技术、服务、功能、安全标准组织对供应商履约情况进行验收，验收过程中所产生的一切费用均由中标人承担。本项目的履约验收咨询费按采购代理服务费的50%计取，由中标人在领取中标通知书前向代理机构一次性付清履约验收咨询费。</w:t>
            </w:r>
          </w:p>
        </w:tc>
      </w:tr>
      <w:tr w14:paraId="5D8D4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764E10">
            <w:pPr>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40</w:t>
            </w:r>
            <w:r>
              <w:rPr>
                <w:rFonts w:ascii="宋体" w:hAnsi="宋体" w:cs="宋体"/>
                <w:color w:val="auto"/>
                <w:szCs w:val="21"/>
                <w:highlight w:val="none"/>
              </w:rPr>
              <w:t>.</w:t>
            </w:r>
            <w:r>
              <w:rPr>
                <w:rFonts w:hint="eastAsia" w:ascii="宋体" w:hAnsi="宋体" w:cs="宋体"/>
                <w:color w:val="auto"/>
                <w:szCs w:val="21"/>
                <w:highlight w:val="none"/>
                <w:lang w:val="en-US" w:eastAsia="zh-CN"/>
              </w:rPr>
              <w:t>2</w:t>
            </w:r>
          </w:p>
        </w:tc>
        <w:tc>
          <w:tcPr>
            <w:tcW w:w="7912" w:type="dxa"/>
            <w:vAlign w:val="center"/>
          </w:tcPr>
          <w:p w14:paraId="1EE90AD1">
            <w:pPr>
              <w:pStyle w:val="26"/>
              <w:snapToGrid w:val="0"/>
              <w:spacing w:line="360" w:lineRule="auto"/>
              <w:rPr>
                <w:rFonts w:hAnsi="宋体" w:cs="宋体"/>
                <w:color w:val="auto"/>
                <w:kern w:val="2"/>
                <w:sz w:val="21"/>
                <w:highlight w:val="none"/>
              </w:rPr>
            </w:pPr>
            <w:r>
              <w:rPr>
                <w:rFonts w:hint="eastAsia" w:hAnsi="宋体" w:cs="宋体"/>
                <w:color w:val="auto"/>
                <w:kern w:val="2"/>
                <w:sz w:val="21"/>
                <w:highlight w:val="none"/>
              </w:rPr>
              <w:t>解释：</w:t>
            </w:r>
            <w:r>
              <w:rPr>
                <w:rFonts w:hAnsi="宋体" w:cs="宋体"/>
                <w:color w:val="auto"/>
                <w:kern w:val="2"/>
                <w:sz w:val="21"/>
                <w:highlight w:val="none"/>
              </w:rPr>
              <w:t>构成本招标文件的各个组成文件应互为解释，互为说明；除招标文件中有特别规定外，仅适用于招标投标阶段的规定，按</w:t>
            </w:r>
            <w:r>
              <w:rPr>
                <w:rFonts w:hint="eastAsia" w:hAnsi="宋体" w:cs="宋体"/>
                <w:color w:val="auto"/>
                <w:kern w:val="2"/>
                <w:sz w:val="21"/>
                <w:highlight w:val="none"/>
              </w:rPr>
              <w:t>更正公告（澄清公告）</w:t>
            </w:r>
            <w:r>
              <w:rPr>
                <w:rFonts w:hAnsi="宋体" w:cs="宋体"/>
                <w:color w:val="auto"/>
                <w:kern w:val="2"/>
                <w:sz w:val="21"/>
                <w:highlight w:val="none"/>
              </w:rPr>
              <w:t>、招标公告、</w:t>
            </w:r>
            <w:r>
              <w:rPr>
                <w:rFonts w:hint="eastAsia" w:hAnsi="宋体" w:cs="宋体"/>
                <w:color w:val="auto"/>
                <w:kern w:val="2"/>
                <w:sz w:val="21"/>
                <w:highlight w:val="none"/>
              </w:rPr>
              <w:t>采购需求、</w:t>
            </w:r>
            <w:r>
              <w:rPr>
                <w:rFonts w:hAnsi="宋体" w:cs="宋体"/>
                <w:color w:val="auto"/>
                <w:kern w:val="2"/>
                <w:sz w:val="21"/>
                <w:highlight w:val="none"/>
              </w:rPr>
              <w:t>投标人须知、</w:t>
            </w:r>
            <w:r>
              <w:rPr>
                <w:rFonts w:hint="eastAsia" w:hAnsi="宋体" w:cs="宋体"/>
                <w:color w:val="auto"/>
                <w:kern w:val="2"/>
                <w:sz w:val="21"/>
                <w:highlight w:val="none"/>
              </w:rPr>
              <w:t>评标方法及评标标准</w:t>
            </w:r>
            <w:r>
              <w:rPr>
                <w:rFonts w:hAnsi="宋体" w:cs="宋体"/>
                <w:color w:val="auto"/>
                <w:kern w:val="2"/>
                <w:sz w:val="21"/>
                <w:highlight w:val="none"/>
              </w:rPr>
              <w:t>、</w:t>
            </w:r>
            <w:r>
              <w:rPr>
                <w:rFonts w:hint="eastAsia" w:hAnsi="宋体" w:cs="宋体"/>
                <w:color w:val="auto"/>
                <w:kern w:val="2"/>
                <w:sz w:val="21"/>
                <w:highlight w:val="none"/>
              </w:rPr>
              <w:t>拟签订的合同文本、</w:t>
            </w:r>
            <w:r>
              <w:rPr>
                <w:rFonts w:hAnsi="宋体" w:cs="宋体"/>
                <w:color w:val="auto"/>
                <w:kern w:val="2"/>
                <w:sz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hAnsi="宋体" w:cs="宋体"/>
                <w:color w:val="auto"/>
                <w:kern w:val="2"/>
                <w:sz w:val="21"/>
                <w:highlight w:val="none"/>
              </w:rPr>
              <w:t>更正公告（澄清公告）</w:t>
            </w:r>
            <w:r>
              <w:rPr>
                <w:rFonts w:hAnsi="宋体" w:cs="宋体"/>
                <w:color w:val="auto"/>
                <w:kern w:val="2"/>
                <w:sz w:val="21"/>
                <w:highlight w:val="none"/>
              </w:rPr>
              <w:t>与同步更新的招标文件不一致时以</w:t>
            </w:r>
            <w:r>
              <w:rPr>
                <w:rFonts w:hint="eastAsia" w:hAnsi="宋体" w:cs="宋体"/>
                <w:color w:val="auto"/>
                <w:kern w:val="2"/>
                <w:sz w:val="21"/>
                <w:highlight w:val="none"/>
              </w:rPr>
              <w:t>更正公告（澄清公告）</w:t>
            </w:r>
            <w:r>
              <w:rPr>
                <w:rFonts w:hAnsi="宋体" w:cs="宋体"/>
                <w:color w:val="auto"/>
                <w:kern w:val="2"/>
                <w:sz w:val="21"/>
                <w:highlight w:val="none"/>
              </w:rPr>
              <w:t>为准。按本款前述规定仍不能形成结论的，由</w:t>
            </w:r>
            <w:r>
              <w:rPr>
                <w:rFonts w:hint="eastAsia" w:hAnsi="宋体" w:cs="宋体"/>
                <w:color w:val="auto"/>
                <w:kern w:val="2"/>
                <w:sz w:val="21"/>
                <w:highlight w:val="none"/>
              </w:rPr>
              <w:t>采购</w:t>
            </w:r>
            <w:r>
              <w:rPr>
                <w:rFonts w:hAnsi="宋体" w:cs="宋体"/>
                <w:color w:val="auto"/>
                <w:kern w:val="2"/>
                <w:sz w:val="21"/>
                <w:highlight w:val="none"/>
              </w:rPr>
              <w:t>人</w:t>
            </w:r>
            <w:r>
              <w:rPr>
                <w:rFonts w:hint="eastAsia" w:hAnsi="宋体" w:cs="宋体"/>
                <w:color w:val="auto"/>
                <w:kern w:val="2"/>
                <w:sz w:val="21"/>
                <w:highlight w:val="none"/>
              </w:rPr>
              <w:t>或者采购代理机构</w:t>
            </w:r>
            <w:r>
              <w:rPr>
                <w:rFonts w:hAnsi="宋体" w:cs="宋体"/>
                <w:color w:val="auto"/>
                <w:kern w:val="2"/>
                <w:sz w:val="21"/>
                <w:highlight w:val="none"/>
              </w:rPr>
              <w:t>负责解释。</w:t>
            </w:r>
          </w:p>
        </w:tc>
      </w:tr>
      <w:tr w14:paraId="618B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1262D5">
            <w:pPr>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40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p>
        </w:tc>
        <w:tc>
          <w:tcPr>
            <w:tcW w:w="7912" w:type="dxa"/>
            <w:vAlign w:val="center"/>
          </w:tcPr>
          <w:p w14:paraId="0F0337E6">
            <w:pPr>
              <w:pStyle w:val="26"/>
              <w:snapToGrid w:val="0"/>
              <w:spacing w:line="360" w:lineRule="auto"/>
              <w:rPr>
                <w:rFonts w:hAnsi="宋体" w:cs="宋体"/>
                <w:color w:val="auto"/>
                <w:sz w:val="21"/>
                <w:highlight w:val="none"/>
              </w:rPr>
            </w:pPr>
            <w:r>
              <w:rPr>
                <w:rFonts w:hint="eastAsia" w:hAnsi="宋体" w:cs="宋体"/>
                <w:color w:val="auto"/>
                <w:sz w:val="21"/>
                <w:highlight w:val="none"/>
                <w:lang w:val="en-US" w:eastAsia="zh-CN"/>
              </w:rPr>
              <w:t>1、本招标文件中描述投标人的“公章”是指根据我国对公章的管理规定，用投标人法定主体行为名称制作的印章【含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3、本招标文件中描述投标人的“签字”是指投标人的法定代表人或者委托代理人在文件规定签署处签名【含通过指定电子化政府采购平台办理数字证书（CA认证）获得的以供应商法定代表人（负责人）或者委托代理人姓名制作的电子印章】的行为，私章、印鉴等其他形式均不能代替签字。4、自然人投标的，招标文件规定盖公章处由自然人摁手指指印。5、本招标文件所称的“以上”“以下”“以内”“届满”，包括本数；所称的“不满”“超过”“以外”，不包括本数。</w:t>
            </w:r>
          </w:p>
        </w:tc>
      </w:tr>
    </w:tbl>
    <w:p w14:paraId="3E7A6C47">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lang w:val="en-US" w:eastAsia="zh-CN"/>
        </w:rPr>
        <w:t>投标人</w:t>
      </w:r>
      <w:r>
        <w:rPr>
          <w:rFonts w:hint="eastAsia" w:ascii="宋体" w:hAnsi="宋体"/>
          <w:b/>
          <w:color w:val="auto"/>
          <w:sz w:val="32"/>
          <w:szCs w:val="32"/>
          <w:highlight w:val="none"/>
        </w:rPr>
        <w:t>须知正文</w:t>
      </w:r>
    </w:p>
    <w:p w14:paraId="51E94F31">
      <w:pPr>
        <w:spacing w:line="400" w:lineRule="exact"/>
        <w:jc w:val="center"/>
        <w:rPr>
          <w:rFonts w:ascii="宋体" w:hAnsi="宋体"/>
          <w:b/>
          <w:color w:val="auto"/>
          <w:sz w:val="32"/>
          <w:szCs w:val="32"/>
          <w:highlight w:val="none"/>
        </w:rPr>
      </w:pPr>
    </w:p>
    <w:p w14:paraId="7DD0F578">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42584E1C">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1.适用范围</w:t>
      </w:r>
    </w:p>
    <w:p w14:paraId="161DB9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E98AD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1.2本招标文件适用于本项目的所有采购程序和环节（法律、法规另有规定的，从其规定）。</w:t>
      </w:r>
    </w:p>
    <w:p w14:paraId="1A801718">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2.定义</w:t>
      </w:r>
    </w:p>
    <w:p w14:paraId="4F9547C8">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2.1“采购人”是指依法进行政府采购的国家机关、事业单位、团体组织。</w:t>
      </w:r>
    </w:p>
    <w:p w14:paraId="0F4EAE01">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2.2“采购代理机构”是指政府采购集中采购机构和集中采购机构以外的采购代理机构。</w:t>
      </w:r>
    </w:p>
    <w:p w14:paraId="6D77CC59">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2.3“供应商”是指向采购人提供货物、工程或者服务的法人、其他组织或者自然人。</w:t>
      </w:r>
    </w:p>
    <w:p w14:paraId="55BEFC8B">
      <w:pPr>
        <w:pStyle w:val="7"/>
        <w:spacing w:line="360" w:lineRule="auto"/>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2.4“投标人”是指响应招标、参加投标竞争的法人、其他组织或者自然人。</w:t>
      </w:r>
    </w:p>
    <w:p w14:paraId="368B0574">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2.5“货物”是指各种形态和种类的物品，包括原材料、燃料、设备、产品等。</w:t>
      </w:r>
    </w:p>
    <w:p w14:paraId="71A2D74B">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2.6“售后服务” 是指商品出售以后所提供的各种服务，包含但不限于投标人须承担的备品备件、包装、运输、装卸、保险、货到就位以及安装、调试、培训、质保以及其他各种服务。</w:t>
      </w:r>
    </w:p>
    <w:p w14:paraId="34D4AB14">
      <w:pPr>
        <w:pStyle w:val="8"/>
        <w:keepNext w:val="0"/>
        <w:keepLines w:val="0"/>
        <w:spacing w:before="0" w:after="0" w:line="360" w:lineRule="auto"/>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 xml:space="preserve">    2.7“书面形式”是指合同书、信件和数据电文（包括电报、电传、传真、电子数据交换和电子邮件）等可以有形地表现所载内容的形式。</w:t>
      </w:r>
    </w:p>
    <w:p w14:paraId="0F939BEF">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2.8“实质性要求”是指招标文件中已经指明不满足则投标无效的条款，或者不能负偏离的条款，或者采购需求中带“▲”的条款。</w:t>
      </w:r>
    </w:p>
    <w:p w14:paraId="12D2BD03">
      <w:pPr>
        <w:snapToGrid w:val="0"/>
        <w:spacing w:line="360" w:lineRule="auto"/>
        <w:ind w:firstLine="420" w:firstLineChars="200"/>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2.9 “正偏离”，是指投标文件对招标文件“采购需求”中有关条款作出的响应优于条款要求并有利于采购人的情形。</w:t>
      </w:r>
    </w:p>
    <w:p w14:paraId="680EA8C8">
      <w:pPr>
        <w:snapToGrid w:val="0"/>
        <w:spacing w:line="360" w:lineRule="auto"/>
        <w:ind w:firstLine="420" w:firstLineChars="200"/>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2.10“负偏离”，是指投标文件对招标文件“采购需求”中有关条款作出的响应不满足条款要求，导致采购人要求不能得到满足的情形。</w:t>
      </w:r>
    </w:p>
    <w:p w14:paraId="5E510F90">
      <w:pPr>
        <w:snapToGrid w:val="0"/>
        <w:spacing w:line="360" w:lineRule="auto"/>
        <w:ind w:firstLine="420" w:firstLineChars="200"/>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2.11“允许负偏离的条款”是指采购需求中的不属于“实质性要求”的条款。</w:t>
      </w:r>
    </w:p>
    <w:p w14:paraId="1880E250">
      <w:pPr>
        <w:spacing w:line="360" w:lineRule="auto"/>
        <w:ind w:firstLine="482" w:firstLineChars="200"/>
        <w:rPr>
          <w:rFonts w:hint="default" w:ascii="宋体" w:hAnsi="宋体" w:eastAsia="黑体" w:cs="宋体"/>
          <w:b/>
          <w:bCs/>
          <w:color w:val="auto"/>
          <w:sz w:val="24"/>
          <w:highlight w:val="none"/>
          <w:lang w:val="en-US" w:eastAsia="zh-CN"/>
        </w:rPr>
      </w:pPr>
      <w:r>
        <w:rPr>
          <w:rFonts w:hint="eastAsia" w:ascii="宋体" w:hAnsi="宋体" w:eastAsia="黑体" w:cs="宋体"/>
          <w:b/>
          <w:bCs/>
          <w:color w:val="auto"/>
          <w:sz w:val="24"/>
          <w:highlight w:val="none"/>
        </w:rPr>
        <w:t>3.</w:t>
      </w:r>
      <w:r>
        <w:rPr>
          <w:rFonts w:hint="eastAsia" w:ascii="宋体" w:hAnsi="宋体" w:eastAsia="黑体" w:cs="宋体"/>
          <w:b/>
          <w:bCs/>
          <w:color w:val="auto"/>
          <w:sz w:val="24"/>
          <w:highlight w:val="none"/>
          <w:lang w:val="en-US" w:eastAsia="zh-CN"/>
        </w:rPr>
        <w:t>投标人</w:t>
      </w:r>
      <w:r>
        <w:rPr>
          <w:rFonts w:hint="eastAsia" w:ascii="宋体" w:hAnsi="宋体" w:eastAsia="黑体" w:cs="宋体"/>
          <w:b/>
          <w:bCs/>
          <w:color w:val="auto"/>
          <w:sz w:val="24"/>
          <w:highlight w:val="none"/>
        </w:rPr>
        <w:t>的资格</w:t>
      </w:r>
      <w:r>
        <w:rPr>
          <w:rFonts w:hint="eastAsia" w:ascii="宋体" w:hAnsi="宋体" w:eastAsia="黑体" w:cs="宋体"/>
          <w:b/>
          <w:bCs/>
          <w:color w:val="auto"/>
          <w:sz w:val="24"/>
          <w:highlight w:val="none"/>
          <w:lang w:val="en-US" w:eastAsia="zh-CN"/>
        </w:rPr>
        <w:t>要求</w:t>
      </w:r>
    </w:p>
    <w:p w14:paraId="100A56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28142BD7">
      <w:pPr>
        <w:spacing w:line="360" w:lineRule="auto"/>
        <w:ind w:firstLine="482" w:firstLineChars="200"/>
        <w:rPr>
          <w:rFonts w:hint="default" w:ascii="宋体" w:hAnsi="宋体" w:eastAsia="黑体" w:cs="宋体"/>
          <w:b/>
          <w:bCs/>
          <w:color w:val="auto"/>
          <w:sz w:val="24"/>
          <w:highlight w:val="none"/>
          <w:lang w:val="en-US" w:eastAsia="zh-CN"/>
        </w:rPr>
      </w:pPr>
      <w:r>
        <w:rPr>
          <w:rFonts w:hint="eastAsia" w:ascii="宋体" w:hAnsi="宋体" w:eastAsia="黑体" w:cs="宋体"/>
          <w:b/>
          <w:bCs/>
          <w:color w:val="auto"/>
          <w:sz w:val="24"/>
          <w:highlight w:val="none"/>
        </w:rPr>
        <w:t>4.</w:t>
      </w:r>
      <w:r>
        <w:rPr>
          <w:rFonts w:hint="eastAsia" w:ascii="宋体" w:hAnsi="宋体" w:eastAsia="黑体" w:cs="宋体"/>
          <w:b/>
          <w:bCs/>
          <w:color w:val="auto"/>
          <w:sz w:val="24"/>
          <w:highlight w:val="none"/>
          <w:lang w:val="en-US" w:eastAsia="zh-CN"/>
        </w:rPr>
        <w:t>投标委托</w:t>
      </w:r>
    </w:p>
    <w:p w14:paraId="7CF4903E">
      <w:pPr>
        <w:snapToGrid w:val="0"/>
        <w:spacing w:line="360" w:lineRule="auto"/>
        <w:ind w:firstLine="420" w:firstLineChars="200"/>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投标人代表参加投标活动过程中必须携带个人有效身份证件。如投标人代表不是法定代表人，须持有授权委托书（按第六章要求格式填写）。</w:t>
      </w:r>
    </w:p>
    <w:p w14:paraId="52F07D27">
      <w:pPr>
        <w:numPr>
          <w:ilvl w:val="0"/>
          <w:numId w:val="0"/>
        </w:numPr>
        <w:spacing w:line="360" w:lineRule="auto"/>
        <w:ind w:leftChars="0" w:firstLine="482" w:firstLineChars="200"/>
        <w:rPr>
          <w:rFonts w:hint="eastAsia" w:ascii="宋体" w:hAnsi="宋体" w:eastAsia="黑体" w:cs="宋体"/>
          <w:b/>
          <w:bCs/>
          <w:color w:val="auto"/>
          <w:sz w:val="24"/>
          <w:highlight w:val="none"/>
          <w:lang w:val="en-US" w:eastAsia="zh-CN"/>
        </w:rPr>
      </w:pPr>
      <w:r>
        <w:rPr>
          <w:rFonts w:hint="eastAsia" w:ascii="宋体" w:hAnsi="宋体" w:eastAsia="黑体" w:cs="宋体"/>
          <w:b/>
          <w:bCs/>
          <w:color w:val="auto"/>
          <w:sz w:val="24"/>
          <w:highlight w:val="none"/>
          <w:lang w:val="en-US" w:eastAsia="zh-CN"/>
        </w:rPr>
        <w:t>5. 投标费用</w:t>
      </w:r>
    </w:p>
    <w:p w14:paraId="4F6CCA1C">
      <w:pPr>
        <w:pStyle w:val="2"/>
        <w:numPr>
          <w:ilvl w:val="0"/>
          <w:numId w:val="0"/>
        </w:numPr>
        <w:spacing w:line="360" w:lineRule="auto"/>
        <w:ind w:leftChars="0" w:firstLine="420" w:firstLineChars="200"/>
        <w:rPr>
          <w:rFonts w:hint="default" w:ascii="宋体" w:hAnsi="宋体" w:cs="宋体" w:eastAsiaTheme="minorEastAsia"/>
          <w:b w:val="0"/>
          <w:bCs w:val="0"/>
          <w:color w:val="auto"/>
          <w:kern w:val="2"/>
          <w:sz w:val="21"/>
          <w:szCs w:val="21"/>
          <w:highlight w:val="none"/>
          <w:lang w:val="en-US" w:eastAsia="zh-CN" w:bidi="ar-SA"/>
        </w:rPr>
      </w:pPr>
      <w:r>
        <w:rPr>
          <w:rFonts w:hint="default" w:ascii="宋体" w:hAnsi="宋体" w:cs="宋体" w:eastAsiaTheme="minorEastAsia"/>
          <w:b w:val="0"/>
          <w:bCs w:val="0"/>
          <w:color w:val="auto"/>
          <w:kern w:val="2"/>
          <w:sz w:val="21"/>
          <w:szCs w:val="21"/>
          <w:highlight w:val="none"/>
          <w:lang w:val="en-US" w:eastAsia="zh-CN" w:bidi="ar-SA"/>
        </w:rPr>
        <w:t>投标费用：投标人应承担参与本次采购活动有关的所有费用，包括但不限于获取招标文件、勘查现场、编制和提交投标文件、参加澄清说明、签订合同等，不论投标结果如何，均应自行承担。</w:t>
      </w:r>
    </w:p>
    <w:p w14:paraId="7B49AC43">
      <w:pPr>
        <w:pStyle w:val="2"/>
        <w:numPr>
          <w:ilvl w:val="0"/>
          <w:numId w:val="0"/>
        </w:numPr>
        <w:spacing w:line="360" w:lineRule="auto"/>
        <w:ind w:leftChars="0"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lang w:val="en-US" w:eastAsia="zh-CN"/>
        </w:rPr>
        <w:t>6.</w:t>
      </w:r>
      <w:r>
        <w:rPr>
          <w:rFonts w:hint="eastAsia" w:ascii="宋体" w:hAnsi="宋体" w:eastAsia="黑体" w:cs="宋体"/>
          <w:b/>
          <w:bCs/>
          <w:color w:val="auto"/>
          <w:sz w:val="24"/>
          <w:highlight w:val="none"/>
        </w:rPr>
        <w:t>联合体竞标</w:t>
      </w:r>
    </w:p>
    <w:p w14:paraId="677D5BA5">
      <w:pPr>
        <w:snapToGrid w:val="0"/>
        <w:spacing w:line="360" w:lineRule="auto"/>
        <w:ind w:firstLine="420" w:firstLineChars="200"/>
        <w:jc w:val="left"/>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6.1本项目是否接受联合体投标，详见“投标人须知前附表”。</w:t>
      </w:r>
    </w:p>
    <w:p w14:paraId="059D877A">
      <w:pPr>
        <w:snapToGrid w:val="0"/>
        <w:spacing w:line="360" w:lineRule="auto"/>
        <w:ind w:firstLine="420" w:firstLineChars="200"/>
        <w:jc w:val="left"/>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6.2如接受联合体投标，联合体投标要求详见“投标人须知前附表”。</w:t>
      </w:r>
    </w:p>
    <w:p w14:paraId="28E6636A">
      <w:pPr>
        <w:pStyle w:val="8"/>
        <w:keepNext w:val="0"/>
        <w:keepLines w:val="0"/>
        <w:spacing w:before="0" w:after="0" w:line="360" w:lineRule="auto"/>
        <w:ind w:firstLine="424" w:firstLineChars="202"/>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6.3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31477BD">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lang w:val="en-US" w:eastAsia="zh-CN"/>
        </w:rPr>
        <w:t>7</w:t>
      </w:r>
      <w:r>
        <w:rPr>
          <w:rFonts w:hint="eastAsia" w:ascii="宋体" w:hAnsi="宋体" w:eastAsia="黑体" w:cs="宋体"/>
          <w:b/>
          <w:bCs/>
          <w:color w:val="auto"/>
          <w:sz w:val="24"/>
          <w:highlight w:val="none"/>
        </w:rPr>
        <w:t xml:space="preserve">.转包与分包             </w:t>
      </w:r>
    </w:p>
    <w:p w14:paraId="0582853B">
      <w:pPr>
        <w:pStyle w:val="8"/>
        <w:keepNext w:val="0"/>
        <w:keepLines w:val="0"/>
        <w:spacing w:before="0" w:after="0" w:line="360" w:lineRule="auto"/>
        <w:ind w:left="420" w:leftChars="200"/>
        <w:rPr>
          <w:rFonts w:hint="eastAsia" w:ascii="宋体" w:hAnsi="宋体"/>
          <w:b w:val="0"/>
          <w:color w:val="000000"/>
          <w:sz w:val="21"/>
          <w:szCs w:val="21"/>
          <w:highlight w:val="none"/>
        </w:rPr>
      </w:pPr>
      <w:bookmarkStart w:id="63" w:name="_Toc254970532"/>
      <w:bookmarkStart w:id="64" w:name="_Toc254970673"/>
      <w:r>
        <w:rPr>
          <w:rFonts w:hint="eastAsia" w:ascii="宋体" w:hAnsi="宋体"/>
          <w:b w:val="0"/>
          <w:color w:val="000000"/>
          <w:sz w:val="21"/>
          <w:szCs w:val="21"/>
          <w:highlight w:val="none"/>
        </w:rPr>
        <w:t>7.1本项目不允许转包。</w:t>
      </w:r>
    </w:p>
    <w:p w14:paraId="7C0407A5">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8C95BA2">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8B48A78">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lang w:val="en-US" w:eastAsia="zh-CN"/>
        </w:rPr>
        <w:t>8</w:t>
      </w:r>
      <w:r>
        <w:rPr>
          <w:rFonts w:hint="eastAsia" w:ascii="宋体" w:hAnsi="宋体" w:eastAsia="黑体" w:cs="宋体"/>
          <w:b/>
          <w:bCs/>
          <w:color w:val="auto"/>
          <w:sz w:val="24"/>
          <w:highlight w:val="none"/>
        </w:rPr>
        <w:t>.特别说明</w:t>
      </w:r>
      <w:bookmarkEnd w:id="63"/>
      <w:bookmarkEnd w:id="64"/>
    </w:p>
    <w:p w14:paraId="4EB8F2EB">
      <w:pPr>
        <w:pStyle w:val="8"/>
        <w:keepNext w:val="0"/>
        <w:keepLines w:val="0"/>
        <w:spacing w:before="0" w:after="0" w:line="360" w:lineRule="auto"/>
        <w:ind w:firstLine="420" w:firstLineChars="200"/>
        <w:rPr>
          <w:rFonts w:hint="eastAsia" w:ascii="宋体" w:hAnsi="宋体"/>
          <w:b w:val="0"/>
          <w:color w:val="000000"/>
          <w:sz w:val="21"/>
          <w:szCs w:val="21"/>
          <w:highlight w:val="none"/>
        </w:rPr>
      </w:pPr>
      <w:bookmarkStart w:id="65" w:name="_8.1提供相同品牌产品且通过资格审查、符合性审查的不同投标人参加同一合"/>
      <w:bookmarkEnd w:id="65"/>
      <w:r>
        <w:rPr>
          <w:rFonts w:ascii="宋体" w:hAnsi="宋体"/>
          <w:b w:val="0"/>
          <w:color w:val="000000"/>
          <w:sz w:val="21"/>
          <w:szCs w:val="21"/>
          <w:highlight w:val="none"/>
        </w:rPr>
        <w:fldChar w:fldCharType="begin"/>
      </w:r>
      <w:r>
        <w:rPr>
          <w:rFonts w:ascii="宋体" w:hAnsi="宋体"/>
          <w:b w:val="0"/>
          <w:color w:val="000000"/>
          <w:sz w:val="21"/>
          <w:szCs w:val="21"/>
          <w:highlight w:val="none"/>
        </w:rPr>
        <w:instrText xml:space="preserve"> HYPERLINK  \l "_8.1" </w:instrText>
      </w:r>
      <w:r>
        <w:rPr>
          <w:rFonts w:ascii="宋体" w:hAnsi="宋体"/>
          <w:b w:val="0"/>
          <w:color w:val="000000"/>
          <w:sz w:val="21"/>
          <w:szCs w:val="21"/>
          <w:highlight w:val="none"/>
        </w:rPr>
        <w:fldChar w:fldCharType="separate"/>
      </w:r>
      <w:r>
        <w:rPr>
          <w:rFonts w:hint="eastAsia" w:ascii="宋体" w:hAnsi="宋体"/>
          <w:b w:val="0"/>
          <w:color w:val="000000"/>
          <w:sz w:val="21"/>
          <w:szCs w:val="21"/>
          <w:highlight w:val="none"/>
        </w:rPr>
        <w:t>8.1</w:t>
      </w:r>
      <w:r>
        <w:rPr>
          <w:rFonts w:ascii="宋体" w:hAnsi="宋体"/>
          <w:b w:val="0"/>
          <w:color w:val="000000"/>
          <w:sz w:val="21"/>
          <w:szCs w:val="21"/>
          <w:highlight w:val="none"/>
        </w:rPr>
        <w:fldChar w:fldCharType="end"/>
      </w:r>
      <w:r>
        <w:rPr>
          <w:rFonts w:hint="eastAsia" w:ascii="宋体" w:hAnsi="宋体"/>
          <w:b w:val="0"/>
          <w:color w:val="000000"/>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sz w:val="22"/>
          <w:szCs w:val="22"/>
          <w:highlight w:val="none"/>
        </w:rPr>
        <w:t>其他投标无效。</w:t>
      </w:r>
    </w:p>
    <w:p w14:paraId="049FF980">
      <w:pPr>
        <w:pStyle w:val="8"/>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采用综合评分法的采购项目，提供相同品牌产品且通过资格审查、符合性审查的不同投标人参加同一合同项下投标的，按一家投标人计算，评审后得分最高的同品牌投标人获得</w:t>
      </w:r>
      <w:r>
        <w:rPr>
          <w:rFonts w:hint="eastAsia" w:ascii="宋体" w:hAnsi="宋体"/>
          <w:b w:val="0"/>
          <w:color w:val="000000"/>
          <w:sz w:val="21"/>
          <w:szCs w:val="21"/>
          <w:highlight w:val="none"/>
          <w:lang w:eastAsia="zh-CN"/>
        </w:rPr>
        <w:t>中标供应商</w:t>
      </w:r>
      <w:r>
        <w:rPr>
          <w:rFonts w:hint="eastAsia" w:ascii="宋体" w:hAnsi="宋体"/>
          <w:b w:val="0"/>
          <w:color w:val="000000"/>
          <w:sz w:val="21"/>
          <w:szCs w:val="21"/>
          <w:highlight w:val="none"/>
        </w:rPr>
        <w:t>推荐资格；评审得分相同的，由采购人或者采购人委托评标委员会按照“投标人须知前附表”规定的方式确定一个投标人获得</w:t>
      </w:r>
      <w:r>
        <w:rPr>
          <w:rFonts w:hint="eastAsia" w:ascii="宋体" w:hAnsi="宋体"/>
          <w:b w:val="0"/>
          <w:color w:val="000000"/>
          <w:sz w:val="21"/>
          <w:szCs w:val="21"/>
          <w:highlight w:val="none"/>
          <w:lang w:eastAsia="zh-CN"/>
        </w:rPr>
        <w:t>中标供应商</w:t>
      </w:r>
      <w:r>
        <w:rPr>
          <w:rFonts w:hint="eastAsia" w:ascii="宋体" w:hAnsi="宋体"/>
          <w:b w:val="0"/>
          <w:color w:val="000000"/>
          <w:sz w:val="21"/>
          <w:szCs w:val="21"/>
          <w:highlight w:val="none"/>
        </w:rPr>
        <w:t>推荐资格，其他同品牌投标人不作为中标候选人。</w:t>
      </w:r>
    </w:p>
    <w:p w14:paraId="620DA728">
      <w:pPr>
        <w:pStyle w:val="26"/>
        <w:snapToGrid w:val="0"/>
        <w:spacing w:line="360" w:lineRule="auto"/>
        <w:ind w:left="2" w:leftChars="1" w:firstLine="400" w:firstLineChars="200"/>
        <w:rPr>
          <w:rFonts w:hint="eastAsia" w:hAnsi="宋体"/>
          <w:color w:val="000000"/>
          <w:kern w:val="2"/>
          <w:sz w:val="21"/>
          <w:highlight w:val="none"/>
        </w:rPr>
      </w:pPr>
      <w:r>
        <w:rPr>
          <w:rFonts w:hint="eastAsia" w:ascii="宋体" w:hAnsi="宋体" w:cs="宋体"/>
          <w:color w:val="auto"/>
          <w:szCs w:val="21"/>
          <w:highlight w:val="none"/>
          <w:lang w:val="en-US" w:eastAsia="zh-CN"/>
        </w:rPr>
        <w:t xml:space="preserve">  </w:t>
      </w:r>
      <w:r>
        <w:rPr>
          <w:rFonts w:hint="eastAsia" w:hAnsi="宋体"/>
          <w:color w:val="000000"/>
          <w:kern w:val="2"/>
          <w:sz w:val="21"/>
          <w:highlight w:val="none"/>
        </w:rPr>
        <w:t>非单一产品采购项目，多家投标人提供的核心产品品牌相同的，</w:t>
      </w:r>
      <w:r>
        <w:rPr>
          <w:rFonts w:hint="eastAsia" w:hAnsi="宋体"/>
          <w:color w:val="000000"/>
          <w:sz w:val="22"/>
          <w:szCs w:val="22"/>
          <w:highlight w:val="none"/>
        </w:rPr>
        <w:t>按前两款规定处理</w:t>
      </w:r>
      <w:r>
        <w:rPr>
          <w:rFonts w:hint="eastAsia" w:hAnsi="宋体"/>
          <w:color w:val="000000"/>
          <w:kern w:val="2"/>
          <w:sz w:val="21"/>
          <w:highlight w:val="none"/>
        </w:rPr>
        <w:t>。</w:t>
      </w:r>
    </w:p>
    <w:p w14:paraId="5570A8C5">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100FFB48">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8.3投标人应仔细阅读招标文件的所有内容，按照招标文件的要求提交投标文件，并对所提供的全部资料的真实性承担法律责任。</w:t>
      </w:r>
    </w:p>
    <w:p w14:paraId="72A4A310">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8.4投标人在投标活动中提供任何虚假材料，将报监管部门查处；中标后发现的，</w:t>
      </w:r>
      <w:r>
        <w:rPr>
          <w:rFonts w:hint="eastAsia" w:ascii="宋体" w:hAnsi="宋体"/>
          <w:b w:val="0"/>
          <w:color w:val="000000"/>
          <w:sz w:val="21"/>
          <w:szCs w:val="21"/>
          <w:highlight w:val="none"/>
          <w:lang w:eastAsia="zh-CN"/>
        </w:rPr>
        <w:t>中标供应商</w:t>
      </w:r>
      <w:r>
        <w:rPr>
          <w:rFonts w:hint="eastAsia" w:ascii="宋体" w:hAnsi="宋体"/>
          <w:b w:val="0"/>
          <w:color w:val="000000"/>
          <w:sz w:val="21"/>
          <w:szCs w:val="21"/>
          <w:highlight w:val="none"/>
        </w:rPr>
        <w:t>须依照《中华人民共和国消费者权益保护法》规定赔偿采购人，且民事赔偿并不免除违法投标人的行政与刑事责任。</w:t>
      </w:r>
    </w:p>
    <w:p w14:paraId="3634DC5D">
      <w:pPr>
        <w:numPr>
          <w:ilvl w:val="0"/>
          <w:numId w:val="0"/>
        </w:numPr>
        <w:spacing w:line="360" w:lineRule="auto"/>
        <w:ind w:leftChars="0" w:firstLine="482" w:firstLineChars="200"/>
        <w:rPr>
          <w:rFonts w:hint="eastAsia" w:ascii="宋体" w:hAnsi="宋体" w:eastAsia="黑体" w:cs="宋体"/>
          <w:b/>
          <w:bCs/>
          <w:color w:val="auto"/>
          <w:sz w:val="24"/>
          <w:highlight w:val="none"/>
          <w:lang w:val="en-US" w:eastAsia="zh-CN"/>
        </w:rPr>
      </w:pPr>
      <w:r>
        <w:rPr>
          <w:rFonts w:hint="eastAsia" w:ascii="宋体" w:hAnsi="宋体" w:eastAsia="黑体" w:cs="宋体"/>
          <w:b/>
          <w:bCs/>
          <w:color w:val="auto"/>
          <w:sz w:val="24"/>
          <w:highlight w:val="none"/>
          <w:lang w:val="en-US" w:eastAsia="zh-CN"/>
        </w:rPr>
        <w:t>9.回避与串通投标</w:t>
      </w:r>
    </w:p>
    <w:p w14:paraId="7334B6AE">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9.1在政府采购活动中，采购人员及相关人员与供应商有下列利害关系之一的，应当回避：</w:t>
      </w:r>
    </w:p>
    <w:p w14:paraId="699EFD68">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（1）参加采购活动前3年内与供应商存在劳动关系；</w:t>
      </w:r>
    </w:p>
    <w:p w14:paraId="427ADDCE">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（2）参加采购活动前3年内担任供应商的董事、监事；</w:t>
      </w:r>
    </w:p>
    <w:p w14:paraId="5892EB40">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（3）参加采购活动前3年内是供应商的控股股东或者实际控制人；</w:t>
      </w:r>
    </w:p>
    <w:p w14:paraId="3E8BC038">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（4）与供应商的法定代表人或者负责人有夫妻、直系血亲、三代以内旁系血亲或者近姻亲关系；</w:t>
      </w:r>
    </w:p>
    <w:p w14:paraId="0D7532C6">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（5）与供应商有其他可能影响政府采购活动公平、公正进行的关系。</w:t>
      </w:r>
    </w:p>
    <w:p w14:paraId="5EE31E47">
      <w:pPr>
        <w:pStyle w:val="8"/>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9F253D6">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9.2有下列情形之一的视为投标人相互串通投标，投标文件将被视为无效：</w:t>
      </w:r>
    </w:p>
    <w:p w14:paraId="73514EC5">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 xml:space="preserve">（1）不同投标人的投标文件由同一单位或者个人编制； </w:t>
      </w:r>
    </w:p>
    <w:p w14:paraId="2D89B95A">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（2）不同投标人委托同一单位或者个人办理投标事宜；</w:t>
      </w:r>
    </w:p>
    <w:p w14:paraId="77BF2373">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（3）不同的投标人的投标文件载明的项目管理员为同一个人；</w:t>
      </w:r>
    </w:p>
    <w:p w14:paraId="6D444B69">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（4）不同投标人的投标文件异常一致或者投标报价呈规律性差异；</w:t>
      </w:r>
    </w:p>
    <w:p w14:paraId="203A832B">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（5）不同投标人的投标文件相互混装；</w:t>
      </w:r>
    </w:p>
    <w:p w14:paraId="4C274E3F">
      <w:pPr>
        <w:pStyle w:val="8"/>
        <w:keepNext w:val="0"/>
        <w:keepLines w:val="0"/>
        <w:spacing w:before="0" w:after="0" w:line="360" w:lineRule="auto"/>
        <w:ind w:firstLine="369" w:firstLineChars="175"/>
        <w:rPr>
          <w:rFonts w:hint="eastAsia" w:ascii="宋体" w:hAnsi="宋体"/>
          <w:b/>
          <w:bCs w:val="0"/>
          <w:color w:val="000000"/>
          <w:sz w:val="21"/>
          <w:szCs w:val="21"/>
          <w:highlight w:val="none"/>
        </w:rPr>
      </w:pPr>
      <w:r>
        <w:rPr>
          <w:rFonts w:hint="eastAsia" w:ascii="宋体" w:hAnsi="宋体"/>
          <w:b/>
          <w:bCs w:val="0"/>
          <w:color w:val="000000"/>
          <w:sz w:val="21"/>
          <w:szCs w:val="21"/>
          <w:highlight w:val="none"/>
        </w:rPr>
        <w:t>（6）不同投标人的投标保证金从同一单位或者个人账户转出。</w:t>
      </w:r>
    </w:p>
    <w:p w14:paraId="30370CE6">
      <w:pPr>
        <w:pStyle w:val="8"/>
        <w:keepNext w:val="0"/>
        <w:keepLines w:val="0"/>
        <w:spacing w:before="0" w:after="0" w:line="360" w:lineRule="auto"/>
        <w:ind w:left="420" w:leftChars="200"/>
        <w:rPr>
          <w:rFonts w:hint="eastAsia" w:ascii="宋体" w:hAnsi="宋体"/>
          <w:b w:val="0"/>
          <w:color w:val="000000"/>
          <w:sz w:val="21"/>
          <w:szCs w:val="21"/>
          <w:highlight w:val="none"/>
        </w:rPr>
      </w:pPr>
      <w:r>
        <w:rPr>
          <w:rFonts w:ascii="宋体" w:hAnsi="宋体"/>
          <w:b w:val="0"/>
          <w:color w:val="000000"/>
          <w:sz w:val="21"/>
          <w:szCs w:val="21"/>
          <w:highlight w:val="none"/>
        </w:rPr>
        <w:t>9.3</w:t>
      </w:r>
      <w:r>
        <w:rPr>
          <w:rFonts w:hint="eastAsia" w:ascii="宋体" w:hAnsi="宋体"/>
          <w:b w:val="0"/>
          <w:color w:val="000000"/>
          <w:sz w:val="21"/>
          <w:szCs w:val="21"/>
          <w:highlight w:val="none"/>
        </w:rPr>
        <w:t>供应商有下列情形之一的，属于恶意串通行为，将报同级监督管理部门：</w:t>
      </w:r>
    </w:p>
    <w:p w14:paraId="0BC96AD5">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（1）供应商直接或者间接从采购人或者采购代理机构处获得其他供应商的相关信息并修改其投标文件或者响应文件；</w:t>
      </w:r>
    </w:p>
    <w:p w14:paraId="4C7192F4">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（2）供应商按照采购人或者采购代理机构的授意撤换、修改投标文件或者响应文件；</w:t>
      </w:r>
    </w:p>
    <w:p w14:paraId="4786A8E7">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（3）供应商之间协商报价、技术方案等投标文件或者响应文件的实质性内容；</w:t>
      </w:r>
    </w:p>
    <w:p w14:paraId="6450B552">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（4）属于同一集团、协会、商会等组织成员的供应商按照该组织要求协同参加政府采购活动；</w:t>
      </w:r>
    </w:p>
    <w:p w14:paraId="4EB2147D">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5113118">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（6）供应商之间商定部分供应商放弃参加政府采购活动或者放弃中标；</w:t>
      </w:r>
    </w:p>
    <w:p w14:paraId="46A21768">
      <w:pPr>
        <w:pStyle w:val="26"/>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（7）供应商与采购人或者采购代理机构之间、供应商相互之间，为谋求特定供应商中标或者排斥其他供应商的其他串通行为。</w:t>
      </w:r>
    </w:p>
    <w:p w14:paraId="5455CF71">
      <w:pPr>
        <w:rPr>
          <w:rFonts w:hint="eastAsia"/>
          <w:highlight w:val="none"/>
        </w:rPr>
      </w:pPr>
    </w:p>
    <w:p w14:paraId="050A497E">
      <w:pPr>
        <w:pStyle w:val="2"/>
        <w:numPr>
          <w:ilvl w:val="0"/>
          <w:numId w:val="0"/>
        </w:numPr>
        <w:ind w:leftChars="0"/>
        <w:rPr>
          <w:rFonts w:hint="eastAsia"/>
          <w:highlight w:val="none"/>
          <w:lang w:val="en-US" w:eastAsia="zh-CN"/>
        </w:rPr>
      </w:pPr>
    </w:p>
    <w:p w14:paraId="46923781">
      <w:pPr>
        <w:pStyle w:val="30"/>
        <w:rPr>
          <w:rFonts w:hint="eastAsia" w:ascii="宋体" w:hAnsi="宋体" w:cs="宋体"/>
          <w:color w:val="auto"/>
          <w:szCs w:val="21"/>
          <w:highlight w:val="none"/>
        </w:rPr>
      </w:pPr>
    </w:p>
    <w:p w14:paraId="47942FEE">
      <w:pPr>
        <w:pStyle w:val="30"/>
        <w:rPr>
          <w:rFonts w:hint="eastAsia" w:ascii="宋体" w:hAnsi="宋体" w:cs="宋体"/>
          <w:color w:val="auto"/>
          <w:szCs w:val="21"/>
          <w:highlight w:val="none"/>
        </w:rPr>
      </w:pPr>
    </w:p>
    <w:p w14:paraId="64E74847">
      <w:pPr>
        <w:spacing w:line="360" w:lineRule="auto"/>
        <w:jc w:val="center"/>
        <w:rPr>
          <w:rFonts w:ascii="宋体" w:hAnsi="宋体"/>
          <w:b/>
          <w:bCs/>
          <w:color w:val="auto"/>
          <w:sz w:val="32"/>
          <w:szCs w:val="32"/>
          <w:highlight w:val="none"/>
        </w:rPr>
      </w:pPr>
      <w:bookmarkStart w:id="66" w:name="_Toc254970534"/>
      <w:bookmarkStart w:id="67" w:name="_Toc254970675"/>
      <w:r>
        <w:rPr>
          <w:rFonts w:hint="eastAsia" w:ascii="宋体" w:hAnsi="宋体"/>
          <w:b/>
          <w:bCs/>
          <w:color w:val="auto"/>
          <w:sz w:val="32"/>
          <w:szCs w:val="32"/>
          <w:highlight w:val="none"/>
        </w:rPr>
        <w:t>二、</w:t>
      </w:r>
      <w:r>
        <w:rPr>
          <w:rFonts w:hint="eastAsia" w:ascii="宋体" w:hAnsi="宋体"/>
          <w:b/>
          <w:bCs/>
          <w:color w:val="auto"/>
          <w:sz w:val="32"/>
          <w:szCs w:val="32"/>
          <w:highlight w:val="none"/>
          <w:lang w:val="en-US" w:eastAsia="zh-CN"/>
        </w:rPr>
        <w:t>招标</w:t>
      </w:r>
      <w:r>
        <w:rPr>
          <w:rFonts w:hint="eastAsia" w:ascii="宋体" w:hAnsi="宋体"/>
          <w:b/>
          <w:bCs/>
          <w:color w:val="auto"/>
          <w:sz w:val="32"/>
          <w:szCs w:val="32"/>
          <w:highlight w:val="none"/>
        </w:rPr>
        <w:t>文件</w:t>
      </w:r>
      <w:bookmarkEnd w:id="66"/>
      <w:bookmarkEnd w:id="67"/>
    </w:p>
    <w:p w14:paraId="1FB1C9AD">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lang w:val="en-US" w:eastAsia="zh-CN"/>
        </w:rPr>
        <w:t>10</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招标</w:t>
      </w:r>
      <w:r>
        <w:rPr>
          <w:rFonts w:hint="eastAsia" w:ascii="宋体" w:hAnsi="宋体" w:eastAsia="黑体" w:cs="宋体"/>
          <w:b/>
          <w:bCs/>
          <w:color w:val="auto"/>
          <w:sz w:val="24"/>
          <w:highlight w:val="none"/>
        </w:rPr>
        <w:t>文件的构成</w:t>
      </w:r>
    </w:p>
    <w:p w14:paraId="7169B7D4">
      <w:pPr>
        <w:pStyle w:val="26"/>
        <w:snapToGrid w:val="0"/>
        <w:spacing w:line="360" w:lineRule="auto"/>
        <w:ind w:left="2" w:leftChars="1" w:firstLine="630" w:firstLineChars="300"/>
        <w:rPr>
          <w:rFonts w:hint="eastAsia" w:hAnsi="宋体"/>
          <w:color w:val="000000"/>
          <w:kern w:val="2"/>
          <w:sz w:val="21"/>
          <w:highlight w:val="none"/>
        </w:rPr>
      </w:pPr>
      <w:r>
        <w:rPr>
          <w:rFonts w:hint="eastAsia" w:hAnsi="宋体"/>
          <w:color w:val="000000"/>
          <w:kern w:val="2"/>
          <w:sz w:val="21"/>
          <w:highlight w:val="none"/>
        </w:rPr>
        <w:t>（1）招标公告；</w:t>
      </w:r>
    </w:p>
    <w:p w14:paraId="62577821">
      <w:pPr>
        <w:pStyle w:val="26"/>
        <w:snapToGrid w:val="0"/>
        <w:spacing w:line="360" w:lineRule="auto"/>
        <w:ind w:left="2" w:leftChars="1" w:firstLine="630" w:firstLineChars="300"/>
        <w:rPr>
          <w:rFonts w:hint="eastAsia" w:hAnsi="宋体"/>
          <w:color w:val="000000"/>
          <w:kern w:val="2"/>
          <w:sz w:val="21"/>
          <w:highlight w:val="none"/>
        </w:rPr>
      </w:pPr>
      <w:r>
        <w:rPr>
          <w:rFonts w:hint="eastAsia" w:hAnsi="宋体"/>
          <w:color w:val="000000"/>
          <w:kern w:val="2"/>
          <w:sz w:val="21"/>
          <w:highlight w:val="none"/>
        </w:rPr>
        <w:t xml:space="preserve">（2）采购需求； </w:t>
      </w:r>
    </w:p>
    <w:p w14:paraId="5C7933C6">
      <w:pPr>
        <w:pStyle w:val="26"/>
        <w:snapToGrid w:val="0"/>
        <w:spacing w:line="360" w:lineRule="auto"/>
        <w:ind w:left="2" w:leftChars="1" w:firstLine="630" w:firstLineChars="300"/>
        <w:rPr>
          <w:rFonts w:hint="eastAsia" w:hAnsi="宋体"/>
          <w:color w:val="000000"/>
          <w:kern w:val="2"/>
          <w:sz w:val="21"/>
          <w:highlight w:val="none"/>
        </w:rPr>
      </w:pPr>
      <w:r>
        <w:rPr>
          <w:rFonts w:hint="eastAsia" w:hAnsi="宋体"/>
          <w:color w:val="000000"/>
          <w:kern w:val="2"/>
          <w:sz w:val="21"/>
          <w:highlight w:val="none"/>
        </w:rPr>
        <w:t>（3）投标人须知；</w:t>
      </w:r>
    </w:p>
    <w:p w14:paraId="0577575E">
      <w:pPr>
        <w:pStyle w:val="26"/>
        <w:snapToGrid w:val="0"/>
        <w:spacing w:line="360" w:lineRule="auto"/>
        <w:ind w:left="2" w:leftChars="1" w:firstLine="630" w:firstLineChars="300"/>
        <w:rPr>
          <w:rFonts w:hint="eastAsia" w:hAnsi="宋体"/>
          <w:color w:val="000000"/>
          <w:kern w:val="2"/>
          <w:sz w:val="21"/>
          <w:highlight w:val="none"/>
        </w:rPr>
      </w:pPr>
      <w:r>
        <w:rPr>
          <w:rFonts w:hint="eastAsia" w:hAnsi="宋体"/>
          <w:color w:val="000000"/>
          <w:kern w:val="2"/>
          <w:sz w:val="21"/>
          <w:highlight w:val="none"/>
        </w:rPr>
        <w:t>（4）评标方法及评标标准；</w:t>
      </w:r>
    </w:p>
    <w:p w14:paraId="585CCF96">
      <w:pPr>
        <w:pStyle w:val="26"/>
        <w:snapToGrid w:val="0"/>
        <w:spacing w:line="360" w:lineRule="auto"/>
        <w:ind w:left="2" w:leftChars="1" w:firstLine="630" w:firstLineChars="300"/>
        <w:rPr>
          <w:rFonts w:hint="eastAsia" w:hAnsi="宋体"/>
          <w:color w:val="000000"/>
          <w:kern w:val="2"/>
          <w:sz w:val="21"/>
          <w:highlight w:val="none"/>
        </w:rPr>
      </w:pPr>
      <w:r>
        <w:rPr>
          <w:rFonts w:hint="eastAsia" w:hAnsi="宋体"/>
          <w:color w:val="000000"/>
          <w:kern w:val="2"/>
          <w:sz w:val="21"/>
          <w:highlight w:val="none"/>
        </w:rPr>
        <w:t>（5）拟签订的合同文本；</w:t>
      </w:r>
    </w:p>
    <w:p w14:paraId="05D87902">
      <w:pPr>
        <w:pStyle w:val="26"/>
        <w:snapToGrid w:val="0"/>
        <w:spacing w:line="360" w:lineRule="auto"/>
        <w:ind w:left="2" w:leftChars="1" w:firstLine="630" w:firstLineChars="300"/>
        <w:rPr>
          <w:rFonts w:hint="eastAsia" w:hAnsi="宋体"/>
          <w:color w:val="000000"/>
          <w:kern w:val="2"/>
          <w:sz w:val="21"/>
          <w:highlight w:val="none"/>
        </w:rPr>
      </w:pPr>
      <w:r>
        <w:rPr>
          <w:rFonts w:hint="eastAsia" w:hAnsi="宋体"/>
          <w:color w:val="000000"/>
          <w:kern w:val="2"/>
          <w:sz w:val="21"/>
          <w:highlight w:val="none"/>
        </w:rPr>
        <w:t>（6）投标文件格式。</w:t>
      </w:r>
    </w:p>
    <w:p w14:paraId="5E2D8163">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lang w:val="en-US" w:eastAsia="zh-CN"/>
        </w:rPr>
        <w:t>11</w:t>
      </w:r>
      <w:r>
        <w:rPr>
          <w:rFonts w:hint="eastAsia" w:ascii="宋体" w:hAnsi="宋体" w:eastAsia="黑体" w:cs="宋体"/>
          <w:b/>
          <w:bCs/>
          <w:color w:val="auto"/>
          <w:sz w:val="24"/>
          <w:highlight w:val="none"/>
        </w:rPr>
        <w:t>.招标文件的澄清、修改 、现场考察和答疑会</w:t>
      </w:r>
    </w:p>
    <w:p w14:paraId="5370512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 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4031A51E">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 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FF438A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 3采购人和采购代理机构可以视采购具体情况，变更投标截止时间和开标时间，并在原公告发布媒体上发布更正公告。</w:t>
      </w:r>
    </w:p>
    <w:p w14:paraId="5997B7B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 4招标文件澄清、答复、修改、补充的内容为招标文件的组成部分。</w:t>
      </w:r>
      <w:r>
        <w:rPr>
          <w:rFonts w:hint="eastAsia" w:ascii="宋体" w:hAnsi="宋体"/>
          <w:b/>
          <w:bCs/>
          <w:color w:val="000000"/>
          <w:szCs w:val="21"/>
          <w:highlight w:val="none"/>
        </w:rPr>
        <w:t>当招标文件与招标文件的澄清、答复、修改、补充通知就同一内容的表述不一致时，以最后发出的文件为准</w:t>
      </w:r>
      <w:r>
        <w:rPr>
          <w:rFonts w:hint="eastAsia" w:ascii="宋体" w:hAnsi="宋体"/>
          <w:color w:val="000000"/>
          <w:szCs w:val="21"/>
          <w:highlight w:val="none"/>
        </w:rPr>
        <w:t>。</w:t>
      </w:r>
    </w:p>
    <w:p w14:paraId="77F346E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 5采购人或者采购代理机构可以在招标文件提供期限截止后，组织已获取招标文件的潜在投标人现场考察或者召开开标前答疑会，具体详见“投标人须知前附表”。</w:t>
      </w:r>
    </w:p>
    <w:p w14:paraId="228D8FD4">
      <w:pPr>
        <w:spacing w:line="360" w:lineRule="auto"/>
        <w:jc w:val="center"/>
        <w:rPr>
          <w:rFonts w:hint="eastAsia" w:hAnsi="宋体"/>
          <w:color w:val="000000"/>
          <w:kern w:val="2"/>
          <w:sz w:val="21"/>
          <w:highlight w:val="none"/>
        </w:rPr>
      </w:pPr>
    </w:p>
    <w:p w14:paraId="66DDCA35">
      <w:pPr>
        <w:spacing w:line="360" w:lineRule="auto"/>
        <w:jc w:val="center"/>
        <w:rPr>
          <w:rFonts w:hint="eastAsia" w:hAnsi="宋体"/>
          <w:color w:val="000000"/>
          <w:kern w:val="2"/>
          <w:sz w:val="21"/>
          <w:highlight w:val="none"/>
        </w:rPr>
      </w:pPr>
    </w:p>
    <w:p w14:paraId="386D87AB">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w:t>
      </w:r>
      <w:r>
        <w:rPr>
          <w:rFonts w:hint="eastAsia" w:ascii="宋体" w:hAnsi="宋体"/>
          <w:b/>
          <w:bCs/>
          <w:color w:val="auto"/>
          <w:sz w:val="32"/>
          <w:szCs w:val="32"/>
          <w:highlight w:val="none"/>
          <w:lang w:val="en-US" w:eastAsia="zh-CN"/>
        </w:rPr>
        <w:t>投标</w:t>
      </w:r>
      <w:r>
        <w:rPr>
          <w:rFonts w:hint="eastAsia" w:ascii="宋体" w:hAnsi="宋体"/>
          <w:b/>
          <w:bCs/>
          <w:color w:val="auto"/>
          <w:sz w:val="32"/>
          <w:szCs w:val="32"/>
          <w:highlight w:val="none"/>
        </w:rPr>
        <w:t>文件的编制</w:t>
      </w:r>
    </w:p>
    <w:p w14:paraId="41B4EBA0">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2</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投标</w:t>
      </w:r>
      <w:r>
        <w:rPr>
          <w:rFonts w:hint="eastAsia" w:ascii="宋体" w:hAnsi="宋体" w:eastAsia="黑体" w:cs="宋体"/>
          <w:b/>
          <w:bCs/>
          <w:color w:val="auto"/>
          <w:sz w:val="24"/>
          <w:highlight w:val="none"/>
        </w:rPr>
        <w:t>文件的编制原则</w:t>
      </w:r>
    </w:p>
    <w:p w14:paraId="3775FF74">
      <w:pPr>
        <w:snapToGrid w:val="0"/>
        <w:spacing w:line="400" w:lineRule="exact"/>
        <w:ind w:firstLine="420"/>
        <w:jc w:val="left"/>
        <w:rPr>
          <w:rFonts w:ascii="宋体" w:hAnsi="宋体"/>
          <w:color w:val="000000"/>
          <w:szCs w:val="21"/>
          <w:highlight w:val="none"/>
        </w:rPr>
      </w:pPr>
      <w:r>
        <w:rPr>
          <w:rFonts w:ascii="宋体" w:hAnsi="宋体"/>
          <w:szCs w:val="21"/>
          <w:highlight w:val="none"/>
        </w:rPr>
        <w:t>投标人必须按照招标文件的要求编制投标文件</w:t>
      </w:r>
      <w:r>
        <w:rPr>
          <w:rFonts w:hint="eastAsia" w:ascii="宋体" w:hAnsi="宋体"/>
          <w:szCs w:val="21"/>
          <w:highlight w:val="none"/>
        </w:rPr>
        <w:t>，并对其提交的投标文件的真实性、合法性承担法律责任</w:t>
      </w:r>
      <w:r>
        <w:rPr>
          <w:rFonts w:ascii="宋体" w:hAnsi="宋体"/>
          <w:szCs w:val="21"/>
          <w:highlight w:val="none"/>
        </w:rPr>
        <w:t>。投标文件必须对招标文件提出的要求和条件作出明确响应。</w:t>
      </w:r>
    </w:p>
    <w:p w14:paraId="7621D6C1">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3</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投标</w:t>
      </w:r>
      <w:r>
        <w:rPr>
          <w:rFonts w:hint="eastAsia" w:ascii="宋体" w:hAnsi="宋体" w:eastAsia="黑体" w:cs="宋体"/>
          <w:b/>
          <w:bCs/>
          <w:color w:val="auto"/>
          <w:sz w:val="24"/>
          <w:highlight w:val="none"/>
        </w:rPr>
        <w:t>文件的组成</w:t>
      </w:r>
    </w:p>
    <w:p w14:paraId="1B538E1A">
      <w:pPr>
        <w:snapToGrid w:val="0"/>
        <w:spacing w:line="400" w:lineRule="exact"/>
        <w:ind w:firstLine="420" w:firstLineChars="200"/>
        <w:jc w:val="left"/>
        <w:rPr>
          <w:rFonts w:hint="eastAsia" w:ascii="宋体" w:hAnsi="宋体"/>
          <w:szCs w:val="21"/>
          <w:highlight w:val="none"/>
        </w:rPr>
      </w:pPr>
      <w:r>
        <w:rPr>
          <w:rFonts w:hint="eastAsia" w:ascii="宋体" w:hAnsi="宋体"/>
          <w:color w:val="000000"/>
          <w:szCs w:val="21"/>
          <w:highlight w:val="none"/>
          <w:lang w:val="en-US" w:eastAsia="zh-CN"/>
        </w:rPr>
        <w:t>13.1</w:t>
      </w:r>
      <w:r>
        <w:rPr>
          <w:rFonts w:hint="eastAsia" w:ascii="宋体" w:hAnsi="宋体"/>
          <w:szCs w:val="21"/>
          <w:highlight w:val="none"/>
        </w:rPr>
        <w:t>投标文件由报价文件、资格证明文件、商务及技术文件三部分组成。</w:t>
      </w:r>
    </w:p>
    <w:p w14:paraId="58F303C7">
      <w:pPr>
        <w:pStyle w:val="8"/>
        <w:keepNext w:val="0"/>
        <w:keepLines w:val="0"/>
        <w:spacing w:before="0" w:after="0" w:line="400" w:lineRule="exact"/>
        <w:ind w:left="420" w:leftChars="200"/>
        <w:rPr>
          <w:rFonts w:hint="eastAsia" w:ascii="宋体" w:hAnsi="宋体"/>
          <w:b w:val="0"/>
          <w:sz w:val="21"/>
          <w:szCs w:val="21"/>
          <w:highlight w:val="none"/>
        </w:rPr>
      </w:pPr>
      <w:bookmarkStart w:id="68" w:name="_13.1报价文件:_具体材料见“投标人须知前附表”。"/>
      <w:bookmarkEnd w:id="68"/>
      <w:r>
        <w:rPr>
          <w:rFonts w:hint="eastAsia" w:ascii="宋体" w:hAnsi="宋体"/>
          <w:b w:val="0"/>
          <w:sz w:val="21"/>
          <w:szCs w:val="21"/>
          <w:highlight w:val="none"/>
        </w:rPr>
        <w:t>（1）报价文件：</w:t>
      </w:r>
      <w:r>
        <w:rPr>
          <w:rFonts w:ascii="宋体" w:hAnsi="宋体"/>
          <w:b w:val="0"/>
          <w:sz w:val="21"/>
          <w:szCs w:val="21"/>
          <w:highlight w:val="none"/>
        </w:rPr>
        <w:t>具体材料见“投标人须知前附表”</w:t>
      </w:r>
      <w:r>
        <w:rPr>
          <w:rFonts w:hint="eastAsia" w:ascii="宋体" w:hAnsi="宋体"/>
          <w:b w:val="0"/>
          <w:sz w:val="21"/>
          <w:szCs w:val="21"/>
          <w:highlight w:val="none"/>
        </w:rPr>
        <w:t>。</w:t>
      </w:r>
    </w:p>
    <w:p w14:paraId="0E1918ED">
      <w:pPr>
        <w:pStyle w:val="8"/>
        <w:keepNext w:val="0"/>
        <w:keepLines w:val="0"/>
        <w:spacing w:before="0" w:after="0" w:line="400" w:lineRule="exact"/>
        <w:ind w:left="420" w:leftChars="200"/>
        <w:rPr>
          <w:rFonts w:hint="eastAsia" w:ascii="宋体" w:hAnsi="宋体"/>
          <w:b w:val="0"/>
          <w:sz w:val="21"/>
          <w:szCs w:val="21"/>
          <w:highlight w:val="none"/>
        </w:rPr>
      </w:pPr>
      <w:bookmarkStart w:id="69" w:name="_13.2资格证明文件：具体材料见“投标人须知前附表”。"/>
      <w:bookmarkEnd w:id="69"/>
      <w:r>
        <w:rPr>
          <w:rFonts w:hint="eastAsia" w:ascii="宋体" w:hAnsi="宋体"/>
          <w:b w:val="0"/>
          <w:sz w:val="21"/>
          <w:szCs w:val="21"/>
          <w:highlight w:val="none"/>
        </w:rPr>
        <w:t>（</w:t>
      </w:r>
      <w:r>
        <w:rPr>
          <w:rFonts w:ascii="宋体" w:hAnsi="宋体"/>
          <w:b w:val="0"/>
          <w:sz w:val="21"/>
          <w:szCs w:val="21"/>
          <w:highlight w:val="none"/>
        </w:rPr>
        <w:t>2</w:t>
      </w:r>
      <w:r>
        <w:rPr>
          <w:rFonts w:hint="eastAsia" w:ascii="宋体" w:hAnsi="宋体"/>
          <w:b w:val="0"/>
          <w:sz w:val="21"/>
          <w:szCs w:val="21"/>
          <w:highlight w:val="none"/>
        </w:rPr>
        <w:t>）资格证明文件：</w:t>
      </w:r>
      <w:r>
        <w:rPr>
          <w:rFonts w:ascii="宋体" w:hAnsi="宋体"/>
          <w:b w:val="0"/>
          <w:sz w:val="21"/>
          <w:szCs w:val="21"/>
          <w:highlight w:val="none"/>
        </w:rPr>
        <w:t>具体材料见“投标人须知前附表”</w:t>
      </w:r>
      <w:r>
        <w:rPr>
          <w:rFonts w:hint="eastAsia" w:ascii="宋体" w:hAnsi="宋体"/>
          <w:b w:val="0"/>
          <w:sz w:val="21"/>
          <w:szCs w:val="21"/>
          <w:highlight w:val="none"/>
        </w:rPr>
        <w:t>。</w:t>
      </w:r>
    </w:p>
    <w:p w14:paraId="41DF5D82">
      <w:pPr>
        <w:spacing w:line="360" w:lineRule="auto"/>
        <w:ind w:firstLine="420" w:firstLineChars="200"/>
        <w:rPr>
          <w:rFonts w:hint="eastAsia" w:ascii="宋体" w:hAnsi="宋体"/>
          <w:color w:val="000000"/>
          <w:szCs w:val="21"/>
          <w:highlight w:val="none"/>
        </w:rPr>
      </w:pPr>
      <w:bookmarkStart w:id="70" w:name="_13.3商务文件:_具体材料见“投标人须知前附表”。"/>
      <w:bookmarkEnd w:id="70"/>
      <w:r>
        <w:rPr>
          <w:rFonts w:hint="eastAsia" w:ascii="宋体" w:hAnsi="宋体"/>
          <w:b w:val="0"/>
          <w:sz w:val="21"/>
          <w:szCs w:val="21"/>
          <w:highlight w:val="none"/>
        </w:rPr>
        <w:t>（</w:t>
      </w:r>
      <w:r>
        <w:rPr>
          <w:rFonts w:ascii="宋体" w:hAnsi="宋体"/>
          <w:b w:val="0"/>
          <w:sz w:val="21"/>
          <w:szCs w:val="21"/>
          <w:highlight w:val="none"/>
        </w:rPr>
        <w:t>3</w:t>
      </w:r>
      <w:r>
        <w:rPr>
          <w:rFonts w:hint="eastAsia" w:ascii="宋体" w:hAnsi="宋体"/>
          <w:b w:val="0"/>
          <w:sz w:val="21"/>
          <w:szCs w:val="21"/>
          <w:highlight w:val="none"/>
        </w:rPr>
        <w:t>）商务及技术文件：</w:t>
      </w:r>
      <w:r>
        <w:rPr>
          <w:rFonts w:ascii="宋体" w:hAnsi="宋体"/>
          <w:b w:val="0"/>
          <w:sz w:val="21"/>
          <w:szCs w:val="21"/>
          <w:highlight w:val="none"/>
        </w:rPr>
        <w:t>具体材料见“投标人须知前附表”</w:t>
      </w:r>
      <w:r>
        <w:rPr>
          <w:rFonts w:hint="eastAsia" w:ascii="宋体" w:hAnsi="宋体"/>
          <w:b w:val="0"/>
          <w:sz w:val="21"/>
          <w:szCs w:val="21"/>
          <w:highlight w:val="none"/>
        </w:rPr>
        <w:t>。</w:t>
      </w:r>
    </w:p>
    <w:p w14:paraId="6C9232CA">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4</w:t>
      </w:r>
      <w:r>
        <w:rPr>
          <w:rFonts w:hint="eastAsia" w:ascii="宋体" w:hAnsi="宋体" w:eastAsia="黑体" w:cs="宋体"/>
          <w:b/>
          <w:bCs/>
          <w:color w:val="auto"/>
          <w:sz w:val="24"/>
          <w:highlight w:val="none"/>
        </w:rPr>
        <w:t>.投标文件的语言及计量</w:t>
      </w:r>
    </w:p>
    <w:p w14:paraId="59344E41">
      <w:pPr>
        <w:pStyle w:val="8"/>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14.1语言文字</w:t>
      </w:r>
    </w:p>
    <w:p w14:paraId="79972EFC">
      <w:pPr>
        <w:pStyle w:val="8"/>
        <w:keepNext w:val="0"/>
        <w:keepLines w:val="0"/>
        <w:spacing w:before="0" w:after="0" w:line="360" w:lineRule="auto"/>
        <w:ind w:firstLine="420" w:firstLineChars="200"/>
        <w:rPr>
          <w:rFonts w:hint="eastAsia" w:ascii="宋体" w:hAnsi="宋体" w:eastAsiaTheme="minorEastAsia" w:cstheme="minorBidi"/>
          <w:b w:val="0"/>
          <w:bCs w:val="0"/>
          <w:color w:val="000000"/>
          <w:kern w:val="2"/>
          <w:sz w:val="21"/>
          <w:szCs w:val="21"/>
          <w:highlight w:val="none"/>
          <w:lang w:val="en-US" w:eastAsia="zh-CN" w:bidi="ar-SA"/>
        </w:rPr>
      </w:pPr>
      <w:r>
        <w:rPr>
          <w:rFonts w:hint="eastAsia" w:ascii="宋体" w:hAnsi="宋体" w:eastAsiaTheme="minorEastAsia" w:cstheme="minorBidi"/>
          <w:b w:val="0"/>
          <w:bCs w:val="0"/>
          <w:color w:val="000000"/>
          <w:kern w:val="2"/>
          <w:sz w:val="21"/>
          <w:szCs w:val="21"/>
          <w:highlight w:val="none"/>
          <w:lang w:val="en-US" w:eastAsia="zh-CN" w:bidi="ar-SA"/>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F88DD5A">
      <w:pPr>
        <w:pStyle w:val="8"/>
        <w:keepNext w:val="0"/>
        <w:keepLines w:val="0"/>
        <w:spacing w:before="0" w:after="0" w:line="360" w:lineRule="auto"/>
        <w:ind w:firstLine="420" w:firstLineChars="200"/>
        <w:rPr>
          <w:rFonts w:hint="eastAsia" w:ascii="宋体" w:hAnsi="宋体" w:eastAsiaTheme="minorEastAsia" w:cstheme="minorBidi"/>
          <w:b w:val="0"/>
          <w:bCs w:val="0"/>
          <w:color w:val="000000"/>
          <w:kern w:val="2"/>
          <w:sz w:val="21"/>
          <w:szCs w:val="21"/>
          <w:highlight w:val="none"/>
          <w:lang w:val="en-US" w:eastAsia="zh-CN" w:bidi="ar-SA"/>
        </w:rPr>
      </w:pPr>
      <w:r>
        <w:rPr>
          <w:rFonts w:hint="eastAsia" w:ascii="宋体" w:hAnsi="宋体" w:eastAsiaTheme="minorEastAsia" w:cstheme="minorBidi"/>
          <w:b w:val="0"/>
          <w:bCs w:val="0"/>
          <w:color w:val="000000"/>
          <w:kern w:val="2"/>
          <w:sz w:val="21"/>
          <w:szCs w:val="21"/>
          <w:highlight w:val="none"/>
          <w:lang w:val="en-US" w:eastAsia="zh-CN" w:bidi="ar-SA"/>
        </w:rPr>
        <w:t>14.2投标计量单位</w:t>
      </w:r>
    </w:p>
    <w:p w14:paraId="7E9A6497">
      <w:pPr>
        <w:pStyle w:val="8"/>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eastAsiaTheme="minorEastAsia" w:cstheme="minorBidi"/>
          <w:b w:val="0"/>
          <w:bCs w:val="0"/>
          <w:color w:val="000000"/>
          <w:kern w:val="2"/>
          <w:sz w:val="21"/>
          <w:szCs w:val="21"/>
          <w:highlight w:val="none"/>
          <w:lang w:val="en-US" w:eastAsia="zh-CN" w:bidi="ar-SA"/>
        </w:rPr>
        <w:t>招标文件已有明确规定的，使用招标文件规定的计量单位；招标文件没有规定的，应采用中华人民共和国法定计量单位，货币种类为人民币，</w:t>
      </w:r>
      <w:r>
        <w:rPr>
          <w:rFonts w:hint="eastAsia" w:ascii="宋体" w:hAnsi="宋体"/>
          <w:color w:val="000000"/>
          <w:sz w:val="21"/>
          <w:szCs w:val="21"/>
          <w:highlight w:val="none"/>
        </w:rPr>
        <w:t>否则视同未响应。</w:t>
      </w:r>
    </w:p>
    <w:p w14:paraId="04CD8C62">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5</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w:t>
      </w:r>
      <w:r>
        <w:rPr>
          <w:rFonts w:hint="eastAsia" w:ascii="宋体" w:hAnsi="宋体" w:eastAsia="黑体" w:cs="宋体"/>
          <w:b/>
          <w:bCs/>
          <w:color w:val="auto"/>
          <w:sz w:val="24"/>
          <w:highlight w:val="none"/>
        </w:rPr>
        <w:t>标的风险</w:t>
      </w:r>
    </w:p>
    <w:p w14:paraId="1315CF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投标人没有按照招标文件要求提供全部资料，或者投标人没有对招标文件作出实质性响应是投标人的风险，并可能导致其投标被拒绝。</w:t>
      </w:r>
    </w:p>
    <w:p w14:paraId="7CF6C23A">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6</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w:t>
      </w:r>
      <w:r>
        <w:rPr>
          <w:rFonts w:hint="eastAsia" w:ascii="宋体" w:hAnsi="宋体" w:eastAsia="黑体" w:cs="宋体"/>
          <w:b/>
          <w:bCs/>
          <w:color w:val="auto"/>
          <w:sz w:val="24"/>
          <w:highlight w:val="none"/>
        </w:rPr>
        <w:t>标报价</w:t>
      </w:r>
    </w:p>
    <w:p w14:paraId="73AFF882">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16.1投标报价应按“第六章　投标文件格式”中“开标一览表”格式填写。</w:t>
      </w:r>
    </w:p>
    <w:p w14:paraId="63763F0E">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bookmarkStart w:id="71" w:name="_16.2投标报价具体定义见投标人须知前附表。"/>
      <w:bookmarkEnd w:id="71"/>
      <w:r>
        <w:rPr>
          <w:rFonts w:hint="eastAsia" w:ascii="宋体" w:hAnsi="宋体" w:cs="宋体" w:eastAsiaTheme="minorEastAsia"/>
          <w:b w:val="0"/>
          <w:bCs w:val="0"/>
          <w:color w:val="auto"/>
          <w:kern w:val="2"/>
          <w:sz w:val="21"/>
          <w:szCs w:val="21"/>
          <w:highlight w:val="none"/>
          <w:lang w:val="en-US" w:eastAsia="zh-CN" w:bidi="ar-SA"/>
        </w:rPr>
        <w:t>16.2投标报价具体包括内容详见“投标人须知前附表”。</w:t>
      </w:r>
    </w:p>
    <w:p w14:paraId="775A4A59">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16.3投标人必须就所投每个分标的全部内容分别作完整唯一总价报价，不得存在漏项报价；投标人必须就所投分标的单项内容作唯一报价。</w:t>
      </w:r>
    </w:p>
    <w:p w14:paraId="1251737A">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7</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w:t>
      </w:r>
      <w:r>
        <w:rPr>
          <w:rFonts w:hint="eastAsia" w:ascii="宋体" w:hAnsi="宋体" w:eastAsia="黑体" w:cs="宋体"/>
          <w:b/>
          <w:bCs/>
          <w:color w:val="auto"/>
          <w:sz w:val="24"/>
          <w:highlight w:val="none"/>
        </w:rPr>
        <w:t>标有效期</w:t>
      </w:r>
    </w:p>
    <w:p w14:paraId="58C3D5F3">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17.1投标有效期是指为保证采购人有足够的时间在开标后完成评标、定标、合同签订等工作而要求投标人提交的投标文件在一定时间内保持有效的期限。</w:t>
      </w:r>
    </w:p>
    <w:p w14:paraId="1E478047">
      <w:pPr>
        <w:pStyle w:val="8"/>
        <w:keepNext w:val="0"/>
        <w:keepLines w:val="0"/>
        <w:spacing w:before="0" w:after="0" w:line="360" w:lineRule="auto"/>
        <w:ind w:firstLine="420" w:firstLineChars="200"/>
        <w:rPr>
          <w:rFonts w:hint="eastAsia" w:ascii="宋体" w:hAnsi="宋体" w:cs="宋体" w:eastAsiaTheme="minorEastAsia"/>
          <w:b/>
          <w:bCs/>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17.2</w:t>
      </w:r>
      <w:bookmarkStart w:id="72" w:name="_Toc254970681"/>
      <w:bookmarkStart w:id="73" w:name="_Toc254970540"/>
      <w:r>
        <w:rPr>
          <w:rFonts w:hint="eastAsia" w:ascii="宋体" w:hAnsi="宋体" w:cs="宋体" w:eastAsiaTheme="minorEastAsia"/>
          <w:b w:val="0"/>
          <w:bCs w:val="0"/>
          <w:color w:val="auto"/>
          <w:kern w:val="2"/>
          <w:sz w:val="21"/>
          <w:szCs w:val="21"/>
          <w:highlight w:val="none"/>
          <w:lang w:val="en-US" w:eastAsia="zh-CN" w:bidi="ar-SA"/>
        </w:rPr>
        <w:t xml:space="preserve"> 投标有效期应按招标文件规定的期限作出承诺，具体详见“投标人须知前附表”。</w:t>
      </w:r>
    </w:p>
    <w:p w14:paraId="7C025245">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17.3投标人的投标文件在投标有效期内均保持有效。</w:t>
      </w:r>
      <w:bookmarkEnd w:id="72"/>
      <w:bookmarkEnd w:id="73"/>
    </w:p>
    <w:p w14:paraId="437B6335">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8</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投标</w:t>
      </w:r>
      <w:r>
        <w:rPr>
          <w:rFonts w:hint="eastAsia" w:ascii="宋体" w:hAnsi="宋体" w:eastAsia="黑体" w:cs="宋体"/>
          <w:b/>
          <w:bCs/>
          <w:color w:val="auto"/>
          <w:sz w:val="24"/>
          <w:highlight w:val="none"/>
        </w:rPr>
        <w:t>保证金</w:t>
      </w:r>
    </w:p>
    <w:p w14:paraId="23713677">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18.1投标人须按“投标人须知前附表” 的规定提交投标保证金。</w:t>
      </w:r>
    </w:p>
    <w:p w14:paraId="0A6B2DDF">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18.2投标保证金的退还</w:t>
      </w:r>
    </w:p>
    <w:p w14:paraId="2A32C1D9">
      <w:pPr>
        <w:pStyle w:val="8"/>
        <w:keepNext w:val="0"/>
        <w:keepLines w:val="0"/>
        <w:spacing w:before="0" w:after="0"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 xml:space="preserve">未中标供应商的投标保证金自中标通知书发出之日起5个工作日内退还；中标供应商的投标保证金自政府采购合同签订之日起5个工作日内退还。 </w:t>
      </w:r>
    </w:p>
    <w:p w14:paraId="6C4545D8">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18.3除逾期退还投标保证金和终止招标的情形以外，投标保证金不计息。</w:t>
      </w:r>
    </w:p>
    <w:p w14:paraId="3A0C228D">
      <w:pPr>
        <w:pStyle w:val="8"/>
        <w:keepNext w:val="0"/>
        <w:keepLines w:val="0"/>
        <w:spacing w:before="0" w:after="0" w:line="360" w:lineRule="auto"/>
        <w:ind w:left="420" w:left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 xml:space="preserve">18.4投标人有下列情形之一的，投标保证金将不予退还： </w:t>
      </w:r>
    </w:p>
    <w:p w14:paraId="389802D8">
      <w:pPr>
        <w:snapToGrid w:val="0"/>
        <w:spacing w:line="360" w:lineRule="auto"/>
        <w:ind w:firstLine="411" w:firstLineChars="196"/>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（1）投标人在投标有效期内撤销投标文件的；</w:t>
      </w:r>
    </w:p>
    <w:p w14:paraId="0675168C">
      <w:pPr>
        <w:snapToGrid w:val="0"/>
        <w:spacing w:line="360" w:lineRule="auto"/>
        <w:ind w:firstLine="411" w:firstLineChars="196"/>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（2）未按规定提交履约保证金的；</w:t>
      </w:r>
    </w:p>
    <w:p w14:paraId="1272BF48">
      <w:pPr>
        <w:snapToGrid w:val="0"/>
        <w:spacing w:line="360" w:lineRule="auto"/>
        <w:ind w:firstLine="411" w:firstLineChars="196"/>
        <w:jc w:val="left"/>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（3）投标人在投标过程中弄虚作假，提供虚假材料的；</w:t>
      </w:r>
    </w:p>
    <w:p w14:paraId="260A1CB0">
      <w:pPr>
        <w:snapToGrid w:val="0"/>
        <w:spacing w:line="360" w:lineRule="auto"/>
        <w:ind w:firstLine="411" w:firstLineChars="196"/>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（4）中标供应商无正当理由不与采购人签订合同的；</w:t>
      </w:r>
    </w:p>
    <w:p w14:paraId="4A8AE2C7">
      <w:pPr>
        <w:snapToGrid w:val="0"/>
        <w:spacing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（5）投标人出现本章第9.2、9.3情形的；</w:t>
      </w:r>
    </w:p>
    <w:p w14:paraId="0B7AA4B6">
      <w:pPr>
        <w:snapToGrid w:val="0"/>
        <w:spacing w:line="360" w:lineRule="auto"/>
        <w:ind w:firstLine="420" w:firstLineChars="200"/>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eastAsiaTheme="minorEastAsia"/>
          <w:b w:val="0"/>
          <w:bCs w:val="0"/>
          <w:color w:val="auto"/>
          <w:kern w:val="2"/>
          <w:sz w:val="21"/>
          <w:szCs w:val="21"/>
          <w:highlight w:val="none"/>
          <w:lang w:val="en-US" w:eastAsia="zh-CN" w:bidi="ar-SA"/>
        </w:rPr>
        <w:t>（6）法律法规规定的其他情形。</w:t>
      </w:r>
    </w:p>
    <w:p w14:paraId="2AB8FD06">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1</w:t>
      </w:r>
      <w:r>
        <w:rPr>
          <w:rFonts w:hint="eastAsia" w:ascii="宋体" w:hAnsi="宋体" w:eastAsia="黑体" w:cs="宋体"/>
          <w:b/>
          <w:bCs/>
          <w:color w:val="auto"/>
          <w:sz w:val="24"/>
          <w:highlight w:val="none"/>
          <w:lang w:val="en-US" w:eastAsia="zh-CN"/>
        </w:rPr>
        <w:t>9</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投标</w:t>
      </w:r>
      <w:r>
        <w:rPr>
          <w:rFonts w:hint="eastAsia" w:ascii="宋体" w:hAnsi="宋体" w:eastAsia="黑体" w:cs="宋体"/>
          <w:b/>
          <w:bCs/>
          <w:color w:val="auto"/>
          <w:sz w:val="24"/>
          <w:highlight w:val="none"/>
        </w:rPr>
        <w:t>文件编制</w:t>
      </w:r>
    </w:p>
    <w:p w14:paraId="52D0C057">
      <w:pPr>
        <w:pStyle w:val="8"/>
        <w:keepNext w:val="0"/>
        <w:keepLines w:val="0"/>
        <w:numPr>
          <w:ilvl w:val="4"/>
          <w:numId w:val="7"/>
        </w:numPr>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19.1投标人应按照本项目招标文件规定的格式和顺序和</w:t>
      </w:r>
      <w:r>
        <w:rPr>
          <w:rFonts w:hint="eastAsia" w:ascii="宋体" w:hAnsi="宋体"/>
          <w:b w:val="0"/>
          <w:color w:val="000000"/>
          <w:sz w:val="21"/>
          <w:szCs w:val="21"/>
          <w:highlight w:val="none"/>
          <w:lang w:val="en-US"/>
        </w:rPr>
        <w:t>广西政府采购云平台</w:t>
      </w:r>
      <w:r>
        <w:rPr>
          <w:rFonts w:hint="eastAsia" w:ascii="宋体" w:hAnsi="宋体"/>
          <w:b w:val="0"/>
          <w:color w:val="000000"/>
          <w:sz w:val="21"/>
          <w:szCs w:val="21"/>
          <w:highlight w:val="none"/>
        </w:rPr>
        <w:t>的要求编制</w:t>
      </w:r>
      <w:r>
        <w:rPr>
          <w:rFonts w:hint="eastAsia" w:ascii="宋体" w:hAnsi="宋体"/>
          <w:b w:val="0"/>
          <w:color w:val="000000"/>
          <w:sz w:val="21"/>
          <w:szCs w:val="21"/>
          <w:highlight w:val="none"/>
          <w:lang w:eastAsia="zh-CN"/>
        </w:rPr>
        <w:t>投标文件</w:t>
      </w:r>
      <w:r>
        <w:rPr>
          <w:rFonts w:hint="eastAsia" w:ascii="宋体" w:hAnsi="宋体"/>
          <w:b w:val="0"/>
          <w:color w:val="000000"/>
          <w:sz w:val="21"/>
          <w:szCs w:val="21"/>
          <w:highlight w:val="none"/>
        </w:rPr>
        <w:t>并加密。投标文件内容不完整、编排混乱导致投标文件被误读、漏读或者查找不到相关内容的，由此引发的后果由投标人承担。</w:t>
      </w:r>
    </w:p>
    <w:p w14:paraId="23569966">
      <w:pPr>
        <w:pStyle w:val="8"/>
        <w:keepNext w:val="0"/>
        <w:keepLines w:val="0"/>
        <w:numPr>
          <w:ilvl w:val="4"/>
          <w:numId w:val="7"/>
        </w:numPr>
        <w:spacing w:before="0" w:after="0" w:line="360" w:lineRule="auto"/>
        <w:ind w:firstLine="315" w:firstLineChars="150"/>
        <w:rPr>
          <w:rFonts w:hint="eastAsia" w:ascii="宋体" w:hAnsi="宋体"/>
          <w:b w:val="0"/>
          <w:color w:val="000000"/>
          <w:sz w:val="21"/>
          <w:szCs w:val="21"/>
          <w:highlight w:val="none"/>
        </w:rPr>
      </w:pPr>
      <w:bookmarkStart w:id="74" w:name="_19.2投标文件应按报价文件、资格证明文件、商务文件、技术文件分别编制"/>
      <w:bookmarkEnd w:id="74"/>
      <w:r>
        <w:rPr>
          <w:rFonts w:hint="eastAsia" w:ascii="宋体" w:hAnsi="宋体"/>
          <w:b w:val="0"/>
          <w:color w:val="000000"/>
          <w:sz w:val="21"/>
          <w:szCs w:val="21"/>
          <w:highlight w:val="none"/>
          <w:lang w:eastAsia="zh-CN"/>
        </w:rPr>
        <w:t xml:space="preserve"> </w:t>
      </w:r>
      <w:r>
        <w:rPr>
          <w:rFonts w:hint="eastAsia" w:ascii="宋体" w:hAnsi="宋体"/>
          <w:b w:val="0"/>
          <w:color w:val="000000"/>
          <w:sz w:val="21"/>
          <w:szCs w:val="21"/>
          <w:highlight w:val="none"/>
        </w:rPr>
        <w:t>19.2</w:t>
      </w:r>
      <w:r>
        <w:rPr>
          <w:rFonts w:hint="eastAsia" w:ascii="宋体" w:hAnsi="宋体"/>
          <w:b w:val="0"/>
          <w:color w:val="000000"/>
          <w:sz w:val="21"/>
          <w:szCs w:val="21"/>
          <w:highlight w:val="none"/>
          <w:lang w:val="en-US" w:eastAsia="zh-CN"/>
        </w:rPr>
        <w:t>投标文件应按报价文件、资格证明文件、商务文件、技术文件分别编制电子文件，并按广西政府采购云平台的要求编制、加密、上传。</w:t>
      </w:r>
    </w:p>
    <w:p w14:paraId="0D69B0D1">
      <w:pPr>
        <w:pStyle w:val="8"/>
        <w:keepNext w:val="0"/>
        <w:keepLines w:val="0"/>
        <w:numPr>
          <w:ilvl w:val="4"/>
          <w:numId w:val="7"/>
        </w:numPr>
        <w:spacing w:before="0" w:after="0" w:line="360" w:lineRule="auto"/>
        <w:rPr>
          <w:rFonts w:hint="eastAsia" w:ascii="宋体" w:hAnsi="宋体"/>
          <w:b w:val="0"/>
          <w:color w:val="000000"/>
          <w:sz w:val="21"/>
          <w:szCs w:val="21"/>
          <w:highlight w:val="none"/>
        </w:rPr>
      </w:pPr>
      <w:r>
        <w:rPr>
          <w:rFonts w:hint="eastAsia" w:ascii="宋体" w:hAnsi="宋体"/>
          <w:b w:val="0"/>
          <w:color w:val="000000"/>
          <w:sz w:val="21"/>
          <w:szCs w:val="21"/>
          <w:highlight w:val="none"/>
          <w:lang w:eastAsia="zh-CN"/>
        </w:rPr>
        <w:t xml:space="preserve">    </w:t>
      </w:r>
      <w:r>
        <w:rPr>
          <w:rFonts w:hint="eastAsia" w:ascii="宋体" w:hAnsi="宋体"/>
          <w:b w:val="0"/>
          <w:color w:val="000000"/>
          <w:sz w:val="21"/>
          <w:szCs w:val="21"/>
          <w:highlight w:val="none"/>
        </w:rPr>
        <w:t>19.3投标文件须由投标人在规定位置签字（或者电子签名）、盖章（具体以投标人须知前附表或投标文件格式规定为准），</w:t>
      </w:r>
      <w:r>
        <w:rPr>
          <w:rFonts w:hint="eastAsia" w:ascii="宋体" w:hAnsi="宋体"/>
          <w:bCs/>
          <w:color w:val="000000"/>
          <w:sz w:val="21"/>
          <w:szCs w:val="21"/>
          <w:highlight w:val="none"/>
        </w:rPr>
        <w:t>否则按无效投标处理</w:t>
      </w:r>
      <w:r>
        <w:rPr>
          <w:rFonts w:hint="eastAsia" w:ascii="宋体" w:hAnsi="宋体"/>
          <w:b w:val="0"/>
          <w:color w:val="000000"/>
          <w:sz w:val="21"/>
          <w:szCs w:val="21"/>
          <w:highlight w:val="none"/>
        </w:rPr>
        <w:t>。</w:t>
      </w:r>
    </w:p>
    <w:p w14:paraId="4FFB5275">
      <w:pPr>
        <w:pStyle w:val="8"/>
        <w:keepNext w:val="0"/>
        <w:keepLines w:val="0"/>
        <w:numPr>
          <w:ilvl w:val="4"/>
          <w:numId w:val="7"/>
        </w:numPr>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lang w:eastAsia="zh-CN"/>
        </w:rPr>
        <w:t xml:space="preserve"> </w:t>
      </w:r>
      <w:r>
        <w:rPr>
          <w:rFonts w:hint="eastAsia" w:ascii="宋体" w:hAnsi="宋体"/>
          <w:b w:val="0"/>
          <w:color w:val="000000"/>
          <w:sz w:val="21"/>
          <w:szCs w:val="21"/>
          <w:highlight w:val="none"/>
        </w:rPr>
        <w:t>19.4</w:t>
      </w:r>
      <w:r>
        <w:rPr>
          <w:rFonts w:hint="eastAsia" w:ascii="宋体" w:hAnsi="宋体"/>
          <w:b/>
          <w:bCs w:val="0"/>
          <w:color w:val="000000"/>
          <w:sz w:val="21"/>
          <w:szCs w:val="21"/>
          <w:highlight w:val="none"/>
        </w:rPr>
        <w:t>投标文件中标注的投标人名称应与主体资格证明（如营业执照或者事业单位法人证书或者执业许可证或者登记证书等）及公章一致</w:t>
      </w:r>
      <w:r>
        <w:rPr>
          <w:rFonts w:hint="eastAsia" w:ascii="宋体" w:hAnsi="宋体"/>
          <w:b w:val="0"/>
          <w:color w:val="000000"/>
          <w:sz w:val="21"/>
          <w:szCs w:val="21"/>
          <w:highlight w:val="none"/>
        </w:rPr>
        <w:t>，并与广西政府采购云平台中获取招标文件的投标人名称一致，投标人为自然人的，标注的投标人名称应与身份证姓名及签名一致，</w:t>
      </w:r>
      <w:r>
        <w:rPr>
          <w:rFonts w:hint="eastAsia" w:ascii="宋体" w:hAnsi="宋体"/>
          <w:color w:val="000000"/>
          <w:sz w:val="21"/>
          <w:szCs w:val="21"/>
          <w:highlight w:val="none"/>
        </w:rPr>
        <w:t>否则按无效投标处理</w:t>
      </w:r>
      <w:r>
        <w:rPr>
          <w:rFonts w:hint="eastAsia" w:ascii="宋体" w:hAnsi="宋体"/>
          <w:b w:val="0"/>
          <w:color w:val="000000"/>
          <w:sz w:val="21"/>
          <w:szCs w:val="21"/>
          <w:highlight w:val="none"/>
        </w:rPr>
        <w:t>。</w:t>
      </w:r>
    </w:p>
    <w:p w14:paraId="50202A52">
      <w:pPr>
        <w:pStyle w:val="8"/>
        <w:keepNext w:val="0"/>
        <w:keepLines w:val="0"/>
        <w:numPr>
          <w:ilvl w:val="4"/>
          <w:numId w:val="7"/>
        </w:numPr>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19.5投标文件应尽量避免涂改、行间插字或者删除。如果出现上述情况，改动之处应由投标人的法定代表人或者其委托代理人签字</w:t>
      </w:r>
      <w:r>
        <w:rPr>
          <w:rFonts w:hint="eastAsia" w:ascii="宋体" w:hAnsi="宋体"/>
          <w:b w:val="0"/>
          <w:color w:val="000000"/>
          <w:sz w:val="21"/>
          <w:szCs w:val="21"/>
          <w:highlight w:val="none"/>
          <w:lang w:eastAsia="zh-CN"/>
        </w:rPr>
        <w:t>（或者电子签名）</w:t>
      </w:r>
      <w:r>
        <w:rPr>
          <w:rFonts w:hint="eastAsia" w:ascii="宋体" w:hAnsi="宋体"/>
          <w:b w:val="0"/>
          <w:color w:val="000000"/>
          <w:sz w:val="21"/>
          <w:szCs w:val="21"/>
          <w:highlight w:val="none"/>
        </w:rPr>
        <w:t>或者加盖公章或者加盖电子签章。投标文件因字迹潦草或者表达不清所引起的后果由投标人承担。</w:t>
      </w:r>
    </w:p>
    <w:p w14:paraId="022EDFB6">
      <w:pPr>
        <w:spacing w:line="360" w:lineRule="auto"/>
        <w:ind w:firstLine="482" w:firstLineChars="200"/>
        <w:rPr>
          <w:rFonts w:hint="default" w:ascii="宋体" w:hAnsi="宋体" w:eastAsia="黑体"/>
          <w:color w:val="auto"/>
          <w:sz w:val="24"/>
          <w:highlight w:val="none"/>
          <w:lang w:val="en-US" w:eastAsia="zh-CN"/>
        </w:rPr>
      </w:pPr>
      <w:r>
        <w:rPr>
          <w:rFonts w:hint="eastAsia" w:ascii="宋体" w:hAnsi="宋体" w:eastAsia="黑体" w:cs="宋体"/>
          <w:b/>
          <w:bCs/>
          <w:color w:val="auto"/>
          <w:sz w:val="24"/>
          <w:highlight w:val="none"/>
          <w:lang w:val="en-US" w:eastAsia="zh-CN"/>
        </w:rPr>
        <w:t>20</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投标文件的加密、解密</w:t>
      </w:r>
    </w:p>
    <w:p w14:paraId="2B084612">
      <w:pPr>
        <w:spacing w:line="360"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20.1电子投标文件编制完成后，投标人应按广西政府采购云平台的要求进行加密，并在规定时间内解密，否则，由此产生的后果由投标人自行负责。</w:t>
      </w:r>
    </w:p>
    <w:p w14:paraId="0886B1D5">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2</w:t>
      </w:r>
      <w:r>
        <w:rPr>
          <w:rFonts w:hint="eastAsia" w:ascii="宋体" w:hAnsi="宋体" w:eastAsia="黑体" w:cs="宋体"/>
          <w:b/>
          <w:bCs/>
          <w:color w:val="auto"/>
          <w:sz w:val="24"/>
          <w:highlight w:val="none"/>
          <w:lang w:val="en-US" w:eastAsia="zh-CN"/>
        </w:rPr>
        <w:t>1</w:t>
      </w:r>
      <w:r>
        <w:rPr>
          <w:rFonts w:hint="eastAsia" w:ascii="宋体" w:hAnsi="宋体" w:eastAsia="黑体" w:cs="宋体"/>
          <w:b/>
          <w:bCs/>
          <w:color w:val="auto"/>
          <w:sz w:val="24"/>
          <w:highlight w:val="none"/>
        </w:rPr>
        <w:t>.</w:t>
      </w:r>
      <w:r>
        <w:rPr>
          <w:rFonts w:hint="eastAsia" w:ascii="宋体" w:hAnsi="宋体" w:eastAsia="黑体" w:cs="宋体"/>
          <w:b/>
          <w:bCs/>
          <w:color w:val="auto"/>
          <w:sz w:val="24"/>
          <w:highlight w:val="none"/>
          <w:lang w:val="en-US" w:eastAsia="zh-CN"/>
        </w:rPr>
        <w:t>投标</w:t>
      </w:r>
      <w:r>
        <w:rPr>
          <w:rFonts w:hint="eastAsia" w:ascii="宋体" w:hAnsi="宋体" w:eastAsia="黑体" w:cs="宋体"/>
          <w:b/>
          <w:bCs/>
          <w:color w:val="auto"/>
          <w:sz w:val="24"/>
          <w:highlight w:val="none"/>
        </w:rPr>
        <w:t>文件的提交</w:t>
      </w:r>
    </w:p>
    <w:p w14:paraId="11834DC8">
      <w:pPr>
        <w:spacing w:line="360" w:lineRule="auto"/>
        <w:ind w:firstLine="420" w:firstLineChars="200"/>
        <w:rPr>
          <w:rFonts w:hint="eastAsia" w:hAnsi="宋体"/>
          <w:bCs/>
          <w:color w:val="000000"/>
          <w:szCs w:val="21"/>
          <w:highlight w:val="none"/>
        </w:rPr>
      </w:pPr>
      <w:r>
        <w:rPr>
          <w:rFonts w:hint="eastAsia" w:hAnsi="宋体"/>
          <w:bCs/>
          <w:color w:val="000000"/>
          <w:szCs w:val="21"/>
          <w:highlight w:val="none"/>
        </w:rPr>
        <w:t>21. 1投标人必须在“投标人须知前附表”规定的投标文件接收时间和投标地点提交投标文件。</w:t>
      </w:r>
    </w:p>
    <w:p w14:paraId="11CC2F88">
      <w:pPr>
        <w:spacing w:line="360" w:lineRule="auto"/>
        <w:ind w:firstLine="420" w:firstLineChars="200"/>
        <w:rPr>
          <w:rFonts w:hint="eastAsia" w:hAnsi="宋体"/>
          <w:bCs/>
          <w:color w:val="000000"/>
          <w:szCs w:val="21"/>
          <w:highlight w:val="none"/>
        </w:rPr>
      </w:pPr>
      <w:r>
        <w:rPr>
          <w:rFonts w:hint="eastAsia" w:hAnsi="宋体"/>
          <w:bCs/>
          <w:color w:val="000000"/>
          <w:szCs w:val="21"/>
          <w:highlight w:val="none"/>
        </w:rPr>
        <w:t>21. 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FB77C5D">
      <w:pPr>
        <w:spacing w:line="360" w:lineRule="auto"/>
        <w:ind w:firstLine="420" w:firstLineChars="200"/>
        <w:rPr>
          <w:rFonts w:hint="eastAsia" w:hAnsi="宋体"/>
          <w:bCs/>
          <w:color w:val="000000"/>
          <w:szCs w:val="21"/>
          <w:highlight w:val="none"/>
        </w:rPr>
      </w:pPr>
      <w:r>
        <w:rPr>
          <w:rFonts w:hint="eastAsia" w:hAnsi="宋体"/>
          <w:bCs/>
          <w:color w:val="000000"/>
          <w:szCs w:val="21"/>
          <w:highlight w:val="none"/>
        </w:rPr>
        <w:t>21. 3未在规定时间内上传或者未按广西政府采购云平台的要求编制、加密的电子投标文件，广西政府采购云平台将拒收。</w:t>
      </w:r>
    </w:p>
    <w:p w14:paraId="62513672">
      <w:pPr>
        <w:spacing w:line="360" w:lineRule="auto"/>
        <w:ind w:firstLine="420" w:firstLineChars="200"/>
        <w:rPr>
          <w:rFonts w:hint="eastAsia" w:hAnsi="宋体"/>
          <w:bCs/>
          <w:color w:val="000000"/>
          <w:szCs w:val="21"/>
          <w:highlight w:val="none"/>
        </w:rPr>
      </w:pPr>
      <w:r>
        <w:rPr>
          <w:rFonts w:hint="eastAsia" w:hAnsi="宋体"/>
          <w:bCs/>
          <w:color w:val="000000"/>
          <w:szCs w:val="21"/>
          <w:highlight w:val="none"/>
        </w:rPr>
        <w:t>21. 4电子投标文件提交方式见“招标公告”中“四、提交投标文件截止时间、开标时间和地点”</w:t>
      </w:r>
    </w:p>
    <w:p w14:paraId="647E8FD7">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2</w:t>
      </w:r>
      <w:r>
        <w:rPr>
          <w:rFonts w:hint="eastAsia" w:ascii="宋体" w:hAnsi="宋体" w:eastAsia="黑体" w:cs="宋体"/>
          <w:b/>
          <w:bCs/>
          <w:color w:val="auto"/>
          <w:sz w:val="24"/>
          <w:highlight w:val="none"/>
          <w:lang w:val="en-US" w:eastAsia="zh-CN"/>
        </w:rPr>
        <w:t>2</w:t>
      </w:r>
      <w:r>
        <w:rPr>
          <w:rFonts w:hint="eastAsia" w:ascii="宋体" w:hAnsi="宋体" w:eastAsia="黑体" w:cs="宋体"/>
          <w:b/>
          <w:bCs/>
          <w:color w:val="auto"/>
          <w:sz w:val="24"/>
          <w:highlight w:val="none"/>
        </w:rPr>
        <w:t>.投标文件的补充、修改、撤回与退回</w:t>
      </w:r>
    </w:p>
    <w:p w14:paraId="306C46CD">
      <w:pPr>
        <w:snapToGrid w:val="0"/>
        <w:spacing w:line="360" w:lineRule="auto"/>
        <w:ind w:firstLine="420"/>
        <w:jc w:val="left"/>
        <w:rPr>
          <w:rFonts w:hint="eastAsia" w:ascii="宋体" w:hAnsi="宋体"/>
          <w:color w:val="000000"/>
          <w:szCs w:val="21"/>
          <w:highlight w:val="none"/>
        </w:rPr>
      </w:pPr>
      <w:bookmarkStart w:id="75" w:name="_Toc254970684"/>
      <w:bookmarkStart w:id="76" w:name="_Toc254970543"/>
      <w:r>
        <w:rPr>
          <w:rFonts w:hint="eastAsia" w:ascii="宋体" w:hAnsi="宋体" w:cs="宋体"/>
          <w:color w:val="000000"/>
          <w:szCs w:val="21"/>
          <w:highlight w:val="none"/>
        </w:rPr>
        <w:t>22.1</w:t>
      </w:r>
      <w:r>
        <w:rPr>
          <w:rFonts w:hint="eastAsia" w:ascii="宋体" w:hAnsi="宋体"/>
          <w:bCs/>
          <w:color w:val="000000"/>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000000"/>
          <w:szCs w:val="21"/>
          <w:highlight w:val="none"/>
        </w:rPr>
        <w:t>（补充、修改或者撤回方式可</w:t>
      </w:r>
      <w:r>
        <w:rPr>
          <w:rFonts w:hint="eastAsia" w:ascii="宋体" w:hAnsi="宋体"/>
          <w:color w:val="000000"/>
          <w:szCs w:val="21"/>
          <w:highlight w:val="none"/>
        </w:rPr>
        <w:t>登录</w:t>
      </w:r>
      <w:r>
        <w:rPr>
          <w:rFonts w:hint="eastAsia" w:ascii="宋体" w:hAnsi="宋体" w:cs="宋体"/>
          <w:color w:val="000000"/>
          <w:kern w:val="0"/>
          <w:szCs w:val="21"/>
          <w:highlight w:val="none"/>
        </w:rPr>
        <w:t>广西政府采购云平台，</w:t>
      </w:r>
      <w:r>
        <w:rPr>
          <w:rFonts w:hint="eastAsia" w:ascii="宋体" w:hAnsi="宋体"/>
          <w:color w:val="000000"/>
          <w:szCs w:val="21"/>
          <w:highlight w:val="none"/>
        </w:rPr>
        <w:t>依次进入“服务中心”中查看</w:t>
      </w:r>
      <w:r>
        <w:rPr>
          <w:rFonts w:hint="eastAsia" w:ascii="宋体" w:hAnsi="宋体" w:cs="宋体"/>
          <w:color w:val="000000"/>
          <w:szCs w:val="21"/>
          <w:highlight w:val="none"/>
        </w:rPr>
        <w:t xml:space="preserve"> “电子投标文件制作与投送教程”）</w:t>
      </w:r>
    </w:p>
    <w:bookmarkEnd w:id="75"/>
    <w:bookmarkEnd w:id="76"/>
    <w:p w14:paraId="4BF0EC4B">
      <w:pPr>
        <w:pStyle w:val="93"/>
        <w:spacing w:before="0"/>
        <w:ind w:firstLine="420"/>
        <w:rPr>
          <w:rFonts w:hint="default" w:ascii="宋体" w:hAnsi="宋体" w:cs="宋体" w:eastAsiaTheme="minorEastAsia"/>
          <w:color w:val="000000"/>
          <w:sz w:val="21"/>
          <w:szCs w:val="21"/>
          <w:highlight w:val="none"/>
          <w:lang w:val="en-US" w:eastAsia="zh-CN"/>
        </w:rPr>
      </w:pPr>
      <w:r>
        <w:rPr>
          <w:rFonts w:hint="eastAsia" w:ascii="宋体" w:hAnsi="宋体" w:cs="宋体"/>
          <w:color w:val="000000"/>
          <w:sz w:val="21"/>
          <w:szCs w:val="21"/>
          <w:highlight w:val="none"/>
        </w:rPr>
        <w:t>22.2</w:t>
      </w:r>
      <w:r>
        <w:rPr>
          <w:rFonts w:hint="eastAsia" w:ascii="宋体" w:hAnsi="宋体" w:cs="宋体"/>
          <w:color w:val="000000"/>
          <w:sz w:val="21"/>
          <w:szCs w:val="21"/>
          <w:highlight w:val="none"/>
          <w:lang w:val="en-US" w:eastAsia="zh-CN"/>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3EDDF613">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000000"/>
          <w:szCs w:val="21"/>
          <w:highlight w:val="none"/>
        </w:rPr>
        <w:t>22.3</w:t>
      </w:r>
      <w:r>
        <w:rPr>
          <w:rFonts w:hint="eastAsia" w:ascii="宋体" w:hAnsi="宋体" w:cs="宋体"/>
          <w:color w:val="auto"/>
          <w:szCs w:val="21"/>
          <w:highlight w:val="none"/>
          <w:lang w:val="en-US" w:eastAsia="zh-CN"/>
        </w:rPr>
        <w:t xml:space="preserve"> 投标人在投标截止时间后书面通知采购人、采购代理机构撤销投标文件的，将根据本须知正文18.4的规定不予退还其投标保证金。</w:t>
      </w:r>
    </w:p>
    <w:p w14:paraId="420ED3B8">
      <w:pPr>
        <w:spacing w:line="360" w:lineRule="auto"/>
        <w:ind w:left="420" w:firstLine="420"/>
        <w:jc w:val="center"/>
        <w:rPr>
          <w:rFonts w:hint="eastAsia" w:ascii="宋体" w:hAnsi="宋体"/>
          <w:b/>
          <w:bCs/>
          <w:color w:val="auto"/>
          <w:sz w:val="32"/>
          <w:szCs w:val="32"/>
          <w:highlight w:val="none"/>
        </w:rPr>
      </w:pPr>
    </w:p>
    <w:p w14:paraId="5EBF8940">
      <w:pPr>
        <w:spacing w:line="360" w:lineRule="auto"/>
        <w:ind w:left="420" w:firstLine="420"/>
        <w:jc w:val="center"/>
        <w:rPr>
          <w:rFonts w:hint="eastAsia" w:ascii="宋体" w:hAnsi="宋体"/>
          <w:b/>
          <w:bCs/>
          <w:color w:val="auto"/>
          <w:sz w:val="32"/>
          <w:szCs w:val="32"/>
          <w:highlight w:val="none"/>
        </w:rPr>
      </w:pPr>
    </w:p>
    <w:p w14:paraId="28A893DC">
      <w:pPr>
        <w:spacing w:line="360" w:lineRule="auto"/>
        <w:ind w:left="420" w:firstLine="420"/>
        <w:jc w:val="center"/>
        <w:rPr>
          <w:rFonts w:hint="default" w:ascii="宋体" w:hAnsi="宋体" w:eastAsiaTheme="minorEastAsia"/>
          <w:b/>
          <w:bCs/>
          <w:color w:val="auto"/>
          <w:sz w:val="32"/>
          <w:szCs w:val="32"/>
          <w:highlight w:val="none"/>
          <w:lang w:val="en-US" w:eastAsia="zh-CN"/>
        </w:rPr>
      </w:pPr>
      <w:r>
        <w:rPr>
          <w:rFonts w:hint="eastAsia" w:ascii="宋体" w:hAnsi="宋体"/>
          <w:b/>
          <w:bCs/>
          <w:color w:val="auto"/>
          <w:sz w:val="32"/>
          <w:szCs w:val="32"/>
          <w:highlight w:val="none"/>
        </w:rPr>
        <w:t>四、</w:t>
      </w:r>
      <w:r>
        <w:rPr>
          <w:rFonts w:hint="eastAsia" w:ascii="宋体" w:hAnsi="宋体"/>
          <w:b/>
          <w:bCs/>
          <w:color w:val="auto"/>
          <w:sz w:val="32"/>
          <w:szCs w:val="32"/>
          <w:highlight w:val="none"/>
          <w:lang w:val="en-US" w:eastAsia="zh-CN"/>
        </w:rPr>
        <w:t>开 标</w:t>
      </w:r>
    </w:p>
    <w:p w14:paraId="2EE210BD">
      <w:pPr>
        <w:spacing w:line="360" w:lineRule="auto"/>
        <w:ind w:firstLine="482" w:firstLineChars="200"/>
        <w:rPr>
          <w:rFonts w:ascii="宋体" w:hAnsi="宋体" w:eastAsia="黑体" w:cs="宋体"/>
          <w:b/>
          <w:bCs/>
          <w:color w:val="auto"/>
          <w:sz w:val="24"/>
          <w:highlight w:val="none"/>
        </w:rPr>
      </w:pPr>
      <w:r>
        <w:rPr>
          <w:rFonts w:hint="eastAsia" w:ascii="宋体" w:hAnsi="宋体" w:eastAsia="黑体" w:cs="宋体"/>
          <w:b/>
          <w:bCs/>
          <w:color w:val="auto"/>
          <w:sz w:val="24"/>
          <w:highlight w:val="none"/>
        </w:rPr>
        <w:t>2</w:t>
      </w:r>
      <w:r>
        <w:rPr>
          <w:rFonts w:hint="eastAsia" w:ascii="宋体" w:hAnsi="宋体" w:eastAsia="黑体" w:cs="宋体"/>
          <w:b/>
          <w:bCs/>
          <w:color w:val="auto"/>
          <w:sz w:val="24"/>
          <w:highlight w:val="none"/>
          <w:lang w:val="en-US" w:eastAsia="zh-CN"/>
        </w:rPr>
        <w:t>3</w:t>
      </w:r>
      <w:r>
        <w:rPr>
          <w:rFonts w:hint="eastAsia" w:ascii="宋体" w:hAnsi="宋体" w:eastAsia="黑体" w:cs="宋体"/>
          <w:b/>
          <w:bCs/>
          <w:color w:val="auto"/>
          <w:sz w:val="24"/>
          <w:highlight w:val="none"/>
        </w:rPr>
        <w:t>.开标时间和地点</w:t>
      </w:r>
    </w:p>
    <w:p w14:paraId="3CD6721E">
      <w:pPr>
        <w:spacing w:line="360" w:lineRule="auto"/>
        <w:ind w:firstLine="420" w:firstLineChars="200"/>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23.1开标时间及地点详见“投标人须知前附表”</w:t>
      </w:r>
    </w:p>
    <w:p w14:paraId="030F5D05">
      <w:pPr>
        <w:pStyle w:val="2"/>
        <w:spacing w:line="360" w:lineRule="auto"/>
        <w:rPr>
          <w:rFonts w:hint="default"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 xml:space="preserve">    23.2如投标人成功解密投标文件，但未在广西政府采购云平台电子开标大厅参加开标的，视同认可开标过程和结果，由此产生的后果由投标人自行负责。成功解密投标文件的投标人不足3家的，不得开标。</w:t>
      </w:r>
    </w:p>
    <w:p w14:paraId="56656D84">
      <w:pPr>
        <w:spacing w:line="360" w:lineRule="auto"/>
        <w:ind w:firstLine="482" w:firstLineChars="200"/>
        <w:rPr>
          <w:rFonts w:ascii="宋体" w:hAnsi="宋体" w:eastAsia="黑体" w:cs="宋体"/>
          <w:b/>
          <w:bCs/>
          <w:color w:val="auto"/>
          <w:sz w:val="24"/>
          <w:highlight w:val="none"/>
        </w:rPr>
      </w:pPr>
      <w:r>
        <w:rPr>
          <w:rFonts w:ascii="宋体" w:hAnsi="宋体" w:eastAsia="黑体" w:cs="宋体"/>
          <w:b/>
          <w:bCs/>
          <w:color w:val="auto"/>
          <w:sz w:val="24"/>
          <w:highlight w:val="none"/>
        </w:rPr>
        <w:t>2</w:t>
      </w:r>
      <w:r>
        <w:rPr>
          <w:rFonts w:hint="eastAsia" w:ascii="宋体" w:hAnsi="宋体" w:eastAsia="黑体" w:cs="宋体"/>
          <w:b/>
          <w:bCs/>
          <w:color w:val="auto"/>
          <w:sz w:val="24"/>
          <w:highlight w:val="none"/>
          <w:lang w:val="en-US" w:eastAsia="zh-CN"/>
        </w:rPr>
        <w:t>4</w:t>
      </w:r>
      <w:r>
        <w:rPr>
          <w:rFonts w:ascii="宋体" w:hAnsi="宋体" w:eastAsia="黑体" w:cs="宋体"/>
          <w:b/>
          <w:bCs/>
          <w:color w:val="auto"/>
          <w:sz w:val="24"/>
          <w:highlight w:val="none"/>
        </w:rPr>
        <w:t>.</w:t>
      </w:r>
      <w:r>
        <w:rPr>
          <w:rFonts w:hint="eastAsia" w:ascii="宋体" w:hAnsi="宋体" w:eastAsia="黑体" w:cs="宋体"/>
          <w:b/>
          <w:bCs/>
          <w:color w:val="auto"/>
          <w:sz w:val="24"/>
          <w:highlight w:val="none"/>
        </w:rPr>
        <w:t>开标程序</w:t>
      </w:r>
    </w:p>
    <w:p w14:paraId="07FD660D">
      <w:pPr>
        <w:pStyle w:val="7"/>
        <w:spacing w:line="360" w:lineRule="auto"/>
        <w:rPr>
          <w:rFonts w:hint="default" w:eastAsia="宋体"/>
          <w:color w:val="000000"/>
          <w:highlight w:val="none"/>
          <w:lang w:val="en-US" w:eastAsia="zh-CN"/>
        </w:rPr>
      </w:pPr>
      <w:r>
        <w:rPr>
          <w:color w:val="000000"/>
          <w:highlight w:val="none"/>
        </w:rPr>
        <w:t>24.1</w:t>
      </w:r>
      <w:r>
        <w:rPr>
          <w:rFonts w:hint="eastAsia"/>
          <w:color w:val="000000"/>
          <w:highlight w:val="none"/>
          <w:lang w:val="en-US" w:eastAsia="zh-CN"/>
        </w:rPr>
        <w:t>开标形式：</w:t>
      </w:r>
    </w:p>
    <w:p w14:paraId="34A4532F">
      <w:pPr>
        <w:pStyle w:val="7"/>
        <w:spacing w:line="360" w:lineRule="auto"/>
        <w:rPr>
          <w:color w:val="000000"/>
          <w:highlight w:val="none"/>
        </w:rPr>
      </w:pPr>
      <w:r>
        <w:rPr>
          <w:rFonts w:hint="eastAsia"/>
          <w:color w:val="000000"/>
          <w:highlight w:val="none"/>
        </w:rPr>
        <w:t>采购代理机构将按照招标文件规定的时间通过广西政府采购云平台组织线上开标活动，</w:t>
      </w:r>
      <w:r>
        <w:rPr>
          <w:rFonts w:hint="eastAsia"/>
          <w:color w:val="000000"/>
          <w:highlight w:val="none"/>
          <w:lang w:val="en-US" w:eastAsia="zh-CN"/>
        </w:rPr>
        <w:t>开启投标文件，</w:t>
      </w:r>
      <w:r>
        <w:rPr>
          <w:rFonts w:hint="eastAsia"/>
          <w:color w:val="000000"/>
          <w:highlight w:val="none"/>
        </w:rPr>
        <w:t>所有供应商均应当准时在线参加，投标人因未在线参加开标而导致投标文件无法按时</w:t>
      </w:r>
      <w:r>
        <w:rPr>
          <w:rFonts w:hint="eastAsia"/>
          <w:color w:val="000000"/>
          <w:highlight w:val="none"/>
          <w:lang w:val="en-US" w:eastAsia="zh-CN"/>
        </w:rPr>
        <w:t>参加开标，视同认可开标结果，事后不得对采购相关人员，开标过程和开标结果提出异议，同时投标人因未在线参加开标而导致投标文件无法按时</w:t>
      </w:r>
      <w:r>
        <w:rPr>
          <w:rFonts w:hint="eastAsia"/>
          <w:color w:val="000000"/>
          <w:highlight w:val="none"/>
        </w:rPr>
        <w:t>解密等一切后果由投标人自己承担。</w:t>
      </w:r>
    </w:p>
    <w:p w14:paraId="3A5DBBBA">
      <w:pPr>
        <w:pStyle w:val="7"/>
        <w:spacing w:line="360" w:lineRule="auto"/>
        <w:rPr>
          <w:color w:val="000000"/>
          <w:highlight w:val="none"/>
        </w:rPr>
      </w:pPr>
      <w:r>
        <w:rPr>
          <w:color w:val="000000"/>
          <w:highlight w:val="none"/>
        </w:rPr>
        <w:t>24.</w:t>
      </w:r>
      <w:r>
        <w:rPr>
          <w:rFonts w:hint="eastAsia"/>
          <w:color w:val="000000"/>
          <w:highlight w:val="none"/>
          <w:lang w:val="en-US" w:eastAsia="zh-CN"/>
        </w:rPr>
        <w:t>2</w:t>
      </w:r>
      <w:r>
        <w:rPr>
          <w:rFonts w:hint="eastAsia"/>
          <w:color w:val="000000"/>
          <w:highlight w:val="none"/>
        </w:rPr>
        <w:t>开标程序</w:t>
      </w:r>
    </w:p>
    <w:p w14:paraId="09D3EC03">
      <w:pPr>
        <w:pStyle w:val="7"/>
        <w:spacing w:line="360" w:lineRule="auto"/>
        <w:rPr>
          <w:rFonts w:hint="default" w:eastAsia="宋体"/>
          <w:color w:val="000000"/>
          <w:highlight w:val="none"/>
          <w:lang w:val="en-US" w:eastAsia="zh-CN"/>
        </w:rPr>
      </w:pPr>
      <w:r>
        <w:rPr>
          <w:rFonts w:hint="eastAsia"/>
          <w:color w:val="000000"/>
          <w:highlight w:val="none"/>
        </w:rPr>
        <w:t>（</w:t>
      </w:r>
      <w:r>
        <w:rPr>
          <w:color w:val="000000"/>
          <w:highlight w:val="none"/>
        </w:rPr>
        <w:t>1</w:t>
      </w:r>
      <w:r>
        <w:rPr>
          <w:rFonts w:hint="eastAsia"/>
          <w:color w:val="000000"/>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000000"/>
          <w:szCs w:val="21"/>
          <w:highlight w:val="none"/>
        </w:rPr>
        <w:t>“投标人须知前附表”</w:t>
      </w:r>
      <w:r>
        <w:rPr>
          <w:rFonts w:hint="eastAsia"/>
          <w:color w:val="000000"/>
          <w:highlight w:val="none"/>
        </w:rPr>
        <w:t>规定的时间内自行进行投标文件解密。</w:t>
      </w:r>
      <w:r>
        <w:rPr>
          <w:rFonts w:hint="eastAsia"/>
          <w:b/>
          <w:bCs/>
          <w:color w:val="000000"/>
          <w:highlight w:val="none"/>
        </w:rPr>
        <w:t>投标人的法定代表人或其委托代理人须凭加密时所用的</w:t>
      </w:r>
      <w:r>
        <w:rPr>
          <w:b/>
          <w:bCs/>
          <w:color w:val="000000"/>
          <w:highlight w:val="none"/>
        </w:rPr>
        <w:t>CA</w:t>
      </w:r>
      <w:r>
        <w:rPr>
          <w:rFonts w:hint="eastAsia"/>
          <w:b/>
          <w:bCs/>
          <w:color w:val="000000"/>
          <w:highlight w:val="none"/>
        </w:rPr>
        <w:t>锁准时登录到广西政府采购云平台电子开标大厅签到并对电子投标文件解密。</w:t>
      </w:r>
      <w:r>
        <w:rPr>
          <w:rFonts w:hint="eastAsia"/>
          <w:b/>
          <w:color w:val="000000"/>
          <w:highlight w:val="none"/>
        </w:rPr>
        <w:t>投标人未在规定的时间内解密投标文件或者解密失败的，</w:t>
      </w:r>
      <w:r>
        <w:rPr>
          <w:rFonts w:hint="eastAsia" w:ascii="宋体" w:hAnsi="宋体"/>
          <w:b/>
          <w:color w:val="000000"/>
          <w:szCs w:val="21"/>
          <w:highlight w:val="none"/>
        </w:rPr>
        <w:t>投标人的投标文件作无效处理</w:t>
      </w:r>
      <w:r>
        <w:rPr>
          <w:rFonts w:hint="eastAsia"/>
          <w:b/>
          <w:color w:val="000000"/>
          <w:highlight w:val="none"/>
        </w:rPr>
        <w:t>。</w:t>
      </w:r>
      <w:r>
        <w:rPr>
          <w:rFonts w:hint="eastAsia"/>
          <w:b/>
          <w:color w:val="000000"/>
          <w:highlight w:val="none"/>
          <w:lang w:eastAsia="zh-CN"/>
        </w:rPr>
        <w:t>（</w:t>
      </w:r>
      <w:r>
        <w:rPr>
          <w:rFonts w:hint="eastAsia"/>
          <w:b w:val="0"/>
          <w:bCs/>
          <w:color w:val="000000"/>
          <w:highlight w:val="none"/>
          <w:lang w:val="en-US" w:eastAsia="zh-CN"/>
        </w:rPr>
        <w:t>解密异常情况处理：详见本章29.4电子交易活动的中止。</w:t>
      </w:r>
    </w:p>
    <w:p w14:paraId="665663DF">
      <w:pPr>
        <w:pStyle w:val="7"/>
        <w:spacing w:line="360" w:lineRule="auto"/>
        <w:rPr>
          <w:rFonts w:hint="default"/>
          <w:color w:val="000000"/>
          <w:highlight w:val="none"/>
          <w:lang w:val="en-US" w:eastAsia="zh-CN"/>
        </w:rPr>
      </w:pPr>
      <w:r>
        <w:rPr>
          <w:rFonts w:hint="eastAsia"/>
          <w:color w:val="000000"/>
          <w:highlight w:val="none"/>
        </w:rPr>
        <w:t>（</w:t>
      </w:r>
      <w:r>
        <w:rPr>
          <w:color w:val="000000"/>
          <w:highlight w:val="none"/>
        </w:rPr>
        <w:t>2</w:t>
      </w:r>
      <w:r>
        <w:rPr>
          <w:rFonts w:hint="eastAsia"/>
          <w:color w:val="000000"/>
          <w:highlight w:val="none"/>
        </w:rPr>
        <w:t>）电子唱标。投标文件解密结束，</w:t>
      </w:r>
      <w:r>
        <w:rPr>
          <w:rFonts w:hint="eastAsia"/>
          <w:color w:val="000000"/>
          <w:highlight w:val="none"/>
          <w:lang w:val="en-US" w:eastAsia="zh-CN"/>
        </w:rPr>
        <w:t>各投标供应商报价均在广西政府采购云平台远程不见面开标大厅展示；</w:t>
      </w:r>
    </w:p>
    <w:p w14:paraId="0566F559">
      <w:pPr>
        <w:pStyle w:val="7"/>
        <w:spacing w:line="360" w:lineRule="auto"/>
        <w:rPr>
          <w:rFonts w:hint="default" w:eastAsia="宋体"/>
          <w:color w:val="000000"/>
          <w:highlight w:val="none"/>
          <w:lang w:val="en-US" w:eastAsia="zh-CN"/>
        </w:rPr>
      </w:pPr>
      <w:r>
        <w:rPr>
          <w:rFonts w:hint="eastAsia"/>
          <w:color w:val="000000"/>
          <w:highlight w:val="none"/>
        </w:rPr>
        <w:t>（</w:t>
      </w:r>
      <w:r>
        <w:rPr>
          <w:color w:val="000000"/>
          <w:highlight w:val="none"/>
        </w:rPr>
        <w:t>3</w:t>
      </w:r>
      <w:r>
        <w:rPr>
          <w:rFonts w:hint="eastAsia"/>
          <w:color w:val="000000"/>
          <w:highlight w:val="none"/>
        </w:rPr>
        <w:t>）</w:t>
      </w:r>
      <w:r>
        <w:rPr>
          <w:rFonts w:hint="eastAsia"/>
          <w:color w:val="000000"/>
          <w:highlight w:val="none"/>
          <w:lang w:val="en-US" w:eastAsia="zh-CN"/>
        </w:rPr>
        <w:t>签署电子《政府采购活动现场确认声明书》。通过邮件形式在远程不见面开标大厅发送各投标人签署电子《政府采购活动现场确认声明书》。</w:t>
      </w:r>
    </w:p>
    <w:p w14:paraId="5472D541">
      <w:pPr>
        <w:pStyle w:val="7"/>
        <w:spacing w:line="360" w:lineRule="auto"/>
        <w:rPr>
          <w:color w:val="000000"/>
          <w:highlight w:val="none"/>
        </w:rPr>
      </w:pPr>
      <w:r>
        <w:rPr>
          <w:rFonts w:hint="eastAsia"/>
          <w:color w:val="000000"/>
          <w:highlight w:val="none"/>
          <w:lang w:eastAsia="zh-CN"/>
        </w:rPr>
        <w:t>（</w:t>
      </w:r>
      <w:r>
        <w:rPr>
          <w:rFonts w:hint="eastAsia"/>
          <w:color w:val="000000"/>
          <w:highlight w:val="none"/>
          <w:lang w:val="en-US" w:eastAsia="zh-CN"/>
        </w:rPr>
        <w:t>4）</w:t>
      </w:r>
      <w:r>
        <w:rPr>
          <w:rFonts w:hint="eastAsia"/>
          <w:color w:val="000000"/>
          <w:highlight w:val="none"/>
        </w:rPr>
        <w:t>开标过程由采购代理机构如实记录，并电子留痕，由参加电子开标的各投标人代表对电子开标记录在开标记录公布后</w:t>
      </w:r>
      <w:r>
        <w:rPr>
          <w:color w:val="000000"/>
          <w:highlight w:val="none"/>
        </w:rPr>
        <w:t>15</w:t>
      </w:r>
      <w:r>
        <w:rPr>
          <w:rFonts w:hint="eastAsia"/>
          <w:color w:val="000000"/>
          <w:highlight w:val="none"/>
        </w:rPr>
        <w:t>分钟内进行当场校核及勘误，并线上确认是否有异议，未确认的视同认可开标结果。</w:t>
      </w:r>
    </w:p>
    <w:p w14:paraId="5DE89E66">
      <w:pPr>
        <w:pStyle w:val="7"/>
        <w:spacing w:line="360" w:lineRule="auto"/>
        <w:rPr>
          <w:color w:val="000000"/>
          <w:highlight w:val="none"/>
        </w:rPr>
      </w:pPr>
      <w:r>
        <w:rPr>
          <w:rFonts w:hint="eastAsia"/>
          <w:color w:val="000000"/>
          <w:highlight w:val="none"/>
        </w:rPr>
        <w:t>（</w:t>
      </w:r>
      <w:r>
        <w:rPr>
          <w:color w:val="000000"/>
          <w:highlight w:val="none"/>
        </w:rPr>
        <w:t>4</w:t>
      </w:r>
      <w:r>
        <w:rPr>
          <w:rFonts w:hint="eastAsia"/>
          <w:color w:val="00000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081C5F3">
      <w:pPr>
        <w:pStyle w:val="7"/>
        <w:spacing w:line="360" w:lineRule="auto"/>
        <w:rPr>
          <w:color w:val="000000"/>
          <w:szCs w:val="21"/>
          <w:highlight w:val="none"/>
        </w:rPr>
      </w:pPr>
      <w:r>
        <w:rPr>
          <w:rFonts w:hint="eastAsia"/>
          <w:color w:val="000000"/>
          <w:szCs w:val="21"/>
          <w:highlight w:val="none"/>
        </w:rPr>
        <w:t>（</w:t>
      </w:r>
      <w:r>
        <w:rPr>
          <w:color w:val="000000"/>
          <w:szCs w:val="21"/>
          <w:highlight w:val="none"/>
        </w:rPr>
        <w:t>5</w:t>
      </w:r>
      <w:r>
        <w:rPr>
          <w:rFonts w:hint="eastAsia"/>
          <w:color w:val="000000"/>
          <w:szCs w:val="21"/>
          <w:highlight w:val="none"/>
        </w:rPr>
        <w:t>）开标结束。</w:t>
      </w:r>
    </w:p>
    <w:p w14:paraId="2C335976">
      <w:pPr>
        <w:pStyle w:val="26"/>
        <w:snapToGrid w:val="0"/>
        <w:spacing w:line="360" w:lineRule="auto"/>
        <w:ind w:firstLine="422" w:firstLineChars="200"/>
        <w:rPr>
          <w:rFonts w:hAnsi="宋体"/>
          <w:b/>
          <w:bCs/>
          <w:color w:val="000000"/>
          <w:sz w:val="21"/>
          <w:highlight w:val="none"/>
        </w:rPr>
      </w:pPr>
      <w:r>
        <w:rPr>
          <w:rFonts w:hint="eastAsia"/>
          <w:b/>
          <w:bCs/>
          <w:color w:val="000000"/>
          <w:sz w:val="21"/>
          <w:highlight w:val="none"/>
        </w:rPr>
        <w:t>特别说明：如遇广西政府采购云平台电子化开标或评审程序调整的，按调整后执行。</w:t>
      </w:r>
    </w:p>
    <w:p w14:paraId="6474644C">
      <w:pPr>
        <w:pStyle w:val="26"/>
        <w:snapToGrid w:val="0"/>
        <w:spacing w:line="360" w:lineRule="auto"/>
        <w:ind w:left="689" w:leftChars="228" w:hanging="210" w:hangingChars="100"/>
        <w:rPr>
          <w:rFonts w:hint="eastAsia" w:hAnsi="宋体"/>
          <w:color w:val="000000"/>
          <w:sz w:val="21"/>
          <w:highlight w:val="none"/>
        </w:rPr>
      </w:pPr>
    </w:p>
    <w:p w14:paraId="5C8C7D32">
      <w:pPr>
        <w:spacing w:line="360" w:lineRule="auto"/>
        <w:ind w:left="420" w:firstLine="420"/>
        <w:jc w:val="center"/>
        <w:rPr>
          <w:rFonts w:hint="default"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五、资格审查</w:t>
      </w:r>
    </w:p>
    <w:p w14:paraId="7FE02850">
      <w:pPr>
        <w:pStyle w:val="8"/>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25.资格审查</w:t>
      </w:r>
    </w:p>
    <w:p w14:paraId="47754F8D">
      <w:pPr>
        <w:pStyle w:val="8"/>
        <w:keepNext w:val="0"/>
        <w:keepLines w:val="0"/>
        <w:spacing w:before="0" w:after="0" w:line="360" w:lineRule="auto"/>
        <w:ind w:firstLine="315" w:firstLineChars="150"/>
        <w:rPr>
          <w:rFonts w:hint="eastAsia" w:ascii="宋体" w:hAnsi="Courier New" w:eastAsia="宋体" w:cs="Times New Roman"/>
          <w:b w:val="0"/>
          <w:bCs w:val="0"/>
          <w:color w:val="000000"/>
          <w:kern w:val="0"/>
          <w:sz w:val="21"/>
          <w:szCs w:val="21"/>
          <w:highlight w:val="none"/>
          <w:lang w:val="en-US" w:eastAsia="zh-CN" w:bidi="ar-SA"/>
        </w:rPr>
      </w:pPr>
      <w:r>
        <w:rPr>
          <w:rFonts w:hint="eastAsia" w:ascii="宋体" w:hAnsi="Courier New" w:eastAsia="宋体" w:cs="Times New Roman"/>
          <w:b w:val="0"/>
          <w:bCs w:val="0"/>
          <w:color w:val="000000"/>
          <w:kern w:val="0"/>
          <w:sz w:val="21"/>
          <w:szCs w:val="21"/>
          <w:highlight w:val="none"/>
          <w:lang w:val="en-US" w:eastAsia="zh-CN" w:bidi="ar-SA"/>
        </w:rPr>
        <w:t>25.1开标结束后，采购人或者采购代理机构通过电子开评标系统依据招标文件对电子投标文件进行线上资格审查。</w:t>
      </w:r>
    </w:p>
    <w:p w14:paraId="5DF3A39F">
      <w:pPr>
        <w:pStyle w:val="8"/>
        <w:keepNext w:val="0"/>
        <w:keepLines w:val="0"/>
        <w:spacing w:before="0" w:after="0" w:line="360" w:lineRule="auto"/>
        <w:ind w:firstLine="315" w:firstLineChars="150"/>
        <w:rPr>
          <w:rFonts w:hint="eastAsia" w:ascii="宋体" w:hAnsi="Courier New" w:eastAsia="宋体" w:cs="Times New Roman"/>
          <w:b w:val="0"/>
          <w:bCs w:val="0"/>
          <w:color w:val="000000"/>
          <w:kern w:val="0"/>
          <w:sz w:val="21"/>
          <w:szCs w:val="21"/>
          <w:highlight w:val="none"/>
          <w:lang w:val="en-US" w:eastAsia="zh-CN" w:bidi="ar-SA"/>
        </w:rPr>
      </w:pPr>
      <w:r>
        <w:rPr>
          <w:rFonts w:hint="eastAsia" w:ascii="宋体" w:hAnsi="Courier New" w:eastAsia="宋体" w:cs="Times New Roman"/>
          <w:b w:val="0"/>
          <w:bCs w:val="0"/>
          <w:color w:val="000000"/>
          <w:kern w:val="0"/>
          <w:sz w:val="21"/>
          <w:szCs w:val="21"/>
          <w:highlight w:val="none"/>
          <w:lang w:val="en-US" w:eastAsia="zh-CN" w:bidi="ar-SA"/>
        </w:rPr>
        <w:t xml:space="preserve"> 25.2资格审查标准为本招标文件中载明对投标人资格要求的条件。本项目资格审查采用合格制，凡符合招标文件规定的投标人资格要求的投标人均通过资格审查。</w:t>
      </w:r>
    </w:p>
    <w:p w14:paraId="3AD03715">
      <w:pPr>
        <w:pStyle w:val="8"/>
        <w:keepNext w:val="0"/>
        <w:keepLines w:val="0"/>
        <w:numPr>
          <w:ilvl w:val="0"/>
          <w:numId w:val="0"/>
        </w:numPr>
        <w:spacing w:before="0" w:after="0" w:line="360" w:lineRule="auto"/>
        <w:ind w:firstLine="422" w:firstLineChars="200"/>
        <w:rPr>
          <w:rFonts w:hint="eastAsia" w:ascii="宋体" w:hAnsi="宋体"/>
          <w:color w:val="000000"/>
          <w:sz w:val="21"/>
          <w:szCs w:val="21"/>
          <w:highlight w:val="none"/>
        </w:rPr>
      </w:pPr>
      <w:r>
        <w:rPr>
          <w:rFonts w:hint="eastAsia" w:ascii="宋体" w:hAnsi="宋体"/>
          <w:color w:val="000000"/>
          <w:sz w:val="21"/>
          <w:szCs w:val="21"/>
          <w:highlight w:val="none"/>
        </w:rPr>
        <w:t>25.3 投标人有下列情形之一的，资格审查不通过，作无效投标处理：</w:t>
      </w:r>
    </w:p>
    <w:p w14:paraId="75B19E4C">
      <w:pPr>
        <w:pStyle w:val="26"/>
        <w:snapToGrid w:val="0"/>
        <w:spacing w:line="360" w:lineRule="auto"/>
        <w:ind w:firstLine="422" w:firstLineChars="200"/>
        <w:rPr>
          <w:rFonts w:hint="default" w:hAnsi="宋体" w:eastAsia="宋体"/>
          <w:b/>
          <w:color w:val="000000"/>
          <w:sz w:val="21"/>
          <w:highlight w:val="none"/>
          <w:lang w:val="en-US" w:eastAsia="zh-CN"/>
        </w:rPr>
      </w:pPr>
      <w:r>
        <w:rPr>
          <w:rFonts w:hint="eastAsia" w:hAnsi="宋体"/>
          <w:b/>
          <w:color w:val="000000"/>
          <w:sz w:val="21"/>
          <w:highlight w:val="none"/>
        </w:rPr>
        <w:t>（1）</w:t>
      </w:r>
      <w:r>
        <w:rPr>
          <w:rFonts w:hint="eastAsia" w:hAnsi="宋体"/>
          <w:b/>
          <w:color w:val="000000"/>
          <w:sz w:val="21"/>
          <w:highlight w:val="none"/>
          <w:lang w:val="en-US" w:eastAsia="zh-CN"/>
        </w:rPr>
        <w:t>未按招标文件规定的方式获取本招标文件的投标人；</w:t>
      </w:r>
    </w:p>
    <w:p w14:paraId="61590989">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lang w:eastAsia="zh-CN"/>
        </w:rPr>
        <w:t>（</w:t>
      </w:r>
      <w:r>
        <w:rPr>
          <w:rFonts w:hint="eastAsia" w:hAnsi="宋体"/>
          <w:b/>
          <w:color w:val="000000"/>
          <w:sz w:val="21"/>
          <w:highlight w:val="none"/>
          <w:lang w:val="en-US" w:eastAsia="zh-CN"/>
        </w:rPr>
        <w:t>2）</w:t>
      </w:r>
      <w:r>
        <w:rPr>
          <w:rFonts w:hint="eastAsia" w:hAnsi="宋体"/>
          <w:b/>
          <w:color w:val="000000"/>
          <w:sz w:val="21"/>
          <w:highlight w:val="none"/>
        </w:rPr>
        <w:t>不具备招标文件中规定的资格要求的；</w:t>
      </w:r>
    </w:p>
    <w:p w14:paraId="1A673917">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16B6AE98">
      <w:pPr>
        <w:pStyle w:val="26"/>
        <w:snapToGrid w:val="0"/>
        <w:spacing w:line="360" w:lineRule="auto"/>
        <w:ind w:firstLine="422" w:firstLineChars="200"/>
        <w:rPr>
          <w:rFonts w:hint="eastAsia" w:hAnsi="宋体"/>
          <w:b/>
          <w:color w:val="000000"/>
          <w:sz w:val="21"/>
          <w:highlight w:val="none"/>
        </w:rPr>
      </w:pPr>
      <w:r>
        <w:rPr>
          <w:rFonts w:hint="eastAsia" w:hAnsi="宋体"/>
          <w:b/>
          <w:color w:val="000000"/>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2B2BFEEE">
      <w:pPr>
        <w:pStyle w:val="26"/>
        <w:snapToGrid w:val="0"/>
        <w:spacing w:line="360" w:lineRule="auto"/>
        <w:ind w:firstLine="422" w:firstLineChars="200"/>
        <w:rPr>
          <w:rFonts w:hint="eastAsia" w:hAnsi="宋体"/>
          <w:b/>
          <w:color w:val="000000"/>
          <w:sz w:val="21"/>
          <w:highlight w:val="none"/>
        </w:rPr>
      </w:pPr>
      <w:r>
        <w:rPr>
          <w:rFonts w:hint="eastAsia" w:hAnsi="宋体"/>
          <w:b/>
          <w:color w:val="000000"/>
          <w:sz w:val="21"/>
          <w:highlight w:val="none"/>
        </w:rPr>
        <w:t>（4）投标文件中的资格证明文件缺少任一项“投标人须知前附表”资格证明文件规定“必须提供”的文件资料的；</w:t>
      </w:r>
    </w:p>
    <w:p w14:paraId="199599E1">
      <w:pPr>
        <w:pStyle w:val="26"/>
        <w:snapToGrid w:val="0"/>
        <w:spacing w:line="360" w:lineRule="auto"/>
        <w:ind w:firstLine="422" w:firstLineChars="200"/>
        <w:rPr>
          <w:rFonts w:hint="eastAsia" w:hAnsi="宋体"/>
          <w:b/>
          <w:color w:val="000000"/>
          <w:sz w:val="21"/>
          <w:highlight w:val="none"/>
        </w:rPr>
      </w:pPr>
      <w:r>
        <w:rPr>
          <w:rFonts w:hint="eastAsia" w:hAnsi="宋体"/>
          <w:b/>
          <w:color w:val="000000"/>
          <w:sz w:val="21"/>
          <w:highlight w:val="none"/>
        </w:rPr>
        <w:t>（5）投标文件中的资格证明文件出现任一项不符合“投标人须知前附表”资格证明文件规定“必须提供”的文件资料要求或者无效的。</w:t>
      </w:r>
    </w:p>
    <w:p w14:paraId="2E93CBDF">
      <w:pPr>
        <w:pStyle w:val="8"/>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color w:val="000000"/>
          <w:sz w:val="21"/>
          <w:szCs w:val="21"/>
          <w:highlight w:val="none"/>
        </w:rPr>
        <w:t>25.4</w:t>
      </w:r>
      <w:r>
        <w:rPr>
          <w:rFonts w:ascii="宋体" w:hAnsi="宋体"/>
          <w:color w:val="000000"/>
          <w:sz w:val="21"/>
          <w:szCs w:val="21"/>
          <w:highlight w:val="none"/>
        </w:rPr>
        <w:t>合格投标人不足3家的，不得评标。</w:t>
      </w:r>
    </w:p>
    <w:p w14:paraId="7733A9D8">
      <w:pPr>
        <w:spacing w:line="360" w:lineRule="auto"/>
        <w:ind w:firstLine="420" w:firstLineChars="200"/>
        <w:rPr>
          <w:rFonts w:hint="eastAsia" w:ascii="宋体" w:hAnsi="宋体"/>
          <w:bCs/>
          <w:color w:val="auto"/>
          <w:highlight w:val="none"/>
          <w:lang w:val="en-US" w:eastAsia="zh-CN"/>
        </w:rPr>
      </w:pPr>
    </w:p>
    <w:p w14:paraId="2CA7A606">
      <w:pPr>
        <w:spacing w:line="360" w:lineRule="auto"/>
        <w:ind w:firstLine="420" w:firstLineChars="200"/>
        <w:rPr>
          <w:rFonts w:hint="eastAsia" w:ascii="宋体" w:hAnsi="宋体"/>
          <w:bCs/>
          <w:color w:val="auto"/>
          <w:highlight w:val="none"/>
          <w:lang w:val="en-US" w:eastAsia="zh-CN"/>
        </w:rPr>
      </w:pPr>
    </w:p>
    <w:p w14:paraId="075A7707">
      <w:pPr>
        <w:spacing w:line="360" w:lineRule="auto"/>
        <w:ind w:left="420" w:firstLine="420"/>
        <w:jc w:val="center"/>
        <w:rPr>
          <w:rFonts w:hint="default"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六、评 标</w:t>
      </w:r>
    </w:p>
    <w:p w14:paraId="199C3DB8">
      <w:pPr>
        <w:pStyle w:val="8"/>
        <w:keepNext w:val="0"/>
        <w:keepLines w:val="0"/>
        <w:spacing w:before="0" w:after="0" w:line="360" w:lineRule="auto"/>
        <w:ind w:left="420" w:leftChars="200"/>
        <w:rPr>
          <w:rFonts w:hint="eastAsia" w:ascii="黑体" w:hAnsi="黑体" w:eastAsia="黑体"/>
          <w:color w:val="000000"/>
          <w:sz w:val="24"/>
          <w:highlight w:val="none"/>
          <w:lang w:val="en-US" w:eastAsia="zh-CN"/>
        </w:rPr>
      </w:pPr>
      <w:r>
        <w:rPr>
          <w:rFonts w:hint="eastAsia" w:ascii="黑体" w:hAnsi="黑体" w:eastAsia="黑体"/>
          <w:color w:val="000000"/>
          <w:sz w:val="24"/>
          <w:highlight w:val="none"/>
          <w:lang w:val="en-US" w:eastAsia="zh-CN"/>
        </w:rPr>
        <w:t>26.组建评标委员会</w:t>
      </w:r>
    </w:p>
    <w:p w14:paraId="55800DE6">
      <w:pPr>
        <w:pStyle w:val="26"/>
        <w:snapToGrid w:val="0"/>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评标委员会由采购人代表和评审专家组成，具体人数详见“投标人须知前附表”，其中评审专家不得少于成员总数的三分之二。</w:t>
      </w:r>
    </w:p>
    <w:p w14:paraId="50A11DDD">
      <w:pPr>
        <w:pStyle w:val="26"/>
        <w:snapToGrid w:val="0"/>
        <w:spacing w:line="360" w:lineRule="auto"/>
        <w:ind w:left="2" w:leftChars="1"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参加过采购项目前期咨询论证的专家，不得参加该采购项目的评审活动。</w:t>
      </w:r>
    </w:p>
    <w:p w14:paraId="0C77403B">
      <w:pPr>
        <w:pStyle w:val="26"/>
        <w:snapToGrid w:val="0"/>
        <w:spacing w:line="360" w:lineRule="auto"/>
        <w:ind w:left="2" w:leftChars="1"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采购代理机构应当基于广西政府采购云平台抽（选）取评审专家。</w:t>
      </w:r>
    </w:p>
    <w:p w14:paraId="37EA1145">
      <w:pPr>
        <w:spacing w:line="360" w:lineRule="auto"/>
        <w:ind w:firstLine="482" w:firstLineChars="200"/>
        <w:rPr>
          <w:rFonts w:hint="eastAsia" w:ascii="黑体" w:hAnsi="黑体" w:eastAsia="黑体" w:cs="Times New Roman"/>
          <w:b/>
          <w:bCs/>
          <w:color w:val="000000"/>
          <w:kern w:val="2"/>
          <w:sz w:val="24"/>
          <w:szCs w:val="28"/>
          <w:highlight w:val="none"/>
          <w:lang w:val="en-US" w:eastAsia="zh-CN" w:bidi="ar-SA"/>
        </w:rPr>
      </w:pPr>
      <w:r>
        <w:rPr>
          <w:rFonts w:hint="eastAsia" w:ascii="黑体" w:hAnsi="黑体" w:eastAsia="黑体" w:cs="Times New Roman"/>
          <w:b/>
          <w:bCs/>
          <w:color w:val="000000"/>
          <w:kern w:val="2"/>
          <w:sz w:val="24"/>
          <w:szCs w:val="28"/>
          <w:highlight w:val="none"/>
          <w:lang w:val="en-US" w:eastAsia="zh-CN" w:bidi="ar-SA"/>
        </w:rPr>
        <w:t>27.评标的依据</w:t>
      </w:r>
    </w:p>
    <w:p w14:paraId="2C78FEE6">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评标委员会以“第四章 评标方法和评标标准”为依据对投标文件进行评审，没有规定的方法、评审因素和标准，不作为评标依据。</w:t>
      </w:r>
    </w:p>
    <w:p w14:paraId="56192870">
      <w:pPr>
        <w:spacing w:line="360" w:lineRule="auto"/>
        <w:ind w:firstLine="482" w:firstLineChars="200"/>
        <w:rPr>
          <w:rFonts w:hint="eastAsia" w:ascii="黑体" w:hAnsi="黑体" w:eastAsia="黑体" w:cs="Times New Roman"/>
          <w:b/>
          <w:bCs/>
          <w:color w:val="000000"/>
          <w:kern w:val="2"/>
          <w:sz w:val="24"/>
          <w:szCs w:val="28"/>
          <w:highlight w:val="none"/>
          <w:lang w:val="en-US" w:eastAsia="zh-CN" w:bidi="ar-SA"/>
        </w:rPr>
      </w:pPr>
      <w:r>
        <w:rPr>
          <w:rFonts w:hint="eastAsia" w:ascii="黑体" w:hAnsi="黑体" w:eastAsia="黑体" w:cs="Times New Roman"/>
          <w:b/>
          <w:bCs/>
          <w:color w:val="000000"/>
          <w:kern w:val="2"/>
          <w:sz w:val="24"/>
          <w:szCs w:val="28"/>
          <w:highlight w:val="none"/>
          <w:lang w:val="en-US" w:eastAsia="zh-CN" w:bidi="ar-SA"/>
        </w:rPr>
        <w:t>28.评标原则</w:t>
      </w:r>
    </w:p>
    <w:p w14:paraId="2E97B1CA">
      <w:pPr>
        <w:pStyle w:val="26"/>
        <w:snapToGrid w:val="0"/>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7E3C404">
      <w:pPr>
        <w:pStyle w:val="26"/>
        <w:snapToGrid w:val="0"/>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28.2</w:t>
      </w:r>
      <w:bookmarkStart w:id="77" w:name="_28.3评标方法。本项目将按须知前附表规定的评标办法进行评标，具体评标"/>
      <w:bookmarkEnd w:id="77"/>
      <w:r>
        <w:rPr>
          <w:rFonts w:hint="eastAsia" w:ascii="宋体" w:hAnsi="宋体" w:eastAsiaTheme="minorEastAsia" w:cstheme="minorBidi"/>
          <w:bCs/>
          <w:color w:val="auto"/>
          <w:kern w:val="2"/>
          <w:sz w:val="21"/>
          <w:szCs w:val="22"/>
          <w:highlight w:val="none"/>
          <w:lang w:val="en-US" w:eastAsia="zh-CN" w:bidi="ar-SA"/>
        </w:rPr>
        <w:t>评委表决。评标委员会成员对需要共同认定的事项存在争议的，应当按照少数服从多数的原则作出结论。</w:t>
      </w:r>
    </w:p>
    <w:p w14:paraId="5908DCAF">
      <w:pPr>
        <w:pStyle w:val="26"/>
        <w:snapToGrid w:val="0"/>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726B674">
      <w:pPr>
        <w:pStyle w:val="26"/>
        <w:snapToGrid w:val="0"/>
        <w:spacing w:line="360" w:lineRule="auto"/>
        <w:ind w:firstLine="420" w:firstLineChars="200"/>
        <w:rPr>
          <w:rFonts w:hint="eastAsia" w:hAnsi="宋体"/>
          <w:color w:val="000000"/>
          <w:sz w:val="21"/>
          <w:highlight w:val="none"/>
        </w:rPr>
      </w:pPr>
      <w:r>
        <w:rPr>
          <w:rFonts w:hint="eastAsia" w:ascii="宋体" w:hAnsi="宋体" w:eastAsiaTheme="minorEastAsia" w:cstheme="minorBidi"/>
          <w:bCs/>
          <w:color w:val="auto"/>
          <w:kern w:val="2"/>
          <w:sz w:val="21"/>
          <w:szCs w:val="22"/>
          <w:highlight w:val="none"/>
          <w:lang w:val="en-US" w:eastAsia="zh-CN" w:bidi="ar-SA"/>
        </w:rPr>
        <w:t>28.4评标过程的监控。本项目电子评标过程实行网上留痕、全程录音、录像监控，</w:t>
      </w:r>
      <w:r>
        <w:rPr>
          <w:rFonts w:hint="eastAsia" w:hAnsi="宋体"/>
          <w:b/>
          <w:color w:val="000000"/>
          <w:sz w:val="21"/>
          <w:highlight w:val="none"/>
        </w:rPr>
        <w:t>投标人在评标过程中所进行的试图影响评标结果的不公正活动，可能导致其投标按无效处理。</w:t>
      </w:r>
    </w:p>
    <w:p w14:paraId="6F595DA8">
      <w:pPr>
        <w:spacing w:line="360" w:lineRule="auto"/>
        <w:ind w:firstLine="482" w:firstLineChars="200"/>
        <w:rPr>
          <w:rFonts w:hint="eastAsia" w:ascii="黑体" w:hAnsi="黑体" w:eastAsia="黑体" w:cs="Times New Roman"/>
          <w:b/>
          <w:bCs/>
          <w:color w:val="000000"/>
          <w:kern w:val="2"/>
          <w:sz w:val="24"/>
          <w:szCs w:val="28"/>
          <w:highlight w:val="none"/>
          <w:lang w:val="en-US" w:eastAsia="zh-CN" w:bidi="ar-SA"/>
        </w:rPr>
      </w:pPr>
      <w:r>
        <w:rPr>
          <w:rFonts w:hint="eastAsia" w:ascii="黑体" w:hAnsi="黑体" w:eastAsia="黑体" w:cs="Times New Roman"/>
          <w:b/>
          <w:bCs/>
          <w:color w:val="000000"/>
          <w:kern w:val="2"/>
          <w:sz w:val="24"/>
          <w:szCs w:val="28"/>
          <w:highlight w:val="none"/>
          <w:lang w:val="en-US" w:eastAsia="zh-CN" w:bidi="ar-SA"/>
        </w:rPr>
        <w:t>29.评标方法及中标候选人推荐</w:t>
      </w:r>
    </w:p>
    <w:p w14:paraId="431F0169">
      <w:pPr>
        <w:pStyle w:val="26"/>
        <w:snapToGrid w:val="0"/>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29.1本项目的评标方法详见“投标人须知前附表”。</w:t>
      </w:r>
    </w:p>
    <w:p w14:paraId="768079D9">
      <w:pPr>
        <w:pStyle w:val="26"/>
        <w:snapToGrid w:val="0"/>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29.</w:t>
      </w:r>
      <w:r>
        <w:rPr>
          <w:rFonts w:hint="eastAsia" w:hAnsi="宋体" w:eastAsiaTheme="minorEastAsia" w:cstheme="minorBidi"/>
          <w:bCs/>
          <w:color w:val="auto"/>
          <w:kern w:val="2"/>
          <w:sz w:val="21"/>
          <w:szCs w:val="22"/>
          <w:highlight w:val="none"/>
          <w:lang w:val="en-US" w:eastAsia="zh-CN" w:bidi="ar-SA"/>
        </w:rPr>
        <w:t>2</w:t>
      </w:r>
      <w:r>
        <w:rPr>
          <w:rFonts w:hint="eastAsia" w:ascii="宋体" w:hAnsi="宋体" w:eastAsiaTheme="minorEastAsia" w:cstheme="minorBidi"/>
          <w:bCs/>
          <w:color w:val="auto"/>
          <w:kern w:val="2"/>
          <w:sz w:val="21"/>
          <w:szCs w:val="22"/>
          <w:highlight w:val="none"/>
          <w:lang w:val="en-US" w:eastAsia="zh-CN" w:bidi="ar-SA"/>
        </w:rPr>
        <w:t xml:space="preserve"> 中标候选人推荐数量详见“投标人须知前附表”。</w:t>
      </w:r>
    </w:p>
    <w:p w14:paraId="4EA80A4A">
      <w:pPr>
        <w:spacing w:line="360" w:lineRule="auto"/>
        <w:ind w:firstLine="420" w:firstLineChars="200"/>
        <w:rPr>
          <w:rFonts w:hint="default"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29.</w:t>
      </w:r>
      <w:r>
        <w:rPr>
          <w:rFonts w:hint="eastAsia" w:ascii="宋体" w:hAnsi="宋体" w:cstheme="minorBidi"/>
          <w:bCs/>
          <w:color w:val="auto"/>
          <w:kern w:val="2"/>
          <w:sz w:val="21"/>
          <w:szCs w:val="22"/>
          <w:highlight w:val="none"/>
          <w:lang w:val="en-US" w:eastAsia="zh-CN" w:bidi="ar-SA"/>
        </w:rPr>
        <w:t>3评标委员会将按照</w:t>
      </w:r>
      <w:r>
        <w:rPr>
          <w:rFonts w:hint="eastAsia" w:ascii="宋体" w:hAnsi="宋体" w:eastAsiaTheme="minorEastAsia" w:cstheme="minorBidi"/>
          <w:bCs/>
          <w:color w:val="auto"/>
          <w:kern w:val="2"/>
          <w:sz w:val="21"/>
          <w:szCs w:val="22"/>
          <w:highlight w:val="none"/>
          <w:lang w:val="en-US" w:eastAsia="zh-CN" w:bidi="ar-SA"/>
        </w:rPr>
        <w:t>“</w:t>
      </w:r>
      <w:r>
        <w:rPr>
          <w:rFonts w:hint="eastAsia" w:ascii="宋体" w:hAnsi="宋体" w:cstheme="minorBidi"/>
          <w:bCs/>
          <w:color w:val="auto"/>
          <w:kern w:val="2"/>
          <w:sz w:val="21"/>
          <w:szCs w:val="22"/>
          <w:highlight w:val="none"/>
          <w:lang w:val="en-US" w:eastAsia="zh-CN" w:bidi="ar-SA"/>
        </w:rPr>
        <w:t>第四章 评标方法和评标标准</w:t>
      </w:r>
      <w:r>
        <w:rPr>
          <w:rFonts w:hint="eastAsia" w:ascii="宋体" w:hAnsi="宋体" w:eastAsiaTheme="minorEastAsia" w:cstheme="minorBidi"/>
          <w:bCs/>
          <w:color w:val="auto"/>
          <w:kern w:val="2"/>
          <w:sz w:val="21"/>
          <w:szCs w:val="22"/>
          <w:highlight w:val="none"/>
          <w:lang w:val="en-US" w:eastAsia="zh-CN" w:bidi="ar-SA"/>
        </w:rPr>
        <w:t>”</w:t>
      </w:r>
      <w:r>
        <w:rPr>
          <w:rFonts w:hint="eastAsia" w:ascii="宋体" w:hAnsi="宋体" w:cstheme="minorBidi"/>
          <w:bCs/>
          <w:color w:val="auto"/>
          <w:kern w:val="2"/>
          <w:sz w:val="21"/>
          <w:szCs w:val="22"/>
          <w:highlight w:val="none"/>
          <w:lang w:val="en-US" w:eastAsia="zh-CN" w:bidi="ar-SA"/>
        </w:rPr>
        <w:t>规定的方法、评审因素、标准和程序对投标文件进行评审。</w:t>
      </w:r>
    </w:p>
    <w:p w14:paraId="31EA80DA">
      <w:pPr>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cstheme="minorBidi"/>
          <w:bCs/>
          <w:color w:val="auto"/>
          <w:kern w:val="2"/>
          <w:sz w:val="21"/>
          <w:szCs w:val="22"/>
          <w:highlight w:val="none"/>
          <w:lang w:val="en-US" w:eastAsia="zh-CN" w:bidi="ar-SA"/>
        </w:rPr>
        <w:t>29.4</w:t>
      </w:r>
      <w:r>
        <w:rPr>
          <w:rFonts w:hint="eastAsia" w:ascii="宋体" w:hAnsi="宋体" w:eastAsiaTheme="minorEastAsia" w:cstheme="minorBidi"/>
          <w:bCs/>
          <w:color w:val="auto"/>
          <w:kern w:val="2"/>
          <w:sz w:val="21"/>
          <w:szCs w:val="22"/>
          <w:highlight w:val="none"/>
          <w:lang w:val="en-US" w:eastAsia="zh-CN" w:bidi="ar-SA"/>
        </w:rPr>
        <w:t>电子交易活动的中止。采购过程中出现以下情形，导致电子交易平台无法正常运行，或者无法保证电子交易的公平、公正和安全时，采购代理机构可以中止电子交易活动：</w:t>
      </w:r>
    </w:p>
    <w:p w14:paraId="686B1F60">
      <w:pPr>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 xml:space="preserve">（1）电子交易平台发生故障而无法登录访问的； </w:t>
      </w:r>
    </w:p>
    <w:p w14:paraId="6B3D17C9">
      <w:pPr>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（2）电子交易平台应用或数据库出现错误，不能进行正常操作的；</w:t>
      </w:r>
    </w:p>
    <w:p w14:paraId="0C247F56">
      <w:pPr>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（3）电子交易平台发现严重安全漏洞，有潜在泄密危险的；</w:t>
      </w:r>
    </w:p>
    <w:p w14:paraId="1A50E556">
      <w:pPr>
        <w:spacing w:line="360" w:lineRule="auto"/>
        <w:ind w:firstLine="420" w:firstLineChars="200"/>
        <w:rPr>
          <w:rFonts w:hint="eastAsia" w:ascii="宋体" w:hAnsi="宋体" w:eastAsiaTheme="minorEastAsia" w:cstheme="minorBidi"/>
          <w:bCs/>
          <w:color w:val="auto"/>
          <w:kern w:val="2"/>
          <w:sz w:val="21"/>
          <w:szCs w:val="22"/>
          <w:highlight w:val="none"/>
          <w:lang w:val="en-US" w:eastAsia="zh-CN" w:bidi="ar-SA"/>
        </w:rPr>
      </w:pPr>
      <w:r>
        <w:rPr>
          <w:rFonts w:hint="eastAsia" w:ascii="宋体" w:hAnsi="宋体" w:eastAsiaTheme="minorEastAsia" w:cstheme="minorBidi"/>
          <w:bCs/>
          <w:color w:val="auto"/>
          <w:kern w:val="2"/>
          <w:sz w:val="21"/>
          <w:szCs w:val="22"/>
          <w:highlight w:val="none"/>
          <w:lang w:val="en-US" w:eastAsia="zh-CN" w:bidi="ar-SA"/>
        </w:rPr>
        <w:t xml:space="preserve">（4）病毒发作导致不能进行正常操作的； </w:t>
      </w:r>
    </w:p>
    <w:p w14:paraId="0046E23A">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（5）其他无法保证电子交易的公平、公正和安全的情况。</w:t>
      </w:r>
    </w:p>
    <w:p w14:paraId="2E23CC66">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 xml:space="preserve">29.5出现以上情形，不影响采购公平、公正性的，采购代理机构可以待上述情形消除后继续组织电子交易活动；影响或可能影响采购公平、公正性的，经采购代理机构确认、应当重新采购。                    </w:t>
      </w:r>
    </w:p>
    <w:p w14:paraId="55086BC0">
      <w:pPr>
        <w:spacing w:line="360" w:lineRule="auto"/>
        <w:ind w:firstLine="420" w:firstLineChars="200"/>
        <w:rPr>
          <w:rFonts w:hint="eastAsia" w:ascii="宋体" w:hAnsi="宋体"/>
          <w:bCs/>
          <w:color w:val="auto"/>
          <w:highlight w:val="none"/>
          <w:lang w:val="en-US" w:eastAsia="zh-CN"/>
        </w:rPr>
      </w:pPr>
    </w:p>
    <w:p w14:paraId="075818B9">
      <w:pPr>
        <w:spacing w:line="360" w:lineRule="auto"/>
        <w:ind w:left="420" w:firstLine="420"/>
        <w:jc w:val="center"/>
        <w:rPr>
          <w:rFonts w:hint="eastAsia" w:ascii="宋体" w:hAnsi="宋体"/>
          <w:b/>
          <w:bCs/>
          <w:color w:val="auto"/>
          <w:sz w:val="32"/>
          <w:szCs w:val="32"/>
          <w:highlight w:val="none"/>
          <w:lang w:val="en-US" w:eastAsia="zh-CN"/>
        </w:rPr>
      </w:pPr>
      <w:bookmarkStart w:id="78" w:name="_Toc254970546"/>
      <w:bookmarkStart w:id="79" w:name="_Toc254970687"/>
    </w:p>
    <w:p w14:paraId="4A44C7D6">
      <w:pPr>
        <w:spacing w:line="360" w:lineRule="auto"/>
        <w:ind w:left="420" w:firstLine="420"/>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七、</w:t>
      </w:r>
      <w:bookmarkEnd w:id="78"/>
      <w:bookmarkEnd w:id="79"/>
      <w:r>
        <w:rPr>
          <w:rFonts w:hint="eastAsia" w:ascii="宋体" w:hAnsi="宋体"/>
          <w:b/>
          <w:bCs/>
          <w:color w:val="auto"/>
          <w:sz w:val="32"/>
          <w:szCs w:val="32"/>
          <w:highlight w:val="none"/>
          <w:lang w:val="en-US" w:eastAsia="zh-CN"/>
        </w:rPr>
        <w:t>中标和合同</w:t>
      </w:r>
    </w:p>
    <w:p w14:paraId="56B82334">
      <w:pPr>
        <w:spacing w:line="360" w:lineRule="auto"/>
        <w:ind w:firstLine="482" w:firstLineChars="200"/>
        <w:rPr>
          <w:rFonts w:hint="eastAsia" w:ascii="黑体" w:hAnsi="黑体" w:eastAsia="黑体" w:cs="Times New Roman"/>
          <w:b/>
          <w:bCs/>
          <w:color w:val="000000"/>
          <w:kern w:val="2"/>
          <w:sz w:val="24"/>
          <w:szCs w:val="28"/>
          <w:highlight w:val="none"/>
          <w:lang w:val="en-US" w:eastAsia="zh-CN" w:bidi="ar-SA"/>
        </w:rPr>
      </w:pPr>
      <w:r>
        <w:rPr>
          <w:rFonts w:hint="eastAsia" w:ascii="黑体" w:hAnsi="黑体" w:eastAsia="黑体" w:cs="Times New Roman"/>
          <w:b/>
          <w:bCs/>
          <w:color w:val="000000"/>
          <w:kern w:val="2"/>
          <w:sz w:val="24"/>
          <w:szCs w:val="28"/>
          <w:highlight w:val="none"/>
          <w:lang w:val="en-US" w:eastAsia="zh-CN" w:bidi="ar-SA"/>
        </w:rPr>
        <w:t>30 .确定中标人</w:t>
      </w:r>
    </w:p>
    <w:p w14:paraId="0803D7B1">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0E7DCDB">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30.2采购人在收到评标报告5个工作日内未按评标报告推荐的中标候选人顺序确定中标人，又不能说明合法理由的，视同按评标报告推荐的顺序确定排名第一的中标候选人为中标人。</w:t>
      </w:r>
    </w:p>
    <w:p w14:paraId="605BBF57">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30.3出现下列情形之一的，应予废标：</w:t>
      </w:r>
    </w:p>
    <w:p w14:paraId="7EC8565A">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符合专业条件的供应商或者对招标文件作实质响应的供应商不足三家的；</w:t>
      </w:r>
    </w:p>
    <w:p w14:paraId="52CED9A3">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出现影响采购公正的违法、违规行为的；</w:t>
      </w:r>
    </w:p>
    <w:p w14:paraId="75E1D375">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投标人的报价均超过了采购预算，采购人不能支付的；</w:t>
      </w:r>
    </w:p>
    <w:p w14:paraId="39C866AC">
      <w:pPr>
        <w:spacing w:line="360" w:lineRule="auto"/>
        <w:ind w:firstLine="420" w:firstLineChars="200"/>
        <w:rPr>
          <w:rFonts w:hint="default" w:ascii="宋体" w:hAnsi="宋体"/>
          <w:bCs/>
          <w:color w:val="auto"/>
          <w:highlight w:val="none"/>
          <w:lang w:val="en-US" w:eastAsia="zh-CN"/>
        </w:rPr>
      </w:pPr>
      <w:r>
        <w:rPr>
          <w:rFonts w:hint="eastAsia" w:ascii="宋体" w:hAnsi="宋体"/>
          <w:bCs/>
          <w:color w:val="auto"/>
          <w:highlight w:val="none"/>
          <w:lang w:val="en-US" w:eastAsia="zh-CN"/>
        </w:rPr>
        <w:t>因重大变故，采购任务取消的。</w:t>
      </w:r>
    </w:p>
    <w:p w14:paraId="6358505C">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废标后，采购人应当将废标理由通知所有投标人。</w:t>
      </w:r>
    </w:p>
    <w:p w14:paraId="40E7DFE6">
      <w:pPr>
        <w:spacing w:line="360" w:lineRule="auto"/>
        <w:ind w:firstLine="420" w:firstLineChars="200"/>
        <w:rPr>
          <w:rFonts w:hint="default"/>
          <w:highlight w:val="none"/>
          <w:lang w:val="en-US" w:eastAsia="zh-CN"/>
        </w:rPr>
      </w:pPr>
      <w:r>
        <w:rPr>
          <w:rFonts w:hint="eastAsia" w:ascii="宋体" w:hAnsi="宋体"/>
          <w:bCs/>
          <w:color w:val="auto"/>
          <w:highlight w:val="none"/>
          <w:lang w:val="en-US" w:eastAsia="zh-CN"/>
        </w:rPr>
        <w:t xml:space="preserve"> 30.4中标人拒绝签订政府采购合同（包括但不限于放弃中标、因不可抗力不能履行合同而放弃签订合同）采购人可以按照评审报告推荐的中标候选人名单排序，确定下一候选人为中标供应商，出可以重新开展政府采购活动。拒绝签订政府采购合同的中标人不得参加对该项目重新开展的采购活动。</w:t>
      </w:r>
    </w:p>
    <w:p w14:paraId="4ED3A25E">
      <w:pPr>
        <w:rPr>
          <w:rFonts w:hint="default"/>
          <w:highlight w:val="none"/>
          <w:lang w:val="en-US" w:eastAsia="zh-CN"/>
        </w:rPr>
      </w:pPr>
    </w:p>
    <w:p w14:paraId="0133C2E3">
      <w:pPr>
        <w:pStyle w:val="8"/>
        <w:keepNext w:val="0"/>
        <w:keepLines w:val="0"/>
        <w:spacing w:before="0" w:after="0" w:line="360" w:lineRule="auto"/>
        <w:ind w:left="420" w:leftChars="200"/>
        <w:rPr>
          <w:rFonts w:hint="eastAsia" w:ascii="黑体" w:hAnsi="黑体" w:eastAsia="黑体" w:cs="Times New Roman"/>
          <w:b/>
          <w:bCs/>
          <w:color w:val="000000"/>
          <w:kern w:val="2"/>
          <w:sz w:val="24"/>
          <w:szCs w:val="28"/>
          <w:highlight w:val="none"/>
          <w:lang w:val="en-US" w:eastAsia="zh-CN" w:bidi="ar-SA"/>
        </w:rPr>
      </w:pPr>
      <w:r>
        <w:rPr>
          <w:rFonts w:hint="eastAsia" w:ascii="黑体" w:hAnsi="黑体" w:eastAsia="黑体" w:cs="Times New Roman"/>
          <w:b/>
          <w:bCs/>
          <w:color w:val="000000"/>
          <w:kern w:val="2"/>
          <w:sz w:val="24"/>
          <w:szCs w:val="28"/>
          <w:highlight w:val="none"/>
          <w:lang w:val="en-US" w:eastAsia="zh-CN" w:bidi="ar-SA"/>
        </w:rPr>
        <w:t>31. 结果公告</w:t>
      </w:r>
    </w:p>
    <w:p w14:paraId="2DBF45EA">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 xml:space="preserve"> 31.1采购人或者采购代理机构应当自中标供应商确定之日起2个工作日内，在省级以上财政部门指定的媒体上公告中标结果，招标文件应当随中标结果同时公告。</w:t>
      </w:r>
      <w:r>
        <w:rPr>
          <w:rFonts w:hint="eastAsia" w:ascii="宋体" w:hAnsi="宋体"/>
          <w:b/>
          <w:bCs w:val="0"/>
          <w:color w:val="auto"/>
          <w:highlight w:val="none"/>
          <w:lang w:val="en-US" w:eastAsia="zh-CN"/>
        </w:rPr>
        <w:t>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bCs/>
          <w:color w:val="auto"/>
          <w:highlight w:val="none"/>
          <w:lang w:val="en-US" w:eastAsia="zh-CN"/>
        </w:rPr>
        <w:t>。排名第二的中标候选人因前款规定的同样原因被取消中标资格的，采购人可以确定排名第三的中标候选人，以此类推。以上信息查询记录及相关证据与招标文件一并保存。</w:t>
      </w:r>
    </w:p>
    <w:p w14:paraId="3BD14883">
      <w:pPr>
        <w:spacing w:line="360" w:lineRule="auto"/>
        <w:ind w:firstLine="420" w:firstLineChars="200"/>
        <w:rPr>
          <w:rFonts w:hint="eastAsia" w:ascii="宋体" w:hAnsi="宋体"/>
          <w:bCs/>
          <w:color w:val="auto"/>
          <w:highlight w:val="none"/>
          <w:lang w:val="en-US" w:eastAsia="zh-CN"/>
        </w:rPr>
      </w:pPr>
      <w:r>
        <w:rPr>
          <w:rFonts w:hint="eastAsia" w:ascii="宋体" w:hAnsi="宋体"/>
          <w:bCs/>
          <w:color w:val="auto"/>
          <w:highlight w:val="none"/>
          <w:lang w:val="en-US" w:eastAsia="zh-CN"/>
        </w:rPr>
        <w:t>31.2中标供应商享受《政府采购促进中小企业发展管理办法》（财库〔2020〕46号）规定的中小企业扶持政策的，采购人、采购代理机构应当随中标结果公开中标供应商的《中小企业声明函》。</w:t>
      </w:r>
    </w:p>
    <w:p w14:paraId="1659BFC4">
      <w:pPr>
        <w:pStyle w:val="8"/>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32.发出中标通知书</w:t>
      </w:r>
    </w:p>
    <w:p w14:paraId="1E79EAB0">
      <w:pPr>
        <w:pStyle w:val="8"/>
        <w:keepNext w:val="0"/>
        <w:keepLines w:val="0"/>
        <w:spacing w:before="0" w:after="0" w:line="360" w:lineRule="auto"/>
        <w:ind w:firstLine="420" w:firstLineChars="200"/>
        <w:rPr>
          <w:rFonts w:hint="default" w:ascii="宋体" w:hAnsi="宋体" w:eastAsia="宋体"/>
          <w:b w:val="0"/>
          <w:color w:val="000000"/>
          <w:sz w:val="21"/>
          <w:szCs w:val="21"/>
          <w:highlight w:val="none"/>
          <w:lang w:val="en-US" w:eastAsia="zh-CN"/>
        </w:rPr>
      </w:pPr>
      <w:r>
        <w:rPr>
          <w:rFonts w:hint="eastAsia" w:ascii="宋体" w:hAnsi="宋体" w:eastAsiaTheme="minorEastAsia" w:cstheme="minorBidi"/>
          <w:b w:val="0"/>
          <w:bCs/>
          <w:color w:val="auto"/>
          <w:kern w:val="2"/>
          <w:sz w:val="21"/>
          <w:szCs w:val="22"/>
          <w:highlight w:val="none"/>
          <w:lang w:val="en-US" w:eastAsia="zh-CN" w:bidi="ar-SA"/>
        </w:rPr>
        <w:t>在发布中标公告的同时，采购代理机构向中标人通过广西政府采购云平台发出电子中标通知书。对未通过资格审查的投标人，应当告知其未通过的原因；采用综合评分办法评审的，还应当告知未中标供应商本人的评审得分与排序</w:t>
      </w:r>
      <w:r>
        <w:rPr>
          <w:rFonts w:hint="eastAsia" w:ascii="宋体" w:hAnsi="宋体"/>
          <w:b w:val="0"/>
          <w:color w:val="000000"/>
          <w:sz w:val="21"/>
          <w:szCs w:val="21"/>
          <w:highlight w:val="none"/>
        </w:rPr>
        <w:t>。</w:t>
      </w:r>
      <w:r>
        <w:rPr>
          <w:rFonts w:hint="eastAsia" w:ascii="宋体" w:hAnsi="宋体"/>
          <w:b/>
          <w:bCs w:val="0"/>
          <w:color w:val="000000"/>
          <w:sz w:val="21"/>
          <w:szCs w:val="21"/>
          <w:highlight w:val="none"/>
          <w:lang w:val="en-US" w:eastAsia="zh-CN"/>
        </w:rPr>
        <w:t>中标人在中标后签订合同前必须提供两套完整的投标文件到采购代理机构，以提供给采购人存档备用</w:t>
      </w:r>
      <w:r>
        <w:rPr>
          <w:rFonts w:hint="eastAsia" w:ascii="宋体" w:hAnsi="宋体"/>
          <w:b w:val="0"/>
          <w:color w:val="000000"/>
          <w:sz w:val="21"/>
          <w:szCs w:val="21"/>
          <w:highlight w:val="none"/>
          <w:lang w:val="en-US" w:eastAsia="zh-CN"/>
        </w:rPr>
        <w:t>。</w:t>
      </w:r>
    </w:p>
    <w:p w14:paraId="0D46E149">
      <w:pPr>
        <w:pStyle w:val="2"/>
        <w:spacing w:line="360" w:lineRule="auto"/>
        <w:ind w:firstLine="482" w:firstLineChars="200"/>
        <w:rPr>
          <w:rFonts w:hint="default" w:ascii="黑体" w:hAnsi="黑体" w:eastAsia="黑体" w:cs="Times New Roman"/>
          <w:b/>
          <w:bCs/>
          <w:color w:val="000000"/>
          <w:kern w:val="2"/>
          <w:sz w:val="24"/>
          <w:szCs w:val="28"/>
          <w:highlight w:val="none"/>
          <w:lang w:val="en-US" w:eastAsia="zh-CN" w:bidi="ar-SA"/>
        </w:rPr>
      </w:pPr>
      <w:r>
        <w:rPr>
          <w:rFonts w:hint="default" w:ascii="黑体" w:hAnsi="黑体" w:eastAsia="黑体" w:cs="Times New Roman"/>
          <w:b/>
          <w:bCs/>
          <w:color w:val="000000"/>
          <w:kern w:val="2"/>
          <w:sz w:val="24"/>
          <w:szCs w:val="28"/>
          <w:highlight w:val="none"/>
          <w:lang w:val="en-US" w:eastAsia="zh-CN" w:bidi="ar-SA"/>
        </w:rPr>
        <w:t>33. 无义务解释未中标原因</w:t>
      </w:r>
    </w:p>
    <w:p w14:paraId="564C9192">
      <w:pPr>
        <w:pStyle w:val="2"/>
        <w:spacing w:line="360" w:lineRule="auto"/>
        <w:ind w:firstLine="420" w:firstLineChars="200"/>
        <w:rPr>
          <w:rFonts w:hint="default" w:ascii="宋体" w:hAnsi="宋体" w:cs="Courier New" w:eastAsiaTheme="minorEastAsia"/>
          <w:color w:val="000000"/>
          <w:kern w:val="2"/>
          <w:sz w:val="21"/>
          <w:szCs w:val="21"/>
          <w:highlight w:val="none"/>
          <w:lang w:val="en-US" w:eastAsia="zh-CN" w:bidi="ar-SA"/>
        </w:rPr>
      </w:pPr>
      <w:r>
        <w:rPr>
          <w:rFonts w:hint="default" w:ascii="宋体" w:hAnsi="宋体" w:cs="Courier New" w:eastAsiaTheme="minorEastAsia"/>
          <w:color w:val="000000"/>
          <w:kern w:val="2"/>
          <w:sz w:val="21"/>
          <w:szCs w:val="21"/>
          <w:highlight w:val="none"/>
          <w:lang w:val="en-US" w:eastAsia="zh-CN" w:bidi="ar-SA"/>
        </w:rPr>
        <w:t>采购代理机构无义务向未中标的投标人解释未中标原因</w:t>
      </w:r>
      <w:r>
        <w:rPr>
          <w:rFonts w:hint="eastAsia" w:ascii="宋体" w:hAnsi="宋体" w:cs="Courier New" w:eastAsiaTheme="minorEastAsia"/>
          <w:color w:val="000000"/>
          <w:kern w:val="2"/>
          <w:sz w:val="21"/>
          <w:szCs w:val="21"/>
          <w:highlight w:val="none"/>
          <w:lang w:val="en-US" w:eastAsia="zh-CN" w:bidi="ar-SA"/>
        </w:rPr>
        <w:t>和退还投标文件</w:t>
      </w:r>
      <w:r>
        <w:rPr>
          <w:rFonts w:hint="default" w:ascii="宋体" w:hAnsi="宋体" w:cs="Courier New" w:eastAsiaTheme="minorEastAsia"/>
          <w:color w:val="000000"/>
          <w:kern w:val="2"/>
          <w:sz w:val="21"/>
          <w:szCs w:val="21"/>
          <w:highlight w:val="none"/>
          <w:lang w:val="en-US" w:eastAsia="zh-CN" w:bidi="ar-SA"/>
        </w:rPr>
        <w:t>。</w:t>
      </w:r>
    </w:p>
    <w:p w14:paraId="5CC80398">
      <w:pPr>
        <w:pStyle w:val="8"/>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34.合同授予标准</w:t>
      </w:r>
    </w:p>
    <w:p w14:paraId="0216ACAD">
      <w:pPr>
        <w:snapToGrid w:val="0"/>
        <w:spacing w:line="360" w:lineRule="auto"/>
        <w:ind w:firstLine="420" w:firstLineChars="200"/>
        <w:rPr>
          <w:rFonts w:hint="default" w:ascii="宋体" w:hAnsi="宋体" w:eastAsiaTheme="minorEastAsia" w:cstheme="minorBidi"/>
          <w:b w:val="0"/>
          <w:bCs/>
          <w:color w:val="auto"/>
          <w:kern w:val="2"/>
          <w:sz w:val="21"/>
          <w:szCs w:val="22"/>
          <w:highlight w:val="none"/>
          <w:lang w:val="en-US" w:eastAsia="zh-CN" w:bidi="ar-SA"/>
        </w:rPr>
      </w:pPr>
      <w:r>
        <w:rPr>
          <w:rFonts w:hint="eastAsia" w:ascii="宋体" w:hAnsi="宋体" w:eastAsiaTheme="minorEastAsia" w:cstheme="minorBidi"/>
          <w:b w:val="0"/>
          <w:bCs/>
          <w:color w:val="auto"/>
          <w:kern w:val="2"/>
          <w:sz w:val="21"/>
          <w:szCs w:val="22"/>
          <w:highlight w:val="none"/>
          <w:lang w:val="en-US" w:eastAsia="zh-CN" w:bidi="ar-SA"/>
        </w:rPr>
        <w:t>合同将授予被确定实质上响应招标文件要求，具备履行合同能力的中标人（招标文件另有约定多名中标人的除外）。</w:t>
      </w:r>
    </w:p>
    <w:p w14:paraId="625BD557">
      <w:pPr>
        <w:pStyle w:val="8"/>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35.履约保证金</w:t>
      </w:r>
    </w:p>
    <w:p w14:paraId="184F2015">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ascii="宋体" w:hAnsi="宋体"/>
          <w:b w:val="0"/>
          <w:color w:val="000000"/>
          <w:sz w:val="21"/>
          <w:szCs w:val="21"/>
          <w:highlight w:val="none"/>
        </w:rPr>
        <w:t xml:space="preserve"> </w:t>
      </w:r>
      <w:r>
        <w:rPr>
          <w:rFonts w:hint="eastAsia" w:ascii="宋体" w:hAnsi="宋体"/>
          <w:b w:val="0"/>
          <w:color w:val="000000"/>
          <w:sz w:val="21"/>
          <w:szCs w:val="21"/>
          <w:highlight w:val="none"/>
        </w:rPr>
        <w:t>3</w:t>
      </w:r>
      <w:r>
        <w:rPr>
          <w:rFonts w:ascii="宋体" w:hAnsi="宋体"/>
          <w:b w:val="0"/>
          <w:color w:val="000000"/>
          <w:sz w:val="21"/>
          <w:szCs w:val="21"/>
          <w:highlight w:val="none"/>
        </w:rPr>
        <w:t>5</w:t>
      </w:r>
      <w:r>
        <w:rPr>
          <w:rFonts w:hint="eastAsia" w:ascii="宋体" w:hAnsi="宋体"/>
          <w:b w:val="0"/>
          <w:color w:val="000000"/>
          <w:sz w:val="21"/>
          <w:szCs w:val="21"/>
          <w:highlight w:val="none"/>
        </w:rPr>
        <w:t>.1 履约保证金的金额、提交方式、缴纳期限</w:t>
      </w:r>
      <w:r>
        <w:rPr>
          <w:rFonts w:hint="eastAsia" w:ascii="宋体" w:hAnsi="宋体"/>
          <w:b w:val="0"/>
          <w:color w:val="000000"/>
          <w:sz w:val="21"/>
          <w:szCs w:val="21"/>
          <w:highlight w:val="none"/>
          <w:lang w:eastAsia="zh-CN"/>
        </w:rPr>
        <w:t>、</w:t>
      </w:r>
      <w:r>
        <w:rPr>
          <w:rFonts w:hint="eastAsia" w:ascii="宋体" w:hAnsi="宋体"/>
          <w:b w:val="0"/>
          <w:color w:val="000000"/>
          <w:sz w:val="21"/>
          <w:szCs w:val="21"/>
          <w:highlight w:val="none"/>
        </w:rPr>
        <w:t>退付的时间和条件详见 “投标人须知前附表”。</w:t>
      </w:r>
      <w:r>
        <w:rPr>
          <w:rFonts w:hint="eastAsia" w:ascii="宋体" w:hAnsi="宋体"/>
          <w:b w:val="0"/>
          <w:color w:val="000000"/>
          <w:sz w:val="21"/>
          <w:szCs w:val="21"/>
          <w:highlight w:val="none"/>
          <w:lang w:eastAsia="zh-CN"/>
        </w:rPr>
        <w:t>中标供应商</w:t>
      </w:r>
      <w:r>
        <w:rPr>
          <w:rFonts w:hint="eastAsia" w:ascii="宋体" w:hAnsi="宋体"/>
          <w:b w:val="0"/>
          <w:color w:val="000000"/>
          <w:sz w:val="21"/>
          <w:szCs w:val="21"/>
          <w:highlight w:val="none"/>
        </w:rPr>
        <w:t>未按规定提交履约保证金的，视为拒绝与采购人签订合同。</w:t>
      </w:r>
    </w:p>
    <w:p w14:paraId="1323950A">
      <w:pPr>
        <w:pStyle w:val="8"/>
        <w:keepNext w:val="0"/>
        <w:keepLines w:val="0"/>
        <w:spacing w:before="0" w:after="0" w:line="360" w:lineRule="auto"/>
        <w:ind w:firstLine="316" w:firstLineChars="150"/>
        <w:rPr>
          <w:rFonts w:hint="eastAsia" w:ascii="宋体" w:hAnsi="宋体"/>
          <w:color w:val="000000"/>
          <w:sz w:val="21"/>
          <w:szCs w:val="21"/>
          <w:highlight w:val="none"/>
        </w:rPr>
      </w:pPr>
      <w:r>
        <w:rPr>
          <w:rFonts w:hint="eastAsia" w:ascii="宋体" w:hAnsi="宋体"/>
          <w:color w:val="000000"/>
          <w:sz w:val="21"/>
          <w:szCs w:val="21"/>
          <w:highlight w:val="none"/>
        </w:rPr>
        <w:t xml:space="preserve"> </w:t>
      </w:r>
      <w:r>
        <w:rPr>
          <w:rFonts w:hint="eastAsia" w:ascii="宋体" w:hAnsi="宋体"/>
          <w:b w:val="0"/>
          <w:bCs/>
          <w:color w:val="000000"/>
          <w:sz w:val="21"/>
          <w:szCs w:val="21"/>
          <w:highlight w:val="none"/>
        </w:rPr>
        <w:t>35.2在履约保证金退还日期前，若</w:t>
      </w:r>
      <w:r>
        <w:rPr>
          <w:rFonts w:hint="eastAsia" w:ascii="宋体" w:hAnsi="宋体"/>
          <w:b w:val="0"/>
          <w:bCs/>
          <w:color w:val="000000"/>
          <w:sz w:val="21"/>
          <w:szCs w:val="21"/>
          <w:highlight w:val="none"/>
          <w:lang w:eastAsia="zh-CN"/>
        </w:rPr>
        <w:t>中标供应商</w:t>
      </w:r>
      <w:r>
        <w:rPr>
          <w:rFonts w:hint="eastAsia" w:ascii="宋体" w:hAnsi="宋体"/>
          <w:b w:val="0"/>
          <w:bCs/>
          <w:color w:val="000000"/>
          <w:sz w:val="21"/>
          <w:szCs w:val="21"/>
          <w:highlight w:val="none"/>
        </w:rPr>
        <w:t>的开户名称、开户银行、账号有变动的，请以书面形式通知履约保证金收取单位，否则由此产生的后果由</w:t>
      </w:r>
      <w:r>
        <w:rPr>
          <w:rFonts w:hint="eastAsia" w:ascii="宋体" w:hAnsi="宋体"/>
          <w:b w:val="0"/>
          <w:bCs/>
          <w:color w:val="000000"/>
          <w:sz w:val="21"/>
          <w:szCs w:val="21"/>
          <w:highlight w:val="none"/>
          <w:lang w:eastAsia="zh-CN"/>
        </w:rPr>
        <w:t>中标供应商</w:t>
      </w:r>
      <w:r>
        <w:rPr>
          <w:rFonts w:hint="eastAsia" w:ascii="宋体" w:hAnsi="宋体"/>
          <w:b w:val="0"/>
          <w:bCs/>
          <w:color w:val="000000"/>
          <w:sz w:val="21"/>
          <w:szCs w:val="21"/>
          <w:highlight w:val="none"/>
        </w:rPr>
        <w:t>自行承担。</w:t>
      </w:r>
    </w:p>
    <w:p w14:paraId="5A2E5347">
      <w:pPr>
        <w:pStyle w:val="8"/>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36.签订合同</w:t>
      </w:r>
    </w:p>
    <w:p w14:paraId="7B23BBA9">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7C95C32E">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36.2签订合同时间：按中标通知书规定的时间与采购人签订合同（最长不能超过25日）。</w:t>
      </w:r>
    </w:p>
    <w:p w14:paraId="5597A73C">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36.3中标人拒绝与采购人签订合同的，按照本须知正文第30.4条的规定执行。</w:t>
      </w:r>
    </w:p>
    <w:p w14:paraId="28741D95">
      <w:pPr>
        <w:pStyle w:val="8"/>
        <w:keepNext w:val="0"/>
        <w:keepLines w:val="0"/>
        <w:spacing w:before="0" w:after="0" w:line="360" w:lineRule="auto"/>
        <w:ind w:firstLine="361" w:firstLineChars="150"/>
        <w:rPr>
          <w:rFonts w:hint="eastAsia" w:ascii="黑体" w:hAnsi="黑体" w:eastAsia="黑体"/>
          <w:color w:val="000000"/>
          <w:sz w:val="24"/>
          <w:highlight w:val="none"/>
        </w:rPr>
      </w:pPr>
      <w:r>
        <w:rPr>
          <w:rFonts w:hint="eastAsia" w:ascii="黑体" w:hAnsi="黑体" w:eastAsia="黑体"/>
          <w:color w:val="000000"/>
          <w:sz w:val="24"/>
          <w:highlight w:val="none"/>
        </w:rPr>
        <w:t>37.政府采购合同公告</w:t>
      </w:r>
    </w:p>
    <w:p w14:paraId="7C86DA97">
      <w:pPr>
        <w:pStyle w:val="26"/>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采购人或者受托采购代理机构应当自政府采购合同签订之日起2个工作日内，将政府采购合同在省级以上人民政府财政部门指定的媒体上公告，</w:t>
      </w:r>
      <w:r>
        <w:rPr>
          <w:rFonts w:hAnsi="宋体"/>
          <w:color w:val="000000"/>
          <w:sz w:val="21"/>
          <w:highlight w:val="none"/>
        </w:rPr>
        <w:t>但政府采购合同中涉及国家秘密、商业秘密的内容除外。</w:t>
      </w:r>
    </w:p>
    <w:p w14:paraId="0FA71341">
      <w:pPr>
        <w:pStyle w:val="8"/>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w:t>
      </w:r>
      <w:r>
        <w:rPr>
          <w:rFonts w:ascii="黑体" w:hAnsi="黑体" w:eastAsia="黑体"/>
          <w:color w:val="000000"/>
          <w:sz w:val="24"/>
          <w:highlight w:val="none"/>
        </w:rPr>
        <w:t>8.</w:t>
      </w:r>
      <w:r>
        <w:rPr>
          <w:rFonts w:hint="eastAsia" w:ascii="黑体" w:hAnsi="黑体" w:eastAsia="黑体"/>
          <w:color w:val="000000"/>
          <w:sz w:val="24"/>
          <w:highlight w:val="none"/>
        </w:rPr>
        <w:t xml:space="preserve"> 询问、质疑和投诉</w:t>
      </w:r>
    </w:p>
    <w:p w14:paraId="0B5ABCCB">
      <w:pPr>
        <w:pStyle w:val="7"/>
        <w:spacing w:line="360" w:lineRule="auto"/>
        <w:rPr>
          <w:rFonts w:hint="eastAsia" w:ascii="宋体" w:hAnsi="宋体"/>
          <w:color w:val="000000"/>
          <w:szCs w:val="21"/>
          <w:highlight w:val="none"/>
        </w:rPr>
      </w:pPr>
      <w:r>
        <w:rPr>
          <w:rFonts w:ascii="宋体" w:hAnsi="宋体"/>
          <w:color w:val="000000"/>
          <w:szCs w:val="21"/>
          <w:highlight w:val="none"/>
        </w:rPr>
        <w:t>38.1</w:t>
      </w:r>
      <w:r>
        <w:rPr>
          <w:rFonts w:hint="eastAsia" w:ascii="宋体" w:hAnsi="宋体"/>
          <w:color w:val="000000"/>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C50DC55">
      <w:pPr>
        <w:pStyle w:val="8"/>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w:t>
      </w:r>
      <w:r>
        <w:rPr>
          <w:rFonts w:ascii="宋体" w:hAnsi="宋体"/>
          <w:b w:val="0"/>
          <w:color w:val="000000"/>
          <w:sz w:val="21"/>
          <w:szCs w:val="21"/>
          <w:highlight w:val="none"/>
        </w:rPr>
        <w:t>38</w:t>
      </w:r>
      <w:r>
        <w:rPr>
          <w:rFonts w:hint="eastAsia" w:ascii="宋体" w:hAnsi="宋体"/>
          <w:b w:val="0"/>
          <w:color w:val="000000"/>
          <w:sz w:val="21"/>
          <w:szCs w:val="21"/>
          <w:highlight w:val="none"/>
        </w:rPr>
        <w:t>.</w:t>
      </w:r>
      <w:r>
        <w:rPr>
          <w:rFonts w:ascii="宋体" w:hAnsi="宋体"/>
          <w:b w:val="0"/>
          <w:color w:val="000000"/>
          <w:sz w:val="21"/>
          <w:szCs w:val="21"/>
          <w:highlight w:val="none"/>
        </w:rPr>
        <w:t>2</w:t>
      </w:r>
      <w:r>
        <w:rPr>
          <w:rFonts w:hint="eastAsia" w:ascii="宋体" w:hAnsi="宋体"/>
          <w:b w:val="0"/>
          <w:color w:val="000000"/>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B13455F">
      <w:pPr>
        <w:pStyle w:val="26"/>
        <w:snapToGrid w:val="0"/>
        <w:spacing w:line="360" w:lineRule="auto"/>
        <w:ind w:firstLine="420" w:firstLineChars="200"/>
        <w:rPr>
          <w:rFonts w:hAnsi="宋体"/>
          <w:color w:val="000000"/>
          <w:sz w:val="21"/>
          <w:highlight w:val="none"/>
        </w:rPr>
      </w:pPr>
      <w:r>
        <w:rPr>
          <w:rFonts w:hAnsi="宋体"/>
          <w:color w:val="000000"/>
          <w:sz w:val="21"/>
          <w:highlight w:val="none"/>
        </w:rPr>
        <w:t>（</w:t>
      </w:r>
      <w:r>
        <w:rPr>
          <w:rFonts w:hint="eastAsia" w:hAnsi="宋体"/>
          <w:color w:val="000000"/>
          <w:sz w:val="21"/>
          <w:highlight w:val="none"/>
        </w:rPr>
        <w:t>1</w:t>
      </w:r>
      <w:r>
        <w:rPr>
          <w:rFonts w:hAnsi="宋体"/>
          <w:color w:val="000000"/>
          <w:sz w:val="21"/>
          <w:highlight w:val="none"/>
        </w:rPr>
        <w:t>）对可以质疑的</w:t>
      </w:r>
      <w:r>
        <w:rPr>
          <w:rFonts w:hint="eastAsia" w:hAnsi="宋体"/>
          <w:color w:val="000000"/>
          <w:sz w:val="21"/>
          <w:highlight w:val="none"/>
        </w:rPr>
        <w:t>招标</w:t>
      </w:r>
      <w:r>
        <w:rPr>
          <w:rFonts w:hAnsi="宋体"/>
          <w:color w:val="000000"/>
          <w:sz w:val="21"/>
          <w:highlight w:val="none"/>
        </w:rPr>
        <w:t>文件提出质疑的，为收到</w:t>
      </w:r>
      <w:r>
        <w:rPr>
          <w:rFonts w:hint="eastAsia" w:hAnsi="宋体"/>
          <w:color w:val="000000"/>
          <w:sz w:val="21"/>
          <w:highlight w:val="none"/>
        </w:rPr>
        <w:t>招标</w:t>
      </w:r>
      <w:r>
        <w:rPr>
          <w:rFonts w:hAnsi="宋体"/>
          <w:color w:val="000000"/>
          <w:sz w:val="21"/>
          <w:highlight w:val="none"/>
        </w:rPr>
        <w:t>文件之日</w:t>
      </w:r>
      <w:r>
        <w:rPr>
          <w:rFonts w:hint="eastAsia" w:hAnsi="宋体"/>
          <w:color w:val="000000"/>
          <w:sz w:val="21"/>
          <w:highlight w:val="none"/>
        </w:rPr>
        <w:t>或者招标文件公告期限届满之日</w:t>
      </w:r>
      <w:r>
        <w:rPr>
          <w:rFonts w:hAnsi="宋体"/>
          <w:color w:val="000000"/>
          <w:sz w:val="21"/>
          <w:highlight w:val="none"/>
        </w:rPr>
        <w:t>；</w:t>
      </w:r>
    </w:p>
    <w:p w14:paraId="6DC7B11C">
      <w:pPr>
        <w:pStyle w:val="26"/>
        <w:snapToGrid w:val="0"/>
        <w:spacing w:line="360" w:lineRule="auto"/>
        <w:ind w:firstLine="420" w:firstLineChars="200"/>
        <w:rPr>
          <w:rFonts w:hint="eastAsia" w:hAnsi="宋体"/>
          <w:color w:val="000000"/>
          <w:sz w:val="21"/>
          <w:highlight w:val="none"/>
        </w:rPr>
      </w:pPr>
      <w:r>
        <w:rPr>
          <w:rFonts w:hAnsi="宋体"/>
          <w:color w:val="000000"/>
          <w:sz w:val="21"/>
          <w:highlight w:val="none"/>
        </w:rPr>
        <w:t>（</w:t>
      </w:r>
      <w:r>
        <w:rPr>
          <w:rFonts w:hint="eastAsia" w:hAnsi="宋体"/>
          <w:color w:val="000000"/>
          <w:sz w:val="21"/>
          <w:highlight w:val="none"/>
        </w:rPr>
        <w:t>2</w:t>
      </w:r>
      <w:r>
        <w:rPr>
          <w:rFonts w:hAnsi="宋体"/>
          <w:color w:val="000000"/>
          <w:sz w:val="21"/>
          <w:highlight w:val="none"/>
        </w:rPr>
        <w:t>）对</w:t>
      </w:r>
      <w:r>
        <w:rPr>
          <w:rFonts w:hint="eastAsia" w:hAnsi="宋体"/>
          <w:color w:val="000000"/>
          <w:sz w:val="21"/>
          <w:highlight w:val="none"/>
        </w:rPr>
        <w:t>采购</w:t>
      </w:r>
      <w:r>
        <w:rPr>
          <w:rFonts w:hAnsi="宋体"/>
          <w:color w:val="000000"/>
          <w:sz w:val="21"/>
          <w:highlight w:val="none"/>
        </w:rPr>
        <w:t>过程提出质疑的，为各采购程序环节结束之日；</w:t>
      </w:r>
    </w:p>
    <w:p w14:paraId="5F0706E8">
      <w:pPr>
        <w:pStyle w:val="26"/>
        <w:snapToGrid w:val="0"/>
        <w:spacing w:line="360" w:lineRule="auto"/>
        <w:ind w:firstLine="420" w:firstLineChars="200"/>
        <w:rPr>
          <w:rFonts w:hint="eastAsia" w:hAnsi="宋体"/>
          <w:bCs/>
          <w:color w:val="000000"/>
          <w:sz w:val="21"/>
          <w:highlight w:val="none"/>
        </w:rPr>
      </w:pPr>
      <w:r>
        <w:rPr>
          <w:rFonts w:hAnsi="宋体"/>
          <w:color w:val="000000"/>
          <w:sz w:val="21"/>
          <w:highlight w:val="none"/>
        </w:rPr>
        <w:t>（</w:t>
      </w:r>
      <w:r>
        <w:rPr>
          <w:rFonts w:hint="eastAsia" w:hAnsi="宋体"/>
          <w:color w:val="000000"/>
          <w:sz w:val="21"/>
          <w:highlight w:val="none"/>
        </w:rPr>
        <w:t>3</w:t>
      </w:r>
      <w:r>
        <w:rPr>
          <w:rFonts w:hAnsi="宋体"/>
          <w:color w:val="000000"/>
          <w:sz w:val="21"/>
          <w:highlight w:val="none"/>
        </w:rPr>
        <w:t>）对中标结果提出质疑的，为中标结果公告期限届满之日。</w:t>
      </w:r>
    </w:p>
    <w:p w14:paraId="09BA5A80">
      <w:pPr>
        <w:pStyle w:val="8"/>
        <w:keepNext w:val="0"/>
        <w:keepLines w:val="0"/>
        <w:spacing w:before="0" w:after="0" w:line="360" w:lineRule="auto"/>
        <w:ind w:firstLine="315" w:firstLineChars="150"/>
        <w:rPr>
          <w:rFonts w:ascii="宋体" w:hAnsi="宋体"/>
          <w:b w:val="0"/>
          <w:color w:val="000000"/>
          <w:sz w:val="21"/>
          <w:szCs w:val="21"/>
          <w:highlight w:val="none"/>
        </w:rPr>
      </w:pPr>
      <w:r>
        <w:rPr>
          <w:rFonts w:ascii="宋体" w:hAnsi="宋体"/>
          <w:b w:val="0"/>
          <w:color w:val="000000"/>
          <w:sz w:val="21"/>
          <w:szCs w:val="21"/>
          <w:highlight w:val="none"/>
        </w:rPr>
        <w:t>38</w:t>
      </w:r>
      <w:r>
        <w:rPr>
          <w:rFonts w:hint="eastAsia" w:ascii="宋体" w:hAnsi="宋体"/>
          <w:b w:val="0"/>
          <w:color w:val="000000"/>
          <w:sz w:val="21"/>
          <w:szCs w:val="21"/>
          <w:highlight w:val="none"/>
        </w:rPr>
        <w:t>.</w:t>
      </w:r>
      <w:r>
        <w:rPr>
          <w:rFonts w:ascii="宋体" w:hAnsi="宋体"/>
          <w:b w:val="0"/>
          <w:color w:val="000000"/>
          <w:sz w:val="21"/>
          <w:szCs w:val="21"/>
          <w:highlight w:val="none"/>
        </w:rPr>
        <w:t>3</w:t>
      </w:r>
      <w:r>
        <w:rPr>
          <w:rFonts w:hint="eastAsia" w:ascii="宋体" w:hAnsi="宋体"/>
          <w:b w:val="0"/>
          <w:color w:val="000000"/>
          <w:sz w:val="21"/>
          <w:szCs w:val="21"/>
          <w:highlight w:val="none"/>
        </w:rPr>
        <w:t xml:space="preserve"> </w:t>
      </w:r>
      <w:r>
        <w:rPr>
          <w:rFonts w:hAnsi="宋体"/>
          <w:b/>
          <w:bCs w:val="0"/>
          <w:color w:val="000000"/>
          <w:sz w:val="21"/>
          <w:highlight w:val="none"/>
        </w:rPr>
        <w:t>供应商提出质疑应当提交质疑函和必要的证明材料</w:t>
      </w:r>
      <w:r>
        <w:rPr>
          <w:rFonts w:hint="eastAsia" w:hAnsi="宋体"/>
          <w:b/>
          <w:bCs w:val="0"/>
          <w:color w:val="000000"/>
          <w:sz w:val="21"/>
          <w:highlight w:val="none"/>
        </w:rPr>
        <w:t>，</w:t>
      </w:r>
      <w:r>
        <w:rPr>
          <w:rFonts w:hAnsi="宋体"/>
          <w:b/>
          <w:bCs w:val="0"/>
          <w:color w:val="000000"/>
          <w:sz w:val="21"/>
          <w:highlight w:val="none"/>
        </w:rPr>
        <w:t>针对同一采购程序环节的质疑</w:t>
      </w:r>
      <w:r>
        <w:rPr>
          <w:rFonts w:hint="eastAsia" w:hAnsi="宋体"/>
          <w:b/>
          <w:bCs w:val="0"/>
          <w:color w:val="000000"/>
          <w:sz w:val="21"/>
          <w:highlight w:val="none"/>
        </w:rPr>
        <w:t>必须</w:t>
      </w:r>
      <w:r>
        <w:rPr>
          <w:rFonts w:hAnsi="宋体"/>
          <w:b/>
          <w:bCs w:val="0"/>
          <w:color w:val="000000"/>
          <w:sz w:val="21"/>
          <w:highlight w:val="none"/>
        </w:rPr>
        <w:t>在法定质疑期内一次性提出。质疑函应当包括下列内容</w:t>
      </w:r>
      <w:r>
        <w:rPr>
          <w:rFonts w:hint="eastAsia" w:hAnsi="宋体"/>
          <w:b/>
          <w:bCs w:val="0"/>
          <w:color w:val="000000"/>
          <w:sz w:val="21"/>
          <w:highlight w:val="none"/>
        </w:rPr>
        <w:t>（质疑函格式后附）</w:t>
      </w:r>
      <w:r>
        <w:rPr>
          <w:rFonts w:hAnsi="宋体"/>
          <w:b w:val="0"/>
          <w:bCs/>
          <w:color w:val="000000"/>
          <w:sz w:val="21"/>
          <w:highlight w:val="none"/>
        </w:rPr>
        <w:t>：</w:t>
      </w:r>
    </w:p>
    <w:p w14:paraId="0E1B93CD">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1</w:t>
      </w:r>
      <w:r>
        <w:rPr>
          <w:rFonts w:hAnsi="宋体"/>
          <w:bCs/>
          <w:color w:val="000000"/>
          <w:sz w:val="21"/>
          <w:highlight w:val="none"/>
        </w:rPr>
        <w:t>）供应商的姓名或者名称、地址、邮编、联系人及联系电话；</w:t>
      </w:r>
    </w:p>
    <w:p w14:paraId="73847DB2">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2</w:t>
      </w:r>
      <w:r>
        <w:rPr>
          <w:rFonts w:hAnsi="宋体"/>
          <w:bCs/>
          <w:color w:val="000000"/>
          <w:sz w:val="21"/>
          <w:highlight w:val="none"/>
        </w:rPr>
        <w:t>）质疑项目的名称、编号；</w:t>
      </w:r>
    </w:p>
    <w:p w14:paraId="5907C3D4">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3</w:t>
      </w:r>
      <w:r>
        <w:rPr>
          <w:rFonts w:hAnsi="宋体"/>
          <w:bCs/>
          <w:color w:val="000000"/>
          <w:sz w:val="21"/>
          <w:highlight w:val="none"/>
        </w:rPr>
        <w:t>）具体、明确的质疑事项和与质疑事项相关的请求；</w:t>
      </w:r>
    </w:p>
    <w:p w14:paraId="6E7E1BD5">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4</w:t>
      </w:r>
      <w:r>
        <w:rPr>
          <w:rFonts w:hAnsi="宋体"/>
          <w:bCs/>
          <w:color w:val="000000"/>
          <w:sz w:val="21"/>
          <w:highlight w:val="none"/>
        </w:rPr>
        <w:t>）事实依据；</w:t>
      </w:r>
    </w:p>
    <w:p w14:paraId="226E5E5F">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5</w:t>
      </w:r>
      <w:r>
        <w:rPr>
          <w:rFonts w:hAnsi="宋体"/>
          <w:bCs/>
          <w:color w:val="000000"/>
          <w:sz w:val="21"/>
          <w:highlight w:val="none"/>
        </w:rPr>
        <w:t>）必要的法律依据；</w:t>
      </w:r>
    </w:p>
    <w:p w14:paraId="793F5470">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6</w:t>
      </w:r>
      <w:r>
        <w:rPr>
          <w:rFonts w:hAnsi="宋体"/>
          <w:bCs/>
          <w:color w:val="000000"/>
          <w:sz w:val="21"/>
          <w:highlight w:val="none"/>
        </w:rPr>
        <w:t>）提出质疑的日期。</w:t>
      </w:r>
    </w:p>
    <w:p w14:paraId="3F6FCB51">
      <w:pPr>
        <w:pStyle w:val="26"/>
        <w:snapToGrid w:val="0"/>
        <w:spacing w:line="360" w:lineRule="auto"/>
        <w:ind w:firstLine="420" w:firstLineChars="200"/>
        <w:rPr>
          <w:rFonts w:hint="eastAsia" w:hAnsi="宋体"/>
          <w:bCs/>
          <w:color w:val="000000"/>
          <w:sz w:val="21"/>
          <w:highlight w:val="none"/>
        </w:rPr>
      </w:pPr>
      <w:r>
        <w:rPr>
          <w:rFonts w:hAnsi="宋体"/>
          <w:bCs/>
          <w:color w:val="000000"/>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000000"/>
          <w:sz w:val="21"/>
          <w:highlight w:val="none"/>
        </w:rPr>
        <w:t>。</w:t>
      </w:r>
    </w:p>
    <w:p w14:paraId="1B7A2B79">
      <w:pPr>
        <w:pStyle w:val="8"/>
        <w:keepNext w:val="0"/>
        <w:keepLines w:val="0"/>
        <w:snapToGrid w:val="0"/>
        <w:spacing w:before="0" w:after="0" w:line="360" w:lineRule="auto"/>
        <w:ind w:firstLine="420" w:firstLineChars="200"/>
        <w:rPr>
          <w:rFonts w:hint="eastAsia" w:ascii="宋体" w:hAnsi="宋体"/>
          <w:b w:val="0"/>
          <w:bCs/>
          <w:color w:val="000000"/>
          <w:sz w:val="21"/>
          <w:szCs w:val="21"/>
          <w:highlight w:val="none"/>
        </w:rPr>
      </w:pPr>
      <w:r>
        <w:rPr>
          <w:rFonts w:ascii="宋体" w:hAnsi="宋体"/>
          <w:b w:val="0"/>
          <w:color w:val="000000"/>
          <w:sz w:val="21"/>
          <w:szCs w:val="21"/>
          <w:highlight w:val="none"/>
        </w:rPr>
        <w:t>3</w:t>
      </w:r>
      <w:r>
        <w:rPr>
          <w:rFonts w:ascii="宋体" w:hAnsi="宋体"/>
          <w:b w:val="0"/>
          <w:bCs/>
          <w:color w:val="000000"/>
          <w:sz w:val="21"/>
          <w:szCs w:val="21"/>
          <w:highlight w:val="none"/>
        </w:rPr>
        <w:t>8.4</w:t>
      </w:r>
      <w:r>
        <w:rPr>
          <w:rFonts w:hint="eastAsia" w:ascii="宋体" w:hAnsi="宋体"/>
          <w:b w:val="0"/>
          <w:bCs/>
          <w:color w:val="000000"/>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405CA932">
      <w:pPr>
        <w:pStyle w:val="26"/>
        <w:snapToGrid w:val="0"/>
        <w:spacing w:line="360" w:lineRule="auto"/>
        <w:rPr>
          <w:rFonts w:hint="eastAsia" w:hAnsi="宋体"/>
          <w:bCs/>
          <w:color w:val="000000"/>
          <w:sz w:val="21"/>
          <w:highlight w:val="none"/>
        </w:rPr>
      </w:pPr>
      <w:r>
        <w:rPr>
          <w:rFonts w:hint="eastAsia" w:hAnsi="宋体"/>
          <w:bCs/>
          <w:color w:val="000000"/>
          <w:sz w:val="21"/>
          <w:highlight w:val="none"/>
        </w:rPr>
        <w:t>　　（</w:t>
      </w:r>
      <w:r>
        <w:rPr>
          <w:rFonts w:hint="eastAsia" w:hAnsi="宋体"/>
          <w:bCs/>
          <w:color w:val="000000"/>
          <w:sz w:val="21"/>
          <w:highlight w:val="none"/>
          <w:lang w:val="en-US" w:eastAsia="zh-CN"/>
        </w:rPr>
        <w:t>1</w:t>
      </w:r>
      <w:r>
        <w:rPr>
          <w:rFonts w:hint="eastAsia" w:hAnsi="宋体"/>
          <w:bCs/>
          <w:color w:val="000000"/>
          <w:sz w:val="21"/>
          <w:highlight w:val="none"/>
        </w:rPr>
        <w:t>）对招标文件提出的质疑，依法通过澄清或者修改可以继续开展采购活动的，澄清或者修改招标文件后继续开展采购活动；否则应当修改招标文件后重新开展采购活动。</w:t>
      </w:r>
    </w:p>
    <w:p w14:paraId="0B0C939E">
      <w:pPr>
        <w:pStyle w:val="26"/>
        <w:snapToGrid w:val="0"/>
        <w:spacing w:line="360" w:lineRule="auto"/>
        <w:rPr>
          <w:rFonts w:hint="eastAsia" w:hAnsi="宋体"/>
          <w:bCs/>
          <w:color w:val="000000"/>
          <w:sz w:val="21"/>
          <w:highlight w:val="none"/>
        </w:rPr>
      </w:pPr>
      <w:r>
        <w:rPr>
          <w:rFonts w:hint="eastAsia" w:hAnsi="宋体"/>
          <w:bCs/>
          <w:color w:val="000000"/>
          <w:sz w:val="21"/>
          <w:highlight w:val="none"/>
        </w:rPr>
        <w:t>　　（</w:t>
      </w:r>
      <w:r>
        <w:rPr>
          <w:rFonts w:hint="eastAsia" w:hAnsi="宋体"/>
          <w:bCs/>
          <w:color w:val="000000"/>
          <w:sz w:val="21"/>
          <w:highlight w:val="none"/>
          <w:lang w:val="en-US" w:eastAsia="zh-CN"/>
        </w:rPr>
        <w:t>2</w:t>
      </w:r>
      <w:r>
        <w:rPr>
          <w:rFonts w:hint="eastAsia" w:hAnsi="宋体"/>
          <w:bCs/>
          <w:color w:val="000000"/>
          <w:sz w:val="21"/>
          <w:highlight w:val="none"/>
        </w:rPr>
        <w:t>）对采购过程、中标结果提出的质疑，合格供应商符合法定数量时，可以从合格的中标候选人中另行确定中标供应商的，应当依法另行确定中标供应商；否则应当重新开展采购活动。</w:t>
      </w:r>
    </w:p>
    <w:p w14:paraId="56DFF796">
      <w:pPr>
        <w:pStyle w:val="26"/>
        <w:snapToGrid w:val="0"/>
        <w:spacing w:line="360" w:lineRule="auto"/>
        <w:ind w:firstLine="420"/>
        <w:rPr>
          <w:rFonts w:hAnsi="宋体"/>
          <w:bCs/>
          <w:color w:val="000000"/>
          <w:sz w:val="21"/>
          <w:highlight w:val="none"/>
        </w:rPr>
      </w:pPr>
      <w:r>
        <w:rPr>
          <w:rFonts w:hint="eastAsia" w:hAnsi="宋体"/>
          <w:bCs/>
          <w:color w:val="000000"/>
          <w:sz w:val="21"/>
          <w:highlight w:val="none"/>
        </w:rPr>
        <w:t>质疑答复导致中标结果改变的，采购人或者采购代理机构应当将有关情况书面报告本级财政部门。</w:t>
      </w:r>
    </w:p>
    <w:p w14:paraId="65B9469B">
      <w:pPr>
        <w:pStyle w:val="26"/>
        <w:snapToGrid w:val="0"/>
        <w:spacing w:line="360" w:lineRule="auto"/>
        <w:ind w:firstLine="420" w:firstLineChars="200"/>
        <w:rPr>
          <w:rFonts w:hint="eastAsia" w:hAnsi="宋体"/>
          <w:color w:val="000000"/>
          <w:sz w:val="21"/>
          <w:highlight w:val="none"/>
        </w:rPr>
      </w:pPr>
      <w:r>
        <w:rPr>
          <w:rFonts w:hAnsi="宋体"/>
          <w:color w:val="000000"/>
          <w:sz w:val="21"/>
          <w:highlight w:val="none"/>
        </w:rPr>
        <w:t>38</w:t>
      </w:r>
      <w:r>
        <w:rPr>
          <w:rFonts w:hint="eastAsia" w:hAnsi="宋体"/>
          <w:color w:val="000000"/>
          <w:sz w:val="21"/>
          <w:highlight w:val="none"/>
        </w:rPr>
        <w:t>.</w:t>
      </w:r>
      <w:r>
        <w:rPr>
          <w:rFonts w:hAnsi="宋体"/>
          <w:color w:val="000000"/>
          <w:sz w:val="21"/>
          <w:highlight w:val="none"/>
        </w:rPr>
        <w:t>5</w:t>
      </w:r>
      <w:r>
        <w:rPr>
          <w:rFonts w:hint="eastAsia" w:hAnsi="宋体"/>
          <w:color w:val="000000"/>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5D10DE7">
      <w:pPr>
        <w:pStyle w:val="2"/>
        <w:rPr>
          <w:rFonts w:hint="default" w:ascii="宋体" w:hAnsi="宋体"/>
          <w:bCs/>
          <w:color w:val="auto"/>
          <w:highlight w:val="none"/>
          <w:lang w:val="en-US" w:eastAsia="zh-CN"/>
        </w:rPr>
      </w:pPr>
    </w:p>
    <w:p w14:paraId="397E0D46">
      <w:pPr>
        <w:rPr>
          <w:rFonts w:hint="default" w:ascii="宋体" w:hAnsi="宋体"/>
          <w:bCs/>
          <w:color w:val="auto"/>
          <w:highlight w:val="none"/>
          <w:lang w:val="en-US" w:eastAsia="zh-CN"/>
        </w:rPr>
      </w:pPr>
    </w:p>
    <w:p w14:paraId="0AA217A0">
      <w:pPr>
        <w:pStyle w:val="2"/>
        <w:rPr>
          <w:rFonts w:hint="default" w:ascii="宋体" w:hAnsi="宋体"/>
          <w:bCs/>
          <w:color w:val="auto"/>
          <w:highlight w:val="none"/>
          <w:lang w:val="en-US" w:eastAsia="zh-CN"/>
        </w:rPr>
      </w:pPr>
    </w:p>
    <w:p w14:paraId="15E61B00">
      <w:pPr>
        <w:rPr>
          <w:rFonts w:hint="default" w:ascii="宋体" w:hAnsi="宋体"/>
          <w:bCs/>
          <w:color w:val="auto"/>
          <w:highlight w:val="none"/>
          <w:lang w:val="en-US" w:eastAsia="zh-CN"/>
        </w:rPr>
      </w:pPr>
    </w:p>
    <w:p w14:paraId="3D9D9A90">
      <w:pPr>
        <w:pStyle w:val="5"/>
        <w:keepNext w:val="0"/>
        <w:keepLines w:val="0"/>
        <w:numPr>
          <w:ilvl w:val="0"/>
          <w:numId w:val="8"/>
        </w:numPr>
        <w:jc w:val="center"/>
        <w:rPr>
          <w:rFonts w:hint="eastAsia"/>
          <w:color w:val="000000"/>
          <w:highlight w:val="none"/>
        </w:rPr>
      </w:pPr>
      <w:r>
        <w:rPr>
          <w:rFonts w:hint="eastAsia"/>
          <w:color w:val="000000"/>
          <w:highlight w:val="none"/>
        </w:rPr>
        <w:t>其他事项</w:t>
      </w:r>
    </w:p>
    <w:p w14:paraId="0F6B07ED">
      <w:pPr>
        <w:pStyle w:val="8"/>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w:t>
      </w:r>
      <w:r>
        <w:rPr>
          <w:rFonts w:ascii="黑体" w:hAnsi="黑体" w:eastAsia="黑体"/>
          <w:color w:val="000000"/>
          <w:sz w:val="24"/>
          <w:highlight w:val="none"/>
        </w:rPr>
        <w:t>9</w:t>
      </w:r>
      <w:r>
        <w:rPr>
          <w:rFonts w:hint="eastAsia" w:ascii="黑体" w:hAnsi="黑体" w:eastAsia="黑体"/>
          <w:color w:val="000000"/>
          <w:sz w:val="24"/>
          <w:highlight w:val="none"/>
        </w:rPr>
        <w:t>.代理服务费</w:t>
      </w:r>
    </w:p>
    <w:p w14:paraId="3C77A241">
      <w:pPr>
        <w:pStyle w:val="8"/>
        <w:keepNext w:val="0"/>
        <w:keepLines w:val="0"/>
        <w:numPr>
          <w:ilvl w:val="0"/>
          <w:numId w:val="0"/>
        </w:numPr>
        <w:spacing w:before="0" w:after="0" w:line="360" w:lineRule="auto"/>
        <w:ind w:firstLine="420" w:firstLineChars="200"/>
        <w:rPr>
          <w:rFonts w:hint="default" w:ascii="宋体" w:hAnsi="宋体" w:eastAsiaTheme="minorEastAsia" w:cstheme="minorBidi"/>
          <w:b w:val="0"/>
          <w:bCs/>
          <w:color w:val="auto"/>
          <w:kern w:val="2"/>
          <w:sz w:val="21"/>
          <w:szCs w:val="22"/>
          <w:highlight w:val="none"/>
          <w:lang w:val="en-US" w:eastAsia="zh-CN" w:bidi="ar-SA"/>
        </w:rPr>
      </w:pPr>
      <w:r>
        <w:rPr>
          <w:rFonts w:hint="eastAsia" w:ascii="宋体" w:hAnsi="宋体" w:eastAsiaTheme="minorEastAsia" w:cstheme="minorBidi"/>
          <w:b w:val="0"/>
          <w:bCs/>
          <w:color w:val="auto"/>
          <w:kern w:val="2"/>
          <w:sz w:val="21"/>
          <w:szCs w:val="22"/>
          <w:highlight w:val="none"/>
          <w:lang w:val="en-US" w:eastAsia="zh-CN" w:bidi="ar-SA"/>
        </w:rPr>
        <w:t>39.1代理服务收取标准及缴费账户详见“供应商须知前附表”，投标人为联合体的，可以由联合体中的一方或者多方共同交纳代理服务费。</w:t>
      </w:r>
    </w:p>
    <w:p w14:paraId="61373074">
      <w:pPr>
        <w:pStyle w:val="8"/>
        <w:keepNext w:val="0"/>
        <w:keepLines w:val="0"/>
        <w:numPr>
          <w:ilvl w:val="0"/>
          <w:numId w:val="0"/>
        </w:numPr>
        <w:spacing w:before="0" w:after="0" w:line="360" w:lineRule="auto"/>
        <w:ind w:left="420" w:leftChars="200"/>
        <w:rPr>
          <w:rFonts w:hint="eastAsia" w:ascii="宋体" w:hAnsi="宋体" w:eastAsiaTheme="minorEastAsia" w:cstheme="minorBidi"/>
          <w:b w:val="0"/>
          <w:bCs/>
          <w:color w:val="auto"/>
          <w:kern w:val="2"/>
          <w:sz w:val="21"/>
          <w:szCs w:val="22"/>
          <w:highlight w:val="none"/>
          <w:lang w:val="en-US" w:eastAsia="zh-CN" w:bidi="ar-SA"/>
        </w:rPr>
      </w:pPr>
      <w:r>
        <w:rPr>
          <w:rFonts w:hint="eastAsia" w:ascii="宋体" w:hAnsi="宋体" w:eastAsiaTheme="minorEastAsia" w:cstheme="minorBidi"/>
          <w:b w:val="0"/>
          <w:bCs/>
          <w:color w:val="auto"/>
          <w:kern w:val="2"/>
          <w:sz w:val="21"/>
          <w:szCs w:val="22"/>
          <w:highlight w:val="none"/>
          <w:lang w:val="en-US" w:eastAsia="zh-CN" w:bidi="ar-SA"/>
        </w:rPr>
        <w:t>39.2代理服务费收费计算标准：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1545"/>
        <w:gridCol w:w="1530"/>
        <w:gridCol w:w="1493"/>
      </w:tblGrid>
      <w:tr w14:paraId="0457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527" w:type="dxa"/>
            <w:vAlign w:val="center"/>
          </w:tcPr>
          <w:p w14:paraId="46E1EF84">
            <w:pPr>
              <w:spacing w:line="360" w:lineRule="auto"/>
              <w:jc w:val="right"/>
              <w:rPr>
                <w:rFonts w:hint="default" w:ascii="宋体" w:hAnsi="宋体" w:cs="宋体"/>
                <w:color w:val="auto"/>
                <w:highlight w:val="none"/>
                <w:vertAlign w:val="baseline"/>
                <w:lang w:val="en-US" w:eastAsia="zh-CN"/>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242570</wp:posOffset>
                      </wp:positionV>
                      <wp:extent cx="562610" cy="400050"/>
                      <wp:effectExtent l="0" t="0" r="8890" b="0"/>
                      <wp:wrapNone/>
                      <wp:docPr id="2" name="文本框 3"/>
                      <wp:cNvGraphicFramePr/>
                      <a:graphic xmlns:a="http://schemas.openxmlformats.org/drawingml/2006/main">
                        <a:graphicData uri="http://schemas.microsoft.com/office/word/2010/wordprocessingShape">
                          <wps:wsp>
                            <wps:cNvSpPr txBox="1"/>
                            <wps:spPr>
                              <a:xfrm>
                                <a:off x="0" y="0"/>
                                <a:ext cx="562610" cy="400050"/>
                              </a:xfrm>
                              <a:prstGeom prst="rect">
                                <a:avLst/>
                              </a:prstGeom>
                              <a:solidFill>
                                <a:srgbClr val="FFFFFF"/>
                              </a:solidFill>
                              <a:ln>
                                <a:noFill/>
                              </a:ln>
                            </wps:spPr>
                            <wps:txbx>
                              <w:txbxContent>
                                <w:p w14:paraId="28E2D23C">
                                  <w:pPr>
                                    <w:rPr>
                                      <w:rFonts w:hint="default" w:eastAsiaTheme="minorEastAsia"/>
                                      <w:lang w:val="en-US" w:eastAsia="zh-CN"/>
                                    </w:rPr>
                                  </w:pPr>
                                  <w:r>
                                    <w:rPr>
                                      <w:rFonts w:hint="eastAsia"/>
                                      <w:lang w:val="en-US" w:eastAsia="zh-CN"/>
                                    </w:rPr>
                                    <w:t>金额</w:t>
                                  </w:r>
                                </w:p>
                              </w:txbxContent>
                            </wps:txbx>
                            <wps:bodyPr upright="1"/>
                          </wps:wsp>
                        </a:graphicData>
                      </a:graphic>
                    </wp:anchor>
                  </w:drawing>
                </mc:Choice>
                <mc:Fallback>
                  <w:pict>
                    <v:shape id="文本框 3" o:spid="_x0000_s1026" o:spt="202" type="#_x0000_t202" style="position:absolute;left:0pt;margin-left:12.45pt;margin-top:19.1pt;height:31.5pt;width:44.3pt;z-index:251660288;mso-width-relative:page;mso-height-relative:page;" fillcolor="#FFFFFF" filled="t" stroked="f" coordsize="21600,21600" o:gfxdata="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qTw3XAAAACQEAAA8AAAAAAAAAAQAgAAAAIgAAAGRycy9kb3ducmV2Lnht&#10;bFBLAQIUABQAAAAIAIdO4kCQd7/iwQEAAHYDAAAOAAAAAAAAAAEAIAAAACYBAABkcnMvZTJvRG9j&#10;LnhtbFBLBQYAAAAABgAGAFkBAABZBQAAAAA=&#10;">
                      <v:fill on="t" focussize="0,0"/>
                      <v:stroke on="f"/>
                      <v:imagedata o:title=""/>
                      <o:lock v:ext="edit" aspectratio="f"/>
                      <v:textbox>
                        <w:txbxContent>
                          <w:p w14:paraId="28E2D23C">
                            <w:pPr>
                              <w:rPr>
                                <w:rFonts w:hint="default" w:eastAsiaTheme="minorEastAsia"/>
                                <w:lang w:val="en-US" w:eastAsia="zh-CN"/>
                              </w:rPr>
                            </w:pPr>
                            <w:r>
                              <w:rPr>
                                <w:rFonts w:hint="eastAsia"/>
                                <w:lang w:val="en-US" w:eastAsia="zh-CN"/>
                              </w:rPr>
                              <w:t>金额</w:t>
                            </w:r>
                          </w:p>
                        </w:txbxContent>
                      </v:textbox>
                    </v:shape>
                  </w:pict>
                </mc:Fallback>
              </mc:AlternateContent>
            </w: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29845</wp:posOffset>
                      </wp:positionV>
                      <wp:extent cx="2886075" cy="685800"/>
                      <wp:effectExtent l="1270" t="4445" r="8255" b="14605"/>
                      <wp:wrapNone/>
                      <wp:docPr id="1" name="直线 2"/>
                      <wp:cNvGraphicFramePr/>
                      <a:graphic xmlns:a="http://schemas.openxmlformats.org/drawingml/2006/main">
                        <a:graphicData uri="http://schemas.microsoft.com/office/word/2010/wordprocessingShape">
                          <wps:wsp>
                            <wps:cNvCnPr/>
                            <wps:spPr>
                              <a:xfrm>
                                <a:off x="0" y="0"/>
                                <a:ext cx="2886075"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pt;margin-top:2.35pt;height:54pt;width:227.25pt;z-index:251659264;mso-width-relative:page;mso-height-relative:page;" filled="f" stroked="t" coordsize="21600,21600" o:gfxdata="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vTiz9cAAAAIAQAADwAAAAAAAAABACAAAAAiAAAAZHJzL2Rvd25yZXYueG1sUEsBAhQAFAAAAAgA&#10;h07iQEh1DWftAQAA4A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cs="宋体"/>
                <w:color w:val="auto"/>
                <w:highlight w:val="none"/>
                <w:vertAlign w:val="baseline"/>
                <w:lang w:val="en-US" w:eastAsia="zh-CN"/>
              </w:rPr>
              <w:t>费率</w:t>
            </w:r>
          </w:p>
        </w:tc>
        <w:tc>
          <w:tcPr>
            <w:tcW w:w="1545" w:type="dxa"/>
            <w:vAlign w:val="center"/>
          </w:tcPr>
          <w:p w14:paraId="738C7FE0">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货物类</w:t>
            </w:r>
          </w:p>
        </w:tc>
        <w:tc>
          <w:tcPr>
            <w:tcW w:w="1530" w:type="dxa"/>
            <w:vAlign w:val="center"/>
          </w:tcPr>
          <w:p w14:paraId="30F34198">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服务类</w:t>
            </w:r>
          </w:p>
        </w:tc>
        <w:tc>
          <w:tcPr>
            <w:tcW w:w="1493" w:type="dxa"/>
            <w:vAlign w:val="center"/>
          </w:tcPr>
          <w:p w14:paraId="1EDAC20A">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工程类</w:t>
            </w:r>
          </w:p>
        </w:tc>
      </w:tr>
      <w:tr w14:paraId="0E35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04C0C945">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100万元以下</w:t>
            </w:r>
          </w:p>
        </w:tc>
        <w:tc>
          <w:tcPr>
            <w:tcW w:w="1545" w:type="dxa"/>
            <w:vAlign w:val="center"/>
          </w:tcPr>
          <w:p w14:paraId="13C06E66">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1.5%</w:t>
            </w:r>
          </w:p>
        </w:tc>
        <w:tc>
          <w:tcPr>
            <w:tcW w:w="1530" w:type="dxa"/>
            <w:vAlign w:val="center"/>
          </w:tcPr>
          <w:p w14:paraId="4F4EFCDF">
            <w:pPr>
              <w:spacing w:line="360" w:lineRule="auto"/>
              <w:jc w:val="center"/>
              <w:rPr>
                <w:rFonts w:hint="eastAsia"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1.5%</w:t>
            </w:r>
          </w:p>
        </w:tc>
        <w:tc>
          <w:tcPr>
            <w:tcW w:w="1493" w:type="dxa"/>
            <w:vAlign w:val="center"/>
          </w:tcPr>
          <w:p w14:paraId="018DC3C6">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w:t>
            </w:r>
          </w:p>
        </w:tc>
      </w:tr>
      <w:tr w14:paraId="022E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32BB7C91">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100万元-500万元</w:t>
            </w:r>
          </w:p>
        </w:tc>
        <w:tc>
          <w:tcPr>
            <w:tcW w:w="1545" w:type="dxa"/>
            <w:vAlign w:val="center"/>
          </w:tcPr>
          <w:p w14:paraId="3117135B">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1.1%</w:t>
            </w:r>
          </w:p>
        </w:tc>
        <w:tc>
          <w:tcPr>
            <w:tcW w:w="1530" w:type="dxa"/>
            <w:vAlign w:val="center"/>
          </w:tcPr>
          <w:p w14:paraId="2775D873">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0.8%</w:t>
            </w:r>
          </w:p>
        </w:tc>
        <w:tc>
          <w:tcPr>
            <w:tcW w:w="1493" w:type="dxa"/>
            <w:vAlign w:val="center"/>
          </w:tcPr>
          <w:p w14:paraId="25926D9E">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0.7%</w:t>
            </w:r>
          </w:p>
        </w:tc>
      </w:tr>
      <w:tr w14:paraId="3D61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63E8DD34">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500万元-1000万元</w:t>
            </w:r>
          </w:p>
        </w:tc>
        <w:tc>
          <w:tcPr>
            <w:tcW w:w="1545" w:type="dxa"/>
            <w:vAlign w:val="center"/>
          </w:tcPr>
          <w:p w14:paraId="2535EC7B">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0.8%</w:t>
            </w:r>
          </w:p>
        </w:tc>
        <w:tc>
          <w:tcPr>
            <w:tcW w:w="1530" w:type="dxa"/>
            <w:vAlign w:val="center"/>
          </w:tcPr>
          <w:p w14:paraId="50007AEF">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0.45%</w:t>
            </w:r>
          </w:p>
        </w:tc>
        <w:tc>
          <w:tcPr>
            <w:tcW w:w="1493" w:type="dxa"/>
            <w:vAlign w:val="center"/>
          </w:tcPr>
          <w:p w14:paraId="062EBB49">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0.55%</w:t>
            </w:r>
          </w:p>
        </w:tc>
      </w:tr>
      <w:tr w14:paraId="0B19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61D317D5">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1000万元-5000万元</w:t>
            </w:r>
          </w:p>
        </w:tc>
        <w:tc>
          <w:tcPr>
            <w:tcW w:w="1545" w:type="dxa"/>
            <w:vAlign w:val="center"/>
          </w:tcPr>
          <w:p w14:paraId="38C66D04">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0.5%</w:t>
            </w:r>
          </w:p>
        </w:tc>
        <w:tc>
          <w:tcPr>
            <w:tcW w:w="1530" w:type="dxa"/>
            <w:vAlign w:val="center"/>
          </w:tcPr>
          <w:p w14:paraId="1224FC7A">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0.25%</w:t>
            </w:r>
          </w:p>
        </w:tc>
        <w:tc>
          <w:tcPr>
            <w:tcW w:w="1493" w:type="dxa"/>
            <w:vAlign w:val="center"/>
          </w:tcPr>
          <w:p w14:paraId="6615DA85">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0.35%</w:t>
            </w:r>
          </w:p>
        </w:tc>
      </w:tr>
      <w:tr w14:paraId="64CC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3B6DF50F">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5000万元-1亿元</w:t>
            </w:r>
          </w:p>
        </w:tc>
        <w:tc>
          <w:tcPr>
            <w:tcW w:w="1545" w:type="dxa"/>
            <w:vAlign w:val="center"/>
          </w:tcPr>
          <w:p w14:paraId="6C84D619">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0.25%</w:t>
            </w:r>
          </w:p>
        </w:tc>
        <w:tc>
          <w:tcPr>
            <w:tcW w:w="1530" w:type="dxa"/>
            <w:vAlign w:val="center"/>
          </w:tcPr>
          <w:p w14:paraId="46DCE3F2">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0.1%</w:t>
            </w:r>
          </w:p>
        </w:tc>
        <w:tc>
          <w:tcPr>
            <w:tcW w:w="1493" w:type="dxa"/>
            <w:vAlign w:val="center"/>
          </w:tcPr>
          <w:p w14:paraId="26E39E65">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0.2%</w:t>
            </w:r>
          </w:p>
        </w:tc>
      </w:tr>
      <w:tr w14:paraId="1919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08080180">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1亿元-5亿元</w:t>
            </w:r>
          </w:p>
        </w:tc>
        <w:tc>
          <w:tcPr>
            <w:tcW w:w="1545" w:type="dxa"/>
            <w:vAlign w:val="center"/>
          </w:tcPr>
          <w:p w14:paraId="304388E3">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0.05%</w:t>
            </w:r>
          </w:p>
        </w:tc>
        <w:tc>
          <w:tcPr>
            <w:tcW w:w="1530" w:type="dxa"/>
            <w:vAlign w:val="center"/>
          </w:tcPr>
          <w:p w14:paraId="131068FC">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0.05%</w:t>
            </w:r>
          </w:p>
        </w:tc>
        <w:tc>
          <w:tcPr>
            <w:tcW w:w="1493" w:type="dxa"/>
            <w:vAlign w:val="center"/>
          </w:tcPr>
          <w:p w14:paraId="17F33150">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0.05%</w:t>
            </w:r>
          </w:p>
        </w:tc>
      </w:tr>
      <w:tr w14:paraId="2FCB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688D0FB7">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5亿元-10亿元</w:t>
            </w:r>
          </w:p>
        </w:tc>
        <w:tc>
          <w:tcPr>
            <w:tcW w:w="1545" w:type="dxa"/>
            <w:vAlign w:val="center"/>
          </w:tcPr>
          <w:p w14:paraId="0C040F20">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0.035%</w:t>
            </w:r>
          </w:p>
        </w:tc>
        <w:tc>
          <w:tcPr>
            <w:tcW w:w="1530" w:type="dxa"/>
            <w:vAlign w:val="center"/>
          </w:tcPr>
          <w:p w14:paraId="71BABA4B">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0.35%</w:t>
            </w:r>
          </w:p>
        </w:tc>
        <w:tc>
          <w:tcPr>
            <w:tcW w:w="1493" w:type="dxa"/>
            <w:vAlign w:val="center"/>
          </w:tcPr>
          <w:p w14:paraId="52AEB9C4">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0.35%</w:t>
            </w:r>
          </w:p>
        </w:tc>
      </w:tr>
      <w:tr w14:paraId="1ECC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540F3210">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10亿元-50亿元</w:t>
            </w:r>
          </w:p>
        </w:tc>
        <w:tc>
          <w:tcPr>
            <w:tcW w:w="1545" w:type="dxa"/>
            <w:vAlign w:val="center"/>
          </w:tcPr>
          <w:p w14:paraId="6AA24C6C">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0.008%</w:t>
            </w:r>
          </w:p>
        </w:tc>
        <w:tc>
          <w:tcPr>
            <w:tcW w:w="1530" w:type="dxa"/>
            <w:vAlign w:val="center"/>
          </w:tcPr>
          <w:p w14:paraId="541F85FB">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0.008%</w:t>
            </w:r>
          </w:p>
        </w:tc>
        <w:tc>
          <w:tcPr>
            <w:tcW w:w="1493" w:type="dxa"/>
            <w:vAlign w:val="center"/>
          </w:tcPr>
          <w:p w14:paraId="48EC4D63">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0.008%</w:t>
            </w:r>
          </w:p>
        </w:tc>
      </w:tr>
      <w:tr w14:paraId="060D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6CE1420B">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50亿元-100亿元</w:t>
            </w:r>
          </w:p>
        </w:tc>
        <w:tc>
          <w:tcPr>
            <w:tcW w:w="1545" w:type="dxa"/>
            <w:vAlign w:val="center"/>
          </w:tcPr>
          <w:p w14:paraId="2C721803">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0.006%</w:t>
            </w:r>
          </w:p>
        </w:tc>
        <w:tc>
          <w:tcPr>
            <w:tcW w:w="1530" w:type="dxa"/>
            <w:vAlign w:val="center"/>
          </w:tcPr>
          <w:p w14:paraId="5117E89E">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0.006%</w:t>
            </w:r>
          </w:p>
        </w:tc>
        <w:tc>
          <w:tcPr>
            <w:tcW w:w="1493" w:type="dxa"/>
            <w:vAlign w:val="center"/>
          </w:tcPr>
          <w:p w14:paraId="3AEFA4E8">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0.006%</w:t>
            </w:r>
          </w:p>
        </w:tc>
      </w:tr>
      <w:tr w14:paraId="58BC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vAlign w:val="center"/>
          </w:tcPr>
          <w:p w14:paraId="40C73300">
            <w:pPr>
              <w:spacing w:line="360" w:lineRule="auto"/>
              <w:jc w:val="left"/>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100亿以上</w:t>
            </w:r>
          </w:p>
        </w:tc>
        <w:tc>
          <w:tcPr>
            <w:tcW w:w="1545" w:type="dxa"/>
            <w:vAlign w:val="center"/>
          </w:tcPr>
          <w:p w14:paraId="1058FDEC">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0.004%</w:t>
            </w:r>
          </w:p>
        </w:tc>
        <w:tc>
          <w:tcPr>
            <w:tcW w:w="1530" w:type="dxa"/>
            <w:vAlign w:val="center"/>
          </w:tcPr>
          <w:p w14:paraId="75CC953D">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0.004%</w:t>
            </w:r>
          </w:p>
        </w:tc>
        <w:tc>
          <w:tcPr>
            <w:tcW w:w="1493" w:type="dxa"/>
            <w:vAlign w:val="center"/>
          </w:tcPr>
          <w:p w14:paraId="255327D8">
            <w:pPr>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0.004%</w:t>
            </w:r>
          </w:p>
        </w:tc>
      </w:tr>
    </w:tbl>
    <w:p w14:paraId="3E06A704">
      <w:pPr>
        <w:pStyle w:val="2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lang w:val="en-US" w:eastAsia="zh-CN"/>
        </w:rPr>
        <w:t xml:space="preserve">注： </w:t>
      </w:r>
    </w:p>
    <w:p w14:paraId="646B1D02">
      <w:pPr>
        <w:pStyle w:val="2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lang w:val="en-US" w:eastAsia="zh-CN"/>
        </w:rPr>
        <w:t xml:space="preserve">（1）按本表费率计算的收费为采购代理的收费基准价格； </w:t>
      </w:r>
    </w:p>
    <w:p w14:paraId="1D14A247">
      <w:pPr>
        <w:pStyle w:val="2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lang w:val="en-US" w:eastAsia="zh-CN"/>
        </w:rPr>
        <w:t xml:space="preserve">（2）采购代理收费按差额定率累进法计算。 </w:t>
      </w:r>
    </w:p>
    <w:p w14:paraId="60D048CC">
      <w:pPr>
        <w:pStyle w:val="2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lang w:val="en-US" w:eastAsia="zh-CN"/>
        </w:rPr>
        <w:t xml:space="preserve">例如：某服务采购代理业务成交金额或者暂定价为150万元，计算采购代理收费额如下： </w:t>
      </w:r>
    </w:p>
    <w:p w14:paraId="4C224C81">
      <w:pPr>
        <w:pStyle w:val="2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lang w:val="en-US" w:eastAsia="zh-CN"/>
        </w:rPr>
        <w:t xml:space="preserve">100万元×l.5 %＝1.5万元 </w:t>
      </w:r>
    </w:p>
    <w:p w14:paraId="534BD889">
      <w:pPr>
        <w:pStyle w:val="2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lang w:val="en-US" w:eastAsia="zh-CN"/>
        </w:rPr>
        <w:t xml:space="preserve">（150－100）万元×0.8%＝0.4万元 </w:t>
      </w:r>
    </w:p>
    <w:p w14:paraId="1BE9DCC1">
      <w:pPr>
        <w:pStyle w:val="26"/>
        <w:spacing w:line="360" w:lineRule="auto"/>
        <w:ind w:firstLine="420" w:firstLineChars="200"/>
        <w:textAlignment w:val="center"/>
        <w:rPr>
          <w:rFonts w:hint="default"/>
          <w:highlight w:val="none"/>
          <w:lang w:val="en-US" w:eastAsia="zh-CN"/>
        </w:rPr>
      </w:pPr>
      <w:r>
        <w:rPr>
          <w:rFonts w:hint="eastAsia" w:hAnsi="宋体" w:cs="宋体"/>
          <w:color w:val="auto"/>
          <w:kern w:val="2"/>
          <w:sz w:val="21"/>
          <w:highlight w:val="none"/>
          <w:lang w:val="en-US" w:eastAsia="zh-CN"/>
        </w:rPr>
        <w:t>合计收费＝1.5＋0.4＝1.9万元</w:t>
      </w:r>
    </w:p>
    <w:p w14:paraId="1F07D737">
      <w:pPr>
        <w:pStyle w:val="8"/>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40. 需要补充的其他内容</w:t>
      </w:r>
    </w:p>
    <w:p w14:paraId="012F36E0">
      <w:pPr>
        <w:pStyle w:val="26"/>
        <w:spacing w:line="360" w:lineRule="auto"/>
        <w:ind w:firstLine="420" w:firstLineChars="200"/>
        <w:contextualSpacing/>
        <w:rPr>
          <w:rFonts w:hint="default" w:hAnsi="宋体" w:eastAsia="宋体" w:cs="宋体"/>
          <w:color w:val="000000"/>
          <w:sz w:val="21"/>
          <w:highlight w:val="none"/>
          <w:lang w:val="en-US" w:eastAsia="zh-CN"/>
        </w:rPr>
      </w:pPr>
      <w:r>
        <w:rPr>
          <w:rFonts w:hint="eastAsia" w:hAnsi="宋体" w:cs="宋体"/>
          <w:color w:val="000000"/>
          <w:sz w:val="21"/>
          <w:highlight w:val="none"/>
        </w:rPr>
        <w:t>40.1</w:t>
      </w:r>
      <w:r>
        <w:rPr>
          <w:rFonts w:hint="eastAsia" w:hAnsi="宋体" w:cs="宋体"/>
          <w:color w:val="000000"/>
          <w:sz w:val="21"/>
          <w:highlight w:val="none"/>
          <w:lang w:val="en-US" w:eastAsia="zh-CN"/>
        </w:rPr>
        <w:t>履约验收咨询费详见</w:t>
      </w:r>
      <w:r>
        <w:rPr>
          <w:rFonts w:hint="eastAsia" w:hAnsi="宋体" w:cs="宋体"/>
          <w:color w:val="000000"/>
          <w:sz w:val="21"/>
          <w:highlight w:val="none"/>
        </w:rPr>
        <w:t>“投标人须知前附表”。</w:t>
      </w:r>
    </w:p>
    <w:p w14:paraId="1634C26F">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lang w:val="en-US" w:eastAsia="zh-CN"/>
        </w:rPr>
        <w:t>40.2</w:t>
      </w:r>
      <w:r>
        <w:rPr>
          <w:rFonts w:hint="eastAsia" w:hAnsi="宋体" w:cs="宋体"/>
          <w:color w:val="000000"/>
          <w:sz w:val="21"/>
          <w:highlight w:val="none"/>
        </w:rPr>
        <w:t>本招标文件解释规则详见“投标人须知前附表”。</w:t>
      </w:r>
    </w:p>
    <w:p w14:paraId="7D034D3A">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40.</w:t>
      </w:r>
      <w:r>
        <w:rPr>
          <w:rFonts w:hint="eastAsia" w:hAnsi="宋体" w:cs="宋体"/>
          <w:color w:val="000000"/>
          <w:sz w:val="21"/>
          <w:highlight w:val="none"/>
          <w:lang w:val="en-US" w:eastAsia="zh-CN"/>
        </w:rPr>
        <w:t>3</w:t>
      </w:r>
      <w:r>
        <w:rPr>
          <w:rFonts w:hint="eastAsia" w:hAnsi="宋体" w:cs="宋体"/>
          <w:color w:val="000000"/>
          <w:sz w:val="21"/>
          <w:highlight w:val="none"/>
        </w:rPr>
        <w:t xml:space="preserve"> 其他事项详见“投标人须知前附表”。</w:t>
      </w:r>
    </w:p>
    <w:p w14:paraId="7B7CE5C3">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40.</w:t>
      </w:r>
      <w:bookmarkStart w:id="80" w:name="_Hlk65857140"/>
      <w:r>
        <w:rPr>
          <w:rFonts w:hint="eastAsia" w:hAnsi="宋体" w:cs="宋体"/>
          <w:color w:val="000000"/>
          <w:sz w:val="21"/>
          <w:highlight w:val="none"/>
          <w:lang w:val="en-US" w:eastAsia="zh-CN"/>
        </w:rPr>
        <w:t>4</w:t>
      </w:r>
      <w:r>
        <w:rPr>
          <w:rFonts w:hint="eastAsia" w:hAnsi="宋体" w:cs="宋体"/>
          <w:color w:val="000000"/>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3C74D65">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（1）在货物采购项目中，货物由中小企业制造，即货物由中小企业生产且使用该中小企业商号或者注册商标，不对其中涉及的工程承建商和服务的承接商作出要求；</w:t>
      </w:r>
    </w:p>
    <w:p w14:paraId="45C224E1">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（2）在工程采购项目中，工程由中小企业承建，即工程施工单位为中小企业，不对其中涉及的货物的制造商和服务的承接商作出要求；</w:t>
      </w:r>
    </w:p>
    <w:p w14:paraId="6F2D7AFB">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7004995">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F749B44">
      <w:pPr>
        <w:pStyle w:val="26"/>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依据本招标文件规定享受扶持政策获得政府采购合同的，小微企业不得将合同分包给大中型企业，中型企业不得将合同分包给大型企业。</w:t>
      </w:r>
      <w:bookmarkEnd w:id="80"/>
    </w:p>
    <w:p w14:paraId="3A6D47A4">
      <w:pPr>
        <w:rPr>
          <w:rFonts w:hint="default" w:eastAsiaTheme="minorEastAsia"/>
          <w:highlight w:val="none"/>
          <w:lang w:val="en-US" w:eastAsia="zh-CN"/>
        </w:rPr>
      </w:pPr>
      <w:r>
        <w:rPr>
          <w:rFonts w:hint="eastAsia" w:hAnsi="宋体" w:cs="宋体"/>
          <w:color w:val="000000"/>
          <w:sz w:val="21"/>
          <w:highlight w:val="none"/>
          <w:lang w:val="en-US" w:eastAsia="zh-CN"/>
        </w:rPr>
        <w:t xml:space="preserve">  </w:t>
      </w:r>
    </w:p>
    <w:p w14:paraId="71DE8E5D">
      <w:pPr>
        <w:rPr>
          <w:rFonts w:hint="eastAsia" w:ascii="宋体" w:hAnsi="宋体"/>
          <w:bCs/>
          <w:color w:val="auto"/>
          <w:highlight w:val="none"/>
          <w:lang w:val="en-US" w:eastAsia="zh-CN"/>
        </w:rPr>
      </w:pPr>
    </w:p>
    <w:p w14:paraId="4C4AF044">
      <w:pPr>
        <w:pStyle w:val="2"/>
        <w:rPr>
          <w:rFonts w:hint="eastAsia" w:ascii="宋体" w:hAnsi="宋体"/>
          <w:bCs/>
          <w:color w:val="auto"/>
          <w:highlight w:val="none"/>
          <w:lang w:val="en-US" w:eastAsia="zh-CN"/>
        </w:rPr>
      </w:pPr>
    </w:p>
    <w:p w14:paraId="7EC4066A">
      <w:pPr>
        <w:rPr>
          <w:rFonts w:hint="eastAsia" w:ascii="宋体" w:hAnsi="宋体"/>
          <w:bCs/>
          <w:color w:val="auto"/>
          <w:highlight w:val="none"/>
          <w:lang w:val="en-US" w:eastAsia="zh-CN"/>
        </w:rPr>
      </w:pPr>
    </w:p>
    <w:p w14:paraId="53359D95">
      <w:pPr>
        <w:pStyle w:val="2"/>
        <w:rPr>
          <w:rFonts w:hint="eastAsia" w:ascii="宋体" w:hAnsi="宋体"/>
          <w:bCs/>
          <w:color w:val="auto"/>
          <w:highlight w:val="none"/>
          <w:lang w:val="en-US" w:eastAsia="zh-CN"/>
        </w:rPr>
      </w:pPr>
    </w:p>
    <w:p w14:paraId="6A1CC108">
      <w:pPr>
        <w:rPr>
          <w:rFonts w:hint="eastAsia" w:ascii="宋体" w:hAnsi="宋体"/>
          <w:bCs/>
          <w:color w:val="auto"/>
          <w:highlight w:val="none"/>
          <w:lang w:val="en-US" w:eastAsia="zh-CN"/>
        </w:rPr>
      </w:pPr>
    </w:p>
    <w:p w14:paraId="6CFCC35E">
      <w:pPr>
        <w:pStyle w:val="2"/>
        <w:rPr>
          <w:rFonts w:hint="eastAsia" w:ascii="宋体" w:hAnsi="宋体"/>
          <w:bCs/>
          <w:color w:val="auto"/>
          <w:highlight w:val="none"/>
          <w:lang w:val="en-US" w:eastAsia="zh-CN"/>
        </w:rPr>
      </w:pPr>
    </w:p>
    <w:p w14:paraId="5DE71B4C">
      <w:pPr>
        <w:rPr>
          <w:rFonts w:hint="eastAsia" w:ascii="宋体" w:hAnsi="宋体"/>
          <w:bCs/>
          <w:color w:val="auto"/>
          <w:highlight w:val="none"/>
          <w:lang w:val="en-US" w:eastAsia="zh-CN"/>
        </w:rPr>
      </w:pPr>
    </w:p>
    <w:p w14:paraId="5D445543">
      <w:pPr>
        <w:pStyle w:val="2"/>
        <w:rPr>
          <w:rFonts w:hint="eastAsia" w:ascii="宋体" w:hAnsi="宋体"/>
          <w:bCs/>
          <w:color w:val="auto"/>
          <w:highlight w:val="none"/>
          <w:lang w:val="en-US" w:eastAsia="zh-CN"/>
        </w:rPr>
      </w:pPr>
    </w:p>
    <w:p w14:paraId="0ACE8919">
      <w:pPr>
        <w:rPr>
          <w:rFonts w:hint="eastAsia" w:ascii="宋体" w:hAnsi="宋体"/>
          <w:bCs/>
          <w:color w:val="auto"/>
          <w:highlight w:val="none"/>
          <w:lang w:val="en-US" w:eastAsia="zh-CN"/>
        </w:rPr>
      </w:pPr>
    </w:p>
    <w:p w14:paraId="68535019">
      <w:pPr>
        <w:pStyle w:val="2"/>
        <w:rPr>
          <w:rFonts w:hint="eastAsia" w:ascii="宋体" w:hAnsi="宋体"/>
          <w:bCs/>
          <w:color w:val="auto"/>
          <w:highlight w:val="none"/>
          <w:lang w:val="en-US" w:eastAsia="zh-CN"/>
        </w:rPr>
      </w:pPr>
    </w:p>
    <w:p w14:paraId="149DE668">
      <w:pPr>
        <w:rPr>
          <w:rFonts w:hint="eastAsia" w:ascii="宋体" w:hAnsi="宋体"/>
          <w:bCs/>
          <w:color w:val="auto"/>
          <w:highlight w:val="none"/>
          <w:lang w:val="en-US" w:eastAsia="zh-CN"/>
        </w:rPr>
      </w:pPr>
    </w:p>
    <w:p w14:paraId="21F058E3">
      <w:pPr>
        <w:rPr>
          <w:rFonts w:hint="eastAsia" w:ascii="宋体" w:hAnsi="宋体"/>
          <w:color w:val="auto"/>
          <w:highlight w:val="none"/>
          <w:lang w:val="en-US" w:eastAsia="zh-CN"/>
        </w:rPr>
      </w:pPr>
      <w:bookmarkStart w:id="81" w:name="_Toc118881197"/>
    </w:p>
    <w:p w14:paraId="6B4473B3">
      <w:pPr>
        <w:pStyle w:val="2"/>
        <w:rPr>
          <w:rFonts w:hint="eastAsia" w:ascii="宋体" w:hAnsi="宋体"/>
          <w:color w:val="auto"/>
          <w:highlight w:val="none"/>
          <w:lang w:val="en-US" w:eastAsia="zh-CN"/>
        </w:rPr>
      </w:pPr>
    </w:p>
    <w:p w14:paraId="39A0DE5C">
      <w:pPr>
        <w:rPr>
          <w:rFonts w:hint="eastAsia" w:ascii="宋体" w:hAnsi="宋体"/>
          <w:color w:val="auto"/>
          <w:highlight w:val="none"/>
          <w:lang w:val="en-US" w:eastAsia="zh-CN"/>
        </w:rPr>
      </w:pPr>
    </w:p>
    <w:p w14:paraId="0B581659">
      <w:pPr>
        <w:pStyle w:val="2"/>
        <w:rPr>
          <w:rFonts w:hint="eastAsia" w:ascii="宋体" w:hAnsi="宋体"/>
          <w:color w:val="auto"/>
          <w:highlight w:val="none"/>
          <w:lang w:val="en-US" w:eastAsia="zh-CN"/>
        </w:rPr>
      </w:pPr>
    </w:p>
    <w:p w14:paraId="0B2ABF45">
      <w:pPr>
        <w:pStyle w:val="3"/>
        <w:jc w:val="center"/>
        <w:rPr>
          <w:rFonts w:hint="eastAsia" w:ascii="宋体" w:hAnsi="宋体"/>
          <w:color w:val="auto"/>
          <w:highlight w:val="none"/>
        </w:rPr>
      </w:pPr>
    </w:p>
    <w:p w14:paraId="0393FD29">
      <w:pPr>
        <w:pStyle w:val="3"/>
        <w:jc w:val="center"/>
        <w:rPr>
          <w:rFonts w:hint="eastAsia" w:ascii="宋体" w:hAnsi="宋体"/>
          <w:color w:val="auto"/>
          <w:highlight w:val="none"/>
        </w:rPr>
      </w:pPr>
    </w:p>
    <w:p w14:paraId="4A8CF946">
      <w:pPr>
        <w:pStyle w:val="3"/>
        <w:jc w:val="center"/>
        <w:rPr>
          <w:rFonts w:hint="eastAsia" w:ascii="宋体" w:hAnsi="宋体"/>
          <w:color w:val="auto"/>
          <w:highlight w:val="none"/>
        </w:rPr>
      </w:pPr>
    </w:p>
    <w:p w14:paraId="6806E72A">
      <w:pPr>
        <w:pStyle w:val="3"/>
        <w:jc w:val="center"/>
        <w:rPr>
          <w:rFonts w:hint="eastAsia" w:ascii="宋体" w:hAnsi="宋体"/>
          <w:color w:val="auto"/>
          <w:highlight w:val="none"/>
        </w:rPr>
      </w:pPr>
    </w:p>
    <w:p w14:paraId="7EF4C507">
      <w:pPr>
        <w:pStyle w:val="3"/>
        <w:jc w:val="center"/>
        <w:rPr>
          <w:rFonts w:hint="eastAsia" w:ascii="宋体" w:hAnsi="宋体"/>
          <w:color w:val="auto"/>
          <w:highlight w:val="none"/>
        </w:rPr>
      </w:pPr>
    </w:p>
    <w:p w14:paraId="55D33ED0">
      <w:pPr>
        <w:pStyle w:val="3"/>
        <w:jc w:val="center"/>
        <w:rPr>
          <w:rFonts w:ascii="宋体" w:hAnsi="宋体"/>
          <w:color w:val="auto"/>
          <w:highlight w:val="none"/>
        </w:rPr>
      </w:pP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 xml:space="preserve">章  </w:t>
      </w:r>
      <w:bookmarkEnd w:id="81"/>
      <w:r>
        <w:rPr>
          <w:rFonts w:hint="eastAsia"/>
          <w:color w:val="000000"/>
          <w:highlight w:val="none"/>
        </w:rPr>
        <w:t>评标方法及评标标准</w:t>
      </w:r>
    </w:p>
    <w:p w14:paraId="68D74BA9">
      <w:pPr>
        <w:spacing w:line="360" w:lineRule="auto"/>
        <w:jc w:val="center"/>
        <w:rPr>
          <w:rFonts w:hint="eastAsia" w:ascii="宋体" w:hAnsi="宋体"/>
          <w:b/>
          <w:color w:val="auto"/>
          <w:sz w:val="32"/>
          <w:szCs w:val="32"/>
          <w:highlight w:val="none"/>
        </w:rPr>
      </w:pPr>
    </w:p>
    <w:p w14:paraId="1BE28CB7">
      <w:pPr>
        <w:spacing w:line="360" w:lineRule="auto"/>
        <w:jc w:val="center"/>
        <w:rPr>
          <w:rFonts w:hint="eastAsia" w:ascii="宋体" w:hAnsi="宋体"/>
          <w:b/>
          <w:color w:val="auto"/>
          <w:sz w:val="32"/>
          <w:szCs w:val="32"/>
          <w:highlight w:val="none"/>
        </w:rPr>
      </w:pPr>
    </w:p>
    <w:p w14:paraId="44B5C4CB">
      <w:pPr>
        <w:spacing w:line="360" w:lineRule="auto"/>
        <w:jc w:val="center"/>
        <w:rPr>
          <w:rFonts w:hint="eastAsia" w:ascii="宋体" w:hAnsi="宋体"/>
          <w:b/>
          <w:color w:val="auto"/>
          <w:sz w:val="32"/>
          <w:szCs w:val="32"/>
          <w:highlight w:val="none"/>
        </w:rPr>
      </w:pPr>
    </w:p>
    <w:p w14:paraId="210313A0">
      <w:pPr>
        <w:spacing w:line="360" w:lineRule="auto"/>
        <w:jc w:val="center"/>
        <w:rPr>
          <w:rFonts w:hint="eastAsia" w:ascii="宋体" w:hAnsi="宋体"/>
          <w:b/>
          <w:color w:val="auto"/>
          <w:sz w:val="32"/>
          <w:szCs w:val="32"/>
          <w:highlight w:val="none"/>
        </w:rPr>
      </w:pPr>
    </w:p>
    <w:p w14:paraId="3492A2F0">
      <w:pPr>
        <w:spacing w:line="360" w:lineRule="auto"/>
        <w:jc w:val="center"/>
        <w:rPr>
          <w:rFonts w:hint="eastAsia" w:ascii="宋体" w:hAnsi="宋体"/>
          <w:b/>
          <w:color w:val="auto"/>
          <w:sz w:val="32"/>
          <w:szCs w:val="32"/>
          <w:highlight w:val="none"/>
        </w:rPr>
      </w:pPr>
    </w:p>
    <w:p w14:paraId="0271747F">
      <w:pPr>
        <w:spacing w:line="360" w:lineRule="auto"/>
        <w:jc w:val="center"/>
        <w:rPr>
          <w:rFonts w:hint="eastAsia" w:ascii="宋体" w:hAnsi="宋体"/>
          <w:b/>
          <w:color w:val="auto"/>
          <w:sz w:val="32"/>
          <w:szCs w:val="32"/>
          <w:highlight w:val="none"/>
        </w:rPr>
      </w:pPr>
    </w:p>
    <w:p w14:paraId="160650D4">
      <w:pPr>
        <w:spacing w:line="360" w:lineRule="auto"/>
        <w:jc w:val="center"/>
        <w:rPr>
          <w:rFonts w:hint="eastAsia" w:ascii="宋体" w:hAnsi="宋体"/>
          <w:b/>
          <w:color w:val="auto"/>
          <w:sz w:val="32"/>
          <w:szCs w:val="32"/>
          <w:highlight w:val="none"/>
        </w:rPr>
      </w:pPr>
    </w:p>
    <w:p w14:paraId="4DEE796A">
      <w:pPr>
        <w:spacing w:line="360" w:lineRule="auto"/>
        <w:jc w:val="center"/>
        <w:rPr>
          <w:rFonts w:hint="eastAsia" w:ascii="宋体" w:hAnsi="宋体"/>
          <w:b/>
          <w:color w:val="auto"/>
          <w:sz w:val="32"/>
          <w:szCs w:val="32"/>
          <w:highlight w:val="none"/>
        </w:rPr>
      </w:pPr>
    </w:p>
    <w:p w14:paraId="37E6486B">
      <w:pPr>
        <w:spacing w:line="360" w:lineRule="auto"/>
        <w:jc w:val="center"/>
        <w:rPr>
          <w:rFonts w:hint="eastAsia" w:ascii="宋体" w:hAnsi="宋体"/>
          <w:b/>
          <w:color w:val="auto"/>
          <w:sz w:val="32"/>
          <w:szCs w:val="32"/>
          <w:highlight w:val="none"/>
        </w:rPr>
      </w:pPr>
    </w:p>
    <w:p w14:paraId="1CC48D08">
      <w:pPr>
        <w:spacing w:line="360" w:lineRule="auto"/>
        <w:jc w:val="center"/>
        <w:rPr>
          <w:rFonts w:hint="eastAsia" w:ascii="宋体" w:hAnsi="宋体"/>
          <w:b/>
          <w:color w:val="auto"/>
          <w:sz w:val="32"/>
          <w:szCs w:val="32"/>
          <w:highlight w:val="none"/>
        </w:rPr>
      </w:pPr>
    </w:p>
    <w:p w14:paraId="46777F1B">
      <w:pPr>
        <w:spacing w:line="360" w:lineRule="auto"/>
        <w:jc w:val="center"/>
        <w:rPr>
          <w:rFonts w:hint="eastAsia" w:ascii="宋体" w:hAnsi="宋体"/>
          <w:b/>
          <w:color w:val="auto"/>
          <w:sz w:val="32"/>
          <w:szCs w:val="32"/>
          <w:highlight w:val="none"/>
        </w:rPr>
      </w:pPr>
    </w:p>
    <w:p w14:paraId="206B8712">
      <w:pPr>
        <w:spacing w:line="360" w:lineRule="auto"/>
        <w:jc w:val="center"/>
        <w:rPr>
          <w:rFonts w:hint="eastAsia" w:ascii="宋体" w:hAnsi="宋体"/>
          <w:b/>
          <w:color w:val="auto"/>
          <w:sz w:val="32"/>
          <w:szCs w:val="32"/>
          <w:highlight w:val="none"/>
        </w:rPr>
      </w:pPr>
    </w:p>
    <w:p w14:paraId="796424B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w:t>
      </w:r>
      <w:r>
        <w:rPr>
          <w:rFonts w:hint="eastAsia" w:ascii="宋体" w:hAnsi="宋体"/>
          <w:b/>
          <w:color w:val="auto"/>
          <w:sz w:val="32"/>
          <w:szCs w:val="32"/>
          <w:highlight w:val="none"/>
          <w:lang w:val="en-US" w:eastAsia="zh-CN"/>
        </w:rPr>
        <w:t>标</w:t>
      </w:r>
      <w:r>
        <w:rPr>
          <w:rFonts w:hint="eastAsia" w:ascii="宋体" w:hAnsi="宋体"/>
          <w:b/>
          <w:color w:val="auto"/>
          <w:sz w:val="32"/>
          <w:szCs w:val="32"/>
          <w:highlight w:val="none"/>
        </w:rPr>
        <w:t>方法</w:t>
      </w:r>
    </w:p>
    <w:p w14:paraId="16DB966F">
      <w:pPr>
        <w:pStyle w:val="26"/>
        <w:spacing w:line="360" w:lineRule="auto"/>
        <w:ind w:firstLine="420"/>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综合评分法，是指投标文件满足招标文件全部实质性要求，且按照评审因素的量化指标评审得分最高的投标人为中标候选人的评标方法。</w:t>
      </w:r>
    </w:p>
    <w:p w14:paraId="0302AC38">
      <w:pPr>
        <w:spacing w:line="360" w:lineRule="auto"/>
        <w:ind w:firstLine="420" w:firstLineChars="200"/>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最低评标价法，是指投标文件满足招标文件全部实质性要求，且投标报价最低的投标人为中标候选人的评标方法。</w:t>
      </w:r>
    </w:p>
    <w:p w14:paraId="1C368BFF">
      <w:pPr>
        <w:spacing w:line="360" w:lineRule="auto"/>
        <w:jc w:val="center"/>
        <w:rPr>
          <w:rFonts w:hint="default" w:ascii="宋体" w:hAnsi="宋体" w:eastAsiaTheme="minorEastAsia"/>
          <w:b/>
          <w:color w:val="auto"/>
          <w:sz w:val="32"/>
          <w:szCs w:val="32"/>
          <w:highlight w:val="none"/>
          <w:lang w:val="en-US" w:eastAsia="zh-CN"/>
        </w:rPr>
      </w:pP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、评</w:t>
      </w:r>
      <w:r>
        <w:rPr>
          <w:rFonts w:hint="eastAsia" w:ascii="宋体" w:hAnsi="宋体"/>
          <w:b/>
          <w:color w:val="auto"/>
          <w:sz w:val="32"/>
          <w:szCs w:val="32"/>
          <w:highlight w:val="none"/>
          <w:lang w:val="en-US" w:eastAsia="zh-CN"/>
        </w:rPr>
        <w:t>标程序</w:t>
      </w:r>
    </w:p>
    <w:p w14:paraId="567F5E05">
      <w:pPr>
        <w:spacing w:line="360" w:lineRule="auto"/>
        <w:ind w:firstLine="482" w:firstLineChars="200"/>
        <w:rPr>
          <w:rFonts w:ascii="宋体" w:hAnsi="宋体" w:eastAsia="黑体" w:cs="宋体"/>
          <w:b/>
          <w:bCs/>
          <w:color w:val="auto"/>
          <w:sz w:val="24"/>
          <w:highlight w:val="none"/>
        </w:rPr>
      </w:pPr>
    </w:p>
    <w:p w14:paraId="27D99699">
      <w:pPr>
        <w:spacing w:line="360" w:lineRule="auto"/>
        <w:ind w:firstLine="482" w:firstLineChars="200"/>
        <w:rPr>
          <w:rFonts w:ascii="宋体" w:hAnsi="宋体" w:eastAsia="黑体" w:cs="宋体"/>
          <w:b/>
          <w:bCs/>
          <w:color w:val="auto"/>
          <w:sz w:val="24"/>
          <w:highlight w:val="none"/>
        </w:rPr>
      </w:pPr>
      <w:r>
        <w:rPr>
          <w:rFonts w:ascii="宋体" w:hAnsi="宋体" w:eastAsia="黑体" w:cs="宋体"/>
          <w:b/>
          <w:bCs/>
          <w:color w:val="auto"/>
          <w:sz w:val="24"/>
          <w:highlight w:val="none"/>
        </w:rPr>
        <w:t>1</w:t>
      </w:r>
      <w:r>
        <w:rPr>
          <w:rFonts w:hint="eastAsia" w:ascii="宋体" w:hAnsi="宋体" w:eastAsia="黑体" w:cs="宋体"/>
          <w:b/>
          <w:bCs/>
          <w:color w:val="auto"/>
          <w:sz w:val="24"/>
          <w:highlight w:val="none"/>
        </w:rPr>
        <w:t>.符合性审查</w:t>
      </w:r>
    </w:p>
    <w:p w14:paraId="6E2AAD89">
      <w:pPr>
        <w:pStyle w:val="26"/>
        <w:snapToGrid w:val="0"/>
        <w:spacing w:line="360" w:lineRule="auto"/>
        <w:ind w:left="1" w:firstLine="420"/>
        <w:rPr>
          <w:rFonts w:hint="eastAsia" w:hAnsi="宋体"/>
          <w:b/>
          <w:color w:val="000000"/>
          <w:kern w:val="2"/>
          <w:sz w:val="21"/>
          <w:highlight w:val="none"/>
        </w:rPr>
      </w:pPr>
      <w:bookmarkStart w:id="82" w:name="_Hlk42528882"/>
      <w:r>
        <w:rPr>
          <w:rFonts w:hint="eastAsia" w:hAnsi="宋体"/>
          <w:b/>
          <w:color w:val="000000"/>
          <w:kern w:val="2"/>
          <w:sz w:val="21"/>
          <w:highlight w:val="none"/>
        </w:rPr>
        <w:t>评标委员会应当对符合资格的投标人的投标文件进行投标报价、商务、技术等实质性内容符合性审查，以确定其是否满足招标文件的实质性要求。</w:t>
      </w:r>
    </w:p>
    <w:p w14:paraId="0EEDC31C">
      <w:pPr>
        <w:pStyle w:val="8"/>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2</w:t>
      </w:r>
      <w:r>
        <w:rPr>
          <w:rFonts w:ascii="宋体" w:hAnsi="宋体"/>
          <w:color w:val="000000"/>
          <w:sz w:val="21"/>
          <w:szCs w:val="21"/>
          <w:highlight w:val="none"/>
        </w:rPr>
        <w:t>.</w:t>
      </w:r>
      <w:r>
        <w:rPr>
          <w:rFonts w:hint="eastAsia" w:ascii="宋体" w:hAnsi="宋体"/>
          <w:color w:val="000000"/>
          <w:sz w:val="21"/>
          <w:szCs w:val="21"/>
          <w:highlight w:val="none"/>
        </w:rPr>
        <w:t>符合性审查不通过而导致投标无效的情形</w:t>
      </w:r>
    </w:p>
    <w:p w14:paraId="1BB8786B">
      <w:p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投标人的投标文件中存在对招标文件的任何实质性要求和条件的负偏离，将被视为投标无效。</w:t>
      </w:r>
    </w:p>
    <w:p w14:paraId="37A88138">
      <w:pPr>
        <w:pStyle w:val="8"/>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2.1在报价评审时，如发现下列情形之一的，将被视为投标无效：</w:t>
      </w:r>
    </w:p>
    <w:p w14:paraId="47E33B9A">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pacing w:val="-6"/>
          <w:szCs w:val="21"/>
          <w:highlight w:val="none"/>
        </w:rPr>
        <w:t>报价文件</w:t>
      </w:r>
      <w:r>
        <w:rPr>
          <w:rFonts w:hint="eastAsia" w:ascii="宋体" w:hAnsi="宋体"/>
          <w:b/>
          <w:color w:val="000000"/>
          <w:szCs w:val="21"/>
          <w:highlight w:val="none"/>
        </w:rPr>
        <w:t>未提供“投标人须知前附表”第13</w:t>
      </w:r>
      <w:r>
        <w:rPr>
          <w:rFonts w:hint="eastAsia" w:ascii="宋体" w:hAnsi="宋体"/>
          <w:b/>
          <w:color w:val="000000"/>
          <w:szCs w:val="21"/>
          <w:highlight w:val="none"/>
          <w:lang w:val="en-US" w:eastAsia="zh-CN"/>
        </w:rPr>
        <w:t>.1</w:t>
      </w:r>
      <w:r>
        <w:rPr>
          <w:rFonts w:hint="eastAsia" w:ascii="宋体" w:hAnsi="宋体"/>
          <w:b/>
          <w:color w:val="000000"/>
          <w:szCs w:val="21"/>
          <w:highlight w:val="none"/>
        </w:rPr>
        <w:t>条规定中“必须提供”的文件资料的；</w:t>
      </w:r>
    </w:p>
    <w:p w14:paraId="1DC97823">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未采用人民币报价或者未按照招标文件标明的币种报价的；</w:t>
      </w:r>
    </w:p>
    <w:p w14:paraId="55794903">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各分标报价超出招标文件相应分标规定最高限价，或者超出相应分标采购预算金额的；</w:t>
      </w:r>
    </w:p>
    <w:p w14:paraId="4F7ACBCB">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B947AAA">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修正后的报价，投标人不确认的；</w:t>
      </w:r>
    </w:p>
    <w:p w14:paraId="4085BCCA">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投标人属于本章第</w:t>
      </w:r>
      <w:r>
        <w:rPr>
          <w:rFonts w:ascii="宋体" w:hAnsi="宋体"/>
          <w:b/>
          <w:color w:val="000000"/>
          <w:szCs w:val="21"/>
          <w:highlight w:val="none"/>
        </w:rPr>
        <w:t>5.1</w:t>
      </w:r>
      <w:r>
        <w:rPr>
          <w:rFonts w:hint="eastAsia" w:ascii="宋体" w:hAnsi="宋体"/>
          <w:b/>
          <w:color w:val="000000"/>
          <w:szCs w:val="21"/>
          <w:highlight w:val="none"/>
        </w:rPr>
        <w:t>条（2）或者第5</w:t>
      </w:r>
      <w:r>
        <w:rPr>
          <w:rFonts w:ascii="宋体" w:hAnsi="宋体"/>
          <w:b/>
          <w:color w:val="000000"/>
          <w:szCs w:val="21"/>
          <w:highlight w:val="none"/>
        </w:rPr>
        <w:t>.2条</w:t>
      </w:r>
      <w:r>
        <w:rPr>
          <w:rFonts w:hint="eastAsia" w:ascii="宋体" w:hAnsi="宋体"/>
          <w:b/>
          <w:color w:val="000000"/>
          <w:szCs w:val="21"/>
          <w:highlight w:val="none"/>
        </w:rPr>
        <w:t>（2）项情形的；</w:t>
      </w:r>
    </w:p>
    <w:p w14:paraId="4017E4EB">
      <w:pPr>
        <w:pStyle w:val="7"/>
        <w:numPr>
          <w:ilvl w:val="0"/>
          <w:numId w:val="9"/>
        </w:numPr>
        <w:spacing w:line="360" w:lineRule="auto"/>
        <w:ind w:firstLine="422"/>
        <w:rPr>
          <w:rFonts w:hint="eastAsia" w:ascii="宋体" w:hAnsi="宋体"/>
          <w:b/>
          <w:color w:val="000000"/>
          <w:szCs w:val="21"/>
          <w:highlight w:val="none"/>
        </w:rPr>
      </w:pPr>
      <w:r>
        <w:rPr>
          <w:rFonts w:hint="eastAsia" w:ascii="宋体" w:hAnsi="宋体"/>
          <w:b/>
          <w:color w:val="000000"/>
          <w:spacing w:val="-6"/>
          <w:szCs w:val="21"/>
          <w:highlight w:val="none"/>
        </w:rPr>
        <w:t>报价文件</w:t>
      </w:r>
      <w:r>
        <w:rPr>
          <w:rFonts w:hint="eastAsia" w:ascii="宋体" w:hAnsi="宋体"/>
          <w:b/>
          <w:color w:val="000000"/>
          <w:szCs w:val="21"/>
          <w:highlight w:val="none"/>
        </w:rPr>
        <w:t>响应的标的数量及单位与招标文件要求实质性不一致的。</w:t>
      </w:r>
    </w:p>
    <w:p w14:paraId="633D77EF">
      <w:pPr>
        <w:pStyle w:val="8"/>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2.2在商务</w:t>
      </w:r>
      <w:r>
        <w:rPr>
          <w:rFonts w:hint="eastAsia" w:ascii="宋体" w:hAnsi="宋体"/>
          <w:color w:val="000000"/>
          <w:sz w:val="21"/>
          <w:szCs w:val="21"/>
          <w:highlight w:val="none"/>
          <w:lang w:eastAsia="zh-CN"/>
        </w:rPr>
        <w:t>及技术</w:t>
      </w:r>
      <w:r>
        <w:rPr>
          <w:rFonts w:hint="eastAsia" w:ascii="宋体" w:hAnsi="宋体"/>
          <w:color w:val="000000"/>
          <w:sz w:val="21"/>
          <w:szCs w:val="21"/>
          <w:highlight w:val="none"/>
        </w:rPr>
        <w:t>评审时，如发现下列情形之一的，将被视为投标无效：</w:t>
      </w:r>
    </w:p>
    <w:p w14:paraId="04D460D8">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投标文件未按招标文件要求签署、盖章的；</w:t>
      </w:r>
    </w:p>
    <w:p w14:paraId="65E441DC">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委托代理人未能出具有效身份证或者出具的身份证与授权委托书中的信息不符的；</w:t>
      </w:r>
    </w:p>
    <w:p w14:paraId="7149EE20">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为无效投标保证金的或者未按照招标文件的规定提交投标保证金的；</w:t>
      </w:r>
    </w:p>
    <w:p w14:paraId="179DC513">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投标文件未提供“投标人须知前附表”第13条“商务及技术文件”规定中“必须提供”或者“委托时必须提供”的文件资料的；</w:t>
      </w:r>
    </w:p>
    <w:p w14:paraId="544BF874">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lang w:val="en-US" w:eastAsia="zh-CN"/>
        </w:rPr>
        <w:t>商务要求评审允许负偏离的条款数超过“投标人须知前附表”规定项数的；</w:t>
      </w:r>
    </w:p>
    <w:p w14:paraId="3709B14C">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标文件的实质性内容未使用中文表述、使用计量单位不符合招标文件要求的；</w:t>
      </w:r>
    </w:p>
    <w:p w14:paraId="4F09B446">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投标文件中的文件资料因填写不齐全或者内容虚假或者出现其他情形而导致被评标委员会认定无效的；</w:t>
      </w:r>
    </w:p>
    <w:p w14:paraId="3B438343">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投标文件含有采购人不能接受的附加条件的；</w:t>
      </w:r>
    </w:p>
    <w:p w14:paraId="4703D441">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属于投标人须知正文第</w:t>
      </w:r>
      <w:r>
        <w:rPr>
          <w:rFonts w:ascii="宋体" w:hAnsi="宋体"/>
          <w:b/>
          <w:color w:val="000000"/>
          <w:szCs w:val="21"/>
          <w:highlight w:val="none"/>
        </w:rPr>
        <w:t>9.2</w:t>
      </w:r>
      <w:r>
        <w:rPr>
          <w:rFonts w:hint="eastAsia" w:ascii="宋体" w:hAnsi="宋体"/>
          <w:b/>
          <w:color w:val="000000"/>
          <w:szCs w:val="21"/>
          <w:highlight w:val="none"/>
        </w:rPr>
        <w:t>条情形的；</w:t>
      </w:r>
    </w:p>
    <w:p w14:paraId="08743191">
      <w:pPr>
        <w:numPr>
          <w:ilvl w:val="0"/>
          <w:numId w:val="10"/>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投标文件标注的项目名称或者项目编号与招标文件标注的项目名称或者项目编号不一致的；</w:t>
      </w:r>
    </w:p>
    <w:p w14:paraId="41CADD30">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投标文件中承诺的投标有效期低于招标文件要求的期限的；</w:t>
      </w:r>
    </w:p>
    <w:p w14:paraId="48247845">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招标文件明确不允许分包，投标文件拟分包的；</w:t>
      </w:r>
    </w:p>
    <w:p w14:paraId="157F74DD">
      <w:pPr>
        <w:pStyle w:val="19"/>
        <w:numPr>
          <w:ilvl w:val="0"/>
          <w:numId w:val="10"/>
        </w:numPr>
        <w:snapToGrid w:val="0"/>
        <w:spacing w:line="360" w:lineRule="auto"/>
        <w:ind w:firstLine="413" w:firstLineChars="0"/>
        <w:rPr>
          <w:rFonts w:hint="eastAsia"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虚假投标，或者出现其他情形而导致被评标委员会认定无效的；</w:t>
      </w:r>
    </w:p>
    <w:p w14:paraId="03B33631">
      <w:pPr>
        <w:pStyle w:val="19"/>
        <w:numPr>
          <w:ilvl w:val="0"/>
          <w:numId w:val="10"/>
        </w:numPr>
        <w:snapToGrid w:val="0"/>
        <w:spacing w:line="360" w:lineRule="auto"/>
        <w:ind w:firstLine="413" w:firstLineChars="0"/>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招标文件未载明允许提供备选（替代）投标方案或明确不允许提供备选（替代）投标方案时，投标人提供了备选（替代）投标方案的；</w:t>
      </w:r>
    </w:p>
    <w:p w14:paraId="24B95F14">
      <w:pPr>
        <w:pStyle w:val="19"/>
        <w:numPr>
          <w:ilvl w:val="0"/>
          <w:numId w:val="10"/>
        </w:numPr>
        <w:snapToGrid w:val="0"/>
        <w:spacing w:line="360" w:lineRule="auto"/>
        <w:ind w:firstLine="413" w:firstLineChars="0"/>
        <w:rPr>
          <w:rFonts w:hint="eastAsia"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未响应招标文件实质性要求的。</w:t>
      </w:r>
    </w:p>
    <w:p w14:paraId="0EB6CDAD">
      <w:pPr>
        <w:numPr>
          <w:ilvl w:val="0"/>
          <w:numId w:val="10"/>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法律、法规和招标文件规定的其他无效情形。</w:t>
      </w:r>
    </w:p>
    <w:p w14:paraId="0EAFC3A2">
      <w:pPr>
        <w:pStyle w:val="8"/>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3</w:t>
      </w:r>
      <w:r>
        <w:rPr>
          <w:rFonts w:ascii="宋体" w:hAnsi="宋体"/>
          <w:color w:val="000000"/>
          <w:sz w:val="21"/>
          <w:szCs w:val="21"/>
          <w:highlight w:val="none"/>
        </w:rPr>
        <w:t>.</w:t>
      </w:r>
      <w:r>
        <w:rPr>
          <w:rFonts w:hint="eastAsia" w:ascii="宋体" w:hAnsi="宋体"/>
          <w:color w:val="000000"/>
          <w:sz w:val="21"/>
          <w:szCs w:val="21"/>
          <w:highlight w:val="none"/>
        </w:rPr>
        <w:t>澄清补正</w:t>
      </w:r>
    </w:p>
    <w:p w14:paraId="3A154B7D">
      <w:pPr>
        <w:spacing w:line="360" w:lineRule="auto"/>
        <w:ind w:firstLine="420" w:firstLineChars="200"/>
        <w:rPr>
          <w:rFonts w:hint="eastAsia" w:ascii="宋体" w:hAnsi="宋体" w:cs="Courier New"/>
          <w:b/>
          <w:color w:val="000000"/>
          <w:szCs w:val="21"/>
          <w:highlight w:val="none"/>
        </w:rPr>
      </w:pPr>
      <w:r>
        <w:rPr>
          <w:rFonts w:hint="eastAsia" w:ascii="宋体" w:hAnsi="宋体" w:cs="Courier New"/>
          <w:color w:val="000000"/>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193A5B8F">
      <w:pPr>
        <w:spacing w:line="360" w:lineRule="auto"/>
        <w:ind w:firstLine="420" w:firstLineChars="200"/>
        <w:rPr>
          <w:rFonts w:hint="eastAsia" w:ascii="宋体" w:hAnsi="宋体" w:cs="Courier New"/>
          <w:color w:val="000000"/>
          <w:szCs w:val="21"/>
          <w:highlight w:val="none"/>
        </w:rPr>
      </w:pPr>
      <w:r>
        <w:rPr>
          <w:rFonts w:hint="eastAsia" w:ascii="宋体" w:hAnsi="宋体" w:cs="Courier New"/>
          <w:color w:val="000000"/>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2A3807D">
      <w:pPr>
        <w:spacing w:line="360" w:lineRule="auto"/>
        <w:ind w:firstLine="420" w:firstLineChars="200"/>
        <w:rPr>
          <w:rFonts w:hint="eastAsia" w:ascii="宋体" w:hAnsi="宋体" w:cs="Courier New"/>
          <w:color w:val="000000"/>
          <w:szCs w:val="21"/>
          <w:highlight w:val="none"/>
        </w:rPr>
      </w:pPr>
      <w:r>
        <w:rPr>
          <w:rFonts w:hint="eastAsia" w:ascii="宋体" w:hAnsi="宋体" w:cs="Courier New"/>
          <w:color w:val="000000"/>
          <w:szCs w:val="21"/>
          <w:highlight w:val="none"/>
        </w:rPr>
        <w:t>未按评标委员会的要求作出明确澄清、说明或者更正的投标人的投标文件将按照有利于采购人的原则由评标委员会进行判定。</w:t>
      </w:r>
    </w:p>
    <w:p w14:paraId="3A5A5677">
      <w:pPr>
        <w:pStyle w:val="8"/>
        <w:keepNext w:val="0"/>
        <w:keepLines w:val="0"/>
        <w:spacing w:before="0" w:after="0" w:line="360" w:lineRule="auto"/>
        <w:ind w:left="420" w:leftChars="200"/>
        <w:rPr>
          <w:rFonts w:hint="eastAsia" w:ascii="宋体" w:hAnsi="宋体"/>
          <w:color w:val="000000"/>
          <w:sz w:val="21"/>
          <w:szCs w:val="21"/>
          <w:highlight w:val="none"/>
        </w:rPr>
      </w:pPr>
      <w:r>
        <w:rPr>
          <w:rFonts w:ascii="宋体" w:hAnsi="宋体"/>
          <w:color w:val="000000"/>
          <w:sz w:val="21"/>
          <w:szCs w:val="21"/>
          <w:highlight w:val="none"/>
        </w:rPr>
        <w:t>4.</w:t>
      </w:r>
      <w:r>
        <w:rPr>
          <w:rFonts w:hint="eastAsia" w:ascii="宋体" w:hAnsi="宋体"/>
          <w:color w:val="000000"/>
          <w:sz w:val="21"/>
          <w:szCs w:val="21"/>
          <w:highlight w:val="none"/>
        </w:rPr>
        <w:t>投标文件修正</w:t>
      </w:r>
    </w:p>
    <w:p w14:paraId="35B834CE">
      <w:pPr>
        <w:pStyle w:val="8"/>
        <w:keepNext w:val="0"/>
        <w:keepLines w:val="0"/>
        <w:spacing w:before="0" w:after="0" w:line="360" w:lineRule="auto"/>
        <w:ind w:left="420" w:leftChars="200"/>
        <w:rPr>
          <w:rFonts w:hint="eastAsia" w:ascii="宋体" w:hAnsi="宋体"/>
          <w:b w:val="0"/>
          <w:color w:val="000000"/>
          <w:sz w:val="21"/>
          <w:szCs w:val="21"/>
          <w:highlight w:val="none"/>
        </w:rPr>
      </w:pPr>
      <w:r>
        <w:rPr>
          <w:rFonts w:ascii="宋体" w:hAnsi="宋体"/>
          <w:b w:val="0"/>
          <w:color w:val="000000"/>
          <w:sz w:val="21"/>
          <w:szCs w:val="21"/>
          <w:highlight w:val="none"/>
        </w:rPr>
        <w:t>4</w:t>
      </w:r>
      <w:r>
        <w:rPr>
          <w:rFonts w:hint="eastAsia" w:ascii="宋体" w:hAnsi="宋体"/>
          <w:b w:val="0"/>
          <w:color w:val="000000"/>
          <w:sz w:val="21"/>
          <w:szCs w:val="21"/>
          <w:highlight w:val="none"/>
        </w:rPr>
        <w:t xml:space="preserve">.1投标文件报价出现前后不一致的，按照下列规定修正： </w:t>
      </w:r>
    </w:p>
    <w:p w14:paraId="77512D4C">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（1）投标文件中开标一览表（报价表）内容与投标文件中相应内容不一致的，以开标一览表（报价表）为准；</w:t>
      </w:r>
    </w:p>
    <w:p w14:paraId="64B52774">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（2）大写金额和小写金额不一致的，以大写金额为准；</w:t>
      </w:r>
    </w:p>
    <w:p w14:paraId="3063C760">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（3）单价金额小数点或者百分比有明显错位的，以开标一览表的总价为准，并修改单价；</w:t>
      </w:r>
    </w:p>
    <w:p w14:paraId="2F4AD0A3">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（4）总价金额与按单价汇总金额不一致的，以单价金额计算结果为准。</w:t>
      </w:r>
    </w:p>
    <w:p w14:paraId="643C34D1">
      <w:pPr>
        <w:pStyle w:val="26"/>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同时出现两种以上不一致的，按照以上（1）-（4）规定的顺序修正。修正后的报价经投标人确认后产生约束力，投标人不确认的，</w:t>
      </w:r>
      <w:r>
        <w:rPr>
          <w:rFonts w:hint="eastAsia" w:hAnsi="宋体"/>
          <w:b/>
          <w:color w:val="000000"/>
          <w:kern w:val="2"/>
          <w:sz w:val="21"/>
          <w:highlight w:val="none"/>
        </w:rPr>
        <w:t>其投标无效</w:t>
      </w:r>
      <w:r>
        <w:rPr>
          <w:rFonts w:hint="eastAsia" w:hAnsi="宋体"/>
          <w:color w:val="000000"/>
          <w:sz w:val="21"/>
          <w:highlight w:val="none"/>
        </w:rPr>
        <w:t>。</w:t>
      </w:r>
    </w:p>
    <w:p w14:paraId="1CE3638C">
      <w:pPr>
        <w:pStyle w:val="8"/>
        <w:keepNext w:val="0"/>
        <w:keepLines w:val="0"/>
        <w:spacing w:before="0" w:after="0" w:line="360" w:lineRule="auto"/>
        <w:rPr>
          <w:rFonts w:hint="eastAsia" w:ascii="宋体" w:hAnsi="宋体"/>
          <w:b w:val="0"/>
          <w:color w:val="000000"/>
          <w:sz w:val="21"/>
          <w:szCs w:val="21"/>
          <w:highlight w:val="none"/>
        </w:rPr>
      </w:pPr>
      <w:r>
        <w:rPr>
          <w:rFonts w:ascii="宋体" w:hAnsi="宋体"/>
          <w:b w:val="0"/>
          <w:color w:val="000000"/>
          <w:sz w:val="21"/>
          <w:szCs w:val="21"/>
          <w:highlight w:val="none"/>
        </w:rPr>
        <w:t xml:space="preserve">    4</w:t>
      </w:r>
      <w:r>
        <w:rPr>
          <w:rFonts w:hint="eastAsia" w:ascii="宋体" w:hAnsi="宋体"/>
          <w:b w:val="0"/>
          <w:color w:val="000000"/>
          <w:sz w:val="21"/>
          <w:szCs w:val="21"/>
          <w:highlight w:val="none"/>
        </w:rPr>
        <w:t>.2经投标人确认修正后的报价若超过采购预算金额或者最高限价，</w:t>
      </w:r>
      <w:r>
        <w:rPr>
          <w:rFonts w:hint="eastAsia" w:ascii="宋体" w:hAnsi="宋体"/>
          <w:color w:val="000000"/>
          <w:sz w:val="21"/>
          <w:szCs w:val="21"/>
          <w:highlight w:val="none"/>
        </w:rPr>
        <w:t>投标人的投标文件作无效投标处理</w:t>
      </w:r>
      <w:r>
        <w:rPr>
          <w:rFonts w:hint="eastAsia" w:ascii="宋体" w:hAnsi="宋体"/>
          <w:b w:val="0"/>
          <w:color w:val="000000"/>
          <w:sz w:val="21"/>
          <w:szCs w:val="21"/>
          <w:highlight w:val="none"/>
        </w:rPr>
        <w:t>。</w:t>
      </w:r>
    </w:p>
    <w:p w14:paraId="73CBFEBB">
      <w:pPr>
        <w:snapToGrid w:val="0"/>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.3经投标人确认修正后的报价作为签订合同的依据，并以此报价计算价格分。</w:t>
      </w:r>
    </w:p>
    <w:p w14:paraId="073A0ADA">
      <w:pPr>
        <w:pStyle w:val="8"/>
        <w:keepNext w:val="0"/>
        <w:keepLines w:val="0"/>
        <w:spacing w:before="0" w:after="0" w:line="360" w:lineRule="auto"/>
        <w:ind w:left="420" w:leftChars="200"/>
        <w:rPr>
          <w:rFonts w:hint="eastAsia" w:ascii="宋体" w:hAnsi="宋体"/>
          <w:color w:val="000000"/>
          <w:sz w:val="21"/>
          <w:szCs w:val="21"/>
          <w:highlight w:val="none"/>
        </w:rPr>
      </w:pPr>
      <w:r>
        <w:rPr>
          <w:rFonts w:ascii="宋体" w:hAnsi="宋体"/>
          <w:color w:val="000000"/>
          <w:sz w:val="21"/>
          <w:szCs w:val="21"/>
          <w:highlight w:val="none"/>
        </w:rPr>
        <w:t>5.</w:t>
      </w:r>
      <w:r>
        <w:rPr>
          <w:rFonts w:hint="eastAsia" w:ascii="宋体" w:hAnsi="宋体"/>
          <w:color w:val="000000"/>
          <w:sz w:val="21"/>
          <w:szCs w:val="21"/>
          <w:highlight w:val="none"/>
        </w:rPr>
        <w:t>比较与评价</w:t>
      </w:r>
    </w:p>
    <w:p w14:paraId="1AAB03CE">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5.1采用综合评分法的</w:t>
      </w:r>
    </w:p>
    <w:p w14:paraId="27678614">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（1）评标委员会按照招标文件中规定的评标方法及评标标准，对符合性审查合格的投标文件进行商务和技术评估，综合比较与评价。</w:t>
      </w:r>
    </w:p>
    <w:p w14:paraId="4641E8C2">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（2）评标委员会独立对每个投标人的投标文件进行评价，并汇总每个投标人的得分。</w:t>
      </w:r>
    </w:p>
    <w:p w14:paraId="61246BD8">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highlight w:val="none"/>
        </w:rPr>
        <w:t>投标人不能证明其报价合理性的，评标委员会将其作为无效投标处理</w:t>
      </w:r>
      <w:r>
        <w:rPr>
          <w:rFonts w:hint="eastAsia" w:ascii="宋体" w:hAnsi="宋体"/>
          <w:color w:val="000000"/>
          <w:szCs w:val="21"/>
          <w:highlight w:val="none"/>
        </w:rPr>
        <w:t>。</w:t>
      </w:r>
    </w:p>
    <w:p w14:paraId="2D779A9E">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（3）评标委员会按照招标文件中规定的评标方法和标准计算各投标人的报价得分。在计算过程中，不得去掉最高报价或者最低报价。</w:t>
      </w:r>
    </w:p>
    <w:p w14:paraId="45156A68">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（4）各投标人的得分为所有评委的有效评分的算术平均数。</w:t>
      </w:r>
    </w:p>
    <w:p w14:paraId="784BA969">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（5）评标委员会按照招标文件中的规定推荐中标候选人。</w:t>
      </w:r>
    </w:p>
    <w:p w14:paraId="0EDD8AE8">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6FB8EE1">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5.2采用</w:t>
      </w:r>
      <w:r>
        <w:rPr>
          <w:rFonts w:hint="eastAsia" w:hAnsi="宋体"/>
          <w:color w:val="000000"/>
          <w:highlight w:val="none"/>
        </w:rPr>
        <w:t>最低评标价法</w:t>
      </w:r>
      <w:r>
        <w:rPr>
          <w:rFonts w:hint="eastAsia" w:ascii="宋体" w:hAnsi="宋体"/>
          <w:color w:val="000000"/>
          <w:szCs w:val="21"/>
          <w:highlight w:val="none"/>
        </w:rPr>
        <w:t>的</w:t>
      </w:r>
    </w:p>
    <w:p w14:paraId="0FFCD8C3">
      <w:pPr>
        <w:snapToGrid w:val="0"/>
        <w:spacing w:line="360" w:lineRule="auto"/>
        <w:ind w:firstLine="424" w:firstLineChars="202"/>
        <w:jc w:val="left"/>
        <w:rPr>
          <w:rFonts w:hint="eastAsia" w:ascii="宋体" w:hAnsi="宋体"/>
          <w:color w:val="000000"/>
          <w:szCs w:val="21"/>
          <w:highlight w:val="none"/>
        </w:rPr>
      </w:pPr>
      <w:r>
        <w:rPr>
          <w:rFonts w:hint="eastAsia" w:ascii="宋体" w:hAnsi="宋体"/>
          <w:color w:val="000000"/>
          <w:szCs w:val="21"/>
          <w:highlight w:val="none"/>
        </w:rPr>
        <w:t>（1）评标委员会按照招标文件中规定的评标方法及评标标准，对符合性审查合格的投标文件报价进行比较。</w:t>
      </w:r>
    </w:p>
    <w:p w14:paraId="781A04AD">
      <w:pPr>
        <w:snapToGrid w:val="0"/>
        <w:spacing w:line="360" w:lineRule="auto"/>
        <w:ind w:firstLine="399" w:firstLineChars="202"/>
        <w:jc w:val="left"/>
        <w:rPr>
          <w:rFonts w:hint="eastAsia" w:ascii="宋体" w:hAnsi="宋体"/>
          <w:color w:val="000000"/>
          <w:spacing w:val="-6"/>
          <w:szCs w:val="21"/>
          <w:highlight w:val="none"/>
        </w:rPr>
      </w:pPr>
      <w:r>
        <w:rPr>
          <w:rFonts w:hint="eastAsia" w:ascii="宋体" w:hAnsi="宋体"/>
          <w:color w:val="000000"/>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pacing w:val="-6"/>
          <w:szCs w:val="21"/>
          <w:highlight w:val="none"/>
        </w:rPr>
        <w:t>投标人不能证明其报价合理性的，评标委员会应当将其作为无效投标处理。</w:t>
      </w:r>
    </w:p>
    <w:p w14:paraId="33FC34BE">
      <w:pPr>
        <w:snapToGrid w:val="0"/>
        <w:spacing w:line="360" w:lineRule="auto"/>
        <w:ind w:firstLine="424" w:firstLineChars="202"/>
        <w:jc w:val="left"/>
        <w:rPr>
          <w:rFonts w:hint="eastAsia" w:ascii="宋体" w:hAnsi="宋体"/>
          <w:color w:val="000000"/>
          <w:szCs w:val="21"/>
          <w:highlight w:val="none"/>
        </w:rPr>
      </w:pPr>
      <w:r>
        <w:rPr>
          <w:rFonts w:hint="eastAsia" w:ascii="宋体" w:hAnsi="宋体"/>
          <w:color w:val="000000"/>
          <w:szCs w:val="21"/>
          <w:highlight w:val="none"/>
        </w:rPr>
        <w:t>（3）评标委员会按照招标文件中的规定推荐中标候选人。</w:t>
      </w:r>
    </w:p>
    <w:p w14:paraId="39CCE233">
      <w:pPr>
        <w:snapToGrid w:val="0"/>
        <w:spacing w:line="360" w:lineRule="auto"/>
        <w:ind w:firstLine="424" w:firstLineChars="202"/>
        <w:jc w:val="left"/>
        <w:rPr>
          <w:rFonts w:hint="eastAsia" w:ascii="宋体" w:hAnsi="宋体"/>
          <w:color w:val="000000"/>
          <w:szCs w:val="21"/>
          <w:highlight w:val="none"/>
        </w:rPr>
      </w:pPr>
      <w:r>
        <w:rPr>
          <w:rFonts w:hint="eastAsia" w:ascii="宋体" w:hAnsi="宋体"/>
          <w:color w:val="000000"/>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bookmarkEnd w:id="82"/>
    </w:p>
    <w:p w14:paraId="0352B5FB">
      <w:pPr>
        <w:snapToGrid w:val="0"/>
        <w:spacing w:line="360" w:lineRule="auto"/>
        <w:ind w:firstLine="649" w:firstLineChars="202"/>
        <w:jc w:val="center"/>
        <w:rPr>
          <w:rFonts w:hint="eastAsia" w:ascii="宋体" w:hAnsi="宋体"/>
          <w:b/>
          <w:color w:val="auto"/>
          <w:sz w:val="32"/>
          <w:szCs w:val="32"/>
          <w:highlight w:val="none"/>
          <w:lang w:val="en-US" w:eastAsia="zh-CN"/>
        </w:rPr>
      </w:pPr>
    </w:p>
    <w:p w14:paraId="79880ADF">
      <w:pPr>
        <w:numPr>
          <w:ilvl w:val="0"/>
          <w:numId w:val="11"/>
        </w:numPr>
        <w:snapToGrid w:val="0"/>
        <w:spacing w:line="240" w:lineRule="auto"/>
        <w:ind w:firstLine="649" w:firstLineChars="202"/>
        <w:jc w:val="center"/>
        <w:rPr>
          <w:rFonts w:hint="eastAsia" w:ascii="宋体" w:hAnsi="宋体"/>
          <w:b/>
          <w:color w:val="auto"/>
          <w:sz w:val="32"/>
          <w:szCs w:val="32"/>
          <w:highlight w:val="none"/>
        </w:rPr>
      </w:pPr>
      <w:r>
        <w:rPr>
          <w:rFonts w:hint="eastAsia" w:ascii="宋体" w:hAnsi="宋体"/>
          <w:b/>
          <w:color w:val="auto"/>
          <w:sz w:val="32"/>
          <w:szCs w:val="32"/>
          <w:highlight w:val="none"/>
        </w:rPr>
        <w:t>评审标准</w:t>
      </w:r>
    </w:p>
    <w:p w14:paraId="09C55BA9">
      <w:pPr>
        <w:spacing w:line="240" w:lineRule="auto"/>
        <w:jc w:val="center"/>
        <w:rPr>
          <w:rFonts w:hint="default" w:eastAsiaTheme="minorEastAsia"/>
          <w:b/>
          <w:bCs/>
          <w:color w:val="000000"/>
          <w:sz w:val="28"/>
          <w:szCs w:val="28"/>
          <w:highlight w:val="none"/>
          <w:u w:val="none"/>
          <w:lang w:val="en-US" w:eastAsia="zh-CN"/>
        </w:rPr>
      </w:pPr>
      <w:r>
        <w:rPr>
          <w:rFonts w:hint="eastAsia"/>
          <w:b/>
          <w:bCs/>
          <w:color w:val="000000"/>
          <w:sz w:val="28"/>
          <w:szCs w:val="28"/>
          <w:highlight w:val="none"/>
          <w:lang w:val="en-US" w:eastAsia="zh-CN"/>
        </w:rPr>
        <w:t xml:space="preserve"> </w:t>
      </w:r>
      <w:r>
        <w:rPr>
          <w:rFonts w:hint="eastAsia"/>
          <w:b/>
          <w:bCs/>
          <w:color w:val="000000"/>
          <w:sz w:val="28"/>
          <w:szCs w:val="28"/>
          <w:highlight w:val="none"/>
        </w:rPr>
        <w:t>综合评分法</w:t>
      </w:r>
      <w:r>
        <w:rPr>
          <w:rFonts w:hint="eastAsia"/>
          <w:b/>
          <w:bCs/>
          <w:color w:val="000000"/>
          <w:sz w:val="28"/>
          <w:szCs w:val="28"/>
          <w:highlight w:val="none"/>
          <w:lang w:eastAsia="zh-CN"/>
        </w:rPr>
        <w:t>（</w:t>
      </w:r>
      <w:r>
        <w:rPr>
          <w:rFonts w:hint="eastAsia"/>
          <w:b/>
          <w:bCs/>
          <w:color w:val="000000"/>
          <w:sz w:val="28"/>
          <w:szCs w:val="28"/>
          <w:highlight w:val="none"/>
          <w:lang w:val="en-US" w:eastAsia="zh-CN"/>
        </w:rPr>
        <w:t>适用于</w:t>
      </w:r>
      <w:r>
        <w:rPr>
          <w:rFonts w:hint="eastAsia"/>
          <w:b/>
          <w:bCs/>
          <w:color w:val="000000"/>
          <w:sz w:val="28"/>
          <w:szCs w:val="28"/>
          <w:highlight w:val="none"/>
          <w:u w:val="single"/>
          <w:lang w:val="en-US" w:eastAsia="zh-CN"/>
        </w:rPr>
        <w:t xml:space="preserve"> 1 </w:t>
      </w:r>
      <w:r>
        <w:rPr>
          <w:rFonts w:hint="eastAsia"/>
          <w:b/>
          <w:bCs/>
          <w:color w:val="000000"/>
          <w:sz w:val="28"/>
          <w:szCs w:val="28"/>
          <w:highlight w:val="none"/>
          <w:lang w:val="en-US" w:eastAsia="zh-CN"/>
        </w:rPr>
        <w:t>分标）</w:t>
      </w:r>
    </w:p>
    <w:p w14:paraId="3B87DD7E">
      <w:pPr>
        <w:pStyle w:val="2"/>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注：1.计分方法按四舍五入取至百分位；</w:t>
      </w:r>
    </w:p>
    <w:p w14:paraId="0F400DA9">
      <w:pPr>
        <w:rPr>
          <w:rFonts w:hint="eastAsia"/>
          <w:highlight w:val="none"/>
        </w:rPr>
      </w:pPr>
      <w:r>
        <w:rPr>
          <w:rFonts w:hint="eastAsia" w:ascii="宋体" w:hAnsi="宋体" w:eastAsia="宋体" w:cs="Courier New"/>
          <w:bCs/>
          <w:color w:val="auto"/>
          <w:kern w:val="2"/>
          <w:sz w:val="21"/>
          <w:szCs w:val="21"/>
          <w:highlight w:val="none"/>
          <w:lang w:val="en-US" w:eastAsia="zh-CN" w:bidi="ar-SA"/>
        </w:rPr>
        <w:t xml:space="preserve">    2.因落实政府采购政策进行价格调整的，以调整后的价格计算评标基准价和投标报价。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7AAF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B4C17FB">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418" w:type="dxa"/>
            <w:vAlign w:val="center"/>
          </w:tcPr>
          <w:p w14:paraId="3ADC7433">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vAlign w:val="center"/>
          </w:tcPr>
          <w:p w14:paraId="15684587">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59D98E52">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4256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462544F4">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418" w:type="dxa"/>
            <w:vAlign w:val="center"/>
          </w:tcPr>
          <w:p w14:paraId="37B5FAB0">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价格分</w:t>
            </w:r>
          </w:p>
        </w:tc>
        <w:tc>
          <w:tcPr>
            <w:tcW w:w="6288" w:type="dxa"/>
          </w:tcPr>
          <w:p w14:paraId="602FF497">
            <w:pPr>
              <w:spacing w:line="240" w:lineRule="auto"/>
              <w:rPr>
                <w:rFonts w:hint="default"/>
                <w:highlight w:val="none"/>
                <w:lang w:val="en-US" w:eastAsia="zh-CN"/>
              </w:rPr>
            </w:pPr>
            <w:r>
              <w:rPr>
                <w:rFonts w:hint="default"/>
                <w:highlight w:val="none"/>
                <w:lang w:val="en-US" w:eastAsia="zh-CN"/>
              </w:rPr>
              <w:t>（1）满足招标文件要求且投标价格最低的投标报价为评标基准价，基准价报价得分为</w:t>
            </w:r>
            <w:r>
              <w:rPr>
                <w:rFonts w:hint="default"/>
                <w:highlight w:val="none"/>
                <w:u w:val="single"/>
                <w:lang w:val="en-US" w:eastAsia="zh-CN"/>
              </w:rPr>
              <w:t>30</w:t>
            </w:r>
            <w:r>
              <w:rPr>
                <w:rFonts w:hint="default"/>
                <w:highlight w:val="none"/>
                <w:lang w:val="en-US" w:eastAsia="zh-CN"/>
              </w:rPr>
              <w:t>分。</w:t>
            </w:r>
          </w:p>
          <w:p w14:paraId="11F050AC">
            <w:pPr>
              <w:spacing w:line="240" w:lineRule="auto"/>
              <w:rPr>
                <w:rFonts w:hint="default"/>
                <w:highlight w:val="none"/>
                <w:lang w:val="en-US" w:eastAsia="zh-CN"/>
              </w:rPr>
            </w:pPr>
            <w:r>
              <w:rPr>
                <w:rFonts w:hint="default"/>
                <w:highlight w:val="none"/>
                <w:lang w:val="en-US" w:eastAsia="zh-CN"/>
              </w:rPr>
              <w:t xml:space="preserve">（2）价格分计算公式：        </w:t>
            </w:r>
          </w:p>
          <w:p w14:paraId="0C7FE830">
            <w:pPr>
              <w:spacing w:line="240" w:lineRule="auto"/>
              <w:rPr>
                <w:rFonts w:hint="default"/>
                <w:highlight w:val="none"/>
                <w:lang w:val="en-US" w:eastAsia="zh-CN"/>
              </w:rPr>
            </w:pPr>
            <w:r>
              <w:rPr>
                <w:rFonts w:hint="default"/>
                <w:highlight w:val="none"/>
                <w:lang w:val="en-US" w:eastAsia="zh-CN"/>
              </w:rPr>
              <w:t>价格分=(评标基准价／投标报价)×</w:t>
            </w:r>
            <w:r>
              <w:rPr>
                <w:rFonts w:hint="default"/>
                <w:highlight w:val="none"/>
                <w:u w:val="single"/>
                <w:lang w:val="en-US" w:eastAsia="zh-CN"/>
              </w:rPr>
              <w:t>30</w:t>
            </w:r>
            <w:r>
              <w:rPr>
                <w:rFonts w:hint="default"/>
                <w:highlight w:val="none"/>
                <w:lang w:val="en-US" w:eastAsia="zh-CN"/>
              </w:rPr>
              <w:t>分</w:t>
            </w:r>
          </w:p>
        </w:tc>
        <w:tc>
          <w:tcPr>
            <w:tcW w:w="851" w:type="dxa"/>
            <w:vAlign w:val="center"/>
          </w:tcPr>
          <w:p w14:paraId="580A3B14">
            <w:pPr>
              <w:widowControl/>
              <w:jc w:val="center"/>
              <w:rPr>
                <w:rFonts w:ascii="宋体" w:hAnsi="宋体" w:cs="Tahoma"/>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329D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33" w:type="dxa"/>
            <w:vAlign w:val="center"/>
          </w:tcPr>
          <w:p w14:paraId="66015A79">
            <w:pPr>
              <w:widowControl/>
              <w:jc w:val="center"/>
              <w:rPr>
                <w:rFonts w:hint="default" w:ascii="宋体" w:hAnsi="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2</w:t>
            </w:r>
          </w:p>
        </w:tc>
        <w:tc>
          <w:tcPr>
            <w:tcW w:w="1418" w:type="dxa"/>
            <w:vAlign w:val="center"/>
          </w:tcPr>
          <w:p w14:paraId="3F6B31B5">
            <w:pPr>
              <w:pStyle w:val="55"/>
              <w:numPr>
                <w:ilvl w:val="0"/>
                <w:numId w:val="0"/>
              </w:numPr>
              <w:spacing w:line="360" w:lineRule="auto"/>
              <w:ind w:left="0" w:leftChars="0" w:firstLine="0" w:firstLineChars="0"/>
              <w:jc w:val="center"/>
              <w:rPr>
                <w:rFonts w:hint="eastAsia" w:ascii="宋体" w:hAnsi="宋体" w:cs="宋体"/>
                <w:bCs/>
                <w:color w:val="000000"/>
                <w:szCs w:val="21"/>
                <w:highlight w:val="none"/>
              </w:rPr>
            </w:pPr>
            <w:r>
              <w:rPr>
                <w:rFonts w:hint="eastAsia" w:ascii="宋体" w:hAnsi="宋体" w:cs="Courier New"/>
                <w:b/>
                <w:bCs w:val="0"/>
                <w:color w:val="auto"/>
                <w:kern w:val="2"/>
                <w:sz w:val="21"/>
                <w:szCs w:val="21"/>
                <w:highlight w:val="none"/>
                <w:lang w:val="en-US" w:eastAsia="zh-CN" w:bidi="ar-SA"/>
              </w:rPr>
              <w:t>技术分</w:t>
            </w:r>
          </w:p>
        </w:tc>
        <w:tc>
          <w:tcPr>
            <w:tcW w:w="6288" w:type="dxa"/>
            <w:vAlign w:val="center"/>
          </w:tcPr>
          <w:p w14:paraId="76383D79">
            <w:pPr>
              <w:keepNext w:val="0"/>
              <w:keepLines w:val="0"/>
              <w:widowControl/>
              <w:suppressLineNumbers w:val="0"/>
              <w:spacing w:line="360" w:lineRule="auto"/>
              <w:jc w:val="center"/>
              <w:rPr>
                <w:rFonts w:hint="eastAsia" w:hAnsi="宋体" w:cs="宋体"/>
                <w:bCs/>
                <w:color w:val="000000"/>
                <w:sz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2698CFF1">
            <w:pPr>
              <w:widowControl/>
              <w:jc w:val="center"/>
              <w:rPr>
                <w:rFonts w:hint="eastAsia" w:ascii="宋体" w:hAnsi="宋体" w:cs="Tahoma"/>
                <w:b/>
                <w:bCs/>
                <w:color w:val="auto"/>
                <w:kern w:val="0"/>
                <w:szCs w:val="21"/>
                <w:highlight w:val="none"/>
                <w:lang w:val="en-US" w:eastAsia="zh-CN"/>
              </w:rPr>
            </w:pPr>
          </w:p>
        </w:tc>
      </w:tr>
      <w:tr w14:paraId="37D4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14:paraId="2BB1FB3C">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2.1</w:t>
            </w:r>
          </w:p>
        </w:tc>
        <w:tc>
          <w:tcPr>
            <w:tcW w:w="1418" w:type="dxa"/>
            <w:vAlign w:val="center"/>
          </w:tcPr>
          <w:p w14:paraId="6059A092">
            <w:pPr>
              <w:pStyle w:val="55"/>
              <w:numPr>
                <w:ilvl w:val="0"/>
                <w:numId w:val="0"/>
              </w:numPr>
              <w:spacing w:line="240" w:lineRule="auto"/>
              <w:jc w:val="center"/>
              <w:rPr>
                <w:rFonts w:hint="default" w:ascii="宋体" w:hAnsi="宋体" w:cs="Courier New"/>
                <w:b/>
                <w:bCs w:val="0"/>
                <w:color w:val="auto"/>
                <w:kern w:val="2"/>
                <w:sz w:val="21"/>
                <w:szCs w:val="21"/>
                <w:highlight w:val="none"/>
                <w:lang w:val="en-US" w:eastAsia="zh-CN" w:bidi="ar-SA"/>
              </w:rPr>
            </w:pPr>
            <w:r>
              <w:rPr>
                <w:rFonts w:hint="default" w:ascii="宋体" w:hAnsi="宋体" w:cs="Courier New"/>
                <w:b w:val="0"/>
                <w:bCs/>
                <w:color w:val="auto"/>
                <w:kern w:val="2"/>
                <w:sz w:val="21"/>
                <w:szCs w:val="21"/>
                <w:highlight w:val="none"/>
                <w:lang w:val="en-US" w:eastAsia="zh-CN" w:bidi="ar-SA"/>
              </w:rPr>
              <w:t>货物技术性能分</w:t>
            </w:r>
          </w:p>
        </w:tc>
        <w:tc>
          <w:tcPr>
            <w:tcW w:w="6288" w:type="dxa"/>
            <w:vAlign w:val="center"/>
          </w:tcPr>
          <w:p w14:paraId="703C79A5">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rPr>
            </w:pPr>
            <w:r>
              <w:rPr>
                <w:rFonts w:hint="eastAsia" w:ascii="宋体" w:hAnsi="宋体" w:cs="Tahoma"/>
                <w:b w:val="0"/>
                <w:bCs w:val="0"/>
                <w:color w:val="auto"/>
                <w:kern w:val="0"/>
                <w:szCs w:val="21"/>
                <w:highlight w:val="none"/>
              </w:rPr>
              <w:t>重要技术指标、功能项（指招标项目采购需求标注“●”的技术参数及配置)全部满足得满分14分，出现负偏离每项扣1分。</w:t>
            </w:r>
          </w:p>
          <w:p w14:paraId="1786533F">
            <w:pPr>
              <w:keepNext w:val="0"/>
              <w:keepLines w:val="0"/>
              <w:widowControl/>
              <w:suppressLineNumbers w:val="0"/>
              <w:spacing w:line="240" w:lineRule="auto"/>
              <w:jc w:val="left"/>
              <w:rPr>
                <w:rFonts w:hint="eastAsia" w:ascii="宋体" w:hAnsi="宋体" w:cs="Tahoma"/>
                <w:b w:val="0"/>
                <w:bCs w:val="0"/>
                <w:color w:val="auto"/>
                <w:kern w:val="0"/>
                <w:szCs w:val="21"/>
                <w:highlight w:val="none"/>
              </w:rPr>
            </w:pPr>
            <w:r>
              <w:rPr>
                <w:rFonts w:hint="eastAsia" w:ascii="宋体" w:hAnsi="宋体" w:cs="Tahoma"/>
                <w:b w:val="0"/>
                <w:bCs w:val="0"/>
                <w:color w:val="auto"/>
                <w:kern w:val="0"/>
                <w:szCs w:val="21"/>
                <w:highlight w:val="none"/>
              </w:rPr>
              <w:t>（直至扣完分值为止）</w:t>
            </w:r>
          </w:p>
          <w:p w14:paraId="55A6D5F8">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rPr>
            </w:pPr>
            <w:r>
              <w:rPr>
                <w:rFonts w:hint="eastAsia" w:ascii="宋体" w:hAnsi="宋体" w:cs="Tahoma"/>
                <w:b w:val="0"/>
                <w:bCs w:val="0"/>
                <w:color w:val="auto"/>
                <w:kern w:val="0"/>
                <w:szCs w:val="21"/>
                <w:highlight w:val="none"/>
              </w:rPr>
              <w:t>注：技术参数中“●”技术指标、参数需提供加盖生产厂家公章的证明材料加以佐证，经评委认可后方可得分。证明材料可以是设备检测报告/设备试验报告、官方网站或公开发行的宣传彩页、或软件截屏等其它证明材料。未提供佐证材料的或佐证材料未体现某一项技术指标的或佐证材料显示某一项技术指标为负偏离的，均按负偏离处理）。</w:t>
            </w:r>
          </w:p>
          <w:p w14:paraId="7CFD4235">
            <w:pPr>
              <w:keepNext w:val="0"/>
              <w:keepLines w:val="0"/>
              <w:widowControl/>
              <w:suppressLineNumbers w:val="0"/>
              <w:spacing w:line="240" w:lineRule="auto"/>
              <w:ind w:firstLine="420" w:firstLineChars="200"/>
              <w:jc w:val="left"/>
              <w:rPr>
                <w:rFonts w:hint="eastAsia" w:ascii="宋体" w:hAnsi="宋体" w:cs="Tahoma"/>
                <w:b/>
                <w:bCs/>
                <w:color w:val="auto"/>
                <w:kern w:val="0"/>
                <w:szCs w:val="21"/>
                <w:highlight w:val="none"/>
              </w:rPr>
            </w:pPr>
            <w:r>
              <w:rPr>
                <w:rFonts w:hint="eastAsia" w:ascii="宋体" w:hAnsi="宋体" w:cs="Tahoma"/>
                <w:b w:val="0"/>
                <w:bCs w:val="0"/>
                <w:color w:val="auto"/>
                <w:kern w:val="0"/>
                <w:szCs w:val="21"/>
                <w:highlight w:val="none"/>
              </w:rPr>
              <w:t>（注：中标后甲方有权要求预中标公司5个工作日内到现场搭建实际演示环境，预中标方所响应的指标项应答情况与实际演示不符视同虚假应标，一律视同无效投标并追加相应法律责任）</w:t>
            </w:r>
          </w:p>
        </w:tc>
        <w:tc>
          <w:tcPr>
            <w:tcW w:w="851" w:type="dxa"/>
            <w:vAlign w:val="center"/>
          </w:tcPr>
          <w:p w14:paraId="17FA151F">
            <w:pPr>
              <w:jc w:val="center"/>
              <w:rPr>
                <w:rFonts w:hint="eastAsia" w:ascii="宋体" w:hAnsi="宋体" w:cs="Tahoma"/>
                <w:b/>
                <w:bCs/>
                <w:color w:val="auto"/>
                <w:kern w:val="0"/>
                <w:szCs w:val="21"/>
                <w:highlight w:val="none"/>
                <w:lang w:val="en-US" w:eastAsia="zh-CN"/>
              </w:rPr>
            </w:pPr>
            <w:r>
              <w:rPr>
                <w:rFonts w:hint="eastAsia" w:ascii="宋体" w:hAnsi="宋体" w:cs="Courier New"/>
                <w:b/>
                <w:bCs w:val="0"/>
                <w:color w:val="auto"/>
                <w:kern w:val="2"/>
                <w:sz w:val="21"/>
                <w:szCs w:val="21"/>
                <w:highlight w:val="none"/>
                <w:lang w:val="en-US" w:eastAsia="zh-CN" w:bidi="ar-SA"/>
              </w:rPr>
              <w:t>14分</w:t>
            </w:r>
          </w:p>
        </w:tc>
      </w:tr>
      <w:tr w14:paraId="167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50D80E05">
            <w:pPr>
              <w:adjustRightInd w:val="0"/>
              <w:ind w:left="-105" w:leftChars="-50" w:right="-105" w:rightChars="-50"/>
              <w:jc w:val="center"/>
              <w:textAlignment w:val="baseline"/>
              <w:rPr>
                <w:rFonts w:hint="default" w:ascii="宋体" w:hAnsi="宋体"/>
                <w:bCs/>
                <w:color w:val="auto"/>
                <w:kern w:val="0"/>
                <w:szCs w:val="21"/>
                <w:highlight w:val="none"/>
                <w:lang w:val="en-US"/>
              </w:rPr>
            </w:pPr>
            <w:r>
              <w:rPr>
                <w:rFonts w:hint="eastAsia" w:ascii="宋体" w:hAnsi="宋体"/>
                <w:bCs/>
                <w:color w:val="auto"/>
                <w:kern w:val="0"/>
                <w:szCs w:val="21"/>
                <w:highlight w:val="none"/>
                <w:lang w:val="en-US" w:eastAsia="zh-CN"/>
              </w:rPr>
              <w:t>2.2</w:t>
            </w:r>
          </w:p>
        </w:tc>
        <w:tc>
          <w:tcPr>
            <w:tcW w:w="1418" w:type="dxa"/>
            <w:vAlign w:val="center"/>
          </w:tcPr>
          <w:p w14:paraId="6EDAF288">
            <w:pPr>
              <w:pStyle w:val="55"/>
              <w:numPr>
                <w:ilvl w:val="0"/>
                <w:numId w:val="0"/>
              </w:numPr>
              <w:spacing w:line="240" w:lineRule="auto"/>
              <w:jc w:val="center"/>
              <w:rPr>
                <w:rFonts w:hint="default" w:ascii="宋体" w:hAnsi="宋体" w:eastAsiaTheme="minorEastAsia"/>
                <w:bCs/>
                <w:color w:val="auto"/>
                <w:kern w:val="0"/>
                <w:szCs w:val="21"/>
                <w:highlight w:val="none"/>
                <w:lang w:val="en-US" w:eastAsia="zh-CN"/>
              </w:rPr>
            </w:pPr>
            <w:r>
              <w:rPr>
                <w:rFonts w:hint="eastAsia" w:ascii="宋体" w:hAnsi="宋体" w:cs="Courier New"/>
                <w:b w:val="0"/>
                <w:bCs/>
                <w:color w:val="auto"/>
                <w:kern w:val="2"/>
                <w:sz w:val="21"/>
                <w:szCs w:val="21"/>
                <w:highlight w:val="none"/>
                <w:lang w:val="en-US" w:eastAsia="zh-CN" w:bidi="ar-SA"/>
              </w:rPr>
              <w:t>项目实施方案分</w:t>
            </w:r>
          </w:p>
        </w:tc>
        <w:tc>
          <w:tcPr>
            <w:tcW w:w="6288" w:type="dxa"/>
            <w:vAlign w:val="center"/>
          </w:tcPr>
          <w:p w14:paraId="564D7141">
            <w:pPr>
              <w:spacing w:line="240" w:lineRule="auto"/>
              <w:ind w:right="-71" w:rightChars="-34"/>
              <w:rPr>
                <w:rFonts w:ascii="宋体" w:hAnsi="宋体"/>
                <w:b/>
                <w:szCs w:val="21"/>
                <w:highlight w:val="none"/>
              </w:rPr>
            </w:pPr>
            <w:r>
              <w:rPr>
                <w:rFonts w:hint="eastAsia" w:ascii="宋体" w:hAnsi="宋体"/>
                <w:b/>
                <w:szCs w:val="21"/>
                <w:highlight w:val="none"/>
              </w:rPr>
              <w:t>一、进度计划方案（满分</w:t>
            </w:r>
            <w:r>
              <w:rPr>
                <w:rFonts w:hint="eastAsia" w:ascii="宋体" w:hAnsi="宋体"/>
                <w:b/>
                <w:szCs w:val="21"/>
                <w:highlight w:val="none"/>
                <w:lang w:val="en-US" w:eastAsia="zh-CN"/>
              </w:rPr>
              <w:t>2</w:t>
            </w:r>
            <w:r>
              <w:rPr>
                <w:rFonts w:hint="eastAsia" w:ascii="宋体" w:hAnsi="宋体"/>
                <w:b/>
                <w:szCs w:val="21"/>
                <w:highlight w:val="none"/>
              </w:rPr>
              <w:t>分）</w:t>
            </w:r>
          </w:p>
          <w:p w14:paraId="742AB786">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一档（</w:t>
            </w:r>
            <w:r>
              <w:rPr>
                <w:rFonts w:hint="eastAsia" w:ascii="宋体" w:hAnsi="宋体" w:cs="宋体"/>
                <w:bCs/>
                <w:color w:val="000000"/>
                <w:szCs w:val="21"/>
                <w:highlight w:val="none"/>
                <w:lang w:val="en-US" w:eastAsia="zh-CN"/>
              </w:rPr>
              <w:t>1</w:t>
            </w:r>
            <w:r>
              <w:rPr>
                <w:rFonts w:hint="eastAsia" w:ascii="宋体" w:hAnsi="宋体" w:cs="宋体"/>
                <w:bCs/>
                <w:color w:val="000000"/>
                <w:szCs w:val="21"/>
                <w:highlight w:val="none"/>
              </w:rPr>
              <w:t>分）：有针对本次采购度计划方案，有简单的实施日程表和人员安排，具体实施步骤和要求描述较简单。</w:t>
            </w:r>
          </w:p>
          <w:p w14:paraId="5ECF19C5">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二档（</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分）：有针对本项目的进度计划方案，方案较具体、描述较详细。有实施日程表和人员安排，具体实施进度计划和要求描述较详细。</w:t>
            </w:r>
          </w:p>
          <w:p w14:paraId="703D1891">
            <w:pPr>
              <w:spacing w:line="240" w:lineRule="auto"/>
              <w:ind w:right="-71" w:rightChars="-34"/>
              <w:rPr>
                <w:rFonts w:ascii="宋体" w:hAnsi="宋体"/>
                <w:b/>
                <w:szCs w:val="21"/>
                <w:highlight w:val="none"/>
              </w:rPr>
            </w:pPr>
            <w:r>
              <w:rPr>
                <w:rFonts w:hint="eastAsia" w:ascii="宋体" w:hAnsi="宋体"/>
                <w:b/>
                <w:szCs w:val="21"/>
                <w:highlight w:val="none"/>
              </w:rPr>
              <w:t>二、运输方案（满分</w:t>
            </w:r>
            <w:r>
              <w:rPr>
                <w:rFonts w:ascii="宋体" w:hAnsi="宋体"/>
                <w:b/>
                <w:szCs w:val="21"/>
                <w:highlight w:val="none"/>
              </w:rPr>
              <w:t>4</w:t>
            </w:r>
            <w:r>
              <w:rPr>
                <w:rFonts w:hint="eastAsia" w:ascii="宋体" w:hAnsi="宋体"/>
                <w:b/>
                <w:szCs w:val="21"/>
                <w:highlight w:val="none"/>
              </w:rPr>
              <w:t>分）</w:t>
            </w:r>
          </w:p>
          <w:p w14:paraId="66DADCFA">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一档（2分）：运输方案描述比较简单，实施步骤和要求描述较简单。</w:t>
            </w:r>
          </w:p>
          <w:p w14:paraId="47C95762">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二档（4分）：有针对本项目详细编制运输方案、组织机构安排合理、组织架构人员配备齐全、说明详细、准备工作说明充分等。</w:t>
            </w:r>
          </w:p>
          <w:p w14:paraId="6965AA96">
            <w:pPr>
              <w:spacing w:line="240" w:lineRule="auto"/>
              <w:ind w:right="-71" w:rightChars="-34"/>
              <w:rPr>
                <w:rFonts w:ascii="宋体" w:hAnsi="宋体"/>
                <w:b/>
                <w:szCs w:val="21"/>
                <w:highlight w:val="none"/>
              </w:rPr>
            </w:pPr>
            <w:r>
              <w:rPr>
                <w:rFonts w:hint="eastAsia" w:ascii="宋体" w:hAnsi="宋体"/>
                <w:b/>
                <w:bCs w:val="0"/>
                <w:szCs w:val="21"/>
                <w:highlight w:val="none"/>
              </w:rPr>
              <w:t>三、</w:t>
            </w:r>
            <w:r>
              <w:rPr>
                <w:rFonts w:hint="eastAsia" w:ascii="宋体" w:hAnsi="宋体"/>
                <w:b/>
                <w:szCs w:val="21"/>
                <w:highlight w:val="none"/>
              </w:rPr>
              <w:t>实施方案：包括拟投入资源计划等阶段(含控制节点内容，执行地点，措施及执行时间等) （满分</w:t>
            </w:r>
            <w:r>
              <w:rPr>
                <w:rFonts w:ascii="宋体" w:hAnsi="宋体"/>
                <w:b/>
                <w:szCs w:val="21"/>
                <w:highlight w:val="none"/>
              </w:rPr>
              <w:t>1</w:t>
            </w:r>
            <w:r>
              <w:rPr>
                <w:rFonts w:hint="eastAsia" w:ascii="宋体" w:hAnsi="宋体"/>
                <w:b/>
                <w:szCs w:val="21"/>
                <w:highlight w:val="none"/>
                <w:lang w:val="en-US" w:eastAsia="zh-CN"/>
              </w:rPr>
              <w:t>0</w:t>
            </w:r>
            <w:r>
              <w:rPr>
                <w:rFonts w:hint="eastAsia" w:ascii="宋体" w:hAnsi="宋体"/>
                <w:b/>
                <w:szCs w:val="21"/>
                <w:highlight w:val="none"/>
              </w:rPr>
              <w:t>分）</w:t>
            </w:r>
          </w:p>
          <w:p w14:paraId="4788289A">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一档（</w:t>
            </w:r>
            <w:r>
              <w:rPr>
                <w:rFonts w:hint="eastAsia" w:ascii="宋体" w:hAnsi="宋体" w:cs="宋体"/>
                <w:bCs/>
                <w:color w:val="000000"/>
                <w:szCs w:val="21"/>
                <w:highlight w:val="none"/>
                <w:lang w:val="en-US" w:eastAsia="zh-CN"/>
              </w:rPr>
              <w:t>3</w:t>
            </w:r>
            <w:r>
              <w:rPr>
                <w:rFonts w:hint="eastAsia" w:ascii="宋体" w:hAnsi="宋体" w:cs="宋体"/>
                <w:bCs/>
                <w:color w:val="000000"/>
                <w:szCs w:val="21"/>
                <w:highlight w:val="none"/>
              </w:rPr>
              <w:t>分）：有针对本项目的实施方案，有简单的实施日程表和人员安排，安装人员经验一般，具体实施步骤和要求描述较简单。</w:t>
            </w:r>
          </w:p>
          <w:p w14:paraId="1AD3848B">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二档（</w:t>
            </w:r>
            <w:r>
              <w:rPr>
                <w:rFonts w:hint="eastAsia" w:ascii="宋体" w:hAnsi="宋体" w:cs="宋体"/>
                <w:bCs/>
                <w:color w:val="000000"/>
                <w:szCs w:val="21"/>
                <w:highlight w:val="none"/>
                <w:lang w:val="en-US" w:eastAsia="zh-CN"/>
              </w:rPr>
              <w:t>6</w:t>
            </w:r>
            <w:r>
              <w:rPr>
                <w:rFonts w:hint="eastAsia" w:ascii="宋体" w:hAnsi="宋体" w:cs="宋体"/>
                <w:bCs/>
                <w:color w:val="000000"/>
                <w:szCs w:val="21"/>
                <w:highlight w:val="none"/>
              </w:rPr>
              <w:t>分）：有针对本项目的实施方案，方案较具体、描述较详细。有实施日程表和人员安排，具体实施步骤和要求描述较详细。</w:t>
            </w:r>
          </w:p>
          <w:p w14:paraId="41690135">
            <w:pPr>
              <w:spacing w:line="240" w:lineRule="auto"/>
              <w:jc w:val="left"/>
              <w:rPr>
                <w:rFonts w:hint="eastAsia" w:ascii="宋体" w:hAnsi="宋体" w:cs="宋体"/>
                <w:bCs/>
                <w:color w:val="000000"/>
                <w:szCs w:val="21"/>
                <w:highlight w:val="none"/>
              </w:rPr>
            </w:pPr>
            <w:r>
              <w:rPr>
                <w:rFonts w:hint="eastAsia" w:ascii="宋体" w:hAnsi="宋体" w:cs="宋体"/>
                <w:bCs/>
                <w:color w:val="000000"/>
                <w:szCs w:val="21"/>
                <w:highlight w:val="none"/>
              </w:rPr>
              <w:t>三档（1</w:t>
            </w:r>
            <w:r>
              <w:rPr>
                <w:rFonts w:hint="eastAsia" w:ascii="宋体" w:hAnsi="宋体" w:cs="宋体"/>
                <w:bCs/>
                <w:color w:val="000000"/>
                <w:szCs w:val="21"/>
                <w:highlight w:val="none"/>
                <w:lang w:val="en-US" w:eastAsia="zh-CN"/>
              </w:rPr>
              <w:t>0</w:t>
            </w:r>
            <w:r>
              <w:rPr>
                <w:rFonts w:hint="eastAsia" w:ascii="宋体" w:hAnsi="宋体" w:cs="宋体"/>
                <w:bCs/>
                <w:color w:val="000000"/>
                <w:szCs w:val="21"/>
                <w:highlight w:val="none"/>
              </w:rPr>
              <w:t>分）：有针对本项目详细编制控制节点内容，执行地点，措施及执行时间，有合理的工期按时完成措施和质量保证措施、有明确的项目人员配备、项目设计进度、管理措施、项目实施保障措施。</w:t>
            </w:r>
          </w:p>
          <w:p w14:paraId="7DE1C7BD">
            <w:pPr>
              <w:spacing w:line="240" w:lineRule="auto"/>
              <w:jc w:val="left"/>
              <w:rPr>
                <w:rFonts w:ascii="宋体" w:hAnsi="宋体"/>
                <w:b/>
                <w:szCs w:val="21"/>
                <w:highlight w:val="none"/>
              </w:rPr>
            </w:pPr>
            <w:r>
              <w:rPr>
                <w:rFonts w:hint="eastAsia" w:ascii="宋体" w:hAnsi="宋体"/>
                <w:b/>
                <w:szCs w:val="21"/>
                <w:highlight w:val="none"/>
              </w:rPr>
              <w:t>四、项目实施质量控制和风险防范制度分（满分</w:t>
            </w: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分）</w:t>
            </w:r>
          </w:p>
          <w:p w14:paraId="7E5410C4">
            <w:pPr>
              <w:spacing w:line="240" w:lineRule="auto"/>
              <w:ind w:right="-71" w:rightChars="-34"/>
              <w:jc w:val="left"/>
              <w:rPr>
                <w:rFonts w:ascii="宋体" w:hAnsi="宋体" w:cs="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4</w:t>
            </w:r>
            <w:r>
              <w:rPr>
                <w:rFonts w:hint="eastAsia" w:ascii="宋体" w:hAnsi="宋体"/>
                <w:bCs/>
                <w:szCs w:val="21"/>
                <w:highlight w:val="none"/>
              </w:rPr>
              <w:t>分）</w:t>
            </w:r>
            <w:r>
              <w:rPr>
                <w:rFonts w:hint="eastAsia" w:ascii="宋体" w:hAnsi="宋体" w:cs="宋体"/>
                <w:bCs/>
                <w:szCs w:val="21"/>
                <w:highlight w:val="none"/>
              </w:rPr>
              <w:t>能提供项目实施质量控制措施和风险防范制度,对本项目的服务质量措施有基本理解与认识,提供的质量控制措施表述基本清晰,基本能满足项目要求,提供的风险防范制度基本可行,科学合理性差。</w:t>
            </w:r>
          </w:p>
          <w:p w14:paraId="2E4C7DD7">
            <w:pPr>
              <w:spacing w:line="240" w:lineRule="auto"/>
              <w:ind w:right="-71" w:rightChars="-34"/>
              <w:jc w:val="left"/>
              <w:rPr>
                <w:rFonts w:ascii="宋体" w:hAnsi="宋体" w:cs="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8</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较深刻理解与充分认识,提供的质量控制措施表述清晰、详细,针对性强,能满足项目要求,提供的风险防范制度制度合理可行,需求理解有偏差,符合实际,基本科学合理。</w:t>
            </w:r>
          </w:p>
          <w:p w14:paraId="3296ED47">
            <w:pPr>
              <w:spacing w:line="240" w:lineRule="auto"/>
              <w:jc w:val="left"/>
              <w:rPr>
                <w:rFonts w:ascii="宋体" w:hAnsi="宋体" w:cs="宋体"/>
                <w:bCs/>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4</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审核的理解与充分认识,质量控制措施明显有利于项目的实施,措施详细,针对性强,并能确保项目高质量、高效率完成,确保后续服务的响应及时、各项措施合理、可行,完全符合采购要求,提供的风险防范制度制度详细,并能给出合理化建议,针对需求,切合实际,科学合理,内容严谨、简练的。</w:t>
            </w:r>
          </w:p>
          <w:p w14:paraId="3B0E6F38">
            <w:pPr>
              <w:spacing w:line="240" w:lineRule="auto"/>
              <w:rPr>
                <w:rFonts w:hint="default" w:ascii="宋体" w:hAnsi="宋体" w:cs="Courier New"/>
                <w:bCs/>
                <w:color w:val="auto"/>
                <w:kern w:val="2"/>
                <w:sz w:val="21"/>
                <w:szCs w:val="21"/>
                <w:highlight w:val="none"/>
                <w:lang w:val="en-US" w:eastAsia="zh-CN" w:bidi="ar-SA"/>
              </w:rPr>
            </w:pPr>
            <w:r>
              <w:rPr>
                <w:rFonts w:hint="eastAsia" w:ascii="宋体" w:hAnsi="宋体"/>
                <w:sz w:val="21"/>
                <w:szCs w:val="21"/>
                <w:highlight w:val="none"/>
              </w:rPr>
              <w:t>注：不符合最低入档条件的计0分。</w:t>
            </w:r>
          </w:p>
        </w:tc>
        <w:tc>
          <w:tcPr>
            <w:tcW w:w="851" w:type="dxa"/>
            <w:vAlign w:val="center"/>
          </w:tcPr>
          <w:p w14:paraId="01F2462B">
            <w:pPr>
              <w:jc w:val="center"/>
              <w:rPr>
                <w:rFonts w:ascii="宋体" w:hAnsi="宋体" w:cs="Tahoma"/>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4854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33" w:type="dxa"/>
            <w:vAlign w:val="center"/>
          </w:tcPr>
          <w:p w14:paraId="01336778">
            <w:pPr>
              <w:adjustRightInd w:val="0"/>
              <w:ind w:left="-105" w:leftChars="-50" w:right="-105" w:rightChars="-50"/>
              <w:jc w:val="center"/>
              <w:textAlignment w:val="baseline"/>
              <w:rPr>
                <w:rFonts w:hint="eastAsia"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3</w:t>
            </w:r>
          </w:p>
        </w:tc>
        <w:tc>
          <w:tcPr>
            <w:tcW w:w="1418" w:type="dxa"/>
            <w:vAlign w:val="center"/>
          </w:tcPr>
          <w:p w14:paraId="500D61EE">
            <w:pPr>
              <w:pStyle w:val="55"/>
              <w:numPr>
                <w:ilvl w:val="0"/>
                <w:numId w:val="0"/>
              </w:numPr>
              <w:spacing w:line="360" w:lineRule="auto"/>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商务分</w:t>
            </w:r>
          </w:p>
        </w:tc>
        <w:tc>
          <w:tcPr>
            <w:tcW w:w="6288" w:type="dxa"/>
            <w:vAlign w:val="center"/>
          </w:tcPr>
          <w:p w14:paraId="1A7EEB7C">
            <w:pPr>
              <w:keepNext w:val="0"/>
              <w:keepLines w:val="0"/>
              <w:widowControl/>
              <w:suppressLineNumbers w:val="0"/>
              <w:spacing w:line="360" w:lineRule="auto"/>
              <w:jc w:val="center"/>
              <w:rPr>
                <w:rFonts w:hint="default" w:ascii="宋体" w:hAnsi="宋体" w:cs="Courier New"/>
                <w:bCs/>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评审因素</w:t>
            </w:r>
          </w:p>
        </w:tc>
        <w:tc>
          <w:tcPr>
            <w:tcW w:w="851" w:type="dxa"/>
            <w:vAlign w:val="center"/>
          </w:tcPr>
          <w:p w14:paraId="7D4767AC">
            <w:pPr>
              <w:jc w:val="center"/>
              <w:rPr>
                <w:rFonts w:hint="eastAsia" w:ascii="宋体" w:hAnsi="宋体" w:cs="Tahoma"/>
                <w:b/>
                <w:bCs/>
                <w:color w:val="auto"/>
                <w:kern w:val="0"/>
                <w:szCs w:val="21"/>
                <w:highlight w:val="none"/>
                <w:lang w:val="en-US" w:eastAsia="zh-CN"/>
              </w:rPr>
            </w:pPr>
          </w:p>
        </w:tc>
      </w:tr>
      <w:tr w14:paraId="022A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3" w:type="dxa"/>
            <w:vAlign w:val="center"/>
          </w:tcPr>
          <w:p w14:paraId="56CC05EF">
            <w:pPr>
              <w:adjustRightInd w:val="0"/>
              <w:ind w:left="-105" w:leftChars="-50" w:right="-105" w:rightChars="-50"/>
              <w:jc w:val="center"/>
              <w:textAlignment w:val="baseline"/>
              <w:rPr>
                <w:rFonts w:hint="default" w:ascii="宋体" w:hAnsi="宋体" w:eastAsiaTheme="minorEastAsia"/>
                <w:b w:val="0"/>
                <w:bCs/>
                <w:color w:val="auto"/>
                <w:kern w:val="0"/>
                <w:sz w:val="21"/>
                <w:szCs w:val="21"/>
                <w:highlight w:val="none"/>
                <w:lang w:val="en-US" w:eastAsia="zh-CN"/>
              </w:rPr>
            </w:pPr>
            <w:r>
              <w:rPr>
                <w:rFonts w:hint="eastAsia" w:ascii="宋体" w:hAnsi="宋体"/>
                <w:b w:val="0"/>
                <w:bCs/>
                <w:color w:val="auto"/>
                <w:kern w:val="0"/>
                <w:sz w:val="21"/>
                <w:szCs w:val="21"/>
                <w:highlight w:val="none"/>
                <w:lang w:val="en-US" w:eastAsia="zh-CN"/>
              </w:rPr>
              <w:t>3.1</w:t>
            </w:r>
          </w:p>
        </w:tc>
        <w:tc>
          <w:tcPr>
            <w:tcW w:w="1418" w:type="dxa"/>
            <w:vAlign w:val="center"/>
          </w:tcPr>
          <w:p w14:paraId="7118DDE8">
            <w:pPr>
              <w:pStyle w:val="55"/>
              <w:numPr>
                <w:ilvl w:val="0"/>
                <w:numId w:val="0"/>
              </w:numPr>
              <w:spacing w:line="360" w:lineRule="auto"/>
              <w:jc w:val="center"/>
              <w:rPr>
                <w:rFonts w:hint="default"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售后服务方案分</w:t>
            </w:r>
          </w:p>
        </w:tc>
        <w:tc>
          <w:tcPr>
            <w:tcW w:w="6288" w:type="dxa"/>
            <w:vAlign w:val="center"/>
          </w:tcPr>
          <w:p w14:paraId="29B141FE">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各评委在档次内独立打分，不进一档的得0分。</w:t>
            </w:r>
          </w:p>
          <w:p w14:paraId="4AEC9C39">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一档（</w:t>
            </w:r>
            <w:r>
              <w:rPr>
                <w:rFonts w:hint="eastAsia" w:ascii="宋体" w:hAnsi="宋体" w:cs="宋体"/>
                <w:bCs/>
                <w:color w:val="000000"/>
                <w:szCs w:val="21"/>
                <w:highlight w:val="none"/>
                <w:lang w:val="en-US" w:eastAsia="zh-CN"/>
              </w:rPr>
              <w:t>3</w:t>
            </w:r>
            <w:r>
              <w:rPr>
                <w:rFonts w:hint="eastAsia" w:ascii="宋体" w:hAnsi="宋体" w:cs="宋体"/>
                <w:bCs/>
                <w:color w:val="000000"/>
                <w:szCs w:val="21"/>
                <w:highlight w:val="none"/>
              </w:rPr>
              <w:t>分）：投标产品方案描述包括售后服务支持、保修期限、响应时间等方面内容，方案总体描述一般，可操作性、先进性、完整性一般，基本能够满足招标书要求，进入一档。</w:t>
            </w:r>
          </w:p>
          <w:p w14:paraId="2CA64857">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二档（</w:t>
            </w:r>
            <w:r>
              <w:rPr>
                <w:rFonts w:hint="eastAsia" w:ascii="宋体" w:hAnsi="宋体" w:cs="宋体"/>
                <w:bCs/>
                <w:color w:val="000000"/>
                <w:szCs w:val="21"/>
                <w:highlight w:val="none"/>
                <w:lang w:val="en-US" w:eastAsia="zh-CN"/>
              </w:rPr>
              <w:t>8</w:t>
            </w:r>
            <w:r>
              <w:rPr>
                <w:rFonts w:hint="eastAsia" w:ascii="宋体" w:hAnsi="宋体" w:cs="宋体"/>
                <w:bCs/>
                <w:color w:val="000000"/>
                <w:szCs w:val="21"/>
                <w:highlight w:val="none"/>
              </w:rPr>
              <w:t>分）：投标产品方案描述包括售后服务内容条例、响应时间、保修期、培训方案表述较详细，可操作性、先进性、完整性较强，进入二档。</w:t>
            </w:r>
          </w:p>
          <w:p w14:paraId="3DB820FF">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三档（</w:t>
            </w:r>
            <w:r>
              <w:rPr>
                <w:rFonts w:hint="eastAsia" w:ascii="宋体" w:hAnsi="宋体" w:cs="宋体"/>
                <w:bCs/>
                <w:color w:val="000000"/>
                <w:szCs w:val="21"/>
                <w:highlight w:val="none"/>
                <w:lang w:val="en-US" w:eastAsia="zh-CN"/>
              </w:rPr>
              <w:t>12</w:t>
            </w:r>
            <w:r>
              <w:rPr>
                <w:rFonts w:hint="eastAsia" w:ascii="宋体" w:hAnsi="宋体" w:cs="宋体"/>
                <w:bCs/>
                <w:color w:val="000000"/>
                <w:szCs w:val="21"/>
                <w:highlight w:val="none"/>
              </w:rPr>
              <w:t>分）：投标产品时方案须描述售后服务服务内容条例、保修期、响应时间、响应机制、售后对接人员、定期回访汇报、现场驻场服务、系统升级服务、培训等售后服务内容，在售后服务表述清晰详细，方案可操作性、先进性、完整性强；培训计划或方案结合平台以及当前先进技实施。进入三档</w:t>
            </w:r>
            <w:r>
              <w:rPr>
                <w:rFonts w:hint="eastAsia" w:ascii="宋体" w:hAnsi="宋体" w:cs="宋体"/>
                <w:bCs/>
                <w:color w:val="000000"/>
                <w:szCs w:val="21"/>
                <w:highlight w:val="none"/>
                <w:lang w:eastAsia="zh-CN"/>
              </w:rPr>
              <w:t>。</w:t>
            </w:r>
          </w:p>
        </w:tc>
        <w:tc>
          <w:tcPr>
            <w:tcW w:w="851" w:type="dxa"/>
            <w:vAlign w:val="center"/>
          </w:tcPr>
          <w:p w14:paraId="7F26EB38">
            <w:pPr>
              <w:jc w:val="center"/>
              <w:rPr>
                <w:rFonts w:hint="eastAsia" w:ascii="宋体" w:hAnsi="宋体" w:cs="Tahoma"/>
                <w:b/>
                <w:bCs/>
                <w:color w:val="auto"/>
                <w:kern w:val="0"/>
                <w:szCs w:val="21"/>
                <w:highlight w:val="none"/>
                <w:lang w:val="en-US" w:eastAsia="zh-CN"/>
              </w:rPr>
            </w:pPr>
            <w:r>
              <w:rPr>
                <w:rFonts w:hint="eastAsia" w:ascii="宋体" w:hAnsi="宋体" w:cs="宋体"/>
                <w:b/>
                <w:bCs w:val="0"/>
                <w:color w:val="000000"/>
                <w:szCs w:val="21"/>
                <w:highlight w:val="none"/>
                <w:lang w:val="en-US" w:eastAsia="zh-CN"/>
              </w:rPr>
              <w:t>12</w:t>
            </w:r>
            <w:r>
              <w:rPr>
                <w:rFonts w:hint="eastAsia" w:ascii="宋体" w:hAnsi="宋体" w:cs="宋体"/>
                <w:b/>
                <w:bCs w:val="0"/>
                <w:color w:val="000000"/>
                <w:szCs w:val="21"/>
                <w:highlight w:val="none"/>
              </w:rPr>
              <w:t>分</w:t>
            </w:r>
          </w:p>
        </w:tc>
      </w:tr>
      <w:tr w14:paraId="4EFB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3" w:type="dxa"/>
            <w:vAlign w:val="center"/>
          </w:tcPr>
          <w:p w14:paraId="7F2CAC92">
            <w:pPr>
              <w:adjustRightInd w:val="0"/>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3.2</w:t>
            </w:r>
          </w:p>
        </w:tc>
        <w:tc>
          <w:tcPr>
            <w:tcW w:w="1418" w:type="dxa"/>
            <w:vAlign w:val="center"/>
          </w:tcPr>
          <w:p w14:paraId="41FC5411">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default" w:ascii="宋体" w:hAnsi="宋体" w:eastAsiaTheme="minorEastAsia"/>
                <w:b w:val="0"/>
                <w:bCs/>
                <w:color w:val="auto"/>
                <w:kern w:val="0"/>
                <w:szCs w:val="21"/>
                <w:highlight w:val="none"/>
                <w:lang w:val="en-US" w:eastAsia="zh-CN"/>
              </w:rPr>
              <w:t>货物质量、安全性能分</w:t>
            </w:r>
          </w:p>
        </w:tc>
        <w:tc>
          <w:tcPr>
            <w:tcW w:w="6288" w:type="dxa"/>
            <w:vAlign w:val="center"/>
          </w:tcPr>
          <w:p w14:paraId="65CC205D">
            <w:pPr>
              <w:keepNext w:val="0"/>
              <w:keepLines w:val="0"/>
              <w:widowControl/>
              <w:suppressLineNumbers w:val="0"/>
              <w:spacing w:line="240" w:lineRule="auto"/>
              <w:ind w:firstLine="420" w:firstLineChars="20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为了保障售后服务的质量，投标人或投标产品（学生云教学终端、86寸智能交互平板）生产厂家售后服务符合GB/T27922-2011商品售后服务评价体系认证，获得八星级或以下认证的每个厂家得0.5分，十星级或以下认证的每个厂家得1分，十二星级认证的每个厂家得1.5分，满分3分（提供证书复印件）。</w:t>
            </w:r>
          </w:p>
          <w:p w14:paraId="2FFD3EE7">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2）投标人或投标产品（学生云教学终端）生产厂家具备ISO28000供应链安全管理体系认证证书、ISO22301业务连续性管理证书、IECQQC080000有害物质过程管理体系认证证书、ISO14064组织温室气体排放核查声明认证，信息系统建设和服务能力CS2等级证书，全部满足得</w:t>
            </w:r>
            <w:r>
              <w:rPr>
                <w:rFonts w:hint="eastAsia" w:ascii="宋体" w:hAnsi="宋体" w:eastAsia="宋体" w:cs="宋体"/>
                <w:b w:val="0"/>
                <w:bCs w:val="0"/>
                <w:color w:val="000000"/>
                <w:kern w:val="0"/>
                <w:sz w:val="21"/>
                <w:szCs w:val="21"/>
                <w:highlight w:val="none"/>
                <w:lang w:val="en-US" w:eastAsia="zh-CN" w:bidi="ar"/>
              </w:rPr>
              <w:t>2</w:t>
            </w:r>
            <w:r>
              <w:rPr>
                <w:rFonts w:hint="default" w:ascii="宋体" w:hAnsi="宋体" w:eastAsia="宋体" w:cs="宋体"/>
                <w:b w:val="0"/>
                <w:bCs w:val="0"/>
                <w:color w:val="000000"/>
                <w:kern w:val="0"/>
                <w:sz w:val="21"/>
                <w:szCs w:val="21"/>
                <w:highlight w:val="none"/>
                <w:lang w:val="en-US" w:eastAsia="zh-CN" w:bidi="ar"/>
              </w:rPr>
              <w:t>分，有一项不满足扣</w:t>
            </w: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分，扣完为止（提供证书复印件）。</w:t>
            </w:r>
          </w:p>
          <w:p w14:paraId="6C501FDE">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3）为了保障产品质量，投标人或投标产品（学生云教学终端）生产厂家自身需具备生产能力（生产企业为计算机厂家或计算机厂家全资控股子公司），非代工厂生产，计算机生产工厂具备现代化的信息管理手段（SFCS生产管理系统）得1分，满分1分（提供相关证书复印件）。</w:t>
            </w:r>
          </w:p>
          <w:p w14:paraId="25F496A2">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（4）投标人或投标产品（86寸智能交互平板）厂商具有检测产品质量的实验室，并且实验室获得CNAS合格评定验室认可证书，得1分。（提供证书复印件）</w:t>
            </w:r>
          </w:p>
          <w:p w14:paraId="1D752C23">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5）为防止资源与产品的知识产权纠纷，86寸智能交互平板配套的教学应用软件具备与采购需求相关的“课程资源与教学应用”、“过程性教学评价”、“数据资产与教学决策”的计算机软件著作权登记证书及法定检测机构颁发的软件测评通过证书的，每提供一项得1分，满分</w:t>
            </w:r>
            <w:r>
              <w:rPr>
                <w:rFonts w:hint="eastAsia" w:ascii="宋体" w:hAnsi="宋体" w:eastAsia="宋体" w:cs="宋体"/>
                <w:b w:val="0"/>
                <w:bCs w:val="0"/>
                <w:color w:val="000000"/>
                <w:kern w:val="0"/>
                <w:sz w:val="21"/>
                <w:szCs w:val="21"/>
                <w:highlight w:val="none"/>
                <w:lang w:val="en-US" w:eastAsia="zh-CN" w:bidi="ar"/>
              </w:rPr>
              <w:t>2</w:t>
            </w:r>
            <w:r>
              <w:rPr>
                <w:rFonts w:hint="default" w:ascii="宋体" w:hAnsi="宋体" w:eastAsia="宋体" w:cs="宋体"/>
                <w:b w:val="0"/>
                <w:bCs w:val="0"/>
                <w:color w:val="000000"/>
                <w:kern w:val="0"/>
                <w:sz w:val="21"/>
                <w:szCs w:val="21"/>
                <w:highlight w:val="none"/>
                <w:lang w:val="en-US" w:eastAsia="zh-CN" w:bidi="ar"/>
              </w:rPr>
              <w:t>分。</w:t>
            </w:r>
          </w:p>
          <w:p w14:paraId="29D16B72">
            <w:pPr>
              <w:keepNext w:val="0"/>
              <w:keepLines w:val="0"/>
              <w:widowControl/>
              <w:suppressLineNumbers w:val="0"/>
              <w:spacing w:line="240" w:lineRule="auto"/>
              <w:ind w:firstLine="420" w:firstLineChars="200"/>
              <w:jc w:val="left"/>
              <w:rPr>
                <w:rFonts w:hint="default" w:ascii="宋体" w:hAnsi="宋体" w:eastAsia="宋体" w:cs="宋体"/>
                <w:b/>
                <w:bCs/>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6）为杜绝不良信息对教育教学的影响，所投86寸智能交互平板配套的教学应用软件制造商具有对互联网文本及音视频的不良信息进行安全监控的技术，能够提供具有CNAS和CMA认定的评测机构出具的测试报告复印件的，得1分。</w:t>
            </w:r>
          </w:p>
        </w:tc>
        <w:tc>
          <w:tcPr>
            <w:tcW w:w="851" w:type="dxa"/>
            <w:vAlign w:val="center"/>
          </w:tcPr>
          <w:p w14:paraId="5E2F57FE">
            <w:pPr>
              <w:jc w:val="center"/>
              <w:rPr>
                <w:rFonts w:hint="default" w:ascii="宋体" w:hAnsi="宋体" w:eastAsia="宋体" w:cs="Courier New"/>
                <w:b/>
                <w:bCs w:val="0"/>
                <w:color w:val="auto"/>
                <w:kern w:val="2"/>
                <w:sz w:val="21"/>
                <w:szCs w:val="21"/>
                <w:highlight w:val="none"/>
                <w:lang w:val="en-US" w:eastAsia="zh-CN" w:bidi="ar-SA"/>
              </w:rPr>
            </w:pPr>
            <w:r>
              <w:rPr>
                <w:rFonts w:hint="eastAsia" w:ascii="宋体" w:hAnsi="宋体" w:eastAsia="宋体" w:cs="Courier New"/>
                <w:b/>
                <w:bCs w:val="0"/>
                <w:color w:val="auto"/>
                <w:kern w:val="2"/>
                <w:sz w:val="21"/>
                <w:szCs w:val="21"/>
                <w:highlight w:val="none"/>
                <w:lang w:val="en-US" w:eastAsia="zh-CN" w:bidi="ar-SA"/>
              </w:rPr>
              <w:t>10分</w:t>
            </w:r>
          </w:p>
        </w:tc>
      </w:tr>
      <w:tr w14:paraId="4386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3" w:type="dxa"/>
            <w:vAlign w:val="center"/>
          </w:tcPr>
          <w:p w14:paraId="61C58226">
            <w:pPr>
              <w:adjustRightInd w:val="0"/>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3.3</w:t>
            </w:r>
          </w:p>
        </w:tc>
        <w:tc>
          <w:tcPr>
            <w:tcW w:w="1418" w:type="dxa"/>
            <w:vAlign w:val="center"/>
          </w:tcPr>
          <w:p w14:paraId="7931ED66">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信誉和业绩分</w:t>
            </w:r>
          </w:p>
        </w:tc>
        <w:tc>
          <w:tcPr>
            <w:tcW w:w="6288" w:type="dxa"/>
            <w:vAlign w:val="center"/>
          </w:tcPr>
          <w:p w14:paraId="600DBC0A">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投标人自2021年以来同类项目的业绩(同类型业绩是指设备类的产品业绩，每份业绩须包含有效的合同书或中标通知书为准每份得1分，满分2分。【合同书或中标通知书必须能清晰反映所销售的货物及金额，同一个编号的招标项目有2个(含2个)以上的分标中标的只算一次】。</w:t>
            </w:r>
          </w:p>
        </w:tc>
        <w:tc>
          <w:tcPr>
            <w:tcW w:w="851" w:type="dxa"/>
            <w:vAlign w:val="center"/>
          </w:tcPr>
          <w:p w14:paraId="1B04134F">
            <w:pPr>
              <w:jc w:val="center"/>
              <w:rPr>
                <w:rFonts w:hint="default" w:ascii="宋体" w:hAnsi="宋体" w:eastAsia="宋体" w:cs="Courier New"/>
                <w:b/>
                <w:bCs w:val="0"/>
                <w:color w:val="auto"/>
                <w:kern w:val="2"/>
                <w:sz w:val="21"/>
                <w:szCs w:val="21"/>
                <w:highlight w:val="none"/>
                <w:lang w:val="en-US" w:eastAsia="zh-CN" w:bidi="ar-SA"/>
              </w:rPr>
            </w:pPr>
            <w:r>
              <w:rPr>
                <w:rFonts w:hint="eastAsia" w:ascii="宋体" w:hAnsi="宋体" w:eastAsia="宋体" w:cs="Courier New"/>
                <w:b/>
                <w:bCs w:val="0"/>
                <w:color w:val="auto"/>
                <w:kern w:val="2"/>
                <w:sz w:val="21"/>
                <w:szCs w:val="21"/>
                <w:highlight w:val="none"/>
                <w:lang w:val="en-US" w:eastAsia="zh-CN" w:bidi="ar-SA"/>
              </w:rPr>
              <w:t>2分</w:t>
            </w:r>
          </w:p>
        </w:tc>
      </w:tr>
      <w:tr w14:paraId="6BB4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33" w:type="dxa"/>
            <w:vAlign w:val="center"/>
          </w:tcPr>
          <w:p w14:paraId="7CE4013C">
            <w:pPr>
              <w:adjustRightInd w:val="0"/>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3.4</w:t>
            </w:r>
          </w:p>
        </w:tc>
        <w:tc>
          <w:tcPr>
            <w:tcW w:w="1418" w:type="dxa"/>
            <w:vAlign w:val="center"/>
          </w:tcPr>
          <w:p w14:paraId="630388A6">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政策功能分</w:t>
            </w:r>
          </w:p>
        </w:tc>
        <w:tc>
          <w:tcPr>
            <w:tcW w:w="6288" w:type="dxa"/>
            <w:vAlign w:val="center"/>
          </w:tcPr>
          <w:p w14:paraId="0E26D3EA">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1）属于财政部《节能产品政府采购品目清单》内优先采购（清单内未标注“★”的品目）的产品[投标文件中提供有效的认证证书复印件及品目清单（标注出投标产品在品目清单中所属的品目），并加盖投标人签字签章]，根据其所占项目预算金额比例得0.1至1分，满分1 分。</w:t>
            </w:r>
          </w:p>
          <w:p w14:paraId="11D5A330">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2）属于财政部《环境标志产品政府采购品目清单》内的产品[投标文件中提供有效的认证证书复印件及品目清单（标注出投标产品在品目清单中所属的品目），并加盖投标人签字签章]，根据其所占项目预算金额比例得0.1至1分，满分1分；</w:t>
            </w:r>
          </w:p>
          <w:p w14:paraId="4B16F6D0">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（3）非节能、环境标志产品的不得分。</w:t>
            </w:r>
          </w:p>
        </w:tc>
        <w:tc>
          <w:tcPr>
            <w:tcW w:w="851" w:type="dxa"/>
            <w:vAlign w:val="center"/>
          </w:tcPr>
          <w:p w14:paraId="4E1CF3A0">
            <w:pPr>
              <w:jc w:val="center"/>
              <w:rPr>
                <w:rFonts w:hint="eastAsia" w:ascii="宋体" w:hAnsi="宋体" w:cs="Tahoma"/>
                <w:color w:val="auto"/>
                <w:kern w:val="0"/>
                <w:szCs w:val="21"/>
                <w:highlight w:val="none"/>
                <w:lang w:val="en-US" w:eastAsia="zh-CN"/>
              </w:rPr>
            </w:pPr>
            <w:r>
              <w:rPr>
                <w:rFonts w:hint="eastAsia" w:ascii="宋体" w:hAnsi="宋体" w:eastAsia="宋体" w:cs="Courier New"/>
                <w:b/>
                <w:bCs w:val="0"/>
                <w:color w:val="auto"/>
                <w:kern w:val="2"/>
                <w:sz w:val="21"/>
                <w:szCs w:val="21"/>
                <w:highlight w:val="none"/>
                <w:lang w:val="en-US" w:eastAsia="zh-CN" w:bidi="ar-SA"/>
              </w:rPr>
              <w:t>2分</w:t>
            </w:r>
          </w:p>
        </w:tc>
      </w:tr>
      <w:tr w14:paraId="23A8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14:paraId="0EF18680">
            <w:pPr>
              <w:pStyle w:val="26"/>
              <w:ind w:firstLine="420" w:firstLineChars="200"/>
              <w:rPr>
                <w:rFonts w:hint="default" w:hAnsi="宋体" w:eastAsia="宋体" w:cs="Courier New"/>
                <w:bCs/>
                <w:color w:val="auto"/>
                <w:kern w:val="2"/>
                <w:sz w:val="21"/>
                <w:highlight w:val="none"/>
                <w:lang w:val="en-US" w:eastAsia="zh-CN"/>
              </w:rPr>
            </w:pPr>
            <w:r>
              <w:rPr>
                <w:rFonts w:hint="eastAsia" w:hAnsi="宋体" w:cs="Courier New"/>
                <w:bCs/>
                <w:color w:val="auto"/>
                <w:kern w:val="2"/>
                <w:sz w:val="21"/>
                <w:highlight w:val="none"/>
              </w:rPr>
              <w:t>总得分＝1＋2＋3</w:t>
            </w:r>
          </w:p>
        </w:tc>
        <w:tc>
          <w:tcPr>
            <w:tcW w:w="851" w:type="dxa"/>
            <w:vAlign w:val="center"/>
          </w:tcPr>
          <w:p w14:paraId="2EF3A266">
            <w:pPr>
              <w:widowControl/>
              <w:jc w:val="center"/>
              <w:rPr>
                <w:rFonts w:ascii="宋体" w:hAnsi="宋体" w:cs="Tahoma"/>
                <w:color w:val="auto"/>
                <w:kern w:val="0"/>
                <w:szCs w:val="21"/>
                <w:highlight w:val="none"/>
              </w:rPr>
            </w:pPr>
          </w:p>
        </w:tc>
      </w:tr>
    </w:tbl>
    <w:p w14:paraId="175E2B26">
      <w:pPr>
        <w:spacing w:line="24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 xml:space="preserve"> </w:t>
      </w:r>
    </w:p>
    <w:p w14:paraId="2F29EF36">
      <w:pPr>
        <w:spacing w:line="240" w:lineRule="auto"/>
        <w:jc w:val="center"/>
        <w:rPr>
          <w:rFonts w:hint="eastAsia"/>
          <w:b/>
          <w:bCs/>
          <w:color w:val="000000"/>
          <w:sz w:val="28"/>
          <w:szCs w:val="28"/>
          <w:highlight w:val="none"/>
          <w:lang w:val="en-US" w:eastAsia="zh-CN"/>
        </w:rPr>
      </w:pPr>
    </w:p>
    <w:p w14:paraId="40FFB7AA">
      <w:pPr>
        <w:spacing w:line="240" w:lineRule="auto"/>
        <w:jc w:val="center"/>
        <w:rPr>
          <w:rFonts w:hint="eastAsia"/>
          <w:b/>
          <w:bCs/>
          <w:color w:val="000000"/>
          <w:sz w:val="28"/>
          <w:szCs w:val="28"/>
          <w:highlight w:val="none"/>
          <w:lang w:val="en-US" w:eastAsia="zh-CN"/>
        </w:rPr>
      </w:pPr>
    </w:p>
    <w:p w14:paraId="68CC2406">
      <w:pPr>
        <w:spacing w:line="240" w:lineRule="auto"/>
        <w:jc w:val="center"/>
        <w:rPr>
          <w:rFonts w:hint="eastAsia"/>
          <w:b/>
          <w:bCs/>
          <w:color w:val="000000"/>
          <w:sz w:val="28"/>
          <w:szCs w:val="28"/>
          <w:highlight w:val="none"/>
          <w:lang w:val="en-US" w:eastAsia="zh-CN"/>
        </w:rPr>
      </w:pPr>
    </w:p>
    <w:p w14:paraId="2522ECC9">
      <w:pPr>
        <w:spacing w:line="240" w:lineRule="auto"/>
        <w:jc w:val="center"/>
        <w:rPr>
          <w:rFonts w:hint="default" w:eastAsiaTheme="minorEastAsia"/>
          <w:b/>
          <w:bCs/>
          <w:color w:val="000000"/>
          <w:sz w:val="28"/>
          <w:szCs w:val="28"/>
          <w:highlight w:val="none"/>
          <w:u w:val="none"/>
          <w:lang w:val="en-US" w:eastAsia="zh-CN"/>
        </w:rPr>
      </w:pPr>
      <w:r>
        <w:rPr>
          <w:rFonts w:hint="eastAsia"/>
          <w:b/>
          <w:bCs/>
          <w:color w:val="000000"/>
          <w:sz w:val="28"/>
          <w:szCs w:val="28"/>
          <w:highlight w:val="none"/>
          <w:lang w:val="en-US" w:eastAsia="zh-CN"/>
        </w:rPr>
        <w:t xml:space="preserve"> </w:t>
      </w:r>
      <w:r>
        <w:rPr>
          <w:rFonts w:hint="eastAsia"/>
          <w:b/>
          <w:bCs/>
          <w:color w:val="000000"/>
          <w:sz w:val="28"/>
          <w:szCs w:val="28"/>
          <w:highlight w:val="none"/>
        </w:rPr>
        <w:t>综合评分法</w:t>
      </w:r>
      <w:r>
        <w:rPr>
          <w:rFonts w:hint="eastAsia"/>
          <w:b/>
          <w:bCs/>
          <w:color w:val="000000"/>
          <w:sz w:val="28"/>
          <w:szCs w:val="28"/>
          <w:highlight w:val="none"/>
          <w:lang w:eastAsia="zh-CN"/>
        </w:rPr>
        <w:t>（</w:t>
      </w:r>
      <w:r>
        <w:rPr>
          <w:rFonts w:hint="eastAsia"/>
          <w:b/>
          <w:bCs/>
          <w:color w:val="000000"/>
          <w:sz w:val="28"/>
          <w:szCs w:val="28"/>
          <w:highlight w:val="none"/>
          <w:lang w:val="en-US" w:eastAsia="zh-CN"/>
        </w:rPr>
        <w:t>适用于2、3分标）</w:t>
      </w:r>
    </w:p>
    <w:p w14:paraId="46B74EF3">
      <w:pPr>
        <w:pStyle w:val="2"/>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注：1.计分方法按四舍五入取至百分位；</w:t>
      </w:r>
    </w:p>
    <w:p w14:paraId="676AE94D">
      <w:pPr>
        <w:rPr>
          <w:rFonts w:hint="eastAsia"/>
          <w:b/>
          <w:bCs/>
          <w:color w:val="000000"/>
          <w:sz w:val="28"/>
          <w:szCs w:val="28"/>
          <w:highlight w:val="none"/>
          <w:lang w:val="en-US" w:eastAsia="zh-CN"/>
        </w:rPr>
      </w:pPr>
      <w:r>
        <w:rPr>
          <w:rFonts w:hint="eastAsia" w:ascii="宋体" w:hAnsi="宋体" w:eastAsia="宋体" w:cs="Courier New"/>
          <w:bCs/>
          <w:color w:val="auto"/>
          <w:kern w:val="2"/>
          <w:sz w:val="21"/>
          <w:szCs w:val="21"/>
          <w:highlight w:val="none"/>
          <w:lang w:val="en-US" w:eastAsia="zh-CN" w:bidi="ar-SA"/>
        </w:rPr>
        <w:t xml:space="preserve">    2.因落实政府采购政策进行价格调整的，以调整后的价格计算评标基准价和投标报价。</w:t>
      </w:r>
      <w:bookmarkStart w:id="83" w:name="_Toc118881201"/>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63"/>
        <w:gridCol w:w="6288"/>
        <w:gridCol w:w="851"/>
      </w:tblGrid>
      <w:tr w14:paraId="09E7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688" w:type="dxa"/>
            <w:vAlign w:val="center"/>
          </w:tcPr>
          <w:p w14:paraId="49AE3E9C">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63" w:type="dxa"/>
            <w:vAlign w:val="center"/>
          </w:tcPr>
          <w:p w14:paraId="56D88330">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vAlign w:val="center"/>
          </w:tcPr>
          <w:p w14:paraId="47BB682B">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6D4460E5">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6746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vAlign w:val="center"/>
          </w:tcPr>
          <w:p w14:paraId="2843B4DB">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263" w:type="dxa"/>
            <w:vAlign w:val="center"/>
          </w:tcPr>
          <w:p w14:paraId="5148BDDE">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价格分</w:t>
            </w:r>
          </w:p>
        </w:tc>
        <w:tc>
          <w:tcPr>
            <w:tcW w:w="6288" w:type="dxa"/>
          </w:tcPr>
          <w:p w14:paraId="6FEFA762">
            <w:pPr>
              <w:rPr>
                <w:rFonts w:hint="default"/>
                <w:highlight w:val="none"/>
                <w:lang w:val="en-US" w:eastAsia="zh-CN"/>
              </w:rPr>
            </w:pPr>
            <w:r>
              <w:rPr>
                <w:rFonts w:hint="default"/>
                <w:highlight w:val="none"/>
                <w:lang w:val="en-US" w:eastAsia="zh-CN"/>
              </w:rPr>
              <w:t>（1）满足招标文件要求且投标价格最低的投标报价为评标基准价，基准价报价得分为</w:t>
            </w:r>
            <w:r>
              <w:rPr>
                <w:rFonts w:hint="default"/>
                <w:highlight w:val="none"/>
                <w:u w:val="single"/>
                <w:lang w:val="en-US" w:eastAsia="zh-CN"/>
              </w:rPr>
              <w:t>30</w:t>
            </w:r>
            <w:r>
              <w:rPr>
                <w:rFonts w:hint="default"/>
                <w:highlight w:val="none"/>
                <w:lang w:val="en-US" w:eastAsia="zh-CN"/>
              </w:rPr>
              <w:t>分。</w:t>
            </w:r>
          </w:p>
          <w:p w14:paraId="703F51EF">
            <w:pPr>
              <w:rPr>
                <w:rFonts w:hint="default"/>
                <w:highlight w:val="none"/>
                <w:lang w:val="en-US" w:eastAsia="zh-CN"/>
              </w:rPr>
            </w:pPr>
            <w:r>
              <w:rPr>
                <w:rFonts w:hint="default"/>
                <w:highlight w:val="none"/>
                <w:lang w:val="en-US" w:eastAsia="zh-CN"/>
              </w:rPr>
              <w:t xml:space="preserve">（2）价格分计算公式：        </w:t>
            </w:r>
          </w:p>
          <w:p w14:paraId="1F253E07">
            <w:pPr>
              <w:rPr>
                <w:rFonts w:hint="default"/>
                <w:highlight w:val="none"/>
                <w:lang w:val="en-US" w:eastAsia="zh-CN"/>
              </w:rPr>
            </w:pPr>
            <w:r>
              <w:rPr>
                <w:rFonts w:hint="default"/>
                <w:highlight w:val="none"/>
                <w:lang w:val="en-US" w:eastAsia="zh-CN"/>
              </w:rPr>
              <w:t>价格分=(评标基准价／投标报价)×</w:t>
            </w:r>
            <w:r>
              <w:rPr>
                <w:rFonts w:hint="default"/>
                <w:highlight w:val="none"/>
                <w:u w:val="single"/>
                <w:lang w:val="en-US" w:eastAsia="zh-CN"/>
              </w:rPr>
              <w:t>30</w:t>
            </w:r>
            <w:r>
              <w:rPr>
                <w:rFonts w:hint="default"/>
                <w:highlight w:val="none"/>
                <w:lang w:val="en-US" w:eastAsia="zh-CN"/>
              </w:rPr>
              <w:t>分</w:t>
            </w:r>
          </w:p>
        </w:tc>
        <w:tc>
          <w:tcPr>
            <w:tcW w:w="851" w:type="dxa"/>
            <w:vAlign w:val="center"/>
          </w:tcPr>
          <w:p w14:paraId="37B4333D">
            <w:pPr>
              <w:widowControl/>
              <w:jc w:val="center"/>
              <w:rPr>
                <w:rFonts w:ascii="宋体" w:hAnsi="宋体" w:cs="Tahoma"/>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41EE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583C3AA5">
            <w:pPr>
              <w:widowControl/>
              <w:jc w:val="center"/>
              <w:rPr>
                <w:rFonts w:hint="default" w:ascii="宋体" w:hAnsi="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2</w:t>
            </w:r>
          </w:p>
        </w:tc>
        <w:tc>
          <w:tcPr>
            <w:tcW w:w="1263" w:type="dxa"/>
            <w:vAlign w:val="center"/>
          </w:tcPr>
          <w:p w14:paraId="380CBD0D">
            <w:pPr>
              <w:pStyle w:val="55"/>
              <w:numPr>
                <w:ilvl w:val="0"/>
                <w:numId w:val="0"/>
              </w:numPr>
              <w:spacing w:line="360" w:lineRule="auto"/>
              <w:ind w:left="0" w:leftChars="0" w:firstLine="0" w:firstLineChars="0"/>
              <w:jc w:val="center"/>
              <w:rPr>
                <w:rFonts w:hint="eastAsia" w:ascii="宋体" w:hAnsi="宋体" w:cs="宋体"/>
                <w:bCs/>
                <w:color w:val="000000"/>
                <w:szCs w:val="21"/>
                <w:highlight w:val="none"/>
              </w:rPr>
            </w:pPr>
            <w:r>
              <w:rPr>
                <w:rFonts w:hint="eastAsia" w:ascii="宋体" w:hAnsi="宋体" w:cs="Courier New"/>
                <w:b/>
                <w:bCs w:val="0"/>
                <w:color w:val="auto"/>
                <w:kern w:val="2"/>
                <w:sz w:val="21"/>
                <w:szCs w:val="21"/>
                <w:highlight w:val="none"/>
                <w:lang w:val="en-US" w:eastAsia="zh-CN" w:bidi="ar-SA"/>
              </w:rPr>
              <w:t>技术分</w:t>
            </w:r>
          </w:p>
        </w:tc>
        <w:tc>
          <w:tcPr>
            <w:tcW w:w="6288" w:type="dxa"/>
            <w:vAlign w:val="center"/>
          </w:tcPr>
          <w:p w14:paraId="03A2EB98">
            <w:pPr>
              <w:keepNext w:val="0"/>
              <w:keepLines w:val="0"/>
              <w:widowControl/>
              <w:suppressLineNumbers w:val="0"/>
              <w:spacing w:line="360" w:lineRule="auto"/>
              <w:jc w:val="center"/>
              <w:rPr>
                <w:rFonts w:hint="eastAsia" w:hAnsi="宋体" w:cs="宋体"/>
                <w:bCs/>
                <w:color w:val="000000"/>
                <w:sz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0F322816">
            <w:pPr>
              <w:widowControl/>
              <w:jc w:val="center"/>
              <w:rPr>
                <w:rFonts w:hint="eastAsia" w:ascii="宋体" w:hAnsi="宋体" w:cs="Tahoma"/>
                <w:b/>
                <w:bCs/>
                <w:color w:val="auto"/>
                <w:kern w:val="0"/>
                <w:szCs w:val="21"/>
                <w:highlight w:val="none"/>
                <w:lang w:val="en-US" w:eastAsia="zh-CN"/>
              </w:rPr>
            </w:pPr>
          </w:p>
        </w:tc>
      </w:tr>
      <w:tr w14:paraId="7119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8" w:type="dxa"/>
            <w:vAlign w:val="center"/>
          </w:tcPr>
          <w:p w14:paraId="2638A49A">
            <w:pPr>
              <w:adjustRightInd w:val="0"/>
              <w:spacing w:line="240" w:lineRule="auto"/>
              <w:ind w:left="-105" w:leftChars="-50" w:right="-105" w:rightChars="-50"/>
              <w:jc w:val="center"/>
              <w:textAlignment w:val="baseline"/>
              <w:rPr>
                <w:rFonts w:hint="default" w:ascii="宋体" w:hAnsi="宋体"/>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2.1</w:t>
            </w:r>
          </w:p>
        </w:tc>
        <w:tc>
          <w:tcPr>
            <w:tcW w:w="1263" w:type="dxa"/>
            <w:vAlign w:val="center"/>
          </w:tcPr>
          <w:p w14:paraId="62F3787A">
            <w:pPr>
              <w:pStyle w:val="55"/>
              <w:numPr>
                <w:ilvl w:val="0"/>
                <w:numId w:val="0"/>
              </w:numPr>
              <w:spacing w:line="240" w:lineRule="auto"/>
              <w:jc w:val="center"/>
              <w:rPr>
                <w:rFonts w:hint="default" w:ascii="宋体" w:hAnsi="宋体" w:cs="Courier New"/>
                <w:b w:val="0"/>
                <w:bCs/>
                <w:color w:val="auto"/>
                <w:kern w:val="2"/>
                <w:sz w:val="21"/>
                <w:szCs w:val="21"/>
                <w:highlight w:val="none"/>
                <w:lang w:val="en-US" w:eastAsia="zh-CN" w:bidi="ar-SA"/>
              </w:rPr>
            </w:pPr>
            <w:r>
              <w:rPr>
                <w:rFonts w:hint="default" w:ascii="宋体" w:hAnsi="宋体" w:cs="Courier New"/>
                <w:b w:val="0"/>
                <w:bCs/>
                <w:color w:val="auto"/>
                <w:kern w:val="2"/>
                <w:sz w:val="21"/>
                <w:szCs w:val="21"/>
                <w:highlight w:val="none"/>
                <w:lang w:val="en-US" w:eastAsia="zh-CN" w:bidi="ar-SA"/>
              </w:rPr>
              <w:t>货物安全性能分</w:t>
            </w:r>
          </w:p>
        </w:tc>
        <w:tc>
          <w:tcPr>
            <w:tcW w:w="6288" w:type="dxa"/>
            <w:vAlign w:val="center"/>
          </w:tcPr>
          <w:p w14:paraId="1D4CEFEC">
            <w:pPr>
              <w:keepNext w:val="0"/>
              <w:keepLines w:val="0"/>
              <w:widowControl/>
              <w:suppressLineNumbers w:val="0"/>
              <w:spacing w:line="240" w:lineRule="auto"/>
              <w:ind w:firstLine="210" w:firstLineChars="1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1）为确保所投多媒体设备在复杂天气和雷雨天气正常使用，整机经过GB4943.1-2022《音视频、信息技术和通信技术设备第1部分：安全要求》通过了抗电强度试验和保护连接系统电阻试验，并提供具有国家认可的第三方检测（检验）机构出具的带有CMA标志的检测（检验）报告复印件的，得2分，否则不得分；</w:t>
            </w:r>
          </w:p>
          <w:p w14:paraId="728D747E">
            <w:pPr>
              <w:keepNext w:val="0"/>
              <w:keepLines w:val="0"/>
              <w:widowControl/>
              <w:suppressLineNumbers w:val="0"/>
              <w:spacing w:line="240" w:lineRule="auto"/>
              <w:ind w:firstLine="210" w:firstLineChars="100"/>
              <w:jc w:val="left"/>
              <w:rPr>
                <w:rFonts w:hint="eastAsia" w:ascii="宋体" w:hAnsi="宋体" w:cs="Tahoma"/>
                <w:b/>
                <w:bCs/>
                <w:color w:val="auto"/>
                <w:kern w:val="0"/>
                <w:szCs w:val="21"/>
                <w:highlight w:val="none"/>
              </w:rPr>
            </w:pPr>
            <w:r>
              <w:rPr>
                <w:rFonts w:hint="eastAsia" w:ascii="宋体" w:hAnsi="宋体" w:cs="Tahoma"/>
                <w:b w:val="0"/>
                <w:bCs w:val="0"/>
                <w:color w:val="auto"/>
                <w:kern w:val="0"/>
                <w:szCs w:val="21"/>
                <w:highlight w:val="none"/>
                <w:lang w:val="en-US" w:eastAsia="zh-CN"/>
              </w:rPr>
              <w:t>（2）为保护学生视力，多媒体设备通过硬件级低蓝光、无频闪、眼部舒适度，提供第三方机构检测报告或证书复印件的，得2分，否则不得分。</w:t>
            </w:r>
          </w:p>
        </w:tc>
        <w:tc>
          <w:tcPr>
            <w:tcW w:w="851" w:type="dxa"/>
            <w:vAlign w:val="center"/>
          </w:tcPr>
          <w:p w14:paraId="56AF36E4">
            <w:pPr>
              <w:jc w:val="center"/>
              <w:rPr>
                <w:rFonts w:hint="eastAsia" w:ascii="宋体" w:hAnsi="宋体" w:cs="Tahoma"/>
                <w:b/>
                <w:bCs/>
                <w:color w:val="auto"/>
                <w:kern w:val="0"/>
                <w:szCs w:val="21"/>
                <w:highlight w:val="none"/>
                <w:lang w:val="en-US" w:eastAsia="zh-CN"/>
              </w:rPr>
            </w:pPr>
            <w:r>
              <w:rPr>
                <w:rFonts w:hint="eastAsia" w:ascii="宋体" w:hAnsi="宋体" w:cs="Courier New"/>
                <w:b/>
                <w:bCs w:val="0"/>
                <w:color w:val="auto"/>
                <w:kern w:val="2"/>
                <w:sz w:val="21"/>
                <w:szCs w:val="21"/>
                <w:highlight w:val="none"/>
                <w:lang w:val="en-US" w:eastAsia="zh-CN" w:bidi="ar-SA"/>
              </w:rPr>
              <w:t>4分</w:t>
            </w:r>
          </w:p>
        </w:tc>
      </w:tr>
      <w:tr w14:paraId="5B15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88" w:type="dxa"/>
            <w:vAlign w:val="center"/>
          </w:tcPr>
          <w:p w14:paraId="2E2C6DAF">
            <w:pPr>
              <w:adjustRightInd w:val="0"/>
              <w:ind w:left="-105" w:leftChars="-50" w:right="-105" w:rightChars="-50"/>
              <w:jc w:val="center"/>
              <w:textAlignment w:val="baseline"/>
              <w:rPr>
                <w:rFonts w:hint="default" w:ascii="宋体" w:hAnsi="宋体"/>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2.2</w:t>
            </w:r>
          </w:p>
        </w:tc>
        <w:tc>
          <w:tcPr>
            <w:tcW w:w="1263" w:type="dxa"/>
            <w:vAlign w:val="center"/>
          </w:tcPr>
          <w:p w14:paraId="4834E567">
            <w:pPr>
              <w:pStyle w:val="55"/>
              <w:numPr>
                <w:ilvl w:val="0"/>
                <w:numId w:val="0"/>
              </w:numPr>
              <w:spacing w:line="360" w:lineRule="auto"/>
              <w:jc w:val="center"/>
              <w:rPr>
                <w:rFonts w:hint="default" w:ascii="宋体" w:hAnsi="宋体" w:cs="Courier New"/>
                <w:b w:val="0"/>
                <w:bCs/>
                <w:color w:val="auto"/>
                <w:kern w:val="2"/>
                <w:sz w:val="21"/>
                <w:szCs w:val="21"/>
                <w:highlight w:val="none"/>
                <w:lang w:val="en-US" w:eastAsia="zh-CN" w:bidi="ar-SA"/>
              </w:rPr>
            </w:pPr>
            <w:r>
              <w:rPr>
                <w:rFonts w:hint="eastAsia" w:ascii="宋体" w:hAnsi="宋体" w:eastAsia="宋体" w:cs="Courier New"/>
                <w:b w:val="0"/>
                <w:bCs/>
                <w:color w:val="auto"/>
                <w:kern w:val="2"/>
                <w:sz w:val="21"/>
                <w:szCs w:val="21"/>
                <w:highlight w:val="none"/>
                <w:lang w:val="en-US" w:eastAsia="zh-CN" w:bidi="ar-SA"/>
              </w:rPr>
              <w:t>产品性能分</w:t>
            </w:r>
          </w:p>
        </w:tc>
        <w:tc>
          <w:tcPr>
            <w:tcW w:w="6288" w:type="dxa"/>
            <w:vAlign w:val="center"/>
          </w:tcPr>
          <w:p w14:paraId="7105C7AE">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1.投标文件的技术要求中无负偏离的得6分，满分6分 。</w:t>
            </w:r>
          </w:p>
          <w:p w14:paraId="42336F61">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非实质性要求的技术要求有负偏离的，得分=该项满分分值-累计扣分分值（有一项非实质性要求的技术要求负偏离的扣1分，扣分不能超过满分分值，允许偏离的项目数不超过招标文件允许偏离的项目数）。</w:t>
            </w:r>
          </w:p>
          <w:p w14:paraId="10523BFF">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采购需求中“●特别说明”为技术加分条款：投标人在技术要求偏离表中标明正偏离且被评标委员会评定为正偏离的，每有一项加1分；满分6分。</w:t>
            </w:r>
          </w:p>
          <w:p w14:paraId="0819F23E">
            <w:pPr>
              <w:keepNext w:val="0"/>
              <w:keepLines w:val="0"/>
              <w:widowControl/>
              <w:suppressLineNumbers w:val="0"/>
              <w:spacing w:line="240" w:lineRule="auto"/>
              <w:ind w:firstLine="422" w:firstLineChars="200"/>
              <w:jc w:val="left"/>
              <w:rPr>
                <w:rFonts w:hint="eastAsia" w:ascii="宋体" w:hAnsi="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注：1.投标人技术参数及功能有正偏离的，须在技术要求偏离表中列明，且在投标文件中提供国家认可的有资质的第三方检测机构出具的检测报告复印件或产品生产厂家出具的技术参数说明或投标产品的彩页证明作为佐证，否则评标委员会不予评定为正偏离。</w:t>
            </w:r>
          </w:p>
          <w:p w14:paraId="6BE84483">
            <w:pPr>
              <w:keepNext w:val="0"/>
              <w:keepLines w:val="0"/>
              <w:widowControl/>
              <w:suppressLineNumbers w:val="0"/>
              <w:spacing w:line="240" w:lineRule="auto"/>
              <w:ind w:firstLine="422"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bCs/>
                <w:color w:val="auto"/>
                <w:kern w:val="0"/>
                <w:szCs w:val="21"/>
                <w:highlight w:val="none"/>
                <w:lang w:val="en-US" w:eastAsia="zh-CN"/>
              </w:rPr>
              <w:t>2.如技术要求偏离表中的投标响应与佐证材料不一致的，以佐证材料为准。</w:t>
            </w:r>
          </w:p>
        </w:tc>
        <w:tc>
          <w:tcPr>
            <w:tcW w:w="851" w:type="dxa"/>
            <w:vAlign w:val="center"/>
          </w:tcPr>
          <w:p w14:paraId="6AC75A12">
            <w:pPr>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12分</w:t>
            </w:r>
          </w:p>
        </w:tc>
      </w:tr>
      <w:tr w14:paraId="1914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8" w:type="dxa"/>
            <w:vAlign w:val="center"/>
          </w:tcPr>
          <w:p w14:paraId="4182223C">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2.3</w:t>
            </w:r>
          </w:p>
        </w:tc>
        <w:tc>
          <w:tcPr>
            <w:tcW w:w="1263" w:type="dxa"/>
            <w:vAlign w:val="center"/>
          </w:tcPr>
          <w:p w14:paraId="0CCD2EF3">
            <w:pPr>
              <w:pStyle w:val="55"/>
              <w:numPr>
                <w:ilvl w:val="0"/>
                <w:numId w:val="0"/>
              </w:numPr>
              <w:spacing w:line="240" w:lineRule="auto"/>
              <w:jc w:val="center"/>
              <w:rPr>
                <w:rFonts w:hint="default" w:ascii="宋体" w:hAnsi="宋体" w:cs="Courier New"/>
                <w:b w:val="0"/>
                <w:bCs/>
                <w:color w:val="auto"/>
                <w:kern w:val="2"/>
                <w:sz w:val="21"/>
                <w:szCs w:val="21"/>
                <w:highlight w:val="none"/>
                <w:lang w:val="en-US" w:eastAsia="zh-CN" w:bidi="ar-SA"/>
              </w:rPr>
            </w:pPr>
            <w:r>
              <w:rPr>
                <w:rFonts w:hint="default" w:ascii="宋体" w:hAnsi="宋体" w:cs="Courier New"/>
                <w:b w:val="0"/>
                <w:bCs/>
                <w:color w:val="auto"/>
                <w:kern w:val="2"/>
                <w:sz w:val="21"/>
                <w:szCs w:val="21"/>
                <w:highlight w:val="none"/>
                <w:lang w:val="en-US" w:eastAsia="zh-CN" w:bidi="ar-SA"/>
              </w:rPr>
              <w:t>项目实施方案分</w:t>
            </w:r>
          </w:p>
        </w:tc>
        <w:tc>
          <w:tcPr>
            <w:tcW w:w="6288" w:type="dxa"/>
            <w:vAlign w:val="center"/>
          </w:tcPr>
          <w:p w14:paraId="5CDBBC83">
            <w:pPr>
              <w:spacing w:line="400" w:lineRule="exact"/>
              <w:ind w:right="-71" w:rightChars="-34"/>
              <w:rPr>
                <w:rFonts w:ascii="宋体" w:hAnsi="宋体"/>
                <w:b/>
                <w:szCs w:val="21"/>
                <w:highlight w:val="none"/>
              </w:rPr>
            </w:pPr>
            <w:r>
              <w:rPr>
                <w:rFonts w:hint="eastAsia" w:ascii="宋体" w:hAnsi="宋体"/>
                <w:b/>
                <w:szCs w:val="21"/>
                <w:highlight w:val="none"/>
              </w:rPr>
              <w:t>一、进度计划方案（满分</w:t>
            </w:r>
            <w:r>
              <w:rPr>
                <w:rFonts w:hint="eastAsia" w:ascii="宋体" w:hAnsi="宋体"/>
                <w:b/>
                <w:szCs w:val="21"/>
                <w:highlight w:val="none"/>
                <w:lang w:val="en-US" w:eastAsia="zh-CN"/>
              </w:rPr>
              <w:t>2</w:t>
            </w:r>
            <w:r>
              <w:rPr>
                <w:rFonts w:hint="eastAsia" w:ascii="宋体" w:hAnsi="宋体"/>
                <w:b/>
                <w:szCs w:val="21"/>
                <w:highlight w:val="none"/>
              </w:rPr>
              <w:t>分）</w:t>
            </w:r>
          </w:p>
          <w:p w14:paraId="7BB366C7">
            <w:pPr>
              <w:spacing w:line="400" w:lineRule="exact"/>
              <w:ind w:right="-71" w:rightChars="-34"/>
              <w:rPr>
                <w:rFonts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1</w:t>
            </w:r>
            <w:r>
              <w:rPr>
                <w:rFonts w:hint="eastAsia" w:ascii="宋体" w:hAnsi="宋体"/>
                <w:bCs/>
                <w:szCs w:val="21"/>
                <w:highlight w:val="none"/>
              </w:rPr>
              <w:t>分）：有针对本次采购度计划方案，有简单的实施日程表和人员安排，具体实施步骤和要求描述较简单。</w:t>
            </w:r>
          </w:p>
          <w:p w14:paraId="463F6DEF">
            <w:pPr>
              <w:spacing w:line="400" w:lineRule="exact"/>
              <w:ind w:right="-71" w:rightChars="-34"/>
              <w:rPr>
                <w:rFonts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2</w:t>
            </w:r>
            <w:r>
              <w:rPr>
                <w:rFonts w:hint="eastAsia" w:ascii="宋体" w:hAnsi="宋体"/>
                <w:bCs/>
                <w:szCs w:val="21"/>
                <w:highlight w:val="none"/>
              </w:rPr>
              <w:t>分）：有针对本项目的进度计划方案，方案较具体、描述较详细。有实施日程表和人员安排，具体实施进度计划和要求描述较详细。</w:t>
            </w:r>
          </w:p>
          <w:p w14:paraId="7E9F197F">
            <w:pPr>
              <w:spacing w:line="400" w:lineRule="exact"/>
              <w:ind w:right="-71" w:rightChars="-34"/>
              <w:rPr>
                <w:rFonts w:ascii="宋体" w:hAnsi="宋体"/>
                <w:b/>
                <w:szCs w:val="21"/>
                <w:highlight w:val="none"/>
              </w:rPr>
            </w:pPr>
            <w:r>
              <w:rPr>
                <w:rFonts w:hint="eastAsia" w:ascii="宋体" w:hAnsi="宋体"/>
                <w:b/>
                <w:szCs w:val="21"/>
                <w:highlight w:val="none"/>
              </w:rPr>
              <w:t>二、运输方案（满分</w:t>
            </w:r>
            <w:r>
              <w:rPr>
                <w:rFonts w:ascii="宋体" w:hAnsi="宋体"/>
                <w:b/>
                <w:szCs w:val="21"/>
                <w:highlight w:val="none"/>
              </w:rPr>
              <w:t>4</w:t>
            </w:r>
            <w:r>
              <w:rPr>
                <w:rFonts w:hint="eastAsia" w:ascii="宋体" w:hAnsi="宋体"/>
                <w:b/>
                <w:szCs w:val="21"/>
                <w:highlight w:val="none"/>
              </w:rPr>
              <w:t>分）</w:t>
            </w:r>
          </w:p>
          <w:p w14:paraId="5632F823">
            <w:pPr>
              <w:spacing w:line="400" w:lineRule="exact"/>
              <w:ind w:right="-71" w:rightChars="-34"/>
              <w:rPr>
                <w:rFonts w:ascii="宋体" w:hAnsi="宋体"/>
                <w:bCs/>
                <w:szCs w:val="21"/>
                <w:highlight w:val="none"/>
              </w:rPr>
            </w:pPr>
            <w:r>
              <w:rPr>
                <w:rFonts w:hint="eastAsia" w:ascii="宋体" w:hAnsi="宋体"/>
                <w:bCs/>
                <w:szCs w:val="21"/>
                <w:highlight w:val="none"/>
              </w:rPr>
              <w:t>一档（</w:t>
            </w:r>
            <w:r>
              <w:rPr>
                <w:rFonts w:ascii="宋体" w:hAnsi="宋体"/>
                <w:bCs/>
                <w:szCs w:val="21"/>
                <w:highlight w:val="none"/>
              </w:rPr>
              <w:t>2</w:t>
            </w:r>
            <w:r>
              <w:rPr>
                <w:rFonts w:hint="eastAsia" w:ascii="宋体" w:hAnsi="宋体"/>
                <w:bCs/>
                <w:szCs w:val="21"/>
                <w:highlight w:val="none"/>
              </w:rPr>
              <w:t>分）：运输方案描述比较简单，实施步骤和要求描述较简单。</w:t>
            </w:r>
          </w:p>
          <w:p w14:paraId="13F55014">
            <w:pPr>
              <w:spacing w:line="400" w:lineRule="exact"/>
              <w:ind w:right="-71" w:rightChars="-34"/>
              <w:rPr>
                <w:rFonts w:ascii="宋体" w:hAnsi="宋体"/>
                <w:bCs/>
                <w:szCs w:val="21"/>
                <w:highlight w:val="none"/>
              </w:rPr>
            </w:pPr>
            <w:r>
              <w:rPr>
                <w:rFonts w:hint="eastAsia" w:ascii="宋体" w:hAnsi="宋体"/>
                <w:bCs/>
                <w:szCs w:val="21"/>
                <w:highlight w:val="none"/>
              </w:rPr>
              <w:t>二档（</w:t>
            </w:r>
            <w:r>
              <w:rPr>
                <w:rFonts w:ascii="宋体" w:hAnsi="宋体"/>
                <w:bCs/>
                <w:szCs w:val="21"/>
                <w:highlight w:val="none"/>
              </w:rPr>
              <w:t>4</w:t>
            </w:r>
            <w:r>
              <w:rPr>
                <w:rFonts w:hint="eastAsia" w:ascii="宋体" w:hAnsi="宋体"/>
                <w:bCs/>
                <w:szCs w:val="21"/>
                <w:highlight w:val="none"/>
              </w:rPr>
              <w:t>分）： 有针对本项目详细编制运输方案、组织机构安排合理、组织架构人员配备齐全、说明详细、准备工作说明充分等。</w:t>
            </w:r>
          </w:p>
          <w:p w14:paraId="7AFD4888">
            <w:pPr>
              <w:spacing w:line="400" w:lineRule="exact"/>
              <w:ind w:right="-71" w:rightChars="-34"/>
              <w:rPr>
                <w:rFonts w:ascii="宋体" w:hAnsi="宋体"/>
                <w:b/>
                <w:szCs w:val="21"/>
                <w:highlight w:val="none"/>
              </w:rPr>
            </w:pPr>
            <w:r>
              <w:rPr>
                <w:rFonts w:hint="eastAsia" w:ascii="宋体" w:hAnsi="宋体"/>
                <w:b/>
                <w:szCs w:val="21"/>
                <w:highlight w:val="none"/>
              </w:rPr>
              <w:t>三、实施方案：包括拟投入资源计划等阶段(含控制节点内容，执行地点，措施及执行时间等) （满分</w:t>
            </w:r>
            <w:r>
              <w:rPr>
                <w:rFonts w:ascii="宋体" w:hAnsi="宋体"/>
                <w:b/>
                <w:szCs w:val="21"/>
                <w:highlight w:val="none"/>
              </w:rPr>
              <w:t>1</w:t>
            </w:r>
            <w:r>
              <w:rPr>
                <w:rFonts w:hint="eastAsia" w:ascii="宋体" w:hAnsi="宋体"/>
                <w:b/>
                <w:szCs w:val="21"/>
                <w:highlight w:val="none"/>
                <w:lang w:val="en-US" w:eastAsia="zh-CN"/>
              </w:rPr>
              <w:t>2</w:t>
            </w:r>
            <w:r>
              <w:rPr>
                <w:rFonts w:hint="eastAsia" w:ascii="宋体" w:hAnsi="宋体"/>
                <w:b/>
                <w:szCs w:val="21"/>
                <w:highlight w:val="none"/>
              </w:rPr>
              <w:t>分）</w:t>
            </w:r>
          </w:p>
          <w:p w14:paraId="45028AF3">
            <w:pPr>
              <w:spacing w:line="400" w:lineRule="exact"/>
              <w:ind w:right="-71" w:rightChars="-34"/>
              <w:rPr>
                <w:rFonts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4</w:t>
            </w:r>
            <w:r>
              <w:rPr>
                <w:rFonts w:hint="eastAsia" w:ascii="宋体" w:hAnsi="宋体"/>
                <w:bCs/>
                <w:szCs w:val="21"/>
                <w:highlight w:val="none"/>
              </w:rPr>
              <w:t>分）：有针对本项目的实施方案，有简单的实施日程表和人员安排，安装人员经验一般，具体实施步骤和要求描述较简单。</w:t>
            </w:r>
          </w:p>
          <w:p w14:paraId="722AB833">
            <w:pPr>
              <w:spacing w:line="400" w:lineRule="exact"/>
              <w:ind w:right="-71" w:rightChars="-34"/>
              <w:rPr>
                <w:rFonts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8</w:t>
            </w:r>
            <w:r>
              <w:rPr>
                <w:rFonts w:hint="eastAsia" w:ascii="宋体" w:hAnsi="宋体"/>
                <w:bCs/>
                <w:szCs w:val="21"/>
                <w:highlight w:val="none"/>
              </w:rPr>
              <w:t>分）：有针对本项目的实施方案，方案较具体、描述较详细。有实施日程表和人员安排，具体实施步骤和要求描述较详细。</w:t>
            </w:r>
          </w:p>
          <w:p w14:paraId="380843EE">
            <w:pPr>
              <w:spacing w:line="400" w:lineRule="exact"/>
              <w:jc w:val="left"/>
              <w:rPr>
                <w:rFonts w:ascii="宋体" w:hAnsi="宋体"/>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分）：有针对本项目详细编制控制节点内容，执行地点，措施及执行时间，有合理的工期按时完成措施和质量保证措施、</w:t>
            </w:r>
            <w:r>
              <w:rPr>
                <w:rFonts w:hint="eastAsia" w:ascii="宋体" w:hAnsi="宋体"/>
                <w:szCs w:val="21"/>
                <w:highlight w:val="none"/>
              </w:rPr>
              <w:t>有明确的项目人员配备、项目设计进度、管理措施、项目实施保障措施。</w:t>
            </w:r>
          </w:p>
          <w:p w14:paraId="15B92019">
            <w:pPr>
              <w:spacing w:line="400" w:lineRule="exact"/>
              <w:jc w:val="left"/>
              <w:rPr>
                <w:rFonts w:ascii="宋体" w:hAnsi="宋体"/>
                <w:b/>
                <w:szCs w:val="21"/>
                <w:highlight w:val="none"/>
              </w:rPr>
            </w:pPr>
            <w:r>
              <w:rPr>
                <w:rFonts w:hint="eastAsia" w:ascii="宋体" w:hAnsi="宋体"/>
                <w:b/>
                <w:szCs w:val="21"/>
                <w:highlight w:val="none"/>
              </w:rPr>
              <w:t>四、项目实施质量控制和风险防范制度分（满分</w:t>
            </w: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分）</w:t>
            </w:r>
          </w:p>
          <w:p w14:paraId="74485EC3">
            <w:pPr>
              <w:spacing w:line="400" w:lineRule="exact"/>
              <w:ind w:right="-71" w:rightChars="-34"/>
              <w:rPr>
                <w:rFonts w:ascii="宋体" w:hAnsi="宋体" w:cs="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4</w:t>
            </w:r>
            <w:r>
              <w:rPr>
                <w:rFonts w:hint="eastAsia" w:ascii="宋体" w:hAnsi="宋体"/>
                <w:bCs/>
                <w:szCs w:val="21"/>
                <w:highlight w:val="none"/>
              </w:rPr>
              <w:t>分）</w:t>
            </w:r>
            <w:r>
              <w:rPr>
                <w:rFonts w:hint="eastAsia" w:ascii="宋体" w:hAnsi="宋体" w:cs="宋体"/>
                <w:bCs/>
                <w:szCs w:val="21"/>
                <w:highlight w:val="none"/>
              </w:rPr>
              <w:t>能提供项目实施质量控制措施和风险防范制度,对本项目的服务质量措施有基本理解与认识,提供的质量控制措施表述基本清晰,基本能满足项目要求,提供的风险防范制度基本可行,科学合理性差。</w:t>
            </w:r>
          </w:p>
          <w:p w14:paraId="206C5EE8">
            <w:pPr>
              <w:spacing w:line="400" w:lineRule="exact"/>
              <w:ind w:right="-71" w:rightChars="-34"/>
              <w:rPr>
                <w:rFonts w:ascii="宋体" w:hAnsi="宋体" w:cs="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8</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较深刻理解与充分认识,提供的质量控制措施表述清晰、详细,针对性强,能满足项目要求,提供的风险防范制度制度合理可行,需求理解有偏差,符合实际,基本科学合理。</w:t>
            </w:r>
          </w:p>
          <w:p w14:paraId="13F61CA7">
            <w:pPr>
              <w:spacing w:line="440" w:lineRule="exact"/>
              <w:jc w:val="left"/>
              <w:rPr>
                <w:rFonts w:ascii="宋体" w:hAnsi="宋体" w:cs="宋体"/>
                <w:bCs/>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4</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审核的理解与充分认识,质量控制措施明显有利于项目的实施,措施详细,针对性强,并能确保项目高质量、高效率完成,确保后续服务的响应及时、各项措施合理、可行,完全符合采购要求,提供的风险防范制度制度详细,并能给出合理化建议,针对需求,切合实际,科学合理,内容严谨、简练的。</w:t>
            </w:r>
          </w:p>
          <w:p w14:paraId="26D9CB66">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sz w:val="21"/>
                <w:szCs w:val="21"/>
                <w:highlight w:val="none"/>
              </w:rPr>
              <w:t>注：不符合最低入档条件的计0分。</w:t>
            </w:r>
          </w:p>
        </w:tc>
        <w:tc>
          <w:tcPr>
            <w:tcW w:w="851" w:type="dxa"/>
            <w:vAlign w:val="center"/>
          </w:tcPr>
          <w:p w14:paraId="02C75284">
            <w:pPr>
              <w:spacing w:line="240" w:lineRule="auto"/>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32分</w:t>
            </w:r>
          </w:p>
        </w:tc>
      </w:tr>
      <w:tr w14:paraId="4D4B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8" w:type="dxa"/>
            <w:vAlign w:val="center"/>
          </w:tcPr>
          <w:p w14:paraId="517F59A1">
            <w:pPr>
              <w:adjustRightInd w:val="0"/>
              <w:ind w:left="-105" w:leftChars="-50" w:right="-105" w:rightChars="-50"/>
              <w:jc w:val="center"/>
              <w:textAlignment w:val="baseline"/>
              <w:rPr>
                <w:rFonts w:hint="eastAsia"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3</w:t>
            </w:r>
          </w:p>
        </w:tc>
        <w:tc>
          <w:tcPr>
            <w:tcW w:w="1263" w:type="dxa"/>
            <w:vAlign w:val="center"/>
          </w:tcPr>
          <w:p w14:paraId="713DCB8B">
            <w:pPr>
              <w:pStyle w:val="55"/>
              <w:numPr>
                <w:ilvl w:val="0"/>
                <w:numId w:val="0"/>
              </w:numPr>
              <w:spacing w:line="360" w:lineRule="auto"/>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商务分</w:t>
            </w:r>
          </w:p>
        </w:tc>
        <w:tc>
          <w:tcPr>
            <w:tcW w:w="6288" w:type="dxa"/>
            <w:vAlign w:val="center"/>
          </w:tcPr>
          <w:p w14:paraId="3E830E9B">
            <w:pPr>
              <w:keepNext w:val="0"/>
              <w:keepLines w:val="0"/>
              <w:widowControl/>
              <w:suppressLineNumbers w:val="0"/>
              <w:spacing w:line="360" w:lineRule="auto"/>
              <w:jc w:val="center"/>
              <w:rPr>
                <w:rFonts w:hint="default" w:ascii="宋体" w:hAnsi="宋体" w:cs="Courier New"/>
                <w:bCs/>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评审因素</w:t>
            </w:r>
          </w:p>
        </w:tc>
        <w:tc>
          <w:tcPr>
            <w:tcW w:w="851" w:type="dxa"/>
            <w:vAlign w:val="center"/>
          </w:tcPr>
          <w:p w14:paraId="15B02800">
            <w:pPr>
              <w:jc w:val="center"/>
              <w:rPr>
                <w:rFonts w:hint="eastAsia" w:ascii="宋体" w:hAnsi="宋体" w:cs="Tahoma"/>
                <w:b/>
                <w:bCs/>
                <w:color w:val="auto"/>
                <w:kern w:val="0"/>
                <w:szCs w:val="21"/>
                <w:highlight w:val="none"/>
                <w:lang w:val="en-US" w:eastAsia="zh-CN"/>
              </w:rPr>
            </w:pPr>
          </w:p>
        </w:tc>
      </w:tr>
      <w:tr w14:paraId="6266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8" w:type="dxa"/>
            <w:vAlign w:val="center"/>
          </w:tcPr>
          <w:p w14:paraId="7B1F1EFF">
            <w:pPr>
              <w:adjustRightInd w:val="0"/>
              <w:spacing w:line="240" w:lineRule="auto"/>
              <w:ind w:left="-105" w:leftChars="-50" w:right="-105" w:rightChars="-50"/>
              <w:jc w:val="center"/>
              <w:textAlignment w:val="baseline"/>
              <w:rPr>
                <w:rFonts w:hint="default"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3.1</w:t>
            </w:r>
          </w:p>
        </w:tc>
        <w:tc>
          <w:tcPr>
            <w:tcW w:w="1263" w:type="dxa"/>
            <w:vAlign w:val="center"/>
          </w:tcPr>
          <w:p w14:paraId="2309E956">
            <w:pPr>
              <w:pStyle w:val="55"/>
              <w:numPr>
                <w:ilvl w:val="0"/>
                <w:numId w:val="0"/>
              </w:numPr>
              <w:spacing w:line="240" w:lineRule="auto"/>
              <w:jc w:val="center"/>
              <w:rPr>
                <w:rFonts w:hint="default" w:ascii="宋体" w:hAnsi="宋体" w:eastAsia="宋体" w:cs="宋体"/>
                <w:bCs/>
                <w:color w:val="000000"/>
                <w:szCs w:val="21"/>
                <w:highlight w:val="none"/>
                <w:lang w:val="en-US" w:eastAsia="zh-CN"/>
              </w:rPr>
            </w:pPr>
            <w:r>
              <w:rPr>
                <w:rFonts w:hint="eastAsia" w:ascii="宋体" w:hAnsi="宋体" w:eastAsiaTheme="minorEastAsia" w:cstheme="minorBidi"/>
                <w:b w:val="0"/>
                <w:bCs/>
                <w:color w:val="auto"/>
                <w:kern w:val="0"/>
                <w:sz w:val="21"/>
                <w:szCs w:val="21"/>
                <w:highlight w:val="none"/>
                <w:lang w:val="en-US" w:eastAsia="zh-CN" w:bidi="ar-SA"/>
              </w:rPr>
              <w:t>售后服务方案分</w:t>
            </w:r>
          </w:p>
        </w:tc>
        <w:tc>
          <w:tcPr>
            <w:tcW w:w="6288" w:type="dxa"/>
            <w:vAlign w:val="center"/>
          </w:tcPr>
          <w:p w14:paraId="72079B54">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各评委在档次内独立打分，不进一档的得0分。</w:t>
            </w:r>
          </w:p>
          <w:p w14:paraId="494F58CB">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一档（</w:t>
            </w:r>
            <w:r>
              <w:rPr>
                <w:rFonts w:hint="eastAsia" w:ascii="宋体" w:hAnsi="宋体" w:cs="宋体"/>
                <w:b w:val="0"/>
                <w:bCs w:val="0"/>
                <w:color w:val="000000"/>
                <w:szCs w:val="21"/>
                <w:highlight w:val="none"/>
                <w:lang w:val="en-US" w:eastAsia="zh-CN"/>
              </w:rPr>
              <w:t>4</w:t>
            </w:r>
            <w:r>
              <w:rPr>
                <w:rFonts w:hint="eastAsia" w:ascii="宋体" w:hAnsi="宋体" w:cs="宋体"/>
                <w:b w:val="0"/>
                <w:bCs w:val="0"/>
                <w:color w:val="000000"/>
                <w:szCs w:val="21"/>
                <w:highlight w:val="none"/>
              </w:rPr>
              <w:t>分）：投标产品方案描述包括售后服务支持、保修期限、响应时间等方面内容，方案总体描述一般，可操作性、先进性、完整性一般，基本能够满足招标书要求，进入一档。</w:t>
            </w:r>
          </w:p>
          <w:p w14:paraId="7F262702">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二档（</w:t>
            </w:r>
            <w:r>
              <w:rPr>
                <w:rFonts w:hint="eastAsia" w:ascii="宋体" w:hAnsi="宋体" w:cs="宋体"/>
                <w:b w:val="0"/>
                <w:bCs w:val="0"/>
                <w:color w:val="000000"/>
                <w:szCs w:val="21"/>
                <w:highlight w:val="none"/>
                <w:lang w:val="en-US" w:eastAsia="zh-CN"/>
              </w:rPr>
              <w:t>9</w:t>
            </w:r>
            <w:r>
              <w:rPr>
                <w:rFonts w:hint="eastAsia" w:ascii="宋体" w:hAnsi="宋体" w:cs="宋体"/>
                <w:b w:val="0"/>
                <w:bCs w:val="0"/>
                <w:color w:val="000000"/>
                <w:szCs w:val="21"/>
                <w:highlight w:val="none"/>
              </w:rPr>
              <w:t>分）：投标产品方案描述包括售后服务内容条例、响应时间、保修期、培训方案表述较详细，可操作性、先进性、完整性较强，进入二档。</w:t>
            </w:r>
          </w:p>
          <w:p w14:paraId="328693DA">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三档（</w:t>
            </w:r>
            <w:r>
              <w:rPr>
                <w:rFonts w:hint="eastAsia" w:ascii="宋体" w:hAnsi="宋体" w:cs="宋体"/>
                <w:b w:val="0"/>
                <w:bCs w:val="0"/>
                <w:color w:val="000000"/>
                <w:szCs w:val="21"/>
                <w:highlight w:val="none"/>
                <w:lang w:val="en-US" w:eastAsia="zh-CN"/>
              </w:rPr>
              <w:t>15</w:t>
            </w:r>
            <w:r>
              <w:rPr>
                <w:rFonts w:hint="eastAsia" w:ascii="宋体" w:hAnsi="宋体" w:cs="宋体"/>
                <w:b w:val="0"/>
                <w:bCs w:val="0"/>
                <w:color w:val="000000"/>
                <w:szCs w:val="21"/>
                <w:highlight w:val="none"/>
              </w:rPr>
              <w:t>分）：投标产品时方案须描述售后服务服务内容条例、保修期、响应时间、响应机制、售后对接人员、定期回访汇报、现场驻场服务、系统升级服务、培训等售后服务内容，在售后服务表述清晰详细，方案可操作性、先进性、完整性强；培训计划或方案结合平台以及当前先进技实施。进入三档</w:t>
            </w:r>
            <w:r>
              <w:rPr>
                <w:rFonts w:hint="eastAsia" w:ascii="宋体" w:hAnsi="宋体" w:cs="宋体"/>
                <w:b w:val="0"/>
                <w:bCs w:val="0"/>
                <w:color w:val="000000"/>
                <w:szCs w:val="21"/>
                <w:highlight w:val="none"/>
                <w:lang w:eastAsia="zh-CN"/>
              </w:rPr>
              <w:t>。</w:t>
            </w:r>
          </w:p>
        </w:tc>
        <w:tc>
          <w:tcPr>
            <w:tcW w:w="851" w:type="dxa"/>
            <w:vAlign w:val="center"/>
          </w:tcPr>
          <w:p w14:paraId="2B2AA221">
            <w:pPr>
              <w:jc w:val="center"/>
              <w:rPr>
                <w:rFonts w:hint="eastAsia" w:ascii="宋体" w:hAnsi="宋体" w:cs="Tahoma"/>
                <w:b/>
                <w:bCs/>
                <w:color w:val="auto"/>
                <w:kern w:val="0"/>
                <w:szCs w:val="21"/>
                <w:highlight w:val="none"/>
                <w:lang w:val="en-US" w:eastAsia="zh-CN"/>
              </w:rPr>
            </w:pPr>
            <w:r>
              <w:rPr>
                <w:rFonts w:hint="eastAsia" w:ascii="宋体" w:hAnsi="宋体" w:cs="宋体"/>
                <w:b/>
                <w:bCs w:val="0"/>
                <w:color w:val="auto"/>
                <w:szCs w:val="21"/>
                <w:highlight w:val="none"/>
                <w:lang w:val="en-US" w:eastAsia="zh-CN"/>
              </w:rPr>
              <w:t>15</w:t>
            </w:r>
            <w:r>
              <w:rPr>
                <w:rFonts w:hint="eastAsia" w:ascii="宋体" w:hAnsi="宋体" w:cs="宋体"/>
                <w:b/>
                <w:bCs w:val="0"/>
                <w:color w:val="auto"/>
                <w:szCs w:val="21"/>
                <w:highlight w:val="none"/>
              </w:rPr>
              <w:t>分</w:t>
            </w:r>
          </w:p>
        </w:tc>
      </w:tr>
      <w:tr w14:paraId="7687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8" w:type="dxa"/>
            <w:vAlign w:val="center"/>
          </w:tcPr>
          <w:p w14:paraId="26F2CDCC">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3.2</w:t>
            </w:r>
          </w:p>
        </w:tc>
        <w:tc>
          <w:tcPr>
            <w:tcW w:w="1263" w:type="dxa"/>
            <w:vAlign w:val="center"/>
          </w:tcPr>
          <w:p w14:paraId="2320A8F2">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default" w:ascii="宋体" w:hAnsi="宋体" w:eastAsiaTheme="minorEastAsia"/>
                <w:b w:val="0"/>
                <w:bCs/>
                <w:color w:val="auto"/>
                <w:kern w:val="0"/>
                <w:szCs w:val="21"/>
                <w:highlight w:val="none"/>
                <w:lang w:val="en-US" w:eastAsia="zh-CN"/>
              </w:rPr>
              <w:t>信誉</w:t>
            </w:r>
            <w:r>
              <w:rPr>
                <w:rFonts w:hint="eastAsia" w:ascii="宋体" w:hAnsi="宋体"/>
                <w:b w:val="0"/>
                <w:bCs/>
                <w:color w:val="auto"/>
                <w:kern w:val="0"/>
                <w:szCs w:val="21"/>
                <w:highlight w:val="none"/>
                <w:lang w:val="en-US" w:eastAsia="zh-CN"/>
              </w:rPr>
              <w:t>和业绩分</w:t>
            </w:r>
          </w:p>
        </w:tc>
        <w:tc>
          <w:tcPr>
            <w:tcW w:w="6288" w:type="dxa"/>
            <w:vAlign w:val="center"/>
          </w:tcPr>
          <w:p w14:paraId="728AC394">
            <w:pPr>
              <w:keepNext w:val="0"/>
              <w:keepLines w:val="0"/>
              <w:widowControl/>
              <w:suppressLineNumbers w:val="0"/>
              <w:spacing w:line="240" w:lineRule="auto"/>
              <w:ind w:firstLine="420"/>
              <w:jc w:val="left"/>
              <w:rPr>
                <w:rFonts w:hint="default" w:ascii="宋体" w:hAnsi="宋体" w:eastAsia="宋体" w:cs="宋体"/>
                <w:b w:val="0"/>
                <w:bCs w:val="0"/>
                <w:color w:val="auto"/>
                <w:kern w:val="0"/>
                <w:sz w:val="21"/>
                <w:szCs w:val="21"/>
                <w:highlight w:val="none"/>
                <w:lang w:val="en-US" w:eastAsia="zh-CN" w:bidi="ar"/>
              </w:rPr>
            </w:pPr>
            <w:r>
              <w:rPr>
                <w:rFonts w:hint="default" w:ascii="宋体" w:hAnsi="宋体" w:eastAsia="宋体" w:cs="宋体"/>
                <w:b w:val="0"/>
                <w:bCs w:val="0"/>
                <w:color w:val="auto"/>
                <w:kern w:val="0"/>
                <w:sz w:val="21"/>
                <w:szCs w:val="21"/>
                <w:highlight w:val="none"/>
                <w:lang w:val="en-US" w:eastAsia="zh-CN" w:bidi="ar"/>
              </w:rPr>
              <w:t>①投标人获得核心产品生产厂家有在本地化运营服务保障机制及产品讲师团队机制保障；具备教育数据托付管理能力、存储能力及信息安全能力，投标人或所投核心产品生产厂家通过GB/T36073-2018《数据管理能力成熟度评估模型》认定，提供相关证明复印件，得</w:t>
            </w:r>
            <w:r>
              <w:rPr>
                <w:rFonts w:hint="eastAsia" w:ascii="宋体" w:hAnsi="宋体" w:eastAsia="宋体" w:cs="宋体"/>
                <w:b w:val="0"/>
                <w:bCs w:val="0"/>
                <w:color w:val="auto"/>
                <w:kern w:val="0"/>
                <w:sz w:val="21"/>
                <w:szCs w:val="21"/>
                <w:highlight w:val="none"/>
                <w:lang w:val="en-US" w:eastAsia="zh-CN" w:bidi="ar"/>
              </w:rPr>
              <w:t>1</w:t>
            </w:r>
            <w:r>
              <w:rPr>
                <w:rFonts w:hint="default" w:ascii="宋体" w:hAnsi="宋体" w:eastAsia="宋体" w:cs="宋体"/>
                <w:b w:val="0"/>
                <w:bCs w:val="0"/>
                <w:color w:val="auto"/>
                <w:kern w:val="0"/>
                <w:sz w:val="21"/>
                <w:szCs w:val="21"/>
                <w:highlight w:val="none"/>
                <w:lang w:val="en-US" w:eastAsia="zh-CN" w:bidi="ar"/>
              </w:rPr>
              <w:t>分，不提供不得分。</w:t>
            </w:r>
          </w:p>
          <w:p w14:paraId="6E0DAB23">
            <w:pPr>
              <w:keepNext w:val="0"/>
              <w:keepLines w:val="0"/>
              <w:widowControl/>
              <w:suppressLineNumbers w:val="0"/>
              <w:spacing w:line="240" w:lineRule="auto"/>
              <w:ind w:firstLine="420"/>
              <w:jc w:val="left"/>
              <w:rPr>
                <w:rFonts w:hint="default" w:ascii="宋体" w:hAnsi="宋体" w:eastAsia="宋体" w:cs="宋体"/>
                <w:b w:val="0"/>
                <w:bCs w:val="0"/>
                <w:color w:val="auto"/>
                <w:kern w:val="0"/>
                <w:sz w:val="21"/>
                <w:szCs w:val="21"/>
                <w:highlight w:val="none"/>
                <w:lang w:val="en-US" w:eastAsia="zh-CN" w:bidi="ar"/>
              </w:rPr>
            </w:pPr>
            <w:r>
              <w:rPr>
                <w:rFonts w:hint="default" w:ascii="宋体" w:hAnsi="宋体" w:eastAsia="宋体" w:cs="宋体"/>
                <w:b w:val="0"/>
                <w:bCs w:val="0"/>
                <w:color w:val="auto"/>
                <w:kern w:val="0"/>
                <w:sz w:val="21"/>
                <w:szCs w:val="21"/>
                <w:highlight w:val="none"/>
                <w:lang w:val="en-US" w:eastAsia="zh-CN" w:bidi="ar"/>
              </w:rPr>
              <w:t>②投标人所投核心产品制造商通过GB/T27922-2011售后服务认证，服务体系等级不低于十二星级，提供相关证明复印件，得</w:t>
            </w:r>
            <w:r>
              <w:rPr>
                <w:rFonts w:hint="eastAsia" w:ascii="宋体" w:hAnsi="宋体" w:eastAsia="宋体" w:cs="宋体"/>
                <w:b w:val="0"/>
                <w:bCs w:val="0"/>
                <w:color w:val="auto"/>
                <w:kern w:val="0"/>
                <w:sz w:val="21"/>
                <w:szCs w:val="21"/>
                <w:highlight w:val="none"/>
                <w:lang w:val="en-US" w:eastAsia="zh-CN" w:bidi="ar"/>
              </w:rPr>
              <w:t>1</w:t>
            </w:r>
            <w:r>
              <w:rPr>
                <w:rFonts w:hint="default" w:ascii="宋体" w:hAnsi="宋体" w:eastAsia="宋体" w:cs="宋体"/>
                <w:b w:val="0"/>
                <w:bCs w:val="0"/>
                <w:color w:val="auto"/>
                <w:kern w:val="0"/>
                <w:sz w:val="21"/>
                <w:szCs w:val="21"/>
                <w:highlight w:val="none"/>
                <w:lang w:val="en-US" w:eastAsia="zh-CN" w:bidi="ar"/>
              </w:rPr>
              <w:t>分，不提供不得分。</w:t>
            </w:r>
          </w:p>
          <w:p w14:paraId="650F7FB9">
            <w:pPr>
              <w:keepNext w:val="0"/>
              <w:keepLines w:val="0"/>
              <w:widowControl/>
              <w:suppressLineNumbers w:val="0"/>
              <w:spacing w:line="240" w:lineRule="auto"/>
              <w:ind w:firstLine="420"/>
              <w:jc w:val="left"/>
              <w:rPr>
                <w:rFonts w:hint="default" w:ascii="宋体" w:hAnsi="宋体" w:eastAsia="宋体" w:cs="宋体"/>
                <w:b w:val="0"/>
                <w:bCs w:val="0"/>
                <w:color w:val="auto"/>
                <w:kern w:val="0"/>
                <w:sz w:val="21"/>
                <w:szCs w:val="21"/>
                <w:highlight w:val="none"/>
                <w:lang w:val="en-US" w:eastAsia="zh-CN" w:bidi="ar"/>
              </w:rPr>
            </w:pPr>
            <w:r>
              <w:rPr>
                <w:rFonts w:hint="default" w:ascii="宋体" w:hAnsi="宋体" w:eastAsia="宋体" w:cs="宋体"/>
                <w:b w:val="0"/>
                <w:bCs w:val="0"/>
                <w:color w:val="auto"/>
                <w:kern w:val="0"/>
                <w:sz w:val="21"/>
                <w:szCs w:val="21"/>
                <w:highlight w:val="none"/>
                <w:lang w:val="en-US" w:eastAsia="zh-CN" w:bidi="ar"/>
              </w:rPr>
              <w:t>③为确保此次采购货物后续的升级开发以及避免知识产权纠纷影响学校使用，投标人或所投核心产品制造商须通过GB/T29490的知识产权管理体系认证，须提供认证证书复印件及官网截图，得</w:t>
            </w:r>
            <w:r>
              <w:rPr>
                <w:rFonts w:hint="eastAsia" w:ascii="宋体" w:hAnsi="宋体" w:eastAsia="宋体" w:cs="宋体"/>
                <w:b w:val="0"/>
                <w:bCs w:val="0"/>
                <w:color w:val="auto"/>
                <w:kern w:val="0"/>
                <w:sz w:val="21"/>
                <w:szCs w:val="21"/>
                <w:highlight w:val="none"/>
                <w:lang w:val="en-US" w:eastAsia="zh-CN" w:bidi="ar"/>
              </w:rPr>
              <w:t>1</w:t>
            </w:r>
            <w:r>
              <w:rPr>
                <w:rFonts w:hint="default" w:ascii="宋体" w:hAnsi="宋体" w:eastAsia="宋体" w:cs="宋体"/>
                <w:b w:val="0"/>
                <w:bCs w:val="0"/>
                <w:color w:val="auto"/>
                <w:kern w:val="0"/>
                <w:sz w:val="21"/>
                <w:szCs w:val="21"/>
                <w:highlight w:val="none"/>
                <w:lang w:val="en-US" w:eastAsia="zh-CN" w:bidi="ar"/>
              </w:rPr>
              <w:t>分。</w:t>
            </w:r>
          </w:p>
          <w:p w14:paraId="05F8EE5B">
            <w:pPr>
              <w:keepNext w:val="0"/>
              <w:keepLines w:val="0"/>
              <w:widowControl/>
              <w:suppressLineNumbers w:val="0"/>
              <w:spacing w:line="240" w:lineRule="auto"/>
              <w:ind w:firstLine="420"/>
              <w:jc w:val="left"/>
              <w:rPr>
                <w:rFonts w:hint="default" w:ascii="宋体" w:hAnsi="宋体" w:eastAsia="宋体" w:cs="宋体"/>
                <w:b w:val="0"/>
                <w:bCs w:val="0"/>
                <w:color w:val="auto"/>
                <w:kern w:val="0"/>
                <w:sz w:val="21"/>
                <w:szCs w:val="21"/>
                <w:highlight w:val="none"/>
                <w:lang w:val="en-US" w:eastAsia="zh-CN" w:bidi="ar"/>
              </w:rPr>
            </w:pPr>
            <w:r>
              <w:rPr>
                <w:rFonts w:hint="default" w:ascii="宋体" w:hAnsi="宋体" w:eastAsia="宋体" w:cs="宋体"/>
                <w:b w:val="0"/>
                <w:bCs w:val="0"/>
                <w:color w:val="auto"/>
                <w:kern w:val="0"/>
                <w:sz w:val="21"/>
                <w:szCs w:val="21"/>
                <w:highlight w:val="none"/>
                <w:lang w:val="en-US" w:eastAsia="zh-CN" w:bidi="ar"/>
              </w:rPr>
              <w:t>④为响应国家节能减排政策号召，投标人或所投核心产品制造商通过ISO14064核准认证证书复印件及官网查询截图，得</w:t>
            </w:r>
            <w:r>
              <w:rPr>
                <w:rFonts w:hint="eastAsia" w:ascii="宋体" w:hAnsi="宋体" w:eastAsia="宋体" w:cs="宋体"/>
                <w:b w:val="0"/>
                <w:bCs w:val="0"/>
                <w:color w:val="auto"/>
                <w:kern w:val="0"/>
                <w:sz w:val="21"/>
                <w:szCs w:val="21"/>
                <w:highlight w:val="none"/>
                <w:lang w:val="en-US" w:eastAsia="zh-CN" w:bidi="ar"/>
              </w:rPr>
              <w:t>1</w:t>
            </w:r>
            <w:r>
              <w:rPr>
                <w:rFonts w:hint="default" w:ascii="宋体" w:hAnsi="宋体" w:eastAsia="宋体" w:cs="宋体"/>
                <w:b w:val="0"/>
                <w:bCs w:val="0"/>
                <w:color w:val="auto"/>
                <w:kern w:val="0"/>
                <w:sz w:val="21"/>
                <w:szCs w:val="21"/>
                <w:highlight w:val="none"/>
                <w:lang w:val="en-US" w:eastAsia="zh-CN" w:bidi="ar"/>
              </w:rPr>
              <w:t>分。</w:t>
            </w:r>
          </w:p>
          <w:p w14:paraId="3C6F7BAE">
            <w:pPr>
              <w:keepNext w:val="0"/>
              <w:keepLines w:val="0"/>
              <w:widowControl/>
              <w:suppressLineNumbers w:val="0"/>
              <w:spacing w:line="240" w:lineRule="auto"/>
              <w:ind w:firstLine="420"/>
              <w:jc w:val="left"/>
              <w:rPr>
                <w:rFonts w:hint="default" w:ascii="宋体" w:hAnsi="宋体" w:eastAsia="宋体" w:cs="宋体"/>
                <w:b w:val="0"/>
                <w:bCs w:val="0"/>
                <w:color w:val="auto"/>
                <w:kern w:val="0"/>
                <w:sz w:val="21"/>
                <w:szCs w:val="21"/>
                <w:highlight w:val="none"/>
                <w:lang w:val="en-US" w:eastAsia="zh-CN" w:bidi="ar"/>
              </w:rPr>
            </w:pPr>
            <w:r>
              <w:rPr>
                <w:rFonts w:hint="default" w:ascii="宋体" w:hAnsi="宋体" w:eastAsia="宋体" w:cs="宋体"/>
                <w:b w:val="0"/>
                <w:bCs w:val="0"/>
                <w:color w:val="auto"/>
                <w:kern w:val="0"/>
                <w:sz w:val="21"/>
                <w:szCs w:val="21"/>
                <w:highlight w:val="none"/>
                <w:lang w:val="en-US" w:eastAsia="zh-CN" w:bidi="ar"/>
              </w:rPr>
              <w:t>⑤为确保教学环境的安全性，投标人或所投核心产品制造商通过国际电工委员会电子元器件质量评定体系（IECQ）出具的QC080000危害物质过程管理体系认证（须提供证明文件复印件及官网认证范围查询截图），得分</w:t>
            </w:r>
            <w:r>
              <w:rPr>
                <w:rFonts w:hint="eastAsia" w:ascii="宋体" w:hAnsi="宋体" w:eastAsia="宋体" w:cs="宋体"/>
                <w:b w:val="0"/>
                <w:bCs w:val="0"/>
                <w:color w:val="auto"/>
                <w:kern w:val="0"/>
                <w:sz w:val="21"/>
                <w:szCs w:val="21"/>
                <w:highlight w:val="none"/>
                <w:lang w:val="en-US" w:eastAsia="zh-CN" w:bidi="ar"/>
              </w:rPr>
              <w:t>1</w:t>
            </w:r>
            <w:r>
              <w:rPr>
                <w:rFonts w:hint="default" w:ascii="宋体" w:hAnsi="宋体" w:eastAsia="宋体" w:cs="宋体"/>
                <w:b w:val="0"/>
                <w:bCs w:val="0"/>
                <w:color w:val="auto"/>
                <w:kern w:val="0"/>
                <w:sz w:val="21"/>
                <w:szCs w:val="21"/>
                <w:highlight w:val="none"/>
                <w:lang w:val="en-US" w:eastAsia="zh-CN" w:bidi="ar"/>
              </w:rPr>
              <w:t>分。</w:t>
            </w:r>
          </w:p>
        </w:tc>
        <w:tc>
          <w:tcPr>
            <w:tcW w:w="851" w:type="dxa"/>
            <w:vAlign w:val="center"/>
          </w:tcPr>
          <w:p w14:paraId="4990E730">
            <w:pPr>
              <w:spacing w:line="240" w:lineRule="auto"/>
              <w:jc w:val="center"/>
              <w:rPr>
                <w:rFonts w:hint="default" w:ascii="宋体" w:hAnsi="宋体" w:eastAsia="宋体" w:cs="Courier New"/>
                <w:b/>
                <w:bCs w:val="0"/>
                <w:color w:val="auto"/>
                <w:kern w:val="2"/>
                <w:sz w:val="21"/>
                <w:szCs w:val="21"/>
                <w:highlight w:val="none"/>
                <w:lang w:val="en-US" w:eastAsia="zh-CN" w:bidi="ar-SA"/>
              </w:rPr>
            </w:pPr>
            <w:r>
              <w:rPr>
                <w:rFonts w:hint="eastAsia" w:ascii="宋体" w:hAnsi="宋体" w:eastAsia="宋体" w:cs="Courier New"/>
                <w:b/>
                <w:bCs w:val="0"/>
                <w:color w:val="auto"/>
                <w:kern w:val="2"/>
                <w:sz w:val="21"/>
                <w:szCs w:val="21"/>
                <w:highlight w:val="none"/>
                <w:lang w:val="en-US" w:eastAsia="zh-CN" w:bidi="ar-SA"/>
              </w:rPr>
              <w:t>5分</w:t>
            </w:r>
          </w:p>
        </w:tc>
      </w:tr>
      <w:tr w14:paraId="5AD9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0128D9E5">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3.3</w:t>
            </w:r>
          </w:p>
        </w:tc>
        <w:tc>
          <w:tcPr>
            <w:tcW w:w="1263" w:type="dxa"/>
            <w:vAlign w:val="center"/>
          </w:tcPr>
          <w:p w14:paraId="758C86D4">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default" w:ascii="宋体" w:hAnsi="宋体" w:eastAsiaTheme="minorEastAsia"/>
                <w:b w:val="0"/>
                <w:bCs/>
                <w:color w:val="auto"/>
                <w:kern w:val="0"/>
                <w:szCs w:val="21"/>
                <w:highlight w:val="none"/>
                <w:lang w:val="en-US" w:eastAsia="zh-CN"/>
              </w:rPr>
              <w:t>政策功能分</w:t>
            </w:r>
          </w:p>
        </w:tc>
        <w:tc>
          <w:tcPr>
            <w:tcW w:w="6288" w:type="dxa"/>
            <w:vAlign w:val="center"/>
          </w:tcPr>
          <w:p w14:paraId="52D0A103">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1）属于财政部《节能产品政府采购品目清单》内优先采购（清单内未标注“★”的品目）的产品[投标文件中提供有效的认证证书复印件及品目清单（标注出投标产品在品目清单中所属的品目），并加盖投标人签字签章]，根据其所占项目预算金额比例得0.1至1分，满分1 分。</w:t>
            </w:r>
          </w:p>
          <w:p w14:paraId="76B9AF94">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2）属于财政部《环境标志产品政府采购品目清单》内的产品[投标文件中提供有效的认证证书复印件及品目清单（标注出投标产品在品目清单中所属的品目），并加盖投标人签字签章]，根据其所占项目预算金额比例得0.1至1分，满分1分；</w:t>
            </w:r>
          </w:p>
          <w:p w14:paraId="3052D30F">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（3）非节能、环境标志产品的不得分。</w:t>
            </w:r>
          </w:p>
        </w:tc>
        <w:tc>
          <w:tcPr>
            <w:tcW w:w="851" w:type="dxa"/>
            <w:vAlign w:val="center"/>
          </w:tcPr>
          <w:p w14:paraId="06C4C87B">
            <w:pPr>
              <w:spacing w:line="240" w:lineRule="auto"/>
              <w:jc w:val="center"/>
              <w:rPr>
                <w:rFonts w:hint="eastAsia" w:ascii="宋体" w:hAnsi="宋体" w:cs="Tahoma"/>
                <w:color w:val="FF0000"/>
                <w:kern w:val="0"/>
                <w:szCs w:val="21"/>
                <w:highlight w:val="none"/>
                <w:lang w:val="en-US" w:eastAsia="zh-CN"/>
              </w:rPr>
            </w:pPr>
            <w:r>
              <w:rPr>
                <w:rFonts w:hint="eastAsia" w:ascii="宋体" w:hAnsi="宋体" w:eastAsia="宋体" w:cs="Courier New"/>
                <w:b/>
                <w:bCs w:val="0"/>
                <w:color w:val="auto"/>
                <w:kern w:val="2"/>
                <w:sz w:val="21"/>
                <w:szCs w:val="21"/>
                <w:highlight w:val="none"/>
                <w:lang w:val="en-US" w:eastAsia="zh-CN" w:bidi="ar-SA"/>
              </w:rPr>
              <w:t>2分</w:t>
            </w:r>
          </w:p>
        </w:tc>
      </w:tr>
      <w:tr w14:paraId="3098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39" w:type="dxa"/>
            <w:gridSpan w:val="3"/>
          </w:tcPr>
          <w:p w14:paraId="178C0D48">
            <w:pPr>
              <w:pStyle w:val="26"/>
              <w:ind w:firstLine="420" w:firstLineChars="200"/>
              <w:rPr>
                <w:rFonts w:hint="default" w:hAnsi="宋体" w:eastAsia="宋体" w:cs="Courier New"/>
                <w:bCs/>
                <w:color w:val="auto"/>
                <w:kern w:val="2"/>
                <w:sz w:val="21"/>
                <w:highlight w:val="none"/>
                <w:lang w:val="en-US" w:eastAsia="zh-CN"/>
              </w:rPr>
            </w:pPr>
            <w:r>
              <w:rPr>
                <w:rFonts w:hint="eastAsia" w:hAnsi="宋体" w:cs="Courier New"/>
                <w:bCs/>
                <w:color w:val="auto"/>
                <w:kern w:val="2"/>
                <w:sz w:val="21"/>
                <w:highlight w:val="none"/>
              </w:rPr>
              <w:t>总得分＝1＋2＋3</w:t>
            </w:r>
          </w:p>
        </w:tc>
        <w:tc>
          <w:tcPr>
            <w:tcW w:w="851" w:type="dxa"/>
            <w:vAlign w:val="center"/>
          </w:tcPr>
          <w:p w14:paraId="2CE6D0D5">
            <w:pPr>
              <w:widowControl/>
              <w:jc w:val="center"/>
              <w:rPr>
                <w:rFonts w:ascii="宋体" w:hAnsi="宋体" w:cs="Tahoma"/>
                <w:color w:val="auto"/>
                <w:kern w:val="0"/>
                <w:szCs w:val="21"/>
                <w:highlight w:val="none"/>
              </w:rPr>
            </w:pPr>
          </w:p>
        </w:tc>
      </w:tr>
    </w:tbl>
    <w:p w14:paraId="70945538">
      <w:pPr>
        <w:spacing w:line="240" w:lineRule="auto"/>
        <w:jc w:val="center"/>
        <w:rPr>
          <w:rFonts w:hint="eastAsia"/>
          <w:b/>
          <w:bCs/>
          <w:color w:val="000000"/>
          <w:sz w:val="28"/>
          <w:szCs w:val="28"/>
          <w:highlight w:val="none"/>
          <w:lang w:val="en-US" w:eastAsia="zh-CN"/>
        </w:rPr>
      </w:pPr>
    </w:p>
    <w:p w14:paraId="48D7941A">
      <w:pPr>
        <w:rPr>
          <w:rFonts w:hint="eastAsia"/>
          <w:highlight w:val="none"/>
          <w:lang w:val="en-US" w:eastAsia="zh-CN"/>
        </w:rPr>
      </w:pPr>
    </w:p>
    <w:p w14:paraId="68BC791B">
      <w:pPr>
        <w:spacing w:line="240" w:lineRule="auto"/>
        <w:jc w:val="center"/>
        <w:rPr>
          <w:rFonts w:hint="eastAsia"/>
          <w:b/>
          <w:bCs/>
          <w:color w:val="000000"/>
          <w:sz w:val="28"/>
          <w:szCs w:val="28"/>
          <w:highlight w:val="none"/>
        </w:rPr>
      </w:pPr>
    </w:p>
    <w:p w14:paraId="7C4C294F">
      <w:pPr>
        <w:spacing w:line="240" w:lineRule="auto"/>
        <w:jc w:val="center"/>
        <w:rPr>
          <w:rFonts w:hint="eastAsia"/>
          <w:b/>
          <w:bCs/>
          <w:color w:val="000000"/>
          <w:sz w:val="28"/>
          <w:szCs w:val="28"/>
          <w:highlight w:val="none"/>
        </w:rPr>
      </w:pPr>
    </w:p>
    <w:p w14:paraId="3498C557">
      <w:pPr>
        <w:spacing w:line="240" w:lineRule="auto"/>
        <w:jc w:val="center"/>
        <w:rPr>
          <w:rFonts w:hint="default" w:eastAsiaTheme="minorEastAsia"/>
          <w:b/>
          <w:bCs/>
          <w:color w:val="000000"/>
          <w:sz w:val="28"/>
          <w:szCs w:val="28"/>
          <w:highlight w:val="none"/>
          <w:u w:val="none"/>
          <w:lang w:val="en-US" w:eastAsia="zh-CN"/>
        </w:rPr>
      </w:pPr>
      <w:r>
        <w:rPr>
          <w:rFonts w:hint="eastAsia"/>
          <w:b/>
          <w:bCs/>
          <w:color w:val="000000"/>
          <w:sz w:val="28"/>
          <w:szCs w:val="28"/>
          <w:highlight w:val="none"/>
        </w:rPr>
        <w:t>综合评分法</w:t>
      </w:r>
      <w:r>
        <w:rPr>
          <w:rFonts w:hint="eastAsia"/>
          <w:b/>
          <w:bCs/>
          <w:color w:val="000000"/>
          <w:sz w:val="28"/>
          <w:szCs w:val="28"/>
          <w:highlight w:val="none"/>
          <w:lang w:eastAsia="zh-CN"/>
        </w:rPr>
        <w:t>（</w:t>
      </w:r>
      <w:r>
        <w:rPr>
          <w:rFonts w:hint="eastAsia"/>
          <w:b/>
          <w:bCs/>
          <w:color w:val="000000"/>
          <w:sz w:val="28"/>
          <w:szCs w:val="28"/>
          <w:highlight w:val="none"/>
          <w:lang w:val="en-US" w:eastAsia="zh-CN"/>
        </w:rPr>
        <w:t>适用于</w:t>
      </w:r>
      <w:r>
        <w:rPr>
          <w:rFonts w:hint="eastAsia"/>
          <w:b/>
          <w:bCs/>
          <w:color w:val="000000"/>
          <w:sz w:val="28"/>
          <w:szCs w:val="28"/>
          <w:highlight w:val="none"/>
          <w:u w:val="single"/>
          <w:lang w:val="en-US" w:eastAsia="zh-CN"/>
        </w:rPr>
        <w:t xml:space="preserve"> 4 </w:t>
      </w:r>
      <w:r>
        <w:rPr>
          <w:rFonts w:hint="eastAsia"/>
          <w:b/>
          <w:bCs/>
          <w:color w:val="000000"/>
          <w:sz w:val="28"/>
          <w:szCs w:val="28"/>
          <w:highlight w:val="none"/>
          <w:lang w:val="en-US" w:eastAsia="zh-CN"/>
        </w:rPr>
        <w:t>分标）</w:t>
      </w:r>
    </w:p>
    <w:p w14:paraId="327CF1DD">
      <w:pPr>
        <w:pStyle w:val="2"/>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注：1.计分方法按四舍五入取至百分位；</w:t>
      </w:r>
    </w:p>
    <w:p w14:paraId="319EEFA0">
      <w:pPr>
        <w:rPr>
          <w:rFonts w:hint="eastAsia"/>
          <w:b/>
          <w:bCs/>
          <w:color w:val="000000"/>
          <w:sz w:val="28"/>
          <w:szCs w:val="28"/>
          <w:highlight w:val="none"/>
          <w:lang w:val="en-US" w:eastAsia="zh-CN"/>
        </w:rPr>
      </w:pPr>
      <w:r>
        <w:rPr>
          <w:rFonts w:hint="eastAsia" w:ascii="宋体" w:hAnsi="宋体" w:eastAsia="宋体" w:cs="Courier New"/>
          <w:bCs/>
          <w:color w:val="auto"/>
          <w:kern w:val="2"/>
          <w:sz w:val="21"/>
          <w:szCs w:val="21"/>
          <w:highlight w:val="none"/>
          <w:lang w:val="en-US" w:eastAsia="zh-CN" w:bidi="ar-SA"/>
        </w:rPr>
        <w:t xml:space="preserve">    2.因落实政府采购政策进行价格调整的，以调整后的价格计算评标基准价和投标报价。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50BC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5A2C00D6">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418" w:type="dxa"/>
            <w:vAlign w:val="center"/>
          </w:tcPr>
          <w:p w14:paraId="41F20C11">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vAlign w:val="center"/>
          </w:tcPr>
          <w:p w14:paraId="144B6BA9">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6D3BDBF3">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6AB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59132144">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418" w:type="dxa"/>
            <w:vAlign w:val="center"/>
          </w:tcPr>
          <w:p w14:paraId="16E33E64">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价格分</w:t>
            </w:r>
          </w:p>
        </w:tc>
        <w:tc>
          <w:tcPr>
            <w:tcW w:w="6288" w:type="dxa"/>
          </w:tcPr>
          <w:p w14:paraId="3128C178">
            <w:pPr>
              <w:rPr>
                <w:rFonts w:hint="default"/>
                <w:highlight w:val="none"/>
                <w:lang w:val="en-US" w:eastAsia="zh-CN"/>
              </w:rPr>
            </w:pPr>
            <w:r>
              <w:rPr>
                <w:rFonts w:hint="default"/>
                <w:highlight w:val="none"/>
                <w:lang w:val="en-US" w:eastAsia="zh-CN"/>
              </w:rPr>
              <w:t>（1）满足招标文件要求且投标价格最低的投标报价为评标基准价，基准价报价得分为</w:t>
            </w:r>
            <w:r>
              <w:rPr>
                <w:rFonts w:hint="eastAsia"/>
                <w:highlight w:val="none"/>
                <w:u w:val="single"/>
                <w:lang w:val="en-US" w:eastAsia="zh-CN"/>
              </w:rPr>
              <w:t>30</w:t>
            </w:r>
            <w:r>
              <w:rPr>
                <w:rFonts w:hint="default"/>
                <w:highlight w:val="none"/>
                <w:lang w:val="en-US" w:eastAsia="zh-CN"/>
              </w:rPr>
              <w:t>分。</w:t>
            </w:r>
          </w:p>
          <w:p w14:paraId="3F22A8FC">
            <w:pPr>
              <w:rPr>
                <w:rFonts w:hint="default"/>
                <w:highlight w:val="none"/>
                <w:lang w:val="en-US" w:eastAsia="zh-CN"/>
              </w:rPr>
            </w:pPr>
            <w:r>
              <w:rPr>
                <w:rFonts w:hint="default"/>
                <w:highlight w:val="none"/>
                <w:lang w:val="en-US" w:eastAsia="zh-CN"/>
              </w:rPr>
              <w:t xml:space="preserve">（2）价格分计算公式：        </w:t>
            </w:r>
          </w:p>
          <w:p w14:paraId="3ED1D3E5">
            <w:pPr>
              <w:rPr>
                <w:rFonts w:hint="default"/>
                <w:highlight w:val="none"/>
                <w:lang w:val="en-US" w:eastAsia="zh-CN"/>
              </w:rPr>
            </w:pPr>
            <w:r>
              <w:rPr>
                <w:rFonts w:hint="default"/>
                <w:highlight w:val="none"/>
                <w:lang w:val="en-US" w:eastAsia="zh-CN"/>
              </w:rPr>
              <w:t>价格分=(评标基准价／投标报价)×</w:t>
            </w:r>
            <w:r>
              <w:rPr>
                <w:rFonts w:hint="eastAsia"/>
                <w:highlight w:val="none"/>
                <w:u w:val="single"/>
                <w:lang w:val="en-US" w:eastAsia="zh-CN"/>
              </w:rPr>
              <w:t>30</w:t>
            </w:r>
            <w:r>
              <w:rPr>
                <w:rFonts w:hint="default"/>
                <w:highlight w:val="none"/>
                <w:lang w:val="en-US" w:eastAsia="zh-CN"/>
              </w:rPr>
              <w:t>分</w:t>
            </w:r>
          </w:p>
        </w:tc>
        <w:tc>
          <w:tcPr>
            <w:tcW w:w="851" w:type="dxa"/>
            <w:vAlign w:val="center"/>
          </w:tcPr>
          <w:p w14:paraId="30499855">
            <w:pPr>
              <w:widowControl/>
              <w:jc w:val="center"/>
              <w:rPr>
                <w:rFonts w:ascii="宋体" w:hAnsi="宋体" w:cs="Tahoma"/>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446A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33" w:type="dxa"/>
            <w:vAlign w:val="center"/>
          </w:tcPr>
          <w:p w14:paraId="6649F6E5">
            <w:pPr>
              <w:widowControl/>
              <w:jc w:val="center"/>
              <w:rPr>
                <w:rFonts w:hint="default" w:ascii="宋体" w:hAnsi="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2</w:t>
            </w:r>
          </w:p>
        </w:tc>
        <w:tc>
          <w:tcPr>
            <w:tcW w:w="1418" w:type="dxa"/>
            <w:vAlign w:val="center"/>
          </w:tcPr>
          <w:p w14:paraId="39B823A1">
            <w:pPr>
              <w:pStyle w:val="55"/>
              <w:numPr>
                <w:ilvl w:val="0"/>
                <w:numId w:val="0"/>
              </w:numPr>
              <w:spacing w:line="360" w:lineRule="auto"/>
              <w:ind w:left="0" w:leftChars="0" w:firstLine="0" w:firstLineChars="0"/>
              <w:jc w:val="center"/>
              <w:rPr>
                <w:rFonts w:hint="eastAsia" w:ascii="宋体" w:hAnsi="宋体" w:cs="宋体"/>
                <w:bCs/>
                <w:color w:val="000000"/>
                <w:szCs w:val="21"/>
                <w:highlight w:val="none"/>
              </w:rPr>
            </w:pPr>
            <w:r>
              <w:rPr>
                <w:rFonts w:hint="eastAsia" w:ascii="宋体" w:hAnsi="宋体" w:cs="Courier New"/>
                <w:b/>
                <w:bCs w:val="0"/>
                <w:color w:val="auto"/>
                <w:kern w:val="2"/>
                <w:sz w:val="21"/>
                <w:szCs w:val="21"/>
                <w:highlight w:val="none"/>
                <w:lang w:val="en-US" w:eastAsia="zh-CN" w:bidi="ar-SA"/>
              </w:rPr>
              <w:t>技术分</w:t>
            </w:r>
          </w:p>
        </w:tc>
        <w:tc>
          <w:tcPr>
            <w:tcW w:w="6288" w:type="dxa"/>
            <w:vAlign w:val="center"/>
          </w:tcPr>
          <w:p w14:paraId="2078DFD4">
            <w:pPr>
              <w:keepNext w:val="0"/>
              <w:keepLines w:val="0"/>
              <w:widowControl/>
              <w:suppressLineNumbers w:val="0"/>
              <w:spacing w:line="360" w:lineRule="auto"/>
              <w:jc w:val="center"/>
              <w:rPr>
                <w:rFonts w:hint="eastAsia" w:hAnsi="宋体" w:cs="宋体"/>
                <w:bCs/>
                <w:color w:val="000000"/>
                <w:sz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6545373D">
            <w:pPr>
              <w:widowControl/>
              <w:jc w:val="center"/>
              <w:rPr>
                <w:rFonts w:hint="eastAsia" w:ascii="宋体" w:hAnsi="宋体" w:cs="Tahoma"/>
                <w:b/>
                <w:bCs/>
                <w:color w:val="auto"/>
                <w:kern w:val="0"/>
                <w:szCs w:val="21"/>
                <w:highlight w:val="none"/>
                <w:lang w:val="en-US" w:eastAsia="zh-CN"/>
              </w:rPr>
            </w:pPr>
          </w:p>
        </w:tc>
      </w:tr>
      <w:tr w14:paraId="65B8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14:paraId="75ECF728">
            <w:pPr>
              <w:adjustRightInd w:val="0"/>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2.1</w:t>
            </w:r>
          </w:p>
        </w:tc>
        <w:tc>
          <w:tcPr>
            <w:tcW w:w="1418" w:type="dxa"/>
            <w:vAlign w:val="center"/>
          </w:tcPr>
          <w:p w14:paraId="3ABD0BFF">
            <w:pPr>
              <w:pStyle w:val="55"/>
              <w:numPr>
                <w:ilvl w:val="0"/>
                <w:numId w:val="0"/>
              </w:numPr>
              <w:spacing w:line="360" w:lineRule="auto"/>
              <w:jc w:val="center"/>
              <w:rPr>
                <w:rFonts w:hint="default" w:ascii="宋体" w:hAnsi="宋体" w:cs="Courier New"/>
                <w:b w:val="0"/>
                <w:bCs/>
                <w:color w:val="auto"/>
                <w:kern w:val="2"/>
                <w:sz w:val="21"/>
                <w:szCs w:val="21"/>
                <w:highlight w:val="none"/>
                <w:lang w:val="en-US" w:eastAsia="zh-CN" w:bidi="ar-SA"/>
              </w:rPr>
            </w:pPr>
            <w:r>
              <w:rPr>
                <w:rFonts w:hint="eastAsia" w:ascii="宋体" w:hAnsi="宋体" w:cs="Courier New"/>
                <w:b w:val="0"/>
                <w:bCs/>
                <w:color w:val="auto"/>
                <w:kern w:val="2"/>
                <w:sz w:val="21"/>
                <w:szCs w:val="21"/>
                <w:highlight w:val="none"/>
                <w:lang w:val="en-US" w:eastAsia="zh-CN" w:bidi="ar-SA"/>
              </w:rPr>
              <w:t>货物技术性能分</w:t>
            </w:r>
          </w:p>
        </w:tc>
        <w:tc>
          <w:tcPr>
            <w:tcW w:w="6288" w:type="dxa"/>
            <w:vAlign w:val="center"/>
          </w:tcPr>
          <w:p w14:paraId="4C1D453F">
            <w:pPr>
              <w:keepNext w:val="0"/>
              <w:keepLines w:val="0"/>
              <w:widowControl/>
              <w:suppressLineNumbers w:val="0"/>
              <w:spacing w:line="360" w:lineRule="auto"/>
              <w:ind w:firstLine="422" w:firstLineChars="200"/>
              <w:jc w:val="left"/>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注：所有投标产品均须提供投标产品技术参数证明文件（可以是投标产品生产厂家印制的产品技术参数说明书或含有技术参数的宣传彩页或第三方检测机构出具的完整有效的检验报告复印件），否则本项得0分。当投标响应技术指标与上述证明文件不一致时，以上述证明文件的指标为准。</w:t>
            </w:r>
          </w:p>
          <w:p w14:paraId="0B68C57A">
            <w:pPr>
              <w:keepNext w:val="0"/>
              <w:keepLines w:val="0"/>
              <w:widowControl/>
              <w:suppressLineNumbers w:val="0"/>
              <w:spacing w:line="360" w:lineRule="auto"/>
              <w:ind w:firstLine="420" w:firstLineChars="200"/>
              <w:jc w:val="left"/>
              <w:rPr>
                <w:rFonts w:hint="eastAsia" w:ascii="宋体" w:hAnsi="宋体" w:cs="Tahoma"/>
                <w:b/>
                <w:bCs/>
                <w:color w:val="auto"/>
                <w:kern w:val="0"/>
                <w:szCs w:val="21"/>
                <w:highlight w:val="none"/>
              </w:rPr>
            </w:pPr>
            <w:r>
              <w:rPr>
                <w:rFonts w:hint="eastAsia" w:ascii="宋体" w:hAnsi="宋体" w:cs="Tahoma"/>
                <w:b w:val="0"/>
                <w:bCs w:val="0"/>
                <w:color w:val="auto"/>
                <w:kern w:val="0"/>
                <w:szCs w:val="21"/>
                <w:highlight w:val="none"/>
              </w:rPr>
              <w:t>资格审查、符合性审查均合格的投标人，对第二章《采购需求》的技术要求中无负偏离的得</w:t>
            </w:r>
            <w:r>
              <w:rPr>
                <w:rFonts w:hint="eastAsia" w:ascii="宋体" w:hAnsi="宋体" w:cs="Tahoma"/>
                <w:b w:val="0"/>
                <w:bCs w:val="0"/>
                <w:color w:val="auto"/>
                <w:kern w:val="0"/>
                <w:szCs w:val="21"/>
                <w:highlight w:val="none"/>
                <w:lang w:val="en-US" w:eastAsia="zh-CN"/>
              </w:rPr>
              <w:t>14</w:t>
            </w:r>
            <w:r>
              <w:rPr>
                <w:rFonts w:hint="eastAsia" w:ascii="宋体" w:hAnsi="宋体" w:cs="Tahoma"/>
                <w:b w:val="0"/>
                <w:bCs w:val="0"/>
                <w:color w:val="auto"/>
                <w:kern w:val="0"/>
                <w:szCs w:val="21"/>
                <w:highlight w:val="none"/>
              </w:rPr>
              <w:t>分，满分</w:t>
            </w:r>
            <w:r>
              <w:rPr>
                <w:rFonts w:hint="eastAsia" w:ascii="宋体" w:hAnsi="宋体" w:cs="Tahoma"/>
                <w:b w:val="0"/>
                <w:bCs w:val="0"/>
                <w:color w:val="auto"/>
                <w:kern w:val="0"/>
                <w:szCs w:val="21"/>
                <w:highlight w:val="none"/>
                <w:lang w:val="en-US" w:eastAsia="zh-CN"/>
              </w:rPr>
              <w:t>14</w:t>
            </w:r>
            <w:r>
              <w:rPr>
                <w:rFonts w:hint="eastAsia" w:ascii="宋体" w:hAnsi="宋体" w:cs="Tahoma"/>
                <w:b w:val="0"/>
                <w:bCs w:val="0"/>
                <w:color w:val="auto"/>
                <w:kern w:val="0"/>
                <w:szCs w:val="21"/>
                <w:highlight w:val="none"/>
              </w:rPr>
              <w:t>分。经评标委员会评定每有一项非实质性要求的技术要求为负偏离的，每项扣</w:t>
            </w:r>
            <w:r>
              <w:rPr>
                <w:rFonts w:hint="eastAsia" w:ascii="宋体" w:hAnsi="宋体" w:cs="Tahoma"/>
                <w:b w:val="0"/>
                <w:bCs w:val="0"/>
                <w:color w:val="auto"/>
                <w:kern w:val="0"/>
                <w:szCs w:val="21"/>
                <w:highlight w:val="none"/>
                <w:lang w:val="en-US" w:eastAsia="zh-CN"/>
              </w:rPr>
              <w:t>2</w:t>
            </w:r>
            <w:r>
              <w:rPr>
                <w:rFonts w:hint="eastAsia" w:ascii="宋体" w:hAnsi="宋体" w:cs="Tahoma"/>
                <w:b w:val="0"/>
                <w:bCs w:val="0"/>
                <w:color w:val="auto"/>
                <w:kern w:val="0"/>
                <w:szCs w:val="21"/>
                <w:highlight w:val="none"/>
              </w:rPr>
              <w:t>分，最多扣</w:t>
            </w:r>
            <w:r>
              <w:rPr>
                <w:rFonts w:hint="eastAsia" w:ascii="宋体" w:hAnsi="宋体" w:cs="Tahoma"/>
                <w:b w:val="0"/>
                <w:bCs w:val="0"/>
                <w:color w:val="auto"/>
                <w:kern w:val="0"/>
                <w:szCs w:val="21"/>
                <w:highlight w:val="none"/>
                <w:lang w:val="en-US" w:eastAsia="zh-CN"/>
              </w:rPr>
              <w:t>14</w:t>
            </w:r>
            <w:r>
              <w:rPr>
                <w:rFonts w:hint="eastAsia" w:ascii="宋体" w:hAnsi="宋体" w:cs="Tahoma"/>
                <w:b w:val="0"/>
                <w:bCs w:val="0"/>
                <w:color w:val="auto"/>
                <w:kern w:val="0"/>
                <w:szCs w:val="21"/>
                <w:highlight w:val="none"/>
              </w:rPr>
              <w:t>分。</w:t>
            </w:r>
          </w:p>
        </w:tc>
        <w:tc>
          <w:tcPr>
            <w:tcW w:w="851" w:type="dxa"/>
            <w:vAlign w:val="center"/>
          </w:tcPr>
          <w:p w14:paraId="591B54D7">
            <w:pPr>
              <w:jc w:val="center"/>
              <w:rPr>
                <w:rFonts w:hint="eastAsia" w:ascii="宋体" w:hAnsi="宋体" w:cs="Tahoma"/>
                <w:b/>
                <w:bCs/>
                <w:color w:val="auto"/>
                <w:kern w:val="0"/>
                <w:szCs w:val="21"/>
                <w:highlight w:val="none"/>
                <w:lang w:val="en-US" w:eastAsia="zh-CN"/>
              </w:rPr>
            </w:pPr>
            <w:r>
              <w:rPr>
                <w:rFonts w:hint="eastAsia" w:ascii="宋体" w:hAnsi="宋体" w:cs="Courier New"/>
                <w:b/>
                <w:bCs w:val="0"/>
                <w:color w:val="auto"/>
                <w:kern w:val="2"/>
                <w:sz w:val="21"/>
                <w:szCs w:val="21"/>
                <w:highlight w:val="none"/>
                <w:lang w:val="en-US" w:eastAsia="zh-CN" w:bidi="ar-SA"/>
              </w:rPr>
              <w:t>14分</w:t>
            </w:r>
          </w:p>
        </w:tc>
      </w:tr>
      <w:tr w14:paraId="5F98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33" w:type="dxa"/>
            <w:vAlign w:val="center"/>
          </w:tcPr>
          <w:p w14:paraId="392430F7">
            <w:pPr>
              <w:adjustRightInd w:val="0"/>
              <w:ind w:left="-105" w:leftChars="-50" w:right="-105" w:rightChars="-50"/>
              <w:jc w:val="center"/>
              <w:textAlignment w:val="baseline"/>
              <w:rPr>
                <w:rFonts w:hint="default" w:ascii="宋体" w:hAnsi="宋体"/>
                <w:bCs/>
                <w:color w:val="auto"/>
                <w:kern w:val="0"/>
                <w:szCs w:val="21"/>
                <w:highlight w:val="none"/>
                <w:lang w:val="en-US"/>
              </w:rPr>
            </w:pPr>
            <w:r>
              <w:rPr>
                <w:rFonts w:hint="eastAsia" w:ascii="宋体" w:hAnsi="宋体"/>
                <w:bCs/>
                <w:color w:val="auto"/>
                <w:kern w:val="0"/>
                <w:szCs w:val="21"/>
                <w:highlight w:val="none"/>
                <w:lang w:val="en-US" w:eastAsia="zh-CN"/>
              </w:rPr>
              <w:t>2.2</w:t>
            </w:r>
          </w:p>
        </w:tc>
        <w:tc>
          <w:tcPr>
            <w:tcW w:w="1418" w:type="dxa"/>
            <w:vAlign w:val="center"/>
          </w:tcPr>
          <w:p w14:paraId="744F640A">
            <w:pPr>
              <w:pStyle w:val="55"/>
              <w:numPr>
                <w:ilvl w:val="0"/>
                <w:numId w:val="0"/>
              </w:numPr>
              <w:spacing w:line="360" w:lineRule="auto"/>
              <w:jc w:val="center"/>
              <w:rPr>
                <w:rFonts w:hint="default" w:ascii="宋体" w:hAnsi="宋体" w:eastAsiaTheme="minorEastAsia"/>
                <w:b w:val="0"/>
                <w:bCs/>
                <w:color w:val="auto"/>
                <w:kern w:val="0"/>
                <w:szCs w:val="21"/>
                <w:highlight w:val="none"/>
                <w:lang w:val="en-US" w:eastAsia="zh-CN"/>
              </w:rPr>
            </w:pPr>
            <w:r>
              <w:rPr>
                <w:rFonts w:hint="eastAsia" w:ascii="宋体" w:hAnsi="宋体" w:cs="Courier New"/>
                <w:b w:val="0"/>
                <w:bCs/>
                <w:color w:val="auto"/>
                <w:kern w:val="2"/>
                <w:sz w:val="21"/>
                <w:szCs w:val="21"/>
                <w:highlight w:val="none"/>
                <w:lang w:val="en-US" w:eastAsia="zh-CN" w:bidi="ar-SA"/>
              </w:rPr>
              <w:t>项目实施方案分</w:t>
            </w:r>
          </w:p>
        </w:tc>
        <w:tc>
          <w:tcPr>
            <w:tcW w:w="6288" w:type="dxa"/>
            <w:vAlign w:val="center"/>
          </w:tcPr>
          <w:p w14:paraId="0AF05FBA">
            <w:pPr>
              <w:spacing w:line="400" w:lineRule="exact"/>
              <w:ind w:right="-71" w:rightChars="-34"/>
              <w:rPr>
                <w:rFonts w:ascii="宋体" w:hAnsi="宋体"/>
                <w:b/>
                <w:szCs w:val="21"/>
                <w:highlight w:val="none"/>
              </w:rPr>
            </w:pPr>
            <w:r>
              <w:rPr>
                <w:rFonts w:hint="eastAsia" w:ascii="宋体" w:hAnsi="宋体"/>
                <w:b/>
                <w:szCs w:val="21"/>
                <w:highlight w:val="none"/>
              </w:rPr>
              <w:t>一、进度计划方案（满分</w:t>
            </w:r>
            <w:r>
              <w:rPr>
                <w:rFonts w:hint="eastAsia" w:ascii="宋体" w:hAnsi="宋体"/>
                <w:b/>
                <w:szCs w:val="21"/>
                <w:highlight w:val="none"/>
                <w:lang w:val="en-US" w:eastAsia="zh-CN"/>
              </w:rPr>
              <w:t>2</w:t>
            </w:r>
            <w:r>
              <w:rPr>
                <w:rFonts w:hint="eastAsia" w:ascii="宋体" w:hAnsi="宋体"/>
                <w:b/>
                <w:szCs w:val="21"/>
                <w:highlight w:val="none"/>
              </w:rPr>
              <w:t>分）</w:t>
            </w:r>
          </w:p>
          <w:p w14:paraId="72FEF168">
            <w:pPr>
              <w:spacing w:line="400" w:lineRule="exact"/>
              <w:ind w:right="-71" w:rightChars="-34"/>
              <w:rPr>
                <w:rFonts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1</w:t>
            </w:r>
            <w:r>
              <w:rPr>
                <w:rFonts w:hint="eastAsia" w:ascii="宋体" w:hAnsi="宋体"/>
                <w:bCs/>
                <w:szCs w:val="21"/>
                <w:highlight w:val="none"/>
              </w:rPr>
              <w:t>分）：有针对本次采购度计划方案，有简单的实施日程表和人员安排，具体实施步骤和要求描述较简单。</w:t>
            </w:r>
          </w:p>
          <w:p w14:paraId="57429E2D">
            <w:pPr>
              <w:spacing w:line="400" w:lineRule="exact"/>
              <w:ind w:right="-71" w:rightChars="-34"/>
              <w:rPr>
                <w:rFonts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2</w:t>
            </w:r>
            <w:r>
              <w:rPr>
                <w:rFonts w:hint="eastAsia" w:ascii="宋体" w:hAnsi="宋体"/>
                <w:bCs/>
                <w:szCs w:val="21"/>
                <w:highlight w:val="none"/>
              </w:rPr>
              <w:t>分）：有针对本项目的进度计划方案，方案较具体、描述较详细。有实施日程表和人员安排，具体实施进度计划和要求描述较详细。</w:t>
            </w:r>
          </w:p>
          <w:p w14:paraId="13203A31">
            <w:pPr>
              <w:spacing w:line="400" w:lineRule="exact"/>
              <w:ind w:right="-71" w:rightChars="-34"/>
              <w:rPr>
                <w:rFonts w:ascii="宋体" w:hAnsi="宋体"/>
                <w:b/>
                <w:szCs w:val="21"/>
                <w:highlight w:val="none"/>
              </w:rPr>
            </w:pPr>
            <w:r>
              <w:rPr>
                <w:rFonts w:hint="eastAsia" w:ascii="宋体" w:hAnsi="宋体"/>
                <w:b/>
                <w:szCs w:val="21"/>
                <w:highlight w:val="none"/>
              </w:rPr>
              <w:t>二、运输方案（满分</w:t>
            </w:r>
            <w:r>
              <w:rPr>
                <w:rFonts w:ascii="宋体" w:hAnsi="宋体"/>
                <w:b/>
                <w:szCs w:val="21"/>
                <w:highlight w:val="none"/>
              </w:rPr>
              <w:t>4</w:t>
            </w:r>
            <w:r>
              <w:rPr>
                <w:rFonts w:hint="eastAsia" w:ascii="宋体" w:hAnsi="宋体"/>
                <w:b/>
                <w:szCs w:val="21"/>
                <w:highlight w:val="none"/>
              </w:rPr>
              <w:t>分）</w:t>
            </w:r>
          </w:p>
          <w:p w14:paraId="0B8DF802">
            <w:pPr>
              <w:spacing w:line="400" w:lineRule="exact"/>
              <w:ind w:right="-71" w:rightChars="-34"/>
              <w:rPr>
                <w:rFonts w:ascii="宋体" w:hAnsi="宋体"/>
                <w:bCs/>
                <w:szCs w:val="21"/>
                <w:highlight w:val="none"/>
              </w:rPr>
            </w:pPr>
            <w:r>
              <w:rPr>
                <w:rFonts w:hint="eastAsia" w:ascii="宋体" w:hAnsi="宋体"/>
                <w:bCs/>
                <w:szCs w:val="21"/>
                <w:highlight w:val="none"/>
              </w:rPr>
              <w:t>一档（</w:t>
            </w:r>
            <w:r>
              <w:rPr>
                <w:rFonts w:ascii="宋体" w:hAnsi="宋体"/>
                <w:bCs/>
                <w:szCs w:val="21"/>
                <w:highlight w:val="none"/>
              </w:rPr>
              <w:t>2</w:t>
            </w:r>
            <w:r>
              <w:rPr>
                <w:rFonts w:hint="eastAsia" w:ascii="宋体" w:hAnsi="宋体"/>
                <w:bCs/>
                <w:szCs w:val="21"/>
                <w:highlight w:val="none"/>
              </w:rPr>
              <w:t>分）：运输方案描述比较简单，实施步骤和要求描述较简单。</w:t>
            </w:r>
          </w:p>
          <w:p w14:paraId="07E434EE">
            <w:pPr>
              <w:spacing w:line="400" w:lineRule="exact"/>
              <w:ind w:right="-71" w:rightChars="-34"/>
              <w:rPr>
                <w:rFonts w:ascii="宋体" w:hAnsi="宋体"/>
                <w:bCs/>
                <w:szCs w:val="21"/>
                <w:highlight w:val="none"/>
              </w:rPr>
            </w:pPr>
            <w:r>
              <w:rPr>
                <w:rFonts w:hint="eastAsia" w:ascii="宋体" w:hAnsi="宋体"/>
                <w:bCs/>
                <w:szCs w:val="21"/>
                <w:highlight w:val="none"/>
              </w:rPr>
              <w:t>二档（</w:t>
            </w:r>
            <w:r>
              <w:rPr>
                <w:rFonts w:ascii="宋体" w:hAnsi="宋体"/>
                <w:bCs/>
                <w:szCs w:val="21"/>
                <w:highlight w:val="none"/>
              </w:rPr>
              <w:t>4</w:t>
            </w:r>
            <w:r>
              <w:rPr>
                <w:rFonts w:hint="eastAsia" w:ascii="宋体" w:hAnsi="宋体"/>
                <w:bCs/>
                <w:szCs w:val="21"/>
                <w:highlight w:val="none"/>
              </w:rPr>
              <w:t>分）： 有针对本项目详细编制运输方案、组织机构安排合理、组织架构人员配备齐全、说明详细、准备工作说明充分等。</w:t>
            </w:r>
          </w:p>
          <w:p w14:paraId="5F9BE0F4">
            <w:pPr>
              <w:spacing w:line="400" w:lineRule="exact"/>
              <w:ind w:right="-71" w:rightChars="-34"/>
              <w:rPr>
                <w:rFonts w:ascii="宋体" w:hAnsi="宋体"/>
                <w:b/>
                <w:szCs w:val="21"/>
                <w:highlight w:val="none"/>
              </w:rPr>
            </w:pPr>
            <w:r>
              <w:rPr>
                <w:rFonts w:hint="eastAsia" w:ascii="宋体" w:hAnsi="宋体"/>
                <w:b/>
                <w:szCs w:val="21"/>
                <w:highlight w:val="none"/>
              </w:rPr>
              <w:t>三、实施方案：包括拟投入资源计划等阶段(含控制节点内容，执行地点，措施及执行时间等) （满分</w:t>
            </w: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分）</w:t>
            </w:r>
          </w:p>
          <w:p w14:paraId="2092A7B2">
            <w:pPr>
              <w:spacing w:line="400" w:lineRule="exact"/>
              <w:ind w:right="-71" w:rightChars="-34"/>
              <w:rPr>
                <w:rFonts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5</w:t>
            </w:r>
            <w:r>
              <w:rPr>
                <w:rFonts w:hint="eastAsia" w:ascii="宋体" w:hAnsi="宋体"/>
                <w:bCs/>
                <w:szCs w:val="21"/>
                <w:highlight w:val="none"/>
              </w:rPr>
              <w:t>分）：有针对本项目的实施方案，有简单的实施日程表和人员安排，安装人员经验一般，具体实施步骤和要求描述较简单。</w:t>
            </w:r>
          </w:p>
          <w:p w14:paraId="3D05E147">
            <w:pPr>
              <w:spacing w:line="400" w:lineRule="exact"/>
              <w:ind w:right="-71" w:rightChars="-34"/>
              <w:rPr>
                <w:rFonts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9</w:t>
            </w:r>
            <w:r>
              <w:rPr>
                <w:rFonts w:hint="eastAsia" w:ascii="宋体" w:hAnsi="宋体"/>
                <w:bCs/>
                <w:szCs w:val="21"/>
                <w:highlight w:val="none"/>
              </w:rPr>
              <w:t>分）：有针对本项目的实施方案，方案较具体、描述较详细。有实施日程表和人员安排，具体实施步骤和要求描述较详细。</w:t>
            </w:r>
          </w:p>
          <w:p w14:paraId="3352CDAB">
            <w:pPr>
              <w:spacing w:line="400" w:lineRule="exact"/>
              <w:jc w:val="left"/>
              <w:rPr>
                <w:rFonts w:ascii="宋体" w:hAnsi="宋体"/>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4</w:t>
            </w:r>
            <w:r>
              <w:rPr>
                <w:rFonts w:hint="eastAsia" w:ascii="宋体" w:hAnsi="宋体"/>
                <w:bCs/>
                <w:szCs w:val="21"/>
                <w:highlight w:val="none"/>
              </w:rPr>
              <w:t>分）：有针对本项目详细编制控制节点内容，执行地点，措施及执行时间，有合理的工期按时完成措施和质量保证措施、</w:t>
            </w:r>
            <w:r>
              <w:rPr>
                <w:rFonts w:hint="eastAsia" w:ascii="宋体" w:hAnsi="宋体"/>
                <w:szCs w:val="21"/>
                <w:highlight w:val="none"/>
              </w:rPr>
              <w:t>有明确的项目人员配备、项目设计进度、管理措施、项目实施保障措施。</w:t>
            </w:r>
          </w:p>
          <w:p w14:paraId="57D5E6FF">
            <w:pPr>
              <w:spacing w:line="400" w:lineRule="exact"/>
              <w:jc w:val="left"/>
              <w:rPr>
                <w:rFonts w:ascii="宋体" w:hAnsi="宋体"/>
                <w:b/>
                <w:szCs w:val="21"/>
                <w:highlight w:val="none"/>
              </w:rPr>
            </w:pPr>
            <w:r>
              <w:rPr>
                <w:rFonts w:hint="eastAsia" w:ascii="宋体" w:hAnsi="宋体"/>
                <w:b/>
                <w:szCs w:val="21"/>
                <w:highlight w:val="none"/>
              </w:rPr>
              <w:t>四、项目实施质量控制和风险防范制度分（满分</w:t>
            </w:r>
            <w:r>
              <w:rPr>
                <w:rFonts w:ascii="宋体" w:hAnsi="宋体"/>
                <w:b/>
                <w:szCs w:val="21"/>
                <w:highlight w:val="none"/>
              </w:rPr>
              <w:t>1</w:t>
            </w:r>
            <w:r>
              <w:rPr>
                <w:rFonts w:hint="eastAsia" w:ascii="宋体" w:hAnsi="宋体"/>
                <w:b/>
                <w:szCs w:val="21"/>
                <w:highlight w:val="none"/>
                <w:lang w:val="en-US" w:eastAsia="zh-CN"/>
              </w:rPr>
              <w:t>6</w:t>
            </w:r>
            <w:r>
              <w:rPr>
                <w:rFonts w:hint="eastAsia" w:ascii="宋体" w:hAnsi="宋体"/>
                <w:b/>
                <w:szCs w:val="21"/>
                <w:highlight w:val="none"/>
              </w:rPr>
              <w:t>分）</w:t>
            </w:r>
          </w:p>
          <w:p w14:paraId="0E3D5DC8">
            <w:pPr>
              <w:spacing w:line="400" w:lineRule="exact"/>
              <w:ind w:right="-71" w:rightChars="-34"/>
              <w:rPr>
                <w:rFonts w:ascii="宋体" w:hAnsi="宋体" w:cs="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5</w:t>
            </w:r>
            <w:r>
              <w:rPr>
                <w:rFonts w:hint="eastAsia" w:ascii="宋体" w:hAnsi="宋体"/>
                <w:bCs/>
                <w:szCs w:val="21"/>
                <w:highlight w:val="none"/>
              </w:rPr>
              <w:t>分）</w:t>
            </w:r>
            <w:r>
              <w:rPr>
                <w:rFonts w:hint="eastAsia" w:ascii="宋体" w:hAnsi="宋体" w:cs="宋体"/>
                <w:bCs/>
                <w:szCs w:val="21"/>
                <w:highlight w:val="none"/>
              </w:rPr>
              <w:t>能提供项目实施质量控制措施和风险防范制度,对本项目的服务质量措施有基本理解与认识,提供的质量控制措施表述基本清晰,基本能满足项目要求,提供的风险防范制度基本可行,科学合理性差。</w:t>
            </w:r>
          </w:p>
          <w:p w14:paraId="5D494BCA">
            <w:pPr>
              <w:spacing w:line="400" w:lineRule="exact"/>
              <w:ind w:right="-71" w:rightChars="-34"/>
              <w:rPr>
                <w:rFonts w:ascii="宋体" w:hAnsi="宋体" w:cs="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10</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较深刻理解与充分认识,提供的质量控制措施表述清晰、详细,针对性强,能满足项目要求,提供的风险防范制度制度合理可行,需求理解有偏差,符合实际,基本科学合理。</w:t>
            </w:r>
          </w:p>
          <w:p w14:paraId="4D911D24">
            <w:pPr>
              <w:spacing w:line="440" w:lineRule="exact"/>
              <w:jc w:val="left"/>
              <w:rPr>
                <w:rFonts w:ascii="宋体" w:hAnsi="宋体" w:cs="宋体"/>
                <w:bCs/>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6</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审核的理解与充分认识,质量控制措施明显有利于项目的实施,措施详细,针对性强,并能确保项目高质量、高效率完成,确保后续服务的响应及时、各项措施合理、可行,完全符合采购要求,提供的风险防范制度制度详细,并能给出合理化建议,针对需求,切合实际,科学合理,内容严谨、简练的。</w:t>
            </w:r>
          </w:p>
          <w:p w14:paraId="0765B9E4">
            <w:pPr>
              <w:pStyle w:val="44"/>
              <w:spacing w:line="240" w:lineRule="auto"/>
              <w:ind w:firstLine="0" w:firstLineChars="0"/>
              <w:rPr>
                <w:rFonts w:hint="default" w:ascii="宋体" w:hAnsi="宋体" w:cs="Courier New"/>
                <w:bCs/>
                <w:color w:val="auto"/>
                <w:kern w:val="2"/>
                <w:sz w:val="21"/>
                <w:szCs w:val="21"/>
                <w:highlight w:val="none"/>
                <w:lang w:val="en-US" w:eastAsia="zh-CN" w:bidi="ar-SA"/>
              </w:rPr>
            </w:pPr>
            <w:r>
              <w:rPr>
                <w:rFonts w:hint="eastAsia" w:ascii="宋体" w:hAnsi="宋体"/>
                <w:sz w:val="21"/>
                <w:szCs w:val="21"/>
                <w:highlight w:val="none"/>
              </w:rPr>
              <w:t>注：不符合最低入档条件的计0分。</w:t>
            </w:r>
          </w:p>
        </w:tc>
        <w:tc>
          <w:tcPr>
            <w:tcW w:w="851" w:type="dxa"/>
            <w:vAlign w:val="center"/>
          </w:tcPr>
          <w:p w14:paraId="3CF04F5A">
            <w:pPr>
              <w:jc w:val="center"/>
              <w:rPr>
                <w:rFonts w:ascii="宋体" w:hAnsi="宋体" w:cs="Tahoma"/>
                <w:color w:val="auto"/>
                <w:kern w:val="0"/>
                <w:szCs w:val="21"/>
                <w:highlight w:val="none"/>
              </w:rPr>
            </w:pPr>
            <w:r>
              <w:rPr>
                <w:rFonts w:hint="eastAsia" w:ascii="宋体" w:hAnsi="宋体" w:cs="Tahoma"/>
                <w:b/>
                <w:bCs/>
                <w:color w:val="auto"/>
                <w:kern w:val="0"/>
                <w:szCs w:val="21"/>
                <w:highlight w:val="none"/>
                <w:lang w:val="en-US" w:eastAsia="zh-CN"/>
              </w:rPr>
              <w:t>36</w:t>
            </w:r>
            <w:r>
              <w:rPr>
                <w:rFonts w:hint="eastAsia" w:ascii="宋体" w:hAnsi="宋体" w:cs="Tahoma"/>
                <w:b/>
                <w:bCs/>
                <w:color w:val="auto"/>
                <w:kern w:val="0"/>
                <w:szCs w:val="21"/>
                <w:highlight w:val="none"/>
              </w:rPr>
              <w:t>分</w:t>
            </w:r>
          </w:p>
        </w:tc>
      </w:tr>
      <w:tr w14:paraId="78CF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33" w:type="dxa"/>
            <w:vAlign w:val="center"/>
          </w:tcPr>
          <w:p w14:paraId="0CC8F7D3">
            <w:pPr>
              <w:adjustRightInd w:val="0"/>
              <w:ind w:left="-105" w:leftChars="-50" w:right="-105" w:rightChars="-50"/>
              <w:jc w:val="center"/>
              <w:textAlignment w:val="baseline"/>
              <w:rPr>
                <w:rFonts w:hint="eastAsia"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3</w:t>
            </w:r>
          </w:p>
        </w:tc>
        <w:tc>
          <w:tcPr>
            <w:tcW w:w="1418" w:type="dxa"/>
            <w:vAlign w:val="center"/>
          </w:tcPr>
          <w:p w14:paraId="3019379D">
            <w:pPr>
              <w:pStyle w:val="55"/>
              <w:numPr>
                <w:ilvl w:val="0"/>
                <w:numId w:val="0"/>
              </w:numPr>
              <w:spacing w:line="360" w:lineRule="auto"/>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商务分</w:t>
            </w:r>
          </w:p>
        </w:tc>
        <w:tc>
          <w:tcPr>
            <w:tcW w:w="6288" w:type="dxa"/>
            <w:vAlign w:val="center"/>
          </w:tcPr>
          <w:p w14:paraId="0ED9727B">
            <w:pPr>
              <w:keepNext w:val="0"/>
              <w:keepLines w:val="0"/>
              <w:widowControl/>
              <w:suppressLineNumbers w:val="0"/>
              <w:spacing w:line="360" w:lineRule="auto"/>
              <w:jc w:val="center"/>
              <w:rPr>
                <w:rFonts w:hint="default" w:ascii="宋体" w:hAnsi="宋体" w:cs="Courier New"/>
                <w:bCs/>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评审因素</w:t>
            </w:r>
          </w:p>
        </w:tc>
        <w:tc>
          <w:tcPr>
            <w:tcW w:w="851" w:type="dxa"/>
            <w:vAlign w:val="center"/>
          </w:tcPr>
          <w:p w14:paraId="63AE2E6D">
            <w:pPr>
              <w:jc w:val="center"/>
              <w:rPr>
                <w:rFonts w:hint="eastAsia" w:ascii="宋体" w:hAnsi="宋体" w:cs="Tahoma"/>
                <w:b/>
                <w:bCs/>
                <w:color w:val="auto"/>
                <w:kern w:val="0"/>
                <w:szCs w:val="21"/>
                <w:highlight w:val="none"/>
                <w:lang w:val="en-US" w:eastAsia="zh-CN"/>
              </w:rPr>
            </w:pPr>
          </w:p>
        </w:tc>
      </w:tr>
      <w:tr w14:paraId="2F6F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3" w:type="dxa"/>
            <w:vAlign w:val="center"/>
          </w:tcPr>
          <w:p w14:paraId="47C486B8">
            <w:pPr>
              <w:widowControl/>
              <w:snapToGrid w:val="0"/>
              <w:spacing w:line="400" w:lineRule="exact"/>
              <w:jc w:val="center"/>
              <w:rPr>
                <w:rFonts w:hint="eastAsia"/>
                <w:b w:val="0"/>
                <w:bCs w:val="0"/>
                <w:highlight w:val="none"/>
                <w:lang w:val="en-US" w:eastAsia="zh-CN"/>
              </w:rPr>
            </w:pPr>
          </w:p>
          <w:p w14:paraId="3FA89603">
            <w:pPr>
              <w:widowControl/>
              <w:snapToGrid w:val="0"/>
              <w:spacing w:line="400" w:lineRule="exact"/>
              <w:jc w:val="center"/>
              <w:rPr>
                <w:rFonts w:hint="eastAsia"/>
                <w:b w:val="0"/>
                <w:bCs w:val="0"/>
                <w:highlight w:val="none"/>
                <w:lang w:val="en-US" w:eastAsia="zh-CN"/>
              </w:rPr>
            </w:pPr>
          </w:p>
          <w:p w14:paraId="0269F5EE">
            <w:pPr>
              <w:widowControl/>
              <w:snapToGrid w:val="0"/>
              <w:spacing w:line="400" w:lineRule="exact"/>
              <w:jc w:val="center"/>
              <w:rPr>
                <w:rFonts w:hint="eastAsia"/>
                <w:b w:val="0"/>
                <w:bCs w:val="0"/>
                <w:highlight w:val="none"/>
                <w:lang w:val="en-US" w:eastAsia="zh-CN"/>
              </w:rPr>
            </w:pPr>
          </w:p>
          <w:p w14:paraId="641484EE">
            <w:pPr>
              <w:widowControl/>
              <w:snapToGrid w:val="0"/>
              <w:spacing w:line="400" w:lineRule="exact"/>
              <w:jc w:val="center"/>
              <w:rPr>
                <w:rFonts w:hint="default"/>
                <w:b w:val="0"/>
                <w:bCs w:val="0"/>
                <w:highlight w:val="none"/>
                <w:lang w:val="en-US" w:eastAsia="zh-CN"/>
              </w:rPr>
            </w:pPr>
            <w:r>
              <w:rPr>
                <w:rFonts w:hint="eastAsia"/>
                <w:b w:val="0"/>
                <w:bCs w:val="0"/>
                <w:highlight w:val="none"/>
                <w:lang w:val="en-US" w:eastAsia="zh-CN"/>
              </w:rPr>
              <w:t>3.1</w:t>
            </w:r>
          </w:p>
        </w:tc>
        <w:tc>
          <w:tcPr>
            <w:tcW w:w="1418" w:type="dxa"/>
            <w:vAlign w:val="center"/>
          </w:tcPr>
          <w:p w14:paraId="2605F5A4">
            <w:pPr>
              <w:widowControl/>
              <w:snapToGrid w:val="0"/>
              <w:spacing w:line="400" w:lineRule="exact"/>
              <w:jc w:val="center"/>
              <w:rPr>
                <w:rFonts w:hint="eastAsia"/>
                <w:b w:val="0"/>
                <w:bCs w:val="0"/>
                <w:highlight w:val="none"/>
                <w:lang w:val="en-US" w:eastAsia="zh-CN"/>
              </w:rPr>
            </w:pPr>
          </w:p>
          <w:p w14:paraId="5BD8A1E0">
            <w:pPr>
              <w:widowControl/>
              <w:snapToGrid w:val="0"/>
              <w:spacing w:line="400" w:lineRule="exact"/>
              <w:jc w:val="center"/>
              <w:rPr>
                <w:rFonts w:hint="eastAsia"/>
                <w:b w:val="0"/>
                <w:bCs w:val="0"/>
                <w:highlight w:val="none"/>
                <w:lang w:val="en-US" w:eastAsia="zh-CN"/>
              </w:rPr>
            </w:pPr>
          </w:p>
          <w:p w14:paraId="09A7DDB6">
            <w:pPr>
              <w:widowControl/>
              <w:snapToGrid w:val="0"/>
              <w:spacing w:line="400" w:lineRule="exact"/>
              <w:jc w:val="center"/>
              <w:rPr>
                <w:rFonts w:hint="eastAsia"/>
                <w:b w:val="0"/>
                <w:bCs w:val="0"/>
                <w:highlight w:val="none"/>
                <w:lang w:val="en-US" w:eastAsia="zh-CN"/>
              </w:rPr>
            </w:pPr>
          </w:p>
          <w:p w14:paraId="04F6B07D">
            <w:pPr>
              <w:widowControl/>
              <w:snapToGrid w:val="0"/>
              <w:spacing w:line="400" w:lineRule="exact"/>
              <w:jc w:val="center"/>
              <w:rPr>
                <w:rFonts w:hint="eastAsia"/>
                <w:b w:val="0"/>
                <w:bCs w:val="0"/>
                <w:highlight w:val="none"/>
                <w:lang w:val="en-US" w:eastAsia="zh-CN"/>
              </w:rPr>
            </w:pPr>
            <w:r>
              <w:rPr>
                <w:rFonts w:hint="eastAsia"/>
                <w:b w:val="0"/>
                <w:bCs w:val="0"/>
                <w:highlight w:val="none"/>
                <w:lang w:val="en-US" w:eastAsia="zh-CN"/>
              </w:rPr>
              <w:t>售后服务</w:t>
            </w:r>
          </w:p>
          <w:p w14:paraId="50DF4A31">
            <w:pPr>
              <w:widowControl/>
              <w:snapToGrid w:val="0"/>
              <w:spacing w:line="400" w:lineRule="exact"/>
              <w:jc w:val="center"/>
              <w:rPr>
                <w:rFonts w:hint="default"/>
                <w:b w:val="0"/>
                <w:bCs w:val="0"/>
                <w:highlight w:val="none"/>
                <w:lang w:val="en-US" w:eastAsia="zh-CN"/>
              </w:rPr>
            </w:pPr>
            <w:r>
              <w:rPr>
                <w:rFonts w:hint="eastAsia"/>
                <w:b w:val="0"/>
                <w:bCs w:val="0"/>
                <w:highlight w:val="none"/>
                <w:lang w:val="en-US" w:eastAsia="zh-CN"/>
              </w:rPr>
              <w:t>方案分</w:t>
            </w:r>
          </w:p>
        </w:tc>
        <w:tc>
          <w:tcPr>
            <w:tcW w:w="6288" w:type="dxa"/>
            <w:vAlign w:val="center"/>
          </w:tcPr>
          <w:p w14:paraId="2CC84590">
            <w:pPr>
              <w:spacing w:line="380" w:lineRule="exact"/>
              <w:rPr>
                <w:rFonts w:hint="eastAsia" w:ascii="宋体" w:hAnsi="宋体" w:cs="宋体"/>
                <w:bCs/>
                <w:color w:val="000000"/>
                <w:szCs w:val="21"/>
                <w:highlight w:val="none"/>
              </w:rPr>
            </w:pPr>
            <w:r>
              <w:rPr>
                <w:rFonts w:hint="eastAsia" w:ascii="宋体" w:hAnsi="宋体" w:cs="宋体"/>
                <w:bCs/>
                <w:color w:val="000000"/>
                <w:szCs w:val="21"/>
                <w:highlight w:val="none"/>
              </w:rPr>
              <w:t>售后服务方案分：根据</w:t>
            </w:r>
            <w:r>
              <w:rPr>
                <w:rFonts w:hint="eastAsia" w:ascii="宋体" w:hAnsi="宋体" w:cs="宋体"/>
                <w:bCs/>
                <w:color w:val="000000"/>
                <w:szCs w:val="21"/>
                <w:highlight w:val="none"/>
                <w:lang w:val="en-US" w:eastAsia="zh-CN"/>
              </w:rPr>
              <w:t>招</w:t>
            </w:r>
            <w:r>
              <w:rPr>
                <w:rFonts w:hint="eastAsia" w:ascii="宋体" w:hAnsi="宋体" w:cs="宋体"/>
                <w:bCs/>
                <w:color w:val="000000"/>
                <w:szCs w:val="21"/>
                <w:highlight w:val="none"/>
              </w:rPr>
              <w:t>标文件中售后服务方案内容的完整性、可行性，故障出现解决方案、定期维护 (注明时间)、免费保修期、其他优惠措施等方面，由评委确定各</w:t>
            </w:r>
            <w:r>
              <w:rPr>
                <w:rFonts w:hint="eastAsia" w:ascii="宋体" w:hAnsi="宋体" w:cs="宋体"/>
                <w:bCs/>
                <w:color w:val="000000"/>
                <w:szCs w:val="21"/>
                <w:highlight w:val="none"/>
                <w:lang w:val="en-US" w:eastAsia="zh-CN"/>
              </w:rPr>
              <w:t>投</w:t>
            </w:r>
            <w:r>
              <w:rPr>
                <w:rFonts w:hint="eastAsia" w:ascii="宋体" w:hAnsi="宋体" w:cs="宋体"/>
                <w:bCs/>
                <w:color w:val="000000"/>
                <w:szCs w:val="21"/>
                <w:highlight w:val="none"/>
              </w:rPr>
              <w:t>标人所属档次并独立打分。</w:t>
            </w:r>
          </w:p>
          <w:p w14:paraId="28ADBAE1">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一档（</w:t>
            </w:r>
            <w:r>
              <w:rPr>
                <w:rFonts w:hint="eastAsia" w:ascii="宋体" w:hAnsi="宋体" w:cs="宋体"/>
                <w:bCs/>
                <w:color w:val="000000"/>
                <w:szCs w:val="21"/>
                <w:highlight w:val="none"/>
                <w:lang w:val="en-US" w:eastAsia="zh-CN"/>
              </w:rPr>
              <w:t>3</w:t>
            </w:r>
            <w:r>
              <w:rPr>
                <w:rFonts w:hint="eastAsia" w:ascii="宋体" w:hAnsi="宋体" w:cs="宋体"/>
                <w:bCs/>
                <w:color w:val="000000"/>
                <w:szCs w:val="21"/>
                <w:highlight w:val="none"/>
              </w:rPr>
              <w:t>分）：有售后服务方案，仅满足招标文件要求的；</w:t>
            </w:r>
          </w:p>
          <w:p w14:paraId="4A55F462">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二档（</w:t>
            </w:r>
            <w:r>
              <w:rPr>
                <w:rFonts w:hint="eastAsia" w:ascii="宋体" w:hAnsi="宋体" w:cs="宋体"/>
                <w:bCs/>
                <w:color w:val="000000"/>
                <w:szCs w:val="21"/>
                <w:highlight w:val="none"/>
                <w:lang w:val="en-US" w:eastAsia="zh-CN"/>
              </w:rPr>
              <w:t>7</w:t>
            </w:r>
            <w:r>
              <w:rPr>
                <w:rFonts w:hint="eastAsia" w:ascii="宋体" w:hAnsi="宋体" w:cs="宋体"/>
                <w:bCs/>
                <w:color w:val="000000"/>
                <w:szCs w:val="21"/>
                <w:highlight w:val="none"/>
              </w:rPr>
              <w:t>分）：满足招标文件要求，有免费培训计划，进行定期回访的，配送及售后服务方案仅满足采购需求；</w:t>
            </w:r>
          </w:p>
          <w:p w14:paraId="3FBD66F9">
            <w:pPr>
              <w:spacing w:line="38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三档（</w:t>
            </w:r>
            <w:r>
              <w:rPr>
                <w:rFonts w:hint="eastAsia" w:ascii="宋体" w:hAnsi="宋体" w:cs="宋体"/>
                <w:bCs/>
                <w:color w:val="000000"/>
                <w:szCs w:val="21"/>
                <w:highlight w:val="none"/>
                <w:lang w:val="en-US" w:eastAsia="zh-CN"/>
              </w:rPr>
              <w:t>11</w:t>
            </w:r>
            <w:r>
              <w:rPr>
                <w:rFonts w:hint="eastAsia" w:ascii="宋体" w:hAnsi="宋体" w:cs="宋体"/>
                <w:bCs/>
                <w:color w:val="000000"/>
                <w:szCs w:val="21"/>
                <w:highlight w:val="none"/>
              </w:rPr>
              <w:t>分）：满足招标文件要求，质保期满后维修零配件优惠，响应故障时间在接到通知后在18小时内响应，36小时到达采购人指定现场并及时排除故障，有详细的免费培训计划，发生故障时有替代产品、定期回访的，配送及售后服务方案有一定保障性的；</w:t>
            </w:r>
          </w:p>
          <w:p w14:paraId="3F6F3207">
            <w:pPr>
              <w:spacing w:line="380" w:lineRule="exact"/>
              <w:rPr>
                <w:rFonts w:hint="eastAsia" w:ascii="宋体" w:hAnsi="宋体" w:cs="宋体"/>
                <w:bCs/>
                <w:color w:val="000000"/>
                <w:szCs w:val="21"/>
                <w:highlight w:val="none"/>
              </w:rPr>
            </w:pPr>
            <w:r>
              <w:rPr>
                <w:rFonts w:hint="eastAsia" w:ascii="宋体" w:hAnsi="宋体" w:cs="宋体"/>
                <w:bCs/>
                <w:color w:val="000000"/>
                <w:szCs w:val="21"/>
                <w:highlight w:val="none"/>
              </w:rPr>
              <w:t>四档（</w:t>
            </w:r>
            <w:r>
              <w:rPr>
                <w:rFonts w:hint="eastAsia" w:ascii="宋体" w:hAnsi="宋体" w:cs="宋体"/>
                <w:bCs/>
                <w:color w:val="000000"/>
                <w:szCs w:val="21"/>
                <w:highlight w:val="none"/>
                <w:lang w:val="en-US" w:eastAsia="zh-CN"/>
              </w:rPr>
              <w:t>15</w:t>
            </w:r>
            <w:r>
              <w:rPr>
                <w:rFonts w:hint="eastAsia" w:ascii="宋体" w:hAnsi="宋体" w:cs="宋体"/>
                <w:bCs/>
                <w:color w:val="000000"/>
                <w:szCs w:val="21"/>
                <w:highlight w:val="none"/>
              </w:rPr>
              <w:t>分）：满足招标文件要求，能提供</w:t>
            </w:r>
            <w:r>
              <w:rPr>
                <w:rFonts w:hint="eastAsia" w:ascii="宋体" w:hAnsi="宋体" w:cs="宋体"/>
                <w:bCs/>
                <w:color w:val="000000"/>
                <w:szCs w:val="21"/>
                <w:highlight w:val="none"/>
                <w:lang w:val="en-US" w:eastAsia="zh-CN"/>
              </w:rPr>
              <w:t>投</w:t>
            </w:r>
            <w:r>
              <w:rPr>
                <w:rFonts w:hint="eastAsia" w:ascii="宋体" w:hAnsi="宋体" w:cs="宋体"/>
                <w:bCs/>
                <w:color w:val="000000"/>
                <w:szCs w:val="21"/>
                <w:highlight w:val="none"/>
              </w:rPr>
              <w:t>标产品的生产厂家售后服务承诺书，质保期满后维修零配件优惠，响应故障时间在接到通知后在12小时内响应，24小时到达采购人指定现场并及时排除故障，有周密完善的免费培训计划、发生故障时有替代产品、提供技术支持服务、定期回访的，配送及售后服务方案保障性高的</w:t>
            </w:r>
            <w:r>
              <w:rPr>
                <w:rFonts w:hint="eastAsia" w:ascii="宋体" w:hAnsi="宋体" w:cs="宋体"/>
                <w:bCs/>
                <w:color w:val="000000"/>
                <w:szCs w:val="21"/>
                <w:highlight w:val="none"/>
                <w:lang w:eastAsia="zh-CN"/>
              </w:rPr>
              <w:t>，</w:t>
            </w:r>
            <w:r>
              <w:rPr>
                <w:rFonts w:hint="eastAsia" w:ascii="宋体" w:hAnsi="宋体" w:cs="宋体"/>
                <w:bCs/>
                <w:color w:val="000000"/>
                <w:szCs w:val="21"/>
                <w:highlight w:val="none"/>
                <w:lang w:val="en-US" w:eastAsia="zh-CN"/>
              </w:rPr>
              <w:t>荣获</w:t>
            </w:r>
            <w:r>
              <w:rPr>
                <w:rFonts w:hint="eastAsia" w:ascii="宋体" w:hAnsi="宋体" w:cs="宋体"/>
                <w:bCs/>
                <w:color w:val="000000"/>
                <w:szCs w:val="21"/>
                <w:highlight w:val="none"/>
              </w:rPr>
              <w:t>五星级厨具的售后服务认证证书</w:t>
            </w:r>
            <w:r>
              <w:rPr>
                <w:rFonts w:hint="eastAsia" w:ascii="宋体" w:hAnsi="宋体" w:cs="宋体"/>
                <w:bCs/>
                <w:color w:val="000000"/>
                <w:szCs w:val="21"/>
                <w:highlight w:val="none"/>
                <w:lang w:eastAsia="zh-CN"/>
              </w:rPr>
              <w:t>，</w:t>
            </w:r>
            <w:r>
              <w:rPr>
                <w:rFonts w:hint="eastAsia" w:ascii="宋体" w:hAnsi="宋体" w:cs="宋体"/>
                <w:bCs/>
                <w:color w:val="000000"/>
                <w:szCs w:val="21"/>
                <w:highlight w:val="none"/>
                <w:lang w:val="en-US" w:eastAsia="zh-CN"/>
              </w:rPr>
              <w:t>有2名在职人员获得售后服务管理师证书</w:t>
            </w:r>
            <w:r>
              <w:rPr>
                <w:rFonts w:hint="eastAsia" w:ascii="宋体" w:hAnsi="宋体" w:cs="宋体"/>
                <w:bCs/>
                <w:color w:val="000000"/>
                <w:szCs w:val="21"/>
                <w:highlight w:val="none"/>
              </w:rPr>
              <w:t>。</w:t>
            </w:r>
          </w:p>
        </w:tc>
        <w:tc>
          <w:tcPr>
            <w:tcW w:w="851" w:type="dxa"/>
            <w:vAlign w:val="center"/>
          </w:tcPr>
          <w:p w14:paraId="115D333C">
            <w:pPr>
              <w:jc w:val="center"/>
              <w:rPr>
                <w:rFonts w:hint="eastAsia" w:ascii="宋体" w:hAnsi="宋体" w:cs="宋体"/>
                <w:b/>
                <w:bCs w:val="0"/>
                <w:color w:val="000000"/>
                <w:szCs w:val="21"/>
                <w:highlight w:val="none"/>
                <w:lang w:val="en-US" w:eastAsia="zh-CN"/>
              </w:rPr>
            </w:pPr>
          </w:p>
          <w:p w14:paraId="26B36449">
            <w:pPr>
              <w:jc w:val="center"/>
              <w:rPr>
                <w:rFonts w:hint="eastAsia" w:ascii="宋体" w:hAnsi="宋体" w:cs="宋体"/>
                <w:b/>
                <w:bCs w:val="0"/>
                <w:color w:val="000000"/>
                <w:szCs w:val="21"/>
                <w:highlight w:val="none"/>
                <w:lang w:val="en-US" w:eastAsia="zh-CN"/>
              </w:rPr>
            </w:pPr>
          </w:p>
          <w:p w14:paraId="299096A2">
            <w:pPr>
              <w:jc w:val="center"/>
              <w:rPr>
                <w:rFonts w:hint="eastAsia" w:ascii="宋体" w:hAnsi="宋体" w:cs="宋体"/>
                <w:b/>
                <w:bCs w:val="0"/>
                <w:color w:val="000000"/>
                <w:szCs w:val="21"/>
                <w:highlight w:val="none"/>
                <w:lang w:val="en-US" w:eastAsia="zh-CN"/>
              </w:rPr>
            </w:pPr>
          </w:p>
          <w:p w14:paraId="6F25234F">
            <w:pPr>
              <w:jc w:val="center"/>
              <w:rPr>
                <w:rFonts w:hint="eastAsia" w:ascii="宋体" w:hAnsi="宋体" w:cs="宋体"/>
                <w:b/>
                <w:bCs w:val="0"/>
                <w:color w:val="000000"/>
                <w:szCs w:val="21"/>
                <w:highlight w:val="none"/>
                <w:lang w:val="en-US" w:eastAsia="zh-CN"/>
              </w:rPr>
            </w:pPr>
          </w:p>
          <w:p w14:paraId="5478296F">
            <w:pPr>
              <w:jc w:val="center"/>
              <w:rPr>
                <w:rFonts w:hint="eastAsia" w:ascii="宋体" w:hAnsi="宋体" w:cs="Tahoma"/>
                <w:b/>
                <w:bCs/>
                <w:color w:val="auto"/>
                <w:kern w:val="0"/>
                <w:szCs w:val="21"/>
                <w:highlight w:val="none"/>
                <w:lang w:val="en-US" w:eastAsia="zh-CN"/>
              </w:rPr>
            </w:pPr>
            <w:r>
              <w:rPr>
                <w:rFonts w:hint="eastAsia" w:ascii="宋体" w:hAnsi="宋体" w:cs="宋体"/>
                <w:b/>
                <w:bCs w:val="0"/>
                <w:color w:val="000000"/>
                <w:szCs w:val="21"/>
                <w:highlight w:val="none"/>
                <w:lang w:val="en-US" w:eastAsia="zh-CN"/>
              </w:rPr>
              <w:t>15</w:t>
            </w:r>
            <w:r>
              <w:rPr>
                <w:rFonts w:hint="eastAsia" w:ascii="宋体" w:hAnsi="宋体" w:cs="宋体"/>
                <w:b/>
                <w:bCs w:val="0"/>
                <w:color w:val="000000"/>
                <w:szCs w:val="21"/>
                <w:highlight w:val="none"/>
              </w:rPr>
              <w:t>分</w:t>
            </w:r>
          </w:p>
        </w:tc>
      </w:tr>
      <w:tr w14:paraId="56A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3" w:type="dxa"/>
            <w:vAlign w:val="center"/>
          </w:tcPr>
          <w:p w14:paraId="7A124806">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3.2</w:t>
            </w:r>
          </w:p>
        </w:tc>
        <w:tc>
          <w:tcPr>
            <w:tcW w:w="1418" w:type="dxa"/>
            <w:vAlign w:val="center"/>
          </w:tcPr>
          <w:p w14:paraId="34B3D3AF">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default" w:ascii="宋体" w:hAnsi="宋体" w:eastAsiaTheme="minorEastAsia"/>
                <w:b w:val="0"/>
                <w:bCs/>
                <w:color w:val="auto"/>
                <w:kern w:val="0"/>
                <w:szCs w:val="21"/>
                <w:highlight w:val="none"/>
                <w:lang w:val="en-US" w:eastAsia="zh-CN"/>
              </w:rPr>
              <w:t>信誉</w:t>
            </w:r>
            <w:r>
              <w:rPr>
                <w:rFonts w:hint="eastAsia" w:ascii="宋体" w:hAnsi="宋体"/>
                <w:b w:val="0"/>
                <w:bCs/>
                <w:color w:val="auto"/>
                <w:kern w:val="0"/>
                <w:szCs w:val="21"/>
                <w:highlight w:val="none"/>
                <w:lang w:val="en-US" w:eastAsia="zh-CN"/>
              </w:rPr>
              <w:t>和业绩分</w:t>
            </w:r>
          </w:p>
        </w:tc>
        <w:tc>
          <w:tcPr>
            <w:tcW w:w="6288" w:type="dxa"/>
            <w:vAlign w:val="center"/>
          </w:tcPr>
          <w:p w14:paraId="203F3D82">
            <w:pPr>
              <w:keepNext w:val="0"/>
              <w:keepLines w:val="0"/>
              <w:widowControl/>
              <w:suppressLineNumbers w:val="0"/>
              <w:spacing w:line="240" w:lineRule="auto"/>
              <w:ind w:firstLine="420"/>
              <w:jc w:val="left"/>
              <w:rPr>
                <w:rFonts w:hint="default" w:ascii="宋体" w:hAnsi="宋体" w:eastAsia="宋体" w:cs="宋体"/>
                <w:b/>
                <w:bCs/>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 xml:space="preserve">2020年1月1日以来同类产品（厨房设备或厨具）的销售业绩 [无不良记录，以中标（成交）通知书或采购合同复印件为准，否则将不予计分，每个得1分，满分3分。   </w:t>
            </w:r>
          </w:p>
        </w:tc>
        <w:tc>
          <w:tcPr>
            <w:tcW w:w="851" w:type="dxa"/>
            <w:vAlign w:val="center"/>
          </w:tcPr>
          <w:p w14:paraId="4BE3055D">
            <w:pPr>
              <w:spacing w:line="240" w:lineRule="auto"/>
              <w:jc w:val="center"/>
              <w:rPr>
                <w:rFonts w:hint="default" w:ascii="宋体" w:hAnsi="宋体" w:eastAsia="宋体" w:cs="Courier New"/>
                <w:b/>
                <w:bCs w:val="0"/>
                <w:color w:val="auto"/>
                <w:kern w:val="2"/>
                <w:sz w:val="21"/>
                <w:szCs w:val="21"/>
                <w:highlight w:val="none"/>
                <w:lang w:val="en-US" w:eastAsia="zh-CN" w:bidi="ar-SA"/>
              </w:rPr>
            </w:pPr>
            <w:r>
              <w:rPr>
                <w:rFonts w:hint="eastAsia" w:ascii="宋体" w:hAnsi="宋体" w:eastAsia="宋体" w:cs="Courier New"/>
                <w:b/>
                <w:bCs w:val="0"/>
                <w:color w:val="auto"/>
                <w:kern w:val="2"/>
                <w:sz w:val="21"/>
                <w:szCs w:val="21"/>
                <w:highlight w:val="none"/>
                <w:lang w:val="en-US" w:eastAsia="zh-CN" w:bidi="ar-SA"/>
              </w:rPr>
              <w:t>3分</w:t>
            </w:r>
          </w:p>
        </w:tc>
      </w:tr>
      <w:tr w14:paraId="1D91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533" w:type="dxa"/>
            <w:vAlign w:val="center"/>
          </w:tcPr>
          <w:p w14:paraId="6176348F">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3.3</w:t>
            </w:r>
          </w:p>
        </w:tc>
        <w:tc>
          <w:tcPr>
            <w:tcW w:w="1418" w:type="dxa"/>
            <w:vAlign w:val="center"/>
          </w:tcPr>
          <w:p w14:paraId="219D306C">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政策功能分</w:t>
            </w:r>
          </w:p>
        </w:tc>
        <w:tc>
          <w:tcPr>
            <w:tcW w:w="6288" w:type="dxa"/>
            <w:vAlign w:val="center"/>
          </w:tcPr>
          <w:p w14:paraId="5AC8EAC4">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1）属于财政部《节能产品政府采购品目清单》内优先采购（清单内未标注“★”的品目）的产品[投标文件中提供有效的认证证书复印件及品目清单（标注出投标产品在品目清单中所属的品目），并加盖投标人签字签章]，根据其所占项目预算金额比例得0.1至1分，满分1分。</w:t>
            </w:r>
          </w:p>
          <w:p w14:paraId="011E7A6E">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2）属于财政部《环境标志产品政府采购品目清单》内的产品[投标文件中提供有效的认证证书复印件及品目清单（标注出投标产品在品目清单中所属的品目），并加盖投标人签字签章]，根据其所占项目预算金额比例得0.1至1分，满分1分；</w:t>
            </w:r>
          </w:p>
          <w:p w14:paraId="21D413A8">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（3）非节能、环境标志产品的不得分。</w:t>
            </w:r>
          </w:p>
        </w:tc>
        <w:tc>
          <w:tcPr>
            <w:tcW w:w="851" w:type="dxa"/>
            <w:vAlign w:val="center"/>
          </w:tcPr>
          <w:p w14:paraId="75CE3BB9">
            <w:pPr>
              <w:spacing w:line="240" w:lineRule="auto"/>
              <w:jc w:val="center"/>
              <w:rPr>
                <w:rFonts w:hint="eastAsia" w:ascii="宋体" w:hAnsi="宋体" w:cs="Tahoma"/>
                <w:color w:val="auto"/>
                <w:kern w:val="0"/>
                <w:szCs w:val="21"/>
                <w:highlight w:val="none"/>
                <w:lang w:val="en-US" w:eastAsia="zh-CN"/>
              </w:rPr>
            </w:pPr>
            <w:r>
              <w:rPr>
                <w:rFonts w:hint="eastAsia" w:ascii="宋体" w:hAnsi="宋体" w:eastAsia="宋体" w:cs="Courier New"/>
                <w:b/>
                <w:bCs w:val="0"/>
                <w:color w:val="auto"/>
                <w:kern w:val="2"/>
                <w:sz w:val="21"/>
                <w:szCs w:val="21"/>
                <w:highlight w:val="none"/>
                <w:lang w:val="en-US" w:eastAsia="zh-CN" w:bidi="ar-SA"/>
              </w:rPr>
              <w:t>2分</w:t>
            </w:r>
          </w:p>
        </w:tc>
      </w:tr>
      <w:tr w14:paraId="260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14:paraId="3C5BD74A">
            <w:pPr>
              <w:pStyle w:val="26"/>
              <w:ind w:firstLine="420" w:firstLineChars="200"/>
              <w:rPr>
                <w:rFonts w:hint="default" w:hAnsi="宋体" w:eastAsia="宋体" w:cs="Courier New"/>
                <w:bCs/>
                <w:color w:val="auto"/>
                <w:kern w:val="2"/>
                <w:sz w:val="21"/>
                <w:highlight w:val="none"/>
                <w:lang w:val="en-US" w:eastAsia="zh-CN"/>
              </w:rPr>
            </w:pPr>
            <w:r>
              <w:rPr>
                <w:rFonts w:hint="eastAsia" w:hAnsi="宋体" w:cs="Courier New"/>
                <w:bCs/>
                <w:color w:val="auto"/>
                <w:kern w:val="2"/>
                <w:sz w:val="21"/>
                <w:highlight w:val="none"/>
              </w:rPr>
              <w:t>总得分＝1＋2＋3</w:t>
            </w:r>
          </w:p>
        </w:tc>
        <w:tc>
          <w:tcPr>
            <w:tcW w:w="851" w:type="dxa"/>
            <w:vAlign w:val="center"/>
          </w:tcPr>
          <w:p w14:paraId="568E865E">
            <w:pPr>
              <w:widowControl/>
              <w:jc w:val="center"/>
              <w:rPr>
                <w:rFonts w:ascii="宋体" w:hAnsi="宋体" w:cs="Tahoma"/>
                <w:color w:val="auto"/>
                <w:kern w:val="0"/>
                <w:szCs w:val="21"/>
                <w:highlight w:val="none"/>
              </w:rPr>
            </w:pPr>
          </w:p>
        </w:tc>
      </w:tr>
    </w:tbl>
    <w:p w14:paraId="0648CBD4">
      <w:pPr>
        <w:pStyle w:val="44"/>
        <w:rPr>
          <w:rFonts w:hint="eastAsia"/>
          <w:highlight w:val="none"/>
          <w:lang w:val="en-US" w:eastAsia="zh-CN"/>
        </w:rPr>
      </w:pPr>
    </w:p>
    <w:p w14:paraId="0887FCD6">
      <w:pPr>
        <w:pStyle w:val="44"/>
        <w:rPr>
          <w:rFonts w:hint="eastAsia"/>
          <w:highlight w:val="none"/>
          <w:lang w:val="en-US" w:eastAsia="zh-CN"/>
        </w:rPr>
      </w:pPr>
    </w:p>
    <w:p w14:paraId="13F39F29">
      <w:pPr>
        <w:spacing w:line="24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 xml:space="preserve"> </w:t>
      </w:r>
    </w:p>
    <w:p w14:paraId="34D5FB6D">
      <w:pPr>
        <w:spacing w:line="240" w:lineRule="auto"/>
        <w:jc w:val="center"/>
        <w:rPr>
          <w:rFonts w:hint="eastAsia"/>
          <w:b/>
          <w:bCs/>
          <w:color w:val="000000"/>
          <w:sz w:val="28"/>
          <w:szCs w:val="28"/>
          <w:highlight w:val="none"/>
        </w:rPr>
      </w:pPr>
    </w:p>
    <w:p w14:paraId="3F8EB128">
      <w:pPr>
        <w:pStyle w:val="2"/>
        <w:rPr>
          <w:rFonts w:hint="eastAsia"/>
          <w:b/>
          <w:bCs/>
          <w:color w:val="000000"/>
          <w:sz w:val="28"/>
          <w:szCs w:val="28"/>
          <w:highlight w:val="none"/>
        </w:rPr>
      </w:pPr>
    </w:p>
    <w:p w14:paraId="3237C2BD">
      <w:pPr>
        <w:pStyle w:val="2"/>
        <w:rPr>
          <w:rFonts w:hint="eastAsia"/>
          <w:b/>
          <w:bCs/>
          <w:color w:val="000000"/>
          <w:sz w:val="28"/>
          <w:szCs w:val="28"/>
          <w:highlight w:val="none"/>
        </w:rPr>
      </w:pPr>
    </w:p>
    <w:p w14:paraId="4EA4F61D">
      <w:pPr>
        <w:pStyle w:val="2"/>
        <w:rPr>
          <w:rFonts w:hint="eastAsia"/>
          <w:b/>
          <w:bCs/>
          <w:color w:val="000000"/>
          <w:sz w:val="28"/>
          <w:szCs w:val="28"/>
          <w:highlight w:val="none"/>
        </w:rPr>
      </w:pPr>
    </w:p>
    <w:p w14:paraId="5319F6EB">
      <w:pPr>
        <w:pStyle w:val="2"/>
        <w:rPr>
          <w:rFonts w:hint="eastAsia"/>
          <w:b/>
          <w:bCs/>
          <w:color w:val="000000"/>
          <w:sz w:val="28"/>
          <w:szCs w:val="28"/>
          <w:highlight w:val="none"/>
        </w:rPr>
      </w:pPr>
    </w:p>
    <w:p w14:paraId="5F35DE50">
      <w:pPr>
        <w:pStyle w:val="2"/>
        <w:rPr>
          <w:rFonts w:hint="eastAsia"/>
          <w:b/>
          <w:bCs/>
          <w:color w:val="000000"/>
          <w:sz w:val="28"/>
          <w:szCs w:val="28"/>
          <w:highlight w:val="none"/>
        </w:rPr>
      </w:pPr>
    </w:p>
    <w:p w14:paraId="40F3A712">
      <w:pPr>
        <w:pStyle w:val="2"/>
        <w:rPr>
          <w:rFonts w:hint="eastAsia"/>
          <w:b/>
          <w:bCs/>
          <w:color w:val="000000"/>
          <w:sz w:val="28"/>
          <w:szCs w:val="28"/>
          <w:highlight w:val="none"/>
        </w:rPr>
      </w:pPr>
    </w:p>
    <w:p w14:paraId="7FF137C3">
      <w:pPr>
        <w:spacing w:line="240" w:lineRule="auto"/>
        <w:jc w:val="center"/>
        <w:rPr>
          <w:rFonts w:hint="default" w:eastAsiaTheme="minorEastAsia"/>
          <w:b/>
          <w:bCs/>
          <w:color w:val="000000"/>
          <w:sz w:val="28"/>
          <w:szCs w:val="28"/>
          <w:highlight w:val="none"/>
          <w:u w:val="none"/>
          <w:lang w:val="en-US" w:eastAsia="zh-CN"/>
        </w:rPr>
      </w:pPr>
      <w:r>
        <w:rPr>
          <w:rFonts w:hint="eastAsia"/>
          <w:b/>
          <w:bCs/>
          <w:color w:val="000000"/>
          <w:sz w:val="28"/>
          <w:szCs w:val="28"/>
          <w:highlight w:val="none"/>
        </w:rPr>
        <w:t>综合评分法</w:t>
      </w:r>
      <w:r>
        <w:rPr>
          <w:rFonts w:hint="eastAsia"/>
          <w:b/>
          <w:bCs/>
          <w:color w:val="000000"/>
          <w:sz w:val="28"/>
          <w:szCs w:val="28"/>
          <w:highlight w:val="none"/>
          <w:lang w:eastAsia="zh-CN"/>
        </w:rPr>
        <w:t>（</w:t>
      </w:r>
      <w:r>
        <w:rPr>
          <w:rFonts w:hint="eastAsia"/>
          <w:b/>
          <w:bCs/>
          <w:color w:val="000000"/>
          <w:sz w:val="28"/>
          <w:szCs w:val="28"/>
          <w:highlight w:val="none"/>
          <w:lang w:val="en-US" w:eastAsia="zh-CN"/>
        </w:rPr>
        <w:t>适用于</w:t>
      </w:r>
      <w:r>
        <w:rPr>
          <w:rFonts w:hint="eastAsia"/>
          <w:b/>
          <w:bCs/>
          <w:color w:val="000000"/>
          <w:sz w:val="28"/>
          <w:szCs w:val="28"/>
          <w:highlight w:val="none"/>
          <w:u w:val="single"/>
          <w:lang w:val="en-US" w:eastAsia="zh-CN"/>
        </w:rPr>
        <w:t xml:space="preserve"> 5 </w:t>
      </w:r>
      <w:r>
        <w:rPr>
          <w:rFonts w:hint="eastAsia"/>
          <w:b/>
          <w:bCs/>
          <w:color w:val="000000"/>
          <w:sz w:val="28"/>
          <w:szCs w:val="28"/>
          <w:highlight w:val="none"/>
          <w:lang w:val="en-US" w:eastAsia="zh-CN"/>
        </w:rPr>
        <w:t>分标）</w:t>
      </w:r>
    </w:p>
    <w:p w14:paraId="74881B20">
      <w:pPr>
        <w:pStyle w:val="2"/>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注：1.计分方法按四舍五入取至百分位；</w:t>
      </w:r>
    </w:p>
    <w:p w14:paraId="3AC7E3A0">
      <w:pPr>
        <w:rPr>
          <w:rFonts w:hint="eastAsia"/>
          <w:b/>
          <w:bCs/>
          <w:color w:val="000000"/>
          <w:sz w:val="28"/>
          <w:szCs w:val="28"/>
          <w:highlight w:val="none"/>
          <w:lang w:val="en-US" w:eastAsia="zh-CN"/>
        </w:rPr>
      </w:pPr>
      <w:r>
        <w:rPr>
          <w:rFonts w:hint="eastAsia" w:ascii="宋体" w:hAnsi="宋体" w:eastAsia="宋体" w:cs="Courier New"/>
          <w:bCs/>
          <w:color w:val="auto"/>
          <w:kern w:val="2"/>
          <w:sz w:val="21"/>
          <w:szCs w:val="21"/>
          <w:highlight w:val="none"/>
          <w:lang w:val="en-US" w:eastAsia="zh-CN" w:bidi="ar-SA"/>
        </w:rPr>
        <w:t xml:space="preserve">    2.因落实政府采购政策进行价格调整的，以调整后的价格计算评标基准价和投标报价。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63"/>
        <w:gridCol w:w="6288"/>
        <w:gridCol w:w="851"/>
      </w:tblGrid>
      <w:tr w14:paraId="16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vAlign w:val="center"/>
          </w:tcPr>
          <w:p w14:paraId="75D00159">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63" w:type="dxa"/>
            <w:vAlign w:val="center"/>
          </w:tcPr>
          <w:p w14:paraId="0E29A7D9">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vAlign w:val="center"/>
          </w:tcPr>
          <w:p w14:paraId="3F1B4B9D">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19129D2B">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027E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vAlign w:val="center"/>
          </w:tcPr>
          <w:p w14:paraId="35C9BBD9">
            <w:pPr>
              <w:widowControl/>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263" w:type="dxa"/>
            <w:vAlign w:val="center"/>
          </w:tcPr>
          <w:p w14:paraId="7E7273D3">
            <w:pPr>
              <w:widowControl/>
              <w:jc w:val="center"/>
              <w:rPr>
                <w:rFonts w:hint="default" w:ascii="宋体" w:hAnsi="宋体" w:cs="Tahoma" w:eastAsiaTheme="minorEastAsi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价格分</w:t>
            </w:r>
          </w:p>
        </w:tc>
        <w:tc>
          <w:tcPr>
            <w:tcW w:w="6288" w:type="dxa"/>
          </w:tcPr>
          <w:p w14:paraId="017D98C1">
            <w:pPr>
              <w:rPr>
                <w:rFonts w:hint="default"/>
                <w:highlight w:val="none"/>
                <w:lang w:val="en-US" w:eastAsia="zh-CN"/>
              </w:rPr>
            </w:pPr>
            <w:r>
              <w:rPr>
                <w:rFonts w:hint="default"/>
                <w:highlight w:val="none"/>
                <w:lang w:val="en-US" w:eastAsia="zh-CN"/>
              </w:rPr>
              <w:t>（1）满足招标文件要求且投标价格最低的投标报价为评标基准价，基准价报价得分为</w:t>
            </w:r>
            <w:r>
              <w:rPr>
                <w:rFonts w:hint="default"/>
                <w:highlight w:val="none"/>
                <w:u w:val="single"/>
                <w:lang w:val="en-US" w:eastAsia="zh-CN"/>
              </w:rPr>
              <w:t>30</w:t>
            </w:r>
            <w:r>
              <w:rPr>
                <w:rFonts w:hint="default"/>
                <w:highlight w:val="none"/>
                <w:lang w:val="en-US" w:eastAsia="zh-CN"/>
              </w:rPr>
              <w:t>分。</w:t>
            </w:r>
          </w:p>
          <w:p w14:paraId="59FD5819">
            <w:pPr>
              <w:rPr>
                <w:rFonts w:hint="default"/>
                <w:highlight w:val="none"/>
                <w:lang w:val="en-US" w:eastAsia="zh-CN"/>
              </w:rPr>
            </w:pPr>
            <w:r>
              <w:rPr>
                <w:rFonts w:hint="default"/>
                <w:highlight w:val="none"/>
                <w:lang w:val="en-US" w:eastAsia="zh-CN"/>
              </w:rPr>
              <w:t xml:space="preserve">（2）价格分计算公式：        </w:t>
            </w:r>
          </w:p>
          <w:p w14:paraId="717C7DE2">
            <w:pPr>
              <w:rPr>
                <w:rFonts w:hint="default"/>
                <w:highlight w:val="none"/>
                <w:lang w:val="en-US" w:eastAsia="zh-CN"/>
              </w:rPr>
            </w:pPr>
            <w:r>
              <w:rPr>
                <w:rFonts w:hint="default"/>
                <w:highlight w:val="none"/>
                <w:lang w:val="en-US" w:eastAsia="zh-CN"/>
              </w:rPr>
              <w:t>价格分=(评标基准价／投标报价)×</w:t>
            </w:r>
            <w:r>
              <w:rPr>
                <w:rFonts w:hint="default"/>
                <w:highlight w:val="none"/>
                <w:u w:val="single"/>
                <w:lang w:val="en-US" w:eastAsia="zh-CN"/>
              </w:rPr>
              <w:t>30</w:t>
            </w:r>
            <w:r>
              <w:rPr>
                <w:rFonts w:hint="default"/>
                <w:highlight w:val="none"/>
                <w:lang w:val="en-US" w:eastAsia="zh-CN"/>
              </w:rPr>
              <w:t>分</w:t>
            </w:r>
          </w:p>
        </w:tc>
        <w:tc>
          <w:tcPr>
            <w:tcW w:w="851" w:type="dxa"/>
            <w:vAlign w:val="center"/>
          </w:tcPr>
          <w:p w14:paraId="0EB1CBD2">
            <w:pPr>
              <w:widowControl/>
              <w:jc w:val="center"/>
              <w:rPr>
                <w:rFonts w:ascii="宋体" w:hAnsi="宋体" w:cs="Tahoma"/>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5D8D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4FB3E4C7">
            <w:pPr>
              <w:widowControl/>
              <w:jc w:val="center"/>
              <w:rPr>
                <w:rFonts w:hint="default" w:ascii="宋体" w:hAnsi="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2</w:t>
            </w:r>
          </w:p>
        </w:tc>
        <w:tc>
          <w:tcPr>
            <w:tcW w:w="1263" w:type="dxa"/>
            <w:vAlign w:val="center"/>
          </w:tcPr>
          <w:p w14:paraId="1912BC05">
            <w:pPr>
              <w:pStyle w:val="55"/>
              <w:numPr>
                <w:ilvl w:val="0"/>
                <w:numId w:val="0"/>
              </w:numPr>
              <w:spacing w:line="360" w:lineRule="auto"/>
              <w:ind w:left="0" w:leftChars="0" w:firstLine="0" w:firstLineChars="0"/>
              <w:jc w:val="center"/>
              <w:rPr>
                <w:rFonts w:hint="eastAsia" w:ascii="宋体" w:hAnsi="宋体" w:cs="宋体"/>
                <w:bCs/>
                <w:color w:val="000000"/>
                <w:szCs w:val="21"/>
                <w:highlight w:val="none"/>
              </w:rPr>
            </w:pPr>
            <w:r>
              <w:rPr>
                <w:rFonts w:hint="eastAsia" w:ascii="宋体" w:hAnsi="宋体" w:cs="Courier New"/>
                <w:b/>
                <w:bCs w:val="0"/>
                <w:color w:val="auto"/>
                <w:kern w:val="2"/>
                <w:sz w:val="21"/>
                <w:szCs w:val="21"/>
                <w:highlight w:val="none"/>
                <w:lang w:val="en-US" w:eastAsia="zh-CN" w:bidi="ar-SA"/>
              </w:rPr>
              <w:t>技术分</w:t>
            </w:r>
          </w:p>
        </w:tc>
        <w:tc>
          <w:tcPr>
            <w:tcW w:w="6288" w:type="dxa"/>
            <w:vAlign w:val="center"/>
          </w:tcPr>
          <w:p w14:paraId="172C4A06">
            <w:pPr>
              <w:keepNext w:val="0"/>
              <w:keepLines w:val="0"/>
              <w:widowControl/>
              <w:suppressLineNumbers w:val="0"/>
              <w:spacing w:line="360" w:lineRule="auto"/>
              <w:jc w:val="center"/>
              <w:rPr>
                <w:rFonts w:hint="eastAsia" w:hAnsi="宋体" w:cs="宋体"/>
                <w:bCs/>
                <w:color w:val="000000"/>
                <w:sz w:val="21"/>
                <w:highlight w:val="none"/>
                <w:lang w:val="en-US" w:eastAsia="zh-CN"/>
              </w:rPr>
            </w:pPr>
            <w:r>
              <w:rPr>
                <w:rFonts w:hint="eastAsia" w:ascii="宋体" w:hAnsi="宋体" w:cs="Tahoma"/>
                <w:b/>
                <w:bCs/>
                <w:color w:val="auto"/>
                <w:kern w:val="0"/>
                <w:szCs w:val="21"/>
                <w:highlight w:val="none"/>
              </w:rPr>
              <w:t>评</w:t>
            </w:r>
            <w:r>
              <w:rPr>
                <w:rFonts w:hint="eastAsia" w:ascii="宋体" w:hAnsi="宋体" w:cs="Tahoma"/>
                <w:b/>
                <w:bCs/>
                <w:color w:val="auto"/>
                <w:kern w:val="0"/>
                <w:szCs w:val="21"/>
                <w:highlight w:val="none"/>
                <w:lang w:val="en-US" w:eastAsia="zh-CN"/>
              </w:rPr>
              <w:t>标标准</w:t>
            </w:r>
          </w:p>
        </w:tc>
        <w:tc>
          <w:tcPr>
            <w:tcW w:w="851" w:type="dxa"/>
            <w:vAlign w:val="center"/>
          </w:tcPr>
          <w:p w14:paraId="3E36C430">
            <w:pPr>
              <w:widowControl/>
              <w:jc w:val="center"/>
              <w:rPr>
                <w:rFonts w:hint="eastAsia" w:ascii="宋体" w:hAnsi="宋体" w:cs="Tahoma"/>
                <w:b/>
                <w:bCs/>
                <w:color w:val="auto"/>
                <w:kern w:val="0"/>
                <w:szCs w:val="21"/>
                <w:highlight w:val="none"/>
                <w:lang w:val="en-US" w:eastAsia="zh-CN"/>
              </w:rPr>
            </w:pPr>
          </w:p>
        </w:tc>
      </w:tr>
      <w:tr w14:paraId="4754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8" w:type="dxa"/>
            <w:vAlign w:val="center"/>
          </w:tcPr>
          <w:p w14:paraId="19DDF40D">
            <w:pPr>
              <w:adjustRightInd w:val="0"/>
              <w:spacing w:line="240" w:lineRule="auto"/>
              <w:ind w:left="-105" w:leftChars="-50" w:right="-105" w:rightChars="-50"/>
              <w:jc w:val="center"/>
              <w:textAlignment w:val="baseline"/>
              <w:rPr>
                <w:rFonts w:hint="default" w:ascii="宋体" w:hAnsi="宋体"/>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2.1</w:t>
            </w:r>
          </w:p>
        </w:tc>
        <w:tc>
          <w:tcPr>
            <w:tcW w:w="1263" w:type="dxa"/>
            <w:vAlign w:val="center"/>
          </w:tcPr>
          <w:p w14:paraId="1ED51524">
            <w:pPr>
              <w:pStyle w:val="55"/>
              <w:numPr>
                <w:ilvl w:val="0"/>
                <w:numId w:val="0"/>
              </w:numPr>
              <w:spacing w:line="240" w:lineRule="auto"/>
              <w:jc w:val="center"/>
              <w:rPr>
                <w:rFonts w:hint="default" w:ascii="宋体" w:hAnsi="宋体" w:cs="Courier New"/>
                <w:b w:val="0"/>
                <w:bCs/>
                <w:color w:val="auto"/>
                <w:kern w:val="2"/>
                <w:sz w:val="21"/>
                <w:szCs w:val="21"/>
                <w:highlight w:val="none"/>
                <w:lang w:val="en-US" w:eastAsia="zh-CN" w:bidi="ar-SA"/>
              </w:rPr>
            </w:pPr>
            <w:r>
              <w:rPr>
                <w:rFonts w:hint="default" w:ascii="宋体" w:hAnsi="宋体" w:cs="Courier New"/>
                <w:b w:val="0"/>
                <w:bCs/>
                <w:color w:val="auto"/>
                <w:kern w:val="2"/>
                <w:sz w:val="21"/>
                <w:szCs w:val="21"/>
                <w:highlight w:val="none"/>
                <w:lang w:val="en-US" w:eastAsia="zh-CN" w:bidi="ar-SA"/>
              </w:rPr>
              <w:t>货物安全性能分</w:t>
            </w:r>
          </w:p>
        </w:tc>
        <w:tc>
          <w:tcPr>
            <w:tcW w:w="6288" w:type="dxa"/>
            <w:vAlign w:val="center"/>
          </w:tcPr>
          <w:p w14:paraId="63F7712D">
            <w:pPr>
              <w:keepNext w:val="0"/>
              <w:keepLines w:val="0"/>
              <w:widowControl/>
              <w:suppressLineNumbers w:val="0"/>
              <w:spacing w:line="240" w:lineRule="auto"/>
              <w:ind w:firstLine="210" w:firstLineChars="1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1）为确保所投多媒体设备在复杂天气和雷雨天气正常使用，整机经过GB4943.1-2022《音视频、信息技术和通信技术设备第1部分：安全要求》通过了抗电强度试验和保护连接系统电阻试验，并提供具有国家认可的第三方检测（检验）机构出具的带有CMA标志的检测（检验）报告复印件的，得2分，否则不得分；</w:t>
            </w:r>
          </w:p>
          <w:p w14:paraId="6C000FA2">
            <w:pPr>
              <w:keepNext w:val="0"/>
              <w:keepLines w:val="0"/>
              <w:widowControl/>
              <w:suppressLineNumbers w:val="0"/>
              <w:spacing w:line="240" w:lineRule="auto"/>
              <w:ind w:firstLine="210" w:firstLineChars="100"/>
              <w:jc w:val="left"/>
              <w:rPr>
                <w:rFonts w:hint="eastAsia" w:ascii="宋体" w:hAnsi="宋体" w:cs="Tahoma"/>
                <w:b/>
                <w:bCs/>
                <w:color w:val="auto"/>
                <w:kern w:val="0"/>
                <w:szCs w:val="21"/>
                <w:highlight w:val="none"/>
              </w:rPr>
            </w:pPr>
            <w:r>
              <w:rPr>
                <w:rFonts w:hint="eastAsia" w:ascii="宋体" w:hAnsi="宋体" w:cs="Tahoma"/>
                <w:b w:val="0"/>
                <w:bCs w:val="0"/>
                <w:color w:val="auto"/>
                <w:kern w:val="0"/>
                <w:szCs w:val="21"/>
                <w:highlight w:val="none"/>
                <w:lang w:val="en-US" w:eastAsia="zh-CN"/>
              </w:rPr>
              <w:t>（2）为保护学生视力，多媒体设备通过硬件级低蓝光、无频闪、眼部舒适度，提供第三方机构检测报告或证书复印件的，得2分，否则不得分。</w:t>
            </w:r>
          </w:p>
        </w:tc>
        <w:tc>
          <w:tcPr>
            <w:tcW w:w="851" w:type="dxa"/>
            <w:vAlign w:val="center"/>
          </w:tcPr>
          <w:p w14:paraId="6A94B3BD">
            <w:pPr>
              <w:jc w:val="center"/>
              <w:rPr>
                <w:rFonts w:hint="eastAsia" w:ascii="宋体" w:hAnsi="宋体" w:cs="Tahoma"/>
                <w:b/>
                <w:bCs/>
                <w:color w:val="auto"/>
                <w:kern w:val="0"/>
                <w:szCs w:val="21"/>
                <w:highlight w:val="none"/>
                <w:lang w:val="en-US" w:eastAsia="zh-CN"/>
              </w:rPr>
            </w:pPr>
            <w:r>
              <w:rPr>
                <w:rFonts w:hint="eastAsia" w:ascii="宋体" w:hAnsi="宋体" w:cs="Courier New"/>
                <w:b/>
                <w:bCs w:val="0"/>
                <w:color w:val="auto"/>
                <w:kern w:val="2"/>
                <w:sz w:val="21"/>
                <w:szCs w:val="21"/>
                <w:highlight w:val="none"/>
                <w:lang w:val="en-US" w:eastAsia="zh-CN" w:bidi="ar-SA"/>
              </w:rPr>
              <w:t>4分</w:t>
            </w:r>
          </w:p>
        </w:tc>
      </w:tr>
      <w:tr w14:paraId="446F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88" w:type="dxa"/>
            <w:vAlign w:val="center"/>
          </w:tcPr>
          <w:p w14:paraId="5AEB45A3">
            <w:pPr>
              <w:adjustRightInd w:val="0"/>
              <w:ind w:left="-105" w:leftChars="-50" w:right="-105" w:rightChars="-50"/>
              <w:jc w:val="center"/>
              <w:textAlignment w:val="baseline"/>
              <w:rPr>
                <w:rFonts w:hint="default" w:ascii="宋体" w:hAnsi="宋体"/>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2.2</w:t>
            </w:r>
          </w:p>
        </w:tc>
        <w:tc>
          <w:tcPr>
            <w:tcW w:w="1263" w:type="dxa"/>
            <w:vAlign w:val="center"/>
          </w:tcPr>
          <w:p w14:paraId="12B2DB54">
            <w:pPr>
              <w:pStyle w:val="55"/>
              <w:numPr>
                <w:ilvl w:val="0"/>
                <w:numId w:val="0"/>
              </w:numPr>
              <w:spacing w:line="360" w:lineRule="auto"/>
              <w:jc w:val="center"/>
              <w:rPr>
                <w:rFonts w:hint="default" w:ascii="宋体" w:hAnsi="宋体" w:cs="Courier New"/>
                <w:b w:val="0"/>
                <w:bCs/>
                <w:color w:val="auto"/>
                <w:kern w:val="2"/>
                <w:sz w:val="21"/>
                <w:szCs w:val="21"/>
                <w:highlight w:val="none"/>
                <w:lang w:val="en-US" w:eastAsia="zh-CN" w:bidi="ar-SA"/>
              </w:rPr>
            </w:pPr>
            <w:r>
              <w:rPr>
                <w:rFonts w:hint="eastAsia" w:ascii="宋体" w:hAnsi="宋体" w:eastAsia="宋体" w:cs="Courier New"/>
                <w:b w:val="0"/>
                <w:bCs/>
                <w:color w:val="auto"/>
                <w:kern w:val="2"/>
                <w:sz w:val="21"/>
                <w:szCs w:val="21"/>
                <w:highlight w:val="none"/>
                <w:lang w:val="en-US" w:eastAsia="zh-CN" w:bidi="ar-SA"/>
              </w:rPr>
              <w:t>产品性能分</w:t>
            </w:r>
          </w:p>
        </w:tc>
        <w:tc>
          <w:tcPr>
            <w:tcW w:w="6288" w:type="dxa"/>
            <w:vAlign w:val="center"/>
          </w:tcPr>
          <w:p w14:paraId="27971206">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1. 投标文件的技术要求中无负偏离的得6分，满分6分 。</w:t>
            </w:r>
          </w:p>
          <w:p w14:paraId="5BD9A689">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非实质性要求的技术要求有负偏离的，得分=该项满分分值-累计扣分分值（有一项非实质性要求的技术要求负偏离的扣1分，扣分不能超过满分分值，允许偏离的项目数不超过招标文件允许偏离的项目数）。</w:t>
            </w:r>
          </w:p>
          <w:p w14:paraId="39797484">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val="0"/>
                <w:bCs w:val="0"/>
                <w:color w:val="auto"/>
                <w:kern w:val="0"/>
                <w:szCs w:val="21"/>
                <w:highlight w:val="none"/>
                <w:lang w:val="en-US" w:eastAsia="zh-CN"/>
              </w:rPr>
              <w:t>采购需求中“●特别说明”为技术加分条款：投标人在技术要求偏离表中标明正偏离且被评标委员会评定为正偏离的，每有一项加1分；满分6分。</w:t>
            </w:r>
          </w:p>
          <w:p w14:paraId="0FADAEDA">
            <w:pPr>
              <w:keepNext w:val="0"/>
              <w:keepLines w:val="0"/>
              <w:widowControl/>
              <w:suppressLineNumbers w:val="0"/>
              <w:spacing w:line="240" w:lineRule="auto"/>
              <w:ind w:firstLine="422" w:firstLineChars="200"/>
              <w:jc w:val="left"/>
              <w:rPr>
                <w:rFonts w:hint="eastAsia" w:ascii="宋体" w:hAnsi="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注：1.</w:t>
            </w:r>
            <w:bookmarkStart w:id="84" w:name="_Hlk65050152"/>
            <w:r>
              <w:rPr>
                <w:rFonts w:hint="eastAsia" w:ascii="宋体" w:hAnsi="宋体" w:cs="Tahoma"/>
                <w:b/>
                <w:bCs/>
                <w:color w:val="auto"/>
                <w:kern w:val="0"/>
                <w:szCs w:val="21"/>
                <w:highlight w:val="none"/>
                <w:lang w:val="en-US" w:eastAsia="zh-CN"/>
              </w:rPr>
              <w:t>投标人技术参数及功能有正偏离的，须在技术要求偏离表中列明，且在投标文件中提供国家认可的有资质的第三方检测机构出具的检测报告复印件或产品生产厂家出具的技术参数说明或投标产品的彩页证明作为佐证，否则评标委员会不予评定为正偏离。</w:t>
            </w:r>
          </w:p>
          <w:bookmarkEnd w:id="84"/>
          <w:p w14:paraId="57CA05B1">
            <w:pPr>
              <w:keepNext w:val="0"/>
              <w:keepLines w:val="0"/>
              <w:widowControl/>
              <w:suppressLineNumbers w:val="0"/>
              <w:spacing w:line="240" w:lineRule="auto"/>
              <w:ind w:firstLine="422" w:firstLineChars="200"/>
              <w:jc w:val="left"/>
              <w:rPr>
                <w:rFonts w:hint="eastAsia" w:ascii="宋体" w:hAnsi="宋体" w:cs="Tahoma"/>
                <w:b w:val="0"/>
                <w:bCs w:val="0"/>
                <w:color w:val="auto"/>
                <w:kern w:val="0"/>
                <w:szCs w:val="21"/>
                <w:highlight w:val="none"/>
                <w:lang w:val="en-US" w:eastAsia="zh-CN"/>
              </w:rPr>
            </w:pPr>
            <w:r>
              <w:rPr>
                <w:rFonts w:hint="eastAsia" w:ascii="宋体" w:hAnsi="宋体" w:cs="Tahoma"/>
                <w:b/>
                <w:bCs/>
                <w:color w:val="auto"/>
                <w:kern w:val="0"/>
                <w:szCs w:val="21"/>
                <w:highlight w:val="none"/>
                <w:lang w:val="en-US" w:eastAsia="zh-CN"/>
              </w:rPr>
              <w:t>2.</w:t>
            </w:r>
            <w:bookmarkStart w:id="85" w:name="_Hlk65048512"/>
            <w:r>
              <w:rPr>
                <w:rFonts w:hint="eastAsia" w:ascii="宋体" w:hAnsi="宋体" w:cs="Tahoma"/>
                <w:b/>
                <w:bCs/>
                <w:color w:val="auto"/>
                <w:kern w:val="0"/>
                <w:szCs w:val="21"/>
                <w:highlight w:val="none"/>
                <w:lang w:val="en-US" w:eastAsia="zh-CN"/>
              </w:rPr>
              <w:t>如技术要求偏离表中的投标响应与佐证材料不一致的，以佐证材料为准。</w:t>
            </w:r>
            <w:bookmarkEnd w:id="85"/>
          </w:p>
        </w:tc>
        <w:tc>
          <w:tcPr>
            <w:tcW w:w="851" w:type="dxa"/>
            <w:vAlign w:val="center"/>
          </w:tcPr>
          <w:p w14:paraId="31B563D9">
            <w:pPr>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12分</w:t>
            </w:r>
          </w:p>
        </w:tc>
      </w:tr>
      <w:tr w14:paraId="678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8" w:type="dxa"/>
            <w:vAlign w:val="center"/>
          </w:tcPr>
          <w:p w14:paraId="409D4B89">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2.3</w:t>
            </w:r>
          </w:p>
        </w:tc>
        <w:tc>
          <w:tcPr>
            <w:tcW w:w="1263" w:type="dxa"/>
            <w:vAlign w:val="center"/>
          </w:tcPr>
          <w:p w14:paraId="68440BF0">
            <w:pPr>
              <w:pStyle w:val="55"/>
              <w:numPr>
                <w:ilvl w:val="0"/>
                <w:numId w:val="0"/>
              </w:numPr>
              <w:spacing w:line="240" w:lineRule="auto"/>
              <w:jc w:val="center"/>
              <w:rPr>
                <w:rFonts w:hint="default" w:ascii="宋体" w:hAnsi="宋体" w:cs="Courier New"/>
                <w:b w:val="0"/>
                <w:bCs/>
                <w:color w:val="auto"/>
                <w:kern w:val="2"/>
                <w:sz w:val="21"/>
                <w:szCs w:val="21"/>
                <w:highlight w:val="none"/>
                <w:lang w:val="en-US" w:eastAsia="zh-CN" w:bidi="ar-SA"/>
              </w:rPr>
            </w:pPr>
            <w:r>
              <w:rPr>
                <w:rFonts w:hint="default" w:ascii="宋体" w:hAnsi="宋体" w:cs="Courier New"/>
                <w:b w:val="0"/>
                <w:bCs/>
                <w:color w:val="auto"/>
                <w:kern w:val="2"/>
                <w:sz w:val="21"/>
                <w:szCs w:val="21"/>
                <w:highlight w:val="none"/>
                <w:lang w:val="en-US" w:eastAsia="zh-CN" w:bidi="ar-SA"/>
              </w:rPr>
              <w:t>项目实施方案分</w:t>
            </w:r>
          </w:p>
        </w:tc>
        <w:tc>
          <w:tcPr>
            <w:tcW w:w="6288" w:type="dxa"/>
            <w:vAlign w:val="center"/>
          </w:tcPr>
          <w:p w14:paraId="2C4EF2BB">
            <w:pPr>
              <w:spacing w:line="240" w:lineRule="auto"/>
              <w:ind w:right="-71" w:rightChars="-34"/>
              <w:rPr>
                <w:rFonts w:ascii="宋体" w:hAnsi="宋体"/>
                <w:b/>
                <w:szCs w:val="21"/>
                <w:highlight w:val="none"/>
              </w:rPr>
            </w:pPr>
            <w:r>
              <w:rPr>
                <w:rFonts w:hint="eastAsia" w:ascii="宋体" w:hAnsi="宋体"/>
                <w:b/>
                <w:szCs w:val="21"/>
                <w:highlight w:val="none"/>
              </w:rPr>
              <w:t>一、进度计划方案（满分</w:t>
            </w:r>
            <w:r>
              <w:rPr>
                <w:rFonts w:hint="eastAsia" w:ascii="宋体" w:hAnsi="宋体"/>
                <w:b/>
                <w:szCs w:val="21"/>
                <w:highlight w:val="none"/>
                <w:lang w:val="en-US" w:eastAsia="zh-CN"/>
              </w:rPr>
              <w:t>2</w:t>
            </w:r>
            <w:r>
              <w:rPr>
                <w:rFonts w:hint="eastAsia" w:ascii="宋体" w:hAnsi="宋体"/>
                <w:b/>
                <w:szCs w:val="21"/>
                <w:highlight w:val="none"/>
              </w:rPr>
              <w:t>分）</w:t>
            </w:r>
          </w:p>
          <w:p w14:paraId="7CF72AE9">
            <w:pPr>
              <w:spacing w:line="240" w:lineRule="auto"/>
              <w:ind w:right="-71" w:rightChars="-34"/>
              <w:rPr>
                <w:rFonts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1</w:t>
            </w:r>
            <w:r>
              <w:rPr>
                <w:rFonts w:hint="eastAsia" w:ascii="宋体" w:hAnsi="宋体"/>
                <w:bCs/>
                <w:szCs w:val="21"/>
                <w:highlight w:val="none"/>
              </w:rPr>
              <w:t>分）：有针对本次采购度计划方案，有简单的实施日程表和人员安排，具体实施步骤和要求描述较简单。</w:t>
            </w:r>
          </w:p>
          <w:p w14:paraId="399F2731">
            <w:pPr>
              <w:spacing w:line="240" w:lineRule="auto"/>
              <w:ind w:right="-71" w:rightChars="-34"/>
              <w:rPr>
                <w:rFonts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2</w:t>
            </w:r>
            <w:r>
              <w:rPr>
                <w:rFonts w:hint="eastAsia" w:ascii="宋体" w:hAnsi="宋体"/>
                <w:bCs/>
                <w:szCs w:val="21"/>
                <w:highlight w:val="none"/>
              </w:rPr>
              <w:t>分）：有针对本项目的进度计划方案，方案较具体、描述较详细。有实施日程表和人员安排，具体实施进度计划和要求描述较详细。</w:t>
            </w:r>
          </w:p>
          <w:p w14:paraId="0C15FB4E">
            <w:pPr>
              <w:spacing w:line="240" w:lineRule="auto"/>
              <w:ind w:right="-71" w:rightChars="-34"/>
              <w:rPr>
                <w:rFonts w:ascii="宋体" w:hAnsi="宋体"/>
                <w:b/>
                <w:szCs w:val="21"/>
                <w:highlight w:val="none"/>
              </w:rPr>
            </w:pPr>
            <w:r>
              <w:rPr>
                <w:rFonts w:hint="eastAsia" w:ascii="宋体" w:hAnsi="宋体"/>
                <w:b/>
                <w:szCs w:val="21"/>
                <w:highlight w:val="none"/>
              </w:rPr>
              <w:t>二、运输方案（满分</w:t>
            </w:r>
            <w:r>
              <w:rPr>
                <w:rFonts w:ascii="宋体" w:hAnsi="宋体"/>
                <w:b/>
                <w:szCs w:val="21"/>
                <w:highlight w:val="none"/>
              </w:rPr>
              <w:t>4</w:t>
            </w:r>
            <w:r>
              <w:rPr>
                <w:rFonts w:hint="eastAsia" w:ascii="宋体" w:hAnsi="宋体"/>
                <w:b/>
                <w:szCs w:val="21"/>
                <w:highlight w:val="none"/>
              </w:rPr>
              <w:t>分）</w:t>
            </w:r>
          </w:p>
          <w:p w14:paraId="7E640F37">
            <w:pPr>
              <w:spacing w:line="240" w:lineRule="auto"/>
              <w:ind w:right="-71" w:rightChars="-34"/>
              <w:rPr>
                <w:rFonts w:ascii="宋体" w:hAnsi="宋体"/>
                <w:bCs/>
                <w:szCs w:val="21"/>
                <w:highlight w:val="none"/>
              </w:rPr>
            </w:pPr>
            <w:r>
              <w:rPr>
                <w:rFonts w:hint="eastAsia" w:ascii="宋体" w:hAnsi="宋体"/>
                <w:bCs/>
                <w:szCs w:val="21"/>
                <w:highlight w:val="none"/>
              </w:rPr>
              <w:t>一档（</w:t>
            </w:r>
            <w:r>
              <w:rPr>
                <w:rFonts w:ascii="宋体" w:hAnsi="宋体"/>
                <w:bCs/>
                <w:szCs w:val="21"/>
                <w:highlight w:val="none"/>
              </w:rPr>
              <w:t>2</w:t>
            </w:r>
            <w:r>
              <w:rPr>
                <w:rFonts w:hint="eastAsia" w:ascii="宋体" w:hAnsi="宋体"/>
                <w:bCs/>
                <w:szCs w:val="21"/>
                <w:highlight w:val="none"/>
              </w:rPr>
              <w:t>分）：运输方案描述比较简单，实施步骤和要求描述较简单。</w:t>
            </w:r>
          </w:p>
          <w:p w14:paraId="576BAD47">
            <w:pPr>
              <w:spacing w:line="240" w:lineRule="auto"/>
              <w:ind w:right="-71" w:rightChars="-34"/>
              <w:rPr>
                <w:rFonts w:ascii="宋体" w:hAnsi="宋体"/>
                <w:bCs/>
                <w:szCs w:val="21"/>
                <w:highlight w:val="none"/>
              </w:rPr>
            </w:pPr>
            <w:r>
              <w:rPr>
                <w:rFonts w:hint="eastAsia" w:ascii="宋体" w:hAnsi="宋体"/>
                <w:bCs/>
                <w:szCs w:val="21"/>
                <w:highlight w:val="none"/>
              </w:rPr>
              <w:t>二档（</w:t>
            </w:r>
            <w:r>
              <w:rPr>
                <w:rFonts w:ascii="宋体" w:hAnsi="宋体"/>
                <w:bCs/>
                <w:szCs w:val="21"/>
                <w:highlight w:val="none"/>
              </w:rPr>
              <w:t>4</w:t>
            </w:r>
            <w:r>
              <w:rPr>
                <w:rFonts w:hint="eastAsia" w:ascii="宋体" w:hAnsi="宋体"/>
                <w:bCs/>
                <w:szCs w:val="21"/>
                <w:highlight w:val="none"/>
              </w:rPr>
              <w:t>分）： 有针对本项目详细编制运输方案、组织机构安排合理、组织架构人员配备齐全、说明详细、准备工作说明充分等。</w:t>
            </w:r>
          </w:p>
          <w:p w14:paraId="60E6EE16">
            <w:pPr>
              <w:spacing w:line="240" w:lineRule="auto"/>
              <w:ind w:right="-71" w:rightChars="-34"/>
              <w:rPr>
                <w:rFonts w:ascii="宋体" w:hAnsi="宋体"/>
                <w:b/>
                <w:szCs w:val="21"/>
                <w:highlight w:val="none"/>
              </w:rPr>
            </w:pPr>
            <w:r>
              <w:rPr>
                <w:rFonts w:hint="eastAsia" w:ascii="宋体" w:hAnsi="宋体"/>
                <w:b/>
                <w:szCs w:val="21"/>
                <w:highlight w:val="none"/>
              </w:rPr>
              <w:t>三、实施方案：包括拟投入资源计划等阶段(含控制节点内容，执行地点，措施及执行时间等) （满分</w:t>
            </w:r>
            <w:r>
              <w:rPr>
                <w:rFonts w:ascii="宋体" w:hAnsi="宋体"/>
                <w:b/>
                <w:szCs w:val="21"/>
                <w:highlight w:val="none"/>
              </w:rPr>
              <w:t>1</w:t>
            </w:r>
            <w:r>
              <w:rPr>
                <w:rFonts w:hint="eastAsia" w:ascii="宋体" w:hAnsi="宋体"/>
                <w:b/>
                <w:szCs w:val="21"/>
                <w:highlight w:val="none"/>
                <w:lang w:val="en-US" w:eastAsia="zh-CN"/>
              </w:rPr>
              <w:t>2</w:t>
            </w:r>
            <w:r>
              <w:rPr>
                <w:rFonts w:hint="eastAsia" w:ascii="宋体" w:hAnsi="宋体"/>
                <w:b/>
                <w:szCs w:val="21"/>
                <w:highlight w:val="none"/>
              </w:rPr>
              <w:t>分）</w:t>
            </w:r>
          </w:p>
          <w:p w14:paraId="3859DAE2">
            <w:pPr>
              <w:spacing w:line="240" w:lineRule="auto"/>
              <w:ind w:right="-71" w:rightChars="-34"/>
              <w:rPr>
                <w:rFonts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4</w:t>
            </w:r>
            <w:r>
              <w:rPr>
                <w:rFonts w:hint="eastAsia" w:ascii="宋体" w:hAnsi="宋体"/>
                <w:bCs/>
                <w:szCs w:val="21"/>
                <w:highlight w:val="none"/>
              </w:rPr>
              <w:t>分）：有针对本项目的实施方案，有简单的实施日程表和人员安排，安装人员经验一般，具体实施步骤和要求描述较简单。</w:t>
            </w:r>
          </w:p>
          <w:p w14:paraId="15E58D25">
            <w:pPr>
              <w:spacing w:line="240" w:lineRule="auto"/>
              <w:ind w:right="-71" w:rightChars="-34"/>
              <w:rPr>
                <w:rFonts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8</w:t>
            </w:r>
            <w:r>
              <w:rPr>
                <w:rFonts w:hint="eastAsia" w:ascii="宋体" w:hAnsi="宋体"/>
                <w:bCs/>
                <w:szCs w:val="21"/>
                <w:highlight w:val="none"/>
              </w:rPr>
              <w:t>分）：有针对本项目的实施方案，方案较具体、描述较详细。有实施日程表和人员安排，具体实施步骤和要求描述较详细。</w:t>
            </w:r>
          </w:p>
          <w:p w14:paraId="0AA5B8F2">
            <w:pPr>
              <w:spacing w:line="240" w:lineRule="auto"/>
              <w:jc w:val="left"/>
              <w:rPr>
                <w:rFonts w:ascii="宋体" w:hAnsi="宋体"/>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分）：有针对本项目详细编制控制节点内容，执行地点，措施及执行时间，有合理的工期按时完成措施和质量保证措施、</w:t>
            </w:r>
            <w:r>
              <w:rPr>
                <w:rFonts w:hint="eastAsia" w:ascii="宋体" w:hAnsi="宋体"/>
                <w:szCs w:val="21"/>
                <w:highlight w:val="none"/>
              </w:rPr>
              <w:t>有明确的项目人员配备、项目设计进度、管理措施、项目实施保障措施。</w:t>
            </w:r>
          </w:p>
          <w:p w14:paraId="2051FA37">
            <w:pPr>
              <w:spacing w:line="240" w:lineRule="auto"/>
              <w:jc w:val="left"/>
              <w:rPr>
                <w:rFonts w:ascii="宋体" w:hAnsi="宋体"/>
                <w:b/>
                <w:szCs w:val="21"/>
                <w:highlight w:val="none"/>
              </w:rPr>
            </w:pPr>
            <w:r>
              <w:rPr>
                <w:rFonts w:hint="eastAsia" w:ascii="宋体" w:hAnsi="宋体"/>
                <w:b/>
                <w:szCs w:val="21"/>
                <w:highlight w:val="none"/>
              </w:rPr>
              <w:t>四、项目实施质量控制和风险防范制度分（满分</w:t>
            </w: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分）</w:t>
            </w:r>
          </w:p>
          <w:p w14:paraId="33F3688A">
            <w:pPr>
              <w:spacing w:line="240" w:lineRule="auto"/>
              <w:ind w:right="-71" w:rightChars="-34"/>
              <w:rPr>
                <w:rFonts w:ascii="宋体" w:hAnsi="宋体" w:cs="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4</w:t>
            </w:r>
            <w:r>
              <w:rPr>
                <w:rFonts w:hint="eastAsia" w:ascii="宋体" w:hAnsi="宋体"/>
                <w:bCs/>
                <w:szCs w:val="21"/>
                <w:highlight w:val="none"/>
              </w:rPr>
              <w:t>分）</w:t>
            </w:r>
            <w:r>
              <w:rPr>
                <w:rFonts w:hint="eastAsia" w:ascii="宋体" w:hAnsi="宋体" w:cs="宋体"/>
                <w:bCs/>
                <w:szCs w:val="21"/>
                <w:highlight w:val="none"/>
              </w:rPr>
              <w:t>能提供项目实施质量控制措施和风险防范制度,对本项目的服务质量措施有基本理解与认识,提供的质量控制措施表述基本清晰,基本能满足项目要求,提供的风险防范制度基本可行,科学合理性差。</w:t>
            </w:r>
          </w:p>
          <w:p w14:paraId="7D405DF0">
            <w:pPr>
              <w:spacing w:line="240" w:lineRule="auto"/>
              <w:ind w:right="-71" w:rightChars="-34"/>
              <w:rPr>
                <w:rFonts w:ascii="宋体" w:hAnsi="宋体" w:cs="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8</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较深刻理解与充分认识,提供的质量控制措施表述清晰、详细,针对性强,能满足项目要求,提供的风险防范制度制度合理可行,需求理解有偏差,符合实际,基本科学合理。</w:t>
            </w:r>
          </w:p>
          <w:p w14:paraId="5BACDC8B">
            <w:pPr>
              <w:spacing w:line="240" w:lineRule="auto"/>
              <w:jc w:val="left"/>
              <w:rPr>
                <w:rFonts w:ascii="宋体" w:hAnsi="宋体" w:cs="宋体"/>
                <w:bCs/>
                <w:szCs w:val="21"/>
                <w:highlight w:val="none"/>
              </w:rPr>
            </w:pPr>
            <w:r>
              <w:rPr>
                <w:rFonts w:hint="eastAsia" w:ascii="宋体" w:hAnsi="宋体"/>
                <w:bCs/>
                <w:szCs w:val="21"/>
                <w:highlight w:val="none"/>
              </w:rPr>
              <w:t>三档（</w:t>
            </w:r>
            <w:r>
              <w:rPr>
                <w:rFonts w:ascii="宋体" w:hAnsi="宋体"/>
                <w:bCs/>
                <w:szCs w:val="21"/>
                <w:highlight w:val="none"/>
              </w:rPr>
              <w:t>1</w:t>
            </w:r>
            <w:r>
              <w:rPr>
                <w:rFonts w:hint="eastAsia" w:ascii="宋体" w:hAnsi="宋体"/>
                <w:bCs/>
                <w:szCs w:val="21"/>
                <w:highlight w:val="none"/>
                <w:lang w:val="en-US" w:eastAsia="zh-CN"/>
              </w:rPr>
              <w:t>4</w:t>
            </w:r>
            <w:r>
              <w:rPr>
                <w:rFonts w:hint="eastAsia" w:ascii="宋体" w:hAnsi="宋体"/>
                <w:bCs/>
                <w:szCs w:val="21"/>
                <w:highlight w:val="none"/>
              </w:rPr>
              <w:t>分）：</w:t>
            </w:r>
            <w:r>
              <w:rPr>
                <w:rFonts w:hint="eastAsia" w:ascii="宋体" w:hAnsi="宋体" w:cs="宋体"/>
                <w:bCs/>
                <w:szCs w:val="21"/>
                <w:highlight w:val="none"/>
              </w:rPr>
              <w:t>能提供针对本项目的项目实施质量控制措施和风险防范制度,对本项目的服务质量措施有审核的理解与充分认识,质量控制措施明显有利于项目的实施,措施详细,针对性强,并能确保项目高质量、高效率完成,确保后续服务的响应及时、各项措施合理、可行,完全符合采购要求,提供的风险防范制度制度详细,并能给出合理化建议,针对需求,切合实际,科学合理,内容严谨、简练的。</w:t>
            </w:r>
          </w:p>
          <w:p w14:paraId="5F770981">
            <w:pPr>
              <w:keepNext w:val="0"/>
              <w:keepLines w:val="0"/>
              <w:widowControl/>
              <w:suppressLineNumbers w:val="0"/>
              <w:spacing w:line="240" w:lineRule="auto"/>
              <w:ind w:firstLine="420" w:firstLineChars="200"/>
              <w:jc w:val="left"/>
              <w:rPr>
                <w:rFonts w:hint="eastAsia" w:ascii="宋体" w:hAnsi="宋体" w:cs="Tahoma"/>
                <w:b w:val="0"/>
                <w:bCs w:val="0"/>
                <w:color w:val="auto"/>
                <w:kern w:val="0"/>
                <w:szCs w:val="21"/>
                <w:highlight w:val="none"/>
                <w:lang w:val="en-US" w:eastAsia="zh-CN"/>
              </w:rPr>
            </w:pPr>
            <w:r>
              <w:rPr>
                <w:rFonts w:hint="eastAsia" w:ascii="宋体" w:hAnsi="宋体"/>
                <w:sz w:val="21"/>
                <w:szCs w:val="21"/>
                <w:highlight w:val="none"/>
              </w:rPr>
              <w:t>注：不符合最低入档条件的计0分。</w:t>
            </w:r>
          </w:p>
        </w:tc>
        <w:tc>
          <w:tcPr>
            <w:tcW w:w="851" w:type="dxa"/>
            <w:vAlign w:val="center"/>
          </w:tcPr>
          <w:p w14:paraId="5822F69B">
            <w:pPr>
              <w:spacing w:line="240" w:lineRule="auto"/>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32分</w:t>
            </w:r>
          </w:p>
        </w:tc>
      </w:tr>
      <w:tr w14:paraId="72CA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8" w:type="dxa"/>
            <w:vAlign w:val="center"/>
          </w:tcPr>
          <w:p w14:paraId="69C8BD22">
            <w:pPr>
              <w:adjustRightInd w:val="0"/>
              <w:ind w:left="-105" w:leftChars="-50" w:right="-105" w:rightChars="-50"/>
              <w:jc w:val="center"/>
              <w:textAlignment w:val="baseline"/>
              <w:rPr>
                <w:rFonts w:hint="eastAsia"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3</w:t>
            </w:r>
          </w:p>
        </w:tc>
        <w:tc>
          <w:tcPr>
            <w:tcW w:w="1263" w:type="dxa"/>
            <w:vAlign w:val="center"/>
          </w:tcPr>
          <w:p w14:paraId="33C74B35">
            <w:pPr>
              <w:pStyle w:val="55"/>
              <w:numPr>
                <w:ilvl w:val="0"/>
                <w:numId w:val="0"/>
              </w:numPr>
              <w:spacing w:line="360" w:lineRule="auto"/>
              <w:jc w:val="center"/>
              <w:rPr>
                <w:rFonts w:hint="default" w:ascii="宋体" w:hAnsi="宋体" w:cs="Courier New"/>
                <w:b/>
                <w:bCs w:val="0"/>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商务分</w:t>
            </w:r>
          </w:p>
        </w:tc>
        <w:tc>
          <w:tcPr>
            <w:tcW w:w="6288" w:type="dxa"/>
            <w:vAlign w:val="center"/>
          </w:tcPr>
          <w:p w14:paraId="524A4E9E">
            <w:pPr>
              <w:keepNext w:val="0"/>
              <w:keepLines w:val="0"/>
              <w:widowControl/>
              <w:suppressLineNumbers w:val="0"/>
              <w:spacing w:line="360" w:lineRule="auto"/>
              <w:jc w:val="center"/>
              <w:rPr>
                <w:rFonts w:hint="default" w:ascii="宋体" w:hAnsi="宋体" w:cs="Courier New"/>
                <w:bCs/>
                <w:color w:val="auto"/>
                <w:kern w:val="2"/>
                <w:sz w:val="21"/>
                <w:szCs w:val="21"/>
                <w:highlight w:val="none"/>
                <w:lang w:val="en-US" w:eastAsia="zh-CN" w:bidi="ar-SA"/>
              </w:rPr>
            </w:pPr>
            <w:r>
              <w:rPr>
                <w:rFonts w:hint="eastAsia" w:ascii="宋体" w:hAnsi="宋体" w:cs="Courier New"/>
                <w:b/>
                <w:bCs w:val="0"/>
                <w:color w:val="auto"/>
                <w:kern w:val="2"/>
                <w:sz w:val="21"/>
                <w:szCs w:val="21"/>
                <w:highlight w:val="none"/>
                <w:lang w:val="en-US" w:eastAsia="zh-CN" w:bidi="ar-SA"/>
              </w:rPr>
              <w:t>评审因素</w:t>
            </w:r>
          </w:p>
        </w:tc>
        <w:tc>
          <w:tcPr>
            <w:tcW w:w="851" w:type="dxa"/>
            <w:vAlign w:val="center"/>
          </w:tcPr>
          <w:p w14:paraId="0E704C06">
            <w:pPr>
              <w:jc w:val="center"/>
              <w:rPr>
                <w:rFonts w:hint="eastAsia" w:ascii="宋体" w:hAnsi="宋体" w:cs="Tahoma"/>
                <w:b/>
                <w:bCs/>
                <w:color w:val="auto"/>
                <w:kern w:val="0"/>
                <w:szCs w:val="21"/>
                <w:highlight w:val="none"/>
                <w:lang w:val="en-US" w:eastAsia="zh-CN"/>
              </w:rPr>
            </w:pPr>
          </w:p>
        </w:tc>
      </w:tr>
      <w:tr w14:paraId="704C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8" w:type="dxa"/>
            <w:vAlign w:val="center"/>
          </w:tcPr>
          <w:p w14:paraId="2AC35118">
            <w:pPr>
              <w:adjustRightInd w:val="0"/>
              <w:spacing w:line="240" w:lineRule="auto"/>
              <w:ind w:left="-105" w:leftChars="-50" w:right="-105" w:rightChars="-50"/>
              <w:jc w:val="center"/>
              <w:textAlignment w:val="baseline"/>
              <w:rPr>
                <w:rFonts w:hint="default"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3.1</w:t>
            </w:r>
          </w:p>
        </w:tc>
        <w:tc>
          <w:tcPr>
            <w:tcW w:w="1263" w:type="dxa"/>
            <w:vAlign w:val="center"/>
          </w:tcPr>
          <w:p w14:paraId="3EADB316">
            <w:pPr>
              <w:pStyle w:val="55"/>
              <w:numPr>
                <w:ilvl w:val="0"/>
                <w:numId w:val="0"/>
              </w:numPr>
              <w:spacing w:line="240" w:lineRule="auto"/>
              <w:jc w:val="center"/>
              <w:rPr>
                <w:rFonts w:hint="default" w:ascii="宋体" w:hAnsi="宋体" w:eastAsia="宋体" w:cs="宋体"/>
                <w:bCs/>
                <w:color w:val="000000"/>
                <w:szCs w:val="21"/>
                <w:highlight w:val="none"/>
                <w:lang w:val="en-US" w:eastAsia="zh-CN"/>
              </w:rPr>
            </w:pPr>
            <w:r>
              <w:rPr>
                <w:rFonts w:hint="eastAsia" w:ascii="宋体" w:hAnsi="宋体" w:eastAsiaTheme="minorEastAsia" w:cstheme="minorBidi"/>
                <w:b w:val="0"/>
                <w:bCs/>
                <w:color w:val="auto"/>
                <w:kern w:val="0"/>
                <w:sz w:val="21"/>
                <w:szCs w:val="21"/>
                <w:highlight w:val="none"/>
                <w:lang w:val="en-US" w:eastAsia="zh-CN" w:bidi="ar-SA"/>
              </w:rPr>
              <w:t>售后服务方案分</w:t>
            </w:r>
          </w:p>
        </w:tc>
        <w:tc>
          <w:tcPr>
            <w:tcW w:w="6288" w:type="dxa"/>
            <w:vAlign w:val="center"/>
          </w:tcPr>
          <w:p w14:paraId="2655E959">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各评委在档次内独立打分，不进一档的得0分。</w:t>
            </w:r>
          </w:p>
          <w:p w14:paraId="4D85F69A">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一档（</w:t>
            </w:r>
            <w:r>
              <w:rPr>
                <w:rFonts w:hint="eastAsia" w:ascii="宋体" w:hAnsi="宋体" w:cs="宋体"/>
                <w:b w:val="0"/>
                <w:bCs w:val="0"/>
                <w:color w:val="000000"/>
                <w:szCs w:val="21"/>
                <w:highlight w:val="none"/>
                <w:lang w:val="en-US" w:eastAsia="zh-CN"/>
              </w:rPr>
              <w:t>4</w:t>
            </w:r>
            <w:r>
              <w:rPr>
                <w:rFonts w:hint="eastAsia" w:ascii="宋体" w:hAnsi="宋体" w:cs="宋体"/>
                <w:b w:val="0"/>
                <w:bCs w:val="0"/>
                <w:color w:val="000000"/>
                <w:szCs w:val="21"/>
                <w:highlight w:val="none"/>
              </w:rPr>
              <w:t>分）：投标产品方案描述包括售后服务支持、保修期限、响应时间等方面内容，方案总体描述一般，可操作性、先进性、完整性一般，基本能够满足招标书要求，进入一档。</w:t>
            </w:r>
          </w:p>
          <w:p w14:paraId="5739C2DF">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二档（</w:t>
            </w:r>
            <w:r>
              <w:rPr>
                <w:rFonts w:hint="eastAsia" w:ascii="宋体" w:hAnsi="宋体" w:cs="宋体"/>
                <w:b w:val="0"/>
                <w:bCs w:val="0"/>
                <w:color w:val="000000"/>
                <w:szCs w:val="21"/>
                <w:highlight w:val="none"/>
                <w:lang w:val="en-US" w:eastAsia="zh-CN"/>
              </w:rPr>
              <w:t>9</w:t>
            </w:r>
            <w:r>
              <w:rPr>
                <w:rFonts w:hint="eastAsia" w:ascii="宋体" w:hAnsi="宋体" w:cs="宋体"/>
                <w:b w:val="0"/>
                <w:bCs w:val="0"/>
                <w:color w:val="000000"/>
                <w:szCs w:val="21"/>
                <w:highlight w:val="none"/>
              </w:rPr>
              <w:t>分）：投标产品方案描述包括售后服务内容条例、响应时间、保修期、培训方案表述较详细，可操作性、先进性、完整性较强，进入二档。</w:t>
            </w:r>
          </w:p>
          <w:p w14:paraId="7A70D128">
            <w:pPr>
              <w:spacing w:line="240" w:lineRule="auto"/>
              <w:ind w:firstLine="420" w:firstLineChars="2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三档（</w:t>
            </w:r>
            <w:r>
              <w:rPr>
                <w:rFonts w:hint="eastAsia" w:ascii="宋体" w:hAnsi="宋体" w:cs="宋体"/>
                <w:b w:val="0"/>
                <w:bCs w:val="0"/>
                <w:color w:val="000000"/>
                <w:szCs w:val="21"/>
                <w:highlight w:val="none"/>
                <w:lang w:val="en-US" w:eastAsia="zh-CN"/>
              </w:rPr>
              <w:t>15</w:t>
            </w:r>
            <w:r>
              <w:rPr>
                <w:rFonts w:hint="eastAsia" w:ascii="宋体" w:hAnsi="宋体" w:cs="宋体"/>
                <w:b w:val="0"/>
                <w:bCs w:val="0"/>
                <w:color w:val="000000"/>
                <w:szCs w:val="21"/>
                <w:highlight w:val="none"/>
              </w:rPr>
              <w:t>分）：投标产品时方案须描述售后服务服务内容条例、保修期、响应时间、响应机制、售后对接人员、定期回访汇报、现场驻场服务、系统升级服务、培训等售后服务内容，在售后服务表述清晰详细，方案可操作性、先进性、完整性强；培训计划或方案结合平台以及当前先进技实施。进入三档</w:t>
            </w:r>
            <w:r>
              <w:rPr>
                <w:rFonts w:hint="eastAsia" w:ascii="宋体" w:hAnsi="宋体" w:cs="宋体"/>
                <w:b w:val="0"/>
                <w:bCs w:val="0"/>
                <w:color w:val="000000"/>
                <w:szCs w:val="21"/>
                <w:highlight w:val="none"/>
                <w:lang w:eastAsia="zh-CN"/>
              </w:rPr>
              <w:t>。</w:t>
            </w:r>
          </w:p>
        </w:tc>
        <w:tc>
          <w:tcPr>
            <w:tcW w:w="851" w:type="dxa"/>
            <w:vAlign w:val="center"/>
          </w:tcPr>
          <w:p w14:paraId="5D240BFD">
            <w:pPr>
              <w:jc w:val="center"/>
              <w:rPr>
                <w:rFonts w:hint="eastAsia" w:ascii="宋体" w:hAnsi="宋体" w:cs="Tahoma"/>
                <w:b/>
                <w:bCs/>
                <w:color w:val="auto"/>
                <w:kern w:val="0"/>
                <w:szCs w:val="21"/>
                <w:highlight w:val="none"/>
                <w:lang w:val="en-US" w:eastAsia="zh-CN"/>
              </w:rPr>
            </w:pPr>
            <w:r>
              <w:rPr>
                <w:rFonts w:hint="eastAsia" w:ascii="宋体" w:hAnsi="宋体" w:cs="宋体"/>
                <w:b/>
                <w:bCs w:val="0"/>
                <w:color w:val="auto"/>
                <w:szCs w:val="21"/>
                <w:highlight w:val="none"/>
                <w:lang w:val="en-US" w:eastAsia="zh-CN"/>
              </w:rPr>
              <w:t>15</w:t>
            </w:r>
            <w:r>
              <w:rPr>
                <w:rFonts w:hint="eastAsia" w:ascii="宋体" w:hAnsi="宋体" w:cs="宋体"/>
                <w:b/>
                <w:bCs w:val="0"/>
                <w:color w:val="auto"/>
                <w:szCs w:val="21"/>
                <w:highlight w:val="none"/>
              </w:rPr>
              <w:t>分</w:t>
            </w:r>
          </w:p>
        </w:tc>
      </w:tr>
      <w:tr w14:paraId="4B80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8" w:type="dxa"/>
            <w:vAlign w:val="center"/>
          </w:tcPr>
          <w:p w14:paraId="4DE65A40">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3.2</w:t>
            </w:r>
          </w:p>
        </w:tc>
        <w:tc>
          <w:tcPr>
            <w:tcW w:w="1263" w:type="dxa"/>
            <w:vAlign w:val="center"/>
          </w:tcPr>
          <w:p w14:paraId="1AEB926B">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default" w:ascii="宋体" w:hAnsi="宋体" w:eastAsiaTheme="minorEastAsia"/>
                <w:b w:val="0"/>
                <w:bCs/>
                <w:color w:val="auto"/>
                <w:kern w:val="0"/>
                <w:szCs w:val="21"/>
                <w:highlight w:val="none"/>
                <w:lang w:val="en-US" w:eastAsia="zh-CN"/>
              </w:rPr>
              <w:t>信誉</w:t>
            </w:r>
            <w:r>
              <w:rPr>
                <w:rFonts w:hint="eastAsia" w:ascii="宋体" w:hAnsi="宋体"/>
                <w:b w:val="0"/>
                <w:bCs/>
                <w:color w:val="auto"/>
                <w:kern w:val="0"/>
                <w:szCs w:val="21"/>
                <w:highlight w:val="none"/>
                <w:lang w:val="en-US" w:eastAsia="zh-CN"/>
              </w:rPr>
              <w:t>和业绩分</w:t>
            </w:r>
          </w:p>
        </w:tc>
        <w:tc>
          <w:tcPr>
            <w:tcW w:w="6288" w:type="dxa"/>
            <w:vAlign w:val="center"/>
          </w:tcPr>
          <w:p w14:paraId="3FDABE6B">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①投标人获得核心产品生产厂家有在本地化运营服务保障机制及产品讲师团队机制保障；具备教育数据托付管理能力、存储能力及信息安全能力，投标人或所投核心产品生产厂家通过GB/T36073-2018《数据管理能力成熟度评估模型》认定，提供相关证明复印件，得</w:t>
            </w: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分，不提供不得分。</w:t>
            </w:r>
          </w:p>
          <w:p w14:paraId="53B4C3A2">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②投标人所投核心产品制造商通过GB/T27922-2011售后服务认证，服务体系等级不低于十二星级，提供相关证明复印件，得</w:t>
            </w: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分，不提供不得分。</w:t>
            </w:r>
          </w:p>
          <w:p w14:paraId="2899BF17">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③为确保此次采购货物后续的升级开发以及避免知识产权纠纷影响学校使用，投标人或所投核心产品制造商须通过GB/T29490的知识产权管理体系认证，须提供认证证书复印件及官网截图，得</w:t>
            </w: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分。</w:t>
            </w:r>
          </w:p>
          <w:p w14:paraId="4CE24C61">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④为响应国家节能减排政策号召，投标人或所投核心产品制造商通过ISO14064核准认证证书复印件及官网查询截图，得</w:t>
            </w: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分。</w:t>
            </w:r>
          </w:p>
          <w:p w14:paraId="288AF9AF">
            <w:pPr>
              <w:keepNext w:val="0"/>
              <w:keepLines w:val="0"/>
              <w:widowControl/>
              <w:suppressLineNumbers w:val="0"/>
              <w:spacing w:line="240" w:lineRule="auto"/>
              <w:ind w:firstLine="420"/>
              <w:jc w:val="left"/>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⑤为确保教学环境的安全性，投标人或所投核心产品制造商通过国际电工委员会电子元器件质量评定体系（IECQ）出具的QC080000危害物质过程管理体系认证（须提供证明文件复印件及官网认证范围查询截图），得分</w:t>
            </w: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分。</w:t>
            </w:r>
          </w:p>
        </w:tc>
        <w:tc>
          <w:tcPr>
            <w:tcW w:w="851" w:type="dxa"/>
            <w:vAlign w:val="center"/>
          </w:tcPr>
          <w:p w14:paraId="1B0E3653">
            <w:pPr>
              <w:spacing w:line="240" w:lineRule="auto"/>
              <w:jc w:val="center"/>
              <w:rPr>
                <w:rFonts w:hint="default" w:ascii="宋体" w:hAnsi="宋体" w:eastAsia="宋体" w:cs="Courier New"/>
                <w:b/>
                <w:bCs w:val="0"/>
                <w:color w:val="auto"/>
                <w:kern w:val="2"/>
                <w:sz w:val="21"/>
                <w:szCs w:val="21"/>
                <w:highlight w:val="none"/>
                <w:lang w:val="en-US" w:eastAsia="zh-CN" w:bidi="ar-SA"/>
              </w:rPr>
            </w:pPr>
            <w:r>
              <w:rPr>
                <w:rFonts w:hint="eastAsia" w:ascii="宋体" w:hAnsi="宋体" w:eastAsia="宋体" w:cs="Courier New"/>
                <w:b/>
                <w:bCs w:val="0"/>
                <w:color w:val="auto"/>
                <w:kern w:val="2"/>
                <w:sz w:val="21"/>
                <w:szCs w:val="21"/>
                <w:highlight w:val="none"/>
                <w:lang w:val="en-US" w:eastAsia="zh-CN" w:bidi="ar-SA"/>
              </w:rPr>
              <w:t>5分</w:t>
            </w:r>
          </w:p>
        </w:tc>
      </w:tr>
      <w:tr w14:paraId="4B8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581D8F53">
            <w:pPr>
              <w:adjustRightInd w:val="0"/>
              <w:spacing w:line="240" w:lineRule="auto"/>
              <w:ind w:left="-105" w:leftChars="-50" w:right="-105" w:rightChars="-50"/>
              <w:jc w:val="center"/>
              <w:textAlignment w:val="baseline"/>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3.3</w:t>
            </w:r>
          </w:p>
        </w:tc>
        <w:tc>
          <w:tcPr>
            <w:tcW w:w="1263" w:type="dxa"/>
            <w:vAlign w:val="center"/>
          </w:tcPr>
          <w:p w14:paraId="044310A7">
            <w:pPr>
              <w:adjustRightInd w:val="0"/>
              <w:spacing w:line="240" w:lineRule="auto"/>
              <w:jc w:val="center"/>
              <w:textAlignment w:val="baseline"/>
              <w:rPr>
                <w:rFonts w:hint="default" w:ascii="宋体" w:hAnsi="宋体" w:eastAsiaTheme="minorEastAsia"/>
                <w:b w:val="0"/>
                <w:bCs/>
                <w:color w:val="auto"/>
                <w:kern w:val="0"/>
                <w:szCs w:val="21"/>
                <w:highlight w:val="none"/>
                <w:lang w:val="en-US" w:eastAsia="zh-CN"/>
              </w:rPr>
            </w:pPr>
            <w:r>
              <w:rPr>
                <w:rFonts w:hint="default" w:ascii="宋体" w:hAnsi="宋体" w:eastAsiaTheme="minorEastAsia"/>
                <w:b w:val="0"/>
                <w:bCs/>
                <w:color w:val="auto"/>
                <w:kern w:val="0"/>
                <w:szCs w:val="21"/>
                <w:highlight w:val="none"/>
                <w:lang w:val="en-US" w:eastAsia="zh-CN"/>
              </w:rPr>
              <w:t>政策功能分</w:t>
            </w:r>
          </w:p>
        </w:tc>
        <w:tc>
          <w:tcPr>
            <w:tcW w:w="6288" w:type="dxa"/>
            <w:vAlign w:val="center"/>
          </w:tcPr>
          <w:p w14:paraId="69AFFD2C">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1）属于财政部《节能产品政府采购品目清单》内优先采购（清单内未标注“★”的品目）的产品[投标文件中提供有效的认证证书复印件及品目清单（标注出投标产品在品目清单中所属的品目），并加盖投标人签字签章]，根据其所占项目预算金额比例得0.1至1分，满分1分。</w:t>
            </w:r>
          </w:p>
          <w:p w14:paraId="3A50E3E6">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2）属于财政部《环境标志产品政府采购品目清单》内的产品[投标文件中提供有效的认证证书复印件及品目清单（标注出投标产品在品目清单中所属的品目），并加盖投标人签字签章]，根据其所占项目预算金额比例得0.1至1分，满分1分；</w:t>
            </w:r>
          </w:p>
          <w:p w14:paraId="1EA52EE4">
            <w:pPr>
              <w:keepNext w:val="0"/>
              <w:keepLines w:val="0"/>
              <w:widowControl/>
              <w:suppressLineNumbers w:val="0"/>
              <w:spacing w:line="240" w:lineRule="auto"/>
              <w:ind w:firstLine="420" w:firstLineChars="200"/>
              <w:jc w:val="left"/>
              <w:rPr>
                <w:rFonts w:hint="default" w:ascii="宋体" w:hAnsi="宋体" w:eastAsia="宋体" w:cs="Courier New"/>
                <w:bCs/>
                <w:color w:val="auto"/>
                <w:kern w:val="2"/>
                <w:sz w:val="21"/>
                <w:szCs w:val="21"/>
                <w:highlight w:val="none"/>
                <w:lang w:val="en-US" w:eastAsia="zh-CN" w:bidi="ar-SA"/>
              </w:rPr>
            </w:pPr>
            <w:r>
              <w:rPr>
                <w:rFonts w:hint="default" w:ascii="宋体" w:hAnsi="宋体" w:eastAsia="宋体" w:cs="Courier New"/>
                <w:bCs/>
                <w:color w:val="auto"/>
                <w:kern w:val="2"/>
                <w:sz w:val="21"/>
                <w:szCs w:val="21"/>
                <w:highlight w:val="none"/>
                <w:lang w:val="en-US" w:eastAsia="zh-CN" w:bidi="ar-SA"/>
              </w:rPr>
              <w:t>（3）非节能、环境标志产品的不得分。</w:t>
            </w:r>
          </w:p>
        </w:tc>
        <w:tc>
          <w:tcPr>
            <w:tcW w:w="851" w:type="dxa"/>
            <w:vAlign w:val="center"/>
          </w:tcPr>
          <w:p w14:paraId="23B1BE7B">
            <w:pPr>
              <w:spacing w:line="240" w:lineRule="auto"/>
              <w:jc w:val="center"/>
              <w:rPr>
                <w:rFonts w:hint="eastAsia" w:ascii="宋体" w:hAnsi="宋体" w:cs="Tahoma"/>
                <w:color w:val="FF0000"/>
                <w:kern w:val="0"/>
                <w:szCs w:val="21"/>
                <w:highlight w:val="none"/>
                <w:lang w:val="en-US" w:eastAsia="zh-CN"/>
              </w:rPr>
            </w:pPr>
            <w:r>
              <w:rPr>
                <w:rFonts w:hint="eastAsia" w:ascii="宋体" w:hAnsi="宋体" w:eastAsia="宋体" w:cs="Courier New"/>
                <w:b/>
                <w:bCs w:val="0"/>
                <w:color w:val="auto"/>
                <w:kern w:val="2"/>
                <w:sz w:val="21"/>
                <w:szCs w:val="21"/>
                <w:highlight w:val="none"/>
                <w:lang w:val="en-US" w:eastAsia="zh-CN" w:bidi="ar-SA"/>
              </w:rPr>
              <w:t>2分</w:t>
            </w:r>
          </w:p>
        </w:tc>
      </w:tr>
      <w:tr w14:paraId="3EAE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39" w:type="dxa"/>
            <w:gridSpan w:val="3"/>
          </w:tcPr>
          <w:p w14:paraId="3FE9A65A">
            <w:pPr>
              <w:pStyle w:val="26"/>
              <w:ind w:firstLine="420" w:firstLineChars="200"/>
              <w:rPr>
                <w:rFonts w:hint="default" w:hAnsi="宋体" w:eastAsia="宋体" w:cs="Courier New"/>
                <w:bCs/>
                <w:color w:val="auto"/>
                <w:kern w:val="2"/>
                <w:sz w:val="21"/>
                <w:highlight w:val="none"/>
                <w:lang w:val="en-US" w:eastAsia="zh-CN"/>
              </w:rPr>
            </w:pPr>
            <w:r>
              <w:rPr>
                <w:rFonts w:hint="eastAsia" w:hAnsi="宋体" w:cs="Courier New"/>
                <w:bCs/>
                <w:color w:val="auto"/>
                <w:kern w:val="2"/>
                <w:sz w:val="21"/>
                <w:highlight w:val="none"/>
              </w:rPr>
              <w:t>总得分＝1＋2＋3</w:t>
            </w:r>
          </w:p>
        </w:tc>
        <w:tc>
          <w:tcPr>
            <w:tcW w:w="851" w:type="dxa"/>
            <w:vAlign w:val="center"/>
          </w:tcPr>
          <w:p w14:paraId="04F8E120">
            <w:pPr>
              <w:widowControl/>
              <w:jc w:val="center"/>
              <w:rPr>
                <w:rFonts w:ascii="宋体" w:hAnsi="宋体" w:cs="Tahoma"/>
                <w:color w:val="auto"/>
                <w:kern w:val="0"/>
                <w:szCs w:val="21"/>
                <w:highlight w:val="none"/>
              </w:rPr>
            </w:pPr>
          </w:p>
        </w:tc>
      </w:tr>
    </w:tbl>
    <w:p w14:paraId="1BB2D623">
      <w:pPr>
        <w:bidi w:val="0"/>
        <w:ind w:firstLine="2811" w:firstLineChars="1000"/>
        <w:rPr>
          <w:rFonts w:hint="default"/>
          <w:b/>
          <w:bCs/>
          <w:sz w:val="28"/>
          <w:szCs w:val="28"/>
          <w:highlight w:val="none"/>
          <w:lang w:val="en-US" w:eastAsia="zh-CN"/>
        </w:rPr>
      </w:pPr>
      <w:r>
        <w:rPr>
          <w:rFonts w:hint="eastAsia"/>
          <w:b/>
          <w:bCs/>
          <w:sz w:val="28"/>
          <w:szCs w:val="28"/>
          <w:highlight w:val="none"/>
          <w:lang w:val="en-US" w:eastAsia="zh-CN"/>
        </w:rPr>
        <w:t>四、中标候选人推荐原则</w:t>
      </w:r>
    </w:p>
    <w:p w14:paraId="7591F7CB">
      <w:pPr>
        <w:pStyle w:val="2"/>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
          <w:bCs w:val="0"/>
          <w:color w:val="auto"/>
          <w:kern w:val="2"/>
          <w:sz w:val="28"/>
          <w:szCs w:val="28"/>
          <w:highlight w:val="none"/>
          <w:lang w:val="en-US" w:eastAsia="zh-CN" w:bidi="ar-SA"/>
        </w:rPr>
        <w:t xml:space="preserve">（一）综合评分法    </w:t>
      </w:r>
      <w:r>
        <w:rPr>
          <w:rFonts w:hint="eastAsia" w:ascii="宋体" w:hAnsi="宋体" w:eastAsia="宋体" w:cs="Courier New"/>
          <w:bCs/>
          <w:color w:val="auto"/>
          <w:kern w:val="2"/>
          <w:sz w:val="21"/>
          <w:szCs w:val="21"/>
          <w:highlight w:val="none"/>
          <w:lang w:val="en-US" w:eastAsia="zh-CN" w:bidi="ar-SA"/>
        </w:rPr>
        <w:t xml:space="preserve"> </w:t>
      </w:r>
    </w:p>
    <w:p w14:paraId="6464B0C3">
      <w:pPr>
        <w:pStyle w:val="2"/>
        <w:ind w:firstLine="420" w:firstLineChars="200"/>
        <w:rPr>
          <w:rFonts w:hint="default"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 xml:space="preserve">评标委员会将根据总得分由高到低排列次序并推荐中标候选人。得分相同的，按投标报价由低到高顺序排列。得分且投标报价相同的并列，按货物性能、售后服务、履约能力、政策功能得分高低依次确定，推荐排名第一的中标候选人为中标人。  </w:t>
      </w:r>
    </w:p>
    <w:p w14:paraId="525AC031">
      <w:pPr>
        <w:bidi w:val="0"/>
        <w:rPr>
          <w:rFonts w:hint="eastAsia"/>
          <w:highlight w:val="none"/>
        </w:rPr>
      </w:pPr>
    </w:p>
    <w:p w14:paraId="7A3794DF">
      <w:pPr>
        <w:bidi w:val="0"/>
        <w:rPr>
          <w:rFonts w:hint="eastAsia"/>
          <w:highlight w:val="none"/>
        </w:rPr>
      </w:pPr>
    </w:p>
    <w:p w14:paraId="665F4768">
      <w:pPr>
        <w:bidi w:val="0"/>
        <w:rPr>
          <w:rFonts w:hint="eastAsia"/>
          <w:highlight w:val="none"/>
        </w:rPr>
      </w:pPr>
    </w:p>
    <w:p w14:paraId="31295535">
      <w:pPr>
        <w:bidi w:val="0"/>
        <w:rPr>
          <w:rFonts w:hint="eastAsia"/>
          <w:highlight w:val="none"/>
        </w:rPr>
      </w:pPr>
    </w:p>
    <w:p w14:paraId="04E9EA54">
      <w:pPr>
        <w:bidi w:val="0"/>
        <w:rPr>
          <w:rFonts w:hint="eastAsia"/>
          <w:highlight w:val="none"/>
        </w:rPr>
      </w:pPr>
    </w:p>
    <w:p w14:paraId="791C944C">
      <w:pPr>
        <w:bidi w:val="0"/>
        <w:rPr>
          <w:rFonts w:hint="eastAsia"/>
          <w:highlight w:val="none"/>
        </w:rPr>
      </w:pPr>
    </w:p>
    <w:p w14:paraId="269EF239">
      <w:pPr>
        <w:bidi w:val="0"/>
        <w:rPr>
          <w:rFonts w:hint="eastAsia"/>
          <w:highlight w:val="none"/>
        </w:rPr>
      </w:pPr>
    </w:p>
    <w:p w14:paraId="694597D4">
      <w:pPr>
        <w:bidi w:val="0"/>
        <w:rPr>
          <w:rFonts w:hint="eastAsia"/>
          <w:highlight w:val="none"/>
        </w:rPr>
      </w:pPr>
    </w:p>
    <w:p w14:paraId="5F9AC555">
      <w:pPr>
        <w:bidi w:val="0"/>
        <w:rPr>
          <w:rFonts w:hint="eastAsia"/>
          <w:highlight w:val="none"/>
        </w:rPr>
      </w:pPr>
    </w:p>
    <w:p w14:paraId="366604BA">
      <w:pPr>
        <w:bidi w:val="0"/>
        <w:rPr>
          <w:rFonts w:hint="eastAsia"/>
          <w:highlight w:val="none"/>
        </w:rPr>
      </w:pPr>
    </w:p>
    <w:p w14:paraId="74418751">
      <w:pPr>
        <w:bidi w:val="0"/>
        <w:rPr>
          <w:rFonts w:hint="eastAsia"/>
          <w:highlight w:val="none"/>
        </w:rPr>
      </w:pPr>
    </w:p>
    <w:p w14:paraId="70BF692B">
      <w:pPr>
        <w:bidi w:val="0"/>
        <w:jc w:val="center"/>
        <w:rPr>
          <w:rFonts w:hint="eastAsia"/>
          <w:b/>
          <w:bCs/>
          <w:sz w:val="48"/>
          <w:szCs w:val="48"/>
          <w:highlight w:val="none"/>
        </w:rPr>
      </w:pPr>
    </w:p>
    <w:p w14:paraId="34A10354">
      <w:pPr>
        <w:bidi w:val="0"/>
        <w:jc w:val="center"/>
        <w:rPr>
          <w:rFonts w:hint="eastAsia"/>
          <w:b/>
          <w:bCs/>
          <w:sz w:val="48"/>
          <w:szCs w:val="48"/>
          <w:highlight w:val="none"/>
        </w:rPr>
      </w:pPr>
    </w:p>
    <w:p w14:paraId="6B2D5723">
      <w:pPr>
        <w:bidi w:val="0"/>
        <w:jc w:val="center"/>
        <w:rPr>
          <w:rFonts w:hint="eastAsia"/>
          <w:b/>
          <w:bCs/>
          <w:sz w:val="48"/>
          <w:szCs w:val="48"/>
          <w:highlight w:val="none"/>
        </w:rPr>
      </w:pPr>
    </w:p>
    <w:p w14:paraId="4875B881">
      <w:pPr>
        <w:bidi w:val="0"/>
        <w:jc w:val="center"/>
        <w:rPr>
          <w:rFonts w:hint="eastAsia"/>
          <w:b/>
          <w:bCs/>
          <w:sz w:val="48"/>
          <w:szCs w:val="48"/>
          <w:highlight w:val="none"/>
        </w:rPr>
      </w:pPr>
    </w:p>
    <w:p w14:paraId="20926609">
      <w:pPr>
        <w:bidi w:val="0"/>
        <w:jc w:val="center"/>
        <w:rPr>
          <w:rFonts w:hint="eastAsia"/>
          <w:b/>
          <w:bCs/>
          <w:sz w:val="48"/>
          <w:szCs w:val="48"/>
          <w:highlight w:val="none"/>
        </w:rPr>
      </w:pPr>
    </w:p>
    <w:p w14:paraId="088A2B65">
      <w:pPr>
        <w:bidi w:val="0"/>
        <w:jc w:val="center"/>
        <w:rPr>
          <w:rFonts w:hint="eastAsia"/>
          <w:b/>
          <w:bCs/>
          <w:sz w:val="48"/>
          <w:szCs w:val="48"/>
          <w:highlight w:val="none"/>
        </w:rPr>
      </w:pPr>
    </w:p>
    <w:p w14:paraId="290C35B2">
      <w:pPr>
        <w:bidi w:val="0"/>
        <w:jc w:val="center"/>
        <w:rPr>
          <w:rFonts w:hint="eastAsia"/>
          <w:b/>
          <w:bCs/>
          <w:sz w:val="48"/>
          <w:szCs w:val="48"/>
          <w:highlight w:val="none"/>
        </w:rPr>
      </w:pPr>
    </w:p>
    <w:p w14:paraId="587DE5ED">
      <w:pPr>
        <w:bidi w:val="0"/>
        <w:jc w:val="center"/>
        <w:rPr>
          <w:rFonts w:hint="eastAsia"/>
          <w:b/>
          <w:bCs/>
          <w:sz w:val="48"/>
          <w:szCs w:val="48"/>
          <w:highlight w:val="none"/>
        </w:rPr>
      </w:pPr>
    </w:p>
    <w:p w14:paraId="27EA000D">
      <w:pPr>
        <w:pStyle w:val="2"/>
        <w:rPr>
          <w:rFonts w:hint="eastAsia"/>
          <w:highlight w:val="none"/>
        </w:rPr>
      </w:pPr>
    </w:p>
    <w:p w14:paraId="368F4013">
      <w:pPr>
        <w:bidi w:val="0"/>
        <w:jc w:val="center"/>
        <w:rPr>
          <w:rFonts w:hint="eastAsia"/>
          <w:b/>
          <w:bCs/>
          <w:sz w:val="48"/>
          <w:szCs w:val="48"/>
          <w:highlight w:val="none"/>
        </w:rPr>
      </w:pPr>
    </w:p>
    <w:p w14:paraId="4C828766">
      <w:pPr>
        <w:bidi w:val="0"/>
        <w:jc w:val="center"/>
        <w:rPr>
          <w:b/>
          <w:bCs/>
          <w:sz w:val="48"/>
          <w:szCs w:val="48"/>
          <w:highlight w:val="none"/>
        </w:rPr>
      </w:pPr>
      <w:r>
        <w:rPr>
          <w:rFonts w:hint="eastAsia"/>
          <w:b/>
          <w:bCs/>
          <w:sz w:val="48"/>
          <w:szCs w:val="48"/>
          <w:highlight w:val="none"/>
        </w:rPr>
        <w:t xml:space="preserve">第五章 </w:t>
      </w:r>
      <w:bookmarkEnd w:id="83"/>
      <w:r>
        <w:rPr>
          <w:rFonts w:hint="eastAsia"/>
          <w:b/>
          <w:bCs/>
          <w:sz w:val="48"/>
          <w:szCs w:val="48"/>
          <w:highlight w:val="none"/>
        </w:rPr>
        <w:t>拟签订的合同文本</w:t>
      </w:r>
    </w:p>
    <w:p w14:paraId="43151BDA">
      <w:pPr>
        <w:spacing w:line="240" w:lineRule="atLeast"/>
        <w:rPr>
          <w:rFonts w:ascii="宋体" w:hAnsi="宋体"/>
          <w:b/>
          <w:color w:val="auto"/>
          <w:sz w:val="32"/>
          <w:szCs w:val="32"/>
          <w:highlight w:val="none"/>
        </w:rPr>
      </w:pPr>
    </w:p>
    <w:p w14:paraId="60C49333">
      <w:pPr>
        <w:spacing w:line="240" w:lineRule="atLeast"/>
        <w:rPr>
          <w:rFonts w:ascii="宋体" w:hAnsi="宋体"/>
          <w:b/>
          <w:color w:val="auto"/>
          <w:sz w:val="32"/>
          <w:szCs w:val="32"/>
          <w:highlight w:val="none"/>
        </w:rPr>
      </w:pPr>
    </w:p>
    <w:p w14:paraId="76EE0BEA">
      <w:pPr>
        <w:spacing w:line="240" w:lineRule="atLeast"/>
        <w:rPr>
          <w:rFonts w:ascii="宋体" w:hAnsi="宋体"/>
          <w:b/>
          <w:color w:val="auto"/>
          <w:sz w:val="32"/>
          <w:szCs w:val="32"/>
          <w:highlight w:val="none"/>
        </w:rPr>
      </w:pPr>
    </w:p>
    <w:p w14:paraId="5D215773">
      <w:pPr>
        <w:spacing w:line="240" w:lineRule="atLeast"/>
        <w:rPr>
          <w:rFonts w:ascii="宋体" w:hAnsi="宋体"/>
          <w:b/>
          <w:color w:val="auto"/>
          <w:sz w:val="32"/>
          <w:szCs w:val="32"/>
          <w:highlight w:val="none"/>
        </w:rPr>
      </w:pPr>
    </w:p>
    <w:p w14:paraId="776E4C9D">
      <w:pPr>
        <w:spacing w:line="240" w:lineRule="atLeast"/>
        <w:rPr>
          <w:rFonts w:ascii="宋体" w:hAnsi="宋体"/>
          <w:b/>
          <w:color w:val="auto"/>
          <w:sz w:val="32"/>
          <w:szCs w:val="32"/>
          <w:highlight w:val="none"/>
        </w:rPr>
      </w:pPr>
    </w:p>
    <w:p w14:paraId="3DE597A7">
      <w:pPr>
        <w:spacing w:line="240" w:lineRule="atLeast"/>
        <w:rPr>
          <w:rFonts w:ascii="宋体" w:hAnsi="宋体"/>
          <w:b/>
          <w:color w:val="auto"/>
          <w:sz w:val="32"/>
          <w:szCs w:val="32"/>
          <w:highlight w:val="none"/>
        </w:rPr>
      </w:pPr>
    </w:p>
    <w:p w14:paraId="387FA0E1">
      <w:pPr>
        <w:spacing w:line="240" w:lineRule="atLeast"/>
        <w:rPr>
          <w:rFonts w:ascii="宋体" w:hAnsi="宋体"/>
          <w:b/>
          <w:color w:val="auto"/>
          <w:sz w:val="32"/>
          <w:szCs w:val="32"/>
          <w:highlight w:val="none"/>
        </w:rPr>
      </w:pPr>
    </w:p>
    <w:p w14:paraId="530F99B0">
      <w:pPr>
        <w:spacing w:line="240" w:lineRule="atLeast"/>
        <w:rPr>
          <w:rFonts w:ascii="宋体" w:hAnsi="宋体"/>
          <w:b/>
          <w:color w:val="auto"/>
          <w:sz w:val="32"/>
          <w:szCs w:val="32"/>
          <w:highlight w:val="none"/>
        </w:rPr>
      </w:pPr>
    </w:p>
    <w:p w14:paraId="2F8F7269">
      <w:pPr>
        <w:spacing w:line="240" w:lineRule="atLeast"/>
        <w:rPr>
          <w:rFonts w:ascii="宋体" w:hAnsi="宋体"/>
          <w:b/>
          <w:color w:val="auto"/>
          <w:sz w:val="32"/>
          <w:szCs w:val="32"/>
          <w:highlight w:val="none"/>
        </w:rPr>
      </w:pPr>
    </w:p>
    <w:p w14:paraId="5AF6343D">
      <w:pPr>
        <w:spacing w:line="240" w:lineRule="atLeast"/>
        <w:rPr>
          <w:rFonts w:ascii="宋体" w:hAnsi="宋体"/>
          <w:b/>
          <w:color w:val="auto"/>
          <w:sz w:val="32"/>
          <w:szCs w:val="32"/>
          <w:highlight w:val="none"/>
        </w:rPr>
      </w:pPr>
    </w:p>
    <w:p w14:paraId="42058EEF">
      <w:pPr>
        <w:spacing w:line="240" w:lineRule="atLeast"/>
        <w:rPr>
          <w:rFonts w:ascii="宋体" w:hAnsi="宋体"/>
          <w:b/>
          <w:color w:val="auto"/>
          <w:sz w:val="32"/>
          <w:szCs w:val="32"/>
          <w:highlight w:val="none"/>
        </w:rPr>
      </w:pPr>
    </w:p>
    <w:p w14:paraId="29BC7F69">
      <w:pPr>
        <w:snapToGrid w:val="0"/>
        <w:spacing w:line="380" w:lineRule="exact"/>
        <w:jc w:val="center"/>
        <w:rPr>
          <w:rFonts w:hint="eastAsia" w:ascii="宋体" w:hAnsi="宋体" w:cs="宋体"/>
          <w:b/>
          <w:bCs/>
          <w:color w:val="000000"/>
          <w:sz w:val="28"/>
          <w:szCs w:val="28"/>
          <w:highlight w:val="none"/>
        </w:rPr>
      </w:pPr>
      <w:bookmarkStart w:id="86" w:name="_Toc31728084"/>
      <w:bookmarkStart w:id="87" w:name="_Toc35611438"/>
      <w:bookmarkStart w:id="88" w:name="_Toc44229899"/>
      <w:bookmarkStart w:id="89" w:name="_Toc31723070"/>
      <w:bookmarkStart w:id="90" w:name="_Toc35611516"/>
      <w:bookmarkStart w:id="91" w:name="_Toc71366186"/>
      <w:r>
        <w:rPr>
          <w:rFonts w:hint="eastAsia" w:ascii="宋体" w:hAnsi="宋体" w:cs="宋体"/>
          <w:b/>
          <w:bCs/>
          <w:color w:val="000000"/>
          <w:sz w:val="28"/>
          <w:szCs w:val="28"/>
          <w:highlight w:val="none"/>
        </w:rPr>
        <w:t>广西壮族自治区政府采购合同</w:t>
      </w:r>
    </w:p>
    <w:p w14:paraId="7DEFBDB4">
      <w:pPr>
        <w:pStyle w:val="55"/>
        <w:rPr>
          <w:rFonts w:hint="eastAsia" w:ascii="宋体" w:hAnsi="宋体" w:cs="宋体"/>
          <w:color w:val="000000"/>
          <w:highlight w:val="none"/>
        </w:rPr>
      </w:pPr>
    </w:p>
    <w:p w14:paraId="662F8E7B">
      <w:pPr>
        <w:spacing w:line="360" w:lineRule="auto"/>
        <w:ind w:right="800"/>
        <w:rPr>
          <w:rFonts w:hint="eastAsia" w:ascii="宋体" w:hAnsi="宋体" w:cs="宋体"/>
          <w:bCs/>
          <w:color w:val="000000"/>
          <w:szCs w:val="21"/>
          <w:highlight w:val="none"/>
          <w:u w:val="single"/>
        </w:rPr>
      </w:pPr>
      <w:r>
        <w:rPr>
          <w:rFonts w:hint="eastAsia" w:ascii="宋体" w:hAnsi="宋体" w:cs="宋体"/>
          <w:color w:val="000000"/>
          <w:szCs w:val="21"/>
          <w:highlight w:val="none"/>
        </w:rPr>
        <w:t>采购计划号：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bCs/>
          <w:color w:val="000000"/>
          <w:szCs w:val="21"/>
          <w:highlight w:val="none"/>
        </w:rPr>
        <w:t>合同编号：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p>
    <w:p w14:paraId="6D8B4480">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采购人（甲方）：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供应商（乙方）：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0B5F2FDC">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项目名称：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项目编号：</w:t>
      </w:r>
      <w:r>
        <w:rPr>
          <w:rFonts w:hint="eastAsia" w:ascii="宋体" w:hAnsi="宋体" w:cs="宋体"/>
          <w:color w:val="000000"/>
          <w:szCs w:val="21"/>
          <w:highlight w:val="none"/>
          <w:u w:val="single"/>
        </w:rPr>
        <w:t xml:space="preserve">                          </w:t>
      </w:r>
    </w:p>
    <w:p w14:paraId="3944A002">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签订地点：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签订时间：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p>
    <w:p w14:paraId="5C369074">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本合同为中小企业预留合同：</w:t>
      </w:r>
      <w:r>
        <w:rPr>
          <w:rFonts w:hint="eastAsia" w:ascii="宋体" w:hAnsi="宋体" w:cs="宋体"/>
          <w:color w:val="000000"/>
          <w:szCs w:val="21"/>
          <w:highlight w:val="none"/>
          <w:u w:val="single"/>
        </w:rPr>
        <w:t>（是/否）</w:t>
      </w:r>
      <w:r>
        <w:rPr>
          <w:rFonts w:hint="eastAsia" w:ascii="宋体" w:hAnsi="宋体" w:cs="宋体"/>
          <w:color w:val="000000"/>
          <w:szCs w:val="21"/>
          <w:highlight w:val="none"/>
        </w:rPr>
        <w:t>。</w:t>
      </w:r>
    </w:p>
    <w:p w14:paraId="04A2AB4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根据《中华人民共和国政府采购法》、《中华人民共和国民法典》等法律、法规规定，按照招标文件规定条款和乙方投标文件及其承诺，甲乙双方签订本合同。</w:t>
      </w:r>
    </w:p>
    <w:p w14:paraId="2618C7A3">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第一条　合同标的</w:t>
      </w:r>
    </w:p>
    <w:p w14:paraId="1C70F77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1、供货一览表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034"/>
        <w:gridCol w:w="1034"/>
        <w:gridCol w:w="1034"/>
        <w:gridCol w:w="2428"/>
        <w:gridCol w:w="615"/>
        <w:gridCol w:w="629"/>
        <w:gridCol w:w="846"/>
        <w:gridCol w:w="846"/>
      </w:tblGrid>
      <w:tr w14:paraId="1DAD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0" w:type="auto"/>
            <w:vAlign w:val="center"/>
          </w:tcPr>
          <w:p w14:paraId="03B78319">
            <w:pPr>
              <w:snapToGrid w:val="0"/>
              <w:spacing w:line="400" w:lineRule="exact"/>
              <w:jc w:val="center"/>
              <w:rPr>
                <w:rFonts w:hint="eastAsia" w:ascii="宋体" w:hAnsi="宋体"/>
                <w:szCs w:val="21"/>
                <w:highlight w:val="none"/>
              </w:rPr>
            </w:pPr>
            <w:r>
              <w:rPr>
                <w:rFonts w:hint="eastAsia" w:ascii="宋体" w:hAnsi="宋体"/>
                <w:szCs w:val="21"/>
                <w:highlight w:val="none"/>
              </w:rPr>
              <w:t>序号</w:t>
            </w:r>
          </w:p>
        </w:tc>
        <w:tc>
          <w:tcPr>
            <w:tcW w:w="0" w:type="auto"/>
            <w:vAlign w:val="center"/>
          </w:tcPr>
          <w:p w14:paraId="7214A660">
            <w:pPr>
              <w:snapToGrid w:val="0"/>
              <w:spacing w:line="400" w:lineRule="exact"/>
              <w:jc w:val="center"/>
              <w:rPr>
                <w:rFonts w:hint="eastAsia" w:ascii="宋体" w:hAnsi="宋体"/>
                <w:szCs w:val="21"/>
                <w:highlight w:val="none"/>
              </w:rPr>
            </w:pPr>
            <w:r>
              <w:rPr>
                <w:rFonts w:hint="eastAsia" w:ascii="宋体" w:hAnsi="宋体"/>
                <w:szCs w:val="21"/>
                <w:highlight w:val="none"/>
              </w:rPr>
              <w:t>产品名称</w:t>
            </w:r>
          </w:p>
        </w:tc>
        <w:tc>
          <w:tcPr>
            <w:tcW w:w="0" w:type="auto"/>
            <w:vAlign w:val="center"/>
          </w:tcPr>
          <w:p w14:paraId="18611157">
            <w:pPr>
              <w:snapToGrid w:val="0"/>
              <w:spacing w:line="400" w:lineRule="exact"/>
              <w:jc w:val="center"/>
              <w:rPr>
                <w:rFonts w:hint="eastAsia" w:ascii="宋体" w:hAnsi="宋体"/>
                <w:szCs w:val="21"/>
                <w:highlight w:val="none"/>
              </w:rPr>
            </w:pPr>
            <w:r>
              <w:rPr>
                <w:rFonts w:hint="eastAsia" w:ascii="宋体" w:hAnsi="宋体"/>
                <w:szCs w:val="21"/>
                <w:highlight w:val="none"/>
              </w:rPr>
              <w:t>商标品牌</w:t>
            </w:r>
          </w:p>
        </w:tc>
        <w:tc>
          <w:tcPr>
            <w:tcW w:w="0" w:type="auto"/>
            <w:vAlign w:val="center"/>
          </w:tcPr>
          <w:p w14:paraId="7A63B245">
            <w:pPr>
              <w:snapToGrid w:val="0"/>
              <w:spacing w:line="400" w:lineRule="exact"/>
              <w:jc w:val="center"/>
              <w:rPr>
                <w:rFonts w:hint="eastAsia" w:ascii="宋体" w:hAnsi="宋体"/>
                <w:szCs w:val="21"/>
                <w:highlight w:val="none"/>
              </w:rPr>
            </w:pPr>
            <w:r>
              <w:rPr>
                <w:rFonts w:hint="eastAsia" w:ascii="宋体" w:hAnsi="宋体"/>
                <w:szCs w:val="21"/>
                <w:highlight w:val="none"/>
              </w:rPr>
              <w:t>规格型号</w:t>
            </w:r>
          </w:p>
        </w:tc>
        <w:tc>
          <w:tcPr>
            <w:tcW w:w="2427" w:type="dxa"/>
            <w:vAlign w:val="center"/>
          </w:tcPr>
          <w:p w14:paraId="27FBF8FA">
            <w:pPr>
              <w:snapToGrid w:val="0"/>
              <w:spacing w:line="400" w:lineRule="exact"/>
              <w:jc w:val="center"/>
              <w:rPr>
                <w:rFonts w:hint="eastAsia" w:ascii="宋体" w:hAnsi="宋体"/>
                <w:szCs w:val="21"/>
                <w:highlight w:val="none"/>
              </w:rPr>
            </w:pPr>
            <w:r>
              <w:rPr>
                <w:rFonts w:hint="eastAsia" w:ascii="宋体" w:hAnsi="宋体"/>
                <w:szCs w:val="21"/>
                <w:highlight w:val="none"/>
              </w:rPr>
              <w:t>生产厂家</w:t>
            </w:r>
          </w:p>
        </w:tc>
        <w:tc>
          <w:tcPr>
            <w:tcW w:w="615" w:type="dxa"/>
            <w:vAlign w:val="center"/>
          </w:tcPr>
          <w:p w14:paraId="7455FF51">
            <w:pPr>
              <w:snapToGrid w:val="0"/>
              <w:spacing w:line="400" w:lineRule="exact"/>
              <w:jc w:val="center"/>
              <w:rPr>
                <w:rFonts w:hint="eastAsia" w:ascii="宋体" w:hAnsi="宋体"/>
                <w:szCs w:val="21"/>
                <w:highlight w:val="none"/>
              </w:rPr>
            </w:pPr>
            <w:r>
              <w:rPr>
                <w:rFonts w:hint="eastAsia" w:ascii="宋体" w:hAnsi="宋体"/>
                <w:szCs w:val="21"/>
                <w:highlight w:val="none"/>
              </w:rPr>
              <w:t>数量</w:t>
            </w:r>
          </w:p>
        </w:tc>
        <w:tc>
          <w:tcPr>
            <w:tcW w:w="0" w:type="auto"/>
            <w:vAlign w:val="center"/>
          </w:tcPr>
          <w:p w14:paraId="16B447AD">
            <w:pPr>
              <w:snapToGrid w:val="0"/>
              <w:spacing w:line="400" w:lineRule="exact"/>
              <w:jc w:val="center"/>
              <w:rPr>
                <w:rFonts w:hint="eastAsia" w:ascii="宋体" w:hAnsi="宋体"/>
                <w:szCs w:val="21"/>
                <w:highlight w:val="none"/>
              </w:rPr>
            </w:pPr>
            <w:r>
              <w:rPr>
                <w:rFonts w:hint="eastAsia" w:ascii="宋体" w:hAnsi="宋体"/>
                <w:szCs w:val="21"/>
                <w:highlight w:val="none"/>
              </w:rPr>
              <w:t>单位</w:t>
            </w:r>
          </w:p>
        </w:tc>
        <w:tc>
          <w:tcPr>
            <w:tcW w:w="0" w:type="auto"/>
            <w:vAlign w:val="center"/>
          </w:tcPr>
          <w:p w14:paraId="21F8C159">
            <w:pPr>
              <w:snapToGrid w:val="0"/>
              <w:spacing w:line="400" w:lineRule="exact"/>
              <w:jc w:val="center"/>
              <w:rPr>
                <w:rFonts w:hint="eastAsia" w:ascii="宋体" w:hAnsi="宋体"/>
                <w:szCs w:val="21"/>
                <w:highlight w:val="none"/>
              </w:rPr>
            </w:pPr>
            <w:r>
              <w:rPr>
                <w:rFonts w:hint="eastAsia" w:ascii="宋体" w:hAnsi="宋体"/>
                <w:szCs w:val="21"/>
                <w:highlight w:val="none"/>
              </w:rPr>
              <w:t>单价</w:t>
            </w:r>
          </w:p>
          <w:p w14:paraId="2CE737A9">
            <w:pPr>
              <w:snapToGrid w:val="0"/>
              <w:spacing w:line="400" w:lineRule="exact"/>
              <w:jc w:val="center"/>
              <w:rPr>
                <w:rFonts w:hint="eastAsia" w:ascii="宋体" w:hAnsi="宋体"/>
                <w:szCs w:val="21"/>
                <w:highlight w:val="none"/>
              </w:rPr>
            </w:pPr>
            <w:r>
              <w:rPr>
                <w:rFonts w:hint="eastAsia" w:ascii="宋体" w:hAnsi="宋体"/>
                <w:szCs w:val="21"/>
                <w:highlight w:val="none"/>
              </w:rPr>
              <w:t>（元）</w:t>
            </w:r>
          </w:p>
        </w:tc>
        <w:tc>
          <w:tcPr>
            <w:tcW w:w="0" w:type="auto"/>
            <w:vAlign w:val="center"/>
          </w:tcPr>
          <w:p w14:paraId="75866D30">
            <w:pPr>
              <w:snapToGrid w:val="0"/>
              <w:spacing w:line="400" w:lineRule="exact"/>
              <w:jc w:val="center"/>
              <w:rPr>
                <w:rFonts w:hint="eastAsia" w:ascii="宋体" w:hAnsi="宋体"/>
                <w:szCs w:val="21"/>
                <w:highlight w:val="none"/>
              </w:rPr>
            </w:pPr>
            <w:r>
              <w:rPr>
                <w:rFonts w:hint="eastAsia" w:ascii="宋体" w:hAnsi="宋体"/>
                <w:szCs w:val="21"/>
                <w:highlight w:val="none"/>
              </w:rPr>
              <w:t>金额</w:t>
            </w:r>
          </w:p>
          <w:p w14:paraId="512CA8C3">
            <w:pPr>
              <w:snapToGrid w:val="0"/>
              <w:spacing w:line="400" w:lineRule="exact"/>
              <w:jc w:val="center"/>
              <w:rPr>
                <w:rFonts w:hint="eastAsia" w:ascii="宋体" w:hAnsi="宋体"/>
                <w:szCs w:val="21"/>
                <w:highlight w:val="none"/>
              </w:rPr>
            </w:pPr>
            <w:r>
              <w:rPr>
                <w:rFonts w:hint="eastAsia" w:ascii="宋体" w:hAnsi="宋体"/>
                <w:szCs w:val="21"/>
                <w:highlight w:val="none"/>
              </w:rPr>
              <w:t>（元）</w:t>
            </w:r>
          </w:p>
        </w:tc>
      </w:tr>
      <w:tr w14:paraId="4B3A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Align w:val="center"/>
          </w:tcPr>
          <w:p w14:paraId="7EC68928">
            <w:pPr>
              <w:snapToGrid w:val="0"/>
              <w:spacing w:line="400" w:lineRule="exact"/>
              <w:jc w:val="center"/>
              <w:rPr>
                <w:rFonts w:hint="eastAsia" w:ascii="宋体" w:hAnsi="宋体"/>
                <w:szCs w:val="21"/>
                <w:highlight w:val="none"/>
              </w:rPr>
            </w:pPr>
          </w:p>
        </w:tc>
        <w:tc>
          <w:tcPr>
            <w:tcW w:w="0" w:type="auto"/>
            <w:vAlign w:val="center"/>
          </w:tcPr>
          <w:p w14:paraId="13516FBD">
            <w:pPr>
              <w:spacing w:line="380" w:lineRule="exact"/>
              <w:jc w:val="center"/>
              <w:rPr>
                <w:rFonts w:hint="eastAsia" w:ascii="宋体" w:hAnsi="宋体"/>
                <w:szCs w:val="21"/>
                <w:highlight w:val="none"/>
              </w:rPr>
            </w:pPr>
          </w:p>
        </w:tc>
        <w:tc>
          <w:tcPr>
            <w:tcW w:w="0" w:type="auto"/>
            <w:vAlign w:val="center"/>
          </w:tcPr>
          <w:p w14:paraId="550695BD">
            <w:pPr>
              <w:snapToGrid w:val="0"/>
              <w:spacing w:line="400" w:lineRule="exact"/>
              <w:jc w:val="center"/>
              <w:rPr>
                <w:rFonts w:hint="eastAsia" w:ascii="宋体" w:hAnsi="宋体"/>
                <w:szCs w:val="21"/>
                <w:highlight w:val="none"/>
              </w:rPr>
            </w:pPr>
          </w:p>
        </w:tc>
        <w:tc>
          <w:tcPr>
            <w:tcW w:w="0" w:type="auto"/>
            <w:vAlign w:val="center"/>
          </w:tcPr>
          <w:p w14:paraId="01A58F9B">
            <w:pPr>
              <w:snapToGrid w:val="0"/>
              <w:spacing w:line="400" w:lineRule="exact"/>
              <w:jc w:val="center"/>
              <w:rPr>
                <w:rFonts w:hint="eastAsia" w:ascii="宋体" w:hAnsi="宋体"/>
                <w:szCs w:val="21"/>
                <w:highlight w:val="none"/>
              </w:rPr>
            </w:pPr>
          </w:p>
        </w:tc>
        <w:tc>
          <w:tcPr>
            <w:tcW w:w="2427" w:type="dxa"/>
          </w:tcPr>
          <w:p w14:paraId="2D556BB7">
            <w:pPr>
              <w:snapToGrid w:val="0"/>
              <w:spacing w:line="400" w:lineRule="exact"/>
              <w:jc w:val="center"/>
              <w:rPr>
                <w:rFonts w:hint="eastAsia" w:ascii="宋体" w:hAnsi="宋体"/>
                <w:szCs w:val="21"/>
                <w:highlight w:val="none"/>
              </w:rPr>
            </w:pPr>
          </w:p>
        </w:tc>
        <w:tc>
          <w:tcPr>
            <w:tcW w:w="615" w:type="dxa"/>
            <w:vAlign w:val="center"/>
          </w:tcPr>
          <w:p w14:paraId="29FDD36E">
            <w:pPr>
              <w:snapToGrid w:val="0"/>
              <w:spacing w:line="400" w:lineRule="exact"/>
              <w:jc w:val="center"/>
              <w:rPr>
                <w:rFonts w:hint="eastAsia" w:ascii="宋体" w:hAnsi="宋体"/>
                <w:szCs w:val="21"/>
                <w:highlight w:val="none"/>
              </w:rPr>
            </w:pPr>
          </w:p>
        </w:tc>
        <w:tc>
          <w:tcPr>
            <w:tcW w:w="0" w:type="auto"/>
            <w:vAlign w:val="center"/>
          </w:tcPr>
          <w:p w14:paraId="66BA2696">
            <w:pPr>
              <w:snapToGrid w:val="0"/>
              <w:spacing w:line="400" w:lineRule="exact"/>
              <w:jc w:val="center"/>
              <w:rPr>
                <w:rFonts w:hint="eastAsia" w:ascii="宋体" w:hAnsi="宋体"/>
                <w:szCs w:val="21"/>
                <w:highlight w:val="none"/>
              </w:rPr>
            </w:pPr>
          </w:p>
        </w:tc>
        <w:tc>
          <w:tcPr>
            <w:tcW w:w="0" w:type="auto"/>
            <w:vAlign w:val="center"/>
          </w:tcPr>
          <w:p w14:paraId="1835D20B">
            <w:pPr>
              <w:snapToGrid w:val="0"/>
              <w:spacing w:line="400" w:lineRule="exact"/>
              <w:jc w:val="center"/>
              <w:rPr>
                <w:rFonts w:hint="eastAsia" w:ascii="宋体" w:hAnsi="宋体"/>
                <w:szCs w:val="21"/>
                <w:highlight w:val="none"/>
              </w:rPr>
            </w:pPr>
          </w:p>
        </w:tc>
        <w:tc>
          <w:tcPr>
            <w:tcW w:w="0" w:type="auto"/>
            <w:vAlign w:val="center"/>
          </w:tcPr>
          <w:p w14:paraId="326B9B92">
            <w:pPr>
              <w:snapToGrid w:val="0"/>
              <w:spacing w:line="400" w:lineRule="exact"/>
              <w:jc w:val="center"/>
              <w:rPr>
                <w:rFonts w:hint="eastAsia" w:ascii="宋体" w:hAnsi="宋体"/>
                <w:szCs w:val="21"/>
                <w:highlight w:val="none"/>
              </w:rPr>
            </w:pPr>
          </w:p>
        </w:tc>
      </w:tr>
      <w:tr w14:paraId="7700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Align w:val="center"/>
          </w:tcPr>
          <w:p w14:paraId="240F5987">
            <w:pPr>
              <w:snapToGrid w:val="0"/>
              <w:spacing w:line="400" w:lineRule="exact"/>
              <w:jc w:val="center"/>
              <w:rPr>
                <w:rFonts w:hint="eastAsia" w:ascii="宋体" w:hAnsi="宋体"/>
                <w:szCs w:val="21"/>
                <w:highlight w:val="none"/>
              </w:rPr>
            </w:pPr>
          </w:p>
        </w:tc>
        <w:tc>
          <w:tcPr>
            <w:tcW w:w="0" w:type="auto"/>
            <w:vAlign w:val="center"/>
          </w:tcPr>
          <w:p w14:paraId="550530E6">
            <w:pPr>
              <w:spacing w:line="380" w:lineRule="exact"/>
              <w:jc w:val="center"/>
              <w:rPr>
                <w:rFonts w:hint="eastAsia" w:ascii="宋体" w:hAnsi="宋体"/>
                <w:szCs w:val="21"/>
                <w:highlight w:val="none"/>
              </w:rPr>
            </w:pPr>
          </w:p>
        </w:tc>
        <w:tc>
          <w:tcPr>
            <w:tcW w:w="0" w:type="auto"/>
            <w:vAlign w:val="center"/>
          </w:tcPr>
          <w:p w14:paraId="633DAAFF">
            <w:pPr>
              <w:snapToGrid w:val="0"/>
              <w:spacing w:line="400" w:lineRule="exact"/>
              <w:jc w:val="center"/>
              <w:rPr>
                <w:rFonts w:hint="eastAsia" w:ascii="宋体" w:hAnsi="宋体"/>
                <w:szCs w:val="21"/>
                <w:highlight w:val="none"/>
              </w:rPr>
            </w:pPr>
          </w:p>
        </w:tc>
        <w:tc>
          <w:tcPr>
            <w:tcW w:w="0" w:type="auto"/>
            <w:vAlign w:val="center"/>
          </w:tcPr>
          <w:p w14:paraId="1942B8F4">
            <w:pPr>
              <w:snapToGrid w:val="0"/>
              <w:spacing w:line="400" w:lineRule="exact"/>
              <w:jc w:val="center"/>
              <w:rPr>
                <w:rFonts w:hint="eastAsia" w:ascii="宋体" w:hAnsi="宋体"/>
                <w:szCs w:val="21"/>
                <w:highlight w:val="none"/>
              </w:rPr>
            </w:pPr>
          </w:p>
        </w:tc>
        <w:tc>
          <w:tcPr>
            <w:tcW w:w="2427" w:type="dxa"/>
          </w:tcPr>
          <w:p w14:paraId="2558DC23">
            <w:pPr>
              <w:snapToGrid w:val="0"/>
              <w:spacing w:line="400" w:lineRule="exact"/>
              <w:jc w:val="center"/>
              <w:rPr>
                <w:rFonts w:hint="eastAsia" w:ascii="宋体" w:hAnsi="宋体"/>
                <w:szCs w:val="21"/>
                <w:highlight w:val="none"/>
              </w:rPr>
            </w:pPr>
          </w:p>
        </w:tc>
        <w:tc>
          <w:tcPr>
            <w:tcW w:w="615" w:type="dxa"/>
            <w:vAlign w:val="center"/>
          </w:tcPr>
          <w:p w14:paraId="3923B53F">
            <w:pPr>
              <w:snapToGrid w:val="0"/>
              <w:spacing w:line="400" w:lineRule="exact"/>
              <w:jc w:val="center"/>
              <w:rPr>
                <w:rFonts w:hint="eastAsia" w:ascii="宋体" w:hAnsi="宋体"/>
                <w:szCs w:val="21"/>
                <w:highlight w:val="none"/>
              </w:rPr>
            </w:pPr>
          </w:p>
        </w:tc>
        <w:tc>
          <w:tcPr>
            <w:tcW w:w="0" w:type="auto"/>
            <w:vAlign w:val="center"/>
          </w:tcPr>
          <w:p w14:paraId="03F6A88C">
            <w:pPr>
              <w:snapToGrid w:val="0"/>
              <w:spacing w:line="400" w:lineRule="exact"/>
              <w:jc w:val="center"/>
              <w:rPr>
                <w:rFonts w:hint="eastAsia" w:ascii="宋体" w:hAnsi="宋体"/>
                <w:szCs w:val="21"/>
                <w:highlight w:val="none"/>
              </w:rPr>
            </w:pPr>
          </w:p>
        </w:tc>
        <w:tc>
          <w:tcPr>
            <w:tcW w:w="0" w:type="auto"/>
            <w:vAlign w:val="center"/>
          </w:tcPr>
          <w:p w14:paraId="00729436">
            <w:pPr>
              <w:snapToGrid w:val="0"/>
              <w:spacing w:line="400" w:lineRule="exact"/>
              <w:jc w:val="center"/>
              <w:rPr>
                <w:rFonts w:hint="eastAsia" w:ascii="宋体" w:hAnsi="宋体"/>
                <w:szCs w:val="21"/>
                <w:highlight w:val="none"/>
              </w:rPr>
            </w:pPr>
          </w:p>
        </w:tc>
        <w:tc>
          <w:tcPr>
            <w:tcW w:w="0" w:type="auto"/>
            <w:vAlign w:val="center"/>
          </w:tcPr>
          <w:p w14:paraId="5D130BFE">
            <w:pPr>
              <w:snapToGrid w:val="0"/>
              <w:spacing w:line="400" w:lineRule="exact"/>
              <w:jc w:val="center"/>
              <w:rPr>
                <w:rFonts w:hint="eastAsia" w:ascii="宋体" w:hAnsi="宋体"/>
                <w:szCs w:val="21"/>
                <w:highlight w:val="none"/>
              </w:rPr>
            </w:pPr>
          </w:p>
        </w:tc>
      </w:tr>
      <w:tr w14:paraId="7B72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gridSpan w:val="9"/>
            <w:vAlign w:val="center"/>
          </w:tcPr>
          <w:p w14:paraId="25FC29A1">
            <w:pPr>
              <w:snapToGrid w:val="0"/>
              <w:spacing w:line="400" w:lineRule="exact"/>
              <w:jc w:val="center"/>
              <w:rPr>
                <w:rFonts w:hint="eastAsia" w:ascii="宋体" w:hAnsi="宋体"/>
                <w:szCs w:val="21"/>
                <w:highlight w:val="none"/>
              </w:rPr>
            </w:pPr>
          </w:p>
        </w:tc>
      </w:tr>
    </w:tbl>
    <w:p w14:paraId="287F3E6C">
      <w:pPr>
        <w:snapToGrid w:val="0"/>
        <w:spacing w:line="400" w:lineRule="exact"/>
        <w:ind w:right="52" w:firstLine="420" w:firstLineChars="200"/>
        <w:rPr>
          <w:rFonts w:hint="eastAsia" w:ascii="宋体" w:hAnsi="宋体"/>
          <w:szCs w:val="21"/>
          <w:highlight w:val="none"/>
        </w:rPr>
      </w:pPr>
      <w:r>
        <w:rPr>
          <w:rFonts w:hint="eastAsia" w:ascii="宋体" w:hAnsi="宋体"/>
          <w:szCs w:val="21"/>
          <w:highlight w:val="none"/>
        </w:rPr>
        <w:t>2、合同合计金额</w:t>
      </w:r>
      <w:r>
        <w:rPr>
          <w:rFonts w:hint="eastAsia" w:ascii="宋体" w:hAnsi="宋体" w:cs="宋体"/>
          <w:szCs w:val="21"/>
          <w:highlight w:val="none"/>
        </w:rPr>
        <w:t>包含设备采购、备品备件、工具、运抵指定交货地点、装卸费、现场安装、调试及验收的各种费用和售后服务、保险、税金、培训及其他所有成本费用的总和。</w:t>
      </w:r>
    </w:p>
    <w:p w14:paraId="51455F1E">
      <w:pPr>
        <w:snapToGrid w:val="0"/>
        <w:spacing w:line="400" w:lineRule="exact"/>
        <w:ind w:firstLine="422" w:firstLineChars="200"/>
        <w:rPr>
          <w:rFonts w:hint="eastAsia" w:ascii="宋体" w:hAnsi="宋体"/>
          <w:szCs w:val="21"/>
          <w:highlight w:val="none"/>
        </w:rPr>
      </w:pPr>
      <w:r>
        <w:rPr>
          <w:rFonts w:hint="eastAsia" w:ascii="宋体" w:hAnsi="宋体"/>
          <w:b/>
          <w:szCs w:val="21"/>
          <w:highlight w:val="none"/>
        </w:rPr>
        <w:t>第二条　质量保证</w:t>
      </w:r>
    </w:p>
    <w:p w14:paraId="07014C59">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1、乙方所提供的货物型号、技术规格、技术参数等质量必须与招投标文件（采购文件、投标文件）和承诺相一致。乙方提供的节能和环保产品必须是列入政府采购清单的产品。</w:t>
      </w:r>
    </w:p>
    <w:p w14:paraId="09BC5466">
      <w:pPr>
        <w:snapToGrid w:val="0"/>
        <w:spacing w:line="400" w:lineRule="exact"/>
        <w:ind w:firstLine="420" w:firstLineChars="200"/>
        <w:rPr>
          <w:rFonts w:hint="eastAsia" w:ascii="宋体" w:hAnsi="宋体"/>
          <w:szCs w:val="21"/>
          <w:highlight w:val="none"/>
          <w:u w:val="single"/>
        </w:rPr>
      </w:pPr>
      <w:r>
        <w:rPr>
          <w:rFonts w:hint="eastAsia" w:ascii="宋体" w:hAnsi="宋体"/>
          <w:szCs w:val="21"/>
          <w:highlight w:val="none"/>
        </w:rPr>
        <w:t>2、乙方所提供的货物必须是全新、未使用的原装产品，且在正常安装、使用和保养条件下，其使用寿命期内各项指标均达到质量要求。</w:t>
      </w:r>
    </w:p>
    <w:p w14:paraId="764F5CAC">
      <w:pPr>
        <w:snapToGrid w:val="0"/>
        <w:spacing w:line="400" w:lineRule="exact"/>
        <w:ind w:firstLine="422" w:firstLineChars="200"/>
        <w:rPr>
          <w:rFonts w:hint="eastAsia" w:ascii="宋体" w:hAnsi="宋体"/>
          <w:szCs w:val="21"/>
          <w:highlight w:val="none"/>
        </w:rPr>
      </w:pPr>
      <w:r>
        <w:rPr>
          <w:rFonts w:hint="eastAsia" w:ascii="宋体" w:hAnsi="宋体"/>
          <w:b/>
          <w:szCs w:val="21"/>
          <w:highlight w:val="none"/>
        </w:rPr>
        <w:t>第三条　权利保证</w:t>
      </w:r>
    </w:p>
    <w:p w14:paraId="5C3EBE9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乙方应保证所提供货物在使用时不会侵犯任何第三方的专利权、商标权、工业设计权或其他权利。</w:t>
      </w:r>
    </w:p>
    <w:p w14:paraId="21E5AC6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乙方应按采购文件规定的时间向甲方提供使用货物的有关技术资料。</w:t>
      </w:r>
    </w:p>
    <w:p w14:paraId="36B0C32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D05D7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乙方保证所交付的货物的所有权完全属于乙方且无任何抵押、质押、查封等产权瑕疵。</w:t>
      </w:r>
    </w:p>
    <w:p w14:paraId="1309729C">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第四条　包装和运输</w:t>
      </w:r>
    </w:p>
    <w:p w14:paraId="5EE54CEB">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1、乙方提供的货物均应按招投标文件要求的包装材料、包装标准、包装方式进行包装，每一包装单元内应附详细的装箱单和质量合格证。</w:t>
      </w:r>
    </w:p>
    <w:p w14:paraId="115B057E">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2、货物的运输方式：</w:t>
      </w:r>
      <w:r>
        <w:rPr>
          <w:rFonts w:hint="eastAsia" w:ascii="宋体" w:hAnsi="宋体"/>
          <w:szCs w:val="21"/>
          <w:highlight w:val="none"/>
          <w:u w:val="single"/>
        </w:rPr>
        <w:t>不限</w:t>
      </w:r>
      <w:r>
        <w:rPr>
          <w:rFonts w:hint="eastAsia" w:ascii="宋体" w:hAnsi="宋体"/>
          <w:szCs w:val="21"/>
          <w:highlight w:val="none"/>
        </w:rPr>
        <w:t>。</w:t>
      </w:r>
    </w:p>
    <w:p w14:paraId="7F8AC8CC">
      <w:pPr>
        <w:snapToGrid w:val="0"/>
        <w:spacing w:line="400" w:lineRule="exact"/>
        <w:ind w:firstLine="420" w:firstLineChars="200"/>
        <w:rPr>
          <w:rFonts w:hint="eastAsia" w:ascii="宋体" w:hAnsi="宋体"/>
          <w:szCs w:val="21"/>
          <w:highlight w:val="none"/>
          <w:u w:val="single"/>
        </w:rPr>
      </w:pPr>
      <w:r>
        <w:rPr>
          <w:rFonts w:hint="eastAsia" w:ascii="宋体" w:hAnsi="宋体"/>
          <w:szCs w:val="21"/>
          <w:highlight w:val="none"/>
        </w:rPr>
        <w:t>3、乙方负责货物运输，货物运输合理损耗及计算方法：</w:t>
      </w:r>
      <w:r>
        <w:rPr>
          <w:rFonts w:hint="eastAsia" w:ascii="宋体" w:hAnsi="宋体"/>
          <w:szCs w:val="21"/>
          <w:highlight w:val="none"/>
          <w:u w:val="single"/>
        </w:rPr>
        <w:t>本项目合同不接受损耗</w:t>
      </w:r>
      <w:r>
        <w:rPr>
          <w:rFonts w:hint="eastAsia" w:ascii="宋体" w:hAnsi="宋体"/>
          <w:szCs w:val="21"/>
          <w:highlight w:val="none"/>
        </w:rPr>
        <w:t>。</w:t>
      </w:r>
    </w:p>
    <w:p w14:paraId="26140668">
      <w:pPr>
        <w:snapToGrid w:val="0"/>
        <w:spacing w:line="400" w:lineRule="exact"/>
        <w:ind w:firstLine="422" w:firstLineChars="200"/>
        <w:rPr>
          <w:rFonts w:hint="eastAsia" w:ascii="宋体" w:hAnsi="宋体"/>
          <w:szCs w:val="21"/>
          <w:highlight w:val="none"/>
        </w:rPr>
      </w:pPr>
      <w:r>
        <w:rPr>
          <w:rFonts w:hint="eastAsia" w:ascii="宋体" w:hAnsi="宋体"/>
          <w:b/>
          <w:szCs w:val="21"/>
          <w:highlight w:val="none"/>
        </w:rPr>
        <w:t>第五条　交付和验收</w:t>
      </w:r>
    </w:p>
    <w:p w14:paraId="5B0C7700">
      <w:pPr>
        <w:pStyle w:val="88"/>
        <w:numPr>
          <w:ilvl w:val="0"/>
          <w:numId w:val="12"/>
        </w:numPr>
        <w:snapToGrid w:val="0"/>
        <w:spacing w:line="400" w:lineRule="exact"/>
        <w:ind w:firstLineChars="0"/>
        <w:rPr>
          <w:rFonts w:hint="eastAsia" w:ascii="宋体" w:hAnsi="宋体"/>
          <w:szCs w:val="21"/>
          <w:highlight w:val="none"/>
        </w:rPr>
      </w:pPr>
      <w:r>
        <w:rPr>
          <w:rFonts w:hint="eastAsia" w:ascii="宋体" w:hAnsi="宋体"/>
          <w:szCs w:val="21"/>
          <w:highlight w:val="none"/>
        </w:rPr>
        <w:t>交货时间：</w:t>
      </w:r>
      <w:r>
        <w:rPr>
          <w:rFonts w:hint="eastAsia" w:ascii="宋体" w:hAnsi="宋体"/>
          <w:szCs w:val="21"/>
          <w:highlight w:val="none"/>
          <w:lang w:val="en-US" w:eastAsia="zh-CN"/>
        </w:rPr>
        <w:t>自签订合同之日起20天（日历天）内全部安装调试完毕，并通过验收合格交付使用。</w:t>
      </w:r>
    </w:p>
    <w:p w14:paraId="57329A42">
      <w:pPr>
        <w:pStyle w:val="88"/>
        <w:numPr>
          <w:ilvl w:val="0"/>
          <w:numId w:val="12"/>
        </w:numPr>
        <w:snapToGrid w:val="0"/>
        <w:spacing w:line="400" w:lineRule="exact"/>
        <w:ind w:firstLineChars="0"/>
        <w:rPr>
          <w:rFonts w:hint="eastAsia" w:ascii="宋体" w:hAnsi="宋体"/>
          <w:szCs w:val="21"/>
          <w:highlight w:val="none"/>
          <w:u w:val="single"/>
        </w:rPr>
      </w:pPr>
      <w:r>
        <w:rPr>
          <w:rFonts w:hint="eastAsia" w:ascii="宋体" w:hAnsi="宋体"/>
          <w:szCs w:val="21"/>
          <w:highlight w:val="none"/>
        </w:rPr>
        <w:t>交货地点：</w:t>
      </w:r>
      <w:r>
        <w:rPr>
          <w:rFonts w:hint="eastAsia" w:ascii="宋体" w:hAnsi="宋体"/>
          <w:szCs w:val="21"/>
          <w:highlight w:val="none"/>
          <w:u w:val="single"/>
        </w:rPr>
        <w:t>甲方指定地点。</w:t>
      </w:r>
    </w:p>
    <w:p w14:paraId="65917604">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2、乙方提供不符合招投标文件和本合同规定的货物，甲方有权拒绝接受。</w:t>
      </w:r>
    </w:p>
    <w:p w14:paraId="0C9CE647">
      <w:pPr>
        <w:snapToGrid w:val="0"/>
        <w:spacing w:line="400" w:lineRule="exact"/>
        <w:ind w:firstLine="420" w:firstLineChars="200"/>
        <w:rPr>
          <w:rFonts w:hint="default" w:ascii="宋体" w:hAnsi="宋体" w:eastAsiaTheme="minorEastAsia"/>
          <w:szCs w:val="21"/>
          <w:highlight w:val="none"/>
          <w:lang w:val="en-US" w:eastAsia="zh-CN"/>
        </w:rPr>
      </w:pPr>
      <w:r>
        <w:rPr>
          <w:rFonts w:hint="eastAsia" w:ascii="宋体" w:hAnsi="宋体"/>
          <w:szCs w:val="21"/>
          <w:highlight w:val="none"/>
        </w:rPr>
        <w:t>3、乙方应随设备提供的资料：</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w:t>
      </w:r>
    </w:p>
    <w:p w14:paraId="521BAD9A">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4、乙方完成项目所要求的所有服务内容、设备正常运行至少两周，甲方接到乙方书面验收申请后组织双方正式验收。</w:t>
      </w:r>
    </w:p>
    <w:p w14:paraId="1D36754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48C767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6、乙方对验收有异议的，在验收后10个工作日内以书面形式向甲方提出，甲方应自收到乙方书面异议后</w:t>
      </w:r>
      <w:r>
        <w:rPr>
          <w:rFonts w:hint="eastAsia" w:ascii="宋体" w:hAnsi="宋体"/>
          <w:szCs w:val="21"/>
          <w:highlight w:val="none"/>
          <w:u w:val="single"/>
        </w:rPr>
        <w:t xml:space="preserve"> 10个工作</w:t>
      </w:r>
      <w:r>
        <w:rPr>
          <w:rFonts w:hint="eastAsia" w:ascii="宋体" w:hAnsi="宋体"/>
          <w:szCs w:val="21"/>
          <w:highlight w:val="none"/>
        </w:rPr>
        <w:t>日内及时予以解决。</w:t>
      </w:r>
    </w:p>
    <w:p w14:paraId="63230343">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第六条　安装和培训</w:t>
      </w:r>
    </w:p>
    <w:p w14:paraId="7ACC14E4">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1、甲方应提供必要安装条件（如场地、电源、水源等）。</w:t>
      </w:r>
    </w:p>
    <w:p w14:paraId="033A4A30">
      <w:pPr>
        <w:snapToGrid w:val="0"/>
        <w:spacing w:line="400" w:lineRule="exact"/>
        <w:ind w:firstLine="420" w:firstLineChars="200"/>
        <w:rPr>
          <w:rFonts w:hint="eastAsia" w:ascii="宋体" w:hAnsi="宋体"/>
          <w:szCs w:val="21"/>
          <w:highlight w:val="none"/>
          <w:u w:val="single"/>
        </w:rPr>
      </w:pPr>
      <w:r>
        <w:rPr>
          <w:rFonts w:hint="eastAsia" w:ascii="宋体" w:hAnsi="宋体"/>
          <w:szCs w:val="21"/>
          <w:highlight w:val="none"/>
        </w:rPr>
        <w:t>2、乙方负责甲方有关人员的培训。培训时间、地点：</w:t>
      </w:r>
      <w:r>
        <w:rPr>
          <w:rFonts w:hint="eastAsia" w:ascii="宋体" w:hAnsi="宋体" w:cs="宋体"/>
          <w:szCs w:val="21"/>
          <w:highlight w:val="none"/>
          <w:u w:val="single"/>
        </w:rPr>
        <w:t>甲方指定</w:t>
      </w:r>
      <w:r>
        <w:rPr>
          <w:rFonts w:hint="eastAsia" w:ascii="宋体" w:hAnsi="宋体"/>
          <w:szCs w:val="21"/>
          <w:highlight w:val="none"/>
          <w:u w:val="single"/>
        </w:rPr>
        <w:t>。</w:t>
      </w:r>
    </w:p>
    <w:p w14:paraId="1EF723CD">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第七条售后服务、质保期</w:t>
      </w:r>
    </w:p>
    <w:p w14:paraId="3982248D">
      <w:pPr>
        <w:wordWrap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1、乙方应按照国家有关法律法规和“三包”规定以及竞标文件和本合同所附的《服务承诺》，为甲方提供售后服务。</w:t>
      </w:r>
    </w:p>
    <w:p w14:paraId="0D27416C">
      <w:pPr>
        <w:wordWrap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2、货物质保期：</w:t>
      </w:r>
      <w:r>
        <w:rPr>
          <w:rFonts w:hint="eastAsia" w:ascii="宋体" w:hAnsi="宋体" w:cs="宋体"/>
          <w:szCs w:val="21"/>
          <w:highlight w:val="none"/>
          <w:u w:val="single"/>
        </w:rPr>
        <w:t xml:space="preserve">                                         。</w:t>
      </w:r>
    </w:p>
    <w:p w14:paraId="6C877EFD">
      <w:pPr>
        <w:wordWrap w:val="0"/>
        <w:spacing w:line="36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3、响应时间要求：</w:t>
      </w:r>
      <w:r>
        <w:rPr>
          <w:rFonts w:hint="eastAsia" w:ascii="宋体" w:hAnsi="宋体" w:cs="宋体"/>
          <w:szCs w:val="21"/>
          <w:highlight w:val="none"/>
          <w:u w:val="single"/>
        </w:rPr>
        <w:t xml:space="preserve">                                       。</w:t>
      </w:r>
    </w:p>
    <w:p w14:paraId="6E68BCBE">
      <w:pPr>
        <w:wordWrap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4、提供终身维修、保养服务，提供详细的保养计划。</w:t>
      </w:r>
    </w:p>
    <w:p w14:paraId="509490DA">
      <w:pPr>
        <w:wordWrap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5、如不按照售后服务要求提供服务的，乙方应每次向甲方支付违约金</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万元。</w:t>
      </w:r>
    </w:p>
    <w:p w14:paraId="4C632A12">
      <w:pPr>
        <w:wordWrap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6、乙方提供的服务承诺和售后服务及保修期责任等其它具体约定事项。</w:t>
      </w:r>
    </w:p>
    <w:p w14:paraId="76D8B650">
      <w:pPr>
        <w:wordWrap w:val="0"/>
        <w:spacing w:line="360" w:lineRule="exact"/>
        <w:ind w:firstLine="420" w:firstLineChars="200"/>
        <w:rPr>
          <w:rFonts w:hint="eastAsia" w:ascii="宋体" w:hAnsi="宋体"/>
          <w:szCs w:val="21"/>
          <w:highlight w:val="none"/>
          <w:u w:val="single"/>
        </w:rPr>
      </w:pPr>
      <w:r>
        <w:rPr>
          <w:rFonts w:hint="eastAsia" w:ascii="宋体" w:hAnsi="宋体" w:cs="宋体"/>
          <w:szCs w:val="21"/>
          <w:highlight w:val="none"/>
        </w:rPr>
        <w:t>7、免费开放接口供其他系统同步数据，如涉及与采购人其他系统连接产生的相关费用，由乙方负责。</w:t>
      </w:r>
    </w:p>
    <w:p w14:paraId="5E7BB596">
      <w:pPr>
        <w:snapToGrid w:val="0"/>
        <w:spacing w:line="400" w:lineRule="exact"/>
        <w:ind w:firstLine="422" w:firstLineChars="200"/>
        <w:rPr>
          <w:rFonts w:hint="eastAsia" w:ascii="宋体" w:hAnsi="宋体"/>
          <w:szCs w:val="21"/>
          <w:highlight w:val="none"/>
        </w:rPr>
      </w:pPr>
      <w:r>
        <w:rPr>
          <w:rFonts w:hint="eastAsia" w:ascii="宋体" w:hAnsi="宋体"/>
          <w:b/>
          <w:szCs w:val="21"/>
          <w:highlight w:val="none"/>
        </w:rPr>
        <w:t>第八条　付款方式</w:t>
      </w:r>
    </w:p>
    <w:p w14:paraId="290EE750">
      <w:pPr>
        <w:snapToGrid w:val="0"/>
        <w:spacing w:line="400" w:lineRule="exact"/>
        <w:ind w:firstLine="420" w:firstLineChars="200"/>
        <w:rPr>
          <w:rFonts w:hint="eastAsia" w:ascii="宋体" w:hAnsi="宋体"/>
          <w:szCs w:val="21"/>
          <w:highlight w:val="none"/>
          <w:u w:val="single"/>
        </w:rPr>
      </w:pPr>
      <w:r>
        <w:rPr>
          <w:rFonts w:hint="eastAsia" w:ascii="宋体" w:hAnsi="宋体"/>
          <w:szCs w:val="21"/>
          <w:highlight w:val="none"/>
        </w:rPr>
        <w:t>1、资金性质：</w:t>
      </w:r>
      <w:r>
        <w:rPr>
          <w:rFonts w:hint="eastAsia" w:ascii="宋体" w:hAnsi="宋体"/>
          <w:szCs w:val="21"/>
          <w:highlight w:val="none"/>
          <w:u w:val="single"/>
        </w:rPr>
        <w:t>财政性资金</w:t>
      </w:r>
      <w:r>
        <w:rPr>
          <w:rFonts w:hint="eastAsia" w:ascii="宋体" w:hAnsi="宋体"/>
          <w:szCs w:val="21"/>
          <w:highlight w:val="none"/>
          <w:u w:val="none"/>
        </w:rPr>
        <w:t>。</w:t>
      </w:r>
    </w:p>
    <w:p w14:paraId="260C2CCA">
      <w:pPr>
        <w:snapToGrid w:val="0"/>
        <w:spacing w:line="360" w:lineRule="exact"/>
        <w:ind w:firstLine="420" w:firstLineChars="200"/>
        <w:rPr>
          <w:rFonts w:hint="eastAsia" w:ascii="宋体" w:hAnsi="宋体"/>
          <w:highlight w:val="none"/>
          <w:u w:val="single"/>
        </w:rPr>
      </w:pPr>
      <w:r>
        <w:rPr>
          <w:rFonts w:hint="eastAsia" w:ascii="宋体" w:hAnsi="宋体"/>
          <w:szCs w:val="21"/>
          <w:highlight w:val="none"/>
        </w:rPr>
        <w:t>2、付款方式：</w:t>
      </w:r>
      <w:r>
        <w:rPr>
          <w:rFonts w:hint="eastAsia" w:ascii="宋体" w:hAnsi="宋体"/>
          <w:highlight w:val="none"/>
          <w:u w:val="single"/>
        </w:rPr>
        <w:t xml:space="preserve">               </w:t>
      </w:r>
    </w:p>
    <w:p w14:paraId="6B29EA4D">
      <w:pPr>
        <w:autoSpaceDE w:val="0"/>
        <w:autoSpaceDN w:val="0"/>
        <w:spacing w:line="380" w:lineRule="exact"/>
        <w:jc w:val="left"/>
        <w:rPr>
          <w:rFonts w:hint="eastAsia" w:ascii="宋体" w:hAnsi="宋体" w:cs="Arial Black"/>
          <w:kern w:val="0"/>
          <w:szCs w:val="21"/>
          <w:highlight w:val="none"/>
          <w:lang w:bidi="zh-CN"/>
        </w:rPr>
      </w:pPr>
      <w:r>
        <w:rPr>
          <w:rFonts w:hint="eastAsia" w:ascii="宋体" w:hAnsi="宋体" w:cs="Arial Black"/>
          <w:kern w:val="0"/>
          <w:szCs w:val="21"/>
          <w:highlight w:val="none"/>
          <w:lang w:bidi="zh-CN"/>
        </w:rPr>
        <w:t>（1）</w:t>
      </w:r>
      <w:r>
        <w:rPr>
          <w:rFonts w:ascii="宋体" w:hAnsi="宋体" w:cs="Arial Black"/>
          <w:kern w:val="0"/>
          <w:szCs w:val="21"/>
          <w:highlight w:val="none"/>
          <w:lang w:val="zh-CN" w:bidi="zh-CN"/>
        </w:rPr>
        <w:t>具体付款方式如下</w:t>
      </w:r>
      <w:r>
        <w:rPr>
          <w:rFonts w:ascii="宋体" w:hAnsi="宋体" w:cs="Arial Black"/>
          <w:kern w:val="0"/>
          <w:szCs w:val="21"/>
          <w:highlight w:val="none"/>
          <w:lang w:bidi="zh-CN"/>
        </w:rPr>
        <w:t>：</w:t>
      </w:r>
    </w:p>
    <w:p w14:paraId="23A262B3">
      <w:pPr>
        <w:autoSpaceDE w:val="0"/>
        <w:autoSpaceDN w:val="0"/>
        <w:spacing w:line="400" w:lineRule="exact"/>
        <w:ind w:firstLine="424" w:firstLineChars="202"/>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①预付款：签订合同之日起</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zh-CN" w:bidi="zh-CN"/>
        </w:rPr>
        <w:t>个工作日内，乙方开具合同总价款的</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zh-CN" w:bidi="zh-CN"/>
        </w:rPr>
        <w:t>的等额价值保函(保函有效期应在</w:t>
      </w:r>
      <w:r>
        <w:rPr>
          <w:rFonts w:hint="eastAsia" w:ascii="宋体" w:hAnsi="宋体" w:cs="宋体"/>
          <w:kern w:val="0"/>
          <w:szCs w:val="21"/>
          <w:highlight w:val="none"/>
          <w:lang w:val="en-US" w:bidi="zh-CN"/>
        </w:rPr>
        <w:t xml:space="preserve"> </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en-US" w:bidi="zh-CN"/>
        </w:rPr>
        <w:t xml:space="preserve"> </w:t>
      </w:r>
      <w:r>
        <w:rPr>
          <w:rFonts w:hint="eastAsia" w:ascii="宋体" w:hAnsi="宋体" w:cs="宋体"/>
          <w:kern w:val="0"/>
          <w:szCs w:val="21"/>
          <w:highlight w:val="none"/>
          <w:lang w:val="zh-CN" w:bidi="zh-CN"/>
        </w:rPr>
        <w:t>年</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zh-CN" w:bidi="zh-CN"/>
        </w:rPr>
        <w:t>月</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zh-CN" w:bidi="zh-CN"/>
        </w:rPr>
        <w:t>日后)给甲方后，甲方支付合同总价款的</w:t>
      </w:r>
      <w:r>
        <w:rPr>
          <w:rFonts w:hint="eastAsia" w:ascii="宋体" w:hAnsi="宋体" w:cs="宋体"/>
          <w:kern w:val="0"/>
          <w:szCs w:val="21"/>
          <w:highlight w:val="none"/>
          <w:lang w:val="en-US" w:bidi="zh-CN"/>
        </w:rPr>
        <w:t xml:space="preserve"> </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zh-CN" w:bidi="zh-CN"/>
        </w:rPr>
        <w:t>作为预付款。</w:t>
      </w:r>
    </w:p>
    <w:p w14:paraId="45FCB042">
      <w:pPr>
        <w:autoSpaceDE w:val="0"/>
        <w:autoSpaceDN w:val="0"/>
        <w:spacing w:line="380" w:lineRule="exact"/>
        <w:ind w:firstLine="424" w:firstLineChars="202"/>
        <w:jc w:val="left"/>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②</w:t>
      </w:r>
      <w:r>
        <w:rPr>
          <w:rFonts w:ascii="宋体" w:hAnsi="宋体" w:cs="宋体"/>
          <w:kern w:val="0"/>
          <w:szCs w:val="21"/>
          <w:highlight w:val="none"/>
          <w:lang w:val="zh-CN" w:bidi="zh-CN"/>
        </w:rPr>
        <w:t>进度款</w:t>
      </w:r>
      <w:r>
        <w:rPr>
          <w:rFonts w:hint="eastAsia" w:ascii="宋体" w:hAnsi="宋体" w:cs="宋体"/>
          <w:kern w:val="0"/>
          <w:szCs w:val="21"/>
          <w:highlight w:val="none"/>
          <w:lang w:val="zh-CN" w:bidi="zh-CN"/>
        </w:rPr>
        <w:t>：</w:t>
      </w:r>
      <w:r>
        <w:rPr>
          <w:rFonts w:ascii="宋体" w:hAnsi="宋体" w:cs="宋体"/>
          <w:kern w:val="0"/>
          <w:szCs w:val="21"/>
          <w:highlight w:val="none"/>
          <w:lang w:val="zh-CN" w:bidi="zh-CN"/>
        </w:rPr>
        <w:t>全部设备到货后，</w:t>
      </w:r>
      <w:r>
        <w:rPr>
          <w:rFonts w:hint="eastAsia" w:ascii="宋体" w:hAnsi="宋体" w:cs="宋体"/>
          <w:kern w:val="0"/>
          <w:szCs w:val="21"/>
          <w:highlight w:val="none"/>
          <w:lang w:bidi="zh-CN"/>
        </w:rPr>
        <w:t>经甲方确认后</w:t>
      </w:r>
      <w:r>
        <w:rPr>
          <w:rFonts w:ascii="宋体" w:hAnsi="宋体" w:cs="宋体"/>
          <w:kern w:val="0"/>
          <w:szCs w:val="21"/>
          <w:highlight w:val="none"/>
          <w:lang w:val="zh-CN" w:bidi="zh-CN"/>
        </w:rPr>
        <w:t>在十个工作日内向</w:t>
      </w:r>
      <w:r>
        <w:rPr>
          <w:rFonts w:hint="eastAsia" w:ascii="宋体" w:hAnsi="宋体" w:cs="宋体"/>
          <w:kern w:val="0"/>
          <w:szCs w:val="21"/>
          <w:highlight w:val="none"/>
          <w:lang w:val="zh-CN" w:bidi="zh-CN"/>
        </w:rPr>
        <w:t>乙方</w:t>
      </w:r>
      <w:r>
        <w:rPr>
          <w:rFonts w:ascii="宋体" w:hAnsi="宋体" w:cs="宋体"/>
          <w:kern w:val="0"/>
          <w:szCs w:val="21"/>
          <w:highlight w:val="none"/>
          <w:lang w:val="zh-CN" w:bidi="zh-CN"/>
        </w:rPr>
        <w:t>支付合同价款的</w:t>
      </w:r>
      <w:r>
        <w:rPr>
          <w:rFonts w:hint="eastAsia" w:ascii="宋体" w:hAnsi="宋体" w:cs="宋体"/>
          <w:kern w:val="0"/>
          <w:szCs w:val="21"/>
          <w:highlight w:val="none"/>
          <w:u w:val="single"/>
          <w:lang w:val="en-US" w:bidi="zh-CN"/>
        </w:rPr>
        <w:t xml:space="preserve">     </w:t>
      </w:r>
      <w:r>
        <w:rPr>
          <w:rFonts w:hint="eastAsia" w:ascii="宋体" w:hAnsi="宋体" w:cs="宋体"/>
          <w:kern w:val="0"/>
          <w:szCs w:val="21"/>
          <w:highlight w:val="none"/>
          <w:lang w:val="zh-CN" w:bidi="zh-CN"/>
        </w:rPr>
        <w:t>；</w:t>
      </w:r>
      <w:r>
        <w:rPr>
          <w:rFonts w:ascii="宋体" w:hAnsi="宋体" w:cs="宋体"/>
          <w:kern w:val="0"/>
          <w:szCs w:val="21"/>
          <w:highlight w:val="none"/>
          <w:lang w:val="zh-CN" w:bidi="zh-CN"/>
        </w:rPr>
        <w:t>所有货物安装调试完成试运行正常</w:t>
      </w:r>
      <w:r>
        <w:rPr>
          <w:rFonts w:hint="eastAsia" w:ascii="宋体" w:hAnsi="宋体" w:cs="宋体"/>
          <w:kern w:val="0"/>
          <w:szCs w:val="21"/>
          <w:highlight w:val="none"/>
          <w:lang w:val="zh-CN" w:bidi="zh-CN"/>
        </w:rPr>
        <w:t>且经甲方确认</w:t>
      </w:r>
      <w:r>
        <w:rPr>
          <w:rFonts w:ascii="宋体" w:hAnsi="宋体" w:cs="宋体"/>
          <w:kern w:val="0"/>
          <w:szCs w:val="21"/>
          <w:highlight w:val="none"/>
          <w:lang w:val="zh-CN" w:bidi="zh-CN"/>
        </w:rPr>
        <w:t>后，在十个工作日内向</w:t>
      </w:r>
      <w:r>
        <w:rPr>
          <w:rFonts w:hint="eastAsia" w:ascii="宋体" w:hAnsi="宋体" w:cs="宋体"/>
          <w:kern w:val="0"/>
          <w:szCs w:val="21"/>
          <w:highlight w:val="none"/>
          <w:lang w:val="zh-CN" w:bidi="zh-CN"/>
        </w:rPr>
        <w:t>乙方</w:t>
      </w:r>
      <w:r>
        <w:rPr>
          <w:rFonts w:ascii="宋体" w:hAnsi="宋体" w:cs="宋体"/>
          <w:kern w:val="0"/>
          <w:szCs w:val="21"/>
          <w:highlight w:val="none"/>
          <w:lang w:val="zh-CN" w:bidi="zh-CN"/>
        </w:rPr>
        <w:t>支付合同价款的</w:t>
      </w:r>
      <w:r>
        <w:rPr>
          <w:rFonts w:hint="eastAsia" w:ascii="宋体" w:hAnsi="宋体" w:cs="宋体"/>
          <w:kern w:val="0"/>
          <w:szCs w:val="21"/>
          <w:highlight w:val="none"/>
          <w:u w:val="single"/>
          <w:lang w:val="en-US" w:bidi="zh-CN"/>
        </w:rPr>
        <w:t xml:space="preserve">     </w:t>
      </w:r>
      <w:r>
        <w:rPr>
          <w:rFonts w:ascii="宋体" w:hAnsi="宋体" w:cs="宋体"/>
          <w:kern w:val="0"/>
          <w:szCs w:val="21"/>
          <w:highlight w:val="none"/>
          <w:lang w:val="zh-CN" w:bidi="zh-CN"/>
        </w:rPr>
        <w:t>，项目验收完成</w:t>
      </w:r>
      <w:r>
        <w:rPr>
          <w:rFonts w:hint="eastAsia" w:ascii="宋体" w:hAnsi="宋体" w:cs="宋体"/>
          <w:kern w:val="0"/>
          <w:szCs w:val="21"/>
          <w:highlight w:val="none"/>
          <w:lang w:val="zh-CN" w:bidi="zh-CN"/>
        </w:rPr>
        <w:t>且经甲方确认</w:t>
      </w:r>
      <w:r>
        <w:rPr>
          <w:rFonts w:ascii="宋体" w:hAnsi="宋体" w:cs="宋体"/>
          <w:kern w:val="0"/>
          <w:szCs w:val="21"/>
          <w:highlight w:val="none"/>
          <w:lang w:val="zh-CN" w:bidi="zh-CN"/>
        </w:rPr>
        <w:t>后，在十个工作日内向</w:t>
      </w:r>
      <w:r>
        <w:rPr>
          <w:rFonts w:hint="eastAsia" w:ascii="宋体" w:hAnsi="宋体" w:cs="宋体"/>
          <w:kern w:val="0"/>
          <w:szCs w:val="21"/>
          <w:highlight w:val="none"/>
          <w:lang w:val="zh-CN" w:bidi="zh-CN"/>
        </w:rPr>
        <w:t>乙方</w:t>
      </w:r>
      <w:r>
        <w:rPr>
          <w:rFonts w:ascii="宋体" w:hAnsi="宋体" w:cs="宋体"/>
          <w:kern w:val="0"/>
          <w:szCs w:val="21"/>
          <w:highlight w:val="none"/>
          <w:lang w:val="zh-CN" w:bidi="zh-CN"/>
        </w:rPr>
        <w:t>支付合同价款的剩余的</w:t>
      </w:r>
      <w:r>
        <w:rPr>
          <w:rFonts w:hint="eastAsia" w:ascii="宋体" w:hAnsi="宋体" w:cs="宋体"/>
          <w:kern w:val="0"/>
          <w:szCs w:val="21"/>
          <w:highlight w:val="none"/>
          <w:u w:val="single"/>
          <w:lang w:val="en-US" w:bidi="zh-CN"/>
        </w:rPr>
        <w:t xml:space="preserve">     </w:t>
      </w:r>
      <w:r>
        <w:rPr>
          <w:rFonts w:ascii="宋体" w:hAnsi="宋体" w:cs="宋体"/>
          <w:kern w:val="0"/>
          <w:szCs w:val="21"/>
          <w:highlight w:val="none"/>
          <w:lang w:val="zh-CN" w:bidi="zh-CN"/>
        </w:rPr>
        <w:t>。</w:t>
      </w:r>
    </w:p>
    <w:p w14:paraId="0821F4CF">
      <w:pPr>
        <w:autoSpaceDE w:val="0"/>
        <w:autoSpaceDN w:val="0"/>
        <w:spacing w:line="380" w:lineRule="exact"/>
        <w:ind w:firstLine="424" w:firstLineChars="202"/>
        <w:jc w:val="left"/>
        <w:rPr>
          <w:rFonts w:hint="eastAsia" w:ascii="宋体" w:hAnsi="宋体" w:cs="Arial Black"/>
          <w:kern w:val="0"/>
          <w:szCs w:val="21"/>
          <w:highlight w:val="none"/>
          <w:lang w:val="zh-CN" w:bidi="zh-CN"/>
        </w:rPr>
      </w:pPr>
      <w:r>
        <w:rPr>
          <w:rFonts w:hint="eastAsia" w:ascii="宋体" w:hAnsi="宋体" w:cs="Arial Black"/>
          <w:kern w:val="0"/>
          <w:szCs w:val="21"/>
          <w:highlight w:val="none"/>
          <w:lang w:val="zh-CN" w:bidi="zh-CN"/>
        </w:rPr>
        <w:t>（</w:t>
      </w:r>
      <w:r>
        <w:rPr>
          <w:rFonts w:hint="eastAsia" w:ascii="宋体" w:hAnsi="宋体" w:cs="Arial Black"/>
          <w:kern w:val="0"/>
          <w:szCs w:val="21"/>
          <w:highlight w:val="none"/>
          <w:lang w:bidi="zh-CN"/>
        </w:rPr>
        <w:t>2</w:t>
      </w:r>
      <w:r>
        <w:rPr>
          <w:rFonts w:hint="eastAsia" w:ascii="宋体" w:hAnsi="宋体" w:cs="Arial Black"/>
          <w:kern w:val="0"/>
          <w:szCs w:val="21"/>
          <w:highlight w:val="none"/>
          <w:lang w:val="zh-CN" w:bidi="zh-CN"/>
        </w:rPr>
        <w:t>）</w:t>
      </w:r>
      <w:r>
        <w:rPr>
          <w:rFonts w:ascii="宋体" w:hAnsi="宋体" w:cs="Arial Black"/>
          <w:kern w:val="0"/>
          <w:szCs w:val="21"/>
          <w:highlight w:val="none"/>
          <w:lang w:val="zh-CN" w:bidi="zh-CN"/>
        </w:rPr>
        <w:t>以上各项付款以</w:t>
      </w:r>
      <w:r>
        <w:rPr>
          <w:rFonts w:hint="eastAsia" w:ascii="宋体" w:hAnsi="宋体" w:cs="Arial Black"/>
          <w:kern w:val="0"/>
          <w:szCs w:val="21"/>
          <w:highlight w:val="none"/>
          <w:lang w:val="zh-CN" w:bidi="zh-CN"/>
        </w:rPr>
        <w:t>甲方</w:t>
      </w:r>
      <w:r>
        <w:rPr>
          <w:rFonts w:ascii="宋体" w:hAnsi="宋体" w:cs="Arial Black"/>
          <w:kern w:val="0"/>
          <w:szCs w:val="21"/>
          <w:highlight w:val="none"/>
          <w:lang w:val="zh-CN" w:bidi="zh-CN"/>
        </w:rPr>
        <w:t>预算资金实际到位情况为准。</w:t>
      </w:r>
    </w:p>
    <w:p w14:paraId="2EDBB40F">
      <w:pPr>
        <w:snapToGrid w:val="0"/>
        <w:spacing w:line="360" w:lineRule="exact"/>
        <w:ind w:firstLine="424" w:firstLineChars="202"/>
        <w:rPr>
          <w:szCs w:val="21"/>
          <w:highlight w:val="none"/>
        </w:rPr>
      </w:pPr>
      <w:r>
        <w:rPr>
          <w:rFonts w:hint="eastAsia" w:ascii="宋体" w:hAnsi="宋体" w:cs="Arial Black"/>
          <w:kern w:val="0"/>
          <w:szCs w:val="21"/>
          <w:highlight w:val="none"/>
          <w:lang w:val="zh-CN" w:bidi="zh-CN"/>
        </w:rPr>
        <w:t>（</w:t>
      </w:r>
      <w:r>
        <w:rPr>
          <w:rFonts w:hint="eastAsia" w:ascii="宋体" w:hAnsi="宋体" w:cs="Arial Black"/>
          <w:kern w:val="0"/>
          <w:szCs w:val="21"/>
          <w:highlight w:val="none"/>
          <w:lang w:bidi="zh-CN"/>
        </w:rPr>
        <w:t>3</w:t>
      </w:r>
      <w:r>
        <w:rPr>
          <w:rFonts w:hint="eastAsia" w:ascii="宋体" w:hAnsi="宋体" w:cs="Arial Black"/>
          <w:kern w:val="0"/>
          <w:szCs w:val="21"/>
          <w:highlight w:val="none"/>
          <w:lang w:val="zh-CN" w:bidi="zh-CN"/>
        </w:rPr>
        <w:t>）</w:t>
      </w:r>
      <w:r>
        <w:rPr>
          <w:rFonts w:ascii="宋体" w:hAnsi="宋体" w:cs="Arial Black"/>
          <w:kern w:val="0"/>
          <w:szCs w:val="21"/>
          <w:highlight w:val="none"/>
          <w:lang w:val="zh-CN" w:bidi="zh-CN"/>
        </w:rPr>
        <w:t>以上各项付款所需凭证将在签订合同时做具体规定。</w:t>
      </w:r>
      <w:r>
        <w:rPr>
          <w:rFonts w:hint="eastAsia" w:ascii="宋体" w:hAnsi="宋体"/>
          <w:highlight w:val="none"/>
          <w:u w:val="single"/>
        </w:rPr>
        <w:t xml:space="preserve">               </w:t>
      </w:r>
      <w:r>
        <w:rPr>
          <w:rFonts w:hint="eastAsia" w:ascii="宋体" w:hAnsi="宋体"/>
          <w:highlight w:val="none"/>
        </w:rPr>
        <w:t xml:space="preserve"> .</w:t>
      </w:r>
    </w:p>
    <w:p w14:paraId="7EE72B72">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第九条　履约保证金</w:t>
      </w:r>
    </w:p>
    <w:p w14:paraId="3596A9CB">
      <w:pPr>
        <w:snapToGrid w:val="0"/>
        <w:spacing w:line="400" w:lineRule="exact"/>
        <w:ind w:left="-61" w:firstLine="514"/>
        <w:rPr>
          <w:rFonts w:hint="eastAsia" w:ascii="宋体" w:hAnsi="宋体"/>
          <w:szCs w:val="21"/>
          <w:highlight w:val="none"/>
        </w:rPr>
      </w:pPr>
      <w:r>
        <w:rPr>
          <w:rFonts w:hint="eastAsia" w:ascii="宋体" w:hAnsi="宋体"/>
          <w:szCs w:val="21"/>
          <w:highlight w:val="none"/>
        </w:rPr>
        <w:t>履约保证金金额：按成交金额的</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%（供应商为中小企业的，履约保证金按成交金额的</w:t>
      </w:r>
      <w:r>
        <w:rPr>
          <w:rFonts w:hint="eastAsia" w:ascii="宋体" w:hAnsi="宋体"/>
          <w:szCs w:val="21"/>
          <w:highlight w:val="none"/>
          <w:u w:val="single"/>
          <w:lang w:val="en-US" w:eastAsia="zh-CN"/>
        </w:rPr>
        <w:t xml:space="preserve">    </w:t>
      </w:r>
      <w:r>
        <w:rPr>
          <w:rFonts w:hint="eastAsia" w:ascii="宋体" w:hAnsi="宋体"/>
          <w:szCs w:val="21"/>
          <w:highlight w:val="none"/>
        </w:rPr>
        <w:t>%），即</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元。</w:t>
      </w:r>
    </w:p>
    <w:p w14:paraId="13128C05">
      <w:pPr>
        <w:snapToGrid w:val="0"/>
        <w:spacing w:line="400" w:lineRule="exact"/>
        <w:ind w:left="-61" w:firstLine="514"/>
        <w:rPr>
          <w:rFonts w:hint="eastAsia" w:ascii="宋体" w:hAnsi="宋体"/>
          <w:szCs w:val="21"/>
          <w:highlight w:val="none"/>
        </w:rPr>
      </w:pPr>
      <w:r>
        <w:rPr>
          <w:rFonts w:hint="eastAsia" w:ascii="宋体" w:hAnsi="宋体"/>
          <w:szCs w:val="21"/>
          <w:highlight w:val="none"/>
        </w:rPr>
        <w:t>成交通知书发出之日起5个工作日内交至指定账户，否则不予签订合同。</w:t>
      </w:r>
    </w:p>
    <w:p w14:paraId="533041CA">
      <w:pPr>
        <w:snapToGrid w:val="0"/>
        <w:spacing w:line="400" w:lineRule="exact"/>
        <w:ind w:left="-61" w:firstLine="514"/>
        <w:rPr>
          <w:rFonts w:hint="eastAsia" w:ascii="宋体" w:hAnsi="宋体"/>
          <w:szCs w:val="21"/>
          <w:highlight w:val="none"/>
        </w:rPr>
      </w:pPr>
      <w:r>
        <w:rPr>
          <w:rFonts w:hint="eastAsia" w:ascii="宋体" w:hAnsi="宋体"/>
          <w:szCs w:val="21"/>
          <w:highlight w:val="none"/>
        </w:rPr>
        <w:t>履约保证金递交方式：银行转账、支票、汇票、本票或者银行、保险机构出具的保函等非现金方式</w:t>
      </w:r>
    </w:p>
    <w:p w14:paraId="32352FB8">
      <w:pPr>
        <w:snapToGrid w:val="0"/>
        <w:spacing w:line="400" w:lineRule="exact"/>
        <w:ind w:left="-61" w:firstLine="514"/>
        <w:rPr>
          <w:rFonts w:hint="eastAsia" w:ascii="宋体" w:hAnsi="宋体"/>
          <w:szCs w:val="21"/>
          <w:highlight w:val="none"/>
        </w:rPr>
      </w:pPr>
      <w:r>
        <w:rPr>
          <w:rFonts w:hint="eastAsia" w:ascii="宋体" w:hAnsi="宋体"/>
          <w:szCs w:val="21"/>
          <w:highlight w:val="none"/>
        </w:rPr>
        <w:t>履约保证金退付的方式、时间及条件：履约保证金在项目验收完成后无息退还。由乙方向履约保证金收取单位提供《广西壮族自治区政府采购项目合同验收书》（详见桂财采〔2015〕22号），保证金收取单位在收到合格材料后5个工作日内办理退还手续（不计利息）。</w:t>
      </w:r>
    </w:p>
    <w:p w14:paraId="569783EE">
      <w:pPr>
        <w:snapToGrid w:val="0"/>
        <w:spacing w:line="400" w:lineRule="exact"/>
        <w:ind w:left="-61" w:firstLine="514"/>
        <w:rPr>
          <w:rFonts w:hint="eastAsia" w:ascii="宋体" w:hAnsi="宋体"/>
          <w:szCs w:val="21"/>
          <w:highlight w:val="none"/>
        </w:rPr>
      </w:pPr>
      <w:r>
        <w:rPr>
          <w:rFonts w:hint="eastAsia" w:ascii="宋体" w:hAnsi="宋体"/>
          <w:szCs w:val="21"/>
          <w:highlight w:val="none"/>
        </w:rPr>
        <w:t>不予退还的情形：签订合同后，如乙方不按双方签订的合同规定履约，则其全部履约保证金不予退还。</w:t>
      </w:r>
    </w:p>
    <w:p w14:paraId="0035F2D7">
      <w:pPr>
        <w:snapToGrid w:val="0"/>
        <w:spacing w:line="400" w:lineRule="exact"/>
        <w:ind w:left="-61" w:firstLine="514"/>
        <w:rPr>
          <w:rFonts w:hint="eastAsia" w:ascii="宋体" w:hAnsi="宋体"/>
          <w:szCs w:val="21"/>
          <w:highlight w:val="none"/>
        </w:rPr>
      </w:pPr>
      <w:r>
        <w:rPr>
          <w:rFonts w:hint="eastAsia" w:ascii="宋体" w:hAnsi="宋体"/>
          <w:szCs w:val="21"/>
          <w:highlight w:val="none"/>
        </w:rPr>
        <w:t xml:space="preserve">履约保证金指定账户： </w:t>
      </w:r>
    </w:p>
    <w:p w14:paraId="3BA300BA">
      <w:pPr>
        <w:snapToGrid w:val="0"/>
        <w:spacing w:line="400" w:lineRule="exact"/>
        <w:ind w:left="-61" w:firstLine="514"/>
        <w:rPr>
          <w:rFonts w:hint="eastAsia" w:ascii="宋体" w:hAnsi="宋体"/>
          <w:szCs w:val="21"/>
          <w:highlight w:val="none"/>
        </w:rPr>
      </w:pPr>
      <w:r>
        <w:rPr>
          <w:rFonts w:hint="eastAsia" w:ascii="宋体" w:hAnsi="宋体"/>
          <w:szCs w:val="21"/>
          <w:highlight w:val="none"/>
        </w:rPr>
        <w:t>开户名称：广西尚派贸易有限责任公司</w:t>
      </w:r>
    </w:p>
    <w:p w14:paraId="0674FEF3">
      <w:pPr>
        <w:snapToGrid w:val="0"/>
        <w:spacing w:line="400" w:lineRule="exact"/>
        <w:ind w:left="-61" w:firstLine="514"/>
        <w:rPr>
          <w:rFonts w:hint="eastAsia" w:ascii="宋体" w:hAnsi="宋体"/>
          <w:szCs w:val="21"/>
          <w:highlight w:val="none"/>
        </w:rPr>
      </w:pPr>
      <w:r>
        <w:rPr>
          <w:rFonts w:hint="eastAsia" w:ascii="宋体" w:hAnsi="宋体"/>
          <w:szCs w:val="21"/>
          <w:highlight w:val="none"/>
        </w:rPr>
        <w:t>开户银行：</w:t>
      </w:r>
      <w:r>
        <w:rPr>
          <w:rFonts w:hint="eastAsia" w:hAnsi="宋体" w:cs="宋体"/>
          <w:sz w:val="21"/>
          <w:highlight w:val="none"/>
        </w:rPr>
        <w:t>中国工商银行股份有限公司玉林分行营业部</w:t>
      </w:r>
    </w:p>
    <w:p w14:paraId="7A0DB803">
      <w:pPr>
        <w:snapToGrid w:val="0"/>
        <w:spacing w:line="400" w:lineRule="exact"/>
        <w:ind w:left="-61" w:firstLine="514"/>
        <w:rPr>
          <w:rFonts w:hint="eastAsia" w:ascii="宋体" w:hAnsi="宋体"/>
          <w:szCs w:val="21"/>
          <w:highlight w:val="none"/>
        </w:rPr>
      </w:pPr>
      <w:r>
        <w:rPr>
          <w:rFonts w:hint="eastAsia" w:ascii="宋体" w:hAnsi="宋体"/>
          <w:szCs w:val="21"/>
          <w:highlight w:val="none"/>
        </w:rPr>
        <w:t>银行账号：2111 7010 0930 0124 088</w:t>
      </w:r>
    </w:p>
    <w:p w14:paraId="0B2AC7FC">
      <w:pPr>
        <w:snapToGrid w:val="0"/>
        <w:spacing w:line="400" w:lineRule="exact"/>
        <w:ind w:left="-61" w:firstLine="514"/>
        <w:rPr>
          <w:rFonts w:hint="eastAsia" w:ascii="宋体" w:hAnsi="宋体"/>
          <w:b/>
          <w:szCs w:val="21"/>
          <w:highlight w:val="none"/>
        </w:rPr>
      </w:pPr>
      <w:r>
        <w:rPr>
          <w:rFonts w:hint="eastAsia" w:ascii="宋体" w:hAnsi="宋体"/>
          <w:b/>
          <w:szCs w:val="21"/>
          <w:highlight w:val="none"/>
        </w:rPr>
        <w:t>第十条税费</w:t>
      </w:r>
    </w:p>
    <w:p w14:paraId="1B738C4A">
      <w:pPr>
        <w:snapToGrid w:val="0"/>
        <w:spacing w:line="400" w:lineRule="exact"/>
        <w:ind w:left="-61" w:firstLine="514"/>
        <w:rPr>
          <w:rFonts w:hint="eastAsia" w:ascii="宋体" w:hAnsi="宋体"/>
          <w:szCs w:val="21"/>
          <w:highlight w:val="none"/>
        </w:rPr>
      </w:pPr>
      <w:r>
        <w:rPr>
          <w:rFonts w:hint="eastAsia" w:ascii="宋体" w:hAnsi="宋体"/>
          <w:szCs w:val="21"/>
          <w:highlight w:val="none"/>
        </w:rPr>
        <w:t>本合同执行中相关的一切税费均由乙方负担。</w:t>
      </w:r>
    </w:p>
    <w:p w14:paraId="1A686FF3">
      <w:pPr>
        <w:snapToGrid w:val="0"/>
        <w:spacing w:line="400" w:lineRule="exact"/>
        <w:ind w:left="-61" w:firstLine="514"/>
        <w:rPr>
          <w:rFonts w:hint="eastAsia" w:ascii="宋体" w:hAnsi="宋体"/>
          <w:szCs w:val="21"/>
          <w:highlight w:val="none"/>
        </w:rPr>
      </w:pPr>
      <w:r>
        <w:rPr>
          <w:rFonts w:hint="eastAsia" w:ascii="宋体" w:hAnsi="宋体"/>
          <w:b/>
          <w:szCs w:val="21"/>
          <w:highlight w:val="none"/>
        </w:rPr>
        <w:t>第十一条质量保证及售后服务</w:t>
      </w:r>
    </w:p>
    <w:p w14:paraId="3214E3FE">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1. 乙方应按采购文件规定的货物性能、技术要求、质量标准向甲方提供未经使用的全新产品。不符合要求的，根据实际情况，经双方协商，</w:t>
      </w:r>
      <w:r>
        <w:rPr>
          <w:rFonts w:hint="eastAsia" w:ascii="宋体" w:hAnsi="宋体"/>
          <w:kern w:val="0"/>
          <w:szCs w:val="21"/>
          <w:highlight w:val="none"/>
        </w:rPr>
        <w:t>甲方</w:t>
      </w:r>
      <w:r>
        <w:rPr>
          <w:rFonts w:ascii="宋体" w:hAnsi="宋体"/>
          <w:kern w:val="0"/>
          <w:szCs w:val="21"/>
          <w:highlight w:val="none"/>
        </w:rPr>
        <w:t>可按以下办法处理：</w:t>
      </w:r>
    </w:p>
    <w:p w14:paraId="5E1C4563">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⑴更换：由乙方承担所发生的全部费用。</w:t>
      </w:r>
    </w:p>
    <w:p w14:paraId="705B7513">
      <w:pPr>
        <w:snapToGrid w:val="0"/>
        <w:spacing w:line="400" w:lineRule="exact"/>
        <w:ind w:firstLine="420"/>
        <w:rPr>
          <w:rFonts w:hint="eastAsia" w:ascii="宋体" w:hAnsi="宋体"/>
          <w:kern w:val="0"/>
          <w:szCs w:val="21"/>
          <w:highlight w:val="none"/>
        </w:rPr>
      </w:pPr>
      <w:r>
        <w:rPr>
          <w:rFonts w:ascii="宋体" w:hAnsi="宋体"/>
          <w:kern w:val="0"/>
          <w:szCs w:val="21"/>
          <w:highlight w:val="none"/>
        </w:rPr>
        <w:t>⑵贬值处理：由甲乙双方合议定价。</w:t>
      </w:r>
    </w:p>
    <w:p w14:paraId="00251F70">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⑶退货处理：乙方应退还甲方支付的合同款，同时应承担该货物的直接费用（运输、保险、检验、货款利息及银行手续费等）。</w:t>
      </w:r>
    </w:p>
    <w:p w14:paraId="7109707B">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2.在质保期内，乙方应对货物出现的质量及安全问题负责处理解决并承担一切费用。</w:t>
      </w:r>
    </w:p>
    <w:p w14:paraId="1E1F9D58">
      <w:pPr>
        <w:snapToGrid w:val="0"/>
        <w:spacing w:line="400" w:lineRule="exact"/>
        <w:ind w:left="-61" w:firstLine="514"/>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.货物因人为因素出现的故障不在免费保修范围内。超过质保期的机器设备，终生维修，维修时只收部件成本费。</w:t>
      </w:r>
    </w:p>
    <w:p w14:paraId="79F41DB1">
      <w:pPr>
        <w:snapToGrid w:val="0"/>
        <w:spacing w:line="400" w:lineRule="exact"/>
        <w:ind w:left="-61" w:firstLine="514"/>
        <w:rPr>
          <w:rFonts w:hint="eastAsia" w:ascii="宋体" w:hAnsi="宋体"/>
          <w:szCs w:val="21"/>
          <w:highlight w:val="none"/>
        </w:rPr>
      </w:pPr>
      <w:r>
        <w:rPr>
          <w:rFonts w:hint="eastAsia" w:ascii="宋体" w:hAnsi="宋体"/>
          <w:szCs w:val="21"/>
          <w:highlight w:val="none"/>
        </w:rPr>
        <w:t>4.具体售后服务按乙方投标文件中所承诺的售后服务方案（且不低于招标文件中该分标的要求）执行。</w:t>
      </w:r>
    </w:p>
    <w:p w14:paraId="6B37DB13">
      <w:pPr>
        <w:snapToGrid w:val="0"/>
        <w:spacing w:line="400" w:lineRule="exact"/>
        <w:ind w:left="-61" w:firstLine="514"/>
        <w:rPr>
          <w:rFonts w:hint="eastAsia" w:ascii="宋体" w:hAnsi="宋体"/>
          <w:szCs w:val="21"/>
          <w:highlight w:val="none"/>
        </w:rPr>
      </w:pPr>
      <w:r>
        <w:rPr>
          <w:rFonts w:hint="eastAsia" w:ascii="宋体" w:hAnsi="宋体"/>
          <w:b/>
          <w:szCs w:val="21"/>
          <w:highlight w:val="none"/>
        </w:rPr>
        <w:t>第十二条调试和验收</w:t>
      </w:r>
    </w:p>
    <w:p w14:paraId="288D02F6">
      <w:pPr>
        <w:snapToGrid w:val="0"/>
        <w:spacing w:line="400" w:lineRule="exact"/>
        <w:ind w:firstLine="420" w:firstLineChars="200"/>
        <w:jc w:val="left"/>
        <w:rPr>
          <w:rFonts w:hint="eastAsia" w:ascii="宋体" w:hAnsi="宋体"/>
          <w:kern w:val="0"/>
          <w:szCs w:val="21"/>
          <w:highlight w:val="none"/>
        </w:rPr>
      </w:pPr>
      <w:r>
        <w:rPr>
          <w:rFonts w:ascii="宋体" w:hAnsi="宋体"/>
          <w:kern w:val="0"/>
          <w:szCs w:val="21"/>
          <w:highlight w:val="none"/>
        </w:rPr>
        <w:t>1. 甲方对乙方提交的货物依据采购文件上的技术规格要求和国家有关质量标准进行现场初步验收，外观、说明书符合采购文件技术要求的，给予签收，初步验收不合格的不予签收。</w:t>
      </w:r>
      <w:r>
        <w:rPr>
          <w:rFonts w:hint="eastAsia" w:ascii="宋体" w:hAnsi="宋体"/>
          <w:kern w:val="0"/>
          <w:szCs w:val="21"/>
          <w:highlight w:val="none"/>
        </w:rPr>
        <w:t>乙方设备正常使用至少两周后，甲方接到乙方书面验收申请后组织正式验收。</w:t>
      </w:r>
    </w:p>
    <w:p w14:paraId="31866253">
      <w:pPr>
        <w:snapToGrid w:val="0"/>
        <w:spacing w:line="400" w:lineRule="exact"/>
        <w:ind w:firstLine="420" w:firstLineChars="200"/>
        <w:jc w:val="left"/>
        <w:rPr>
          <w:rFonts w:hint="eastAsia" w:ascii="宋体" w:hAnsi="宋体"/>
          <w:kern w:val="0"/>
          <w:szCs w:val="21"/>
          <w:highlight w:val="none"/>
        </w:rPr>
      </w:pPr>
      <w:r>
        <w:rPr>
          <w:rFonts w:ascii="宋体" w:hAnsi="宋体"/>
          <w:kern w:val="0"/>
          <w:szCs w:val="21"/>
          <w:highlight w:val="none"/>
        </w:rPr>
        <w:t>2. 乙方交货前应对产品作出全面检查和对验收文件进行整理，并列出清单，作为甲方收货验收和使用的技术条件依据，检验的结果应随货物交甲方。</w:t>
      </w:r>
    </w:p>
    <w:p w14:paraId="4D2D6D64">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3. 甲方对乙方提供的货物在使用前进行调试时，乙方需负责安装并培训甲方的使用操作人员，并协助甲方一起调试，直到符合技术要求，甲方才做最终验收。</w:t>
      </w:r>
    </w:p>
    <w:p w14:paraId="4F0AD700">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4. 对技术复杂的货物，甲方应请国家认可的专业检测机构参与初步验收及最终验收，并由其出具质量检测报告</w:t>
      </w:r>
      <w:r>
        <w:rPr>
          <w:rFonts w:hint="eastAsia" w:ascii="宋体" w:hAnsi="宋体"/>
          <w:kern w:val="0"/>
          <w:szCs w:val="21"/>
          <w:highlight w:val="none"/>
        </w:rPr>
        <w:t>，费用由乙方承担。</w:t>
      </w:r>
    </w:p>
    <w:p w14:paraId="70631DE5">
      <w:pPr>
        <w:snapToGrid w:val="0"/>
        <w:spacing w:line="400" w:lineRule="exact"/>
        <w:ind w:left="-61" w:firstLine="514"/>
        <w:rPr>
          <w:rFonts w:hint="eastAsia" w:ascii="宋体" w:hAnsi="宋体"/>
          <w:szCs w:val="21"/>
          <w:highlight w:val="none"/>
        </w:rPr>
      </w:pPr>
      <w:r>
        <w:rPr>
          <w:rFonts w:hint="eastAsia" w:ascii="宋体" w:hAnsi="宋体"/>
          <w:szCs w:val="21"/>
          <w:highlight w:val="none"/>
        </w:rPr>
        <w:t>5. 验收时乙方必须在现场，验收完毕后作出验收结果报告；验收费用由乙方负责。</w:t>
      </w:r>
    </w:p>
    <w:p w14:paraId="4A7FAFC5">
      <w:pPr>
        <w:snapToGrid w:val="0"/>
        <w:spacing w:line="400" w:lineRule="exact"/>
        <w:ind w:left="-61" w:firstLine="514"/>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4AAB1CFB">
      <w:pPr>
        <w:snapToGrid w:val="0"/>
        <w:spacing w:line="400" w:lineRule="exact"/>
        <w:ind w:firstLine="413" w:firstLineChars="196"/>
        <w:rPr>
          <w:rFonts w:hint="eastAsia" w:ascii="宋体" w:hAnsi="宋体"/>
          <w:b/>
          <w:kern w:val="0"/>
          <w:szCs w:val="21"/>
          <w:highlight w:val="none"/>
        </w:rPr>
      </w:pPr>
      <w:r>
        <w:rPr>
          <w:rFonts w:ascii="宋体" w:hAnsi="宋体"/>
          <w:b/>
          <w:kern w:val="0"/>
          <w:szCs w:val="21"/>
          <w:highlight w:val="none"/>
        </w:rPr>
        <w:t>第十三条货物包装、发运及运输</w:t>
      </w:r>
    </w:p>
    <w:p w14:paraId="12C305FC">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1. 乙方应在货物发运前对其进行满足运输距离、防潮、防震、防锈和防破损装卸等要求包装，以保证货物安全运达甲方指定地点。</w:t>
      </w:r>
    </w:p>
    <w:p w14:paraId="4A2B0906">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2. 使用说明书（货物属于进口产品的，供货时应同时附上中文使用说明书）、质量检验证明书、随配附件和工具以及清单一并附于货物内。</w:t>
      </w:r>
    </w:p>
    <w:p w14:paraId="6FB4E723">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3. 乙方在货物发运手续办理完毕后二十四小时内或货到甲方四十八小时前通知甲方，以准备接货。</w:t>
      </w:r>
    </w:p>
    <w:p w14:paraId="7880A09D">
      <w:pPr>
        <w:snapToGrid w:val="0"/>
        <w:spacing w:line="400" w:lineRule="exact"/>
        <w:ind w:left="420" w:leftChars="200"/>
        <w:rPr>
          <w:rFonts w:hint="eastAsia" w:ascii="宋体" w:hAnsi="宋体"/>
          <w:kern w:val="0"/>
          <w:szCs w:val="21"/>
          <w:highlight w:val="none"/>
        </w:rPr>
      </w:pPr>
      <w:r>
        <w:rPr>
          <w:rFonts w:ascii="宋体" w:hAnsi="宋体"/>
          <w:kern w:val="0"/>
          <w:szCs w:val="21"/>
          <w:highlight w:val="none"/>
        </w:rPr>
        <w:t>4. 货物在交付甲方前发生的风险均由乙方负责。</w:t>
      </w:r>
    </w:p>
    <w:p w14:paraId="62EB7136">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第十四条　违约责任</w:t>
      </w:r>
    </w:p>
    <w:p w14:paraId="188AB176">
      <w:pPr>
        <w:snapToGrid w:val="0"/>
        <w:spacing w:line="400" w:lineRule="exact"/>
        <w:ind w:firstLine="525" w:firstLineChars="250"/>
        <w:rPr>
          <w:rFonts w:hint="eastAsia" w:ascii="宋体" w:hAnsi="宋体"/>
          <w:szCs w:val="21"/>
          <w:highlight w:val="none"/>
        </w:rPr>
      </w:pPr>
      <w:r>
        <w:rPr>
          <w:rFonts w:hint="eastAsia" w:ascii="宋体" w:hAnsi="宋体"/>
          <w:szCs w:val="21"/>
          <w:highlight w:val="none"/>
        </w:rPr>
        <w:t>1、乙方所提供的货物规格、技术标准、材料等质量不合格的，应在</w:t>
      </w:r>
      <w:r>
        <w:rPr>
          <w:rFonts w:hint="eastAsia" w:ascii="宋体" w:hAnsi="宋体"/>
          <w:szCs w:val="21"/>
          <w:highlight w:val="none"/>
          <w:u w:val="single"/>
          <w:lang w:val="en-US" w:eastAsia="zh-CN"/>
        </w:rPr>
        <w:t xml:space="preserve">     </w:t>
      </w:r>
      <w:r>
        <w:rPr>
          <w:rFonts w:hint="eastAsia" w:ascii="宋体" w:hAnsi="宋体"/>
          <w:szCs w:val="21"/>
          <w:highlight w:val="none"/>
        </w:rPr>
        <w:t>日内更换，并且乙方应向甲方支付违约货款额</w:t>
      </w:r>
      <w:r>
        <w:rPr>
          <w:rFonts w:hint="eastAsia" w:ascii="宋体" w:hAnsi="宋体"/>
          <w:szCs w:val="21"/>
          <w:highlight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违约金并赔偿甲方经济损失；逾期不更换的甲方有权退货，如甲方退货的，乙方应按原价退回货款、支付违约货款额</w:t>
      </w:r>
      <w:r>
        <w:rPr>
          <w:rFonts w:hint="eastAsia" w:ascii="宋体" w:hAnsi="宋体"/>
          <w:szCs w:val="21"/>
          <w:highlight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违约金并赔偿甲方经济损失。</w:t>
      </w:r>
    </w:p>
    <w:p w14:paraId="6E80B4F7">
      <w:pPr>
        <w:snapToGrid w:val="0"/>
        <w:spacing w:line="400" w:lineRule="exact"/>
        <w:ind w:firstLine="472" w:firstLineChars="225"/>
        <w:rPr>
          <w:rFonts w:hint="eastAsia" w:ascii="宋体" w:hAnsi="宋体"/>
          <w:szCs w:val="21"/>
          <w:highlight w:val="none"/>
        </w:rPr>
      </w:pPr>
      <w:r>
        <w:rPr>
          <w:rFonts w:hint="eastAsia" w:ascii="宋体" w:hAnsi="宋体"/>
          <w:szCs w:val="21"/>
          <w:highlight w:val="none"/>
        </w:rPr>
        <w:t>2、乙方提供的货物如侵犯了第三方合法权益而引发的任何纠纷或诉讼，均由乙方负责交涉并承担全部责任。</w:t>
      </w:r>
    </w:p>
    <w:p w14:paraId="016FA63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3、因包装、运输引起的货物损坏，甲方有权拒收。</w:t>
      </w:r>
    </w:p>
    <w:p w14:paraId="47D22CA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4、乙方逾期交货的，每天向甲方偿付违约货款额</w:t>
      </w:r>
      <w:r>
        <w:rPr>
          <w:rFonts w:hint="eastAsia" w:ascii="宋体" w:hAnsi="宋体"/>
          <w:szCs w:val="21"/>
          <w:highlight w:val="none"/>
          <w:u w:val="single"/>
          <w:lang w:val="en-US" w:eastAsia="zh-CN"/>
        </w:rPr>
        <w:t xml:space="preserve">      </w:t>
      </w:r>
      <w:r>
        <w:rPr>
          <w:rFonts w:hint="eastAsia" w:ascii="宋体" w:hAnsi="宋体"/>
          <w:szCs w:val="21"/>
          <w:highlight w:val="none"/>
        </w:rPr>
        <w:t>违约金，超过</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天甲方有权解除合同，乙方承担因此给甲方造成经济损失。</w:t>
      </w:r>
    </w:p>
    <w:p w14:paraId="7646E37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5、乙方未按本合同和投标文件中规定的服务承诺提供售后服务的，乙方应按本合同合计金额</w:t>
      </w:r>
      <w:r>
        <w:rPr>
          <w:rFonts w:hint="eastAsia" w:ascii="宋体" w:hAnsi="宋体"/>
          <w:szCs w:val="21"/>
          <w:highlight w:val="none"/>
          <w:u w:val="single"/>
        </w:rPr>
        <w:t xml:space="preserve"> 5%</w:t>
      </w:r>
      <w:r>
        <w:rPr>
          <w:rFonts w:hint="eastAsia" w:ascii="宋体" w:hAnsi="宋体"/>
          <w:szCs w:val="21"/>
          <w:highlight w:val="none"/>
        </w:rPr>
        <w:t>向甲方支付违约金并赔偿由此给甲方造成的损失（如有）。</w:t>
      </w:r>
    </w:p>
    <w:p w14:paraId="7744576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6、乙方提供的货物在质保期内，因设计、工艺或材料的缺陷和其它质量原因造成的问题，由乙方负责。</w:t>
      </w:r>
    </w:p>
    <w:p w14:paraId="33EC736C">
      <w:pPr>
        <w:snapToGrid w:val="0"/>
        <w:spacing w:line="400" w:lineRule="exact"/>
        <w:ind w:left="-61" w:firstLine="514"/>
        <w:rPr>
          <w:rFonts w:hint="eastAsia" w:ascii="宋体" w:hAnsi="宋体"/>
          <w:szCs w:val="21"/>
          <w:highlight w:val="none"/>
        </w:rPr>
      </w:pPr>
      <w:r>
        <w:rPr>
          <w:rFonts w:hint="eastAsia" w:ascii="宋体" w:hAnsi="宋体"/>
          <w:szCs w:val="21"/>
          <w:highlight w:val="none"/>
        </w:rPr>
        <w:t>7、乙方其它违约行为按违约货款额5%向甲方支付违约金并赔偿经济损失。</w:t>
      </w:r>
    </w:p>
    <w:p w14:paraId="27647618">
      <w:pPr>
        <w:snapToGrid w:val="0"/>
        <w:spacing w:line="400" w:lineRule="exact"/>
        <w:ind w:firstLine="413" w:firstLineChars="196"/>
        <w:rPr>
          <w:rFonts w:hint="eastAsia" w:ascii="宋体" w:hAnsi="宋体"/>
          <w:b/>
          <w:kern w:val="0"/>
          <w:szCs w:val="21"/>
          <w:highlight w:val="none"/>
        </w:rPr>
      </w:pPr>
      <w:r>
        <w:rPr>
          <w:rFonts w:ascii="宋体" w:hAnsi="宋体"/>
          <w:b/>
          <w:kern w:val="0"/>
          <w:szCs w:val="21"/>
          <w:highlight w:val="none"/>
        </w:rPr>
        <w:t>第十五条不可抗力事件处理</w:t>
      </w:r>
    </w:p>
    <w:p w14:paraId="3DADC379">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1. 在合同有效期内，任何一方因不可抗力事件导致不能履行合同，则合同履行期可延长，其延长期与不可抗力影响期相同。</w:t>
      </w:r>
    </w:p>
    <w:p w14:paraId="5FE30794">
      <w:pPr>
        <w:snapToGrid w:val="0"/>
        <w:spacing w:line="400" w:lineRule="exact"/>
        <w:ind w:firstLine="420" w:firstLineChars="200"/>
        <w:rPr>
          <w:rFonts w:hint="eastAsia" w:ascii="宋体" w:hAnsi="宋体"/>
          <w:kern w:val="0"/>
          <w:szCs w:val="21"/>
          <w:highlight w:val="none"/>
        </w:rPr>
      </w:pPr>
      <w:r>
        <w:rPr>
          <w:rFonts w:ascii="宋体" w:hAnsi="宋体"/>
          <w:kern w:val="0"/>
          <w:szCs w:val="21"/>
          <w:highlight w:val="none"/>
        </w:rPr>
        <w:t>2. 不可抗力事件发生后，应立即通知对方，并寄送有关权威机构出具的证明。</w:t>
      </w:r>
    </w:p>
    <w:p w14:paraId="1C0AB122">
      <w:pPr>
        <w:snapToGrid w:val="0"/>
        <w:spacing w:line="400" w:lineRule="exact"/>
        <w:ind w:left="-61" w:firstLine="514"/>
        <w:rPr>
          <w:rFonts w:hint="eastAsia" w:ascii="宋体" w:hAnsi="宋体"/>
          <w:szCs w:val="21"/>
          <w:highlight w:val="none"/>
        </w:rPr>
      </w:pPr>
      <w:r>
        <w:rPr>
          <w:rFonts w:hint="eastAsia" w:ascii="宋体" w:hAnsi="宋体"/>
          <w:szCs w:val="21"/>
          <w:highlight w:val="none"/>
        </w:rPr>
        <w:t>3. 不可抗力事件延续一百二十天以上，双方应通过友好协商，确定是否继续履行合同。</w:t>
      </w:r>
    </w:p>
    <w:p w14:paraId="42648866">
      <w:pPr>
        <w:snapToGrid w:val="0"/>
        <w:spacing w:line="400" w:lineRule="exact"/>
        <w:ind w:firstLine="422" w:firstLineChars="200"/>
        <w:rPr>
          <w:rFonts w:hint="eastAsia" w:ascii="宋体" w:hAnsi="宋体"/>
          <w:szCs w:val="21"/>
          <w:highlight w:val="none"/>
        </w:rPr>
      </w:pPr>
      <w:r>
        <w:rPr>
          <w:rFonts w:hint="eastAsia" w:ascii="宋体" w:hAnsi="宋体"/>
          <w:b/>
          <w:szCs w:val="21"/>
          <w:highlight w:val="none"/>
        </w:rPr>
        <w:t>第十六条合同争议解决</w:t>
      </w:r>
    </w:p>
    <w:p w14:paraId="307026A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1、因货物质量问题发生争议的，应邀请国家认可的质量检测机构对货物质量进行鉴定。货物符合标准的，鉴定费由甲方承担；货物不符合标准的，鉴定费由乙方承担。</w:t>
      </w:r>
    </w:p>
    <w:p w14:paraId="27FECCA3">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2、因履行本合同引起的或与本合同有关的争议，甲乙双方应首先通过友好协商解决，如果协商不能解决，可向甲方住所地有管辖权的人民法院提起诉讼。</w:t>
      </w:r>
    </w:p>
    <w:p w14:paraId="12ED51D7">
      <w:pPr>
        <w:snapToGrid w:val="0"/>
        <w:spacing w:line="400" w:lineRule="exact"/>
        <w:ind w:left="-61" w:firstLine="514"/>
        <w:rPr>
          <w:rFonts w:hint="eastAsia" w:ascii="宋体" w:hAnsi="宋体"/>
          <w:szCs w:val="21"/>
          <w:highlight w:val="none"/>
        </w:rPr>
      </w:pPr>
      <w:r>
        <w:rPr>
          <w:rFonts w:hint="eastAsia" w:ascii="宋体" w:hAnsi="宋体"/>
          <w:szCs w:val="21"/>
          <w:highlight w:val="none"/>
        </w:rPr>
        <w:t>3、诉讼期间，本合同继续履行。</w:t>
      </w:r>
    </w:p>
    <w:p w14:paraId="53FFD27D">
      <w:pPr>
        <w:snapToGrid w:val="0"/>
        <w:spacing w:line="400" w:lineRule="exact"/>
        <w:ind w:firstLine="413" w:firstLineChars="196"/>
        <w:rPr>
          <w:rFonts w:hint="eastAsia" w:ascii="宋体" w:hAnsi="宋体"/>
          <w:b/>
          <w:kern w:val="0"/>
          <w:szCs w:val="21"/>
          <w:highlight w:val="none"/>
        </w:rPr>
      </w:pPr>
      <w:r>
        <w:rPr>
          <w:rFonts w:ascii="宋体" w:hAnsi="宋体"/>
          <w:b/>
          <w:kern w:val="0"/>
          <w:szCs w:val="21"/>
          <w:highlight w:val="none"/>
        </w:rPr>
        <w:t>第十七条合同生效及其它</w:t>
      </w:r>
    </w:p>
    <w:p w14:paraId="1DD87080">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1、合同经双方法定代表人或被授权代表签字并加盖单位公章后生效。</w:t>
      </w:r>
    </w:p>
    <w:p w14:paraId="093B8AE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2、双方的权力和义务以本合同打印内容为准，除签名和日期以外，任何以手写、口头或者其他形式对本合同进行的修改或者补充均视为无效，双方经友好协商共同签订的补充协议除外。</w:t>
      </w:r>
    </w:p>
    <w:p w14:paraId="40A3C38C">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3、合同执行中涉及采购资金和采购内容修改或补充的，在法规范围内，须签书面补充协议方可作为主合同不可分割的一部分。</w:t>
      </w:r>
    </w:p>
    <w:p w14:paraId="22D0F7A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4、本合同未尽事宜，按甲方采购文件的要求和乙方承诺执行，如采购文件和乙方承诺不涉及的，遵照《中华人民共和国民法典》有关条文执行。</w:t>
      </w:r>
    </w:p>
    <w:p w14:paraId="12EAB493">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第十八条　合同的变更、终止与转让</w:t>
      </w:r>
    </w:p>
    <w:p w14:paraId="00F60F89">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1、除《中华人民共和国政府采购法》第五十条规定的情形外，本合同一经签订，甲乙双方不得擅自变更、中止或终止。</w:t>
      </w:r>
    </w:p>
    <w:p w14:paraId="32405472">
      <w:pPr>
        <w:snapToGrid w:val="0"/>
        <w:spacing w:line="400" w:lineRule="exact"/>
        <w:ind w:left="-61" w:firstLine="514"/>
        <w:rPr>
          <w:szCs w:val="21"/>
          <w:highlight w:val="none"/>
        </w:rPr>
      </w:pPr>
      <w:r>
        <w:rPr>
          <w:rFonts w:hint="eastAsia"/>
          <w:szCs w:val="21"/>
          <w:highlight w:val="none"/>
        </w:rPr>
        <w:t>2、乙方不得擅自转让（无进口资格的供应商委托进口货物除外）其应履行的合同义务。</w:t>
      </w:r>
    </w:p>
    <w:p w14:paraId="43C7814B">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第十九条　以下文件作为本合同的重要组成部分</w:t>
      </w:r>
    </w:p>
    <w:p w14:paraId="4B11800F">
      <w:pPr>
        <w:snapToGrid w:val="0"/>
        <w:spacing w:line="400" w:lineRule="exact"/>
        <w:ind w:left="420" w:leftChars="200"/>
        <w:rPr>
          <w:rFonts w:hint="eastAsia" w:ascii="宋体" w:hAnsi="宋体"/>
          <w:kern w:val="0"/>
          <w:szCs w:val="21"/>
          <w:highlight w:val="none"/>
        </w:rPr>
      </w:pPr>
      <w:r>
        <w:rPr>
          <w:rFonts w:ascii="宋体" w:hAnsi="宋体"/>
          <w:kern w:val="0"/>
          <w:szCs w:val="21"/>
          <w:highlight w:val="none"/>
        </w:rPr>
        <w:t>1、政府采购项目采购文件；</w:t>
      </w:r>
    </w:p>
    <w:p w14:paraId="0AEA8C55">
      <w:pPr>
        <w:snapToGrid w:val="0"/>
        <w:spacing w:line="400" w:lineRule="exact"/>
        <w:ind w:left="420" w:leftChars="200"/>
        <w:rPr>
          <w:rFonts w:hint="eastAsia" w:ascii="宋体" w:hAnsi="宋体"/>
          <w:kern w:val="0"/>
          <w:szCs w:val="21"/>
          <w:highlight w:val="none"/>
        </w:rPr>
      </w:pPr>
      <w:r>
        <w:rPr>
          <w:rFonts w:ascii="宋体" w:hAnsi="宋体"/>
          <w:kern w:val="0"/>
          <w:szCs w:val="21"/>
          <w:highlight w:val="none"/>
        </w:rPr>
        <w:t>2、乙方提供的</w:t>
      </w:r>
      <w:r>
        <w:rPr>
          <w:rFonts w:hint="eastAsia" w:ascii="宋体" w:hAnsi="宋体"/>
          <w:kern w:val="0"/>
          <w:szCs w:val="21"/>
          <w:highlight w:val="none"/>
        </w:rPr>
        <w:t>投标</w:t>
      </w:r>
      <w:r>
        <w:rPr>
          <w:rFonts w:ascii="宋体" w:hAnsi="宋体"/>
          <w:kern w:val="0"/>
          <w:szCs w:val="21"/>
          <w:highlight w:val="none"/>
        </w:rPr>
        <w:t>文件；</w:t>
      </w:r>
    </w:p>
    <w:p w14:paraId="3E7D48D4">
      <w:pPr>
        <w:snapToGrid w:val="0"/>
        <w:spacing w:line="400" w:lineRule="exact"/>
        <w:ind w:left="420" w:leftChars="200"/>
        <w:rPr>
          <w:rFonts w:hint="eastAsia"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投标声明书</w:t>
      </w:r>
      <w:r>
        <w:rPr>
          <w:rFonts w:ascii="宋体" w:hAnsi="宋体"/>
          <w:kern w:val="0"/>
          <w:szCs w:val="21"/>
          <w:highlight w:val="none"/>
        </w:rPr>
        <w:t>；</w:t>
      </w:r>
    </w:p>
    <w:p w14:paraId="5EACA781">
      <w:pPr>
        <w:snapToGrid w:val="0"/>
        <w:spacing w:line="400" w:lineRule="exact"/>
        <w:ind w:left="420" w:leftChars="200"/>
        <w:rPr>
          <w:rFonts w:hint="eastAsia" w:ascii="宋体" w:hAnsi="宋体"/>
          <w:b/>
          <w:kern w:val="0"/>
          <w:szCs w:val="21"/>
          <w:highlight w:val="none"/>
        </w:rPr>
      </w:pPr>
      <w:r>
        <w:rPr>
          <w:rFonts w:ascii="宋体" w:hAnsi="宋体"/>
          <w:kern w:val="0"/>
          <w:szCs w:val="21"/>
          <w:highlight w:val="none"/>
        </w:rPr>
        <w:t>4、</w:t>
      </w:r>
      <w:r>
        <w:rPr>
          <w:rFonts w:hint="eastAsia" w:ascii="宋体" w:hAnsi="宋体"/>
          <w:kern w:val="0"/>
          <w:szCs w:val="21"/>
          <w:highlight w:val="none"/>
        </w:rPr>
        <w:t>中标</w:t>
      </w:r>
      <w:r>
        <w:rPr>
          <w:rFonts w:ascii="宋体" w:hAnsi="宋体"/>
          <w:kern w:val="0"/>
          <w:szCs w:val="21"/>
          <w:highlight w:val="none"/>
        </w:rPr>
        <w:t>通知书。</w:t>
      </w:r>
    </w:p>
    <w:p w14:paraId="0FEFEEEB">
      <w:pPr>
        <w:adjustRightInd w:val="0"/>
        <w:spacing w:line="420" w:lineRule="atLeast"/>
        <w:ind w:firstLine="422" w:firstLineChars="200"/>
        <w:jc w:val="left"/>
        <w:textAlignment w:val="baseline"/>
        <w:rPr>
          <w:kern w:val="0"/>
          <w:highlight w:val="none"/>
        </w:rPr>
      </w:pPr>
      <w:r>
        <w:rPr>
          <w:rFonts w:hint="eastAsia" w:ascii="宋体" w:hAnsi="宋体"/>
          <w:b/>
          <w:kern w:val="0"/>
          <w:szCs w:val="21"/>
          <w:highlight w:val="none"/>
        </w:rPr>
        <w:t>第二十条　</w:t>
      </w:r>
      <w:r>
        <w:rPr>
          <w:rFonts w:hint="eastAsia" w:ascii="宋体" w:hAnsi="宋体"/>
          <w:kern w:val="0"/>
          <w:szCs w:val="21"/>
          <w:highlight w:val="none"/>
        </w:rPr>
        <w:t>本合同一式伍份，具有同等法律效力，自甲乙双方法定代表或被授权代表人签字并加盖单位公章后正式生效。甲方执贰份，乙方执贰份，代理机构壹份。</w:t>
      </w:r>
    </w:p>
    <w:p w14:paraId="20F7C511">
      <w:pPr>
        <w:wordWrap w:val="0"/>
        <w:spacing w:after="96" w:afterLines="40"/>
        <w:rPr>
          <w:rFonts w:hint="eastAsia" w:ascii="宋体" w:hAnsi="宋体" w:cs="宋体"/>
          <w:szCs w:val="21"/>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982"/>
      </w:tblGrid>
      <w:tr w14:paraId="3361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442" w:type="dxa"/>
            <w:vAlign w:val="center"/>
          </w:tcPr>
          <w:p w14:paraId="6A036209">
            <w:pPr>
              <w:wordWrap w:val="0"/>
              <w:rPr>
                <w:rFonts w:hint="eastAsia" w:ascii="宋体" w:hAnsi="宋体" w:cs="宋体"/>
                <w:szCs w:val="21"/>
                <w:highlight w:val="none"/>
              </w:rPr>
            </w:pPr>
            <w:r>
              <w:rPr>
                <w:rFonts w:hint="eastAsia" w:ascii="宋体" w:hAnsi="宋体" w:cs="宋体"/>
                <w:szCs w:val="21"/>
                <w:highlight w:val="none"/>
              </w:rPr>
              <w:t xml:space="preserve">甲方(章) </w:t>
            </w:r>
          </w:p>
          <w:p w14:paraId="05F9C580">
            <w:pPr>
              <w:wordWrap w:val="0"/>
              <w:jc w:val="right"/>
              <w:rPr>
                <w:rFonts w:hint="eastAsia" w:ascii="宋体" w:hAnsi="宋体" w:cs="宋体"/>
                <w:szCs w:val="21"/>
                <w:highlight w:val="none"/>
              </w:rPr>
            </w:pPr>
            <w:r>
              <w:rPr>
                <w:rFonts w:hint="eastAsia" w:ascii="宋体" w:hAnsi="宋体" w:cs="宋体"/>
                <w:szCs w:val="21"/>
                <w:highlight w:val="none"/>
              </w:rPr>
              <w:t>年月日</w:t>
            </w:r>
          </w:p>
        </w:tc>
        <w:tc>
          <w:tcPr>
            <w:tcW w:w="4982" w:type="dxa"/>
            <w:vAlign w:val="center"/>
          </w:tcPr>
          <w:p w14:paraId="3475F776">
            <w:pPr>
              <w:wordWrap w:val="0"/>
              <w:rPr>
                <w:rFonts w:hint="eastAsia" w:ascii="宋体" w:hAnsi="宋体" w:cs="宋体"/>
                <w:szCs w:val="21"/>
                <w:highlight w:val="none"/>
              </w:rPr>
            </w:pPr>
            <w:r>
              <w:rPr>
                <w:rFonts w:hint="eastAsia" w:ascii="宋体" w:hAnsi="宋体" w:cs="宋体"/>
                <w:szCs w:val="21"/>
                <w:highlight w:val="none"/>
              </w:rPr>
              <w:t>乙方(章)</w:t>
            </w:r>
          </w:p>
          <w:p w14:paraId="07B567E6">
            <w:pPr>
              <w:wordWrap w:val="0"/>
              <w:jc w:val="center"/>
              <w:rPr>
                <w:rFonts w:hint="eastAsia" w:ascii="宋体" w:hAnsi="宋体" w:cs="宋体"/>
                <w:szCs w:val="21"/>
                <w:highlight w:val="none"/>
              </w:rPr>
            </w:pPr>
            <w:r>
              <w:rPr>
                <w:rFonts w:hint="eastAsia" w:ascii="宋体" w:hAnsi="宋体" w:cs="宋体"/>
                <w:szCs w:val="21"/>
                <w:highlight w:val="none"/>
              </w:rPr>
              <w:t>年月日</w:t>
            </w:r>
          </w:p>
        </w:tc>
      </w:tr>
      <w:tr w14:paraId="75DB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442" w:type="dxa"/>
            <w:vAlign w:val="center"/>
          </w:tcPr>
          <w:p w14:paraId="1AF750BB">
            <w:pPr>
              <w:wordWrap w:val="0"/>
              <w:rPr>
                <w:rFonts w:hint="eastAsia" w:ascii="宋体" w:hAnsi="宋体" w:cs="宋体"/>
                <w:szCs w:val="21"/>
                <w:highlight w:val="none"/>
              </w:rPr>
            </w:pPr>
            <w:r>
              <w:rPr>
                <w:rFonts w:hint="eastAsia" w:ascii="宋体" w:hAnsi="宋体" w:cs="宋体"/>
                <w:szCs w:val="21"/>
                <w:highlight w:val="none"/>
              </w:rPr>
              <w:t>单位地址：</w:t>
            </w:r>
          </w:p>
        </w:tc>
        <w:tc>
          <w:tcPr>
            <w:tcW w:w="4982" w:type="dxa"/>
            <w:vAlign w:val="center"/>
          </w:tcPr>
          <w:p w14:paraId="0CB9738B">
            <w:pPr>
              <w:wordWrap w:val="0"/>
              <w:rPr>
                <w:rFonts w:hint="eastAsia" w:ascii="宋体" w:hAnsi="宋体" w:cs="宋体"/>
                <w:szCs w:val="21"/>
                <w:highlight w:val="none"/>
              </w:rPr>
            </w:pPr>
            <w:r>
              <w:rPr>
                <w:rFonts w:hint="eastAsia" w:ascii="宋体" w:hAnsi="宋体" w:cs="宋体"/>
                <w:szCs w:val="21"/>
                <w:highlight w:val="none"/>
              </w:rPr>
              <w:t>单位地址：</w:t>
            </w:r>
          </w:p>
        </w:tc>
      </w:tr>
      <w:tr w14:paraId="32F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2" w:type="dxa"/>
            <w:vAlign w:val="center"/>
          </w:tcPr>
          <w:p w14:paraId="22227049">
            <w:pPr>
              <w:wordWrap w:val="0"/>
              <w:rPr>
                <w:rFonts w:hint="eastAsia" w:ascii="宋体" w:hAnsi="宋体" w:cs="宋体"/>
                <w:szCs w:val="21"/>
                <w:highlight w:val="none"/>
              </w:rPr>
            </w:pPr>
            <w:r>
              <w:rPr>
                <w:rFonts w:hint="eastAsia" w:ascii="宋体" w:hAnsi="宋体" w:cs="宋体"/>
                <w:szCs w:val="21"/>
                <w:highlight w:val="none"/>
              </w:rPr>
              <w:t>法定代表人：</w:t>
            </w:r>
          </w:p>
        </w:tc>
        <w:tc>
          <w:tcPr>
            <w:tcW w:w="4982" w:type="dxa"/>
            <w:vAlign w:val="center"/>
          </w:tcPr>
          <w:p w14:paraId="4FC8A6C4">
            <w:pPr>
              <w:wordWrap w:val="0"/>
              <w:rPr>
                <w:rFonts w:hint="eastAsia" w:ascii="宋体" w:hAnsi="宋体" w:cs="宋体"/>
                <w:szCs w:val="21"/>
                <w:highlight w:val="none"/>
              </w:rPr>
            </w:pPr>
            <w:r>
              <w:rPr>
                <w:rFonts w:hint="eastAsia" w:ascii="宋体" w:hAnsi="宋体" w:cs="宋体"/>
                <w:szCs w:val="21"/>
                <w:highlight w:val="none"/>
              </w:rPr>
              <w:t>法定代表人：</w:t>
            </w:r>
          </w:p>
        </w:tc>
      </w:tr>
      <w:tr w14:paraId="4156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42" w:type="dxa"/>
            <w:vAlign w:val="center"/>
          </w:tcPr>
          <w:p w14:paraId="31CC4D87">
            <w:pPr>
              <w:wordWrap w:val="0"/>
              <w:rPr>
                <w:rFonts w:hint="eastAsia" w:ascii="宋体" w:hAnsi="宋体" w:cs="宋体"/>
                <w:szCs w:val="21"/>
                <w:highlight w:val="none"/>
              </w:rPr>
            </w:pPr>
            <w:r>
              <w:rPr>
                <w:rFonts w:hint="eastAsia" w:ascii="宋体" w:hAnsi="宋体" w:cs="宋体"/>
                <w:szCs w:val="21"/>
                <w:highlight w:val="none"/>
              </w:rPr>
              <w:t>委托代理人：</w:t>
            </w:r>
          </w:p>
        </w:tc>
        <w:tc>
          <w:tcPr>
            <w:tcW w:w="4982" w:type="dxa"/>
            <w:vAlign w:val="center"/>
          </w:tcPr>
          <w:p w14:paraId="2E18F4BE">
            <w:pPr>
              <w:wordWrap w:val="0"/>
              <w:rPr>
                <w:rFonts w:hint="eastAsia" w:ascii="宋体" w:hAnsi="宋体" w:cs="宋体"/>
                <w:szCs w:val="21"/>
                <w:highlight w:val="none"/>
              </w:rPr>
            </w:pPr>
            <w:r>
              <w:rPr>
                <w:rFonts w:hint="eastAsia" w:ascii="宋体" w:hAnsi="宋体" w:cs="宋体"/>
                <w:szCs w:val="21"/>
                <w:highlight w:val="none"/>
              </w:rPr>
              <w:t>委托代理人：</w:t>
            </w:r>
          </w:p>
        </w:tc>
      </w:tr>
      <w:tr w14:paraId="4A5B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42" w:type="dxa"/>
            <w:vAlign w:val="center"/>
          </w:tcPr>
          <w:p w14:paraId="42B53FCF">
            <w:pPr>
              <w:wordWrap w:val="0"/>
              <w:rPr>
                <w:rFonts w:hint="eastAsia" w:ascii="宋体" w:hAnsi="宋体" w:cs="宋体"/>
                <w:szCs w:val="21"/>
                <w:highlight w:val="none"/>
              </w:rPr>
            </w:pPr>
            <w:r>
              <w:rPr>
                <w:rFonts w:hint="eastAsia" w:ascii="宋体" w:hAnsi="宋体" w:cs="宋体"/>
                <w:szCs w:val="21"/>
                <w:highlight w:val="none"/>
              </w:rPr>
              <w:t>电话：</w:t>
            </w:r>
          </w:p>
        </w:tc>
        <w:tc>
          <w:tcPr>
            <w:tcW w:w="4982" w:type="dxa"/>
            <w:vAlign w:val="center"/>
          </w:tcPr>
          <w:p w14:paraId="5ECF48E4">
            <w:pPr>
              <w:wordWrap w:val="0"/>
              <w:rPr>
                <w:rFonts w:hint="eastAsia" w:ascii="宋体" w:hAnsi="宋体" w:cs="宋体"/>
                <w:szCs w:val="21"/>
                <w:highlight w:val="none"/>
              </w:rPr>
            </w:pPr>
            <w:r>
              <w:rPr>
                <w:rFonts w:hint="eastAsia" w:ascii="宋体" w:hAnsi="宋体" w:cs="宋体"/>
                <w:szCs w:val="21"/>
                <w:highlight w:val="none"/>
              </w:rPr>
              <w:t>电话：</w:t>
            </w:r>
          </w:p>
        </w:tc>
      </w:tr>
      <w:tr w14:paraId="1511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442" w:type="dxa"/>
            <w:vAlign w:val="center"/>
          </w:tcPr>
          <w:p w14:paraId="2656B7A5">
            <w:pPr>
              <w:wordWrap w:val="0"/>
              <w:rPr>
                <w:rFonts w:hint="eastAsia" w:ascii="宋体" w:hAnsi="宋体" w:cs="宋体"/>
                <w:szCs w:val="21"/>
                <w:highlight w:val="none"/>
              </w:rPr>
            </w:pPr>
            <w:r>
              <w:rPr>
                <w:rFonts w:hint="eastAsia" w:ascii="宋体" w:hAnsi="宋体" w:cs="宋体"/>
                <w:szCs w:val="21"/>
                <w:highlight w:val="none"/>
              </w:rPr>
              <w:t>电子邮箱：</w:t>
            </w:r>
          </w:p>
        </w:tc>
        <w:tc>
          <w:tcPr>
            <w:tcW w:w="4982" w:type="dxa"/>
            <w:vAlign w:val="center"/>
          </w:tcPr>
          <w:p w14:paraId="4C5740F1">
            <w:pPr>
              <w:wordWrap w:val="0"/>
              <w:rPr>
                <w:rFonts w:hint="eastAsia" w:ascii="宋体" w:hAnsi="宋体" w:cs="宋体"/>
                <w:szCs w:val="21"/>
                <w:highlight w:val="none"/>
              </w:rPr>
            </w:pPr>
            <w:r>
              <w:rPr>
                <w:rFonts w:hint="eastAsia" w:ascii="宋体" w:hAnsi="宋体" w:cs="宋体"/>
                <w:szCs w:val="21"/>
                <w:highlight w:val="none"/>
              </w:rPr>
              <w:t>电子邮箱：</w:t>
            </w:r>
          </w:p>
        </w:tc>
      </w:tr>
      <w:tr w14:paraId="2ADD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42" w:type="dxa"/>
            <w:vAlign w:val="center"/>
          </w:tcPr>
          <w:p w14:paraId="0B67BD78">
            <w:pPr>
              <w:wordWrap w:val="0"/>
              <w:rPr>
                <w:rFonts w:hint="eastAsia" w:ascii="宋体" w:hAnsi="宋体" w:cs="宋体"/>
                <w:szCs w:val="21"/>
                <w:highlight w:val="none"/>
              </w:rPr>
            </w:pPr>
            <w:r>
              <w:rPr>
                <w:rFonts w:hint="eastAsia" w:ascii="宋体" w:hAnsi="宋体" w:cs="宋体"/>
                <w:szCs w:val="21"/>
                <w:highlight w:val="none"/>
              </w:rPr>
              <w:t>开户银行：</w:t>
            </w:r>
          </w:p>
        </w:tc>
        <w:tc>
          <w:tcPr>
            <w:tcW w:w="4982" w:type="dxa"/>
            <w:vAlign w:val="center"/>
          </w:tcPr>
          <w:p w14:paraId="216220FF">
            <w:pPr>
              <w:wordWrap w:val="0"/>
              <w:rPr>
                <w:rFonts w:hint="eastAsia" w:ascii="宋体" w:hAnsi="宋体" w:cs="宋体"/>
                <w:szCs w:val="21"/>
                <w:highlight w:val="none"/>
              </w:rPr>
            </w:pPr>
            <w:r>
              <w:rPr>
                <w:rFonts w:hint="eastAsia" w:ascii="宋体" w:hAnsi="宋体" w:cs="宋体"/>
                <w:szCs w:val="21"/>
                <w:highlight w:val="none"/>
              </w:rPr>
              <w:t>开户银行：</w:t>
            </w:r>
          </w:p>
        </w:tc>
      </w:tr>
      <w:tr w14:paraId="52F3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442" w:type="dxa"/>
            <w:vAlign w:val="center"/>
          </w:tcPr>
          <w:p w14:paraId="16D3B13D">
            <w:pPr>
              <w:wordWrap w:val="0"/>
              <w:rPr>
                <w:rFonts w:hint="eastAsia" w:ascii="宋体" w:hAnsi="宋体" w:cs="宋体"/>
                <w:szCs w:val="21"/>
                <w:highlight w:val="none"/>
              </w:rPr>
            </w:pPr>
            <w:r>
              <w:rPr>
                <w:rFonts w:hint="eastAsia" w:ascii="宋体" w:hAnsi="宋体" w:cs="宋体"/>
                <w:szCs w:val="21"/>
                <w:highlight w:val="none"/>
              </w:rPr>
              <w:t>账号：</w:t>
            </w:r>
          </w:p>
        </w:tc>
        <w:tc>
          <w:tcPr>
            <w:tcW w:w="4982" w:type="dxa"/>
            <w:vAlign w:val="center"/>
          </w:tcPr>
          <w:p w14:paraId="45C068EC">
            <w:pPr>
              <w:wordWrap w:val="0"/>
              <w:rPr>
                <w:rFonts w:hint="eastAsia" w:ascii="宋体" w:hAnsi="宋体" w:cs="宋体"/>
                <w:szCs w:val="21"/>
                <w:highlight w:val="none"/>
              </w:rPr>
            </w:pPr>
            <w:r>
              <w:rPr>
                <w:rFonts w:hint="eastAsia" w:ascii="宋体" w:hAnsi="宋体" w:cs="宋体"/>
                <w:szCs w:val="21"/>
                <w:highlight w:val="none"/>
              </w:rPr>
              <w:t>账号：</w:t>
            </w:r>
          </w:p>
        </w:tc>
      </w:tr>
      <w:tr w14:paraId="250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442" w:type="dxa"/>
            <w:vAlign w:val="center"/>
          </w:tcPr>
          <w:p w14:paraId="72DD5D83">
            <w:pPr>
              <w:wordWrap w:val="0"/>
              <w:rPr>
                <w:rFonts w:hint="eastAsia" w:ascii="宋体" w:hAnsi="宋体" w:cs="宋体"/>
                <w:szCs w:val="21"/>
                <w:highlight w:val="none"/>
              </w:rPr>
            </w:pPr>
            <w:r>
              <w:rPr>
                <w:rFonts w:hint="eastAsia" w:ascii="宋体" w:hAnsi="宋体" w:cs="宋体"/>
                <w:szCs w:val="21"/>
                <w:highlight w:val="none"/>
              </w:rPr>
              <w:t>邮政编码：</w:t>
            </w:r>
          </w:p>
        </w:tc>
        <w:tc>
          <w:tcPr>
            <w:tcW w:w="4982" w:type="dxa"/>
            <w:vAlign w:val="center"/>
          </w:tcPr>
          <w:p w14:paraId="4300BA58">
            <w:pPr>
              <w:wordWrap w:val="0"/>
              <w:rPr>
                <w:rFonts w:hint="eastAsia" w:ascii="宋体" w:hAnsi="宋体" w:cs="宋体"/>
                <w:szCs w:val="21"/>
                <w:highlight w:val="none"/>
              </w:rPr>
            </w:pPr>
            <w:r>
              <w:rPr>
                <w:rFonts w:hint="eastAsia" w:ascii="宋体" w:hAnsi="宋体" w:cs="宋体"/>
                <w:szCs w:val="21"/>
                <w:highlight w:val="none"/>
              </w:rPr>
              <w:t>邮政编码：</w:t>
            </w:r>
          </w:p>
        </w:tc>
      </w:tr>
    </w:tbl>
    <w:p w14:paraId="0635A287">
      <w:pPr>
        <w:rPr>
          <w:rFonts w:hint="eastAsia" w:ascii="宋体" w:hAnsi="宋体"/>
          <w:highlight w:val="none"/>
        </w:rPr>
      </w:pPr>
    </w:p>
    <w:p w14:paraId="06BC6806">
      <w:pPr>
        <w:rPr>
          <w:rFonts w:hint="eastAsia" w:ascii="宋体" w:hAnsi="宋体"/>
          <w:highlight w:val="none"/>
        </w:rPr>
      </w:pPr>
      <w:r>
        <w:rPr>
          <w:rFonts w:hint="eastAsia" w:ascii="宋体" w:hAnsi="宋体"/>
          <w:b/>
          <w:sz w:val="30"/>
          <w:szCs w:val="30"/>
          <w:highlight w:val="none"/>
        </w:rPr>
        <w:br w:type="page"/>
      </w:r>
    </w:p>
    <w:p w14:paraId="3362CA94">
      <w:pPr>
        <w:rPr>
          <w:rFonts w:hint="eastAsia" w:ascii="宋体" w:hAnsi="宋体"/>
          <w:b/>
          <w:color w:val="auto"/>
          <w:sz w:val="32"/>
          <w:szCs w:val="32"/>
          <w:highlight w:val="none"/>
        </w:rPr>
      </w:pPr>
    </w:p>
    <w:p w14:paraId="1A069A8D">
      <w:pPr>
        <w:rPr>
          <w:rFonts w:hint="eastAsia" w:ascii="宋体" w:hAnsi="宋体"/>
          <w:b/>
          <w:color w:val="auto"/>
          <w:sz w:val="32"/>
          <w:szCs w:val="32"/>
          <w:highlight w:val="none"/>
        </w:rPr>
      </w:pPr>
    </w:p>
    <w:p w14:paraId="67AA6D0E">
      <w:pPr>
        <w:rPr>
          <w:rFonts w:hint="eastAsia" w:ascii="宋体" w:hAnsi="宋体"/>
          <w:b/>
          <w:color w:val="auto"/>
          <w:sz w:val="32"/>
          <w:szCs w:val="32"/>
          <w:highlight w:val="none"/>
        </w:rPr>
      </w:pPr>
    </w:p>
    <w:p w14:paraId="00606CA5">
      <w:pPr>
        <w:rPr>
          <w:rFonts w:hint="eastAsia" w:ascii="宋体" w:hAnsi="宋体"/>
          <w:b/>
          <w:color w:val="auto"/>
          <w:sz w:val="32"/>
          <w:szCs w:val="32"/>
          <w:highlight w:val="none"/>
        </w:rPr>
      </w:pPr>
    </w:p>
    <w:p w14:paraId="1F8B2FE3">
      <w:pPr>
        <w:rPr>
          <w:rFonts w:hint="eastAsia" w:ascii="宋体" w:hAnsi="宋体"/>
          <w:b/>
          <w:color w:val="auto"/>
          <w:sz w:val="32"/>
          <w:szCs w:val="32"/>
          <w:highlight w:val="none"/>
        </w:rPr>
      </w:pPr>
    </w:p>
    <w:p w14:paraId="7CCAB5AD">
      <w:pPr>
        <w:rPr>
          <w:rFonts w:hint="eastAsia" w:ascii="宋体" w:hAnsi="宋体"/>
          <w:b/>
          <w:color w:val="auto"/>
          <w:sz w:val="32"/>
          <w:szCs w:val="32"/>
          <w:highlight w:val="none"/>
        </w:rPr>
      </w:pPr>
    </w:p>
    <w:p w14:paraId="2E36B30D">
      <w:pPr>
        <w:rPr>
          <w:rFonts w:hint="eastAsia" w:ascii="宋体" w:hAnsi="宋体"/>
          <w:b/>
          <w:color w:val="auto"/>
          <w:sz w:val="32"/>
          <w:szCs w:val="32"/>
          <w:highlight w:val="none"/>
        </w:rPr>
      </w:pPr>
    </w:p>
    <w:p w14:paraId="5982880A">
      <w:pPr>
        <w:rPr>
          <w:rFonts w:hint="eastAsia" w:ascii="宋体" w:hAnsi="宋体"/>
          <w:b/>
          <w:color w:val="auto"/>
          <w:sz w:val="32"/>
          <w:szCs w:val="32"/>
          <w:highlight w:val="none"/>
        </w:rPr>
      </w:pPr>
    </w:p>
    <w:p w14:paraId="5504E9C6">
      <w:pPr>
        <w:pStyle w:val="3"/>
        <w:jc w:val="center"/>
        <w:rPr>
          <w:rFonts w:hint="eastAsia"/>
          <w:color w:val="000000"/>
          <w:highlight w:val="none"/>
        </w:rPr>
      </w:pPr>
      <w:bookmarkStart w:id="92" w:name="_Toc74320805"/>
      <w:r>
        <w:rPr>
          <w:rFonts w:hint="eastAsia"/>
          <w:color w:val="000000"/>
          <w:highlight w:val="none"/>
        </w:rPr>
        <w:t>第六章　投标文件格式</w:t>
      </w:r>
      <w:bookmarkEnd w:id="92"/>
    </w:p>
    <w:p w14:paraId="71D43466">
      <w:pPr>
        <w:rPr>
          <w:rFonts w:hint="eastAsia" w:ascii="宋体" w:hAnsi="宋体"/>
          <w:b/>
          <w:color w:val="auto"/>
          <w:sz w:val="32"/>
          <w:szCs w:val="32"/>
          <w:highlight w:val="none"/>
        </w:rPr>
      </w:pPr>
    </w:p>
    <w:p w14:paraId="15311908">
      <w:pPr>
        <w:rPr>
          <w:rFonts w:hint="eastAsia" w:ascii="宋体" w:hAnsi="宋体"/>
          <w:b/>
          <w:color w:val="auto"/>
          <w:sz w:val="32"/>
          <w:szCs w:val="32"/>
          <w:highlight w:val="none"/>
        </w:rPr>
      </w:pPr>
    </w:p>
    <w:p w14:paraId="0E806FCC">
      <w:pPr>
        <w:rPr>
          <w:rFonts w:hint="eastAsia" w:ascii="宋体" w:hAnsi="宋体"/>
          <w:b/>
          <w:color w:val="auto"/>
          <w:sz w:val="32"/>
          <w:szCs w:val="32"/>
          <w:highlight w:val="none"/>
        </w:rPr>
      </w:pPr>
    </w:p>
    <w:p w14:paraId="2AD65F85">
      <w:pPr>
        <w:rPr>
          <w:rFonts w:hint="eastAsia" w:ascii="宋体" w:hAnsi="宋体"/>
          <w:b/>
          <w:color w:val="auto"/>
          <w:sz w:val="32"/>
          <w:szCs w:val="32"/>
          <w:highlight w:val="none"/>
        </w:rPr>
      </w:pPr>
    </w:p>
    <w:p w14:paraId="77F18B87">
      <w:pPr>
        <w:rPr>
          <w:rFonts w:hint="eastAsia" w:ascii="宋体" w:hAnsi="宋体"/>
          <w:b/>
          <w:color w:val="auto"/>
          <w:sz w:val="32"/>
          <w:szCs w:val="32"/>
          <w:highlight w:val="none"/>
        </w:rPr>
      </w:pPr>
    </w:p>
    <w:p w14:paraId="5092C82A">
      <w:pPr>
        <w:rPr>
          <w:rFonts w:hint="eastAsia" w:ascii="宋体" w:hAnsi="宋体"/>
          <w:b/>
          <w:color w:val="auto"/>
          <w:sz w:val="32"/>
          <w:szCs w:val="32"/>
          <w:highlight w:val="none"/>
        </w:rPr>
      </w:pPr>
    </w:p>
    <w:p w14:paraId="4CCCC766">
      <w:pPr>
        <w:rPr>
          <w:rFonts w:hint="eastAsia" w:ascii="宋体" w:hAnsi="宋体"/>
          <w:b/>
          <w:color w:val="auto"/>
          <w:sz w:val="32"/>
          <w:szCs w:val="32"/>
          <w:highlight w:val="none"/>
        </w:rPr>
      </w:pPr>
    </w:p>
    <w:p w14:paraId="18AC1170">
      <w:pPr>
        <w:rPr>
          <w:rFonts w:hint="eastAsia" w:ascii="宋体" w:hAnsi="宋体"/>
          <w:b/>
          <w:color w:val="auto"/>
          <w:sz w:val="32"/>
          <w:szCs w:val="32"/>
          <w:highlight w:val="none"/>
        </w:rPr>
      </w:pPr>
    </w:p>
    <w:p w14:paraId="386CE90C">
      <w:pPr>
        <w:rPr>
          <w:rFonts w:hint="eastAsia" w:ascii="宋体" w:hAnsi="宋体"/>
          <w:b/>
          <w:color w:val="auto"/>
          <w:sz w:val="32"/>
          <w:szCs w:val="32"/>
          <w:highlight w:val="none"/>
        </w:rPr>
      </w:pPr>
    </w:p>
    <w:p w14:paraId="5F9DF5E4">
      <w:pPr>
        <w:rPr>
          <w:rFonts w:hint="eastAsia" w:ascii="宋体" w:hAnsi="宋体"/>
          <w:b/>
          <w:color w:val="auto"/>
          <w:sz w:val="32"/>
          <w:szCs w:val="32"/>
          <w:highlight w:val="none"/>
        </w:rPr>
      </w:pPr>
    </w:p>
    <w:p w14:paraId="38CFEF7B">
      <w:pPr>
        <w:rPr>
          <w:rFonts w:hint="eastAsia" w:ascii="宋体" w:hAnsi="宋体"/>
          <w:b/>
          <w:color w:val="auto"/>
          <w:sz w:val="32"/>
          <w:szCs w:val="32"/>
          <w:highlight w:val="none"/>
        </w:rPr>
      </w:pPr>
    </w:p>
    <w:p w14:paraId="6991DFBC">
      <w:pPr>
        <w:rPr>
          <w:rFonts w:hint="eastAsia" w:ascii="宋体" w:hAnsi="宋体"/>
          <w:b/>
          <w:color w:val="auto"/>
          <w:sz w:val="32"/>
          <w:szCs w:val="32"/>
          <w:highlight w:val="none"/>
        </w:rPr>
      </w:pPr>
    </w:p>
    <w:p w14:paraId="6104D7F6">
      <w:pPr>
        <w:rPr>
          <w:rFonts w:ascii="宋体" w:hAnsi="宋体"/>
          <w:b/>
          <w:color w:val="auto"/>
          <w:sz w:val="32"/>
          <w:szCs w:val="32"/>
          <w:highlight w:val="none"/>
        </w:rPr>
      </w:pPr>
      <w:r>
        <w:rPr>
          <w:rFonts w:hint="eastAsia" w:ascii="宋体" w:hAnsi="宋体"/>
          <w:b/>
          <w:color w:val="auto"/>
          <w:sz w:val="32"/>
          <w:szCs w:val="32"/>
          <w:highlight w:val="none"/>
        </w:rPr>
        <w:t>一、</w:t>
      </w:r>
      <w:r>
        <w:rPr>
          <w:rFonts w:hint="eastAsia" w:ascii="宋体" w:hAnsi="宋体"/>
          <w:b/>
          <w:color w:val="auto"/>
          <w:sz w:val="32"/>
          <w:szCs w:val="32"/>
          <w:highlight w:val="none"/>
          <w:lang w:val="en-US" w:eastAsia="zh-CN"/>
        </w:rPr>
        <w:t>报价</w:t>
      </w:r>
      <w:r>
        <w:rPr>
          <w:rFonts w:hint="eastAsia" w:ascii="宋体" w:hAnsi="宋体"/>
          <w:b/>
          <w:color w:val="auto"/>
          <w:sz w:val="32"/>
          <w:szCs w:val="32"/>
          <w:highlight w:val="none"/>
        </w:rPr>
        <w:t>文件格式</w:t>
      </w:r>
      <w:bookmarkEnd w:id="86"/>
      <w:bookmarkEnd w:id="87"/>
      <w:bookmarkEnd w:id="88"/>
      <w:bookmarkEnd w:id="89"/>
      <w:bookmarkEnd w:id="90"/>
      <w:bookmarkEnd w:id="91"/>
    </w:p>
    <w:p w14:paraId="4BB1CA6C">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val="en-US" w:eastAsia="zh-CN"/>
        </w:rPr>
        <w:t>报价</w:t>
      </w:r>
      <w:r>
        <w:rPr>
          <w:rFonts w:hint="eastAsia" w:ascii="宋体" w:hAnsi="宋体"/>
          <w:b/>
          <w:color w:val="auto"/>
          <w:sz w:val="32"/>
          <w:szCs w:val="32"/>
          <w:highlight w:val="none"/>
        </w:rPr>
        <w:t>文件封面格式：</w:t>
      </w:r>
      <w:r>
        <w:rPr>
          <w:rFonts w:hint="eastAsia" w:ascii="宋体" w:hAnsi="宋体"/>
          <w:b/>
          <w:color w:val="auto"/>
          <w:sz w:val="24"/>
          <w:highlight w:val="none"/>
        </w:rPr>
        <w:t xml:space="preserve"> </w:t>
      </w:r>
    </w:p>
    <w:p w14:paraId="38FA264B">
      <w:pPr>
        <w:snapToGrid w:val="0"/>
        <w:spacing w:beforeLines="50" w:after="50"/>
        <w:jc w:val="center"/>
        <w:rPr>
          <w:rFonts w:ascii="宋体" w:hAnsi="宋体"/>
          <w:color w:val="auto"/>
          <w:sz w:val="44"/>
          <w:szCs w:val="44"/>
          <w:highlight w:val="none"/>
        </w:rPr>
      </w:pPr>
    </w:p>
    <w:p w14:paraId="6DF36519">
      <w:pPr>
        <w:snapToGrid w:val="0"/>
        <w:spacing w:beforeLines="50" w:after="50"/>
        <w:jc w:val="center"/>
        <w:rPr>
          <w:rFonts w:ascii="宋体" w:hAnsi="宋体"/>
          <w:b/>
          <w:bCs/>
          <w:color w:val="auto"/>
          <w:sz w:val="44"/>
          <w:szCs w:val="44"/>
          <w:highlight w:val="none"/>
        </w:rPr>
      </w:pPr>
      <w:r>
        <w:rPr>
          <w:rFonts w:hint="eastAsia" w:ascii="宋体" w:hAnsi="宋体"/>
          <w:b/>
          <w:bCs/>
          <w:color w:val="auto"/>
          <w:sz w:val="44"/>
          <w:szCs w:val="44"/>
          <w:highlight w:val="none"/>
        </w:rPr>
        <w:t xml:space="preserve">电 子 </w:t>
      </w:r>
      <w:r>
        <w:rPr>
          <w:rFonts w:hint="eastAsia" w:ascii="宋体" w:hAnsi="宋体"/>
          <w:b/>
          <w:bCs/>
          <w:color w:val="auto"/>
          <w:sz w:val="44"/>
          <w:szCs w:val="44"/>
          <w:highlight w:val="none"/>
          <w:lang w:val="en-US" w:eastAsia="zh-CN"/>
        </w:rPr>
        <w:t>投 标</w:t>
      </w:r>
      <w:r>
        <w:rPr>
          <w:rFonts w:hint="eastAsia" w:ascii="宋体" w:hAnsi="宋体"/>
          <w:b/>
          <w:bCs/>
          <w:color w:val="auto"/>
          <w:sz w:val="44"/>
          <w:szCs w:val="44"/>
          <w:highlight w:val="none"/>
        </w:rPr>
        <w:t xml:space="preserve"> 文 件</w:t>
      </w:r>
    </w:p>
    <w:p w14:paraId="3AFB0418">
      <w:pPr>
        <w:snapToGrid w:val="0"/>
        <w:spacing w:beforeLines="50" w:after="50"/>
        <w:rPr>
          <w:rFonts w:ascii="宋体" w:hAnsi="宋体"/>
          <w:color w:val="auto"/>
          <w:sz w:val="24"/>
          <w:szCs w:val="20"/>
          <w:highlight w:val="none"/>
        </w:rPr>
      </w:pPr>
    </w:p>
    <w:p w14:paraId="7CCAA219">
      <w:pPr>
        <w:snapToGrid w:val="0"/>
        <w:spacing w:beforeLines="50" w:after="50"/>
        <w:jc w:val="center"/>
        <w:rPr>
          <w:rFonts w:hint="eastAsia" w:ascii="楷体" w:hAnsi="楷体" w:eastAsia="楷体" w:cs="楷体"/>
          <w:bCs/>
          <w:color w:val="auto"/>
          <w:sz w:val="44"/>
          <w:szCs w:val="44"/>
          <w:highlight w:val="none"/>
        </w:rPr>
      </w:pPr>
      <w:r>
        <w:rPr>
          <w:rFonts w:hint="eastAsia" w:ascii="楷体" w:hAnsi="楷体" w:eastAsia="楷体" w:cs="楷体"/>
          <w:bCs/>
          <w:color w:val="auto"/>
          <w:sz w:val="52"/>
          <w:szCs w:val="52"/>
          <w:highlight w:val="none"/>
          <w:lang w:val="en-US" w:eastAsia="zh-CN"/>
        </w:rPr>
        <w:t>报  价</w:t>
      </w:r>
      <w:r>
        <w:rPr>
          <w:rFonts w:hint="eastAsia" w:ascii="楷体" w:hAnsi="楷体" w:eastAsia="楷体" w:cs="楷体"/>
          <w:bCs/>
          <w:color w:val="auto"/>
          <w:sz w:val="52"/>
          <w:szCs w:val="52"/>
          <w:highlight w:val="none"/>
        </w:rPr>
        <w:t xml:space="preserve">  文  件</w:t>
      </w:r>
    </w:p>
    <w:p w14:paraId="46F6FAA7">
      <w:pPr>
        <w:snapToGrid w:val="0"/>
        <w:spacing w:beforeLines="50" w:after="50"/>
        <w:rPr>
          <w:rFonts w:ascii="宋体" w:hAnsi="宋体"/>
          <w:bCs/>
          <w:color w:val="auto"/>
          <w:sz w:val="24"/>
          <w:szCs w:val="20"/>
          <w:highlight w:val="none"/>
        </w:rPr>
      </w:pPr>
    </w:p>
    <w:p w14:paraId="384D8C90">
      <w:pPr>
        <w:snapToGrid w:val="0"/>
        <w:spacing w:beforeLines="50" w:after="50"/>
        <w:rPr>
          <w:rFonts w:ascii="宋体" w:hAnsi="宋体"/>
          <w:bCs/>
          <w:color w:val="auto"/>
          <w:sz w:val="24"/>
          <w:szCs w:val="20"/>
          <w:highlight w:val="none"/>
        </w:rPr>
      </w:pPr>
    </w:p>
    <w:p w14:paraId="02E291DC">
      <w:pPr>
        <w:snapToGrid w:val="0"/>
        <w:spacing w:beforeLines="50" w:after="50"/>
        <w:rPr>
          <w:rFonts w:ascii="宋体" w:hAnsi="宋体"/>
          <w:bCs/>
          <w:color w:val="auto"/>
          <w:sz w:val="24"/>
          <w:szCs w:val="20"/>
          <w:highlight w:val="none"/>
        </w:rPr>
      </w:pPr>
    </w:p>
    <w:p w14:paraId="2F0CF315">
      <w:pPr>
        <w:snapToGrid w:val="0"/>
        <w:spacing w:beforeLines="50" w:after="50"/>
        <w:rPr>
          <w:rFonts w:ascii="宋体" w:hAnsi="宋体"/>
          <w:bCs/>
          <w:color w:val="auto"/>
          <w:sz w:val="24"/>
          <w:szCs w:val="20"/>
          <w:highlight w:val="none"/>
        </w:rPr>
      </w:pPr>
    </w:p>
    <w:p w14:paraId="42E32FFD">
      <w:pPr>
        <w:snapToGrid w:val="0"/>
        <w:spacing w:beforeLines="50" w:after="50" w:line="48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60CBE5A">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FF48689">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分标号：（如有则填写，无分标时填写“无”或者留空）</w:t>
      </w:r>
    </w:p>
    <w:p w14:paraId="12D4F5B3">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投标人</w:t>
      </w:r>
      <w:r>
        <w:rPr>
          <w:rFonts w:hint="eastAsia" w:ascii="宋体" w:hAnsi="宋体" w:cs="仿宋_GB2312"/>
          <w:bCs/>
          <w:color w:val="auto"/>
          <w:sz w:val="32"/>
          <w:szCs w:val="32"/>
          <w:highlight w:val="none"/>
        </w:rPr>
        <w:t>名称：</w:t>
      </w:r>
    </w:p>
    <w:p w14:paraId="14362342">
      <w:pPr>
        <w:pStyle w:val="2"/>
        <w:ind w:firstLine="640" w:firstLineChars="200"/>
        <w:rPr>
          <w:rFonts w:hint="default" w:eastAsia="宋体"/>
          <w:highlight w:val="none"/>
          <w:lang w:val="en-US" w:eastAsia="zh-CN"/>
        </w:rPr>
      </w:pPr>
      <w:r>
        <w:rPr>
          <w:rFonts w:hint="eastAsia" w:ascii="宋体" w:hAnsi="宋体" w:cs="仿宋_GB2312"/>
          <w:bCs/>
          <w:color w:val="auto"/>
          <w:sz w:val="32"/>
          <w:szCs w:val="32"/>
          <w:highlight w:val="none"/>
          <w:lang w:val="en-US" w:eastAsia="zh-CN"/>
        </w:rPr>
        <w:t>投标人地址：</w:t>
      </w:r>
    </w:p>
    <w:p w14:paraId="243D0124">
      <w:pPr>
        <w:pStyle w:val="7"/>
        <w:snapToGrid w:val="0"/>
        <w:spacing w:before="50" w:after="50"/>
        <w:ind w:firstLine="720" w:firstLineChars="225"/>
        <w:rPr>
          <w:rFonts w:ascii="宋体" w:hAnsi="宋体" w:cs="仿宋_GB2312"/>
          <w:bCs/>
          <w:color w:val="auto"/>
          <w:sz w:val="32"/>
          <w:szCs w:val="32"/>
          <w:highlight w:val="none"/>
        </w:rPr>
      </w:pPr>
    </w:p>
    <w:p w14:paraId="6AD0AD9C">
      <w:pPr>
        <w:pStyle w:val="7"/>
        <w:snapToGrid w:val="0"/>
        <w:spacing w:before="50" w:after="50"/>
        <w:ind w:firstLine="720" w:firstLineChars="225"/>
        <w:rPr>
          <w:rFonts w:ascii="宋体" w:hAnsi="宋体" w:cs="仿宋_GB2312"/>
          <w:bCs/>
          <w:color w:val="auto"/>
          <w:sz w:val="32"/>
          <w:szCs w:val="32"/>
          <w:highlight w:val="none"/>
        </w:rPr>
      </w:pPr>
    </w:p>
    <w:p w14:paraId="5C47D8E6">
      <w:pPr>
        <w:pStyle w:val="7"/>
        <w:snapToGrid w:val="0"/>
        <w:spacing w:before="50" w:after="50"/>
        <w:ind w:firstLine="6400" w:firstLineChars="2000"/>
        <w:rPr>
          <w:rFonts w:hint="default" w:ascii="宋体" w:hAnsi="宋体" w:eastAsia="宋体" w:cs="仿宋_GB2312"/>
          <w:bCs/>
          <w:color w:val="auto"/>
          <w:sz w:val="32"/>
          <w:szCs w:val="32"/>
          <w:highlight w:val="none"/>
          <w:lang w:val="en-US" w:eastAsia="zh-CN"/>
        </w:rPr>
      </w:pPr>
      <w:r>
        <w:rPr>
          <w:rFonts w:hint="eastAsia" w:ascii="宋体" w:hAnsi="宋体" w:cs="仿宋_GB2312"/>
          <w:bCs/>
          <w:color w:val="auto"/>
          <w:sz w:val="32"/>
          <w:szCs w:val="32"/>
          <w:highlight w:val="none"/>
          <w:lang w:eastAsia="zh-CN"/>
        </w:rPr>
        <w:t>（</w:t>
      </w:r>
      <w:r>
        <w:rPr>
          <w:rFonts w:hint="eastAsia" w:ascii="宋体" w:hAnsi="宋体" w:cs="仿宋_GB2312"/>
          <w:bCs/>
          <w:color w:val="auto"/>
          <w:sz w:val="32"/>
          <w:szCs w:val="32"/>
          <w:highlight w:val="none"/>
          <w:lang w:val="en-US" w:eastAsia="zh-CN"/>
        </w:rPr>
        <w:t>电子签章）</w:t>
      </w:r>
    </w:p>
    <w:p w14:paraId="651CC0BF">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lang w:val="en-US" w:eastAsia="zh-CN"/>
        </w:rPr>
        <w:t xml:space="preserve">                                     </w:t>
      </w:r>
      <w:r>
        <w:rPr>
          <w:rFonts w:hint="eastAsia" w:ascii="宋体" w:hAnsi="宋体" w:cs="仿宋_GB2312"/>
          <w:color w:val="auto"/>
          <w:sz w:val="32"/>
          <w:szCs w:val="32"/>
          <w:highlight w:val="none"/>
        </w:rPr>
        <w:t>年    月    日</w:t>
      </w:r>
    </w:p>
    <w:p w14:paraId="2C467385">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w:t>
      </w:r>
      <w:r>
        <w:rPr>
          <w:rFonts w:hint="eastAsia" w:ascii="宋体" w:hAnsi="宋体"/>
          <w:b/>
          <w:bCs/>
          <w:color w:val="auto"/>
          <w:sz w:val="32"/>
          <w:szCs w:val="32"/>
          <w:highlight w:val="none"/>
          <w:lang w:val="en-US" w:eastAsia="zh-CN"/>
        </w:rPr>
        <w:t>报价</w:t>
      </w:r>
      <w:r>
        <w:rPr>
          <w:rFonts w:hint="eastAsia" w:ascii="宋体" w:hAnsi="宋体"/>
          <w:b/>
          <w:bCs/>
          <w:color w:val="auto"/>
          <w:sz w:val="32"/>
          <w:szCs w:val="32"/>
          <w:highlight w:val="none"/>
        </w:rPr>
        <w:t>文件目录</w:t>
      </w:r>
    </w:p>
    <w:p w14:paraId="49958336">
      <w:pPr>
        <w:snapToGrid w:val="0"/>
        <w:spacing w:beforeLines="50" w:after="50" w:line="360" w:lineRule="auto"/>
        <w:ind w:firstLine="645"/>
        <w:rPr>
          <w:rFonts w:ascii="宋体" w:hAnsi="宋体"/>
          <w:color w:val="auto"/>
          <w:sz w:val="28"/>
          <w:szCs w:val="28"/>
          <w:highlight w:val="none"/>
        </w:rPr>
      </w:pPr>
      <w:r>
        <w:rPr>
          <w:rFonts w:hint="eastAsia" w:ascii="宋体" w:hAnsi="宋体"/>
          <w:color w:val="auto"/>
          <w:sz w:val="28"/>
          <w:szCs w:val="28"/>
          <w:highlight w:val="none"/>
        </w:rPr>
        <w:t>根据</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文件规定及</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提供的材料自行编写目录。</w:t>
      </w:r>
    </w:p>
    <w:p w14:paraId="45B06A37">
      <w:pPr>
        <w:snapToGrid w:val="0"/>
        <w:spacing w:beforeLines="50" w:after="50"/>
        <w:rPr>
          <w:rFonts w:ascii="宋体" w:hAnsi="宋体"/>
          <w:color w:val="auto"/>
          <w:sz w:val="28"/>
          <w:szCs w:val="28"/>
          <w:highlight w:val="none"/>
        </w:rPr>
      </w:pPr>
      <w:r>
        <w:rPr>
          <w:rFonts w:ascii="宋体" w:hAnsi="宋体"/>
          <w:color w:val="auto"/>
          <w:sz w:val="28"/>
          <w:szCs w:val="28"/>
          <w:highlight w:val="none"/>
        </w:rPr>
        <w:t xml:space="preserve"> </w:t>
      </w:r>
    </w:p>
    <w:p w14:paraId="4A319621">
      <w:pPr>
        <w:spacing w:line="300" w:lineRule="auto"/>
        <w:rPr>
          <w:rFonts w:ascii="宋体" w:hAnsi="宋体"/>
          <w:color w:val="auto"/>
          <w:szCs w:val="21"/>
          <w:highlight w:val="none"/>
        </w:rPr>
      </w:pPr>
    </w:p>
    <w:p w14:paraId="29ED7BB5">
      <w:pPr>
        <w:spacing w:line="300" w:lineRule="auto"/>
        <w:rPr>
          <w:rFonts w:ascii="宋体" w:hAnsi="宋体"/>
          <w:color w:val="auto"/>
          <w:szCs w:val="21"/>
          <w:highlight w:val="none"/>
        </w:rPr>
      </w:pPr>
    </w:p>
    <w:p w14:paraId="3F6528FE">
      <w:pPr>
        <w:spacing w:line="300" w:lineRule="auto"/>
        <w:rPr>
          <w:rFonts w:ascii="宋体" w:hAnsi="宋体"/>
          <w:color w:val="auto"/>
          <w:szCs w:val="21"/>
          <w:highlight w:val="none"/>
        </w:rPr>
      </w:pPr>
    </w:p>
    <w:p w14:paraId="29349A2E">
      <w:pPr>
        <w:spacing w:line="300" w:lineRule="auto"/>
        <w:rPr>
          <w:rFonts w:ascii="宋体" w:hAnsi="宋体"/>
          <w:color w:val="auto"/>
          <w:szCs w:val="21"/>
          <w:highlight w:val="none"/>
        </w:rPr>
      </w:pPr>
    </w:p>
    <w:p w14:paraId="01746BF0">
      <w:pPr>
        <w:spacing w:line="300" w:lineRule="auto"/>
        <w:rPr>
          <w:rFonts w:ascii="宋体" w:hAnsi="宋体"/>
          <w:color w:val="auto"/>
          <w:szCs w:val="21"/>
          <w:highlight w:val="none"/>
        </w:rPr>
      </w:pPr>
    </w:p>
    <w:p w14:paraId="666250B3">
      <w:pPr>
        <w:spacing w:line="300" w:lineRule="auto"/>
        <w:rPr>
          <w:rFonts w:ascii="宋体" w:hAnsi="宋体"/>
          <w:color w:val="auto"/>
          <w:szCs w:val="21"/>
          <w:highlight w:val="none"/>
        </w:rPr>
      </w:pPr>
    </w:p>
    <w:p w14:paraId="7701D09A">
      <w:pPr>
        <w:spacing w:line="300" w:lineRule="auto"/>
        <w:rPr>
          <w:rFonts w:ascii="宋体" w:hAnsi="宋体"/>
          <w:color w:val="auto"/>
          <w:szCs w:val="21"/>
          <w:highlight w:val="none"/>
        </w:rPr>
      </w:pPr>
    </w:p>
    <w:p w14:paraId="5C3AB00C">
      <w:pPr>
        <w:spacing w:line="300" w:lineRule="auto"/>
        <w:rPr>
          <w:rFonts w:ascii="宋体" w:hAnsi="宋体"/>
          <w:color w:val="auto"/>
          <w:szCs w:val="21"/>
          <w:highlight w:val="none"/>
        </w:rPr>
      </w:pPr>
    </w:p>
    <w:p w14:paraId="176AAEF1">
      <w:pPr>
        <w:spacing w:line="300" w:lineRule="auto"/>
        <w:rPr>
          <w:rFonts w:ascii="宋体" w:hAnsi="宋体"/>
          <w:color w:val="auto"/>
          <w:szCs w:val="21"/>
          <w:highlight w:val="none"/>
        </w:rPr>
      </w:pPr>
    </w:p>
    <w:p w14:paraId="3EECEA4F">
      <w:pPr>
        <w:spacing w:line="300" w:lineRule="auto"/>
        <w:rPr>
          <w:rFonts w:ascii="宋体" w:hAnsi="宋体"/>
          <w:color w:val="auto"/>
          <w:szCs w:val="21"/>
          <w:highlight w:val="none"/>
        </w:rPr>
      </w:pPr>
    </w:p>
    <w:p w14:paraId="4E9A88F5">
      <w:pPr>
        <w:spacing w:line="300" w:lineRule="auto"/>
        <w:rPr>
          <w:rFonts w:ascii="宋体" w:hAnsi="宋体"/>
          <w:color w:val="auto"/>
          <w:szCs w:val="21"/>
          <w:highlight w:val="none"/>
        </w:rPr>
      </w:pPr>
    </w:p>
    <w:p w14:paraId="53893CE7">
      <w:pPr>
        <w:spacing w:line="300" w:lineRule="auto"/>
        <w:rPr>
          <w:rFonts w:ascii="宋体" w:hAnsi="宋体"/>
          <w:color w:val="auto"/>
          <w:szCs w:val="21"/>
          <w:highlight w:val="none"/>
        </w:rPr>
      </w:pPr>
    </w:p>
    <w:p w14:paraId="1072AB4B">
      <w:pPr>
        <w:spacing w:line="300" w:lineRule="auto"/>
        <w:rPr>
          <w:rFonts w:ascii="宋体" w:hAnsi="宋体"/>
          <w:color w:val="auto"/>
          <w:szCs w:val="21"/>
          <w:highlight w:val="none"/>
        </w:rPr>
      </w:pPr>
    </w:p>
    <w:p w14:paraId="52E28C27">
      <w:pPr>
        <w:spacing w:line="300" w:lineRule="auto"/>
        <w:rPr>
          <w:rFonts w:ascii="宋体" w:hAnsi="宋体"/>
          <w:color w:val="auto"/>
          <w:szCs w:val="21"/>
          <w:highlight w:val="none"/>
        </w:rPr>
      </w:pPr>
    </w:p>
    <w:p w14:paraId="71497BFE">
      <w:pPr>
        <w:spacing w:line="300" w:lineRule="auto"/>
        <w:rPr>
          <w:rFonts w:ascii="宋体" w:hAnsi="宋体"/>
          <w:color w:val="auto"/>
          <w:szCs w:val="21"/>
          <w:highlight w:val="none"/>
        </w:rPr>
      </w:pPr>
    </w:p>
    <w:p w14:paraId="27F9C018">
      <w:pPr>
        <w:numPr>
          <w:ilvl w:val="0"/>
          <w:numId w:val="4"/>
        </w:numPr>
        <w:spacing w:line="520" w:lineRule="exact"/>
        <w:ind w:left="420" w:leftChars="0" w:hanging="420" w:firstLineChars="0"/>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000000"/>
          <w:sz w:val="24"/>
          <w:highlight w:val="none"/>
        </w:rPr>
        <w:t>投标函格式：</w:t>
      </w:r>
      <w:r>
        <w:rPr>
          <w:rFonts w:ascii="宋体" w:hAnsi="宋体"/>
          <w:color w:val="auto"/>
          <w:szCs w:val="21"/>
          <w:highlight w:val="none"/>
        </w:rPr>
        <w:t xml:space="preserve"> </w:t>
      </w:r>
    </w:p>
    <w:p w14:paraId="585EE7C0">
      <w:pPr>
        <w:pStyle w:val="2"/>
        <w:jc w:val="center"/>
        <w:rPr>
          <w:rFonts w:hint="eastAsia"/>
          <w:b/>
          <w:bCs/>
          <w:sz w:val="44"/>
          <w:szCs w:val="44"/>
          <w:highlight w:val="none"/>
          <w:lang w:val="en-US" w:eastAsia="zh-CN"/>
        </w:rPr>
      </w:pPr>
    </w:p>
    <w:p w14:paraId="67B5B4BA">
      <w:pPr>
        <w:pStyle w:val="2"/>
        <w:jc w:val="center"/>
        <w:rPr>
          <w:rFonts w:hint="default" w:eastAsia="宋体"/>
          <w:b/>
          <w:bCs/>
          <w:sz w:val="44"/>
          <w:szCs w:val="44"/>
          <w:highlight w:val="none"/>
          <w:lang w:val="en-US" w:eastAsia="zh-CN"/>
        </w:rPr>
      </w:pPr>
      <w:r>
        <w:rPr>
          <w:rFonts w:hint="eastAsia"/>
          <w:b/>
          <w:bCs/>
          <w:sz w:val="44"/>
          <w:szCs w:val="44"/>
          <w:highlight w:val="none"/>
          <w:lang w:val="en-US" w:eastAsia="zh-CN"/>
        </w:rPr>
        <w:t>投标函</w:t>
      </w:r>
    </w:p>
    <w:p w14:paraId="02364406">
      <w:pPr>
        <w:spacing w:line="320" w:lineRule="exact"/>
        <w:jc w:val="center"/>
        <w:rPr>
          <w:rFonts w:hint="eastAsia" w:ascii="宋体" w:hAnsi="宋体"/>
          <w:b/>
          <w:color w:val="auto"/>
          <w:sz w:val="32"/>
          <w:szCs w:val="32"/>
          <w:highlight w:val="none"/>
        </w:rPr>
      </w:pPr>
    </w:p>
    <w:p w14:paraId="64C93D03">
      <w:pPr>
        <w:spacing w:line="360" w:lineRule="auto"/>
        <w:contextualSpacing/>
        <w:rPr>
          <w:rFonts w:hint="eastAsia"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采购人名称</w:t>
      </w:r>
      <w:r>
        <w:rPr>
          <w:rFonts w:hint="eastAsia" w:ascii="宋体" w:hAnsi="宋体"/>
          <w:color w:val="000000"/>
          <w:sz w:val="24"/>
          <w:highlight w:val="none"/>
        </w:rPr>
        <w:t>：</w:t>
      </w:r>
    </w:p>
    <w:p w14:paraId="47A029D8">
      <w:pPr>
        <w:spacing w:line="360" w:lineRule="auto"/>
        <w:ind w:firstLine="480"/>
        <w:contextualSpacing/>
        <w:rPr>
          <w:rFonts w:hint="eastAsia" w:ascii="宋体" w:hAnsi="宋体"/>
          <w:color w:val="000000"/>
          <w:sz w:val="24"/>
          <w:highlight w:val="none"/>
        </w:rPr>
      </w:pPr>
      <w:r>
        <w:rPr>
          <w:rFonts w:hint="eastAsia" w:ascii="宋体" w:hAnsi="宋体"/>
          <w:color w:val="000000"/>
          <w:sz w:val="24"/>
          <w:highlight w:val="none"/>
        </w:rPr>
        <w:t>根据贵方</w:t>
      </w:r>
      <w:r>
        <w:rPr>
          <w:rFonts w:hint="eastAsia" w:ascii="宋体" w:hAnsi="宋体"/>
          <w:color w:val="000000"/>
          <w:sz w:val="24"/>
          <w:highlight w:val="none"/>
          <w:u w:val="single"/>
        </w:rPr>
        <w:t xml:space="preserve"> 项目名称</w:t>
      </w:r>
      <w:r>
        <w:rPr>
          <w:rFonts w:hint="eastAsia" w:ascii="宋体" w:hAnsi="宋体"/>
          <w:color w:val="000000"/>
          <w:sz w:val="24"/>
          <w:highlight w:val="none"/>
        </w:rPr>
        <w:t>（项目编号：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）的招标文件，签字代表______</w:t>
      </w:r>
      <w:r>
        <w:rPr>
          <w:rFonts w:hint="eastAsia" w:ascii="宋体" w:hAnsi="宋体"/>
          <w:color w:val="000000"/>
          <w:sz w:val="24"/>
          <w:highlight w:val="none"/>
          <w:u w:val="single"/>
        </w:rPr>
        <w:t xml:space="preserve">     </w:t>
      </w:r>
      <w:r>
        <w:rPr>
          <w:rFonts w:hint="eastAsia" w:ascii="宋体" w:hAnsi="宋体"/>
          <w:color w:val="000000"/>
          <w:sz w:val="24"/>
          <w:highlight w:val="none"/>
        </w:rPr>
        <w:t>（姓名）经正式授权并代表投标人</w:t>
      </w:r>
      <w:r>
        <w:rPr>
          <w:rFonts w:hint="eastAsia" w:ascii="宋体" w:hAnsi="宋体"/>
          <w:color w:val="000000"/>
          <w:sz w:val="24"/>
          <w:highlight w:val="none"/>
          <w:u w:val="single"/>
        </w:rPr>
        <w:t xml:space="preserve">                 </w:t>
      </w:r>
      <w:r>
        <w:rPr>
          <w:rFonts w:hint="eastAsia" w:ascii="宋体" w:hAnsi="宋体"/>
          <w:color w:val="000000"/>
          <w:sz w:val="24"/>
          <w:highlight w:val="none"/>
        </w:rPr>
        <w:t>（投标人名称）提交投标文件。</w:t>
      </w:r>
    </w:p>
    <w:p w14:paraId="2573E5AD">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据此函，我方宣布同意如下：</w:t>
      </w:r>
    </w:p>
    <w:p w14:paraId="3D621966">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0DFE605">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2.我方在投标之前已经完全理解并接受招标文件的各项规定和要求，对招标文件的合理性、合法性不再有异议。</w:t>
      </w:r>
    </w:p>
    <w:p w14:paraId="4DA3F1D9">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3.本投标有效期自投标截止之日起</w:t>
      </w:r>
      <w:r>
        <w:rPr>
          <w:rFonts w:ascii="宋体" w:hAnsi="宋体"/>
          <w:color w:val="000000"/>
          <w:sz w:val="24"/>
          <w:highlight w:val="none"/>
          <w:u w:val="single"/>
        </w:rPr>
        <w:t xml:space="preserve">    </w:t>
      </w:r>
      <w:r>
        <w:rPr>
          <w:rFonts w:hint="eastAsia" w:ascii="宋体" w:hAnsi="宋体"/>
          <w:color w:val="000000"/>
          <w:sz w:val="24"/>
          <w:highlight w:val="none"/>
        </w:rPr>
        <w:t>日。</w:t>
      </w:r>
    </w:p>
    <w:p w14:paraId="246FA870">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4.如中标，本投标文件至本项目合同履行完毕止均保持有效，我方将按“招标文件”及政府采购法律、法规的规定履行合同责任和义务。</w:t>
      </w:r>
    </w:p>
    <w:p w14:paraId="57BED3ED">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5.我方同意按照贵方要求提供与投标有关的一切数据或者资料。</w:t>
      </w:r>
    </w:p>
    <w:p w14:paraId="49B6893A">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6.我方向贵方提交的所有投标文件、资料都是准确的和真实的。</w:t>
      </w:r>
    </w:p>
    <w:p w14:paraId="0893BEB0">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7.以上事项如有虚假或者隐瞒，我方愿意承担一切后果，并不再寻求任何旨在减轻或者免除法律责任的辩解。</w:t>
      </w:r>
    </w:p>
    <w:p w14:paraId="5272A1D2">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8.根据</w:t>
      </w:r>
      <w:r>
        <w:rPr>
          <w:rFonts w:ascii="宋体" w:hAnsi="宋体"/>
          <w:color w:val="000000"/>
          <w:sz w:val="24"/>
          <w:highlight w:val="none"/>
        </w:rPr>
        <w:t>《中华人民共和国政府采购法实施条例》第五十条要求对政府采购合同进行公告</w:t>
      </w:r>
      <w:r>
        <w:rPr>
          <w:rFonts w:hint="eastAsia" w:ascii="宋体" w:hAnsi="宋体"/>
          <w:color w:val="000000"/>
          <w:sz w:val="24"/>
          <w:highlight w:val="none"/>
        </w:rPr>
        <w:t>，</w:t>
      </w:r>
      <w:r>
        <w:rPr>
          <w:rFonts w:ascii="宋体" w:hAnsi="宋体"/>
          <w:color w:val="000000"/>
          <w:sz w:val="24"/>
          <w:highlight w:val="none"/>
        </w:rPr>
        <w:t>但政府采购合同中涉及国家秘密、商业秘密的内容除外。</w:t>
      </w:r>
      <w:r>
        <w:rPr>
          <w:rFonts w:hint="eastAsia" w:ascii="宋体" w:hAnsi="宋体"/>
          <w:color w:val="000000"/>
          <w:sz w:val="24"/>
          <w:highlight w:val="none"/>
        </w:rPr>
        <w:t>我方就对本次投标文件进行注明如下：（两项内容中必须选择一项）</w:t>
      </w:r>
    </w:p>
    <w:p w14:paraId="4669477A">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□我方本次投标文件</w:t>
      </w:r>
      <w:r>
        <w:rPr>
          <w:rFonts w:ascii="宋体" w:hAnsi="宋体" w:cs="宋体"/>
          <w:color w:val="000000"/>
          <w:kern w:val="0"/>
          <w:sz w:val="24"/>
          <w:highlight w:val="none"/>
        </w:rPr>
        <w:t>内容中</w:t>
      </w:r>
      <w:r>
        <w:rPr>
          <w:rFonts w:hint="eastAsia" w:ascii="宋体" w:hAnsi="宋体"/>
          <w:color w:val="000000"/>
          <w:sz w:val="24"/>
          <w:highlight w:val="none"/>
        </w:rPr>
        <w:t>未</w:t>
      </w:r>
      <w:r>
        <w:rPr>
          <w:rFonts w:ascii="宋体" w:hAnsi="宋体" w:cs="宋体"/>
          <w:color w:val="000000"/>
          <w:kern w:val="0"/>
          <w:sz w:val="24"/>
          <w:highlight w:val="none"/>
        </w:rPr>
        <w:t>涉及商业秘密</w:t>
      </w:r>
      <w:r>
        <w:rPr>
          <w:rFonts w:hint="eastAsia" w:ascii="宋体" w:hAnsi="宋体" w:cs="宋体"/>
          <w:color w:val="000000"/>
          <w:kern w:val="0"/>
          <w:sz w:val="24"/>
          <w:highlight w:val="none"/>
        </w:rPr>
        <w:t>；</w:t>
      </w:r>
    </w:p>
    <w:p w14:paraId="32E9DEC6">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□我方本次投标文件</w:t>
      </w:r>
      <w:r>
        <w:rPr>
          <w:rFonts w:ascii="宋体" w:hAnsi="宋体" w:cs="宋体"/>
          <w:color w:val="000000"/>
          <w:kern w:val="0"/>
          <w:sz w:val="24"/>
          <w:highlight w:val="none"/>
        </w:rPr>
        <w:t>涉及商业秘密</w:t>
      </w:r>
      <w:r>
        <w:rPr>
          <w:rFonts w:hint="eastAsia" w:ascii="宋体" w:hAnsi="宋体" w:cs="宋体"/>
          <w:color w:val="000000"/>
          <w:kern w:val="0"/>
          <w:sz w:val="24"/>
          <w:highlight w:val="none"/>
        </w:rPr>
        <w:t>的</w:t>
      </w:r>
      <w:r>
        <w:rPr>
          <w:rFonts w:ascii="宋体" w:hAnsi="宋体" w:cs="宋体"/>
          <w:color w:val="000000"/>
          <w:kern w:val="0"/>
          <w:sz w:val="24"/>
          <w:highlight w:val="none"/>
        </w:rPr>
        <w:t>内容</w:t>
      </w:r>
      <w:r>
        <w:rPr>
          <w:rFonts w:hint="eastAsia" w:ascii="宋体" w:hAnsi="宋体" w:cs="宋体"/>
          <w:color w:val="000000"/>
          <w:kern w:val="0"/>
          <w:sz w:val="24"/>
          <w:highlight w:val="none"/>
        </w:rPr>
        <w:t>有：</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697F1F63">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9.与本项目有关的一切正式往来信函请寄：</w:t>
      </w:r>
    </w:p>
    <w:p w14:paraId="075F068D">
      <w:pPr>
        <w:spacing w:line="360" w:lineRule="auto"/>
        <w:ind w:firstLine="480" w:firstLineChars="200"/>
        <w:contextualSpacing/>
        <w:rPr>
          <w:rFonts w:hint="eastAsia" w:ascii="宋体" w:hAnsi="宋体"/>
          <w:color w:val="000000"/>
          <w:sz w:val="24"/>
          <w:highlight w:val="none"/>
          <w:u w:val="single"/>
        </w:rPr>
      </w:pPr>
      <w:r>
        <w:rPr>
          <w:rFonts w:hint="eastAsia" w:ascii="宋体" w:hAnsi="宋体"/>
          <w:color w:val="000000"/>
          <w:sz w:val="24"/>
          <w:highlight w:val="none"/>
        </w:rPr>
        <w:t>地址：</w:t>
      </w:r>
      <w:r>
        <w:rPr>
          <w:rFonts w:hint="eastAsia" w:ascii="宋体" w:hAnsi="宋体"/>
          <w:color w:val="000000"/>
          <w:sz w:val="24"/>
          <w:highlight w:val="none"/>
          <w:u w:val="single"/>
        </w:rPr>
        <w:t xml:space="preserve">          </w:t>
      </w:r>
      <w:r>
        <w:rPr>
          <w:rFonts w:hint="eastAsia" w:ascii="宋体" w:hAnsi="宋体"/>
          <w:color w:val="000000"/>
          <w:sz w:val="24"/>
          <w:highlight w:val="none"/>
        </w:rPr>
        <w:t>邮编：</w:t>
      </w:r>
      <w:r>
        <w:rPr>
          <w:rFonts w:hint="eastAsia" w:ascii="宋体" w:hAnsi="宋体"/>
          <w:color w:val="000000"/>
          <w:sz w:val="24"/>
          <w:highlight w:val="none"/>
          <w:u w:val="single"/>
        </w:rPr>
        <w:t xml:space="preserve">            </w:t>
      </w:r>
    </w:p>
    <w:p w14:paraId="2AE793FD">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联系人：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电话：</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传真：</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电子邮箱：</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16A7130F">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p>
    <w:p w14:paraId="0931BF75">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开户银行：</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银行账号：</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7E0E1C39">
      <w:pPr>
        <w:pStyle w:val="2"/>
        <w:rPr>
          <w:rFonts w:hint="eastAsia"/>
          <w:color w:val="000000"/>
          <w:highlight w:val="none"/>
          <w:lang w:val="en-US" w:eastAsia="zh-CN"/>
        </w:rPr>
      </w:pPr>
    </w:p>
    <w:p w14:paraId="59B90DEF">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 xml:space="preserve">              法定代表人或者委托代理人（签字或者电子签名）：_______ </w:t>
      </w:r>
    </w:p>
    <w:p w14:paraId="51AFDFE9">
      <w:pPr>
        <w:pStyle w:val="26"/>
        <w:spacing w:line="360" w:lineRule="auto"/>
        <w:contextualSpacing/>
        <w:jc w:val="center"/>
        <w:rPr>
          <w:rFonts w:hint="eastAsia" w:hAnsi="宋体"/>
          <w:color w:val="000000"/>
          <w:sz w:val="24"/>
          <w:szCs w:val="24"/>
          <w:highlight w:val="none"/>
          <w:u w:val="single"/>
        </w:rPr>
      </w:pPr>
      <w:r>
        <w:rPr>
          <w:rFonts w:hint="eastAsia" w:hAnsi="宋体"/>
          <w:color w:val="000000"/>
          <w:sz w:val="24"/>
          <w:highlight w:val="none"/>
        </w:rPr>
        <w:t xml:space="preserve"> </w:t>
      </w:r>
      <w:r>
        <w:rPr>
          <w:rFonts w:hAnsi="宋体"/>
          <w:color w:val="000000"/>
          <w:sz w:val="24"/>
          <w:highlight w:val="none"/>
        </w:rPr>
        <w:t xml:space="preserve">                                   </w:t>
      </w:r>
      <w:r>
        <w:rPr>
          <w:rFonts w:hint="eastAsia" w:hAnsi="宋体"/>
          <w:color w:val="000000"/>
          <w:sz w:val="24"/>
          <w:highlight w:val="none"/>
        </w:rPr>
        <w:t>投标人名称（电子签章）：</w:t>
      </w:r>
    </w:p>
    <w:p w14:paraId="28807978">
      <w:pPr>
        <w:spacing w:line="320" w:lineRule="exact"/>
        <w:jc w:val="center"/>
        <w:rPr>
          <w:rFonts w:hint="eastAsia" w:ascii="宋体" w:hAnsi="宋体"/>
          <w:b/>
          <w:color w:val="auto"/>
          <w:sz w:val="32"/>
          <w:szCs w:val="32"/>
          <w:highlight w:val="none"/>
        </w:rPr>
      </w:pPr>
      <w:r>
        <w:rPr>
          <w:rFonts w:hint="eastAsia" w:hAnsi="宋体"/>
          <w:color w:val="000000"/>
          <w:sz w:val="24"/>
          <w:szCs w:val="24"/>
          <w:highlight w:val="none"/>
        </w:rPr>
        <w:t xml:space="preserve">                                                </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u w:val="single"/>
          <w:lang w:val="en-US" w:eastAsia="zh-CN"/>
        </w:rPr>
        <w:t xml:space="preserve">  </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w:t>
      </w:r>
    </w:p>
    <w:p w14:paraId="0E6735FD">
      <w:pPr>
        <w:spacing w:line="320" w:lineRule="exact"/>
        <w:jc w:val="center"/>
        <w:rPr>
          <w:rFonts w:hint="eastAsia" w:ascii="宋体" w:hAnsi="宋体"/>
          <w:b/>
          <w:color w:val="auto"/>
          <w:sz w:val="32"/>
          <w:szCs w:val="32"/>
          <w:highlight w:val="none"/>
        </w:rPr>
      </w:pPr>
    </w:p>
    <w:p w14:paraId="07677F6B">
      <w:pPr>
        <w:spacing w:line="320" w:lineRule="exact"/>
        <w:jc w:val="center"/>
        <w:rPr>
          <w:rFonts w:hint="eastAsia" w:ascii="宋体" w:hAnsi="宋体"/>
          <w:b/>
          <w:color w:val="auto"/>
          <w:sz w:val="32"/>
          <w:szCs w:val="32"/>
          <w:highlight w:val="none"/>
        </w:rPr>
      </w:pPr>
    </w:p>
    <w:p w14:paraId="2894D795">
      <w:pPr>
        <w:spacing w:line="320" w:lineRule="exact"/>
        <w:jc w:val="center"/>
        <w:rPr>
          <w:rFonts w:hint="eastAsia" w:ascii="宋体" w:hAnsi="宋体"/>
          <w:b/>
          <w:color w:val="auto"/>
          <w:sz w:val="32"/>
          <w:szCs w:val="32"/>
          <w:highlight w:val="none"/>
        </w:rPr>
      </w:pPr>
    </w:p>
    <w:p w14:paraId="3561A024">
      <w:pPr>
        <w:spacing w:line="320" w:lineRule="exact"/>
        <w:jc w:val="center"/>
        <w:rPr>
          <w:rFonts w:hint="eastAsia" w:ascii="宋体" w:hAnsi="宋体"/>
          <w:b/>
          <w:color w:val="auto"/>
          <w:sz w:val="32"/>
          <w:szCs w:val="32"/>
          <w:highlight w:val="none"/>
        </w:rPr>
      </w:pPr>
    </w:p>
    <w:p w14:paraId="3E4EB11B">
      <w:pPr>
        <w:spacing w:line="320" w:lineRule="exact"/>
        <w:jc w:val="center"/>
        <w:rPr>
          <w:rFonts w:hint="eastAsia" w:ascii="宋体" w:hAnsi="宋体"/>
          <w:b/>
          <w:color w:val="auto"/>
          <w:sz w:val="32"/>
          <w:szCs w:val="32"/>
          <w:highlight w:val="none"/>
        </w:rPr>
      </w:pPr>
    </w:p>
    <w:p w14:paraId="0A3779A0">
      <w:pPr>
        <w:spacing w:line="320" w:lineRule="exact"/>
        <w:jc w:val="center"/>
        <w:rPr>
          <w:rFonts w:hint="eastAsia" w:ascii="宋体" w:hAnsi="宋体"/>
          <w:b/>
          <w:color w:val="auto"/>
          <w:sz w:val="32"/>
          <w:szCs w:val="32"/>
          <w:highlight w:val="none"/>
        </w:rPr>
      </w:pPr>
    </w:p>
    <w:p w14:paraId="05D4F6A0">
      <w:pPr>
        <w:spacing w:line="320" w:lineRule="exact"/>
        <w:jc w:val="center"/>
        <w:rPr>
          <w:rFonts w:hint="eastAsia" w:ascii="宋体" w:hAnsi="宋体"/>
          <w:b/>
          <w:color w:val="auto"/>
          <w:sz w:val="32"/>
          <w:szCs w:val="32"/>
          <w:highlight w:val="none"/>
        </w:rPr>
      </w:pPr>
    </w:p>
    <w:p w14:paraId="7BB5FC43">
      <w:pPr>
        <w:spacing w:line="320" w:lineRule="exact"/>
        <w:jc w:val="center"/>
        <w:rPr>
          <w:rFonts w:hint="eastAsia" w:ascii="宋体" w:hAnsi="宋体"/>
          <w:b/>
          <w:color w:val="auto"/>
          <w:sz w:val="32"/>
          <w:szCs w:val="32"/>
          <w:highlight w:val="none"/>
        </w:rPr>
      </w:pPr>
    </w:p>
    <w:p w14:paraId="2E60A6AA">
      <w:pPr>
        <w:spacing w:line="320" w:lineRule="exact"/>
        <w:jc w:val="center"/>
        <w:rPr>
          <w:rFonts w:hint="eastAsia" w:ascii="宋体" w:hAnsi="宋体"/>
          <w:b/>
          <w:color w:val="auto"/>
          <w:sz w:val="32"/>
          <w:szCs w:val="32"/>
          <w:highlight w:val="none"/>
        </w:rPr>
      </w:pPr>
    </w:p>
    <w:p w14:paraId="7DFE8916">
      <w:pPr>
        <w:spacing w:line="320" w:lineRule="exact"/>
        <w:jc w:val="center"/>
        <w:rPr>
          <w:rFonts w:hint="eastAsia" w:ascii="宋体" w:hAnsi="宋体"/>
          <w:b/>
          <w:color w:val="auto"/>
          <w:sz w:val="32"/>
          <w:szCs w:val="32"/>
          <w:highlight w:val="none"/>
        </w:rPr>
      </w:pPr>
    </w:p>
    <w:p w14:paraId="112C4D23">
      <w:pPr>
        <w:spacing w:line="320" w:lineRule="exact"/>
        <w:jc w:val="center"/>
        <w:rPr>
          <w:rFonts w:hint="eastAsia" w:ascii="宋体" w:hAnsi="宋体"/>
          <w:b/>
          <w:color w:val="auto"/>
          <w:sz w:val="32"/>
          <w:szCs w:val="32"/>
          <w:highlight w:val="none"/>
        </w:rPr>
      </w:pPr>
    </w:p>
    <w:p w14:paraId="30B987CD">
      <w:pPr>
        <w:spacing w:line="320" w:lineRule="exact"/>
        <w:jc w:val="center"/>
        <w:rPr>
          <w:rFonts w:hint="eastAsia" w:ascii="宋体" w:hAnsi="宋体"/>
          <w:b/>
          <w:color w:val="auto"/>
          <w:sz w:val="32"/>
          <w:szCs w:val="32"/>
          <w:highlight w:val="none"/>
        </w:rPr>
      </w:pPr>
    </w:p>
    <w:p w14:paraId="277AAE9E">
      <w:pPr>
        <w:spacing w:line="320" w:lineRule="exact"/>
        <w:jc w:val="center"/>
        <w:rPr>
          <w:rFonts w:hint="eastAsia" w:ascii="宋体" w:hAnsi="宋体"/>
          <w:b/>
          <w:color w:val="auto"/>
          <w:sz w:val="32"/>
          <w:szCs w:val="32"/>
          <w:highlight w:val="none"/>
        </w:rPr>
      </w:pPr>
    </w:p>
    <w:p w14:paraId="2D860418">
      <w:pPr>
        <w:spacing w:line="320" w:lineRule="exact"/>
        <w:jc w:val="center"/>
        <w:rPr>
          <w:rFonts w:hint="eastAsia" w:ascii="宋体" w:hAnsi="宋体"/>
          <w:b/>
          <w:color w:val="auto"/>
          <w:sz w:val="32"/>
          <w:szCs w:val="32"/>
          <w:highlight w:val="none"/>
        </w:rPr>
      </w:pPr>
    </w:p>
    <w:p w14:paraId="556B8BF0">
      <w:pPr>
        <w:spacing w:line="320" w:lineRule="exact"/>
        <w:jc w:val="center"/>
        <w:rPr>
          <w:rFonts w:hint="eastAsia" w:ascii="宋体" w:hAnsi="宋体"/>
          <w:b/>
          <w:color w:val="auto"/>
          <w:sz w:val="32"/>
          <w:szCs w:val="32"/>
          <w:highlight w:val="none"/>
        </w:rPr>
      </w:pPr>
    </w:p>
    <w:p w14:paraId="328B0C90">
      <w:pPr>
        <w:spacing w:line="320" w:lineRule="exact"/>
        <w:jc w:val="center"/>
        <w:rPr>
          <w:rFonts w:hint="eastAsia" w:ascii="宋体" w:hAnsi="宋体"/>
          <w:b/>
          <w:color w:val="auto"/>
          <w:sz w:val="32"/>
          <w:szCs w:val="32"/>
          <w:highlight w:val="none"/>
        </w:rPr>
      </w:pPr>
    </w:p>
    <w:p w14:paraId="644FEA68">
      <w:pPr>
        <w:spacing w:line="320" w:lineRule="exact"/>
        <w:jc w:val="center"/>
        <w:rPr>
          <w:rFonts w:hint="eastAsia" w:ascii="宋体" w:hAnsi="宋体"/>
          <w:b/>
          <w:color w:val="auto"/>
          <w:sz w:val="32"/>
          <w:szCs w:val="32"/>
          <w:highlight w:val="none"/>
        </w:rPr>
      </w:pPr>
    </w:p>
    <w:p w14:paraId="12475D56">
      <w:pPr>
        <w:spacing w:line="320" w:lineRule="exact"/>
        <w:jc w:val="center"/>
        <w:rPr>
          <w:rFonts w:hint="eastAsia" w:ascii="宋体" w:hAnsi="宋体"/>
          <w:b/>
          <w:color w:val="auto"/>
          <w:sz w:val="32"/>
          <w:szCs w:val="32"/>
          <w:highlight w:val="none"/>
        </w:rPr>
      </w:pPr>
    </w:p>
    <w:p w14:paraId="164CA41C">
      <w:pPr>
        <w:spacing w:line="320" w:lineRule="exact"/>
        <w:jc w:val="center"/>
        <w:rPr>
          <w:rFonts w:hint="eastAsia" w:ascii="宋体" w:hAnsi="宋体"/>
          <w:b/>
          <w:color w:val="auto"/>
          <w:sz w:val="32"/>
          <w:szCs w:val="32"/>
          <w:highlight w:val="none"/>
        </w:rPr>
      </w:pPr>
    </w:p>
    <w:p w14:paraId="57DD5B9A">
      <w:pPr>
        <w:spacing w:line="320" w:lineRule="exact"/>
        <w:jc w:val="center"/>
        <w:rPr>
          <w:rFonts w:hint="eastAsia" w:ascii="宋体" w:hAnsi="宋体"/>
          <w:b/>
          <w:color w:val="auto"/>
          <w:sz w:val="32"/>
          <w:szCs w:val="32"/>
          <w:highlight w:val="none"/>
        </w:rPr>
      </w:pPr>
    </w:p>
    <w:p w14:paraId="65799F3C">
      <w:pPr>
        <w:spacing w:line="320" w:lineRule="exact"/>
        <w:jc w:val="center"/>
        <w:rPr>
          <w:rFonts w:hint="eastAsia" w:ascii="宋体" w:hAnsi="宋体"/>
          <w:b/>
          <w:color w:val="auto"/>
          <w:sz w:val="32"/>
          <w:szCs w:val="32"/>
          <w:highlight w:val="none"/>
        </w:rPr>
      </w:pPr>
    </w:p>
    <w:p w14:paraId="216CD111">
      <w:pPr>
        <w:spacing w:line="320" w:lineRule="exact"/>
        <w:jc w:val="center"/>
        <w:rPr>
          <w:rFonts w:hint="eastAsia" w:ascii="宋体" w:hAnsi="宋体"/>
          <w:b/>
          <w:color w:val="auto"/>
          <w:sz w:val="32"/>
          <w:szCs w:val="32"/>
          <w:highlight w:val="none"/>
        </w:rPr>
      </w:pPr>
    </w:p>
    <w:p w14:paraId="7188E798">
      <w:pPr>
        <w:spacing w:line="320" w:lineRule="exact"/>
        <w:jc w:val="center"/>
        <w:rPr>
          <w:rFonts w:hint="eastAsia" w:ascii="宋体" w:hAnsi="宋体"/>
          <w:b/>
          <w:color w:val="auto"/>
          <w:sz w:val="32"/>
          <w:szCs w:val="32"/>
          <w:highlight w:val="none"/>
        </w:rPr>
      </w:pPr>
    </w:p>
    <w:p w14:paraId="28942EBE">
      <w:pPr>
        <w:spacing w:line="320" w:lineRule="exact"/>
        <w:jc w:val="center"/>
        <w:rPr>
          <w:rFonts w:hint="eastAsia" w:ascii="宋体" w:hAnsi="宋体"/>
          <w:b/>
          <w:color w:val="auto"/>
          <w:sz w:val="32"/>
          <w:szCs w:val="32"/>
          <w:highlight w:val="none"/>
        </w:rPr>
      </w:pPr>
    </w:p>
    <w:p w14:paraId="17C82FFE">
      <w:pPr>
        <w:spacing w:line="320" w:lineRule="exact"/>
        <w:jc w:val="center"/>
        <w:rPr>
          <w:rFonts w:hint="eastAsia" w:ascii="宋体" w:hAnsi="宋体"/>
          <w:b/>
          <w:color w:val="auto"/>
          <w:sz w:val="32"/>
          <w:szCs w:val="32"/>
          <w:highlight w:val="none"/>
        </w:rPr>
      </w:pPr>
    </w:p>
    <w:p w14:paraId="1383C7E4">
      <w:pPr>
        <w:spacing w:line="320" w:lineRule="exact"/>
        <w:jc w:val="center"/>
        <w:rPr>
          <w:rFonts w:hint="eastAsia" w:ascii="宋体" w:hAnsi="宋体"/>
          <w:b/>
          <w:color w:val="auto"/>
          <w:sz w:val="32"/>
          <w:szCs w:val="32"/>
          <w:highlight w:val="none"/>
        </w:rPr>
      </w:pPr>
    </w:p>
    <w:p w14:paraId="1DC79479">
      <w:pPr>
        <w:spacing w:line="320" w:lineRule="exact"/>
        <w:jc w:val="center"/>
        <w:rPr>
          <w:rFonts w:hint="eastAsia" w:ascii="宋体" w:hAnsi="宋体"/>
          <w:b/>
          <w:color w:val="auto"/>
          <w:sz w:val="32"/>
          <w:szCs w:val="32"/>
          <w:highlight w:val="none"/>
        </w:rPr>
      </w:pPr>
    </w:p>
    <w:p w14:paraId="146DA306">
      <w:pPr>
        <w:spacing w:line="320" w:lineRule="exact"/>
        <w:jc w:val="center"/>
        <w:rPr>
          <w:rFonts w:hint="eastAsia" w:ascii="宋体" w:hAnsi="宋体"/>
          <w:b/>
          <w:color w:val="auto"/>
          <w:sz w:val="32"/>
          <w:szCs w:val="32"/>
          <w:highlight w:val="none"/>
        </w:rPr>
      </w:pPr>
    </w:p>
    <w:p w14:paraId="061398EF">
      <w:pPr>
        <w:spacing w:line="320" w:lineRule="exact"/>
        <w:jc w:val="center"/>
        <w:rPr>
          <w:rFonts w:hint="eastAsia" w:ascii="宋体" w:hAnsi="宋体"/>
          <w:b/>
          <w:color w:val="auto"/>
          <w:sz w:val="32"/>
          <w:szCs w:val="32"/>
          <w:highlight w:val="none"/>
        </w:rPr>
      </w:pPr>
    </w:p>
    <w:p w14:paraId="37ABDE04">
      <w:pPr>
        <w:spacing w:line="320" w:lineRule="exact"/>
        <w:jc w:val="center"/>
        <w:rPr>
          <w:rFonts w:hint="eastAsia" w:ascii="宋体" w:hAnsi="宋体"/>
          <w:b/>
          <w:color w:val="auto"/>
          <w:sz w:val="32"/>
          <w:szCs w:val="32"/>
          <w:highlight w:val="none"/>
        </w:rPr>
      </w:pPr>
    </w:p>
    <w:p w14:paraId="27DE5BE6">
      <w:pPr>
        <w:spacing w:line="320" w:lineRule="exact"/>
        <w:jc w:val="center"/>
        <w:rPr>
          <w:rFonts w:hint="eastAsia" w:ascii="宋体" w:hAnsi="宋体"/>
          <w:b/>
          <w:color w:val="auto"/>
          <w:sz w:val="32"/>
          <w:szCs w:val="32"/>
          <w:highlight w:val="none"/>
        </w:rPr>
      </w:pPr>
    </w:p>
    <w:p w14:paraId="47A0D800">
      <w:pPr>
        <w:spacing w:line="320" w:lineRule="exact"/>
        <w:jc w:val="center"/>
        <w:rPr>
          <w:rFonts w:hint="eastAsia" w:ascii="宋体" w:hAnsi="宋体"/>
          <w:b/>
          <w:color w:val="auto"/>
          <w:sz w:val="32"/>
          <w:szCs w:val="32"/>
          <w:highlight w:val="none"/>
        </w:rPr>
      </w:pPr>
    </w:p>
    <w:p w14:paraId="19826731">
      <w:pPr>
        <w:spacing w:line="320" w:lineRule="exact"/>
        <w:jc w:val="center"/>
        <w:rPr>
          <w:rFonts w:hint="eastAsia" w:ascii="宋体" w:hAnsi="宋体"/>
          <w:b/>
          <w:color w:val="auto"/>
          <w:sz w:val="32"/>
          <w:szCs w:val="32"/>
          <w:highlight w:val="none"/>
        </w:rPr>
      </w:pPr>
    </w:p>
    <w:p w14:paraId="3BACFBAC">
      <w:pPr>
        <w:spacing w:line="320" w:lineRule="exact"/>
        <w:jc w:val="center"/>
        <w:rPr>
          <w:rFonts w:hint="eastAsia" w:ascii="宋体" w:hAnsi="宋体"/>
          <w:b/>
          <w:color w:val="auto"/>
          <w:sz w:val="32"/>
          <w:szCs w:val="32"/>
          <w:highlight w:val="none"/>
        </w:rPr>
      </w:pPr>
    </w:p>
    <w:p w14:paraId="621D4861">
      <w:pPr>
        <w:spacing w:line="320" w:lineRule="exact"/>
        <w:jc w:val="center"/>
        <w:rPr>
          <w:rFonts w:hint="eastAsia" w:ascii="宋体" w:hAnsi="宋体"/>
          <w:b/>
          <w:color w:val="auto"/>
          <w:sz w:val="32"/>
          <w:szCs w:val="32"/>
          <w:highlight w:val="none"/>
        </w:rPr>
      </w:pPr>
    </w:p>
    <w:p w14:paraId="164932D7">
      <w:pPr>
        <w:spacing w:line="320" w:lineRule="exact"/>
        <w:jc w:val="center"/>
        <w:rPr>
          <w:rFonts w:hint="eastAsia" w:ascii="宋体" w:hAnsi="宋体"/>
          <w:b/>
          <w:color w:val="auto"/>
          <w:sz w:val="32"/>
          <w:szCs w:val="32"/>
          <w:highlight w:val="none"/>
        </w:rPr>
      </w:pPr>
    </w:p>
    <w:p w14:paraId="441A8056">
      <w:pPr>
        <w:numPr>
          <w:ilvl w:val="0"/>
          <w:numId w:val="4"/>
        </w:numPr>
        <w:spacing w:line="320" w:lineRule="exact"/>
        <w:ind w:left="420" w:leftChars="0" w:hanging="420" w:firstLineChars="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开标一览表（货物类格式）</w:t>
      </w:r>
    </w:p>
    <w:p w14:paraId="312D6949">
      <w:pPr>
        <w:pStyle w:val="2"/>
        <w:numPr>
          <w:ilvl w:val="0"/>
          <w:numId w:val="0"/>
        </w:numPr>
        <w:ind w:leftChars="0"/>
        <w:rPr>
          <w:rFonts w:hint="eastAsia"/>
          <w:highlight w:val="none"/>
          <w:lang w:val="en-US" w:eastAsia="zh-CN"/>
        </w:rPr>
      </w:pPr>
      <w:r>
        <w:rPr>
          <w:rFonts w:hint="eastAsia"/>
          <w:highlight w:val="none"/>
          <w:lang w:val="en-US" w:eastAsia="zh-CN"/>
        </w:rPr>
        <w:t xml:space="preserve">                                 </w:t>
      </w:r>
    </w:p>
    <w:p w14:paraId="769E474F">
      <w:pPr>
        <w:rPr>
          <w:rFonts w:hint="default" w:ascii="宋体" w:hAnsi="宋体"/>
          <w:b/>
          <w:color w:val="auto"/>
          <w:sz w:val="32"/>
          <w:szCs w:val="32"/>
          <w:highlight w:val="none"/>
          <w:lang w:val="en-US" w:eastAsia="zh-CN"/>
        </w:rPr>
      </w:pPr>
      <w:r>
        <w:rPr>
          <w:rFonts w:hint="eastAsia"/>
          <w:highlight w:val="none"/>
          <w:lang w:val="en-US" w:eastAsia="zh-CN"/>
        </w:rPr>
        <w:t xml:space="preserve">                    </w:t>
      </w:r>
      <w:r>
        <w:rPr>
          <w:rFonts w:hint="eastAsia" w:ascii="宋体" w:hAnsi="宋体"/>
          <w:b/>
          <w:color w:val="auto"/>
          <w:sz w:val="32"/>
          <w:szCs w:val="32"/>
          <w:highlight w:val="none"/>
          <w:lang w:val="en-US" w:eastAsia="zh-CN"/>
        </w:rPr>
        <w:t xml:space="preserve">         开标一览表</w:t>
      </w:r>
    </w:p>
    <w:p w14:paraId="164B40EF">
      <w:pPr>
        <w:spacing w:line="320" w:lineRule="exact"/>
        <w:jc w:val="center"/>
        <w:rPr>
          <w:rFonts w:hint="eastAsia" w:ascii="宋体" w:hAnsi="宋体"/>
          <w:b/>
          <w:color w:val="auto"/>
          <w:sz w:val="32"/>
          <w:szCs w:val="32"/>
          <w:highlight w:val="none"/>
        </w:rPr>
      </w:pPr>
    </w:p>
    <w:p w14:paraId="1E0186ED">
      <w:pPr>
        <w:snapToGrid w:val="0"/>
        <w:spacing w:before="50" w:after="50" w:line="360" w:lineRule="auto"/>
        <w:rPr>
          <w:rFonts w:hint="eastAsia" w:ascii="宋体" w:hAnsi="宋体"/>
          <w:color w:val="000000"/>
          <w:szCs w:val="21"/>
          <w:highlight w:val="none"/>
          <w:u w:val="single"/>
        </w:rPr>
      </w:pPr>
      <w:r>
        <w:rPr>
          <w:rFonts w:hint="eastAsia" w:ascii="宋体" w:hAnsi="宋体"/>
          <w:color w:val="000000"/>
          <w:szCs w:val="21"/>
          <w:highlight w:val="none"/>
        </w:rPr>
        <w:t>项目名称：</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项目编号：</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分标：</w:t>
      </w:r>
      <w:r>
        <w:rPr>
          <w:rFonts w:hint="eastAsia" w:ascii="宋体" w:hAnsi="宋体"/>
          <w:color w:val="000000"/>
          <w:szCs w:val="21"/>
          <w:highlight w:val="none"/>
          <w:u w:val="single"/>
        </w:rPr>
        <w:t xml:space="preserve">           </w:t>
      </w:r>
    </w:p>
    <w:p w14:paraId="38146851">
      <w:pPr>
        <w:snapToGrid w:val="0"/>
        <w:spacing w:before="50" w:after="50" w:line="360" w:lineRule="auto"/>
        <w:rPr>
          <w:rFonts w:hint="eastAsia" w:ascii="宋体" w:hAnsi="宋体"/>
          <w:color w:val="000000"/>
          <w:szCs w:val="21"/>
          <w:highlight w:val="none"/>
        </w:rPr>
      </w:pPr>
      <w:r>
        <w:rPr>
          <w:rFonts w:hint="eastAsia" w:ascii="宋体" w:hAnsi="宋体"/>
          <w:color w:val="000000"/>
          <w:szCs w:val="21"/>
          <w:highlight w:val="none"/>
        </w:rPr>
        <w:t>投标人名称：</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单位：元</w:t>
      </w:r>
    </w:p>
    <w:tbl>
      <w:tblPr>
        <w:tblStyle w:val="45"/>
        <w:tblW w:w="496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1489"/>
        <w:gridCol w:w="925"/>
        <w:gridCol w:w="970"/>
        <w:gridCol w:w="953"/>
        <w:gridCol w:w="942"/>
        <w:gridCol w:w="736"/>
        <w:gridCol w:w="1197"/>
        <w:gridCol w:w="1191"/>
      </w:tblGrid>
      <w:tr w14:paraId="75A4D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1E899793">
            <w:pPr>
              <w:snapToGrid w:val="0"/>
              <w:spacing w:before="50" w:after="50" w:line="360" w:lineRule="auto"/>
              <w:jc w:val="center"/>
              <w:rPr>
                <w:rFonts w:hint="eastAsia" w:ascii="宋体" w:hAnsi="宋体"/>
                <w:b/>
                <w:bCs w:val="0"/>
                <w:color w:val="000000"/>
                <w:szCs w:val="21"/>
                <w:highlight w:val="none"/>
              </w:rPr>
            </w:pPr>
            <w:r>
              <w:rPr>
                <w:rFonts w:hint="eastAsia" w:ascii="宋体" w:hAnsi="宋体"/>
                <w:b/>
                <w:bCs w:val="0"/>
                <w:color w:val="000000"/>
                <w:szCs w:val="21"/>
                <w:highlight w:val="none"/>
              </w:rPr>
              <w:t>序号</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275DB5C8">
            <w:pPr>
              <w:snapToGrid w:val="0"/>
              <w:spacing w:before="50" w:after="50" w:line="360" w:lineRule="auto"/>
              <w:jc w:val="center"/>
              <w:rPr>
                <w:rFonts w:ascii="宋体" w:hAnsi="宋体"/>
                <w:b/>
                <w:bCs w:val="0"/>
                <w:color w:val="000000"/>
                <w:szCs w:val="21"/>
                <w:highlight w:val="none"/>
              </w:rPr>
            </w:pPr>
            <w:r>
              <w:rPr>
                <w:rFonts w:hint="eastAsia" w:ascii="宋体" w:hAnsi="宋体"/>
                <w:b/>
                <w:bCs w:val="0"/>
                <w:color w:val="000000"/>
                <w:szCs w:val="21"/>
                <w:highlight w:val="none"/>
              </w:rPr>
              <w:t>标的名称</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800C58D">
            <w:pPr>
              <w:snapToGrid w:val="0"/>
              <w:spacing w:before="50" w:after="50" w:line="360" w:lineRule="auto"/>
              <w:jc w:val="center"/>
              <w:rPr>
                <w:rFonts w:hint="default" w:ascii="宋体" w:hAnsi="宋体" w:eastAsiaTheme="minorEastAsia"/>
                <w:b/>
                <w:bCs w:val="0"/>
                <w:color w:val="000000"/>
                <w:szCs w:val="21"/>
                <w:highlight w:val="none"/>
                <w:lang w:val="en-US" w:eastAsia="zh-CN"/>
              </w:rPr>
            </w:pPr>
            <w:r>
              <w:rPr>
                <w:rFonts w:hint="eastAsia" w:ascii="宋体" w:hAnsi="宋体"/>
                <w:b/>
                <w:bCs w:val="0"/>
                <w:color w:val="000000"/>
                <w:szCs w:val="21"/>
                <w:highlight w:val="none"/>
                <w:lang w:val="en-US" w:eastAsia="zh-CN"/>
              </w:rPr>
              <w:t>品牌</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285C861B">
            <w:pPr>
              <w:snapToGrid w:val="0"/>
              <w:spacing w:before="50" w:after="50" w:line="360" w:lineRule="auto"/>
              <w:jc w:val="center"/>
              <w:rPr>
                <w:rFonts w:hint="eastAsia" w:ascii="宋体" w:hAnsi="宋体"/>
                <w:b/>
                <w:bCs w:val="0"/>
                <w:color w:val="000000"/>
                <w:szCs w:val="21"/>
                <w:highlight w:val="none"/>
                <w:lang w:val="en-US" w:eastAsia="zh-CN"/>
              </w:rPr>
            </w:pPr>
            <w:r>
              <w:rPr>
                <w:rFonts w:hint="eastAsia" w:ascii="宋体" w:hAnsi="宋体"/>
                <w:b/>
                <w:bCs w:val="0"/>
                <w:color w:val="000000"/>
                <w:szCs w:val="21"/>
                <w:highlight w:val="none"/>
                <w:lang w:val="en-US" w:eastAsia="zh-CN"/>
              </w:rPr>
              <w:t>规格</w:t>
            </w:r>
          </w:p>
          <w:p w14:paraId="05F67A55">
            <w:pPr>
              <w:snapToGrid w:val="0"/>
              <w:spacing w:before="50" w:after="50" w:line="360" w:lineRule="auto"/>
              <w:jc w:val="center"/>
              <w:rPr>
                <w:rFonts w:hint="eastAsia" w:ascii="宋体" w:hAnsi="宋体"/>
                <w:b/>
                <w:bCs w:val="0"/>
                <w:color w:val="000000"/>
                <w:szCs w:val="21"/>
                <w:highlight w:val="none"/>
              </w:rPr>
            </w:pPr>
            <w:r>
              <w:rPr>
                <w:rFonts w:hint="eastAsia" w:ascii="宋体" w:hAnsi="宋体"/>
                <w:b/>
                <w:bCs w:val="0"/>
                <w:color w:val="000000"/>
                <w:szCs w:val="21"/>
                <w:highlight w:val="none"/>
                <w:lang w:val="en-US" w:eastAsia="zh-CN"/>
              </w:rPr>
              <w:t>型号</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78D2D442">
            <w:pPr>
              <w:snapToGrid w:val="0"/>
              <w:spacing w:before="50" w:after="50" w:line="360" w:lineRule="auto"/>
              <w:jc w:val="center"/>
              <w:rPr>
                <w:rFonts w:hint="eastAsia" w:ascii="宋体" w:hAnsi="宋体"/>
                <w:b/>
                <w:bCs w:val="0"/>
                <w:color w:val="000000"/>
                <w:szCs w:val="21"/>
                <w:highlight w:val="none"/>
                <w:lang w:val="en-US" w:eastAsia="zh-CN"/>
              </w:rPr>
            </w:pPr>
            <w:r>
              <w:rPr>
                <w:rFonts w:hint="eastAsia" w:ascii="宋体" w:hAnsi="宋体"/>
                <w:b/>
                <w:bCs w:val="0"/>
                <w:color w:val="000000"/>
                <w:szCs w:val="21"/>
                <w:highlight w:val="none"/>
                <w:lang w:val="en-US" w:eastAsia="zh-CN"/>
              </w:rPr>
              <w:t>生产</w:t>
            </w:r>
          </w:p>
          <w:p w14:paraId="37A6685F">
            <w:pPr>
              <w:snapToGrid w:val="0"/>
              <w:spacing w:before="50" w:after="50" w:line="360" w:lineRule="auto"/>
              <w:jc w:val="center"/>
              <w:rPr>
                <w:rFonts w:ascii="宋体" w:hAnsi="宋体"/>
                <w:b/>
                <w:bCs w:val="0"/>
                <w:color w:val="000000"/>
                <w:szCs w:val="21"/>
                <w:highlight w:val="none"/>
              </w:rPr>
            </w:pPr>
            <w:r>
              <w:rPr>
                <w:rFonts w:hint="eastAsia" w:ascii="宋体" w:hAnsi="宋体"/>
                <w:b/>
                <w:bCs w:val="0"/>
                <w:color w:val="000000"/>
                <w:szCs w:val="21"/>
                <w:highlight w:val="none"/>
                <w:lang w:val="en-US" w:eastAsia="zh-CN"/>
              </w:rPr>
              <w:t>厂家</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55EF144D">
            <w:pPr>
              <w:snapToGrid w:val="0"/>
              <w:spacing w:before="50" w:after="50" w:line="360" w:lineRule="auto"/>
              <w:jc w:val="center"/>
              <w:rPr>
                <w:rFonts w:ascii="宋体" w:hAnsi="宋体"/>
                <w:b/>
                <w:bCs w:val="0"/>
                <w:color w:val="000000"/>
                <w:szCs w:val="21"/>
                <w:highlight w:val="none"/>
              </w:rPr>
            </w:pPr>
            <w:r>
              <w:rPr>
                <w:rFonts w:hint="eastAsia" w:ascii="宋体" w:hAnsi="宋体"/>
                <w:b/>
                <w:bCs w:val="0"/>
                <w:color w:val="000000"/>
                <w:szCs w:val="21"/>
                <w:highlight w:val="none"/>
              </w:rPr>
              <w:t>数量及单位①</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4A28455A">
            <w:pPr>
              <w:snapToGrid w:val="0"/>
              <w:spacing w:before="50" w:after="50" w:line="360" w:lineRule="auto"/>
              <w:jc w:val="center"/>
              <w:rPr>
                <w:rFonts w:ascii="宋体" w:hAnsi="宋体"/>
                <w:b/>
                <w:bCs w:val="0"/>
                <w:color w:val="000000"/>
                <w:szCs w:val="21"/>
                <w:highlight w:val="none"/>
              </w:rPr>
            </w:pPr>
            <w:r>
              <w:rPr>
                <w:rFonts w:hint="eastAsia" w:ascii="宋体" w:hAnsi="宋体"/>
                <w:b/>
                <w:bCs w:val="0"/>
                <w:color w:val="000000"/>
                <w:szCs w:val="21"/>
                <w:highlight w:val="none"/>
              </w:rPr>
              <w:t>单价</w:t>
            </w:r>
          </w:p>
          <w:p w14:paraId="2EE71B5E">
            <w:pPr>
              <w:snapToGrid w:val="0"/>
              <w:spacing w:before="50" w:after="50" w:line="360" w:lineRule="auto"/>
              <w:jc w:val="center"/>
              <w:rPr>
                <w:rFonts w:ascii="宋体" w:hAnsi="宋体"/>
                <w:b/>
                <w:bCs w:val="0"/>
                <w:color w:val="000000"/>
                <w:szCs w:val="21"/>
                <w:highlight w:val="none"/>
              </w:rPr>
            </w:pPr>
            <w:r>
              <w:rPr>
                <w:rFonts w:hint="eastAsia" w:ascii="宋体" w:hAnsi="宋体"/>
                <w:b/>
                <w:bCs w:val="0"/>
                <w:color w:val="000000"/>
                <w:szCs w:val="21"/>
                <w:highlight w:val="none"/>
              </w:rPr>
              <w:t>②</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541FC6AA">
            <w:pPr>
              <w:snapToGrid w:val="0"/>
              <w:spacing w:before="50" w:after="50" w:line="360" w:lineRule="auto"/>
              <w:jc w:val="center"/>
              <w:rPr>
                <w:rFonts w:hint="eastAsia" w:ascii="宋体" w:hAnsi="宋体"/>
                <w:b/>
                <w:bCs w:val="0"/>
                <w:color w:val="000000"/>
                <w:szCs w:val="21"/>
                <w:highlight w:val="none"/>
              </w:rPr>
            </w:pPr>
            <w:r>
              <w:rPr>
                <w:rFonts w:hint="eastAsia" w:ascii="宋体" w:hAnsi="宋体"/>
                <w:b/>
                <w:bCs w:val="0"/>
                <w:color w:val="000000"/>
                <w:szCs w:val="21"/>
                <w:highlight w:val="none"/>
              </w:rPr>
              <w:t>投标报价</w:t>
            </w:r>
          </w:p>
          <w:p w14:paraId="71EB66EF">
            <w:pPr>
              <w:snapToGrid w:val="0"/>
              <w:spacing w:before="50" w:after="50" w:line="360" w:lineRule="auto"/>
              <w:jc w:val="center"/>
              <w:rPr>
                <w:rFonts w:ascii="宋体" w:hAnsi="宋体"/>
                <w:b/>
                <w:bCs w:val="0"/>
                <w:color w:val="000000"/>
                <w:szCs w:val="21"/>
                <w:highlight w:val="none"/>
              </w:rPr>
            </w:pPr>
            <w:r>
              <w:rPr>
                <w:rFonts w:ascii="宋体" w:hAnsi="宋体"/>
                <w:b/>
                <w:bCs w:val="0"/>
                <w:color w:val="000000"/>
                <w:szCs w:val="21"/>
                <w:highlight w:val="none"/>
              </w:rPr>
              <w:t>③</w:t>
            </w:r>
            <w:r>
              <w:rPr>
                <w:rFonts w:hint="eastAsia" w:ascii="宋体" w:hAnsi="宋体"/>
                <w:b/>
                <w:bCs w:val="0"/>
                <w:color w:val="000000"/>
                <w:szCs w:val="21"/>
                <w:highlight w:val="none"/>
              </w:rPr>
              <w:t>=①×②</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484E92F2">
            <w:pPr>
              <w:snapToGrid w:val="0"/>
              <w:spacing w:before="50" w:after="50" w:line="360" w:lineRule="auto"/>
              <w:jc w:val="center"/>
              <w:rPr>
                <w:rFonts w:ascii="宋体" w:hAnsi="宋体"/>
                <w:b/>
                <w:bCs w:val="0"/>
                <w:color w:val="000000"/>
                <w:szCs w:val="21"/>
                <w:highlight w:val="none"/>
              </w:rPr>
            </w:pPr>
            <w:r>
              <w:rPr>
                <w:rFonts w:hint="eastAsia" w:ascii="宋体" w:hAnsi="宋体"/>
                <w:b/>
                <w:bCs w:val="0"/>
                <w:color w:val="000000"/>
                <w:szCs w:val="21"/>
                <w:highlight w:val="none"/>
              </w:rPr>
              <w:t>所属行业</w:t>
            </w:r>
          </w:p>
        </w:tc>
      </w:tr>
      <w:tr w14:paraId="62641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09AAF1B0">
            <w:pPr>
              <w:snapToGrid w:val="0"/>
              <w:spacing w:before="50" w:after="50" w:line="360" w:lineRule="auto"/>
              <w:jc w:val="center"/>
              <w:rPr>
                <w:rFonts w:hint="eastAsia" w:ascii="宋体" w:hAnsi="宋体"/>
                <w:bCs/>
                <w:color w:val="000000"/>
                <w:szCs w:val="21"/>
                <w:highlight w:val="none"/>
              </w:rPr>
            </w:pPr>
            <w:r>
              <w:rPr>
                <w:rFonts w:hint="eastAsia" w:ascii="宋体" w:hAnsi="宋体"/>
                <w:bCs/>
                <w:color w:val="000000"/>
                <w:szCs w:val="21"/>
                <w:highlight w:val="none"/>
              </w:rPr>
              <w:t>1</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32E846A6">
            <w:pPr>
              <w:snapToGrid w:val="0"/>
              <w:spacing w:before="50" w:after="50" w:line="360" w:lineRule="auto"/>
              <w:rPr>
                <w:rFonts w:hint="eastAsia" w:ascii="宋体" w:hAnsi="宋体"/>
                <w:bCs/>
                <w:color w:val="000000"/>
                <w:szCs w:val="21"/>
                <w:highlight w:val="none"/>
              </w:rPr>
            </w:pPr>
          </w:p>
        </w:tc>
        <w:tc>
          <w:tcPr>
            <w:tcW w:w="512" w:type="pct"/>
            <w:tcBorders>
              <w:top w:val="single" w:color="auto" w:sz="4" w:space="0"/>
              <w:left w:val="single" w:color="auto" w:sz="4" w:space="0"/>
              <w:bottom w:val="single" w:color="auto" w:sz="4" w:space="0"/>
              <w:right w:val="single" w:color="auto" w:sz="4" w:space="0"/>
            </w:tcBorders>
            <w:noWrap w:val="0"/>
            <w:vAlign w:val="center"/>
          </w:tcPr>
          <w:p w14:paraId="6C6F2476">
            <w:pPr>
              <w:snapToGrid w:val="0"/>
              <w:spacing w:before="50" w:after="50" w:line="360" w:lineRule="auto"/>
              <w:jc w:val="center"/>
              <w:rPr>
                <w:rFonts w:hint="eastAsia" w:ascii="宋体" w:hAnsi="宋体"/>
                <w:bCs/>
                <w:color w:val="000000"/>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14:paraId="3F3D1566">
            <w:pPr>
              <w:snapToGrid w:val="0"/>
              <w:spacing w:before="50" w:after="50" w:line="360" w:lineRule="auto"/>
              <w:jc w:val="center"/>
              <w:rPr>
                <w:rFonts w:hint="eastAsia" w:ascii="宋体" w:hAnsi="宋体"/>
                <w:bCs/>
                <w:color w:val="00000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7DC4BA43">
            <w:pPr>
              <w:snapToGrid w:val="0"/>
              <w:spacing w:before="50" w:after="50" w:line="360" w:lineRule="auto"/>
              <w:jc w:val="center"/>
              <w:rPr>
                <w:rFonts w:hint="eastAsia" w:ascii="宋体" w:hAnsi="宋体"/>
                <w:bCs/>
                <w:color w:val="000000"/>
                <w:szCs w:val="21"/>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3CBA3A16">
            <w:pPr>
              <w:snapToGrid w:val="0"/>
              <w:spacing w:before="50" w:after="50" w:line="360" w:lineRule="auto"/>
              <w:jc w:val="center"/>
              <w:rPr>
                <w:rFonts w:hint="eastAsia" w:ascii="宋体" w:hAnsi="宋体"/>
                <w:bCs/>
                <w:color w:val="000000"/>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0E82B046">
            <w:pPr>
              <w:snapToGrid w:val="0"/>
              <w:spacing w:before="50" w:after="50" w:line="360" w:lineRule="auto"/>
              <w:jc w:val="center"/>
              <w:rPr>
                <w:rFonts w:hint="eastAsia" w:ascii="宋体" w:hAnsi="宋体"/>
                <w:bCs/>
                <w:color w:val="000000"/>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71464716">
            <w:pPr>
              <w:snapToGrid w:val="0"/>
              <w:spacing w:before="50" w:after="50" w:line="360" w:lineRule="auto"/>
              <w:jc w:val="center"/>
              <w:rPr>
                <w:rFonts w:hint="eastAsia" w:ascii="宋体" w:hAnsi="宋体"/>
                <w:bCs/>
                <w:color w:val="000000"/>
                <w:szCs w:val="21"/>
                <w:highlight w:val="none"/>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39F02B9F">
            <w:pPr>
              <w:snapToGrid w:val="0"/>
              <w:spacing w:before="50" w:after="50" w:line="360" w:lineRule="auto"/>
              <w:jc w:val="center"/>
              <w:rPr>
                <w:rFonts w:hint="eastAsia" w:ascii="宋体" w:hAnsi="宋体"/>
                <w:bCs/>
                <w:color w:val="000000"/>
                <w:szCs w:val="21"/>
                <w:highlight w:val="none"/>
              </w:rPr>
            </w:pPr>
          </w:p>
        </w:tc>
      </w:tr>
      <w:tr w14:paraId="12F8A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2B15639C">
            <w:pPr>
              <w:snapToGrid w:val="0"/>
              <w:spacing w:before="50" w:after="50" w:line="360" w:lineRule="auto"/>
              <w:jc w:val="center"/>
              <w:rPr>
                <w:rFonts w:hint="eastAsia" w:ascii="宋体" w:hAnsi="宋体"/>
                <w:bCs/>
                <w:color w:val="000000"/>
                <w:szCs w:val="21"/>
                <w:highlight w:val="none"/>
              </w:rPr>
            </w:pPr>
            <w:r>
              <w:rPr>
                <w:rFonts w:hint="eastAsia" w:ascii="宋体" w:hAnsi="宋体"/>
                <w:bCs/>
                <w:color w:val="000000"/>
                <w:szCs w:val="21"/>
                <w:highlight w:val="none"/>
              </w:rPr>
              <w:t>2</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29105B4E">
            <w:pPr>
              <w:snapToGrid w:val="0"/>
              <w:spacing w:before="50" w:after="50" w:line="360" w:lineRule="auto"/>
              <w:jc w:val="center"/>
              <w:rPr>
                <w:rFonts w:hint="eastAsia" w:ascii="宋体" w:hAnsi="宋体"/>
                <w:bCs/>
                <w:color w:val="000000"/>
                <w:szCs w:val="21"/>
                <w:highlight w:val="none"/>
              </w:rPr>
            </w:pPr>
          </w:p>
        </w:tc>
        <w:tc>
          <w:tcPr>
            <w:tcW w:w="512" w:type="pct"/>
            <w:tcBorders>
              <w:top w:val="single" w:color="auto" w:sz="4" w:space="0"/>
              <w:left w:val="single" w:color="auto" w:sz="4" w:space="0"/>
              <w:bottom w:val="single" w:color="auto" w:sz="4" w:space="0"/>
              <w:right w:val="single" w:color="auto" w:sz="4" w:space="0"/>
            </w:tcBorders>
            <w:noWrap w:val="0"/>
            <w:vAlign w:val="center"/>
          </w:tcPr>
          <w:p w14:paraId="6C623E9F">
            <w:pPr>
              <w:snapToGrid w:val="0"/>
              <w:spacing w:before="50" w:after="50" w:line="360" w:lineRule="auto"/>
              <w:jc w:val="center"/>
              <w:rPr>
                <w:rFonts w:hint="eastAsia" w:ascii="宋体" w:hAnsi="宋体"/>
                <w:bCs/>
                <w:color w:val="000000"/>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14:paraId="495821F2">
            <w:pPr>
              <w:snapToGrid w:val="0"/>
              <w:spacing w:before="50" w:after="50" w:line="360" w:lineRule="auto"/>
              <w:jc w:val="center"/>
              <w:rPr>
                <w:rFonts w:hint="eastAsia" w:ascii="宋体" w:hAnsi="宋体"/>
                <w:bCs/>
                <w:color w:val="00000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74461361">
            <w:pPr>
              <w:snapToGrid w:val="0"/>
              <w:spacing w:before="50" w:after="50" w:line="360" w:lineRule="auto"/>
              <w:jc w:val="center"/>
              <w:rPr>
                <w:rFonts w:hint="eastAsia" w:ascii="宋体" w:hAnsi="宋体"/>
                <w:bCs/>
                <w:color w:val="000000"/>
                <w:szCs w:val="21"/>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64EB5369">
            <w:pPr>
              <w:snapToGrid w:val="0"/>
              <w:spacing w:before="50" w:after="50" w:line="360" w:lineRule="auto"/>
              <w:jc w:val="center"/>
              <w:rPr>
                <w:rFonts w:hint="eastAsia" w:ascii="宋体" w:hAnsi="宋体"/>
                <w:bCs/>
                <w:color w:val="000000"/>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205E6B0C">
            <w:pPr>
              <w:snapToGrid w:val="0"/>
              <w:spacing w:before="50" w:after="50" w:line="360" w:lineRule="auto"/>
              <w:jc w:val="center"/>
              <w:rPr>
                <w:rFonts w:hint="eastAsia" w:ascii="宋体" w:hAnsi="宋体"/>
                <w:bCs/>
                <w:color w:val="000000"/>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19C15018">
            <w:pPr>
              <w:snapToGrid w:val="0"/>
              <w:spacing w:before="50" w:after="50" w:line="360" w:lineRule="auto"/>
              <w:jc w:val="center"/>
              <w:rPr>
                <w:rFonts w:hint="eastAsia" w:ascii="宋体" w:hAnsi="宋体"/>
                <w:bCs/>
                <w:color w:val="000000"/>
                <w:szCs w:val="21"/>
                <w:highlight w:val="none"/>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70790004">
            <w:pPr>
              <w:snapToGrid w:val="0"/>
              <w:spacing w:before="50" w:after="50" w:line="360" w:lineRule="auto"/>
              <w:jc w:val="center"/>
              <w:rPr>
                <w:rFonts w:hint="eastAsia" w:ascii="宋体" w:hAnsi="宋体"/>
                <w:bCs/>
                <w:color w:val="000000"/>
                <w:szCs w:val="21"/>
                <w:highlight w:val="none"/>
              </w:rPr>
            </w:pPr>
          </w:p>
        </w:tc>
      </w:tr>
      <w:tr w14:paraId="7920A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546D48C3">
            <w:pPr>
              <w:snapToGrid w:val="0"/>
              <w:spacing w:before="50" w:after="50" w:line="360" w:lineRule="auto"/>
              <w:jc w:val="center"/>
              <w:rPr>
                <w:rFonts w:hint="eastAsia" w:ascii="宋体" w:hAnsi="宋体"/>
                <w:bCs/>
                <w:color w:val="000000"/>
                <w:szCs w:val="21"/>
                <w:highlight w:val="none"/>
              </w:rPr>
            </w:pPr>
            <w:r>
              <w:rPr>
                <w:rFonts w:hint="eastAsia" w:ascii="宋体" w:hAnsi="宋体"/>
                <w:bCs/>
                <w:color w:val="000000"/>
                <w:szCs w:val="21"/>
                <w:highlight w:val="none"/>
              </w:rPr>
              <w:t>3</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5079259B">
            <w:pPr>
              <w:snapToGrid w:val="0"/>
              <w:spacing w:before="50" w:after="50" w:line="360" w:lineRule="auto"/>
              <w:jc w:val="center"/>
              <w:rPr>
                <w:rFonts w:hint="eastAsia" w:ascii="宋体" w:hAnsi="宋体"/>
                <w:bCs/>
                <w:color w:val="000000"/>
                <w:szCs w:val="21"/>
                <w:highlight w:val="none"/>
              </w:rPr>
            </w:pPr>
          </w:p>
        </w:tc>
        <w:tc>
          <w:tcPr>
            <w:tcW w:w="512" w:type="pct"/>
            <w:tcBorders>
              <w:top w:val="single" w:color="auto" w:sz="4" w:space="0"/>
              <w:left w:val="single" w:color="auto" w:sz="4" w:space="0"/>
              <w:bottom w:val="single" w:color="auto" w:sz="4" w:space="0"/>
              <w:right w:val="single" w:color="auto" w:sz="4" w:space="0"/>
            </w:tcBorders>
            <w:noWrap w:val="0"/>
            <w:vAlign w:val="center"/>
          </w:tcPr>
          <w:p w14:paraId="0F06F24C">
            <w:pPr>
              <w:snapToGrid w:val="0"/>
              <w:spacing w:before="50" w:after="50" w:line="360" w:lineRule="auto"/>
              <w:jc w:val="center"/>
              <w:rPr>
                <w:rFonts w:hint="eastAsia" w:ascii="宋体" w:hAnsi="宋体"/>
                <w:bCs/>
                <w:color w:val="000000"/>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14:paraId="30CB6608">
            <w:pPr>
              <w:snapToGrid w:val="0"/>
              <w:spacing w:before="50" w:after="50" w:line="360" w:lineRule="auto"/>
              <w:jc w:val="center"/>
              <w:rPr>
                <w:rFonts w:hint="eastAsia" w:ascii="宋体" w:hAnsi="宋体"/>
                <w:bCs/>
                <w:color w:val="00000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2B1AD2B1">
            <w:pPr>
              <w:snapToGrid w:val="0"/>
              <w:spacing w:before="50" w:after="50" w:line="360" w:lineRule="auto"/>
              <w:jc w:val="center"/>
              <w:rPr>
                <w:rFonts w:hint="eastAsia" w:ascii="宋体" w:hAnsi="宋体"/>
                <w:bCs/>
                <w:color w:val="000000"/>
                <w:szCs w:val="21"/>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2CC6709F">
            <w:pPr>
              <w:snapToGrid w:val="0"/>
              <w:spacing w:before="50" w:after="50" w:line="360" w:lineRule="auto"/>
              <w:jc w:val="center"/>
              <w:rPr>
                <w:rFonts w:hint="eastAsia" w:ascii="宋体" w:hAnsi="宋体"/>
                <w:bCs/>
                <w:color w:val="000000"/>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7053570F">
            <w:pPr>
              <w:snapToGrid w:val="0"/>
              <w:spacing w:before="50" w:after="50" w:line="360" w:lineRule="auto"/>
              <w:jc w:val="center"/>
              <w:rPr>
                <w:rFonts w:hint="eastAsia" w:ascii="宋体" w:hAnsi="宋体"/>
                <w:bCs/>
                <w:color w:val="000000"/>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72004987">
            <w:pPr>
              <w:snapToGrid w:val="0"/>
              <w:spacing w:before="50" w:after="50" w:line="360" w:lineRule="auto"/>
              <w:jc w:val="center"/>
              <w:rPr>
                <w:rFonts w:hint="eastAsia" w:ascii="宋体" w:hAnsi="宋体"/>
                <w:bCs/>
                <w:color w:val="000000"/>
                <w:szCs w:val="21"/>
                <w:highlight w:val="none"/>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67850A1F">
            <w:pPr>
              <w:snapToGrid w:val="0"/>
              <w:spacing w:before="50" w:after="50" w:line="360" w:lineRule="auto"/>
              <w:jc w:val="center"/>
              <w:rPr>
                <w:rFonts w:hint="eastAsia" w:ascii="宋体" w:hAnsi="宋体"/>
                <w:bCs/>
                <w:color w:val="000000"/>
                <w:szCs w:val="21"/>
                <w:highlight w:val="none"/>
              </w:rPr>
            </w:pPr>
          </w:p>
        </w:tc>
      </w:tr>
      <w:tr w14:paraId="6725E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2B2781E7">
            <w:pPr>
              <w:snapToGrid w:val="0"/>
              <w:spacing w:before="50" w:after="50" w:line="360" w:lineRule="auto"/>
              <w:jc w:val="center"/>
              <w:rPr>
                <w:rFonts w:hint="eastAsia" w:ascii="宋体" w:hAnsi="宋体" w:eastAsiaTheme="minorEastAsia"/>
                <w:bCs/>
                <w:color w:val="000000"/>
                <w:szCs w:val="21"/>
                <w:highlight w:val="none"/>
                <w:lang w:eastAsia="zh-CN"/>
              </w:rPr>
            </w:pPr>
            <w:r>
              <w:rPr>
                <w:rFonts w:hint="eastAsia" w:ascii="宋体" w:hAnsi="宋体"/>
                <w:bCs/>
                <w:color w:val="000000"/>
                <w:szCs w:val="21"/>
                <w:highlight w:val="none"/>
                <w:lang w:eastAsia="zh-CN"/>
              </w:rPr>
              <w:t>……</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194CD766">
            <w:pPr>
              <w:snapToGrid w:val="0"/>
              <w:spacing w:before="50" w:after="50" w:line="360" w:lineRule="auto"/>
              <w:jc w:val="center"/>
              <w:rPr>
                <w:rFonts w:hint="eastAsia" w:ascii="宋体" w:hAnsi="宋体" w:eastAsiaTheme="minorEastAsia"/>
                <w:bCs/>
                <w:color w:val="000000"/>
                <w:szCs w:val="21"/>
                <w:highlight w:val="none"/>
                <w:lang w:eastAsia="zh-CN"/>
              </w:rPr>
            </w:pPr>
            <w:r>
              <w:rPr>
                <w:rFonts w:hint="eastAsia" w:ascii="宋体" w:hAnsi="宋体"/>
                <w:bCs/>
                <w:color w:val="000000"/>
                <w:szCs w:val="21"/>
                <w:highlight w:val="none"/>
                <w:lang w:eastAsia="zh-CN"/>
              </w:rPr>
              <w:t>……</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4ED6E9BF">
            <w:pPr>
              <w:snapToGrid w:val="0"/>
              <w:spacing w:before="50" w:after="50" w:line="360" w:lineRule="auto"/>
              <w:jc w:val="center"/>
              <w:rPr>
                <w:rFonts w:hint="eastAsia" w:ascii="宋体" w:hAnsi="宋体"/>
                <w:bCs/>
                <w:color w:val="000000"/>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14:paraId="341CD067">
            <w:pPr>
              <w:snapToGrid w:val="0"/>
              <w:spacing w:before="50" w:after="50" w:line="360" w:lineRule="auto"/>
              <w:jc w:val="center"/>
              <w:rPr>
                <w:rFonts w:hint="eastAsia" w:ascii="宋体" w:hAnsi="宋体"/>
                <w:bCs/>
                <w:color w:val="000000"/>
                <w:szCs w:val="21"/>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2C84F8F3">
            <w:pPr>
              <w:snapToGrid w:val="0"/>
              <w:spacing w:before="50" w:after="50" w:line="360" w:lineRule="auto"/>
              <w:jc w:val="center"/>
              <w:rPr>
                <w:rFonts w:hint="eastAsia" w:ascii="宋体" w:hAnsi="宋体"/>
                <w:bCs/>
                <w:color w:val="000000"/>
                <w:szCs w:val="21"/>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0AFE7D33">
            <w:pPr>
              <w:snapToGrid w:val="0"/>
              <w:spacing w:before="50" w:after="50" w:line="360" w:lineRule="auto"/>
              <w:jc w:val="center"/>
              <w:rPr>
                <w:rFonts w:hint="eastAsia" w:ascii="宋体" w:hAnsi="宋体"/>
                <w:bCs/>
                <w:color w:val="000000"/>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1BAA2037">
            <w:pPr>
              <w:snapToGrid w:val="0"/>
              <w:spacing w:before="50" w:after="50" w:line="360" w:lineRule="auto"/>
              <w:jc w:val="center"/>
              <w:rPr>
                <w:rFonts w:hint="eastAsia" w:ascii="宋体" w:hAnsi="宋体"/>
                <w:bCs/>
                <w:color w:val="000000"/>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0EC48588">
            <w:pPr>
              <w:snapToGrid w:val="0"/>
              <w:spacing w:before="50" w:after="50" w:line="360" w:lineRule="auto"/>
              <w:jc w:val="center"/>
              <w:rPr>
                <w:rFonts w:hint="eastAsia" w:ascii="宋体" w:hAnsi="宋体"/>
                <w:bCs/>
                <w:color w:val="000000"/>
                <w:szCs w:val="21"/>
                <w:highlight w:val="none"/>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1C38075F">
            <w:pPr>
              <w:snapToGrid w:val="0"/>
              <w:spacing w:before="50" w:after="50" w:line="360" w:lineRule="auto"/>
              <w:jc w:val="center"/>
              <w:rPr>
                <w:rFonts w:hint="eastAsia" w:ascii="宋体" w:hAnsi="宋体"/>
                <w:bCs/>
                <w:color w:val="000000"/>
                <w:szCs w:val="21"/>
                <w:highlight w:val="none"/>
              </w:rPr>
            </w:pPr>
          </w:p>
        </w:tc>
      </w:tr>
      <w:tr w14:paraId="639C9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2D1BE909">
            <w:pPr>
              <w:snapToGrid w:val="0"/>
              <w:spacing w:before="50" w:after="50" w:line="360" w:lineRule="auto"/>
              <w:rPr>
                <w:rFonts w:hint="eastAsia" w:ascii="宋体" w:hAnsi="宋体" w:cs="仿宋_GB2312"/>
                <w:bCs/>
                <w:color w:val="000000"/>
                <w:szCs w:val="21"/>
                <w:highlight w:val="none"/>
              </w:rPr>
            </w:pPr>
            <w:r>
              <w:rPr>
                <w:rFonts w:hint="eastAsia" w:ascii="宋体" w:hAnsi="宋体" w:cs="仿宋_GB2312"/>
                <w:bCs/>
                <w:color w:val="000000"/>
                <w:szCs w:val="21"/>
                <w:highlight w:val="none"/>
              </w:rPr>
              <w:t>合计金额大写：人民币</w:t>
            </w:r>
            <w:r>
              <w:rPr>
                <w:rFonts w:hint="eastAsia" w:ascii="宋体" w:hAnsi="宋体" w:cs="仿宋_GB2312"/>
                <w:bCs/>
                <w:color w:val="000000"/>
                <w:szCs w:val="21"/>
                <w:highlight w:val="none"/>
                <w:u w:val="single"/>
              </w:rPr>
              <w:t xml:space="preserve">                </w:t>
            </w:r>
            <w:r>
              <w:rPr>
                <w:rFonts w:hint="eastAsia" w:ascii="宋体" w:hAnsi="宋体" w:cs="仿宋_GB2312"/>
                <w:bCs/>
                <w:color w:val="000000"/>
                <w:szCs w:val="21"/>
                <w:highlight w:val="none"/>
              </w:rPr>
              <w:t>（¥</w:t>
            </w:r>
            <w:r>
              <w:rPr>
                <w:rFonts w:hint="eastAsia" w:ascii="宋体" w:hAnsi="宋体" w:cs="仿宋_GB2312"/>
                <w:bCs/>
                <w:color w:val="000000"/>
                <w:szCs w:val="21"/>
                <w:highlight w:val="none"/>
                <w:u w:val="single"/>
              </w:rPr>
              <w:t xml:space="preserve">            </w:t>
            </w:r>
            <w:r>
              <w:rPr>
                <w:rFonts w:hint="eastAsia" w:ascii="宋体" w:hAnsi="宋体" w:cs="仿宋_GB2312"/>
                <w:bCs/>
                <w:color w:val="000000"/>
                <w:szCs w:val="21"/>
                <w:highlight w:val="none"/>
              </w:rPr>
              <w:t>）</w:t>
            </w:r>
          </w:p>
        </w:tc>
      </w:tr>
      <w:tr w14:paraId="67BB2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6359B743">
            <w:pPr>
              <w:snapToGrid w:val="0"/>
              <w:spacing w:line="4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（1）非预留给中小企业货物制造商投标总报价合计金额大写：</w:t>
            </w:r>
            <w:r>
              <w:rPr>
                <w:rFonts w:hint="eastAsia" w:ascii="宋体" w:hAnsi="宋体" w:eastAsia="宋体" w:cs="宋体"/>
                <w:sz w:val="21"/>
                <w:szCs w:val="21"/>
                <w:highlight w:val="none"/>
                <w:u w:val="single"/>
              </w:rPr>
              <w:t>人民币   （¥     ）</w:t>
            </w:r>
            <w:r>
              <w:rPr>
                <w:rFonts w:hint="eastAsia" w:ascii="宋体" w:hAnsi="宋体" w:eastAsia="宋体" w:cs="宋体"/>
                <w:sz w:val="21"/>
                <w:szCs w:val="21"/>
                <w:highlight w:val="none"/>
              </w:rPr>
              <w:t xml:space="preserve">，所占比例：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426F737E">
            <w:pPr>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（2）部分预留给中小企业货物制造商投标总报价合计金额大写：</w:t>
            </w:r>
            <w:r>
              <w:rPr>
                <w:rFonts w:hint="eastAsia" w:ascii="宋体" w:hAnsi="宋体" w:eastAsia="宋体" w:cs="宋体"/>
                <w:sz w:val="21"/>
                <w:szCs w:val="21"/>
                <w:highlight w:val="none"/>
                <w:u w:val="single"/>
              </w:rPr>
              <w:t>人民币   （¥     ）</w:t>
            </w:r>
            <w:r>
              <w:rPr>
                <w:rFonts w:hint="eastAsia" w:ascii="宋体" w:hAnsi="宋体" w:eastAsia="宋体" w:cs="宋体"/>
                <w:sz w:val="21"/>
                <w:szCs w:val="21"/>
                <w:highlight w:val="none"/>
              </w:rPr>
              <w:t xml:space="preserve">，所占比例： </w:t>
            </w:r>
            <w:r>
              <w:rPr>
                <w:rFonts w:hint="eastAsia" w:ascii="宋体" w:hAnsi="宋体" w:eastAsia="宋体" w:cs="宋体"/>
                <w:sz w:val="21"/>
                <w:szCs w:val="21"/>
                <w:highlight w:val="none"/>
                <w:u w:val="single"/>
              </w:rPr>
              <w:t xml:space="preserve">                     ；</w:t>
            </w:r>
          </w:p>
          <w:p w14:paraId="62F949C8">
            <w:pPr>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（3）1+2合计金额大写：人民币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7A25342">
            <w:pPr>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（4）投标货物中，属于优先采购节能产品总值为¥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（具体明细详见附表，附表格式自拟），占本投标报价的比例为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%；属于优先采购环境标志产品总值为¥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（具体明细详见附表，附表格式自拟），占本投标报价的比例为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78E2A79">
            <w:pPr>
              <w:snapToGrid w:val="0"/>
              <w:spacing w:before="50" w:after="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备注：本项目属于部分预留份额专门面向中小企业采购的项目，预留预算总金额</w:t>
            </w:r>
            <w:r>
              <w:rPr>
                <w:rFonts w:hint="eastAsia" w:ascii="宋体" w:hAnsi="宋体" w:eastAsia="宋体" w:cs="宋体"/>
                <w:sz w:val="21"/>
                <w:szCs w:val="21"/>
                <w:highlight w:val="none"/>
                <w:lang w:val="en-US" w:eastAsia="zh-CN"/>
              </w:rPr>
              <w:t>不低于</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%专门面向中小企业采购，预留份额部分货物制造商应为中小企业或监狱企业或残疾人福利性单位。</w:t>
            </w:r>
            <w:r>
              <w:rPr>
                <w:rFonts w:hint="eastAsia" w:ascii="宋体" w:hAnsi="宋体" w:eastAsia="宋体" w:cs="宋体"/>
                <w:b/>
                <w:sz w:val="21"/>
                <w:szCs w:val="21"/>
                <w:highlight w:val="none"/>
              </w:rPr>
              <w:t>属于部分预留份额专门面向中小企业采购的项目不得小于</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r>
              <w:rPr>
                <w:rFonts w:hint="eastAsia" w:ascii="宋体" w:hAnsi="宋体" w:eastAsia="宋体" w:cs="宋体"/>
                <w:b/>
                <w:sz w:val="21"/>
                <w:szCs w:val="21"/>
                <w:highlight w:val="none"/>
              </w:rPr>
              <w:t>%，否则投标无效。</w:t>
            </w:r>
          </w:p>
        </w:tc>
      </w:tr>
    </w:tbl>
    <w:p w14:paraId="5527B37B">
      <w:pPr>
        <w:spacing w:line="320" w:lineRule="exact"/>
        <w:jc w:val="center"/>
        <w:rPr>
          <w:rFonts w:hint="eastAsia" w:ascii="宋体" w:hAnsi="宋体"/>
          <w:b/>
          <w:color w:val="auto"/>
          <w:sz w:val="32"/>
          <w:szCs w:val="32"/>
          <w:highlight w:val="none"/>
        </w:rPr>
      </w:pPr>
    </w:p>
    <w:p w14:paraId="5C5F621D">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 xml:space="preserve">注： </w:t>
      </w:r>
    </w:p>
    <w:p w14:paraId="0FE73119">
      <w:pPr>
        <w:snapToGrid w:val="0"/>
        <w:spacing w:line="360" w:lineRule="auto"/>
        <w:ind w:firstLine="420" w:firstLineChars="200"/>
        <w:jc w:val="left"/>
        <w:rPr>
          <w:rFonts w:hint="eastAsia" w:ascii="宋体" w:hAnsi="宋体"/>
          <w:b/>
          <w:color w:val="000000"/>
          <w:szCs w:val="21"/>
          <w:highlight w:val="none"/>
        </w:rPr>
      </w:pPr>
      <w:r>
        <w:rPr>
          <w:rFonts w:hint="eastAsia" w:ascii="宋体" w:hAnsi="宋体"/>
          <w:bCs/>
          <w:color w:val="000000"/>
          <w:szCs w:val="21"/>
          <w:highlight w:val="none"/>
        </w:rPr>
        <w:t>1.</w:t>
      </w:r>
      <w:r>
        <w:rPr>
          <w:rFonts w:hint="eastAsia" w:ascii="宋体" w:hAnsi="宋体"/>
          <w:color w:val="000000"/>
          <w:szCs w:val="21"/>
          <w:highlight w:val="none"/>
        </w:rPr>
        <w:t>报价一经涂改，应在涂改处加盖投标人公章</w:t>
      </w:r>
      <w:r>
        <w:rPr>
          <w:rFonts w:hint="eastAsia" w:ascii="宋体" w:hAnsi="宋体" w:cs="仿宋_GB2312"/>
          <w:color w:val="000000"/>
          <w:szCs w:val="21"/>
          <w:highlight w:val="none"/>
        </w:rPr>
        <w:t>或者加盖电子签章</w:t>
      </w:r>
      <w:r>
        <w:rPr>
          <w:rFonts w:hint="eastAsia" w:ascii="宋体" w:hAnsi="宋体"/>
          <w:color w:val="000000"/>
          <w:szCs w:val="21"/>
          <w:highlight w:val="none"/>
        </w:rPr>
        <w:t>或者由法定代表人或者委托代理人签字（或者电子签名）</w:t>
      </w:r>
      <w:r>
        <w:rPr>
          <w:rFonts w:hint="eastAsia" w:ascii="宋体" w:hAnsi="宋体"/>
          <w:b/>
          <w:color w:val="000000"/>
          <w:szCs w:val="21"/>
          <w:highlight w:val="none"/>
        </w:rPr>
        <w:t>，否则其投标作无效标处理。</w:t>
      </w:r>
    </w:p>
    <w:p w14:paraId="34FD6573">
      <w:pPr>
        <w:snapToGrid w:val="0"/>
        <w:spacing w:line="360" w:lineRule="auto"/>
        <w:ind w:firstLine="420" w:firstLineChars="200"/>
        <w:jc w:val="left"/>
        <w:rPr>
          <w:rFonts w:hint="default" w:ascii="宋体" w:hAnsi="宋体" w:eastAsiaTheme="minorEastAsia"/>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报价一经涂改，应在涂改下加盖投标人公章或者由法定代表人或者委托代理人签字或者盖章，</w:t>
      </w:r>
      <w:r>
        <w:rPr>
          <w:rFonts w:hint="eastAsia" w:ascii="宋体" w:hAnsi="宋体"/>
          <w:b/>
          <w:bCs/>
          <w:color w:val="000000"/>
          <w:szCs w:val="21"/>
          <w:highlight w:val="none"/>
          <w:lang w:val="en-US" w:eastAsia="zh-CN"/>
        </w:rPr>
        <w:t>否则其投标作无效处理。</w:t>
      </w:r>
    </w:p>
    <w:p w14:paraId="64CB081F">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招标文件中列明采购专用耗材的，应按招标文件规定的耗材量或者按耗材的常规试用量提供报价。</w:t>
      </w:r>
    </w:p>
    <w:p w14:paraId="2372E8D7">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4</w:t>
      </w:r>
      <w:r>
        <w:rPr>
          <w:rFonts w:hint="eastAsia" w:ascii="宋体" w:hAnsi="宋体"/>
          <w:color w:val="000000"/>
          <w:szCs w:val="21"/>
          <w:highlight w:val="none"/>
        </w:rPr>
        <w:t>.如为联合体投标，“投标人名称”处必须列明联合体各方名称，并标注联合体牵头人名称，</w:t>
      </w:r>
      <w:r>
        <w:rPr>
          <w:rFonts w:hint="eastAsia" w:ascii="宋体" w:hAnsi="宋体"/>
          <w:b/>
          <w:color w:val="000000"/>
          <w:szCs w:val="21"/>
          <w:highlight w:val="none"/>
        </w:rPr>
        <w:t>否则其投标作无效标处理。</w:t>
      </w:r>
    </w:p>
    <w:p w14:paraId="64529625">
      <w:pPr>
        <w:snapToGrid w:val="0"/>
        <w:spacing w:line="360" w:lineRule="auto"/>
        <w:ind w:firstLine="396" w:firstLineChars="200"/>
        <w:jc w:val="left"/>
        <w:rPr>
          <w:rFonts w:hint="eastAsia" w:ascii="宋体" w:hAnsi="宋体"/>
          <w:color w:val="000000"/>
          <w:spacing w:val="-6"/>
          <w:szCs w:val="21"/>
          <w:highlight w:val="none"/>
        </w:rPr>
      </w:pPr>
      <w:r>
        <w:rPr>
          <w:rFonts w:hint="eastAsia" w:ascii="宋体" w:hAnsi="宋体"/>
          <w:color w:val="000000"/>
          <w:spacing w:val="-6"/>
          <w:szCs w:val="21"/>
          <w:highlight w:val="none"/>
        </w:rPr>
        <w:t>4.如为联合体投标，盖章处须加盖联合体牵头人电子签章，</w:t>
      </w:r>
      <w:r>
        <w:rPr>
          <w:rFonts w:hint="eastAsia" w:ascii="宋体" w:hAnsi="宋体"/>
          <w:b/>
          <w:color w:val="000000"/>
          <w:spacing w:val="-6"/>
          <w:szCs w:val="21"/>
          <w:highlight w:val="none"/>
        </w:rPr>
        <w:t>否则其投标作无效标处理。</w:t>
      </w:r>
    </w:p>
    <w:p w14:paraId="124C05D9">
      <w:pPr>
        <w:snapToGrid w:val="0"/>
        <w:spacing w:line="360" w:lineRule="auto"/>
        <w:ind w:firstLine="420" w:firstLineChars="200"/>
        <w:rPr>
          <w:rFonts w:hint="eastAsia" w:ascii="宋体" w:hAnsi="宋体"/>
          <w:b/>
          <w:color w:val="000000"/>
          <w:szCs w:val="21"/>
          <w:highlight w:val="none"/>
        </w:rPr>
      </w:pPr>
      <w:r>
        <w:rPr>
          <w:rFonts w:hint="eastAsia" w:ascii="宋体" w:hAnsi="宋体"/>
          <w:color w:val="000000"/>
          <w:szCs w:val="21"/>
          <w:highlight w:val="none"/>
        </w:rPr>
        <w:t>5.如有多分标，按分标分别提供开标一览表，</w:t>
      </w:r>
      <w:r>
        <w:rPr>
          <w:rFonts w:hint="eastAsia" w:ascii="宋体" w:hAnsi="宋体"/>
          <w:b/>
          <w:color w:val="000000"/>
          <w:szCs w:val="21"/>
          <w:highlight w:val="none"/>
        </w:rPr>
        <w:t>否则投标无效。</w:t>
      </w:r>
    </w:p>
    <w:p w14:paraId="4C7AC038">
      <w:pPr>
        <w:pStyle w:val="2"/>
        <w:rPr>
          <w:rFonts w:hint="eastAsia"/>
          <w:color w:val="000000"/>
          <w:sz w:val="21"/>
          <w:szCs w:val="21"/>
          <w:highlight w:val="none"/>
          <w:lang w:val="en-US" w:eastAsia="zh-CN"/>
        </w:rPr>
      </w:pPr>
    </w:p>
    <w:p w14:paraId="141CB9E7">
      <w:pPr>
        <w:snapToGrid w:val="0"/>
        <w:spacing w:line="360" w:lineRule="auto"/>
        <w:ind w:left="-2" w:leftChars="-1" w:right="-817" w:rightChars="-389"/>
        <w:rPr>
          <w:rFonts w:hint="eastAsia" w:ascii="宋体" w:hAnsi="宋体"/>
          <w:color w:val="000000"/>
          <w:szCs w:val="21"/>
          <w:highlight w:val="none"/>
        </w:rPr>
      </w:pPr>
      <w:r>
        <w:rPr>
          <w:rFonts w:hint="eastAsia" w:ascii="宋体" w:hAnsi="宋体"/>
          <w:color w:val="000000"/>
          <w:szCs w:val="21"/>
          <w:highlight w:val="none"/>
        </w:rPr>
        <w:t xml:space="preserve">                                  法定代表人或者委托代理人（签字或者电子签名）： </w:t>
      </w:r>
    </w:p>
    <w:p w14:paraId="23578EAC">
      <w:pPr>
        <w:snapToGrid w:val="0"/>
        <w:spacing w:line="360" w:lineRule="auto"/>
        <w:ind w:left="-6" w:leftChars="-15" w:right="-817" w:rightChars="-389" w:hanging="25" w:hangingChars="12"/>
        <w:rPr>
          <w:rFonts w:hint="eastAsia" w:ascii="宋体" w:hAnsi="宋体"/>
          <w:color w:val="000000"/>
          <w:szCs w:val="21"/>
          <w:highlight w:val="none"/>
        </w:rPr>
      </w:pPr>
      <w:r>
        <w:rPr>
          <w:rFonts w:hint="eastAsia" w:ascii="宋体" w:hAnsi="宋体"/>
          <w:color w:val="000000"/>
          <w:szCs w:val="21"/>
          <w:highlight w:val="none"/>
        </w:rPr>
        <w:t xml:space="preserve">                                  投标人名称（电子签章）：</w:t>
      </w:r>
    </w:p>
    <w:p w14:paraId="01CF9976">
      <w:pPr>
        <w:snapToGrid w:val="0"/>
        <w:spacing w:line="360" w:lineRule="auto"/>
        <w:ind w:left="-6" w:leftChars="-15" w:right="-817" w:rightChars="-389" w:hanging="25" w:hangingChars="12"/>
        <w:rPr>
          <w:rFonts w:hint="eastAsia" w:ascii="宋体" w:hAnsi="宋体"/>
          <w:color w:val="000000"/>
          <w:szCs w:val="21"/>
          <w:highlight w:val="none"/>
        </w:rPr>
      </w:pPr>
      <w:r>
        <w:rPr>
          <w:rFonts w:hint="eastAsia" w:ascii="宋体" w:hAnsi="宋体"/>
          <w:color w:val="000000"/>
          <w:szCs w:val="21"/>
          <w:highlight w:val="none"/>
        </w:rPr>
        <w:t xml:space="preserve">                                  日期：    年   月   日</w:t>
      </w:r>
    </w:p>
    <w:p w14:paraId="5B8BCE36">
      <w:pPr>
        <w:spacing w:line="320" w:lineRule="exact"/>
        <w:jc w:val="center"/>
        <w:rPr>
          <w:rFonts w:hint="eastAsia" w:ascii="宋体" w:hAnsi="宋体"/>
          <w:b/>
          <w:color w:val="auto"/>
          <w:sz w:val="32"/>
          <w:szCs w:val="32"/>
          <w:highlight w:val="none"/>
        </w:rPr>
      </w:pPr>
    </w:p>
    <w:p w14:paraId="27089B73">
      <w:pPr>
        <w:rPr>
          <w:rFonts w:hint="eastAsia" w:ascii="宋体" w:hAnsi="宋体"/>
          <w:b/>
          <w:color w:val="auto"/>
          <w:sz w:val="32"/>
          <w:szCs w:val="32"/>
          <w:highlight w:val="none"/>
        </w:rPr>
      </w:pPr>
    </w:p>
    <w:p w14:paraId="0C635954">
      <w:pPr>
        <w:pStyle w:val="2"/>
        <w:rPr>
          <w:rFonts w:hint="eastAsia" w:ascii="宋体" w:hAnsi="宋体"/>
          <w:b/>
          <w:color w:val="auto"/>
          <w:sz w:val="32"/>
          <w:szCs w:val="32"/>
          <w:highlight w:val="none"/>
        </w:rPr>
      </w:pPr>
    </w:p>
    <w:p w14:paraId="783231C1">
      <w:pPr>
        <w:pStyle w:val="2"/>
        <w:rPr>
          <w:rFonts w:hint="eastAsia" w:ascii="宋体" w:hAnsi="宋体"/>
          <w:b/>
          <w:color w:val="auto"/>
          <w:sz w:val="32"/>
          <w:szCs w:val="32"/>
          <w:highlight w:val="none"/>
        </w:rPr>
      </w:pPr>
    </w:p>
    <w:p w14:paraId="7C5AEF63">
      <w:pPr>
        <w:pStyle w:val="2"/>
        <w:rPr>
          <w:rFonts w:hint="eastAsia" w:ascii="宋体" w:hAnsi="宋体"/>
          <w:b/>
          <w:color w:val="auto"/>
          <w:sz w:val="32"/>
          <w:szCs w:val="32"/>
          <w:highlight w:val="none"/>
        </w:rPr>
      </w:pPr>
    </w:p>
    <w:p w14:paraId="04351F37">
      <w:pPr>
        <w:pStyle w:val="2"/>
        <w:rPr>
          <w:rFonts w:hint="eastAsia" w:ascii="宋体" w:hAnsi="宋体"/>
          <w:b/>
          <w:color w:val="auto"/>
          <w:sz w:val="32"/>
          <w:szCs w:val="32"/>
          <w:highlight w:val="none"/>
        </w:rPr>
      </w:pPr>
    </w:p>
    <w:p w14:paraId="733D2DE3">
      <w:pPr>
        <w:pStyle w:val="2"/>
        <w:rPr>
          <w:rFonts w:hint="eastAsia" w:ascii="宋体" w:hAnsi="宋体"/>
          <w:b/>
          <w:color w:val="auto"/>
          <w:sz w:val="32"/>
          <w:szCs w:val="32"/>
          <w:highlight w:val="none"/>
        </w:rPr>
      </w:pPr>
    </w:p>
    <w:p w14:paraId="145AD9C0">
      <w:pPr>
        <w:pStyle w:val="2"/>
        <w:rPr>
          <w:rFonts w:hint="eastAsia" w:ascii="宋体" w:hAnsi="宋体"/>
          <w:b/>
          <w:color w:val="auto"/>
          <w:sz w:val="32"/>
          <w:szCs w:val="32"/>
          <w:highlight w:val="none"/>
        </w:rPr>
      </w:pPr>
    </w:p>
    <w:p w14:paraId="556F92E6">
      <w:pPr>
        <w:pStyle w:val="2"/>
        <w:rPr>
          <w:rFonts w:hint="eastAsia" w:ascii="宋体" w:hAnsi="宋体"/>
          <w:b/>
          <w:color w:val="auto"/>
          <w:sz w:val="32"/>
          <w:szCs w:val="32"/>
          <w:highlight w:val="none"/>
        </w:rPr>
      </w:pPr>
    </w:p>
    <w:p w14:paraId="199DDB52">
      <w:pPr>
        <w:pStyle w:val="2"/>
        <w:rPr>
          <w:rFonts w:hint="eastAsia" w:ascii="宋体" w:hAnsi="宋体"/>
          <w:b/>
          <w:color w:val="auto"/>
          <w:sz w:val="32"/>
          <w:szCs w:val="32"/>
          <w:highlight w:val="none"/>
        </w:rPr>
      </w:pPr>
    </w:p>
    <w:p w14:paraId="0C93C5F3">
      <w:pPr>
        <w:pStyle w:val="2"/>
        <w:rPr>
          <w:rFonts w:hint="eastAsia" w:ascii="宋体" w:hAnsi="宋体"/>
          <w:b/>
          <w:color w:val="auto"/>
          <w:sz w:val="32"/>
          <w:szCs w:val="32"/>
          <w:highlight w:val="none"/>
        </w:rPr>
      </w:pPr>
    </w:p>
    <w:p w14:paraId="076FC6A7">
      <w:pPr>
        <w:pStyle w:val="2"/>
        <w:rPr>
          <w:rFonts w:hint="eastAsia" w:ascii="宋体" w:hAnsi="宋体"/>
          <w:b/>
          <w:color w:val="auto"/>
          <w:sz w:val="32"/>
          <w:szCs w:val="32"/>
          <w:highlight w:val="none"/>
        </w:rPr>
      </w:pPr>
    </w:p>
    <w:p w14:paraId="38F04425">
      <w:pPr>
        <w:pStyle w:val="2"/>
        <w:rPr>
          <w:rFonts w:hint="eastAsia" w:ascii="宋体" w:hAnsi="宋体"/>
          <w:b/>
          <w:color w:val="auto"/>
          <w:sz w:val="32"/>
          <w:szCs w:val="32"/>
          <w:highlight w:val="none"/>
        </w:rPr>
      </w:pPr>
    </w:p>
    <w:p w14:paraId="102D96E2">
      <w:pPr>
        <w:pStyle w:val="2"/>
        <w:rPr>
          <w:rFonts w:hint="eastAsia" w:ascii="宋体" w:hAnsi="宋体"/>
          <w:b/>
          <w:color w:val="auto"/>
          <w:sz w:val="32"/>
          <w:szCs w:val="32"/>
          <w:highlight w:val="none"/>
        </w:rPr>
      </w:pPr>
    </w:p>
    <w:p w14:paraId="4F90CF9A">
      <w:pPr>
        <w:rPr>
          <w:rFonts w:hint="eastAsia" w:ascii="宋体" w:hAnsi="宋体"/>
          <w:b/>
          <w:color w:val="auto"/>
          <w:sz w:val="32"/>
          <w:szCs w:val="32"/>
          <w:highlight w:val="none"/>
        </w:rPr>
      </w:pPr>
    </w:p>
    <w:p w14:paraId="7243BED2">
      <w:pPr>
        <w:rPr>
          <w:rFonts w:ascii="宋体" w:hAnsi="宋体"/>
          <w:b/>
          <w:color w:val="auto"/>
          <w:sz w:val="32"/>
          <w:szCs w:val="32"/>
          <w:highlight w:val="none"/>
        </w:rPr>
      </w:pPr>
      <w:r>
        <w:rPr>
          <w:rFonts w:hint="eastAsia" w:ascii="宋体" w:hAnsi="宋体"/>
          <w:b/>
          <w:color w:val="auto"/>
          <w:sz w:val="32"/>
          <w:szCs w:val="32"/>
          <w:highlight w:val="none"/>
        </w:rPr>
        <w:t>一、</w:t>
      </w:r>
      <w:r>
        <w:rPr>
          <w:rFonts w:hint="eastAsia" w:ascii="宋体" w:hAnsi="宋体"/>
          <w:b/>
          <w:color w:val="auto"/>
          <w:sz w:val="32"/>
          <w:szCs w:val="32"/>
          <w:highlight w:val="none"/>
          <w:lang w:val="en-US" w:eastAsia="zh-CN"/>
        </w:rPr>
        <w:t>资格证明</w:t>
      </w:r>
      <w:r>
        <w:rPr>
          <w:rFonts w:hint="eastAsia" w:ascii="宋体" w:hAnsi="宋体"/>
          <w:b/>
          <w:color w:val="auto"/>
          <w:sz w:val="32"/>
          <w:szCs w:val="32"/>
          <w:highlight w:val="none"/>
        </w:rPr>
        <w:t>文件格式</w:t>
      </w:r>
    </w:p>
    <w:p w14:paraId="3F3D8314">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val="en-US" w:eastAsia="zh-CN"/>
        </w:rPr>
        <w:t>资格证明</w:t>
      </w:r>
      <w:r>
        <w:rPr>
          <w:rFonts w:hint="eastAsia" w:ascii="宋体" w:hAnsi="宋体"/>
          <w:b/>
          <w:color w:val="auto"/>
          <w:sz w:val="32"/>
          <w:szCs w:val="32"/>
          <w:highlight w:val="none"/>
        </w:rPr>
        <w:t>文件封面格式：</w:t>
      </w:r>
      <w:r>
        <w:rPr>
          <w:rFonts w:hint="eastAsia" w:ascii="宋体" w:hAnsi="宋体"/>
          <w:b/>
          <w:color w:val="auto"/>
          <w:sz w:val="24"/>
          <w:highlight w:val="none"/>
        </w:rPr>
        <w:t xml:space="preserve"> </w:t>
      </w:r>
    </w:p>
    <w:p w14:paraId="737E3AB7">
      <w:pPr>
        <w:snapToGrid w:val="0"/>
        <w:spacing w:beforeLines="50" w:after="50"/>
        <w:jc w:val="center"/>
        <w:rPr>
          <w:rFonts w:ascii="宋体" w:hAnsi="宋体"/>
          <w:color w:val="auto"/>
          <w:sz w:val="44"/>
          <w:szCs w:val="44"/>
          <w:highlight w:val="none"/>
        </w:rPr>
      </w:pPr>
    </w:p>
    <w:p w14:paraId="3BF50D9D">
      <w:pPr>
        <w:snapToGrid w:val="0"/>
        <w:spacing w:beforeLines="50" w:after="50"/>
        <w:jc w:val="center"/>
        <w:rPr>
          <w:rFonts w:hint="eastAsia" w:ascii="楷体" w:hAnsi="楷体" w:eastAsia="楷体" w:cs="楷体"/>
          <w:b/>
          <w:bCs/>
          <w:color w:val="auto"/>
          <w:sz w:val="84"/>
          <w:szCs w:val="84"/>
          <w:highlight w:val="none"/>
        </w:rPr>
      </w:pPr>
      <w:r>
        <w:rPr>
          <w:rFonts w:hint="eastAsia" w:ascii="楷体" w:hAnsi="楷体" w:eastAsia="楷体" w:cs="楷体"/>
          <w:b/>
          <w:bCs/>
          <w:color w:val="auto"/>
          <w:sz w:val="84"/>
          <w:szCs w:val="84"/>
          <w:highlight w:val="none"/>
        </w:rPr>
        <w:t>电子</w:t>
      </w:r>
      <w:r>
        <w:rPr>
          <w:rFonts w:hint="eastAsia" w:ascii="楷体" w:hAnsi="楷体" w:eastAsia="楷体" w:cs="楷体"/>
          <w:b/>
          <w:bCs/>
          <w:color w:val="auto"/>
          <w:sz w:val="84"/>
          <w:szCs w:val="84"/>
          <w:highlight w:val="none"/>
          <w:lang w:val="en-US" w:eastAsia="zh-CN"/>
        </w:rPr>
        <w:t>投标</w:t>
      </w:r>
      <w:r>
        <w:rPr>
          <w:rFonts w:hint="eastAsia" w:ascii="楷体" w:hAnsi="楷体" w:eastAsia="楷体" w:cs="楷体"/>
          <w:b/>
          <w:bCs/>
          <w:color w:val="auto"/>
          <w:sz w:val="84"/>
          <w:szCs w:val="84"/>
          <w:highlight w:val="none"/>
        </w:rPr>
        <w:t>文件</w:t>
      </w:r>
    </w:p>
    <w:p w14:paraId="7EEA1A2C">
      <w:pPr>
        <w:snapToGrid w:val="0"/>
        <w:spacing w:beforeLines="50" w:after="50"/>
        <w:rPr>
          <w:rFonts w:hint="eastAsia" w:ascii="楷体" w:hAnsi="楷体" w:eastAsia="楷体" w:cs="楷体"/>
          <w:color w:val="auto"/>
          <w:sz w:val="24"/>
          <w:szCs w:val="20"/>
          <w:highlight w:val="none"/>
        </w:rPr>
      </w:pPr>
    </w:p>
    <w:p w14:paraId="5F63D432">
      <w:pPr>
        <w:snapToGrid w:val="0"/>
        <w:spacing w:beforeLines="50" w:after="50"/>
        <w:jc w:val="center"/>
        <w:rPr>
          <w:rFonts w:hint="eastAsia" w:ascii="楷体" w:hAnsi="楷体" w:eastAsia="楷体" w:cs="楷体"/>
          <w:bCs/>
          <w:color w:val="auto"/>
          <w:sz w:val="72"/>
          <w:szCs w:val="72"/>
          <w:highlight w:val="none"/>
        </w:rPr>
      </w:pPr>
      <w:r>
        <w:rPr>
          <w:rFonts w:hint="eastAsia" w:ascii="楷体" w:hAnsi="楷体" w:eastAsia="楷体" w:cs="楷体"/>
          <w:bCs/>
          <w:color w:val="auto"/>
          <w:sz w:val="72"/>
          <w:szCs w:val="72"/>
          <w:highlight w:val="none"/>
          <w:lang w:val="en-US" w:eastAsia="zh-CN"/>
        </w:rPr>
        <w:t>资格证明</w:t>
      </w:r>
      <w:r>
        <w:rPr>
          <w:rFonts w:hint="eastAsia" w:ascii="楷体" w:hAnsi="楷体" w:eastAsia="楷体" w:cs="楷体"/>
          <w:bCs/>
          <w:color w:val="auto"/>
          <w:sz w:val="72"/>
          <w:szCs w:val="72"/>
          <w:highlight w:val="none"/>
        </w:rPr>
        <w:t>文件</w:t>
      </w:r>
    </w:p>
    <w:p w14:paraId="5433F92D">
      <w:pPr>
        <w:snapToGrid w:val="0"/>
        <w:spacing w:beforeLines="50" w:after="50"/>
        <w:rPr>
          <w:rFonts w:ascii="宋体" w:hAnsi="宋体"/>
          <w:bCs/>
          <w:color w:val="auto"/>
          <w:sz w:val="24"/>
          <w:szCs w:val="20"/>
          <w:highlight w:val="none"/>
        </w:rPr>
      </w:pPr>
    </w:p>
    <w:p w14:paraId="601B3FE1">
      <w:pPr>
        <w:snapToGrid w:val="0"/>
        <w:spacing w:beforeLines="50" w:after="50"/>
        <w:rPr>
          <w:rFonts w:ascii="宋体" w:hAnsi="宋体"/>
          <w:bCs/>
          <w:color w:val="auto"/>
          <w:sz w:val="24"/>
          <w:szCs w:val="20"/>
          <w:highlight w:val="none"/>
        </w:rPr>
      </w:pPr>
    </w:p>
    <w:p w14:paraId="2402896B">
      <w:pPr>
        <w:snapToGrid w:val="0"/>
        <w:spacing w:beforeLines="50" w:after="50"/>
        <w:rPr>
          <w:rFonts w:ascii="宋体" w:hAnsi="宋体"/>
          <w:bCs/>
          <w:color w:val="auto"/>
          <w:sz w:val="24"/>
          <w:szCs w:val="20"/>
          <w:highlight w:val="none"/>
        </w:rPr>
      </w:pPr>
    </w:p>
    <w:p w14:paraId="15FE8BB2">
      <w:pPr>
        <w:snapToGrid w:val="0"/>
        <w:spacing w:beforeLines="50" w:after="50"/>
        <w:rPr>
          <w:rFonts w:ascii="宋体" w:hAnsi="宋体"/>
          <w:bCs/>
          <w:color w:val="auto"/>
          <w:sz w:val="24"/>
          <w:szCs w:val="20"/>
          <w:highlight w:val="none"/>
        </w:rPr>
      </w:pPr>
    </w:p>
    <w:p w14:paraId="5326654C">
      <w:pPr>
        <w:snapToGrid w:val="0"/>
        <w:spacing w:beforeLines="50" w:after="50" w:line="48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176B509">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D46CC60">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分标号：（如有则填写，无分标时填写“无”或者留空）</w:t>
      </w:r>
    </w:p>
    <w:p w14:paraId="68DFCD71">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投标人</w:t>
      </w:r>
      <w:r>
        <w:rPr>
          <w:rFonts w:hint="eastAsia" w:ascii="宋体" w:hAnsi="宋体" w:cs="仿宋_GB2312"/>
          <w:bCs/>
          <w:color w:val="auto"/>
          <w:sz w:val="32"/>
          <w:szCs w:val="32"/>
          <w:highlight w:val="none"/>
        </w:rPr>
        <w:t>名称：</w:t>
      </w:r>
    </w:p>
    <w:p w14:paraId="224B423A">
      <w:pPr>
        <w:pStyle w:val="7"/>
        <w:snapToGrid w:val="0"/>
        <w:spacing w:before="50" w:after="50"/>
        <w:ind w:firstLine="720" w:firstLineChars="225"/>
        <w:rPr>
          <w:rFonts w:ascii="宋体" w:hAnsi="宋体" w:cs="仿宋_GB2312"/>
          <w:bCs/>
          <w:color w:val="auto"/>
          <w:sz w:val="32"/>
          <w:szCs w:val="32"/>
          <w:highlight w:val="none"/>
        </w:rPr>
      </w:pPr>
    </w:p>
    <w:p w14:paraId="47A5240A">
      <w:pPr>
        <w:pStyle w:val="7"/>
        <w:snapToGrid w:val="0"/>
        <w:spacing w:before="50" w:after="50"/>
        <w:ind w:firstLine="720" w:firstLineChars="225"/>
        <w:rPr>
          <w:rFonts w:ascii="宋体" w:hAnsi="宋体" w:cs="仿宋_GB2312"/>
          <w:bCs/>
          <w:color w:val="auto"/>
          <w:sz w:val="32"/>
          <w:szCs w:val="32"/>
          <w:highlight w:val="none"/>
        </w:rPr>
      </w:pPr>
    </w:p>
    <w:p w14:paraId="6498D22D">
      <w:pPr>
        <w:pStyle w:val="7"/>
        <w:snapToGrid w:val="0"/>
        <w:spacing w:before="50" w:after="50"/>
        <w:ind w:firstLine="6400" w:firstLineChars="2000"/>
        <w:rPr>
          <w:rFonts w:hint="default" w:ascii="宋体" w:hAnsi="宋体" w:eastAsia="宋体" w:cs="仿宋_GB2312"/>
          <w:bCs/>
          <w:color w:val="auto"/>
          <w:sz w:val="32"/>
          <w:szCs w:val="32"/>
          <w:highlight w:val="none"/>
          <w:lang w:val="en-US" w:eastAsia="zh-CN"/>
        </w:rPr>
      </w:pPr>
      <w:r>
        <w:rPr>
          <w:rFonts w:hint="eastAsia" w:ascii="宋体" w:hAnsi="宋体" w:cs="仿宋_GB2312"/>
          <w:bCs/>
          <w:color w:val="auto"/>
          <w:sz w:val="32"/>
          <w:szCs w:val="32"/>
          <w:highlight w:val="none"/>
          <w:lang w:eastAsia="zh-CN"/>
        </w:rPr>
        <w:t>（</w:t>
      </w:r>
      <w:r>
        <w:rPr>
          <w:rFonts w:hint="eastAsia" w:ascii="宋体" w:hAnsi="宋体" w:cs="仿宋_GB2312"/>
          <w:bCs/>
          <w:color w:val="auto"/>
          <w:sz w:val="32"/>
          <w:szCs w:val="32"/>
          <w:highlight w:val="none"/>
          <w:lang w:val="en-US" w:eastAsia="zh-CN"/>
        </w:rPr>
        <w:t>电子签章）</w:t>
      </w:r>
    </w:p>
    <w:p w14:paraId="773FE42D">
      <w:pPr>
        <w:spacing w:line="320" w:lineRule="exact"/>
        <w:jc w:val="center"/>
        <w:rPr>
          <w:rFonts w:hint="eastAsia" w:ascii="宋体" w:hAnsi="宋体"/>
          <w:b/>
          <w:color w:val="auto"/>
          <w:sz w:val="32"/>
          <w:szCs w:val="32"/>
          <w:highlight w:val="none"/>
        </w:rPr>
      </w:pPr>
      <w:r>
        <w:rPr>
          <w:rFonts w:hint="eastAsia" w:ascii="宋体" w:hAnsi="宋体" w:cs="仿宋_GB2312"/>
          <w:color w:val="auto"/>
          <w:sz w:val="32"/>
          <w:szCs w:val="32"/>
          <w:highlight w:val="none"/>
          <w:lang w:val="en-US" w:eastAsia="zh-CN"/>
        </w:rPr>
        <w:t xml:space="preserve">                                     </w:t>
      </w:r>
      <w:r>
        <w:rPr>
          <w:rFonts w:hint="eastAsia" w:ascii="宋体" w:hAnsi="宋体" w:cs="仿宋_GB2312"/>
          <w:color w:val="auto"/>
          <w:sz w:val="32"/>
          <w:szCs w:val="32"/>
          <w:highlight w:val="none"/>
        </w:rPr>
        <w:t>年    月    日</w:t>
      </w:r>
    </w:p>
    <w:p w14:paraId="7FAAED03">
      <w:pPr>
        <w:spacing w:line="320" w:lineRule="exact"/>
        <w:jc w:val="center"/>
        <w:rPr>
          <w:rFonts w:hint="eastAsia" w:ascii="宋体" w:hAnsi="宋体"/>
          <w:b/>
          <w:color w:val="auto"/>
          <w:sz w:val="32"/>
          <w:szCs w:val="32"/>
          <w:highlight w:val="none"/>
        </w:rPr>
      </w:pPr>
    </w:p>
    <w:p w14:paraId="37D3AB34">
      <w:pPr>
        <w:spacing w:line="320" w:lineRule="exact"/>
        <w:jc w:val="center"/>
        <w:rPr>
          <w:rFonts w:hint="eastAsia" w:ascii="宋体" w:hAnsi="宋体"/>
          <w:b/>
          <w:color w:val="auto"/>
          <w:sz w:val="32"/>
          <w:szCs w:val="32"/>
          <w:highlight w:val="none"/>
        </w:rPr>
      </w:pPr>
    </w:p>
    <w:p w14:paraId="43BDD6B8">
      <w:pPr>
        <w:spacing w:line="320" w:lineRule="exact"/>
        <w:jc w:val="center"/>
        <w:rPr>
          <w:rFonts w:hint="eastAsia" w:ascii="宋体" w:hAnsi="宋体"/>
          <w:b/>
          <w:color w:val="auto"/>
          <w:sz w:val="32"/>
          <w:szCs w:val="32"/>
          <w:highlight w:val="none"/>
        </w:rPr>
      </w:pPr>
    </w:p>
    <w:p w14:paraId="1B2FE3C1">
      <w:pPr>
        <w:spacing w:line="320" w:lineRule="exact"/>
        <w:jc w:val="center"/>
        <w:rPr>
          <w:rFonts w:hint="eastAsia" w:ascii="宋体" w:hAnsi="宋体"/>
          <w:b/>
          <w:color w:val="auto"/>
          <w:sz w:val="32"/>
          <w:szCs w:val="32"/>
          <w:highlight w:val="none"/>
        </w:rPr>
      </w:pPr>
    </w:p>
    <w:p w14:paraId="1431FC69">
      <w:pPr>
        <w:spacing w:line="320" w:lineRule="exact"/>
        <w:jc w:val="center"/>
        <w:rPr>
          <w:rFonts w:hint="eastAsia" w:ascii="宋体" w:hAnsi="宋体"/>
          <w:b/>
          <w:color w:val="auto"/>
          <w:sz w:val="32"/>
          <w:szCs w:val="32"/>
          <w:highlight w:val="none"/>
        </w:rPr>
      </w:pPr>
    </w:p>
    <w:p w14:paraId="22F6A506">
      <w:pPr>
        <w:snapToGrid w:val="0"/>
        <w:spacing w:beforeLines="50" w:after="50" w:line="360" w:lineRule="auto"/>
        <w:ind w:left="142"/>
        <w:jc w:val="left"/>
        <w:rPr>
          <w:rFonts w:ascii="宋体" w:hAnsi="宋体"/>
          <w:b/>
          <w:bCs/>
          <w:color w:val="auto"/>
          <w:sz w:val="32"/>
          <w:szCs w:val="32"/>
          <w:highlight w:val="none"/>
        </w:rPr>
      </w:pPr>
      <w:r>
        <w:rPr>
          <w:rFonts w:hint="eastAsia" w:ascii="宋体" w:hAnsi="宋体"/>
          <w:b/>
          <w:bCs/>
          <w:color w:val="auto"/>
          <w:sz w:val="32"/>
          <w:szCs w:val="32"/>
          <w:highlight w:val="none"/>
        </w:rPr>
        <w:t>2.</w:t>
      </w:r>
      <w:r>
        <w:rPr>
          <w:rFonts w:hint="eastAsia" w:ascii="宋体" w:hAnsi="宋体"/>
          <w:b/>
          <w:bCs/>
          <w:color w:val="auto"/>
          <w:sz w:val="32"/>
          <w:szCs w:val="32"/>
          <w:highlight w:val="none"/>
          <w:lang w:val="en-US" w:eastAsia="zh-CN"/>
        </w:rPr>
        <w:t>资格证明</w:t>
      </w:r>
      <w:r>
        <w:rPr>
          <w:rFonts w:hint="eastAsia" w:ascii="宋体" w:hAnsi="宋体"/>
          <w:b/>
          <w:bCs/>
          <w:color w:val="auto"/>
          <w:sz w:val="32"/>
          <w:szCs w:val="32"/>
          <w:highlight w:val="none"/>
        </w:rPr>
        <w:t>文件目录</w:t>
      </w:r>
    </w:p>
    <w:p w14:paraId="1671A755">
      <w:pPr>
        <w:snapToGrid w:val="0"/>
        <w:spacing w:beforeLines="50" w:after="50" w:line="360" w:lineRule="auto"/>
        <w:ind w:firstLine="645"/>
        <w:rPr>
          <w:rFonts w:ascii="宋体" w:hAnsi="宋体"/>
          <w:color w:val="auto"/>
          <w:sz w:val="28"/>
          <w:szCs w:val="28"/>
          <w:highlight w:val="none"/>
        </w:rPr>
      </w:pPr>
      <w:r>
        <w:rPr>
          <w:rFonts w:hint="eastAsia" w:ascii="宋体" w:hAnsi="宋体"/>
          <w:color w:val="auto"/>
          <w:sz w:val="28"/>
          <w:szCs w:val="28"/>
          <w:highlight w:val="none"/>
        </w:rPr>
        <w:t>根据</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文件规定及</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提供的材料自行编写目录。</w:t>
      </w:r>
    </w:p>
    <w:p w14:paraId="543C0F19">
      <w:pPr>
        <w:spacing w:line="320" w:lineRule="exact"/>
        <w:jc w:val="center"/>
        <w:rPr>
          <w:rFonts w:hint="eastAsia" w:ascii="宋体" w:hAnsi="宋体"/>
          <w:b/>
          <w:color w:val="auto"/>
          <w:sz w:val="32"/>
          <w:szCs w:val="32"/>
          <w:highlight w:val="none"/>
        </w:rPr>
      </w:pPr>
    </w:p>
    <w:p w14:paraId="3E4F1DDC">
      <w:pPr>
        <w:spacing w:line="320" w:lineRule="exact"/>
        <w:jc w:val="center"/>
        <w:rPr>
          <w:rFonts w:hint="eastAsia" w:ascii="宋体" w:hAnsi="宋体"/>
          <w:b/>
          <w:color w:val="auto"/>
          <w:sz w:val="32"/>
          <w:szCs w:val="32"/>
          <w:highlight w:val="none"/>
        </w:rPr>
      </w:pPr>
    </w:p>
    <w:p w14:paraId="025256FE">
      <w:pPr>
        <w:spacing w:line="320" w:lineRule="exact"/>
        <w:jc w:val="center"/>
        <w:rPr>
          <w:rFonts w:hint="eastAsia" w:ascii="宋体" w:hAnsi="宋体"/>
          <w:b/>
          <w:color w:val="auto"/>
          <w:sz w:val="32"/>
          <w:szCs w:val="32"/>
          <w:highlight w:val="none"/>
        </w:rPr>
      </w:pPr>
    </w:p>
    <w:p w14:paraId="0238EBAE">
      <w:pPr>
        <w:spacing w:line="320" w:lineRule="exact"/>
        <w:jc w:val="center"/>
        <w:rPr>
          <w:rFonts w:hint="eastAsia" w:ascii="宋体" w:hAnsi="宋体"/>
          <w:b/>
          <w:color w:val="auto"/>
          <w:sz w:val="32"/>
          <w:szCs w:val="32"/>
          <w:highlight w:val="none"/>
        </w:rPr>
      </w:pPr>
    </w:p>
    <w:p w14:paraId="59F81204">
      <w:pPr>
        <w:spacing w:line="320" w:lineRule="exact"/>
        <w:jc w:val="center"/>
        <w:rPr>
          <w:rFonts w:hint="eastAsia" w:ascii="宋体" w:hAnsi="宋体"/>
          <w:b/>
          <w:color w:val="auto"/>
          <w:sz w:val="32"/>
          <w:szCs w:val="32"/>
          <w:highlight w:val="none"/>
        </w:rPr>
      </w:pPr>
    </w:p>
    <w:p w14:paraId="3B6EBEBA">
      <w:pPr>
        <w:spacing w:line="320" w:lineRule="exact"/>
        <w:jc w:val="center"/>
        <w:rPr>
          <w:rFonts w:hint="eastAsia" w:ascii="宋体" w:hAnsi="宋体"/>
          <w:b/>
          <w:color w:val="auto"/>
          <w:sz w:val="32"/>
          <w:szCs w:val="32"/>
          <w:highlight w:val="none"/>
        </w:rPr>
      </w:pPr>
    </w:p>
    <w:p w14:paraId="7151FC5B">
      <w:pPr>
        <w:spacing w:line="320" w:lineRule="exact"/>
        <w:jc w:val="center"/>
        <w:rPr>
          <w:rFonts w:hint="eastAsia" w:ascii="宋体" w:hAnsi="宋体"/>
          <w:b/>
          <w:color w:val="auto"/>
          <w:sz w:val="32"/>
          <w:szCs w:val="32"/>
          <w:highlight w:val="none"/>
        </w:rPr>
      </w:pPr>
    </w:p>
    <w:p w14:paraId="43C65F84">
      <w:pPr>
        <w:spacing w:line="320" w:lineRule="exact"/>
        <w:jc w:val="center"/>
        <w:rPr>
          <w:rFonts w:hint="eastAsia" w:ascii="宋体" w:hAnsi="宋体"/>
          <w:b/>
          <w:color w:val="auto"/>
          <w:sz w:val="32"/>
          <w:szCs w:val="32"/>
          <w:highlight w:val="none"/>
        </w:rPr>
      </w:pPr>
    </w:p>
    <w:p w14:paraId="27C3C96B">
      <w:pPr>
        <w:spacing w:line="320" w:lineRule="exact"/>
        <w:jc w:val="center"/>
        <w:rPr>
          <w:rFonts w:hint="eastAsia" w:ascii="宋体" w:hAnsi="宋体"/>
          <w:b/>
          <w:color w:val="auto"/>
          <w:sz w:val="32"/>
          <w:szCs w:val="32"/>
          <w:highlight w:val="none"/>
        </w:rPr>
      </w:pPr>
    </w:p>
    <w:p w14:paraId="53E59BEF">
      <w:pPr>
        <w:spacing w:line="320" w:lineRule="exact"/>
        <w:jc w:val="center"/>
        <w:rPr>
          <w:rFonts w:hint="eastAsia" w:ascii="宋体" w:hAnsi="宋体"/>
          <w:b/>
          <w:color w:val="auto"/>
          <w:sz w:val="32"/>
          <w:szCs w:val="32"/>
          <w:highlight w:val="none"/>
        </w:rPr>
      </w:pPr>
    </w:p>
    <w:p w14:paraId="135EBE61">
      <w:pPr>
        <w:spacing w:line="320" w:lineRule="exact"/>
        <w:jc w:val="center"/>
        <w:rPr>
          <w:rFonts w:hint="eastAsia" w:ascii="宋体" w:hAnsi="宋体"/>
          <w:b/>
          <w:color w:val="auto"/>
          <w:sz w:val="32"/>
          <w:szCs w:val="32"/>
          <w:highlight w:val="none"/>
        </w:rPr>
      </w:pPr>
    </w:p>
    <w:p w14:paraId="0E7FCE7F">
      <w:pPr>
        <w:spacing w:line="320" w:lineRule="exact"/>
        <w:jc w:val="center"/>
        <w:rPr>
          <w:rFonts w:hint="eastAsia" w:ascii="宋体" w:hAnsi="宋体"/>
          <w:b/>
          <w:color w:val="auto"/>
          <w:sz w:val="32"/>
          <w:szCs w:val="32"/>
          <w:highlight w:val="none"/>
        </w:rPr>
      </w:pPr>
    </w:p>
    <w:p w14:paraId="27A73E17">
      <w:pPr>
        <w:spacing w:line="320" w:lineRule="exact"/>
        <w:jc w:val="center"/>
        <w:rPr>
          <w:rFonts w:hint="eastAsia" w:ascii="宋体" w:hAnsi="宋体"/>
          <w:b/>
          <w:color w:val="auto"/>
          <w:sz w:val="32"/>
          <w:szCs w:val="32"/>
          <w:highlight w:val="none"/>
        </w:rPr>
      </w:pPr>
    </w:p>
    <w:p w14:paraId="54C96D99">
      <w:pPr>
        <w:spacing w:line="320" w:lineRule="exact"/>
        <w:jc w:val="center"/>
        <w:rPr>
          <w:rFonts w:hint="eastAsia" w:ascii="宋体" w:hAnsi="宋体"/>
          <w:b/>
          <w:color w:val="auto"/>
          <w:sz w:val="32"/>
          <w:szCs w:val="32"/>
          <w:highlight w:val="none"/>
        </w:rPr>
      </w:pPr>
    </w:p>
    <w:p w14:paraId="0EC74410">
      <w:pPr>
        <w:spacing w:line="320" w:lineRule="exact"/>
        <w:jc w:val="center"/>
        <w:rPr>
          <w:rFonts w:hint="eastAsia" w:ascii="宋体" w:hAnsi="宋体"/>
          <w:b/>
          <w:color w:val="auto"/>
          <w:sz w:val="32"/>
          <w:szCs w:val="32"/>
          <w:highlight w:val="none"/>
        </w:rPr>
      </w:pPr>
    </w:p>
    <w:p w14:paraId="22CC03C7">
      <w:pPr>
        <w:spacing w:line="320" w:lineRule="exact"/>
        <w:jc w:val="center"/>
        <w:rPr>
          <w:rFonts w:hint="eastAsia" w:ascii="宋体" w:hAnsi="宋体"/>
          <w:b/>
          <w:color w:val="auto"/>
          <w:sz w:val="32"/>
          <w:szCs w:val="32"/>
          <w:highlight w:val="none"/>
        </w:rPr>
      </w:pPr>
    </w:p>
    <w:p w14:paraId="4803316B">
      <w:pPr>
        <w:spacing w:line="320" w:lineRule="exact"/>
        <w:jc w:val="center"/>
        <w:rPr>
          <w:rFonts w:hint="eastAsia" w:ascii="宋体" w:hAnsi="宋体"/>
          <w:b/>
          <w:color w:val="auto"/>
          <w:sz w:val="32"/>
          <w:szCs w:val="32"/>
          <w:highlight w:val="none"/>
        </w:rPr>
      </w:pPr>
    </w:p>
    <w:p w14:paraId="760DF931">
      <w:pPr>
        <w:spacing w:line="320" w:lineRule="exact"/>
        <w:jc w:val="center"/>
        <w:rPr>
          <w:rFonts w:hint="eastAsia" w:ascii="宋体" w:hAnsi="宋体"/>
          <w:b/>
          <w:color w:val="auto"/>
          <w:sz w:val="32"/>
          <w:szCs w:val="32"/>
          <w:highlight w:val="none"/>
        </w:rPr>
      </w:pPr>
    </w:p>
    <w:p w14:paraId="5519AB47">
      <w:pPr>
        <w:spacing w:line="320" w:lineRule="exact"/>
        <w:jc w:val="center"/>
        <w:rPr>
          <w:rFonts w:hint="eastAsia" w:ascii="宋体" w:hAnsi="宋体"/>
          <w:b/>
          <w:color w:val="auto"/>
          <w:sz w:val="32"/>
          <w:szCs w:val="32"/>
          <w:highlight w:val="none"/>
        </w:rPr>
      </w:pPr>
    </w:p>
    <w:p w14:paraId="3269C7C3">
      <w:pPr>
        <w:spacing w:line="320" w:lineRule="exact"/>
        <w:jc w:val="center"/>
        <w:rPr>
          <w:rFonts w:hint="eastAsia" w:ascii="宋体" w:hAnsi="宋体"/>
          <w:b/>
          <w:color w:val="auto"/>
          <w:sz w:val="32"/>
          <w:szCs w:val="32"/>
          <w:highlight w:val="none"/>
        </w:rPr>
      </w:pPr>
    </w:p>
    <w:p w14:paraId="2EF1A5BA">
      <w:pPr>
        <w:spacing w:line="320" w:lineRule="exact"/>
        <w:jc w:val="center"/>
        <w:rPr>
          <w:rFonts w:hint="eastAsia" w:ascii="宋体" w:hAnsi="宋体"/>
          <w:b/>
          <w:color w:val="auto"/>
          <w:sz w:val="32"/>
          <w:szCs w:val="32"/>
          <w:highlight w:val="none"/>
        </w:rPr>
      </w:pPr>
    </w:p>
    <w:p w14:paraId="58F5C808">
      <w:pPr>
        <w:spacing w:line="320" w:lineRule="exact"/>
        <w:jc w:val="center"/>
        <w:rPr>
          <w:rFonts w:hint="eastAsia" w:ascii="宋体" w:hAnsi="宋体"/>
          <w:b/>
          <w:color w:val="auto"/>
          <w:sz w:val="32"/>
          <w:szCs w:val="32"/>
          <w:highlight w:val="none"/>
        </w:rPr>
      </w:pPr>
    </w:p>
    <w:p w14:paraId="443E87CE">
      <w:pPr>
        <w:spacing w:line="320" w:lineRule="exact"/>
        <w:jc w:val="center"/>
        <w:rPr>
          <w:rFonts w:hint="eastAsia" w:ascii="宋体" w:hAnsi="宋体"/>
          <w:b/>
          <w:color w:val="auto"/>
          <w:sz w:val="32"/>
          <w:szCs w:val="32"/>
          <w:highlight w:val="none"/>
        </w:rPr>
      </w:pPr>
    </w:p>
    <w:p w14:paraId="5B973895">
      <w:pPr>
        <w:spacing w:line="320" w:lineRule="exact"/>
        <w:jc w:val="center"/>
        <w:rPr>
          <w:rFonts w:hint="eastAsia" w:ascii="宋体" w:hAnsi="宋体"/>
          <w:b/>
          <w:color w:val="auto"/>
          <w:sz w:val="32"/>
          <w:szCs w:val="32"/>
          <w:highlight w:val="none"/>
        </w:rPr>
      </w:pPr>
    </w:p>
    <w:p w14:paraId="0765F07B">
      <w:pPr>
        <w:spacing w:line="320" w:lineRule="exact"/>
        <w:jc w:val="center"/>
        <w:rPr>
          <w:rFonts w:hint="eastAsia" w:ascii="宋体" w:hAnsi="宋体"/>
          <w:b/>
          <w:color w:val="auto"/>
          <w:sz w:val="32"/>
          <w:szCs w:val="32"/>
          <w:highlight w:val="none"/>
        </w:rPr>
      </w:pPr>
    </w:p>
    <w:p w14:paraId="7167B528">
      <w:pPr>
        <w:spacing w:line="320" w:lineRule="exact"/>
        <w:jc w:val="center"/>
        <w:rPr>
          <w:rFonts w:hint="eastAsia" w:ascii="宋体" w:hAnsi="宋体"/>
          <w:b/>
          <w:color w:val="auto"/>
          <w:sz w:val="32"/>
          <w:szCs w:val="32"/>
          <w:highlight w:val="none"/>
        </w:rPr>
      </w:pPr>
    </w:p>
    <w:p w14:paraId="09384341">
      <w:pPr>
        <w:spacing w:line="320" w:lineRule="exact"/>
        <w:jc w:val="center"/>
        <w:rPr>
          <w:rFonts w:hint="eastAsia" w:ascii="宋体" w:hAnsi="宋体"/>
          <w:b/>
          <w:color w:val="auto"/>
          <w:sz w:val="32"/>
          <w:szCs w:val="32"/>
          <w:highlight w:val="none"/>
        </w:rPr>
      </w:pPr>
    </w:p>
    <w:p w14:paraId="48E941AD">
      <w:pPr>
        <w:spacing w:line="320" w:lineRule="exact"/>
        <w:jc w:val="center"/>
        <w:rPr>
          <w:rFonts w:hint="eastAsia" w:ascii="宋体" w:hAnsi="宋体"/>
          <w:b/>
          <w:color w:val="auto"/>
          <w:sz w:val="32"/>
          <w:szCs w:val="32"/>
          <w:highlight w:val="none"/>
        </w:rPr>
      </w:pPr>
    </w:p>
    <w:p w14:paraId="2002DDAC">
      <w:pPr>
        <w:spacing w:line="320" w:lineRule="exact"/>
        <w:jc w:val="center"/>
        <w:rPr>
          <w:rFonts w:hint="eastAsia" w:ascii="宋体" w:hAnsi="宋体"/>
          <w:b/>
          <w:color w:val="auto"/>
          <w:sz w:val="32"/>
          <w:szCs w:val="32"/>
          <w:highlight w:val="none"/>
        </w:rPr>
      </w:pPr>
    </w:p>
    <w:p w14:paraId="5201B4D6">
      <w:pPr>
        <w:spacing w:line="320" w:lineRule="exact"/>
        <w:jc w:val="center"/>
        <w:rPr>
          <w:rFonts w:hint="eastAsia" w:ascii="宋体" w:hAnsi="宋体"/>
          <w:b/>
          <w:color w:val="auto"/>
          <w:sz w:val="32"/>
          <w:szCs w:val="32"/>
          <w:highlight w:val="none"/>
        </w:rPr>
      </w:pPr>
    </w:p>
    <w:p w14:paraId="3D9463C8">
      <w:pPr>
        <w:pStyle w:val="2"/>
        <w:rPr>
          <w:rFonts w:hint="eastAsia" w:ascii="宋体" w:hAnsi="宋体"/>
          <w:b/>
          <w:color w:val="auto"/>
          <w:sz w:val="32"/>
          <w:szCs w:val="32"/>
          <w:highlight w:val="none"/>
        </w:rPr>
      </w:pPr>
    </w:p>
    <w:p w14:paraId="690076D4">
      <w:pPr>
        <w:rPr>
          <w:rFonts w:hint="eastAsia" w:ascii="宋体" w:hAnsi="宋体"/>
          <w:b/>
          <w:color w:val="auto"/>
          <w:sz w:val="32"/>
          <w:szCs w:val="32"/>
          <w:highlight w:val="none"/>
        </w:rPr>
      </w:pPr>
    </w:p>
    <w:p w14:paraId="1FC18C14">
      <w:pPr>
        <w:pStyle w:val="2"/>
        <w:rPr>
          <w:rFonts w:hint="eastAsia" w:ascii="宋体" w:hAnsi="宋体"/>
          <w:b/>
          <w:color w:val="auto"/>
          <w:sz w:val="32"/>
          <w:szCs w:val="32"/>
          <w:highlight w:val="none"/>
        </w:rPr>
      </w:pPr>
    </w:p>
    <w:p w14:paraId="5E22235D">
      <w:pPr>
        <w:rPr>
          <w:rFonts w:hint="eastAsia"/>
          <w:highlight w:val="none"/>
        </w:rPr>
      </w:pPr>
    </w:p>
    <w:p w14:paraId="68B58598">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lang w:val="en-US" w:eastAsia="zh-CN"/>
        </w:rPr>
        <w:t>3.投标人</w:t>
      </w:r>
      <w:r>
        <w:rPr>
          <w:rFonts w:hint="eastAsia" w:ascii="宋体" w:hAnsi="宋体"/>
          <w:b/>
          <w:color w:val="auto"/>
          <w:sz w:val="32"/>
          <w:szCs w:val="32"/>
          <w:highlight w:val="none"/>
        </w:rPr>
        <w:t>直接控股</w:t>
      </w:r>
      <w:r>
        <w:rPr>
          <w:rFonts w:hint="eastAsia" w:ascii="宋体" w:hAnsi="宋体"/>
          <w:b/>
          <w:color w:val="auto"/>
          <w:sz w:val="32"/>
          <w:szCs w:val="32"/>
          <w:highlight w:val="none"/>
          <w:lang w:val="en-US" w:eastAsia="zh-CN"/>
        </w:rPr>
        <w:t>股东</w:t>
      </w:r>
      <w:r>
        <w:rPr>
          <w:rFonts w:hint="eastAsia" w:ascii="宋体" w:hAnsi="宋体"/>
          <w:b/>
          <w:color w:val="auto"/>
          <w:sz w:val="32"/>
          <w:szCs w:val="32"/>
          <w:highlight w:val="none"/>
        </w:rPr>
        <w:t>信息表</w:t>
      </w:r>
    </w:p>
    <w:p w14:paraId="0E668A09">
      <w:pPr>
        <w:snapToGrid w:val="0"/>
        <w:spacing w:beforeLines="50" w:after="50" w:line="360" w:lineRule="auto"/>
        <w:jc w:val="center"/>
        <w:rPr>
          <w:rFonts w:ascii="宋体" w:hAnsi="宋体"/>
          <w:b/>
          <w:color w:val="auto"/>
          <w:sz w:val="24"/>
          <w:highlight w:val="none"/>
        </w:rPr>
      </w:pPr>
    </w:p>
    <w:p w14:paraId="6B3E3158">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p w14:paraId="0DDED948">
      <w:pPr>
        <w:spacing w:line="360" w:lineRule="auto"/>
        <w:contextualSpacing/>
        <w:jc w:val="center"/>
        <w:rPr>
          <w:rFonts w:ascii="宋体" w:hAnsi="宋体"/>
          <w:b/>
          <w:color w:val="auto"/>
          <w:sz w:val="24"/>
          <w:highlight w:val="none"/>
        </w:rPr>
      </w:pPr>
    </w:p>
    <w:tbl>
      <w:tblPr>
        <w:tblStyle w:val="45"/>
        <w:tblW w:w="9152" w:type="dxa"/>
        <w:jc w:val="center"/>
        <w:shd w:val="clear" w:color="auto" w:fill="FBFBFB"/>
        <w:tblLayout w:type="fixed"/>
        <w:tblCellMar>
          <w:top w:w="0" w:type="dxa"/>
          <w:left w:w="0" w:type="dxa"/>
          <w:bottom w:w="0" w:type="dxa"/>
          <w:right w:w="0" w:type="dxa"/>
        </w:tblCellMar>
      </w:tblPr>
      <w:tblGrid>
        <w:gridCol w:w="737"/>
        <w:gridCol w:w="2265"/>
        <w:gridCol w:w="1320"/>
        <w:gridCol w:w="3885"/>
        <w:gridCol w:w="945"/>
      </w:tblGrid>
      <w:tr w14:paraId="410914DB">
        <w:tblPrEx>
          <w:tblCellMar>
            <w:top w:w="0" w:type="dxa"/>
            <w:left w:w="0" w:type="dxa"/>
            <w:bottom w:w="0" w:type="dxa"/>
            <w:right w:w="0" w:type="dxa"/>
          </w:tblCellMar>
        </w:tblPrEx>
        <w:trPr>
          <w:tblHeader/>
          <w:jc w:val="center"/>
        </w:trPr>
        <w:tc>
          <w:tcPr>
            <w:tcW w:w="737"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3855A9B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5"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0DAB523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320"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3E8601F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p w14:paraId="22E79D7D">
            <w:pPr>
              <w:widowControl/>
              <w:spacing w:line="360" w:lineRule="auto"/>
              <w:contextualSpacing/>
              <w:jc w:val="center"/>
              <w:rPr>
                <w:rFonts w:hint="default" w:ascii="宋体" w:hAnsi="宋体" w:cs="宋体" w:eastAsiaTheme="minorEastAsia"/>
                <w:b/>
                <w:bCs/>
                <w:color w:val="auto"/>
                <w:kern w:val="0"/>
                <w:sz w:val="24"/>
                <w:highlight w:val="none"/>
                <w:lang w:val="en-US"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w:t>
            </w:r>
          </w:p>
        </w:tc>
        <w:tc>
          <w:tcPr>
            <w:tcW w:w="3885"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290FA0C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945"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4712B41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52D5DC0">
        <w:tblPrEx>
          <w:tblCellMar>
            <w:top w:w="0" w:type="dxa"/>
            <w:left w:w="0" w:type="dxa"/>
            <w:bottom w:w="0" w:type="dxa"/>
            <w:right w:w="0" w:type="dxa"/>
          </w:tblCellMar>
        </w:tblPrEx>
        <w:trPr>
          <w:jc w:val="center"/>
        </w:trPr>
        <w:tc>
          <w:tcPr>
            <w:tcW w:w="73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9E7C5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344438">
            <w:pPr>
              <w:widowControl/>
              <w:spacing w:line="360" w:lineRule="auto"/>
              <w:contextualSpacing/>
              <w:jc w:val="center"/>
              <w:rPr>
                <w:rFonts w:ascii="宋体" w:hAnsi="宋体" w:cs="宋体"/>
                <w:color w:val="auto"/>
                <w:kern w:val="0"/>
                <w:sz w:val="24"/>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D3D889">
            <w:pPr>
              <w:widowControl/>
              <w:spacing w:line="360" w:lineRule="auto"/>
              <w:contextualSpacing/>
              <w:jc w:val="center"/>
              <w:rPr>
                <w:rFonts w:ascii="宋体" w:hAnsi="宋体" w:cs="宋体"/>
                <w:color w:val="auto"/>
                <w:kern w:val="0"/>
                <w:sz w:val="24"/>
                <w:highlight w:val="none"/>
              </w:rPr>
            </w:pPr>
          </w:p>
        </w:tc>
        <w:tc>
          <w:tcPr>
            <w:tcW w:w="388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4B9BE3">
            <w:pPr>
              <w:widowControl/>
              <w:spacing w:line="360" w:lineRule="auto"/>
              <w:contextualSpacing/>
              <w:jc w:val="center"/>
              <w:rPr>
                <w:rFonts w:ascii="宋体" w:hAnsi="宋体" w:cs="宋体"/>
                <w:color w:val="auto"/>
                <w:kern w:val="0"/>
                <w:sz w:val="24"/>
                <w:highlight w:val="none"/>
              </w:rPr>
            </w:pPr>
          </w:p>
        </w:tc>
        <w:tc>
          <w:tcPr>
            <w:tcW w:w="9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983E8B">
            <w:pPr>
              <w:widowControl/>
              <w:spacing w:line="360" w:lineRule="auto"/>
              <w:contextualSpacing/>
              <w:jc w:val="center"/>
              <w:rPr>
                <w:rFonts w:ascii="宋体" w:hAnsi="宋体" w:cs="宋体"/>
                <w:color w:val="auto"/>
                <w:kern w:val="0"/>
                <w:sz w:val="24"/>
                <w:highlight w:val="none"/>
              </w:rPr>
            </w:pPr>
          </w:p>
        </w:tc>
      </w:tr>
      <w:tr w14:paraId="0793CE20">
        <w:tblPrEx>
          <w:shd w:val="clear" w:color="auto" w:fill="FBFBFB"/>
          <w:tblCellMar>
            <w:top w:w="0" w:type="dxa"/>
            <w:left w:w="0" w:type="dxa"/>
            <w:bottom w:w="0" w:type="dxa"/>
            <w:right w:w="0" w:type="dxa"/>
          </w:tblCellMar>
        </w:tblPrEx>
        <w:trPr>
          <w:jc w:val="center"/>
        </w:trPr>
        <w:tc>
          <w:tcPr>
            <w:tcW w:w="73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25F1F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C065EE">
            <w:pPr>
              <w:widowControl/>
              <w:spacing w:line="360" w:lineRule="auto"/>
              <w:contextualSpacing/>
              <w:jc w:val="center"/>
              <w:rPr>
                <w:rFonts w:ascii="宋体" w:hAnsi="宋体" w:cs="宋体"/>
                <w:color w:val="auto"/>
                <w:kern w:val="0"/>
                <w:sz w:val="24"/>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B1B253">
            <w:pPr>
              <w:widowControl/>
              <w:spacing w:line="360" w:lineRule="auto"/>
              <w:contextualSpacing/>
              <w:jc w:val="center"/>
              <w:rPr>
                <w:rFonts w:ascii="宋体" w:hAnsi="宋体" w:cs="宋体"/>
                <w:color w:val="auto"/>
                <w:kern w:val="0"/>
                <w:sz w:val="24"/>
                <w:highlight w:val="none"/>
              </w:rPr>
            </w:pPr>
          </w:p>
        </w:tc>
        <w:tc>
          <w:tcPr>
            <w:tcW w:w="388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D695B7">
            <w:pPr>
              <w:widowControl/>
              <w:spacing w:line="360" w:lineRule="auto"/>
              <w:contextualSpacing/>
              <w:jc w:val="center"/>
              <w:rPr>
                <w:rFonts w:ascii="宋体" w:hAnsi="宋体" w:cs="宋体"/>
                <w:color w:val="auto"/>
                <w:kern w:val="0"/>
                <w:sz w:val="24"/>
                <w:highlight w:val="none"/>
              </w:rPr>
            </w:pPr>
          </w:p>
        </w:tc>
        <w:tc>
          <w:tcPr>
            <w:tcW w:w="9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1A1173">
            <w:pPr>
              <w:widowControl/>
              <w:spacing w:line="360" w:lineRule="auto"/>
              <w:contextualSpacing/>
              <w:jc w:val="center"/>
              <w:rPr>
                <w:rFonts w:ascii="宋体" w:hAnsi="宋体" w:cs="宋体"/>
                <w:color w:val="auto"/>
                <w:kern w:val="0"/>
                <w:sz w:val="24"/>
                <w:highlight w:val="none"/>
              </w:rPr>
            </w:pPr>
          </w:p>
        </w:tc>
      </w:tr>
      <w:tr w14:paraId="002A5736">
        <w:tblPrEx>
          <w:tblCellMar>
            <w:top w:w="0" w:type="dxa"/>
            <w:left w:w="0" w:type="dxa"/>
            <w:bottom w:w="0" w:type="dxa"/>
            <w:right w:w="0" w:type="dxa"/>
          </w:tblCellMar>
        </w:tblPrEx>
        <w:trPr>
          <w:jc w:val="center"/>
        </w:trPr>
        <w:tc>
          <w:tcPr>
            <w:tcW w:w="73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3B86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2FF08B">
            <w:pPr>
              <w:widowControl/>
              <w:spacing w:line="360" w:lineRule="auto"/>
              <w:contextualSpacing/>
              <w:jc w:val="center"/>
              <w:rPr>
                <w:rFonts w:ascii="宋体" w:hAnsi="宋体" w:cs="宋体"/>
                <w:color w:val="auto"/>
                <w:kern w:val="0"/>
                <w:sz w:val="24"/>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7429B9">
            <w:pPr>
              <w:widowControl/>
              <w:spacing w:line="360" w:lineRule="auto"/>
              <w:contextualSpacing/>
              <w:jc w:val="center"/>
              <w:rPr>
                <w:rFonts w:ascii="宋体" w:hAnsi="宋体" w:cs="宋体"/>
                <w:color w:val="auto"/>
                <w:kern w:val="0"/>
                <w:sz w:val="24"/>
                <w:highlight w:val="none"/>
              </w:rPr>
            </w:pPr>
          </w:p>
        </w:tc>
        <w:tc>
          <w:tcPr>
            <w:tcW w:w="388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145ADA">
            <w:pPr>
              <w:widowControl/>
              <w:spacing w:line="360" w:lineRule="auto"/>
              <w:contextualSpacing/>
              <w:jc w:val="center"/>
              <w:rPr>
                <w:rFonts w:ascii="宋体" w:hAnsi="宋体" w:cs="宋体"/>
                <w:color w:val="auto"/>
                <w:kern w:val="0"/>
                <w:sz w:val="24"/>
                <w:highlight w:val="none"/>
              </w:rPr>
            </w:pPr>
          </w:p>
        </w:tc>
        <w:tc>
          <w:tcPr>
            <w:tcW w:w="9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95C4C">
            <w:pPr>
              <w:widowControl/>
              <w:spacing w:line="360" w:lineRule="auto"/>
              <w:contextualSpacing/>
              <w:jc w:val="center"/>
              <w:rPr>
                <w:rFonts w:ascii="宋体" w:hAnsi="宋体" w:cs="宋体"/>
                <w:color w:val="auto"/>
                <w:kern w:val="0"/>
                <w:sz w:val="24"/>
                <w:highlight w:val="none"/>
              </w:rPr>
            </w:pPr>
          </w:p>
        </w:tc>
      </w:tr>
      <w:tr w14:paraId="4DD0F281">
        <w:tblPrEx>
          <w:tblCellMar>
            <w:top w:w="0" w:type="dxa"/>
            <w:left w:w="0" w:type="dxa"/>
            <w:bottom w:w="0" w:type="dxa"/>
            <w:right w:w="0" w:type="dxa"/>
          </w:tblCellMar>
        </w:tblPrEx>
        <w:trPr>
          <w:jc w:val="center"/>
        </w:trPr>
        <w:tc>
          <w:tcPr>
            <w:tcW w:w="73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E96CC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B96750">
            <w:pPr>
              <w:widowControl/>
              <w:spacing w:line="360" w:lineRule="auto"/>
              <w:contextualSpacing/>
              <w:jc w:val="center"/>
              <w:rPr>
                <w:rFonts w:ascii="宋体" w:hAnsi="宋体" w:cs="宋体"/>
                <w:color w:val="auto"/>
                <w:kern w:val="0"/>
                <w:sz w:val="24"/>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3B2B2B">
            <w:pPr>
              <w:widowControl/>
              <w:spacing w:line="360" w:lineRule="auto"/>
              <w:contextualSpacing/>
              <w:jc w:val="center"/>
              <w:rPr>
                <w:rFonts w:ascii="宋体" w:hAnsi="宋体" w:cs="宋体"/>
                <w:color w:val="auto"/>
                <w:kern w:val="0"/>
                <w:sz w:val="24"/>
                <w:highlight w:val="none"/>
              </w:rPr>
            </w:pPr>
          </w:p>
        </w:tc>
        <w:tc>
          <w:tcPr>
            <w:tcW w:w="388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ACD6AD">
            <w:pPr>
              <w:widowControl/>
              <w:spacing w:line="360" w:lineRule="auto"/>
              <w:contextualSpacing/>
              <w:jc w:val="center"/>
              <w:rPr>
                <w:rFonts w:ascii="宋体" w:hAnsi="宋体" w:cs="宋体"/>
                <w:color w:val="auto"/>
                <w:kern w:val="0"/>
                <w:sz w:val="24"/>
                <w:highlight w:val="none"/>
              </w:rPr>
            </w:pPr>
          </w:p>
        </w:tc>
        <w:tc>
          <w:tcPr>
            <w:tcW w:w="9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AE7626">
            <w:pPr>
              <w:widowControl/>
              <w:spacing w:line="360" w:lineRule="auto"/>
              <w:contextualSpacing/>
              <w:jc w:val="center"/>
              <w:rPr>
                <w:rFonts w:ascii="宋体" w:hAnsi="宋体" w:cs="宋体"/>
                <w:color w:val="auto"/>
                <w:kern w:val="0"/>
                <w:sz w:val="24"/>
                <w:highlight w:val="none"/>
              </w:rPr>
            </w:pPr>
          </w:p>
        </w:tc>
      </w:tr>
    </w:tbl>
    <w:p w14:paraId="73EDFAED">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注：</w:t>
      </w:r>
    </w:p>
    <w:p w14:paraId="4A01FC48">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65C2339">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2.本表所指的控股关系仅限于直接控股关系，不包括间接的控股关系。公司实际控制人与公司之间的关系不属于本表所指的直接控股关系。</w:t>
      </w:r>
    </w:p>
    <w:p w14:paraId="27E654E0">
      <w:pPr>
        <w:spacing w:line="360" w:lineRule="auto"/>
        <w:ind w:firstLine="480" w:firstLineChars="200"/>
        <w:contextualSpacing/>
        <w:jc w:val="left"/>
        <w:rPr>
          <w:rFonts w:ascii="宋体" w:hAnsi="宋体" w:cs="宋体"/>
          <w:color w:val="auto"/>
          <w:sz w:val="24"/>
          <w:highlight w:val="none"/>
        </w:rPr>
      </w:pPr>
      <w:r>
        <w:rPr>
          <w:rFonts w:hint="eastAsia" w:ascii="宋体" w:hAnsi="宋体"/>
          <w:color w:val="000000"/>
          <w:sz w:val="24"/>
          <w:highlight w:val="none"/>
        </w:rPr>
        <w:t>3.供应商不存在直接控股股东的，则在“</w:t>
      </w:r>
      <w:r>
        <w:rPr>
          <w:rFonts w:hint="eastAsia" w:ascii="宋体" w:hAnsi="宋体" w:cs="宋体"/>
          <w:b/>
          <w:bCs/>
          <w:color w:val="000000"/>
          <w:kern w:val="0"/>
          <w:sz w:val="24"/>
          <w:highlight w:val="none"/>
        </w:rPr>
        <w:t>直接控股股东名称</w:t>
      </w:r>
      <w:r>
        <w:rPr>
          <w:rFonts w:hint="eastAsia" w:ascii="宋体" w:hAnsi="宋体"/>
          <w:color w:val="000000"/>
          <w:sz w:val="24"/>
          <w:highlight w:val="none"/>
        </w:rPr>
        <w:t>”中填“无”。</w:t>
      </w:r>
    </w:p>
    <w:p w14:paraId="0566E59F">
      <w:pPr>
        <w:spacing w:line="360" w:lineRule="auto"/>
        <w:ind w:firstLine="420" w:firstLineChars="200"/>
        <w:contextualSpacing/>
        <w:jc w:val="left"/>
        <w:rPr>
          <w:rFonts w:ascii="宋体" w:hAnsi="宋体" w:cs="宋体"/>
          <w:color w:val="auto"/>
          <w:szCs w:val="21"/>
          <w:highlight w:val="none"/>
        </w:rPr>
      </w:pPr>
    </w:p>
    <w:p w14:paraId="55C5C7EE">
      <w:pPr>
        <w:snapToGrid w:val="0"/>
        <w:spacing w:line="360" w:lineRule="auto"/>
        <w:ind w:left="-2" w:leftChars="-1" w:right="-817" w:rightChars="-389" w:firstLine="1680" w:firstLineChars="700"/>
        <w:rPr>
          <w:rFonts w:hint="eastAsia" w:ascii="宋体" w:hAnsi="宋体"/>
          <w:color w:val="000000"/>
          <w:sz w:val="24"/>
          <w:highlight w:val="none"/>
        </w:rPr>
      </w:pPr>
      <w:r>
        <w:rPr>
          <w:rFonts w:hint="eastAsia" w:ascii="宋体" w:hAnsi="宋体"/>
          <w:color w:val="000000"/>
          <w:sz w:val="24"/>
          <w:highlight w:val="none"/>
        </w:rPr>
        <w:t>法定代表人或者委托代理人（签字或者电子签名）：</w:t>
      </w:r>
    </w:p>
    <w:p w14:paraId="2AE45BED">
      <w:pPr>
        <w:snapToGrid w:val="0"/>
        <w:spacing w:line="360" w:lineRule="auto"/>
        <w:ind w:left="-3" w:leftChars="-15" w:right="-817" w:rightChars="-389" w:hanging="28" w:hangingChars="12"/>
        <w:rPr>
          <w:rFonts w:hint="eastAsia" w:ascii="宋体" w:hAnsi="宋体"/>
          <w:color w:val="000000"/>
          <w:sz w:val="24"/>
          <w:highlight w:val="none"/>
        </w:rPr>
      </w:pPr>
      <w:r>
        <w:rPr>
          <w:rFonts w:hint="eastAsia" w:ascii="宋体" w:hAnsi="宋体"/>
          <w:color w:val="000000"/>
          <w:sz w:val="24"/>
          <w:highlight w:val="none"/>
        </w:rPr>
        <w:t xml:space="preserve">                                    投标人名称（电子签章）：</w:t>
      </w:r>
    </w:p>
    <w:p w14:paraId="31CF7B73">
      <w:pPr>
        <w:snapToGrid w:val="0"/>
        <w:spacing w:line="360" w:lineRule="auto"/>
        <w:jc w:val="left"/>
        <w:rPr>
          <w:rFonts w:hint="eastAsia" w:ascii="宋体" w:hAnsi="宋体"/>
          <w:color w:val="000000"/>
          <w:szCs w:val="21"/>
          <w:highlight w:val="none"/>
        </w:rPr>
      </w:pPr>
      <w:r>
        <w:rPr>
          <w:rFonts w:hint="eastAsia" w:ascii="宋体" w:hAnsi="宋体"/>
          <w:color w:val="000000"/>
          <w:sz w:val="24"/>
          <w:highlight w:val="none"/>
        </w:rPr>
        <w:t xml:space="preserve">                                    日</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期：    年   月   日</w:t>
      </w:r>
    </w:p>
    <w:p w14:paraId="55F3ED62">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7215D403">
      <w:pPr>
        <w:spacing w:line="360" w:lineRule="auto"/>
        <w:jc w:val="left"/>
        <w:rPr>
          <w:rFonts w:hint="default" w:ascii="宋体" w:hAnsi="宋体" w:eastAsiaTheme="minorEastAsia"/>
          <w:b/>
          <w:color w:val="auto"/>
          <w:sz w:val="32"/>
          <w:szCs w:val="32"/>
          <w:highlight w:val="none"/>
          <w:lang w:val="en-US" w:eastAsia="zh-CN"/>
        </w:rPr>
      </w:pPr>
      <w:r>
        <w:rPr>
          <w:rFonts w:hint="eastAsia" w:ascii="宋体" w:hAnsi="宋体"/>
          <w:b/>
          <w:color w:val="auto"/>
          <w:sz w:val="32"/>
          <w:szCs w:val="32"/>
          <w:highlight w:val="none"/>
          <w:lang w:val="en-US" w:eastAsia="zh-CN"/>
        </w:rPr>
        <w:t>4.投标人直接管理关系信息表</w:t>
      </w:r>
    </w:p>
    <w:p w14:paraId="77393D91">
      <w:pPr>
        <w:spacing w:line="360" w:lineRule="auto"/>
        <w:jc w:val="center"/>
        <w:rPr>
          <w:rFonts w:ascii="宋体" w:hAnsi="宋体"/>
          <w:b/>
          <w:color w:val="auto"/>
          <w:sz w:val="24"/>
          <w:highlight w:val="none"/>
        </w:rPr>
      </w:pPr>
      <w:r>
        <w:rPr>
          <w:rFonts w:hint="eastAsia" w:ascii="宋体" w:hAnsi="宋体"/>
          <w:b/>
          <w:color w:val="auto"/>
          <w:sz w:val="32"/>
          <w:szCs w:val="32"/>
          <w:highlight w:val="none"/>
        </w:rPr>
        <w:t>投标人直接管理关系信息表</w:t>
      </w:r>
    </w:p>
    <w:tbl>
      <w:tblPr>
        <w:tblStyle w:val="45"/>
        <w:tblW w:w="8309" w:type="dxa"/>
        <w:jc w:val="center"/>
        <w:shd w:val="clear" w:color="auto" w:fill="FBFBFB"/>
        <w:tblLayout w:type="fixed"/>
        <w:tblCellMar>
          <w:top w:w="0" w:type="dxa"/>
          <w:left w:w="0" w:type="dxa"/>
          <w:bottom w:w="0" w:type="dxa"/>
          <w:right w:w="0" w:type="dxa"/>
        </w:tblCellMar>
      </w:tblPr>
      <w:tblGrid>
        <w:gridCol w:w="808"/>
        <w:gridCol w:w="3076"/>
        <w:gridCol w:w="2745"/>
        <w:gridCol w:w="1680"/>
      </w:tblGrid>
      <w:tr w14:paraId="4275C1D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7A1A14E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076"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52C9356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745"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63495BE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0" w:type="dxa"/>
            <w:tcBorders>
              <w:top w:val="single" w:color="auto" w:sz="4" w:space="0"/>
              <w:left w:val="single" w:color="auto" w:sz="4" w:space="0"/>
              <w:bottom w:val="single" w:color="auto" w:sz="4" w:space="0"/>
              <w:right w:val="single" w:color="auto" w:sz="4" w:space="0"/>
            </w:tcBorders>
            <w:shd w:val="clear" w:color="auto" w:fill="FDEADA" w:themeFill="accent6" w:themeFillTint="32"/>
            <w:tcMar>
              <w:top w:w="120" w:type="dxa"/>
              <w:left w:w="120" w:type="dxa"/>
              <w:bottom w:w="120" w:type="dxa"/>
              <w:right w:w="120" w:type="dxa"/>
            </w:tcMar>
            <w:vAlign w:val="center"/>
          </w:tcPr>
          <w:p w14:paraId="2E4A4CD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9BCF59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C0735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07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8D7456">
            <w:pPr>
              <w:widowControl/>
              <w:spacing w:line="360" w:lineRule="auto"/>
              <w:contextualSpacing/>
              <w:jc w:val="center"/>
              <w:rPr>
                <w:rFonts w:ascii="宋体" w:hAnsi="宋体" w:cs="宋体"/>
                <w:color w:val="auto"/>
                <w:kern w:val="0"/>
                <w:sz w:val="24"/>
                <w:highlight w:val="none"/>
              </w:rPr>
            </w:pPr>
          </w:p>
        </w:tc>
        <w:tc>
          <w:tcPr>
            <w:tcW w:w="27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0D2EDC">
            <w:pPr>
              <w:widowControl/>
              <w:spacing w:line="360" w:lineRule="auto"/>
              <w:contextualSpacing/>
              <w:jc w:val="center"/>
              <w:rPr>
                <w:rFonts w:ascii="宋体" w:hAnsi="宋体" w:cs="宋体"/>
                <w:color w:val="auto"/>
                <w:kern w:val="0"/>
                <w:sz w:val="24"/>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DCC17A">
            <w:pPr>
              <w:widowControl/>
              <w:spacing w:line="360" w:lineRule="auto"/>
              <w:contextualSpacing/>
              <w:jc w:val="center"/>
              <w:rPr>
                <w:rFonts w:ascii="宋体" w:hAnsi="宋体" w:cs="宋体"/>
                <w:color w:val="auto"/>
                <w:kern w:val="0"/>
                <w:sz w:val="24"/>
                <w:highlight w:val="none"/>
              </w:rPr>
            </w:pPr>
          </w:p>
        </w:tc>
      </w:tr>
      <w:tr w14:paraId="0D34AAF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4A876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07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D08C5C">
            <w:pPr>
              <w:widowControl/>
              <w:spacing w:line="360" w:lineRule="auto"/>
              <w:contextualSpacing/>
              <w:jc w:val="center"/>
              <w:rPr>
                <w:rFonts w:ascii="宋体" w:hAnsi="宋体" w:cs="宋体"/>
                <w:color w:val="auto"/>
                <w:kern w:val="0"/>
                <w:sz w:val="24"/>
                <w:highlight w:val="none"/>
              </w:rPr>
            </w:pPr>
          </w:p>
        </w:tc>
        <w:tc>
          <w:tcPr>
            <w:tcW w:w="27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BF67AB">
            <w:pPr>
              <w:widowControl/>
              <w:spacing w:line="360" w:lineRule="auto"/>
              <w:contextualSpacing/>
              <w:jc w:val="center"/>
              <w:rPr>
                <w:rFonts w:ascii="宋体" w:hAnsi="宋体" w:cs="宋体"/>
                <w:color w:val="auto"/>
                <w:kern w:val="0"/>
                <w:sz w:val="24"/>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32D591">
            <w:pPr>
              <w:widowControl/>
              <w:spacing w:line="360" w:lineRule="auto"/>
              <w:contextualSpacing/>
              <w:jc w:val="center"/>
              <w:rPr>
                <w:rFonts w:ascii="宋体" w:hAnsi="宋体" w:cs="宋体"/>
                <w:color w:val="auto"/>
                <w:kern w:val="0"/>
                <w:sz w:val="24"/>
                <w:highlight w:val="none"/>
              </w:rPr>
            </w:pPr>
          </w:p>
        </w:tc>
      </w:tr>
      <w:tr w14:paraId="361583A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C864C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07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248B1A">
            <w:pPr>
              <w:widowControl/>
              <w:spacing w:line="360" w:lineRule="auto"/>
              <w:contextualSpacing/>
              <w:jc w:val="center"/>
              <w:rPr>
                <w:rFonts w:ascii="宋体" w:hAnsi="宋体" w:cs="宋体"/>
                <w:color w:val="auto"/>
                <w:kern w:val="0"/>
                <w:sz w:val="24"/>
                <w:highlight w:val="none"/>
              </w:rPr>
            </w:pPr>
          </w:p>
        </w:tc>
        <w:tc>
          <w:tcPr>
            <w:tcW w:w="27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DFDA9E">
            <w:pPr>
              <w:widowControl/>
              <w:spacing w:line="360" w:lineRule="auto"/>
              <w:contextualSpacing/>
              <w:jc w:val="center"/>
              <w:rPr>
                <w:rFonts w:ascii="宋体" w:hAnsi="宋体" w:cs="宋体"/>
                <w:color w:val="auto"/>
                <w:kern w:val="0"/>
                <w:sz w:val="24"/>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E42A14">
            <w:pPr>
              <w:widowControl/>
              <w:spacing w:line="360" w:lineRule="auto"/>
              <w:contextualSpacing/>
              <w:jc w:val="center"/>
              <w:rPr>
                <w:rFonts w:ascii="宋体" w:hAnsi="宋体" w:cs="宋体"/>
                <w:color w:val="auto"/>
                <w:kern w:val="0"/>
                <w:sz w:val="24"/>
                <w:highlight w:val="none"/>
              </w:rPr>
            </w:pPr>
          </w:p>
        </w:tc>
      </w:tr>
      <w:tr w14:paraId="3BE4BBF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F618C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07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19B58D">
            <w:pPr>
              <w:widowControl/>
              <w:spacing w:line="360" w:lineRule="auto"/>
              <w:contextualSpacing/>
              <w:jc w:val="center"/>
              <w:rPr>
                <w:rFonts w:ascii="宋体" w:hAnsi="宋体" w:cs="宋体"/>
                <w:color w:val="auto"/>
                <w:kern w:val="0"/>
                <w:sz w:val="24"/>
                <w:highlight w:val="none"/>
              </w:rPr>
            </w:pPr>
          </w:p>
        </w:tc>
        <w:tc>
          <w:tcPr>
            <w:tcW w:w="274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6C278B">
            <w:pPr>
              <w:widowControl/>
              <w:spacing w:line="360" w:lineRule="auto"/>
              <w:contextualSpacing/>
              <w:jc w:val="center"/>
              <w:rPr>
                <w:rFonts w:ascii="宋体" w:hAnsi="宋体" w:cs="宋体"/>
                <w:color w:val="auto"/>
                <w:kern w:val="0"/>
                <w:sz w:val="24"/>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9F8CDD">
            <w:pPr>
              <w:widowControl/>
              <w:spacing w:line="360" w:lineRule="auto"/>
              <w:contextualSpacing/>
              <w:jc w:val="center"/>
              <w:rPr>
                <w:rFonts w:ascii="宋体" w:hAnsi="宋体" w:cs="宋体"/>
                <w:color w:val="auto"/>
                <w:kern w:val="0"/>
                <w:sz w:val="24"/>
                <w:highlight w:val="none"/>
              </w:rPr>
            </w:pPr>
          </w:p>
        </w:tc>
      </w:tr>
    </w:tbl>
    <w:p w14:paraId="15FBC4B7">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注：</w:t>
      </w:r>
    </w:p>
    <w:p w14:paraId="528FE67E">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1.管理关系：是指不具有出资持股关系的其他单位之间存在的管理与被管理关系，如一些上下级关系的事业单位和团体组织。</w:t>
      </w:r>
    </w:p>
    <w:p w14:paraId="547E4299">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6"/>
          <w:sz w:val="24"/>
          <w:highlight w:val="none"/>
        </w:rPr>
        <w:t>本表所指的管理关系仅限于直接管理关系，不包括间接的管理关系。</w:t>
      </w:r>
    </w:p>
    <w:p w14:paraId="0EA6EA63">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3.供应商不存在直接管理关系的，则在“</w:t>
      </w:r>
      <w:r>
        <w:rPr>
          <w:rFonts w:hint="eastAsia" w:ascii="宋体" w:hAnsi="宋体" w:cs="宋体"/>
          <w:b/>
          <w:bCs/>
          <w:color w:val="000000"/>
          <w:kern w:val="0"/>
          <w:sz w:val="24"/>
          <w:highlight w:val="none"/>
        </w:rPr>
        <w:t>直接管理关系单位名称</w:t>
      </w:r>
      <w:r>
        <w:rPr>
          <w:rFonts w:hint="eastAsia" w:ascii="宋体" w:hAnsi="宋体"/>
          <w:color w:val="000000"/>
          <w:sz w:val="24"/>
          <w:highlight w:val="none"/>
        </w:rPr>
        <w:t>”中填“无”。</w:t>
      </w:r>
    </w:p>
    <w:p w14:paraId="709A64F3">
      <w:pPr>
        <w:spacing w:line="360" w:lineRule="auto"/>
        <w:contextualSpacing/>
        <w:jc w:val="left"/>
        <w:rPr>
          <w:rFonts w:ascii="宋体" w:hAnsi="宋体"/>
          <w:color w:val="auto"/>
          <w:sz w:val="28"/>
          <w:szCs w:val="28"/>
          <w:highlight w:val="none"/>
        </w:rPr>
      </w:pPr>
    </w:p>
    <w:p w14:paraId="508F2084">
      <w:pPr>
        <w:spacing w:line="360" w:lineRule="auto"/>
        <w:contextualSpacing/>
        <w:jc w:val="left"/>
        <w:rPr>
          <w:rFonts w:ascii="宋体" w:hAnsi="宋体"/>
          <w:color w:val="auto"/>
          <w:sz w:val="28"/>
          <w:szCs w:val="28"/>
          <w:highlight w:val="none"/>
        </w:rPr>
      </w:pPr>
    </w:p>
    <w:p w14:paraId="00183E09">
      <w:pPr>
        <w:spacing w:line="360" w:lineRule="auto"/>
        <w:contextualSpacing/>
        <w:jc w:val="left"/>
        <w:rPr>
          <w:rFonts w:ascii="宋体" w:hAnsi="宋体"/>
          <w:color w:val="auto"/>
          <w:sz w:val="28"/>
          <w:szCs w:val="28"/>
          <w:highlight w:val="none"/>
        </w:rPr>
      </w:pPr>
    </w:p>
    <w:p w14:paraId="4F9F5280">
      <w:pPr>
        <w:spacing w:line="360" w:lineRule="auto"/>
        <w:ind w:right="480"/>
        <w:contextualSpacing/>
        <w:jc w:val="center"/>
        <w:rPr>
          <w:rFonts w:ascii="宋体" w:hAnsi="宋体" w:cs="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投标人（电子签章）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0C29A7C7">
      <w:pPr>
        <w:wordWrap w:val="0"/>
        <w:spacing w:line="360" w:lineRule="auto"/>
        <w:ind w:right="-52"/>
        <w:contextualSpacing/>
        <w:jc w:val="center"/>
        <w:rPr>
          <w:rFonts w:ascii="宋体" w:hAnsi="宋体"/>
          <w:color w:val="auto"/>
          <w:sz w:val="28"/>
          <w:szCs w:val="28"/>
          <w:highlight w:val="none"/>
        </w:rPr>
      </w:pPr>
      <w:r>
        <w:rPr>
          <w:rFonts w:hint="eastAsia" w:ascii="宋体" w:hAnsi="宋体" w:cs="宋体"/>
          <w:color w:val="auto"/>
          <w:sz w:val="24"/>
          <w:highlight w:val="none"/>
        </w:rPr>
        <w:t xml:space="preserve">               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日期：      </w:t>
      </w:r>
      <w:r>
        <w:rPr>
          <w:rFonts w:hint="eastAsia" w:ascii="宋体" w:hAnsi="宋体"/>
          <w:color w:val="auto"/>
          <w:sz w:val="24"/>
          <w:highlight w:val="none"/>
        </w:rPr>
        <w:t>年    月    日</w:t>
      </w:r>
    </w:p>
    <w:p w14:paraId="1CF426FD">
      <w:pPr>
        <w:spacing w:line="320" w:lineRule="exact"/>
        <w:jc w:val="center"/>
        <w:rPr>
          <w:rFonts w:ascii="宋体" w:hAnsi="宋体"/>
          <w:color w:val="auto"/>
          <w:sz w:val="28"/>
          <w:szCs w:val="28"/>
          <w:highlight w:val="none"/>
        </w:rPr>
      </w:pPr>
      <w:r>
        <w:rPr>
          <w:rFonts w:ascii="宋体" w:hAnsi="宋体"/>
          <w:color w:val="auto"/>
          <w:sz w:val="28"/>
          <w:szCs w:val="28"/>
          <w:highlight w:val="none"/>
        </w:rPr>
        <w:br w:type="page"/>
      </w:r>
    </w:p>
    <w:p w14:paraId="5F21D740">
      <w:pPr>
        <w:spacing w:line="320" w:lineRule="exact"/>
        <w:jc w:val="left"/>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5.投标声明</w:t>
      </w:r>
    </w:p>
    <w:p w14:paraId="3EB7276B">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lang w:val="en-US" w:eastAsia="zh-CN"/>
        </w:rPr>
        <w:t>投</w:t>
      </w:r>
      <w:r>
        <w:rPr>
          <w:rFonts w:hint="eastAsia" w:ascii="宋体" w:hAnsi="宋体"/>
          <w:b/>
          <w:color w:val="auto"/>
          <w:sz w:val="36"/>
          <w:szCs w:val="36"/>
          <w:highlight w:val="none"/>
        </w:rPr>
        <w:t>标声明</w:t>
      </w:r>
    </w:p>
    <w:p w14:paraId="2A548E3F">
      <w:pPr>
        <w:spacing w:line="320" w:lineRule="exact"/>
        <w:jc w:val="center"/>
        <w:rPr>
          <w:rFonts w:ascii="宋体" w:hAnsi="宋体"/>
          <w:color w:val="auto"/>
          <w:sz w:val="24"/>
          <w:szCs w:val="20"/>
          <w:highlight w:val="none"/>
        </w:rPr>
      </w:pPr>
    </w:p>
    <w:p w14:paraId="2C929E0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6B360B9">
      <w:pPr>
        <w:spacing w:line="400" w:lineRule="exact"/>
        <w:ind w:firstLine="523" w:firstLineChars="218"/>
        <w:contextualSpacing/>
        <w:jc w:val="left"/>
        <w:rPr>
          <w:rFonts w:hint="eastAsia" w:ascii="宋体" w:hAnsi="宋体"/>
          <w:color w:val="000000"/>
          <w:sz w:val="24"/>
          <w:highlight w:val="none"/>
        </w:rPr>
      </w:pPr>
      <w:r>
        <w:rPr>
          <w:rFonts w:hint="eastAsia" w:ascii="宋体" w:hAnsi="宋体"/>
          <w:color w:val="000000"/>
          <w:sz w:val="24"/>
          <w:highlight w:val="none"/>
        </w:rPr>
        <w:t>我方参加贵单位组织</w:t>
      </w:r>
      <w:r>
        <w:rPr>
          <w:rFonts w:hint="eastAsia" w:ascii="宋体" w:hAnsi="宋体"/>
          <w:color w:val="000000"/>
          <w:sz w:val="24"/>
          <w:highlight w:val="none"/>
          <w:u w:val="single"/>
        </w:rPr>
        <w:t xml:space="preserve">             </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）的政府采购活动。我方在此郑重声明：</w:t>
      </w:r>
    </w:p>
    <w:p w14:paraId="56AAAB03">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BE289EE">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2.我方不是为本次采购项目提供整体设计、规范编制或者项目管理、监理、检测等服务的供应商。</w:t>
      </w:r>
    </w:p>
    <w:p w14:paraId="25F1C1EB">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 我方承诺符合《中华人民共和国政府采购法》第二十二条规定：</w:t>
      </w:r>
    </w:p>
    <w:p w14:paraId="4A9BF00D">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（一）具有独立承担民事责任的能力；</w:t>
      </w:r>
    </w:p>
    <w:p w14:paraId="41D3CDD4">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（二）具有良好的商业信誉和健全的财务会计制度；</w:t>
      </w:r>
    </w:p>
    <w:p w14:paraId="6E5E5626">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（三）具有履行合同所必需的设备和专业技术能力；</w:t>
      </w:r>
    </w:p>
    <w:p w14:paraId="0703DE5F">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（四）有依法缴纳税收和社会保障资金的良好记录；</w:t>
      </w:r>
    </w:p>
    <w:p w14:paraId="73B410DD">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（五）参加政府采购活动前三年内，在经营活动中没有重大违法记录；</w:t>
      </w:r>
    </w:p>
    <w:p w14:paraId="4FF16E9D">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（六）法律、行政法规规定的其他条件。</w:t>
      </w:r>
    </w:p>
    <w:p w14:paraId="4912D427">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4.以上事项如有虚假或者隐瞒，我方愿意承担一切后果，并不再寻求任何旨在减轻或者免除法律责任的辩解。</w:t>
      </w:r>
    </w:p>
    <w:p w14:paraId="7D582F11">
      <w:pPr>
        <w:spacing w:line="400" w:lineRule="exact"/>
        <w:contextualSpacing/>
        <w:jc w:val="left"/>
        <w:rPr>
          <w:rFonts w:ascii="宋体" w:hAnsi="宋体"/>
          <w:color w:val="000000"/>
          <w:sz w:val="24"/>
          <w:highlight w:val="none"/>
        </w:rPr>
      </w:pPr>
      <w:r>
        <w:rPr>
          <w:rFonts w:hint="eastAsia" w:ascii="宋体" w:hAnsi="宋体"/>
          <w:color w:val="000000"/>
          <w:sz w:val="24"/>
          <w:highlight w:val="none"/>
        </w:rPr>
        <w:t xml:space="preserve">    特此承诺。</w:t>
      </w:r>
    </w:p>
    <w:p w14:paraId="4FE42CA0">
      <w:pPr>
        <w:snapToGrid w:val="0"/>
        <w:spacing w:before="50" w:after="50"/>
        <w:rPr>
          <w:rFonts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 xml:space="preserve">            </w:t>
      </w:r>
    </w:p>
    <w:p w14:paraId="0E9DA4AA">
      <w:pPr>
        <w:snapToGrid w:val="0"/>
        <w:spacing w:before="50" w:after="50"/>
        <w:ind w:firstLine="840" w:firstLineChars="350"/>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1FBFB388">
      <w:pPr>
        <w:spacing w:line="400" w:lineRule="exact"/>
        <w:contextualSpacing/>
        <w:jc w:val="left"/>
        <w:rPr>
          <w:rFonts w:hint="eastAsia" w:ascii="宋体" w:hAnsi="宋体"/>
          <w:color w:val="000000"/>
          <w:sz w:val="24"/>
          <w:highlight w:val="none"/>
        </w:rPr>
      </w:pPr>
    </w:p>
    <w:p w14:paraId="2EADDE9D">
      <w:pPr>
        <w:spacing w:line="400" w:lineRule="exact"/>
        <w:contextualSpacing/>
        <w:jc w:val="left"/>
        <w:rPr>
          <w:rFonts w:hint="eastAsia" w:ascii="宋体" w:hAnsi="宋体"/>
          <w:color w:val="000000"/>
          <w:sz w:val="24"/>
          <w:highlight w:val="none"/>
        </w:rPr>
      </w:pPr>
      <w:r>
        <w:rPr>
          <w:rFonts w:hint="eastAsia" w:ascii="宋体" w:hAnsi="宋体"/>
          <w:color w:val="000000"/>
          <w:sz w:val="24"/>
          <w:highlight w:val="none"/>
        </w:rPr>
        <w:t xml:space="preserve">                           投标人名称（电子签章）：</w:t>
      </w:r>
      <w:r>
        <w:rPr>
          <w:rFonts w:hint="eastAsia" w:ascii="宋体" w:hAnsi="宋体"/>
          <w:color w:val="000000"/>
          <w:sz w:val="24"/>
          <w:highlight w:val="none"/>
          <w:u w:val="single"/>
        </w:rPr>
        <w:t xml:space="preserve">                 </w:t>
      </w:r>
    </w:p>
    <w:p w14:paraId="094D6686">
      <w:pPr>
        <w:spacing w:line="400" w:lineRule="exact"/>
        <w:contextualSpacing/>
        <w:jc w:val="left"/>
        <w:rPr>
          <w:rFonts w:hint="eastAsia" w:ascii="宋体" w:hAnsi="宋体"/>
          <w:color w:val="000000"/>
          <w:highlight w:val="none"/>
        </w:rPr>
      </w:pPr>
      <w:r>
        <w:rPr>
          <w:rFonts w:hint="eastAsia" w:ascii="宋体" w:hAnsi="宋体"/>
          <w:color w:val="000000"/>
          <w:sz w:val="24"/>
          <w:highlight w:val="none"/>
        </w:rPr>
        <w:t xml:space="preserve">                                                  年    月    日</w:t>
      </w:r>
    </w:p>
    <w:p w14:paraId="2345F250">
      <w:pPr>
        <w:spacing w:line="360" w:lineRule="auto"/>
        <w:contextualSpacing/>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b/>
          <w:color w:val="000000"/>
          <w:sz w:val="24"/>
          <w:highlight w:val="none"/>
        </w:rPr>
        <w:t>如为联合体投标，盖章处须加盖联合体牵头人电子签章并由联合体牵头人法定代表人签字或者盖章或者电子签名，否则投标无效。</w:t>
      </w:r>
    </w:p>
    <w:p w14:paraId="595F3180">
      <w:pPr>
        <w:spacing w:line="360" w:lineRule="auto"/>
        <w:contextualSpacing/>
        <w:jc w:val="left"/>
        <w:rPr>
          <w:rFonts w:ascii="宋体" w:hAnsi="宋体" w:cs="宋体"/>
          <w:color w:val="auto"/>
          <w:szCs w:val="21"/>
          <w:highlight w:val="none"/>
        </w:rPr>
      </w:pPr>
    </w:p>
    <w:p w14:paraId="380A54DA">
      <w:pPr>
        <w:pStyle w:val="7"/>
        <w:overflowPunct w:val="0"/>
        <w:spacing w:line="520" w:lineRule="exact"/>
        <w:ind w:firstLine="0"/>
        <w:rPr>
          <w:rFonts w:ascii="宋体" w:hAnsi="宋体"/>
          <w:color w:val="auto"/>
          <w:sz w:val="24"/>
          <w:highlight w:val="none"/>
        </w:rPr>
      </w:pPr>
      <w:r>
        <w:rPr>
          <w:rFonts w:hint="eastAsia" w:ascii="宋体" w:hAnsi="宋体"/>
          <w:color w:val="auto"/>
          <w:sz w:val="24"/>
          <w:highlight w:val="none"/>
        </w:rPr>
        <w:br w:type="page"/>
      </w:r>
    </w:p>
    <w:p w14:paraId="3ADBEF3C">
      <w:pPr>
        <w:rPr>
          <w:rFonts w:hint="eastAsia"/>
          <w:b/>
          <w:color w:val="000000"/>
          <w:sz w:val="28"/>
          <w:szCs w:val="28"/>
          <w:highlight w:val="none"/>
        </w:rPr>
      </w:pPr>
      <w:r>
        <w:rPr>
          <w:rFonts w:hint="eastAsia"/>
          <w:b/>
          <w:color w:val="000000"/>
          <w:sz w:val="28"/>
          <w:szCs w:val="28"/>
          <w:highlight w:val="none"/>
        </w:rPr>
        <w:t>三、商务及技术文件格式</w:t>
      </w:r>
    </w:p>
    <w:p w14:paraId="12B70EA4">
      <w:pPr>
        <w:rPr>
          <w:rFonts w:hint="eastAsia"/>
          <w:b/>
          <w:color w:val="000000"/>
          <w:sz w:val="28"/>
          <w:szCs w:val="28"/>
          <w:highlight w:val="none"/>
        </w:rPr>
      </w:pPr>
      <w:r>
        <w:rPr>
          <w:rFonts w:hint="eastAsia"/>
          <w:b/>
          <w:color w:val="000000"/>
          <w:sz w:val="28"/>
          <w:szCs w:val="28"/>
          <w:highlight w:val="none"/>
        </w:rPr>
        <w:t xml:space="preserve">1.商务及技术文件封面格式： </w:t>
      </w:r>
    </w:p>
    <w:p w14:paraId="67F03971">
      <w:pPr>
        <w:spacing w:line="300" w:lineRule="auto"/>
        <w:rPr>
          <w:rFonts w:hint="eastAsia" w:ascii="宋体" w:hAnsi="宋体"/>
          <w:b/>
          <w:bCs/>
          <w:color w:val="auto"/>
          <w:sz w:val="24"/>
          <w:highlight w:val="none"/>
        </w:rPr>
      </w:pPr>
    </w:p>
    <w:p w14:paraId="2634D5D2">
      <w:pPr>
        <w:spacing w:line="300" w:lineRule="auto"/>
        <w:rPr>
          <w:rFonts w:hint="eastAsia" w:ascii="宋体" w:hAnsi="宋体"/>
          <w:b/>
          <w:bCs/>
          <w:color w:val="auto"/>
          <w:sz w:val="24"/>
          <w:highlight w:val="none"/>
        </w:rPr>
      </w:pPr>
    </w:p>
    <w:p w14:paraId="1C95B752">
      <w:pPr>
        <w:spacing w:line="300" w:lineRule="auto"/>
        <w:rPr>
          <w:rFonts w:hint="eastAsia" w:ascii="宋体" w:hAnsi="宋体"/>
          <w:b/>
          <w:bCs/>
          <w:color w:val="auto"/>
          <w:sz w:val="24"/>
          <w:highlight w:val="none"/>
        </w:rPr>
      </w:pPr>
    </w:p>
    <w:p w14:paraId="20396378">
      <w:pPr>
        <w:snapToGrid w:val="0"/>
        <w:spacing w:before="120" w:beforeLines="50" w:after="50"/>
        <w:jc w:val="center"/>
        <w:rPr>
          <w:rFonts w:hint="eastAsia" w:ascii="楷体" w:hAnsi="楷体" w:eastAsia="楷体" w:cs="楷体"/>
          <w:color w:val="000000"/>
          <w:sz w:val="24"/>
          <w:highlight w:val="none"/>
        </w:rPr>
      </w:pPr>
      <w:r>
        <w:rPr>
          <w:rFonts w:hint="eastAsia" w:ascii="楷体" w:hAnsi="楷体" w:eastAsia="楷体" w:cs="楷体"/>
          <w:bCs/>
          <w:color w:val="000000"/>
          <w:sz w:val="48"/>
          <w:szCs w:val="48"/>
          <w:highlight w:val="none"/>
        </w:rPr>
        <w:t>电子投标文件</w:t>
      </w:r>
    </w:p>
    <w:p w14:paraId="083AE483">
      <w:pPr>
        <w:snapToGrid w:val="0"/>
        <w:spacing w:before="120" w:beforeLines="50" w:after="50"/>
        <w:jc w:val="center"/>
        <w:rPr>
          <w:rFonts w:hint="eastAsia" w:ascii="楷体" w:hAnsi="楷体" w:eastAsia="楷体" w:cs="楷体"/>
          <w:bCs/>
          <w:color w:val="000000"/>
          <w:sz w:val="44"/>
          <w:szCs w:val="44"/>
          <w:highlight w:val="none"/>
        </w:rPr>
      </w:pPr>
      <w:r>
        <w:rPr>
          <w:rFonts w:hint="eastAsia" w:ascii="楷体" w:hAnsi="楷体" w:eastAsia="楷体" w:cs="楷体"/>
          <w:bCs/>
          <w:color w:val="000000"/>
          <w:sz w:val="44"/>
          <w:szCs w:val="44"/>
          <w:highlight w:val="none"/>
        </w:rPr>
        <w:t>商务及技术文件</w:t>
      </w:r>
    </w:p>
    <w:p w14:paraId="6EF66847">
      <w:pPr>
        <w:spacing w:line="300" w:lineRule="auto"/>
        <w:rPr>
          <w:rFonts w:hint="eastAsia" w:ascii="宋体" w:hAnsi="宋体"/>
          <w:b/>
          <w:bCs/>
          <w:color w:val="auto"/>
          <w:sz w:val="24"/>
          <w:highlight w:val="none"/>
        </w:rPr>
      </w:pPr>
    </w:p>
    <w:p w14:paraId="6AFC3120">
      <w:pPr>
        <w:spacing w:line="300" w:lineRule="auto"/>
        <w:rPr>
          <w:rFonts w:hint="eastAsia" w:ascii="宋体" w:hAnsi="宋体"/>
          <w:b/>
          <w:bCs/>
          <w:color w:val="auto"/>
          <w:sz w:val="24"/>
          <w:highlight w:val="none"/>
        </w:rPr>
      </w:pPr>
    </w:p>
    <w:p w14:paraId="0AB65048">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项目名称：</w:t>
      </w:r>
    </w:p>
    <w:p w14:paraId="4957F06F">
      <w:pPr>
        <w:snapToGrid w:val="0"/>
        <w:spacing w:before="120" w:beforeLines="50" w:after="50"/>
        <w:ind w:firstLine="540" w:firstLineChars="225"/>
        <w:rPr>
          <w:rFonts w:hint="eastAsia" w:ascii="宋体" w:hAnsi="宋体"/>
          <w:bCs/>
          <w:color w:val="000000"/>
          <w:sz w:val="24"/>
          <w:szCs w:val="20"/>
          <w:highlight w:val="none"/>
        </w:rPr>
      </w:pPr>
    </w:p>
    <w:p w14:paraId="7B31A9A0">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项目编号：</w:t>
      </w:r>
    </w:p>
    <w:p w14:paraId="1F464F8B">
      <w:pPr>
        <w:pStyle w:val="263"/>
        <w:ind w:firstLine="480"/>
        <w:rPr>
          <w:rFonts w:hint="eastAsia" w:ascii="宋体" w:hAnsi="宋体"/>
          <w:bCs/>
          <w:color w:val="000000"/>
          <w:sz w:val="24"/>
          <w:highlight w:val="none"/>
        </w:rPr>
      </w:pPr>
    </w:p>
    <w:p w14:paraId="4B333770">
      <w:pPr>
        <w:pStyle w:val="263"/>
        <w:ind w:firstLine="480"/>
        <w:rPr>
          <w:rFonts w:hint="eastAsia" w:ascii="宋体" w:hAnsi="宋体"/>
          <w:bCs/>
          <w:color w:val="000000"/>
          <w:sz w:val="24"/>
          <w:highlight w:val="none"/>
        </w:rPr>
      </w:pPr>
      <w:r>
        <w:rPr>
          <w:rFonts w:hint="eastAsia" w:ascii="宋体" w:hAnsi="宋体"/>
          <w:bCs/>
          <w:color w:val="000000"/>
          <w:sz w:val="24"/>
          <w:highlight w:val="none"/>
        </w:rPr>
        <w:t>分标号：</w:t>
      </w:r>
    </w:p>
    <w:p w14:paraId="1F0D0E2D">
      <w:pPr>
        <w:snapToGrid w:val="0"/>
        <w:spacing w:before="120" w:beforeLines="50" w:after="50"/>
        <w:ind w:firstLine="540" w:firstLineChars="225"/>
        <w:rPr>
          <w:rFonts w:hint="eastAsia" w:ascii="宋体" w:hAnsi="宋体"/>
          <w:bCs/>
          <w:color w:val="000000"/>
          <w:sz w:val="24"/>
          <w:szCs w:val="20"/>
          <w:highlight w:val="none"/>
        </w:rPr>
      </w:pPr>
      <w:r>
        <w:rPr>
          <w:rFonts w:hint="eastAsia" w:ascii="宋体" w:hAnsi="宋体"/>
          <w:bCs/>
          <w:color w:val="000000"/>
          <w:sz w:val="24"/>
          <w:highlight w:val="none"/>
        </w:rPr>
        <w:t xml:space="preserve"> </w:t>
      </w:r>
    </w:p>
    <w:p w14:paraId="02226F54">
      <w:pPr>
        <w:pStyle w:val="7"/>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14:paraId="71E04AA5">
      <w:pPr>
        <w:pStyle w:val="7"/>
        <w:snapToGrid w:val="0"/>
        <w:spacing w:before="50" w:after="50"/>
        <w:ind w:firstLine="540" w:firstLineChars="225"/>
        <w:rPr>
          <w:rFonts w:hint="eastAsia" w:ascii="宋体" w:hAnsi="宋体"/>
          <w:bCs/>
          <w:color w:val="000000"/>
          <w:sz w:val="24"/>
          <w:szCs w:val="24"/>
          <w:highlight w:val="none"/>
        </w:rPr>
      </w:pPr>
    </w:p>
    <w:p w14:paraId="46E1DC16">
      <w:pPr>
        <w:pStyle w:val="7"/>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投标人地址：</w:t>
      </w:r>
    </w:p>
    <w:p w14:paraId="624D5FCC">
      <w:pPr>
        <w:pStyle w:val="7"/>
        <w:snapToGrid w:val="0"/>
        <w:spacing w:before="50" w:after="50"/>
        <w:ind w:firstLine="960" w:firstLineChars="400"/>
        <w:rPr>
          <w:rFonts w:hint="eastAsia" w:ascii="宋体" w:hAnsi="宋体"/>
          <w:bCs/>
          <w:color w:val="000000"/>
          <w:sz w:val="24"/>
          <w:szCs w:val="24"/>
          <w:highlight w:val="none"/>
        </w:rPr>
      </w:pPr>
    </w:p>
    <w:p w14:paraId="659AE065">
      <w:pPr>
        <w:snapToGrid w:val="0"/>
        <w:spacing w:before="120" w:beforeLines="50" w:after="50"/>
        <w:ind w:firstLine="645"/>
        <w:rPr>
          <w:rFonts w:ascii="宋体" w:hAnsi="宋体"/>
          <w:color w:val="000000"/>
          <w:sz w:val="24"/>
          <w:highlight w:val="none"/>
        </w:rPr>
      </w:pPr>
      <w:r>
        <w:rPr>
          <w:rFonts w:hint="eastAsia" w:ascii="宋体" w:hAnsi="宋体"/>
          <w:color w:val="000000"/>
          <w:sz w:val="24"/>
          <w:highlight w:val="none"/>
        </w:rPr>
        <w:t xml:space="preserve">                        年  月  日</w:t>
      </w:r>
    </w:p>
    <w:p w14:paraId="4A363065">
      <w:pPr>
        <w:spacing w:line="300" w:lineRule="auto"/>
        <w:rPr>
          <w:rFonts w:hint="eastAsia" w:ascii="宋体" w:hAnsi="宋体"/>
          <w:b/>
          <w:bCs/>
          <w:color w:val="auto"/>
          <w:sz w:val="24"/>
          <w:highlight w:val="none"/>
        </w:rPr>
      </w:pPr>
    </w:p>
    <w:p w14:paraId="00E2F076">
      <w:pPr>
        <w:spacing w:line="300" w:lineRule="auto"/>
        <w:rPr>
          <w:rFonts w:hint="eastAsia" w:ascii="宋体" w:hAnsi="宋体"/>
          <w:b/>
          <w:bCs/>
          <w:color w:val="auto"/>
          <w:sz w:val="24"/>
          <w:highlight w:val="none"/>
        </w:rPr>
      </w:pPr>
    </w:p>
    <w:p w14:paraId="0A19C04F">
      <w:pPr>
        <w:spacing w:line="300" w:lineRule="auto"/>
        <w:rPr>
          <w:rFonts w:hint="eastAsia" w:ascii="宋体" w:hAnsi="宋体"/>
          <w:b/>
          <w:bCs/>
          <w:color w:val="auto"/>
          <w:sz w:val="24"/>
          <w:highlight w:val="none"/>
        </w:rPr>
      </w:pPr>
    </w:p>
    <w:p w14:paraId="1F384D04">
      <w:pPr>
        <w:spacing w:line="300" w:lineRule="auto"/>
        <w:rPr>
          <w:rFonts w:hint="eastAsia" w:ascii="宋体" w:hAnsi="宋体"/>
          <w:b/>
          <w:bCs/>
          <w:color w:val="auto"/>
          <w:sz w:val="24"/>
          <w:highlight w:val="none"/>
        </w:rPr>
      </w:pPr>
    </w:p>
    <w:p w14:paraId="03FDD9C7">
      <w:pPr>
        <w:spacing w:line="300" w:lineRule="auto"/>
        <w:rPr>
          <w:rFonts w:hint="eastAsia" w:ascii="宋体" w:hAnsi="宋体"/>
          <w:b/>
          <w:bCs/>
          <w:color w:val="auto"/>
          <w:sz w:val="24"/>
          <w:highlight w:val="none"/>
        </w:rPr>
      </w:pPr>
    </w:p>
    <w:p w14:paraId="1CD2E787">
      <w:pPr>
        <w:spacing w:line="300" w:lineRule="auto"/>
        <w:rPr>
          <w:rFonts w:hint="eastAsia" w:ascii="宋体" w:hAnsi="宋体"/>
          <w:b/>
          <w:bCs/>
          <w:color w:val="auto"/>
          <w:sz w:val="24"/>
          <w:highlight w:val="none"/>
        </w:rPr>
      </w:pPr>
    </w:p>
    <w:p w14:paraId="729A10A5">
      <w:pPr>
        <w:spacing w:line="300" w:lineRule="auto"/>
        <w:rPr>
          <w:rFonts w:hint="eastAsia" w:ascii="宋体" w:hAnsi="宋体"/>
          <w:b/>
          <w:bCs/>
          <w:color w:val="auto"/>
          <w:sz w:val="24"/>
          <w:highlight w:val="none"/>
        </w:rPr>
      </w:pPr>
    </w:p>
    <w:p w14:paraId="66150108">
      <w:pPr>
        <w:spacing w:line="300" w:lineRule="auto"/>
        <w:rPr>
          <w:rFonts w:hint="eastAsia" w:ascii="宋体" w:hAnsi="宋体"/>
          <w:b/>
          <w:bCs/>
          <w:color w:val="auto"/>
          <w:sz w:val="24"/>
          <w:highlight w:val="none"/>
        </w:rPr>
      </w:pPr>
    </w:p>
    <w:p w14:paraId="5B177566">
      <w:pPr>
        <w:spacing w:line="300" w:lineRule="auto"/>
        <w:rPr>
          <w:rFonts w:hint="eastAsia" w:ascii="宋体" w:hAnsi="宋体"/>
          <w:b/>
          <w:bCs/>
          <w:color w:val="auto"/>
          <w:sz w:val="24"/>
          <w:highlight w:val="none"/>
        </w:rPr>
      </w:pPr>
    </w:p>
    <w:p w14:paraId="47B2EEC3">
      <w:pPr>
        <w:spacing w:line="300" w:lineRule="auto"/>
        <w:rPr>
          <w:rFonts w:hint="eastAsia" w:ascii="宋体" w:hAnsi="宋体"/>
          <w:b/>
          <w:bCs/>
          <w:color w:val="auto"/>
          <w:sz w:val="24"/>
          <w:highlight w:val="none"/>
        </w:rPr>
      </w:pPr>
    </w:p>
    <w:p w14:paraId="364C3544">
      <w:pPr>
        <w:spacing w:line="300" w:lineRule="auto"/>
        <w:rPr>
          <w:rFonts w:hint="eastAsia" w:ascii="宋体" w:hAnsi="宋体"/>
          <w:b/>
          <w:bCs/>
          <w:color w:val="auto"/>
          <w:sz w:val="24"/>
          <w:highlight w:val="none"/>
        </w:rPr>
      </w:pPr>
    </w:p>
    <w:p w14:paraId="3E3830E9">
      <w:pPr>
        <w:snapToGrid w:val="0"/>
        <w:spacing w:before="50" w:after="120" w:afterLines="50" w:line="360" w:lineRule="auto"/>
        <w:jc w:val="left"/>
        <w:rPr>
          <w:rFonts w:hint="eastAsia" w:ascii="宋体" w:hAnsi="宋体"/>
          <w:b/>
          <w:bCs/>
          <w:color w:val="000000"/>
          <w:sz w:val="28"/>
          <w:szCs w:val="28"/>
          <w:highlight w:val="none"/>
        </w:rPr>
      </w:pPr>
      <w:r>
        <w:rPr>
          <w:rFonts w:hint="eastAsia" w:ascii="宋体" w:hAnsi="宋体"/>
          <w:b/>
          <w:bCs/>
          <w:color w:val="000000"/>
          <w:sz w:val="28"/>
          <w:szCs w:val="28"/>
          <w:highlight w:val="none"/>
        </w:rPr>
        <w:t>2.商务及技术文件目录</w:t>
      </w:r>
    </w:p>
    <w:p w14:paraId="5F5B220A">
      <w:pPr>
        <w:snapToGrid w:val="0"/>
        <w:spacing w:before="50" w:after="120" w:afterLines="50" w:line="360" w:lineRule="auto"/>
        <w:ind w:firstLine="560" w:firstLineChars="200"/>
        <w:jc w:val="left"/>
        <w:rPr>
          <w:rFonts w:ascii="微软雅黑" w:hAnsi="微软雅黑" w:eastAsia="微软雅黑"/>
          <w:b/>
          <w:bCs/>
          <w:color w:val="000000"/>
          <w:sz w:val="32"/>
          <w:szCs w:val="32"/>
          <w:highlight w:val="none"/>
        </w:rPr>
      </w:pPr>
      <w:r>
        <w:rPr>
          <w:rFonts w:hint="eastAsia" w:ascii="宋体" w:hAnsi="宋体"/>
          <w:color w:val="000000"/>
          <w:sz w:val="28"/>
          <w:szCs w:val="28"/>
          <w:highlight w:val="none"/>
        </w:rPr>
        <w:t>根据招标文件规定及投标人提供的材料自行编写目录。</w:t>
      </w:r>
    </w:p>
    <w:p w14:paraId="57F01661">
      <w:pPr>
        <w:spacing w:line="300" w:lineRule="auto"/>
        <w:rPr>
          <w:rFonts w:hint="eastAsia" w:ascii="宋体" w:hAnsi="宋体"/>
          <w:b/>
          <w:bCs/>
          <w:color w:val="auto"/>
          <w:sz w:val="24"/>
          <w:highlight w:val="none"/>
        </w:rPr>
      </w:pPr>
    </w:p>
    <w:p w14:paraId="3D4B28CD">
      <w:pPr>
        <w:spacing w:line="300" w:lineRule="auto"/>
        <w:rPr>
          <w:rFonts w:hint="eastAsia" w:ascii="宋体" w:hAnsi="宋体"/>
          <w:b/>
          <w:bCs/>
          <w:color w:val="auto"/>
          <w:sz w:val="24"/>
          <w:highlight w:val="none"/>
        </w:rPr>
      </w:pPr>
    </w:p>
    <w:p w14:paraId="5F8494DA">
      <w:pPr>
        <w:spacing w:line="300" w:lineRule="auto"/>
        <w:rPr>
          <w:rFonts w:hint="eastAsia" w:ascii="宋体" w:hAnsi="宋体"/>
          <w:b/>
          <w:bCs/>
          <w:color w:val="auto"/>
          <w:sz w:val="24"/>
          <w:highlight w:val="none"/>
        </w:rPr>
      </w:pPr>
    </w:p>
    <w:p w14:paraId="41C93AD0">
      <w:pPr>
        <w:spacing w:line="300" w:lineRule="auto"/>
        <w:rPr>
          <w:rFonts w:hint="eastAsia" w:ascii="宋体" w:hAnsi="宋体"/>
          <w:b/>
          <w:bCs/>
          <w:color w:val="auto"/>
          <w:sz w:val="24"/>
          <w:highlight w:val="none"/>
        </w:rPr>
      </w:pPr>
    </w:p>
    <w:p w14:paraId="6CEC81D2">
      <w:pPr>
        <w:spacing w:line="300" w:lineRule="auto"/>
        <w:rPr>
          <w:rFonts w:hint="eastAsia" w:ascii="宋体" w:hAnsi="宋体"/>
          <w:b/>
          <w:bCs/>
          <w:color w:val="auto"/>
          <w:sz w:val="24"/>
          <w:highlight w:val="none"/>
        </w:rPr>
      </w:pPr>
    </w:p>
    <w:p w14:paraId="3821D815">
      <w:pPr>
        <w:spacing w:line="300" w:lineRule="auto"/>
        <w:rPr>
          <w:rFonts w:hint="eastAsia" w:ascii="宋体" w:hAnsi="宋体"/>
          <w:b/>
          <w:bCs/>
          <w:color w:val="auto"/>
          <w:sz w:val="24"/>
          <w:highlight w:val="none"/>
        </w:rPr>
      </w:pPr>
    </w:p>
    <w:p w14:paraId="3A712668">
      <w:pPr>
        <w:spacing w:line="300" w:lineRule="auto"/>
        <w:rPr>
          <w:rFonts w:hint="eastAsia" w:ascii="宋体" w:hAnsi="宋体"/>
          <w:b/>
          <w:bCs/>
          <w:color w:val="auto"/>
          <w:sz w:val="24"/>
          <w:highlight w:val="none"/>
        </w:rPr>
      </w:pPr>
    </w:p>
    <w:p w14:paraId="6782307B">
      <w:pPr>
        <w:spacing w:line="300" w:lineRule="auto"/>
        <w:rPr>
          <w:rFonts w:hint="eastAsia" w:ascii="宋体" w:hAnsi="宋体"/>
          <w:b/>
          <w:bCs/>
          <w:color w:val="auto"/>
          <w:sz w:val="24"/>
          <w:highlight w:val="none"/>
        </w:rPr>
      </w:pPr>
    </w:p>
    <w:p w14:paraId="7731450D">
      <w:pPr>
        <w:spacing w:line="300" w:lineRule="auto"/>
        <w:rPr>
          <w:rFonts w:hint="eastAsia" w:ascii="宋体" w:hAnsi="宋体"/>
          <w:b/>
          <w:bCs/>
          <w:color w:val="auto"/>
          <w:sz w:val="24"/>
          <w:highlight w:val="none"/>
        </w:rPr>
      </w:pPr>
    </w:p>
    <w:p w14:paraId="4825CC45">
      <w:pPr>
        <w:spacing w:line="300" w:lineRule="auto"/>
        <w:rPr>
          <w:rFonts w:hint="eastAsia" w:ascii="宋体" w:hAnsi="宋体"/>
          <w:b/>
          <w:bCs/>
          <w:color w:val="auto"/>
          <w:sz w:val="24"/>
          <w:highlight w:val="none"/>
        </w:rPr>
      </w:pPr>
    </w:p>
    <w:p w14:paraId="3CD999FF">
      <w:pPr>
        <w:spacing w:line="300" w:lineRule="auto"/>
        <w:rPr>
          <w:rFonts w:hint="eastAsia" w:ascii="宋体" w:hAnsi="宋体"/>
          <w:b/>
          <w:bCs/>
          <w:color w:val="auto"/>
          <w:sz w:val="24"/>
          <w:highlight w:val="none"/>
        </w:rPr>
      </w:pPr>
    </w:p>
    <w:p w14:paraId="7A3E5BF1">
      <w:pPr>
        <w:spacing w:line="300" w:lineRule="auto"/>
        <w:rPr>
          <w:rFonts w:hint="eastAsia" w:ascii="宋体" w:hAnsi="宋体"/>
          <w:b/>
          <w:bCs/>
          <w:color w:val="auto"/>
          <w:sz w:val="24"/>
          <w:highlight w:val="none"/>
        </w:rPr>
      </w:pPr>
    </w:p>
    <w:p w14:paraId="1CBA9AAA">
      <w:pPr>
        <w:pStyle w:val="2"/>
        <w:rPr>
          <w:rFonts w:hint="eastAsia" w:ascii="宋体" w:hAnsi="宋体"/>
          <w:b/>
          <w:bCs/>
          <w:color w:val="auto"/>
          <w:sz w:val="24"/>
          <w:highlight w:val="none"/>
        </w:rPr>
      </w:pPr>
    </w:p>
    <w:p w14:paraId="14666675">
      <w:pPr>
        <w:rPr>
          <w:rFonts w:hint="eastAsia" w:ascii="宋体" w:hAnsi="宋体"/>
          <w:b/>
          <w:bCs/>
          <w:color w:val="auto"/>
          <w:sz w:val="24"/>
          <w:highlight w:val="none"/>
        </w:rPr>
      </w:pPr>
    </w:p>
    <w:p w14:paraId="7F6E2AAC">
      <w:pPr>
        <w:pStyle w:val="2"/>
        <w:rPr>
          <w:rFonts w:hint="eastAsia" w:ascii="宋体" w:hAnsi="宋体"/>
          <w:b/>
          <w:bCs/>
          <w:color w:val="auto"/>
          <w:sz w:val="24"/>
          <w:highlight w:val="none"/>
        </w:rPr>
      </w:pPr>
    </w:p>
    <w:p w14:paraId="23AFF732">
      <w:pPr>
        <w:rPr>
          <w:rFonts w:hint="eastAsia" w:ascii="宋体" w:hAnsi="宋体"/>
          <w:b/>
          <w:bCs/>
          <w:color w:val="auto"/>
          <w:sz w:val="24"/>
          <w:highlight w:val="none"/>
        </w:rPr>
      </w:pPr>
    </w:p>
    <w:p w14:paraId="3F165965">
      <w:pPr>
        <w:pStyle w:val="2"/>
        <w:rPr>
          <w:rFonts w:hint="eastAsia" w:ascii="宋体" w:hAnsi="宋体"/>
          <w:b/>
          <w:bCs/>
          <w:color w:val="auto"/>
          <w:sz w:val="24"/>
          <w:highlight w:val="none"/>
        </w:rPr>
      </w:pPr>
    </w:p>
    <w:p w14:paraId="7F1270AF">
      <w:pPr>
        <w:rPr>
          <w:rFonts w:hint="eastAsia" w:ascii="宋体" w:hAnsi="宋体"/>
          <w:b/>
          <w:bCs/>
          <w:color w:val="auto"/>
          <w:sz w:val="24"/>
          <w:highlight w:val="none"/>
        </w:rPr>
      </w:pPr>
    </w:p>
    <w:p w14:paraId="66B9EB9E">
      <w:pPr>
        <w:pStyle w:val="2"/>
        <w:rPr>
          <w:rFonts w:hint="eastAsia" w:ascii="宋体" w:hAnsi="宋体"/>
          <w:b/>
          <w:bCs/>
          <w:color w:val="auto"/>
          <w:sz w:val="24"/>
          <w:highlight w:val="none"/>
        </w:rPr>
      </w:pPr>
    </w:p>
    <w:p w14:paraId="2637E657">
      <w:pPr>
        <w:rPr>
          <w:rFonts w:hint="eastAsia" w:ascii="宋体" w:hAnsi="宋体"/>
          <w:b/>
          <w:bCs/>
          <w:color w:val="auto"/>
          <w:sz w:val="24"/>
          <w:highlight w:val="none"/>
        </w:rPr>
      </w:pPr>
    </w:p>
    <w:p w14:paraId="167DB73C">
      <w:pPr>
        <w:pStyle w:val="2"/>
        <w:rPr>
          <w:rFonts w:hint="eastAsia" w:ascii="宋体" w:hAnsi="宋体"/>
          <w:b/>
          <w:bCs/>
          <w:color w:val="auto"/>
          <w:sz w:val="24"/>
          <w:highlight w:val="none"/>
        </w:rPr>
      </w:pPr>
    </w:p>
    <w:p w14:paraId="1E7557E4">
      <w:pPr>
        <w:rPr>
          <w:rFonts w:hint="eastAsia" w:ascii="宋体" w:hAnsi="宋体"/>
          <w:b/>
          <w:bCs/>
          <w:color w:val="auto"/>
          <w:sz w:val="24"/>
          <w:highlight w:val="none"/>
        </w:rPr>
      </w:pPr>
    </w:p>
    <w:p w14:paraId="2F13E8A0">
      <w:pPr>
        <w:pStyle w:val="2"/>
        <w:rPr>
          <w:rFonts w:hint="eastAsia" w:ascii="宋体" w:hAnsi="宋体"/>
          <w:b/>
          <w:bCs/>
          <w:color w:val="auto"/>
          <w:sz w:val="24"/>
          <w:highlight w:val="none"/>
        </w:rPr>
      </w:pPr>
    </w:p>
    <w:p w14:paraId="2F1365E2">
      <w:pPr>
        <w:rPr>
          <w:rFonts w:hint="eastAsia" w:ascii="宋体" w:hAnsi="宋体"/>
          <w:b/>
          <w:bCs/>
          <w:color w:val="auto"/>
          <w:sz w:val="24"/>
          <w:highlight w:val="none"/>
        </w:rPr>
      </w:pPr>
    </w:p>
    <w:p w14:paraId="02B111EC">
      <w:pPr>
        <w:pStyle w:val="2"/>
        <w:rPr>
          <w:rFonts w:hint="eastAsia" w:ascii="宋体" w:hAnsi="宋体"/>
          <w:b/>
          <w:bCs/>
          <w:color w:val="auto"/>
          <w:sz w:val="24"/>
          <w:highlight w:val="none"/>
        </w:rPr>
      </w:pPr>
    </w:p>
    <w:p w14:paraId="2F07CE2D">
      <w:pPr>
        <w:rPr>
          <w:rFonts w:hint="eastAsia" w:ascii="宋体" w:hAnsi="宋体"/>
          <w:b/>
          <w:bCs/>
          <w:color w:val="auto"/>
          <w:sz w:val="24"/>
          <w:highlight w:val="none"/>
        </w:rPr>
      </w:pPr>
    </w:p>
    <w:p w14:paraId="479F23AA">
      <w:pPr>
        <w:pStyle w:val="2"/>
        <w:rPr>
          <w:rFonts w:hint="eastAsia" w:ascii="宋体" w:hAnsi="宋体"/>
          <w:b/>
          <w:bCs/>
          <w:color w:val="auto"/>
          <w:sz w:val="24"/>
          <w:highlight w:val="none"/>
        </w:rPr>
      </w:pPr>
    </w:p>
    <w:p w14:paraId="12C731EE">
      <w:pPr>
        <w:rPr>
          <w:rFonts w:hint="eastAsia" w:ascii="宋体" w:hAnsi="宋体"/>
          <w:b/>
          <w:bCs/>
          <w:color w:val="auto"/>
          <w:sz w:val="24"/>
          <w:highlight w:val="none"/>
        </w:rPr>
      </w:pPr>
    </w:p>
    <w:p w14:paraId="0E6E86AB">
      <w:pPr>
        <w:pStyle w:val="2"/>
        <w:rPr>
          <w:rFonts w:hint="eastAsia" w:ascii="宋体" w:hAnsi="宋体"/>
          <w:b/>
          <w:bCs/>
          <w:color w:val="auto"/>
          <w:sz w:val="24"/>
          <w:highlight w:val="none"/>
        </w:rPr>
      </w:pPr>
    </w:p>
    <w:p w14:paraId="30CD24B6">
      <w:pPr>
        <w:rPr>
          <w:rFonts w:hint="eastAsia"/>
          <w:highlight w:val="none"/>
        </w:rPr>
      </w:pPr>
    </w:p>
    <w:p w14:paraId="5C750D31">
      <w:pPr>
        <w:spacing w:line="300" w:lineRule="auto"/>
        <w:rPr>
          <w:rFonts w:hint="eastAsia" w:ascii="宋体" w:hAnsi="宋体"/>
          <w:b/>
          <w:bCs/>
          <w:color w:val="auto"/>
          <w:sz w:val="24"/>
          <w:highlight w:val="none"/>
        </w:rPr>
      </w:pPr>
    </w:p>
    <w:p w14:paraId="675EBD46">
      <w:pPr>
        <w:spacing w:line="300" w:lineRule="auto"/>
        <w:rPr>
          <w:rFonts w:hint="eastAsia" w:ascii="宋体" w:hAnsi="宋体"/>
          <w:b/>
          <w:bCs/>
          <w:color w:val="auto"/>
          <w:sz w:val="24"/>
          <w:highlight w:val="none"/>
        </w:rPr>
      </w:pPr>
    </w:p>
    <w:p w14:paraId="66C10DC5">
      <w:pPr>
        <w:spacing w:line="300" w:lineRule="auto"/>
        <w:rPr>
          <w:rFonts w:hint="eastAsia" w:ascii="宋体" w:hAnsi="宋体"/>
          <w:b/>
          <w:bCs/>
          <w:color w:val="auto"/>
          <w:sz w:val="24"/>
          <w:highlight w:val="none"/>
        </w:rPr>
      </w:pPr>
    </w:p>
    <w:p w14:paraId="62EAF980">
      <w:pPr>
        <w:spacing w:line="300" w:lineRule="auto"/>
        <w:rPr>
          <w:rFonts w:hint="eastAsia" w:ascii="宋体" w:hAnsi="宋体"/>
          <w:b/>
          <w:bCs/>
          <w:color w:val="auto"/>
          <w:sz w:val="24"/>
          <w:highlight w:val="none"/>
        </w:rPr>
      </w:pPr>
      <w:r>
        <w:rPr>
          <w:rFonts w:hint="eastAsia" w:ascii="宋体" w:hAnsi="宋体"/>
          <w:b/>
          <w:color w:val="000000"/>
          <w:sz w:val="24"/>
          <w:highlight w:val="none"/>
        </w:rPr>
        <w:t>3.投标人参加本项目无围标串标行为的承诺</w:t>
      </w:r>
    </w:p>
    <w:p w14:paraId="605703AA">
      <w:pPr>
        <w:spacing w:line="300" w:lineRule="auto"/>
        <w:rPr>
          <w:rFonts w:hint="eastAsia" w:ascii="宋体" w:hAnsi="宋体"/>
          <w:b/>
          <w:bCs/>
          <w:color w:val="auto"/>
          <w:sz w:val="24"/>
          <w:highlight w:val="none"/>
        </w:rPr>
      </w:pPr>
    </w:p>
    <w:p w14:paraId="4598C418">
      <w:pPr>
        <w:spacing w:line="300" w:lineRule="auto"/>
        <w:jc w:val="center"/>
        <w:rPr>
          <w:rFonts w:hint="eastAsia" w:ascii="楷体" w:hAnsi="楷体" w:eastAsia="楷体" w:cs="楷体"/>
          <w:b/>
          <w:bCs w:val="0"/>
          <w:color w:val="auto"/>
          <w:sz w:val="36"/>
          <w:szCs w:val="36"/>
          <w:highlight w:val="none"/>
        </w:rPr>
      </w:pPr>
      <w:r>
        <w:rPr>
          <w:rFonts w:hint="eastAsia" w:ascii="楷体" w:hAnsi="楷体" w:eastAsia="楷体" w:cs="楷体"/>
          <w:b/>
          <w:bCs w:val="0"/>
          <w:color w:val="000000"/>
          <w:spacing w:val="-11"/>
          <w:sz w:val="36"/>
          <w:szCs w:val="36"/>
          <w:highlight w:val="none"/>
        </w:rPr>
        <w:t>投标人参加本项目无围标串标行为的承诺函</w:t>
      </w:r>
    </w:p>
    <w:p w14:paraId="56F80734">
      <w:pPr>
        <w:spacing w:line="300" w:lineRule="auto"/>
        <w:rPr>
          <w:rFonts w:hint="eastAsia" w:ascii="宋体" w:hAnsi="宋体"/>
          <w:b/>
          <w:bCs/>
          <w:color w:val="auto"/>
          <w:sz w:val="24"/>
          <w:highlight w:val="none"/>
        </w:rPr>
      </w:pPr>
    </w:p>
    <w:p w14:paraId="50A0DBE6">
      <w:pPr>
        <w:spacing w:line="440" w:lineRule="exact"/>
        <w:contextualSpacing/>
        <w:jc w:val="left"/>
        <w:rPr>
          <w:rFonts w:hint="eastAsia" w:ascii="宋体" w:hAnsi="宋体"/>
          <w:b/>
          <w:color w:val="000000"/>
          <w:sz w:val="24"/>
          <w:highlight w:val="none"/>
        </w:rPr>
      </w:pPr>
      <w:r>
        <w:rPr>
          <w:rFonts w:hint="eastAsia" w:ascii="宋体" w:hAnsi="宋体"/>
          <w:b/>
          <w:color w:val="000000"/>
          <w:sz w:val="24"/>
          <w:highlight w:val="none"/>
        </w:rPr>
        <w:t>一、我方承诺无下列相互串通投标的情形：</w:t>
      </w:r>
    </w:p>
    <w:p w14:paraId="0C3856F4">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1.不同投标人的投标文件由同一单位或者个人编制；</w:t>
      </w:r>
    </w:p>
    <w:p w14:paraId="4CF78038">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2.不同投标人委托同一单位或者个人办理投标事宜；</w:t>
      </w:r>
    </w:p>
    <w:p w14:paraId="23F51CFF">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3.不同的投标人的投标文件载明的项目管理员为同一个人；</w:t>
      </w:r>
    </w:p>
    <w:p w14:paraId="2EEA5384">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4.不同投标人的投标文件异常一致或者投标报价呈规律性差异；</w:t>
      </w:r>
    </w:p>
    <w:p w14:paraId="54339E85">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5.不同投标人的投标文件相互混装；</w:t>
      </w:r>
    </w:p>
    <w:p w14:paraId="506F7548">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6.不同投标人的投标保证金从同一单位或者个人账户转出。</w:t>
      </w:r>
    </w:p>
    <w:p w14:paraId="43DBCADB">
      <w:pPr>
        <w:spacing w:line="440" w:lineRule="exact"/>
        <w:contextualSpacing/>
        <w:jc w:val="left"/>
        <w:rPr>
          <w:rFonts w:hint="eastAsia" w:ascii="宋体" w:hAnsi="宋体"/>
          <w:color w:val="000000"/>
          <w:sz w:val="24"/>
          <w:highlight w:val="none"/>
        </w:rPr>
      </w:pPr>
      <w:r>
        <w:rPr>
          <w:rFonts w:hint="eastAsia" w:ascii="宋体" w:hAnsi="宋体"/>
          <w:b/>
          <w:color w:val="000000"/>
          <w:sz w:val="24"/>
          <w:highlight w:val="none"/>
        </w:rPr>
        <w:t>二、我方承诺无下列恶意串通的情形：</w:t>
      </w:r>
    </w:p>
    <w:p w14:paraId="312E436A">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1.投标人直接或者间接从采购人或者采购代理机构处获得其他投标人的相关信息并修改其投标文件或者响应文件；</w:t>
      </w:r>
    </w:p>
    <w:p w14:paraId="0CEB4C9E">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2.投标人按照采购人或者采购代理机构的授意撤换、修改投标文件或者响应文件；</w:t>
      </w:r>
    </w:p>
    <w:p w14:paraId="1B938276">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3.投标人之间协商报价、技术方案等投标文件或者响应文件的实质性内容；</w:t>
      </w:r>
    </w:p>
    <w:p w14:paraId="64840EC1">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4.属于同一集团、协会、商会等组织成员的投标人按照该组织要求协同参加政府采购活动；</w:t>
      </w:r>
    </w:p>
    <w:p w14:paraId="210536F1">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5.投标人之间事先约定一致抬高或者压低投标报价，或者在招标项目中事先约定轮流以高价位或者低价位中标，或者事先约定由某一特定投标人中标，然后再参加投标；</w:t>
      </w:r>
    </w:p>
    <w:p w14:paraId="36DCAFC0">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6.投标人之间商定部分投标人放弃参加政府采购活动或者放弃中标；</w:t>
      </w:r>
    </w:p>
    <w:p w14:paraId="6953E966">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7.投标人与采购人或者采购代理机构之间、投标人相互之间，为谋求特定投标人中标或者排斥其他投标人的其他串通行为。</w:t>
      </w:r>
    </w:p>
    <w:p w14:paraId="064B167A">
      <w:pPr>
        <w:spacing w:line="440" w:lineRule="exact"/>
        <w:ind w:firstLine="472" w:firstLineChars="196"/>
        <w:contextualSpacing/>
        <w:jc w:val="left"/>
        <w:rPr>
          <w:rFonts w:hint="eastAsia" w:ascii="宋体" w:hAnsi="宋体"/>
          <w:b/>
          <w:color w:val="000000"/>
          <w:sz w:val="24"/>
          <w:highlight w:val="none"/>
        </w:rPr>
      </w:pPr>
      <w:r>
        <w:rPr>
          <w:rFonts w:hint="eastAsia" w:ascii="宋体" w:hAnsi="宋体"/>
          <w:b/>
          <w:color w:val="000000"/>
          <w:sz w:val="24"/>
          <w:highlight w:val="none"/>
        </w:rPr>
        <w:t>以上情形一经核查属实，我方愿意承担一切后果，并不再寻求任何旨在减轻或者免除法律责任的辩解。</w:t>
      </w:r>
    </w:p>
    <w:p w14:paraId="0B82B8E0">
      <w:pPr>
        <w:pStyle w:val="26"/>
        <w:spacing w:line="440" w:lineRule="exact"/>
        <w:ind w:firstLine="960" w:firstLineChars="400"/>
        <w:contextualSpacing/>
        <w:rPr>
          <w:rFonts w:hint="eastAsia" w:hAnsi="宋体"/>
          <w:color w:val="000000"/>
          <w:sz w:val="24"/>
          <w:szCs w:val="24"/>
          <w:highlight w:val="none"/>
        </w:rPr>
      </w:pPr>
      <w:r>
        <w:rPr>
          <w:rFonts w:hint="eastAsia" w:hAnsi="宋体"/>
          <w:color w:val="000000"/>
          <w:sz w:val="24"/>
          <w:highlight w:val="none"/>
        </w:rPr>
        <w:t>法定代表人或者委托代理人</w:t>
      </w:r>
      <w:r>
        <w:rPr>
          <w:rFonts w:hint="eastAsia" w:hAnsi="宋体"/>
          <w:color w:val="000000"/>
          <w:spacing w:val="20"/>
          <w:sz w:val="24"/>
          <w:highlight w:val="none"/>
        </w:rPr>
        <w:t>（签字或者电子签名）：</w:t>
      </w:r>
      <w:r>
        <w:rPr>
          <w:rFonts w:hint="eastAsia" w:hAnsi="宋体"/>
          <w:color w:val="000000"/>
          <w:spacing w:val="20"/>
          <w:sz w:val="24"/>
          <w:highlight w:val="none"/>
          <w:u w:val="single"/>
        </w:rPr>
        <w:t xml:space="preserve">        </w:t>
      </w:r>
    </w:p>
    <w:p w14:paraId="006488C0">
      <w:pPr>
        <w:pStyle w:val="26"/>
        <w:spacing w:line="440" w:lineRule="exact"/>
        <w:contextualSpacing/>
        <w:jc w:val="center"/>
        <w:rPr>
          <w:rFonts w:hint="eastAsia" w:hAnsi="宋体"/>
          <w:color w:val="000000"/>
          <w:sz w:val="24"/>
          <w:szCs w:val="24"/>
          <w:highlight w:val="none"/>
        </w:rPr>
      </w:pPr>
      <w:r>
        <w:rPr>
          <w:rFonts w:hint="eastAsia" w:hAnsi="宋体"/>
          <w:color w:val="000000"/>
          <w:sz w:val="24"/>
          <w:szCs w:val="24"/>
          <w:highlight w:val="none"/>
        </w:rPr>
        <w:t xml:space="preserve"> </w:t>
      </w:r>
      <w:r>
        <w:rPr>
          <w:rFonts w:hAnsi="宋体"/>
          <w:color w:val="000000"/>
          <w:sz w:val="24"/>
          <w:szCs w:val="24"/>
          <w:highlight w:val="none"/>
        </w:rPr>
        <w:t xml:space="preserve">                                   </w:t>
      </w:r>
      <w:r>
        <w:rPr>
          <w:rFonts w:hint="eastAsia" w:hAnsi="宋体"/>
          <w:color w:val="000000"/>
          <w:sz w:val="24"/>
          <w:szCs w:val="24"/>
          <w:highlight w:val="none"/>
        </w:rPr>
        <w:t>投标人名称（电子签章）</w:t>
      </w:r>
    </w:p>
    <w:p w14:paraId="200F8E31">
      <w:pPr>
        <w:pStyle w:val="26"/>
        <w:spacing w:line="440" w:lineRule="exact"/>
        <w:contextualSpacing/>
        <w:rPr>
          <w:rFonts w:hint="eastAsia" w:hAnsi="宋体"/>
          <w:color w:val="000000"/>
          <w:sz w:val="24"/>
          <w:highlight w:val="none"/>
        </w:rPr>
      </w:pPr>
      <w:r>
        <w:rPr>
          <w:rFonts w:hint="eastAsia" w:hAnsi="宋体"/>
          <w:color w:val="000000"/>
          <w:sz w:val="24"/>
          <w:highlight w:val="none"/>
        </w:rPr>
        <w:t xml:space="preserve">                                                </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u w:val="single"/>
          <w:lang w:val="en-US" w:eastAsia="zh-CN"/>
        </w:rPr>
        <w:t xml:space="preserve"> </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14:paraId="29FF455E">
      <w:pPr>
        <w:snapToGrid w:val="0"/>
        <w:spacing w:before="120" w:beforeLines="50" w:after="50"/>
        <w:jc w:val="left"/>
        <w:rPr>
          <w:rFonts w:hint="eastAsia" w:ascii="宋体" w:hAnsi="宋体"/>
          <w:b/>
          <w:color w:val="000000"/>
          <w:sz w:val="24"/>
          <w:highlight w:val="none"/>
        </w:rPr>
      </w:pPr>
    </w:p>
    <w:p w14:paraId="785A2594">
      <w:pPr>
        <w:spacing w:line="300" w:lineRule="auto"/>
        <w:rPr>
          <w:rFonts w:hint="eastAsia" w:ascii="宋体" w:hAnsi="宋体"/>
          <w:b/>
          <w:bCs/>
          <w:color w:val="auto"/>
          <w:sz w:val="24"/>
          <w:highlight w:val="none"/>
        </w:rPr>
      </w:pPr>
    </w:p>
    <w:p w14:paraId="6E09F17B">
      <w:pPr>
        <w:snapToGrid w:val="0"/>
        <w:spacing w:before="120" w:beforeLines="50" w:after="50"/>
        <w:jc w:val="left"/>
        <w:rPr>
          <w:rFonts w:hint="eastAsia" w:ascii="宋体" w:hAnsi="宋体"/>
          <w:b/>
          <w:color w:val="000000"/>
          <w:sz w:val="24"/>
          <w:szCs w:val="20"/>
          <w:highlight w:val="none"/>
        </w:rPr>
      </w:pPr>
      <w:r>
        <w:rPr>
          <w:rFonts w:hint="eastAsia" w:ascii="宋体" w:hAnsi="宋体"/>
          <w:b/>
          <w:color w:val="000000"/>
          <w:sz w:val="24"/>
          <w:highlight w:val="none"/>
        </w:rPr>
        <w:t>4.法定代表人身份证明</w:t>
      </w:r>
    </w:p>
    <w:p w14:paraId="51470191">
      <w:pPr>
        <w:spacing w:line="300" w:lineRule="auto"/>
        <w:rPr>
          <w:rFonts w:hint="eastAsia" w:ascii="宋体" w:hAnsi="宋体"/>
          <w:b/>
          <w:bCs/>
          <w:color w:val="auto"/>
          <w:sz w:val="24"/>
          <w:highlight w:val="none"/>
        </w:rPr>
      </w:pPr>
    </w:p>
    <w:p w14:paraId="7296EFCF">
      <w:pPr>
        <w:spacing w:before="240" w:beforeLines="100" w:after="120" w:afterLines="50"/>
        <w:ind w:left="540"/>
        <w:jc w:val="center"/>
        <w:rPr>
          <w:rFonts w:hint="eastAsia" w:ascii="楷体" w:hAnsi="楷体" w:eastAsia="楷体" w:cs="楷体"/>
          <w:b/>
          <w:bCs w:val="0"/>
          <w:color w:val="000000"/>
          <w:sz w:val="44"/>
          <w:szCs w:val="44"/>
          <w:highlight w:val="none"/>
        </w:rPr>
      </w:pPr>
      <w:r>
        <w:rPr>
          <w:rFonts w:hint="eastAsia" w:ascii="楷体" w:hAnsi="楷体" w:eastAsia="楷体" w:cs="楷体"/>
          <w:b/>
          <w:bCs w:val="0"/>
          <w:color w:val="000000"/>
          <w:sz w:val="44"/>
          <w:szCs w:val="44"/>
          <w:highlight w:val="none"/>
        </w:rPr>
        <w:t>法定代表人身份证明</w:t>
      </w:r>
    </w:p>
    <w:p w14:paraId="06A53FCB">
      <w:pPr>
        <w:spacing w:line="500" w:lineRule="exact"/>
        <w:ind w:left="540"/>
        <w:rPr>
          <w:rFonts w:hint="eastAsia" w:ascii="宋体" w:hAnsi="宋体"/>
          <w:color w:val="000000"/>
          <w:sz w:val="24"/>
          <w:highlight w:val="none"/>
        </w:rPr>
      </w:pPr>
      <w:r>
        <w:rPr>
          <w:rFonts w:hint="eastAsia" w:ascii="宋体" w:hAnsi="宋体"/>
          <w:color w:val="000000"/>
          <w:sz w:val="24"/>
          <w:highlight w:val="none"/>
        </w:rPr>
        <w:t>投 标 人：</w:t>
      </w:r>
      <w:r>
        <w:rPr>
          <w:rFonts w:hint="eastAsia" w:ascii="宋体" w:hAnsi="宋体"/>
          <w:color w:val="000000"/>
          <w:sz w:val="24"/>
          <w:highlight w:val="none"/>
          <w:u w:val="single"/>
        </w:rPr>
        <w:t xml:space="preserve">                                                      </w:t>
      </w:r>
    </w:p>
    <w:p w14:paraId="089CC766">
      <w:pPr>
        <w:spacing w:line="500" w:lineRule="exact"/>
        <w:ind w:left="540"/>
        <w:rPr>
          <w:rFonts w:hint="eastAsia"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14:paraId="6FB504EE">
      <w:pPr>
        <w:spacing w:line="500" w:lineRule="exact"/>
        <w:ind w:left="540"/>
        <w:rPr>
          <w:rFonts w:hint="eastAsia"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14:paraId="5D3E08B9">
      <w:pPr>
        <w:spacing w:line="500" w:lineRule="exact"/>
        <w:ind w:left="540"/>
        <w:rPr>
          <w:rFonts w:hint="eastAsia"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14:paraId="43990915">
      <w:pPr>
        <w:spacing w:line="500" w:lineRule="exact"/>
        <w:ind w:left="540"/>
        <w:rPr>
          <w:rFonts w:hint="eastAsia" w:ascii="宋体" w:hAnsi="宋体"/>
          <w:color w:val="000000"/>
          <w:sz w:val="24"/>
          <w:highlight w:val="none"/>
        </w:rPr>
      </w:pPr>
      <w:r>
        <w:rPr>
          <w:rFonts w:hint="eastAsia" w:ascii="宋体" w:hAnsi="宋体"/>
          <w:color w:val="000000"/>
          <w:sz w:val="24"/>
          <w:highlight w:val="none"/>
        </w:rPr>
        <w:t>身份证</w:t>
      </w:r>
      <w:r>
        <w:rPr>
          <w:rFonts w:hint="eastAsia"/>
          <w:color w:val="000000"/>
          <w:sz w:val="24"/>
          <w:highlight w:val="none"/>
        </w:rPr>
        <w:t>号码：</w:t>
      </w:r>
      <w:r>
        <w:rPr>
          <w:rFonts w:hint="eastAsia"/>
          <w:color w:val="000000"/>
          <w:sz w:val="24"/>
          <w:highlight w:val="none"/>
          <w:u w:val="single"/>
        </w:rPr>
        <w:t xml:space="preserve">                                 </w:t>
      </w:r>
    </w:p>
    <w:p w14:paraId="475D185A">
      <w:pPr>
        <w:spacing w:line="500" w:lineRule="exact"/>
        <w:ind w:left="540"/>
        <w:rPr>
          <w:rFonts w:hint="eastAsia"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（投标人名称）              </w:t>
      </w:r>
      <w:r>
        <w:rPr>
          <w:rFonts w:hint="eastAsia" w:ascii="宋体" w:hAnsi="宋体"/>
          <w:color w:val="000000"/>
          <w:sz w:val="24"/>
          <w:highlight w:val="none"/>
        </w:rPr>
        <w:t>的法定代表人。</w:t>
      </w:r>
    </w:p>
    <w:p w14:paraId="3E9FCE32">
      <w:pPr>
        <w:spacing w:line="500" w:lineRule="exact"/>
        <w:ind w:left="540"/>
        <w:rPr>
          <w:rFonts w:hint="eastAsia" w:ascii="宋体" w:hAnsi="宋体"/>
          <w:color w:val="000000"/>
          <w:sz w:val="24"/>
          <w:highlight w:val="none"/>
        </w:rPr>
      </w:pPr>
      <w:r>
        <w:rPr>
          <w:rFonts w:hint="eastAsia" w:ascii="宋体" w:hAnsi="宋体"/>
          <w:color w:val="000000"/>
          <w:sz w:val="24"/>
          <w:highlight w:val="none"/>
        </w:rPr>
        <w:t>特此证明。</w:t>
      </w:r>
    </w:p>
    <w:p w14:paraId="7C726D22">
      <w:pPr>
        <w:spacing w:line="500" w:lineRule="exact"/>
        <w:ind w:left="540"/>
        <w:rPr>
          <w:rFonts w:hint="eastAsia" w:ascii="宋体" w:hAnsi="宋体"/>
          <w:color w:val="000000"/>
          <w:sz w:val="24"/>
          <w:highlight w:val="none"/>
        </w:rPr>
      </w:pPr>
      <w:r>
        <w:rPr>
          <w:rFonts w:hint="eastAsia" w:ascii="宋体" w:hAnsi="宋体"/>
          <w:color w:val="000000"/>
          <w:sz w:val="24"/>
          <w:highlight w:val="none"/>
        </w:rPr>
        <w:t>附件：法定代表人有效身份证正反面复印件</w:t>
      </w:r>
    </w:p>
    <w:p w14:paraId="2BD242BE">
      <w:pPr>
        <w:spacing w:line="500" w:lineRule="exact"/>
        <w:ind w:left="540"/>
        <w:rPr>
          <w:rFonts w:hint="eastAsia" w:ascii="宋体" w:hAnsi="宋体"/>
          <w:color w:val="000000"/>
          <w:sz w:val="24"/>
          <w:highlight w:val="none"/>
        </w:rPr>
      </w:pPr>
    </w:p>
    <w:p w14:paraId="2570B2E3">
      <w:pPr>
        <w:spacing w:line="500" w:lineRule="exact"/>
        <w:ind w:left="540"/>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14:paraId="66B0E00B">
      <w:pPr>
        <w:spacing w:line="500" w:lineRule="exact"/>
        <w:ind w:left="540"/>
        <w:jc w:val="center"/>
        <w:rPr>
          <w:rFonts w:hint="eastAsia" w:ascii="宋体" w:hAnsi="宋体" w:eastAsiaTheme="minorEastAsia"/>
          <w:color w:val="000000"/>
          <w:sz w:val="24"/>
          <w:highlight w:val="none"/>
          <w:lang w:eastAsia="zh-CN"/>
        </w:rPr>
      </w:pPr>
      <w:r>
        <w:rPr>
          <w:rFonts w:hint="eastAsia" w:ascii="宋体" w:hAnsi="宋体"/>
          <w:color w:val="000000"/>
          <w:sz w:val="24"/>
          <w:highlight w:val="none"/>
        </w:rPr>
        <w:t>投标人名称（电子签章）</w:t>
      </w:r>
      <w:r>
        <w:rPr>
          <w:rFonts w:hint="eastAsia" w:ascii="宋体" w:hAnsi="宋体"/>
          <w:color w:val="000000"/>
          <w:sz w:val="24"/>
          <w:highlight w:val="none"/>
          <w:lang w:eastAsia="zh-CN"/>
        </w:rPr>
        <w:t>：</w:t>
      </w:r>
    </w:p>
    <w:p w14:paraId="27CEEC9A">
      <w:pPr>
        <w:spacing w:line="500" w:lineRule="exact"/>
        <w:ind w:left="540"/>
        <w:jc w:val="right"/>
        <w:rPr>
          <w:rFonts w:hint="eastAsia" w:ascii="宋体" w:hAnsi="宋体"/>
          <w:color w:val="000000"/>
          <w:sz w:val="24"/>
          <w:highlight w:val="none"/>
        </w:rPr>
      </w:pPr>
    </w:p>
    <w:p w14:paraId="07ED9043">
      <w:pPr>
        <w:snapToGrid w:val="0"/>
        <w:spacing w:before="120" w:beforeLines="50" w:after="50"/>
        <w:ind w:left="540"/>
        <w:jc w:val="right"/>
        <w:rPr>
          <w:rFonts w:hint="eastAsia"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053930BD">
      <w:pPr>
        <w:snapToGrid w:val="0"/>
        <w:spacing w:before="120" w:beforeLines="50" w:after="50"/>
        <w:jc w:val="center"/>
        <w:rPr>
          <w:rFonts w:hint="eastAsia" w:ascii="宋体" w:hAnsi="宋体"/>
          <w:b/>
          <w:color w:val="000000"/>
          <w:sz w:val="24"/>
          <w:highlight w:val="none"/>
        </w:rPr>
      </w:pPr>
    </w:p>
    <w:p w14:paraId="3D033CFF">
      <w:pPr>
        <w:snapToGrid w:val="0"/>
        <w:spacing w:before="120" w:beforeLines="50" w:after="50"/>
        <w:ind w:firstLine="480" w:firstLineChars="200"/>
        <w:jc w:val="left"/>
        <w:rPr>
          <w:rFonts w:hint="eastAsia" w:ascii="宋体" w:hAnsi="宋体"/>
          <w:b/>
          <w:color w:val="000000"/>
          <w:sz w:val="24"/>
          <w:szCs w:val="20"/>
          <w:highlight w:val="none"/>
        </w:rPr>
      </w:pPr>
      <w:r>
        <w:rPr>
          <w:rFonts w:hint="eastAsia" w:ascii="宋体" w:hAnsi="宋体"/>
          <w:color w:val="000000"/>
          <w:sz w:val="24"/>
          <w:highlight w:val="none"/>
        </w:rPr>
        <w:t>注：自然人投标的无需提供</w:t>
      </w:r>
    </w:p>
    <w:p w14:paraId="413E99BE">
      <w:pPr>
        <w:spacing w:line="300" w:lineRule="auto"/>
        <w:rPr>
          <w:rFonts w:hint="eastAsia" w:ascii="宋体" w:hAnsi="宋体"/>
          <w:b/>
          <w:bCs/>
          <w:color w:val="auto"/>
          <w:sz w:val="24"/>
          <w:highlight w:val="none"/>
        </w:rPr>
      </w:pPr>
    </w:p>
    <w:p w14:paraId="391DF145">
      <w:pPr>
        <w:spacing w:line="300" w:lineRule="auto"/>
        <w:rPr>
          <w:rFonts w:hint="eastAsia" w:ascii="宋体" w:hAnsi="宋体"/>
          <w:b/>
          <w:bCs/>
          <w:color w:val="auto"/>
          <w:sz w:val="24"/>
          <w:highlight w:val="none"/>
        </w:rPr>
      </w:pPr>
    </w:p>
    <w:p w14:paraId="3D56B0EA">
      <w:pPr>
        <w:spacing w:line="300" w:lineRule="auto"/>
        <w:rPr>
          <w:rFonts w:hint="eastAsia" w:ascii="宋体" w:hAnsi="宋体"/>
          <w:b/>
          <w:bCs/>
          <w:color w:val="auto"/>
          <w:sz w:val="24"/>
          <w:highlight w:val="none"/>
        </w:rPr>
      </w:pPr>
    </w:p>
    <w:p w14:paraId="7EC0BE82">
      <w:pPr>
        <w:spacing w:line="300" w:lineRule="auto"/>
        <w:rPr>
          <w:rFonts w:hint="eastAsia" w:ascii="宋体" w:hAnsi="宋体"/>
          <w:b/>
          <w:bCs/>
          <w:color w:val="auto"/>
          <w:sz w:val="24"/>
          <w:highlight w:val="none"/>
        </w:rPr>
      </w:pPr>
    </w:p>
    <w:p w14:paraId="0C97A949">
      <w:pPr>
        <w:spacing w:line="300" w:lineRule="auto"/>
        <w:rPr>
          <w:rFonts w:hint="eastAsia" w:ascii="宋体" w:hAnsi="宋体"/>
          <w:b/>
          <w:bCs/>
          <w:color w:val="auto"/>
          <w:sz w:val="24"/>
          <w:highlight w:val="none"/>
        </w:rPr>
      </w:pPr>
    </w:p>
    <w:p w14:paraId="1AF50A48">
      <w:pPr>
        <w:spacing w:line="300" w:lineRule="auto"/>
        <w:rPr>
          <w:rFonts w:hint="eastAsia" w:ascii="宋体" w:hAnsi="宋体"/>
          <w:b/>
          <w:bCs/>
          <w:color w:val="auto"/>
          <w:sz w:val="24"/>
          <w:highlight w:val="none"/>
        </w:rPr>
      </w:pPr>
    </w:p>
    <w:p w14:paraId="0B55BE5F">
      <w:pPr>
        <w:spacing w:line="300" w:lineRule="auto"/>
        <w:rPr>
          <w:rFonts w:hint="eastAsia" w:ascii="宋体" w:hAnsi="宋体"/>
          <w:b/>
          <w:bCs/>
          <w:color w:val="auto"/>
          <w:sz w:val="24"/>
          <w:highlight w:val="none"/>
        </w:rPr>
      </w:pPr>
    </w:p>
    <w:p w14:paraId="61532517">
      <w:pPr>
        <w:spacing w:line="300" w:lineRule="auto"/>
        <w:rPr>
          <w:rFonts w:hint="eastAsia" w:ascii="宋体" w:hAnsi="宋体"/>
          <w:b/>
          <w:bCs/>
          <w:color w:val="auto"/>
          <w:sz w:val="24"/>
          <w:highlight w:val="none"/>
        </w:rPr>
      </w:pPr>
    </w:p>
    <w:p w14:paraId="01860D4D">
      <w:pPr>
        <w:spacing w:line="300" w:lineRule="auto"/>
        <w:rPr>
          <w:rFonts w:hint="eastAsia" w:ascii="宋体" w:hAnsi="宋体"/>
          <w:b/>
          <w:bCs/>
          <w:color w:val="auto"/>
          <w:sz w:val="24"/>
          <w:highlight w:val="none"/>
        </w:rPr>
      </w:pPr>
    </w:p>
    <w:p w14:paraId="2DFFDBAE">
      <w:pPr>
        <w:spacing w:line="300" w:lineRule="auto"/>
        <w:rPr>
          <w:rFonts w:hint="eastAsia" w:ascii="宋体" w:hAnsi="宋体"/>
          <w:b/>
          <w:bCs/>
          <w:color w:val="auto"/>
          <w:sz w:val="24"/>
          <w:highlight w:val="none"/>
        </w:rPr>
      </w:pPr>
    </w:p>
    <w:p w14:paraId="06117311">
      <w:pPr>
        <w:spacing w:line="300" w:lineRule="auto"/>
        <w:rPr>
          <w:rFonts w:hint="eastAsia" w:ascii="宋体" w:hAnsi="宋体"/>
          <w:b/>
          <w:bCs/>
          <w:color w:val="auto"/>
          <w:sz w:val="24"/>
          <w:highlight w:val="none"/>
        </w:rPr>
      </w:pPr>
    </w:p>
    <w:p w14:paraId="447FB740">
      <w:pPr>
        <w:spacing w:line="300" w:lineRule="auto"/>
        <w:rPr>
          <w:rFonts w:hint="eastAsia" w:ascii="宋体" w:hAnsi="宋体"/>
          <w:b/>
          <w:bCs/>
          <w:color w:val="auto"/>
          <w:sz w:val="24"/>
          <w:highlight w:val="none"/>
        </w:rPr>
      </w:pPr>
    </w:p>
    <w:p w14:paraId="6A7659A3">
      <w:pPr>
        <w:numPr>
          <w:ilvl w:val="0"/>
          <w:numId w:val="0"/>
        </w:numPr>
        <w:spacing w:line="300" w:lineRule="auto"/>
        <w:ind w:leftChars="0"/>
        <w:rPr>
          <w:rFonts w:hint="eastAsia"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授权委托书格式</w:t>
      </w:r>
    </w:p>
    <w:p w14:paraId="1E62780B">
      <w:pPr>
        <w:pStyle w:val="2"/>
        <w:numPr>
          <w:ilvl w:val="0"/>
          <w:numId w:val="0"/>
        </w:numPr>
        <w:ind w:leftChars="0"/>
        <w:rPr>
          <w:rFonts w:hint="eastAsia"/>
          <w:highlight w:val="none"/>
        </w:rPr>
      </w:pPr>
    </w:p>
    <w:p w14:paraId="7D13B2AE">
      <w:pPr>
        <w:spacing w:line="360" w:lineRule="auto"/>
        <w:contextualSpacing/>
        <w:jc w:val="center"/>
        <w:rPr>
          <w:rFonts w:hint="eastAsia" w:ascii="楷体" w:hAnsi="楷体" w:eastAsia="楷体" w:cs="楷体"/>
          <w:bCs/>
          <w:color w:val="000000"/>
          <w:sz w:val="44"/>
          <w:szCs w:val="44"/>
          <w:highlight w:val="none"/>
        </w:rPr>
      </w:pPr>
      <w:r>
        <w:rPr>
          <w:rFonts w:hint="eastAsia" w:ascii="楷体" w:hAnsi="楷体" w:eastAsia="楷体" w:cs="楷体"/>
          <w:bCs/>
          <w:color w:val="000000"/>
          <w:sz w:val="44"/>
          <w:szCs w:val="44"/>
          <w:highlight w:val="none"/>
        </w:rPr>
        <w:t>授权委托书</w:t>
      </w:r>
    </w:p>
    <w:p w14:paraId="165C43E8">
      <w:pPr>
        <w:spacing w:line="360" w:lineRule="auto"/>
        <w:contextualSpacing/>
        <w:jc w:val="center"/>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（非联合体投标格式）</w:t>
      </w:r>
    </w:p>
    <w:p w14:paraId="3765065F">
      <w:pPr>
        <w:spacing w:line="360" w:lineRule="auto"/>
        <w:contextualSpacing/>
        <w:jc w:val="center"/>
        <w:rPr>
          <w:rFonts w:hint="eastAsia" w:ascii="楷体" w:hAnsi="楷体" w:eastAsia="楷体" w:cs="楷体"/>
          <w:bCs/>
          <w:color w:val="000000"/>
          <w:sz w:val="24"/>
          <w:highlight w:val="none"/>
        </w:rPr>
      </w:pPr>
      <w:r>
        <w:rPr>
          <w:rFonts w:hint="eastAsia" w:ascii="楷体" w:hAnsi="楷体" w:eastAsia="楷体" w:cs="楷体"/>
          <w:bCs/>
          <w:color w:val="000000"/>
          <w:sz w:val="32"/>
          <w:szCs w:val="32"/>
          <w:highlight w:val="none"/>
        </w:rPr>
        <w:t>（如有委托时）</w:t>
      </w:r>
    </w:p>
    <w:p w14:paraId="15FAA917">
      <w:pPr>
        <w:spacing w:line="440" w:lineRule="exact"/>
        <w:contextualSpacing/>
        <w:rPr>
          <w:rFonts w:hint="eastAsia" w:ascii="宋体" w:hAnsi="宋体"/>
          <w:b/>
          <w:bCs/>
          <w:color w:val="000000"/>
          <w:sz w:val="24"/>
          <w:highlight w:val="none"/>
        </w:rPr>
      </w:pPr>
      <w:r>
        <w:rPr>
          <w:rFonts w:hint="eastAsia" w:ascii="宋体" w:hAnsi="宋体"/>
          <w:bCs/>
          <w:color w:val="000000"/>
          <w:sz w:val="24"/>
          <w:highlight w:val="none"/>
        </w:rPr>
        <w:t>致：</w:t>
      </w:r>
      <w:r>
        <w:rPr>
          <w:rFonts w:hint="eastAsia" w:ascii="宋体" w:hAnsi="宋体"/>
          <w:color w:val="000000"/>
          <w:sz w:val="24"/>
          <w:highlight w:val="none"/>
          <w:u w:val="single"/>
        </w:rPr>
        <w:t>采购人名称</w:t>
      </w:r>
      <w:r>
        <w:rPr>
          <w:rFonts w:hint="eastAsia" w:ascii="宋体" w:hAnsi="宋体"/>
          <w:color w:val="000000"/>
          <w:sz w:val="24"/>
          <w:highlight w:val="none"/>
        </w:rPr>
        <w:t>：</w:t>
      </w:r>
    </w:p>
    <w:p w14:paraId="4101FA31">
      <w:pPr>
        <w:spacing w:line="440" w:lineRule="exact"/>
        <w:ind w:firstLine="566" w:firstLineChars="236"/>
        <w:contextualSpacing/>
        <w:rPr>
          <w:rFonts w:hint="eastAsia" w:ascii="宋体" w:hAnsi="宋体"/>
          <w:color w:val="000000"/>
          <w:sz w:val="24"/>
          <w:highlight w:val="none"/>
        </w:rPr>
      </w:pPr>
      <w:r>
        <w:rPr>
          <w:rFonts w:hint="eastAsia" w:ascii="宋体" w:hAnsi="宋体"/>
          <w:color w:val="000000"/>
          <w:sz w:val="24"/>
          <w:highlight w:val="none"/>
        </w:rPr>
        <w:t>我</w:t>
      </w:r>
      <w:r>
        <w:rPr>
          <w:rFonts w:hint="eastAsia" w:ascii="宋体" w:hAnsi="宋体"/>
          <w:color w:val="000000"/>
          <w:sz w:val="24"/>
          <w:highlight w:val="none"/>
          <w:u w:val="single"/>
        </w:rPr>
        <w:t xml:space="preserve">       </w:t>
      </w:r>
      <w:r>
        <w:rPr>
          <w:rFonts w:hint="eastAsia" w:ascii="宋体" w:hAnsi="宋体"/>
          <w:color w:val="000000"/>
          <w:sz w:val="24"/>
          <w:highlight w:val="none"/>
        </w:rPr>
        <w:t>（姓名）系</w:t>
      </w:r>
      <w:r>
        <w:rPr>
          <w:rFonts w:hint="eastAsia" w:ascii="宋体" w:hAnsi="宋体"/>
          <w:color w:val="000000"/>
          <w:sz w:val="24"/>
          <w:highlight w:val="none"/>
          <w:u w:val="single"/>
        </w:rPr>
        <w:t xml:space="preserve">      </w:t>
      </w:r>
      <w:r>
        <w:rPr>
          <w:rFonts w:hint="eastAsia" w:ascii="宋体" w:hAnsi="宋体"/>
          <w:color w:val="000000"/>
          <w:sz w:val="24"/>
          <w:highlight w:val="none"/>
        </w:rPr>
        <w:t>（投标人名称）的法定代表人，现授权委托</w:t>
      </w:r>
      <w:r>
        <w:rPr>
          <w:rFonts w:hint="eastAsia" w:ascii="宋体" w:hAnsi="宋体"/>
          <w:color w:val="000000"/>
          <w:sz w:val="24"/>
          <w:highlight w:val="none"/>
          <w:u w:val="single"/>
        </w:rPr>
        <w:t xml:space="preserve">              （姓名）</w:t>
      </w:r>
      <w:r>
        <w:rPr>
          <w:rFonts w:hint="eastAsia" w:ascii="宋体" w:hAnsi="宋体"/>
          <w:color w:val="000000"/>
          <w:sz w:val="24"/>
          <w:highlight w:val="none"/>
        </w:rPr>
        <w:t>以我方的名义参加</w:t>
      </w:r>
      <w:r>
        <w:rPr>
          <w:rFonts w:hint="eastAsia" w:ascii="宋体" w:hAnsi="宋体"/>
          <w:color w:val="000000"/>
          <w:sz w:val="24"/>
          <w:highlight w:val="none"/>
          <w:u w:val="single"/>
        </w:rPr>
        <w:t xml:space="preserve">              </w:t>
      </w:r>
      <w:r>
        <w:rPr>
          <w:rFonts w:hint="eastAsia" w:ascii="宋体" w:hAnsi="宋体"/>
          <w:color w:val="000000"/>
          <w:sz w:val="24"/>
          <w:highlight w:val="none"/>
        </w:rPr>
        <w:t>项目的投标活动，并代表我方全权办理针对上述项目的所有采购程序和环节的具体事务和签署相关文件。</w:t>
      </w:r>
    </w:p>
    <w:p w14:paraId="1CAC153B">
      <w:pPr>
        <w:spacing w:line="440" w:lineRule="exact"/>
        <w:contextualSpacing/>
        <w:rPr>
          <w:rFonts w:hint="eastAsia" w:ascii="宋体" w:hAnsi="宋体"/>
          <w:color w:val="000000"/>
          <w:sz w:val="24"/>
          <w:highlight w:val="none"/>
        </w:rPr>
      </w:pPr>
      <w:r>
        <w:rPr>
          <w:rFonts w:hint="eastAsia" w:ascii="宋体" w:hAnsi="宋体"/>
          <w:color w:val="000000"/>
          <w:sz w:val="24"/>
          <w:highlight w:val="none"/>
        </w:rPr>
        <w:t xml:space="preserve">    我方对委托代理人的签字或者电子签名事项负全部责任。</w:t>
      </w:r>
    </w:p>
    <w:p w14:paraId="000DF7A0">
      <w:pPr>
        <w:spacing w:line="440" w:lineRule="exact"/>
        <w:ind w:firstLine="480"/>
        <w:contextualSpacing/>
        <w:rPr>
          <w:rFonts w:hint="eastAsia" w:ascii="宋体" w:hAnsi="宋体"/>
          <w:color w:val="000000"/>
          <w:sz w:val="24"/>
          <w:highlight w:val="none"/>
        </w:rPr>
      </w:pPr>
      <w:r>
        <w:rPr>
          <w:rFonts w:hint="eastAsia" w:ascii="宋体" w:hAnsi="宋体"/>
          <w:color w:val="000000"/>
          <w:sz w:val="24"/>
          <w:highlight w:val="none"/>
          <w:u w:val="single"/>
        </w:rPr>
        <w:t>本授权书自签署之日起生效，在撤销授权的书面通知以前，本授权书一直有效。委托代理人在授权书有效期内签署的所有文件不因授权的撤销而失效。</w:t>
      </w:r>
    </w:p>
    <w:p w14:paraId="36FB2122">
      <w:pPr>
        <w:spacing w:line="440" w:lineRule="exact"/>
        <w:ind w:firstLine="480"/>
        <w:contextualSpacing/>
        <w:rPr>
          <w:rFonts w:hint="eastAsia" w:ascii="宋体" w:hAnsi="宋体"/>
          <w:color w:val="000000"/>
          <w:sz w:val="24"/>
          <w:highlight w:val="none"/>
        </w:rPr>
      </w:pPr>
      <w:r>
        <w:rPr>
          <w:rFonts w:hint="eastAsia" w:ascii="宋体" w:hAnsi="宋体"/>
          <w:color w:val="000000"/>
          <w:sz w:val="24"/>
          <w:highlight w:val="none"/>
        </w:rPr>
        <w:t>委托代理人无转委托权，特此委托。</w:t>
      </w:r>
    </w:p>
    <w:p w14:paraId="161F1709">
      <w:pPr>
        <w:spacing w:line="440" w:lineRule="exact"/>
        <w:ind w:firstLine="480"/>
        <w:contextualSpacing/>
        <w:rPr>
          <w:rFonts w:hint="eastAsia" w:ascii="宋体" w:hAnsi="宋体"/>
          <w:color w:val="000000"/>
          <w:sz w:val="24"/>
          <w:highlight w:val="none"/>
        </w:rPr>
      </w:pPr>
      <w:r>
        <w:rPr>
          <w:rFonts w:hint="eastAsia" w:ascii="宋体" w:hAnsi="宋体"/>
          <w:color w:val="000000"/>
          <w:sz w:val="24"/>
          <w:highlight w:val="none"/>
        </w:rPr>
        <w:t>附：法定代表人身份证明及委托代理人有效身份证正反面复印件</w:t>
      </w:r>
    </w:p>
    <w:p w14:paraId="65359058">
      <w:pPr>
        <w:spacing w:line="440" w:lineRule="exact"/>
        <w:contextualSpacing/>
        <w:rPr>
          <w:rFonts w:hint="eastAsia" w:ascii="宋体" w:hAnsi="宋体"/>
          <w:color w:val="000000"/>
          <w:sz w:val="24"/>
          <w:highlight w:val="none"/>
        </w:rPr>
      </w:pPr>
    </w:p>
    <w:p w14:paraId="55A6FF5A">
      <w:pPr>
        <w:spacing w:line="440" w:lineRule="exact"/>
        <w:contextualSpacing/>
        <w:rPr>
          <w:rFonts w:hint="eastAsia" w:ascii="宋体" w:hAnsi="宋体"/>
          <w:color w:val="000000"/>
          <w:sz w:val="24"/>
          <w:highlight w:val="none"/>
        </w:rPr>
      </w:pPr>
      <w:r>
        <w:rPr>
          <w:rFonts w:hint="eastAsia" w:ascii="宋体" w:hAnsi="宋体"/>
          <w:color w:val="000000"/>
          <w:sz w:val="24"/>
          <w:highlight w:val="none"/>
        </w:rPr>
        <w:t>委托代理人（签字或者电子签名）：</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3ADDF7A3">
      <w:pPr>
        <w:spacing w:line="440" w:lineRule="exact"/>
        <w:contextualSpacing/>
        <w:rPr>
          <w:rFonts w:hint="eastAsia" w:ascii="宋体" w:hAnsi="宋体"/>
          <w:color w:val="000000"/>
          <w:sz w:val="24"/>
          <w:highlight w:val="none"/>
          <w:u w:val="single"/>
        </w:rPr>
      </w:pPr>
      <w:r>
        <w:rPr>
          <w:rFonts w:hint="eastAsia" w:ascii="宋体" w:hAnsi="宋体"/>
          <w:color w:val="000000"/>
          <w:sz w:val="24"/>
          <w:highlight w:val="none"/>
        </w:rPr>
        <w:t>委托代理人身份证号码：</w:t>
      </w:r>
      <w:r>
        <w:rPr>
          <w:rFonts w:hint="eastAsia" w:ascii="宋体" w:hAnsi="宋体"/>
          <w:color w:val="000000"/>
          <w:sz w:val="24"/>
          <w:highlight w:val="none"/>
          <w:u w:val="single"/>
        </w:rPr>
        <w:t xml:space="preserve">                             </w:t>
      </w:r>
    </w:p>
    <w:p w14:paraId="65AB55EB">
      <w:pPr>
        <w:spacing w:line="440" w:lineRule="exact"/>
        <w:contextualSpacing/>
        <w:rPr>
          <w:rFonts w:hint="eastAsia" w:ascii="宋体" w:hAnsi="宋体"/>
          <w:color w:val="000000"/>
          <w:sz w:val="24"/>
          <w:highlight w:val="none"/>
          <w:u w:val="single"/>
        </w:rPr>
      </w:pPr>
      <w:r>
        <w:rPr>
          <w:rFonts w:hint="eastAsia" w:ascii="宋体" w:hAnsi="宋体"/>
          <w:color w:val="000000"/>
          <w:sz w:val="24"/>
          <w:highlight w:val="none"/>
        </w:rPr>
        <w:t>法定代表人（签字或者盖章或者电子签名）：</w:t>
      </w:r>
      <w:r>
        <w:rPr>
          <w:rFonts w:hint="eastAsia" w:ascii="宋体" w:hAnsi="宋体"/>
          <w:color w:val="000000"/>
          <w:sz w:val="24"/>
          <w:highlight w:val="none"/>
          <w:u w:val="single"/>
        </w:rPr>
        <w:t xml:space="preserve">              </w:t>
      </w:r>
    </w:p>
    <w:p w14:paraId="41E273C0">
      <w:pPr>
        <w:spacing w:line="440" w:lineRule="exact"/>
        <w:contextualSpacing/>
        <w:rPr>
          <w:rFonts w:hint="eastAsia" w:ascii="宋体" w:hAnsi="宋体"/>
          <w:color w:val="000000"/>
          <w:sz w:val="24"/>
          <w:highlight w:val="none"/>
        </w:rPr>
      </w:pPr>
      <w:r>
        <w:rPr>
          <w:rFonts w:hint="eastAsia" w:ascii="宋体" w:hAnsi="宋体"/>
          <w:color w:val="000000"/>
          <w:sz w:val="24"/>
          <w:highlight w:val="none"/>
        </w:rPr>
        <w:t xml:space="preserve"> </w:t>
      </w:r>
    </w:p>
    <w:p w14:paraId="6F389342">
      <w:pPr>
        <w:spacing w:line="440" w:lineRule="exact"/>
        <w:contextualSpacing/>
        <w:jc w:val="center"/>
        <w:rPr>
          <w:rFonts w:hint="eastAsia" w:ascii="宋体" w:hAnsi="宋体"/>
          <w:color w:val="000000"/>
          <w:sz w:val="24"/>
          <w:highlight w:val="none"/>
        </w:rPr>
      </w:pPr>
      <w:r>
        <w:rPr>
          <w:rFonts w:hint="eastAsia" w:ascii="宋体" w:hAnsi="宋体"/>
          <w:color w:val="000000"/>
          <w:sz w:val="24"/>
          <w:highlight w:val="none"/>
        </w:rPr>
        <w:t xml:space="preserve">                                               投标人名称（电子签章）：</w:t>
      </w:r>
    </w:p>
    <w:p w14:paraId="28373028">
      <w:pPr>
        <w:spacing w:line="440" w:lineRule="exact"/>
        <w:contextualSpacing/>
        <w:jc w:val="center"/>
        <w:rPr>
          <w:rFonts w:hint="eastAsia" w:ascii="宋体" w:hAnsi="宋体"/>
          <w:color w:val="000000"/>
          <w:sz w:val="24"/>
          <w:highlight w:val="none"/>
        </w:rPr>
      </w:pPr>
      <w:r>
        <w:rPr>
          <w:rFonts w:hint="eastAsia" w:ascii="宋体" w:hAnsi="宋体"/>
          <w:color w:val="000000"/>
          <w:sz w:val="24"/>
          <w:highlight w:val="none"/>
        </w:rPr>
        <w:t xml:space="preserve">                                              年    月    日</w:t>
      </w:r>
    </w:p>
    <w:p w14:paraId="3B0CDFCB">
      <w:pPr>
        <w:spacing w:line="440" w:lineRule="exact"/>
        <w:contextualSpacing/>
        <w:rPr>
          <w:rFonts w:hint="eastAsia" w:ascii="宋体" w:hAnsi="宋体" w:cs="仿宋_GB2312"/>
          <w:color w:val="000000"/>
          <w:sz w:val="24"/>
          <w:highlight w:val="none"/>
        </w:rPr>
      </w:pPr>
      <w:r>
        <w:rPr>
          <w:rFonts w:hint="eastAsia" w:ascii="宋体" w:hAnsi="宋体" w:cs="仿宋_GB2312"/>
          <w:color w:val="000000"/>
          <w:sz w:val="24"/>
          <w:highlight w:val="none"/>
        </w:rPr>
        <w:t>注：1.</w:t>
      </w:r>
      <w:bookmarkStart w:id="93" w:name="_Hlk65851555"/>
      <w:bookmarkStart w:id="94" w:name="_Hlk65851620"/>
      <w:r>
        <w:rPr>
          <w:rFonts w:hint="eastAsia" w:ascii="宋体" w:hAnsi="宋体" w:cs="仿宋_GB2312"/>
          <w:color w:val="000000"/>
          <w:sz w:val="24"/>
          <w:highlight w:val="none"/>
        </w:rPr>
        <w:t>法定代表人必须在授权委托书上签字或者盖章</w:t>
      </w:r>
      <w:r>
        <w:rPr>
          <w:rFonts w:hint="eastAsia" w:ascii="宋体" w:hAnsi="宋体"/>
          <w:color w:val="000000"/>
          <w:sz w:val="24"/>
          <w:highlight w:val="none"/>
        </w:rPr>
        <w:t>或者电子签名</w:t>
      </w:r>
      <w:r>
        <w:rPr>
          <w:rFonts w:hint="eastAsia" w:ascii="宋体" w:hAnsi="宋体" w:cs="仿宋_GB2312"/>
          <w:color w:val="000000"/>
          <w:sz w:val="24"/>
          <w:highlight w:val="none"/>
        </w:rPr>
        <w:t>，</w:t>
      </w:r>
      <w:bookmarkEnd w:id="93"/>
      <w:r>
        <w:rPr>
          <w:rFonts w:hint="eastAsia" w:ascii="宋体" w:hAnsi="宋体" w:cs="仿宋_GB2312"/>
          <w:color w:val="000000"/>
          <w:sz w:val="24"/>
          <w:highlight w:val="none"/>
        </w:rPr>
        <w:t>委托代理人必须在授权委托书上签字</w:t>
      </w:r>
      <w:r>
        <w:rPr>
          <w:rFonts w:hint="eastAsia" w:ascii="宋体" w:hAnsi="宋体"/>
          <w:color w:val="000000"/>
          <w:sz w:val="24"/>
          <w:highlight w:val="none"/>
        </w:rPr>
        <w:t>或者电子签名</w:t>
      </w:r>
      <w:r>
        <w:rPr>
          <w:rFonts w:hint="eastAsia" w:ascii="宋体" w:hAnsi="宋体" w:cs="仿宋_GB2312"/>
          <w:color w:val="000000"/>
          <w:sz w:val="24"/>
          <w:highlight w:val="none"/>
        </w:rPr>
        <w:t>，</w:t>
      </w:r>
      <w:r>
        <w:rPr>
          <w:rFonts w:hint="eastAsia" w:ascii="宋体" w:hAnsi="宋体" w:cs="仿宋_GB2312"/>
          <w:b/>
          <w:bCs/>
          <w:color w:val="000000"/>
          <w:sz w:val="24"/>
          <w:highlight w:val="none"/>
        </w:rPr>
        <w:t>否则按无效投标处理</w:t>
      </w:r>
      <w:r>
        <w:rPr>
          <w:rFonts w:hint="eastAsia" w:ascii="宋体" w:hAnsi="宋体" w:cs="仿宋_GB2312"/>
          <w:color w:val="000000"/>
          <w:sz w:val="24"/>
          <w:highlight w:val="none"/>
        </w:rPr>
        <w:t>；</w:t>
      </w:r>
      <w:bookmarkEnd w:id="94"/>
    </w:p>
    <w:p w14:paraId="4B9BFA26">
      <w:pPr>
        <w:spacing w:line="440" w:lineRule="exact"/>
        <w:ind w:firstLine="480" w:firstLineChars="200"/>
        <w:contextualSpacing/>
        <w:jc w:val="left"/>
        <w:rPr>
          <w:rFonts w:hint="eastAsia" w:ascii="宋体" w:hAnsi="宋体"/>
          <w:color w:val="000000"/>
          <w:sz w:val="24"/>
          <w:highlight w:val="none"/>
        </w:rPr>
      </w:pPr>
      <w:r>
        <w:rPr>
          <w:rFonts w:hint="eastAsia" w:ascii="宋体" w:hAnsi="宋体" w:cs="仿宋_GB2312"/>
          <w:color w:val="000000"/>
          <w:sz w:val="24"/>
          <w:highlight w:val="none"/>
        </w:rPr>
        <w:t>2.法人、其他组织投标时“我方”是指“我单位”，自然人投标时“我方”是指“本人”。</w:t>
      </w:r>
    </w:p>
    <w:p w14:paraId="485FD8FF">
      <w:pPr>
        <w:spacing w:line="300" w:lineRule="auto"/>
        <w:rPr>
          <w:rFonts w:hint="eastAsia" w:ascii="宋体" w:hAnsi="宋体"/>
          <w:b/>
          <w:bCs/>
          <w:color w:val="auto"/>
          <w:sz w:val="24"/>
          <w:highlight w:val="none"/>
        </w:rPr>
      </w:pPr>
    </w:p>
    <w:p w14:paraId="0002945A">
      <w:pPr>
        <w:spacing w:line="300" w:lineRule="auto"/>
        <w:rPr>
          <w:rFonts w:hint="eastAsia" w:ascii="宋体" w:hAnsi="宋体"/>
          <w:b/>
          <w:bCs/>
          <w:color w:val="auto"/>
          <w:sz w:val="24"/>
          <w:highlight w:val="none"/>
        </w:rPr>
      </w:pPr>
    </w:p>
    <w:p w14:paraId="46759570">
      <w:pPr>
        <w:spacing w:line="300" w:lineRule="auto"/>
        <w:rPr>
          <w:rFonts w:hint="eastAsia" w:ascii="宋体" w:hAnsi="宋体"/>
          <w:b/>
          <w:bCs/>
          <w:color w:val="auto"/>
          <w:sz w:val="24"/>
          <w:highlight w:val="none"/>
        </w:rPr>
      </w:pPr>
    </w:p>
    <w:p w14:paraId="0BFC17D5">
      <w:pPr>
        <w:spacing w:line="300" w:lineRule="auto"/>
        <w:rPr>
          <w:rFonts w:hint="eastAsia" w:ascii="宋体" w:hAnsi="宋体"/>
          <w:b/>
          <w:bCs/>
          <w:color w:val="auto"/>
          <w:sz w:val="24"/>
          <w:highlight w:val="none"/>
        </w:rPr>
      </w:pPr>
    </w:p>
    <w:p w14:paraId="2F80125F">
      <w:pPr>
        <w:spacing w:line="300" w:lineRule="auto"/>
        <w:rPr>
          <w:rFonts w:hint="eastAsia" w:ascii="宋体" w:hAnsi="宋体"/>
          <w:b/>
          <w:bCs/>
          <w:color w:val="auto"/>
          <w:sz w:val="24"/>
          <w:highlight w:val="none"/>
        </w:rPr>
      </w:pPr>
    </w:p>
    <w:p w14:paraId="333F32D0">
      <w:pPr>
        <w:spacing w:line="300" w:lineRule="auto"/>
        <w:rPr>
          <w:rFonts w:hint="eastAsia" w:ascii="宋体" w:hAnsi="宋体"/>
          <w:b/>
          <w:bCs/>
          <w:color w:val="auto"/>
          <w:sz w:val="24"/>
          <w:highlight w:val="none"/>
        </w:rPr>
      </w:pPr>
    </w:p>
    <w:p w14:paraId="3A8087C1">
      <w:pPr>
        <w:numPr>
          <w:ilvl w:val="0"/>
          <w:numId w:val="4"/>
        </w:numPr>
        <w:ind w:left="420" w:leftChars="0" w:hanging="420" w:firstLineChars="0"/>
        <w:rPr>
          <w:rFonts w:hint="eastAsia" w:ascii="宋体" w:hAnsi="宋体"/>
          <w:b/>
          <w:color w:val="000000"/>
          <w:sz w:val="32"/>
          <w:szCs w:val="32"/>
          <w:highlight w:val="none"/>
        </w:rPr>
      </w:pPr>
      <w:r>
        <w:rPr>
          <w:rFonts w:hint="eastAsia" w:ascii="宋体" w:hAnsi="宋体"/>
          <w:b/>
          <w:color w:val="000000"/>
          <w:sz w:val="32"/>
          <w:szCs w:val="32"/>
          <w:highlight w:val="none"/>
        </w:rPr>
        <w:t>商务要求偏离表格式</w:t>
      </w:r>
    </w:p>
    <w:p w14:paraId="17433445">
      <w:pPr>
        <w:numPr>
          <w:ilvl w:val="0"/>
          <w:numId w:val="0"/>
        </w:numPr>
        <w:ind w:leftChars="0"/>
        <w:rPr>
          <w:rFonts w:hint="eastAsia" w:ascii="宋体" w:hAnsi="宋体"/>
          <w:b/>
          <w:color w:val="000000"/>
          <w:sz w:val="24"/>
          <w:szCs w:val="20"/>
          <w:highlight w:val="none"/>
        </w:rPr>
      </w:pPr>
      <w:r>
        <w:rPr>
          <w:rFonts w:hint="eastAsia" w:ascii="宋体" w:hAnsi="宋体"/>
          <w:b/>
          <w:color w:val="000000"/>
          <w:sz w:val="24"/>
          <w:highlight w:val="none"/>
        </w:rPr>
        <w:t>（注：按项目需求表具体项目修改）</w:t>
      </w:r>
    </w:p>
    <w:p w14:paraId="7E05ED73">
      <w:pPr>
        <w:spacing w:line="300" w:lineRule="auto"/>
        <w:rPr>
          <w:rFonts w:hint="eastAsia" w:ascii="宋体" w:hAnsi="宋体"/>
          <w:b/>
          <w:bCs/>
          <w:color w:val="auto"/>
          <w:sz w:val="24"/>
          <w:highlight w:val="none"/>
        </w:rPr>
      </w:pPr>
    </w:p>
    <w:tbl>
      <w:tblPr>
        <w:tblStyle w:val="45"/>
        <w:tblpPr w:leftFromText="180" w:rightFromText="180" w:vertAnchor="text" w:horzAnchor="page" w:tblpXSpec="center" w:tblpY="419"/>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A8BD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top"/>
          </w:tcPr>
          <w:p w14:paraId="0A89B4C5">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C484F14">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71186E2F">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0979D895">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偏离说明</w:t>
            </w:r>
          </w:p>
        </w:tc>
      </w:tr>
      <w:tr w14:paraId="6A1F2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3F48CFB6">
            <w:pPr>
              <w:rPr>
                <w:rFonts w:ascii="宋体" w:hAnsi="宋体"/>
                <w:i/>
                <w:color w:val="000000"/>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14:paraId="1FE6FB4B">
            <w:pPr>
              <w:snapToGrid w:val="0"/>
              <w:spacing w:before="120" w:beforeLines="50"/>
              <w:jc w:val="center"/>
              <w:rPr>
                <w:rFonts w:hint="eastAsia" w:ascii="宋体" w:hAnsi="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43F43AF">
            <w:pPr>
              <w:snapToGrid w:val="0"/>
              <w:spacing w:before="120" w:beforeLines="50"/>
              <w:jc w:val="center"/>
              <w:rPr>
                <w:rFonts w:hint="eastAsia" w:ascii="宋体" w:hAnsi="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E1F568C">
            <w:pPr>
              <w:snapToGrid w:val="0"/>
              <w:spacing w:before="120" w:beforeLines="50"/>
              <w:jc w:val="center"/>
              <w:rPr>
                <w:rFonts w:hint="eastAsia" w:ascii="宋体" w:hAnsi="宋体"/>
                <w:color w:val="000000"/>
                <w:sz w:val="24"/>
                <w:highlight w:val="none"/>
              </w:rPr>
            </w:pPr>
          </w:p>
        </w:tc>
      </w:tr>
      <w:tr w14:paraId="7D102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1D2F43E3">
            <w:pPr>
              <w:rPr>
                <w:rFonts w:ascii="宋体" w:hAnsi="宋体"/>
                <w:i/>
                <w:color w:val="000000"/>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14:paraId="28DAE2E2">
            <w:pPr>
              <w:snapToGrid w:val="0"/>
              <w:spacing w:before="120" w:beforeLines="50"/>
              <w:rPr>
                <w:rFonts w:hint="eastAsia" w:ascii="宋体" w:hAnsi="宋体"/>
                <w:color w:val="000000"/>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7AA4AE5">
            <w:pPr>
              <w:snapToGrid w:val="0"/>
              <w:spacing w:before="120" w:beforeLines="50"/>
              <w:ind w:left="43"/>
              <w:jc w:val="center"/>
              <w:rPr>
                <w:rFonts w:hint="eastAsia" w:ascii="宋体" w:hAnsi="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25FA6E0B">
            <w:pPr>
              <w:snapToGrid w:val="0"/>
              <w:spacing w:before="120" w:beforeLines="50"/>
              <w:ind w:left="43"/>
              <w:jc w:val="center"/>
              <w:rPr>
                <w:rFonts w:hint="eastAsia" w:ascii="宋体" w:hAnsi="宋体"/>
                <w:color w:val="000000"/>
                <w:sz w:val="24"/>
                <w:highlight w:val="none"/>
              </w:rPr>
            </w:pPr>
          </w:p>
        </w:tc>
      </w:tr>
      <w:tr w14:paraId="3D7D5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top"/>
          </w:tcPr>
          <w:p w14:paraId="2E58AC94">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6045901">
            <w:pPr>
              <w:snapToGrid w:val="0"/>
              <w:spacing w:before="120" w:beforeLines="50"/>
              <w:jc w:val="center"/>
              <w:rPr>
                <w:rFonts w:hint="eastAsia" w:ascii="宋体" w:hAnsi="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42BB375">
            <w:pPr>
              <w:snapToGrid w:val="0"/>
              <w:spacing w:before="120" w:beforeLines="50"/>
              <w:jc w:val="center"/>
              <w:rPr>
                <w:rFonts w:hint="eastAsia" w:ascii="宋体" w:hAnsi="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06D9A53">
            <w:pPr>
              <w:snapToGrid w:val="0"/>
              <w:spacing w:before="120" w:beforeLines="50"/>
              <w:jc w:val="center"/>
              <w:rPr>
                <w:rFonts w:hint="eastAsia" w:ascii="宋体" w:hAnsi="宋体"/>
                <w:color w:val="000000"/>
                <w:sz w:val="24"/>
                <w:highlight w:val="none"/>
              </w:rPr>
            </w:pPr>
          </w:p>
        </w:tc>
      </w:tr>
    </w:tbl>
    <w:p w14:paraId="3DC1AAD2">
      <w:pPr>
        <w:spacing w:line="300" w:lineRule="auto"/>
        <w:rPr>
          <w:rFonts w:hint="eastAsia" w:ascii="宋体" w:hAnsi="宋体"/>
          <w:b/>
          <w:bCs/>
          <w:color w:val="auto"/>
          <w:sz w:val="24"/>
          <w:highlight w:val="none"/>
        </w:rPr>
      </w:pPr>
    </w:p>
    <w:p w14:paraId="3488557E">
      <w:pPr>
        <w:pStyle w:val="2"/>
        <w:rPr>
          <w:rFonts w:hint="eastAsia" w:ascii="宋体" w:hAnsi="宋体"/>
          <w:b/>
          <w:bCs/>
          <w:color w:val="auto"/>
          <w:sz w:val="24"/>
          <w:highlight w:val="none"/>
        </w:rPr>
      </w:pPr>
    </w:p>
    <w:p w14:paraId="2B300C98">
      <w:pPr>
        <w:pStyle w:val="18"/>
        <w:rPr>
          <w:rFonts w:hint="eastAsia" w:ascii="宋体" w:hAnsi="宋体" w:eastAsiaTheme="minorEastAsia" w:cstheme="minorBidi"/>
          <w:b/>
          <w:color w:val="000000"/>
          <w:kern w:val="2"/>
          <w:sz w:val="24"/>
          <w:szCs w:val="22"/>
          <w:highlight w:val="none"/>
          <w:lang w:val="en-US" w:eastAsia="zh-CN" w:bidi="ar-SA"/>
        </w:rPr>
      </w:pPr>
      <w:r>
        <w:rPr>
          <w:rFonts w:hint="eastAsia" w:ascii="宋体" w:hAnsi="宋体" w:eastAsiaTheme="minorEastAsia" w:cstheme="minorBidi"/>
          <w:b/>
          <w:color w:val="000000"/>
          <w:kern w:val="2"/>
          <w:sz w:val="24"/>
          <w:szCs w:val="22"/>
          <w:highlight w:val="none"/>
          <w:lang w:val="en-US" w:eastAsia="zh-CN" w:bidi="ar-SA"/>
        </w:rPr>
        <w:t>注：</w:t>
      </w:r>
    </w:p>
    <w:p w14:paraId="18861454">
      <w:pPr>
        <w:pStyle w:val="19"/>
        <w:spacing w:line="520" w:lineRule="exact"/>
        <w:ind w:firstLine="480" w:firstLineChars="200"/>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1. 说明：应对照招标文件“第二章 采购需求”中的商务要求逐条作明确的投标响应，并作出偏离说明。</w:t>
      </w:r>
    </w:p>
    <w:p w14:paraId="229A85B7">
      <w:pPr>
        <w:pStyle w:val="19"/>
        <w:spacing w:line="520" w:lineRule="exact"/>
        <w:ind w:firstLine="480" w:firstLineChars="200"/>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2.投标人应根据自身的承诺，对照招标文件要求在“偏离说明”中注明“</w:t>
      </w:r>
      <w:r>
        <w:rPr>
          <w:rFonts w:hint="eastAsia" w:ascii="宋体" w:hAnsi="宋体" w:eastAsia="宋体"/>
          <w:b/>
          <w:bCs/>
          <w:color w:val="000000"/>
          <w:sz w:val="24"/>
          <w:szCs w:val="24"/>
          <w:highlight w:val="none"/>
        </w:rPr>
        <w:t>正偏离</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负偏离</w:t>
      </w:r>
      <w:r>
        <w:rPr>
          <w:rFonts w:hint="eastAsia" w:ascii="宋体" w:hAnsi="宋体" w:eastAsia="宋体"/>
          <w:color w:val="000000"/>
          <w:sz w:val="24"/>
          <w:szCs w:val="24"/>
          <w:highlight w:val="none"/>
        </w:rPr>
        <w:t>”或者“</w:t>
      </w:r>
      <w:r>
        <w:rPr>
          <w:rFonts w:hint="eastAsia" w:ascii="宋体" w:hAnsi="宋体" w:eastAsia="宋体"/>
          <w:b/>
          <w:bCs/>
          <w:color w:val="000000"/>
          <w:sz w:val="24"/>
          <w:szCs w:val="24"/>
          <w:highlight w:val="none"/>
        </w:rPr>
        <w:t>无偏离</w:t>
      </w:r>
      <w:r>
        <w:rPr>
          <w:rFonts w:hint="eastAsia" w:ascii="宋体" w:hAnsi="宋体" w:eastAsia="宋体"/>
          <w:color w:val="000000"/>
          <w:sz w:val="24"/>
          <w:szCs w:val="24"/>
          <w:highlight w:val="none"/>
        </w:rPr>
        <w:t>”。既不属于“</w:t>
      </w:r>
      <w:r>
        <w:rPr>
          <w:rFonts w:hint="eastAsia" w:ascii="宋体" w:hAnsi="宋体" w:eastAsia="宋体"/>
          <w:b/>
          <w:bCs/>
          <w:color w:val="000000"/>
          <w:sz w:val="24"/>
          <w:szCs w:val="24"/>
          <w:highlight w:val="none"/>
        </w:rPr>
        <w:t>正偏离</w:t>
      </w:r>
      <w:r>
        <w:rPr>
          <w:rFonts w:hint="eastAsia" w:ascii="宋体" w:hAnsi="宋体" w:eastAsia="宋体"/>
          <w:color w:val="000000"/>
          <w:sz w:val="24"/>
          <w:szCs w:val="24"/>
          <w:highlight w:val="none"/>
        </w:rPr>
        <w:t>”也不属于“</w:t>
      </w:r>
      <w:r>
        <w:rPr>
          <w:rFonts w:hint="eastAsia" w:ascii="宋体" w:hAnsi="宋体" w:eastAsia="宋体"/>
          <w:b/>
          <w:bCs/>
          <w:color w:val="000000"/>
          <w:sz w:val="24"/>
          <w:szCs w:val="24"/>
          <w:highlight w:val="none"/>
        </w:rPr>
        <w:t>负偏离</w:t>
      </w:r>
      <w:r>
        <w:rPr>
          <w:rFonts w:hint="eastAsia" w:ascii="宋体" w:hAnsi="宋体" w:eastAsia="宋体"/>
          <w:color w:val="000000"/>
          <w:sz w:val="24"/>
          <w:szCs w:val="24"/>
          <w:highlight w:val="none"/>
        </w:rPr>
        <w:t>”即为“无偏离”。</w:t>
      </w:r>
    </w:p>
    <w:p w14:paraId="17FDBF6E">
      <w:pPr>
        <w:snapToGrid w:val="0"/>
        <w:spacing w:before="50" w:after="50"/>
        <w:rPr>
          <w:rFonts w:ascii="宋体" w:hAnsi="宋体"/>
          <w:color w:val="000000"/>
          <w:sz w:val="24"/>
          <w:highlight w:val="none"/>
        </w:rPr>
      </w:pPr>
    </w:p>
    <w:p w14:paraId="5A0CBE32">
      <w:pPr>
        <w:snapToGrid w:val="0"/>
        <w:spacing w:before="50" w:after="50"/>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693B463D">
      <w:pPr>
        <w:snapToGrid w:val="0"/>
        <w:spacing w:before="120" w:beforeLines="50"/>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0C6C4837">
      <w:pPr>
        <w:snapToGrid w:val="0"/>
        <w:spacing w:before="120" w:beforeLines="50"/>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45A1D4BA">
      <w:pPr>
        <w:rPr>
          <w:rFonts w:hint="eastAsia" w:ascii="宋体" w:hAnsi="宋体"/>
          <w:b/>
          <w:bCs/>
          <w:color w:val="auto"/>
          <w:sz w:val="24"/>
          <w:highlight w:val="none"/>
        </w:rPr>
      </w:pPr>
    </w:p>
    <w:p w14:paraId="73A026B6">
      <w:pPr>
        <w:pStyle w:val="2"/>
        <w:rPr>
          <w:rFonts w:hint="eastAsia" w:ascii="宋体" w:hAnsi="宋体"/>
          <w:b/>
          <w:bCs/>
          <w:color w:val="auto"/>
          <w:sz w:val="24"/>
          <w:highlight w:val="none"/>
        </w:rPr>
      </w:pPr>
    </w:p>
    <w:p w14:paraId="4A11B7BD">
      <w:pPr>
        <w:rPr>
          <w:rFonts w:hint="eastAsia" w:ascii="宋体" w:hAnsi="宋体"/>
          <w:b/>
          <w:bCs/>
          <w:color w:val="auto"/>
          <w:sz w:val="24"/>
          <w:highlight w:val="none"/>
        </w:rPr>
      </w:pPr>
    </w:p>
    <w:p w14:paraId="6E190571">
      <w:pPr>
        <w:pStyle w:val="2"/>
        <w:rPr>
          <w:rFonts w:hint="eastAsia" w:ascii="宋体" w:hAnsi="宋体"/>
          <w:b/>
          <w:bCs/>
          <w:color w:val="auto"/>
          <w:sz w:val="24"/>
          <w:highlight w:val="none"/>
        </w:rPr>
      </w:pPr>
    </w:p>
    <w:p w14:paraId="4C94CBBC">
      <w:pPr>
        <w:rPr>
          <w:rFonts w:hint="eastAsia" w:ascii="宋体" w:hAnsi="宋体"/>
          <w:b/>
          <w:bCs/>
          <w:color w:val="auto"/>
          <w:sz w:val="24"/>
          <w:highlight w:val="none"/>
        </w:rPr>
      </w:pPr>
    </w:p>
    <w:p w14:paraId="34C70B5F">
      <w:pPr>
        <w:pStyle w:val="2"/>
        <w:rPr>
          <w:rFonts w:hint="eastAsia" w:ascii="宋体" w:hAnsi="宋体"/>
          <w:b/>
          <w:bCs/>
          <w:color w:val="auto"/>
          <w:sz w:val="24"/>
          <w:highlight w:val="none"/>
        </w:rPr>
      </w:pPr>
    </w:p>
    <w:p w14:paraId="4676D41D">
      <w:pPr>
        <w:rPr>
          <w:rFonts w:hint="eastAsia" w:ascii="宋体" w:hAnsi="宋体"/>
          <w:b/>
          <w:bCs/>
          <w:color w:val="auto"/>
          <w:sz w:val="24"/>
          <w:highlight w:val="none"/>
        </w:rPr>
      </w:pPr>
    </w:p>
    <w:p w14:paraId="3CA45928">
      <w:pPr>
        <w:pStyle w:val="2"/>
        <w:rPr>
          <w:rFonts w:hint="eastAsia"/>
          <w:highlight w:val="none"/>
        </w:rPr>
      </w:pPr>
    </w:p>
    <w:p w14:paraId="1F0066B7">
      <w:pPr>
        <w:spacing w:line="300" w:lineRule="auto"/>
        <w:rPr>
          <w:rFonts w:hint="eastAsia" w:ascii="宋体" w:hAnsi="宋体"/>
          <w:b/>
          <w:bCs/>
          <w:color w:val="auto"/>
          <w:sz w:val="24"/>
          <w:highlight w:val="none"/>
        </w:rPr>
      </w:pPr>
    </w:p>
    <w:p w14:paraId="5CD8B525">
      <w:pPr>
        <w:spacing w:line="300" w:lineRule="auto"/>
        <w:rPr>
          <w:rFonts w:hint="eastAsia" w:ascii="宋体" w:hAnsi="宋体"/>
          <w:b/>
          <w:bCs/>
          <w:color w:val="auto"/>
          <w:sz w:val="24"/>
          <w:highlight w:val="none"/>
        </w:rPr>
      </w:pPr>
    </w:p>
    <w:p w14:paraId="4D3EA771">
      <w:pPr>
        <w:spacing w:line="300" w:lineRule="auto"/>
        <w:rPr>
          <w:rFonts w:hint="eastAsia" w:ascii="宋体" w:hAnsi="宋体"/>
          <w:b/>
          <w:bCs/>
          <w:color w:val="auto"/>
          <w:sz w:val="24"/>
          <w:highlight w:val="none"/>
        </w:rPr>
      </w:pPr>
    </w:p>
    <w:p w14:paraId="56A74195">
      <w:pPr>
        <w:spacing w:line="300" w:lineRule="auto"/>
        <w:rPr>
          <w:rFonts w:hint="eastAsia" w:ascii="宋体" w:hAnsi="宋体"/>
          <w:b/>
          <w:bCs/>
          <w:color w:val="auto"/>
          <w:sz w:val="24"/>
          <w:highlight w:val="none"/>
        </w:rPr>
      </w:pPr>
    </w:p>
    <w:p w14:paraId="72338194">
      <w:pPr>
        <w:spacing w:line="300" w:lineRule="auto"/>
        <w:rPr>
          <w:rFonts w:hint="eastAsia" w:ascii="宋体" w:hAnsi="宋体"/>
          <w:b/>
          <w:bCs/>
          <w:color w:val="auto"/>
          <w:sz w:val="24"/>
          <w:highlight w:val="none"/>
        </w:rPr>
      </w:pPr>
    </w:p>
    <w:p w14:paraId="4B4D17D9">
      <w:pPr>
        <w:snapToGrid w:val="0"/>
        <w:spacing w:before="120" w:beforeLines="50" w:after="50"/>
        <w:jc w:val="left"/>
        <w:rPr>
          <w:rFonts w:hint="eastAsia" w:ascii="宋体" w:hAnsi="宋体"/>
          <w:b/>
          <w:color w:val="000000"/>
          <w:sz w:val="32"/>
          <w:szCs w:val="32"/>
          <w:highlight w:val="none"/>
        </w:rPr>
      </w:pPr>
      <w:r>
        <w:rPr>
          <w:rFonts w:hint="eastAsia" w:ascii="宋体" w:hAnsi="宋体"/>
          <w:b/>
          <w:color w:val="000000"/>
          <w:sz w:val="32"/>
          <w:szCs w:val="32"/>
          <w:highlight w:val="none"/>
        </w:rPr>
        <w:t>7.投标人业绩证明材料</w:t>
      </w:r>
    </w:p>
    <w:p w14:paraId="61D8A5F4">
      <w:pPr>
        <w:pStyle w:val="35"/>
        <w:snapToGrid w:val="0"/>
        <w:ind w:left="480" w:hanging="480"/>
        <w:rPr>
          <w:rFonts w:hint="eastAsia" w:ascii="宋体" w:hAnsi="宋体"/>
          <w:color w:val="000000"/>
          <w:sz w:val="24"/>
          <w:highlight w:val="none"/>
        </w:rPr>
      </w:pPr>
    </w:p>
    <w:p w14:paraId="0DBF999A">
      <w:pPr>
        <w:pStyle w:val="35"/>
        <w:snapToGrid w:val="0"/>
        <w:ind w:left="480" w:hanging="480"/>
        <w:rPr>
          <w:rFonts w:hint="eastAsia" w:ascii="宋体" w:hAnsi="宋体"/>
          <w:color w:val="000000"/>
          <w:sz w:val="24"/>
          <w:highlight w:val="none"/>
        </w:rPr>
      </w:pPr>
      <w:r>
        <w:rPr>
          <w:rFonts w:hint="eastAsia" w:ascii="宋体" w:hAnsi="宋体"/>
          <w:color w:val="000000"/>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4"/>
        <w:gridCol w:w="1888"/>
        <w:gridCol w:w="1888"/>
        <w:gridCol w:w="3045"/>
      </w:tblGrid>
      <w:tr w14:paraId="4A3B8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48C905D2">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4FC7BB91">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263955EB">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合同金额</w:t>
            </w:r>
          </w:p>
          <w:p w14:paraId="6EFAE3A4">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45096305">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采购人联系人及</w:t>
            </w:r>
          </w:p>
          <w:p w14:paraId="3346E40F">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联系电话</w:t>
            </w:r>
          </w:p>
        </w:tc>
      </w:tr>
      <w:tr w14:paraId="03CA2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6AF7FE0B">
            <w:pPr>
              <w:jc w:val="left"/>
              <w:rPr>
                <w:rFonts w:hint="eastAsia" w:ascii="宋体" w:hAnsi="宋体"/>
                <w:color w:val="000000"/>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08E788DD">
            <w:pPr>
              <w:jc w:val="left"/>
              <w:rPr>
                <w:rFonts w:hint="eastAsia" w:ascii="宋体" w:hAnsi="宋体"/>
                <w:color w:val="000000"/>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8EC365B">
            <w:pPr>
              <w:jc w:val="left"/>
              <w:rPr>
                <w:rFonts w:hint="eastAsia" w:ascii="宋体" w:hAnsi="宋体"/>
                <w:color w:val="000000"/>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1F40EC89">
            <w:pPr>
              <w:jc w:val="left"/>
              <w:rPr>
                <w:rFonts w:hint="eastAsia" w:ascii="宋体" w:hAnsi="宋体"/>
                <w:color w:val="000000"/>
                <w:sz w:val="24"/>
                <w:highlight w:val="none"/>
              </w:rPr>
            </w:pPr>
          </w:p>
        </w:tc>
      </w:tr>
      <w:tr w14:paraId="4F1A2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3BD28A18">
            <w:pPr>
              <w:snapToGrid w:val="0"/>
              <w:spacing w:line="24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9B551F0">
            <w:pPr>
              <w:snapToGrid w:val="0"/>
              <w:spacing w:line="24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F68E3DE">
            <w:pPr>
              <w:snapToGrid w:val="0"/>
              <w:spacing w:line="24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A5F936C">
            <w:pPr>
              <w:snapToGrid w:val="0"/>
              <w:spacing w:line="240" w:lineRule="exact"/>
              <w:jc w:val="left"/>
              <w:rPr>
                <w:rFonts w:hint="eastAsia" w:ascii="宋体" w:hAnsi="宋体"/>
                <w:color w:val="000000"/>
                <w:sz w:val="24"/>
                <w:highlight w:val="none"/>
              </w:rPr>
            </w:pPr>
          </w:p>
        </w:tc>
      </w:tr>
      <w:tr w14:paraId="06FE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18B7468">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F8F0B36">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6B11C63">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6FC1049">
            <w:pPr>
              <w:snapToGrid w:val="0"/>
              <w:spacing w:before="50" w:after="120" w:afterLines="50" w:line="400" w:lineRule="exact"/>
              <w:jc w:val="left"/>
              <w:rPr>
                <w:rFonts w:hint="eastAsia" w:ascii="宋体" w:hAnsi="宋体"/>
                <w:color w:val="000000"/>
                <w:sz w:val="24"/>
                <w:highlight w:val="none"/>
              </w:rPr>
            </w:pPr>
          </w:p>
        </w:tc>
      </w:tr>
      <w:tr w14:paraId="0DDB0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7E7FBC2A">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9D5E90D">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21FF4D0">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687103A8">
            <w:pPr>
              <w:snapToGrid w:val="0"/>
              <w:spacing w:before="50" w:after="120" w:afterLines="50" w:line="400" w:lineRule="exact"/>
              <w:jc w:val="left"/>
              <w:rPr>
                <w:rFonts w:hint="eastAsia" w:ascii="宋体" w:hAnsi="宋体"/>
                <w:color w:val="000000"/>
                <w:sz w:val="24"/>
                <w:highlight w:val="none"/>
              </w:rPr>
            </w:pPr>
          </w:p>
        </w:tc>
      </w:tr>
      <w:tr w14:paraId="6470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9482F6A">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6A60173">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52AFC88">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38456A8">
            <w:pPr>
              <w:snapToGrid w:val="0"/>
              <w:spacing w:before="50" w:after="120" w:afterLines="50" w:line="400" w:lineRule="exact"/>
              <w:jc w:val="left"/>
              <w:rPr>
                <w:rFonts w:hint="eastAsia" w:ascii="宋体" w:hAnsi="宋体"/>
                <w:color w:val="000000"/>
                <w:sz w:val="24"/>
                <w:highlight w:val="none"/>
              </w:rPr>
            </w:pPr>
          </w:p>
        </w:tc>
      </w:tr>
      <w:tr w14:paraId="667D7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8E17D0B">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625F619">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12C34B2">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8A9DF48">
            <w:pPr>
              <w:snapToGrid w:val="0"/>
              <w:spacing w:before="50" w:after="120" w:afterLines="50" w:line="400" w:lineRule="exact"/>
              <w:jc w:val="left"/>
              <w:rPr>
                <w:rFonts w:hint="eastAsia" w:ascii="宋体" w:hAnsi="宋体"/>
                <w:color w:val="000000"/>
                <w:sz w:val="24"/>
                <w:highlight w:val="none"/>
              </w:rPr>
            </w:pPr>
          </w:p>
        </w:tc>
      </w:tr>
    </w:tbl>
    <w:p w14:paraId="4BBD6240">
      <w:pPr>
        <w:spacing w:line="300" w:lineRule="auto"/>
        <w:rPr>
          <w:rFonts w:hint="eastAsia" w:ascii="宋体" w:hAnsi="宋体"/>
          <w:b/>
          <w:bCs/>
          <w:color w:val="auto"/>
          <w:sz w:val="24"/>
          <w:highlight w:val="none"/>
        </w:rPr>
      </w:pPr>
    </w:p>
    <w:p w14:paraId="4BA904CC">
      <w:pPr>
        <w:pStyle w:val="15"/>
        <w:spacing w:before="0" w:after="0" w:line="360" w:lineRule="auto"/>
        <w:contextualSpacing/>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注：</w:t>
      </w:r>
      <w:r>
        <w:rPr>
          <w:rFonts w:hint="eastAsia" w:ascii="宋体" w:hAnsi="宋体"/>
          <w:b/>
          <w:bCs/>
          <w:color w:val="000000"/>
          <w:sz w:val="24"/>
          <w:highlight w:val="none"/>
        </w:rPr>
        <w:t>投标人根据评标标准具体要求附业绩证明材料。</w:t>
      </w:r>
    </w:p>
    <w:p w14:paraId="726FF2F2">
      <w:pPr>
        <w:pStyle w:val="15"/>
        <w:spacing w:before="0" w:after="0" w:line="360" w:lineRule="auto"/>
        <w:contextualSpacing/>
        <w:jc w:val="left"/>
        <w:rPr>
          <w:rFonts w:hint="eastAsia" w:ascii="宋体" w:hAnsi="宋体" w:eastAsia="宋体"/>
          <w:color w:val="000000"/>
          <w:sz w:val="24"/>
          <w:szCs w:val="24"/>
          <w:highlight w:val="none"/>
          <w:u w:val="single"/>
        </w:rPr>
      </w:pPr>
      <w:r>
        <w:rPr>
          <w:rFonts w:hint="eastAsia" w:ascii="宋体" w:hAnsi="宋体" w:eastAsia="宋体"/>
          <w:color w:val="000000"/>
          <w:sz w:val="24"/>
          <w:szCs w:val="24"/>
          <w:highlight w:val="none"/>
        </w:rPr>
        <w:t>法定代表人或者委托代理人（签字或者电子签名）：</w:t>
      </w:r>
      <w:r>
        <w:rPr>
          <w:rFonts w:hint="eastAsia" w:ascii="宋体" w:hAnsi="宋体" w:eastAsia="宋体"/>
          <w:color w:val="000000"/>
          <w:sz w:val="24"/>
          <w:szCs w:val="24"/>
          <w:highlight w:val="none"/>
          <w:u w:val="single"/>
        </w:rPr>
        <w:t>　　　　　</w:t>
      </w:r>
    </w:p>
    <w:p w14:paraId="59BC3B66">
      <w:pPr>
        <w:spacing w:line="360" w:lineRule="auto"/>
        <w:ind w:right="480"/>
        <w:contextualSpacing/>
        <w:jc w:val="left"/>
        <w:rPr>
          <w:rFonts w:hint="eastAsia" w:ascii="宋体" w:hAnsi="宋体"/>
          <w:color w:val="000000"/>
          <w:sz w:val="24"/>
          <w:szCs w:val="20"/>
          <w:highlight w:val="none"/>
        </w:rPr>
      </w:pPr>
      <w:r>
        <w:rPr>
          <w:rFonts w:hint="eastAsia" w:ascii="宋体" w:hAnsi="宋体" w:cs="Arial"/>
          <w:color w:val="000000"/>
          <w:sz w:val="24"/>
          <w:highlight w:val="none"/>
        </w:rPr>
        <w:t xml:space="preserve">投标人名称（电子签章）：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年    月    日</w:t>
      </w:r>
    </w:p>
    <w:p w14:paraId="1D4619A9">
      <w:pPr>
        <w:pStyle w:val="2"/>
        <w:rPr>
          <w:rFonts w:hint="eastAsia" w:ascii="宋体" w:hAnsi="宋体"/>
          <w:b/>
          <w:bCs/>
          <w:color w:val="auto"/>
          <w:sz w:val="24"/>
          <w:highlight w:val="none"/>
        </w:rPr>
      </w:pPr>
    </w:p>
    <w:p w14:paraId="264809BA">
      <w:pPr>
        <w:rPr>
          <w:rFonts w:hint="eastAsia" w:ascii="宋体" w:hAnsi="宋体"/>
          <w:b/>
          <w:bCs/>
          <w:color w:val="auto"/>
          <w:sz w:val="24"/>
          <w:highlight w:val="none"/>
        </w:rPr>
      </w:pPr>
    </w:p>
    <w:p w14:paraId="750785FA">
      <w:pPr>
        <w:pStyle w:val="2"/>
        <w:rPr>
          <w:rFonts w:hint="eastAsia" w:ascii="宋体" w:hAnsi="宋体"/>
          <w:b/>
          <w:bCs/>
          <w:color w:val="auto"/>
          <w:sz w:val="24"/>
          <w:highlight w:val="none"/>
        </w:rPr>
      </w:pPr>
    </w:p>
    <w:p w14:paraId="3C8BCB66">
      <w:pPr>
        <w:rPr>
          <w:rFonts w:hint="eastAsia" w:ascii="宋体" w:hAnsi="宋体"/>
          <w:b/>
          <w:bCs/>
          <w:color w:val="auto"/>
          <w:sz w:val="24"/>
          <w:highlight w:val="none"/>
        </w:rPr>
      </w:pPr>
    </w:p>
    <w:p w14:paraId="6331CD43">
      <w:pPr>
        <w:pStyle w:val="2"/>
        <w:rPr>
          <w:rFonts w:hint="eastAsia" w:ascii="宋体" w:hAnsi="宋体"/>
          <w:b/>
          <w:bCs/>
          <w:color w:val="auto"/>
          <w:sz w:val="24"/>
          <w:highlight w:val="none"/>
        </w:rPr>
      </w:pPr>
    </w:p>
    <w:p w14:paraId="464274B6">
      <w:pPr>
        <w:rPr>
          <w:rFonts w:hint="eastAsia" w:ascii="宋体" w:hAnsi="宋体"/>
          <w:b/>
          <w:bCs/>
          <w:color w:val="auto"/>
          <w:sz w:val="24"/>
          <w:highlight w:val="none"/>
        </w:rPr>
      </w:pPr>
    </w:p>
    <w:p w14:paraId="75670D65">
      <w:pPr>
        <w:pStyle w:val="2"/>
        <w:rPr>
          <w:rFonts w:hint="eastAsia" w:ascii="宋体" w:hAnsi="宋体"/>
          <w:b/>
          <w:bCs/>
          <w:color w:val="auto"/>
          <w:sz w:val="24"/>
          <w:highlight w:val="none"/>
        </w:rPr>
      </w:pPr>
    </w:p>
    <w:p w14:paraId="423E2792">
      <w:pPr>
        <w:rPr>
          <w:rFonts w:hint="eastAsia" w:ascii="宋体" w:hAnsi="宋体"/>
          <w:b/>
          <w:bCs/>
          <w:color w:val="auto"/>
          <w:sz w:val="24"/>
          <w:highlight w:val="none"/>
        </w:rPr>
      </w:pPr>
    </w:p>
    <w:p w14:paraId="5F19361A">
      <w:pPr>
        <w:pStyle w:val="2"/>
        <w:rPr>
          <w:rFonts w:hint="eastAsia" w:ascii="宋体" w:hAnsi="宋体"/>
          <w:b/>
          <w:bCs/>
          <w:color w:val="auto"/>
          <w:sz w:val="24"/>
          <w:highlight w:val="none"/>
        </w:rPr>
      </w:pPr>
    </w:p>
    <w:p w14:paraId="0156D00A">
      <w:pPr>
        <w:rPr>
          <w:rFonts w:hint="eastAsia"/>
          <w:highlight w:val="none"/>
        </w:rPr>
      </w:pPr>
    </w:p>
    <w:p w14:paraId="2C75416A">
      <w:pPr>
        <w:spacing w:line="300" w:lineRule="auto"/>
        <w:rPr>
          <w:rFonts w:hint="eastAsia" w:ascii="宋体" w:hAnsi="宋体"/>
          <w:b/>
          <w:bCs/>
          <w:color w:val="auto"/>
          <w:sz w:val="24"/>
          <w:highlight w:val="none"/>
        </w:rPr>
      </w:pPr>
    </w:p>
    <w:p w14:paraId="2FF20804">
      <w:pPr>
        <w:spacing w:line="300" w:lineRule="auto"/>
        <w:rPr>
          <w:rFonts w:hint="eastAsia" w:ascii="宋体" w:hAnsi="宋体"/>
          <w:b/>
          <w:bCs/>
          <w:color w:val="auto"/>
          <w:sz w:val="24"/>
          <w:highlight w:val="none"/>
        </w:rPr>
      </w:pPr>
    </w:p>
    <w:p w14:paraId="1FD2A62F">
      <w:pPr>
        <w:spacing w:line="300" w:lineRule="auto"/>
        <w:rPr>
          <w:rFonts w:hint="eastAsia" w:ascii="宋体" w:hAnsi="宋体"/>
          <w:b/>
          <w:bCs/>
          <w:color w:val="auto"/>
          <w:sz w:val="24"/>
          <w:highlight w:val="none"/>
        </w:rPr>
      </w:pPr>
    </w:p>
    <w:p w14:paraId="44BE0EAD">
      <w:pPr>
        <w:spacing w:line="300" w:lineRule="auto"/>
        <w:rPr>
          <w:rFonts w:hint="eastAsia" w:ascii="宋体" w:hAnsi="宋体"/>
          <w:b/>
          <w:bCs/>
          <w:color w:val="auto"/>
          <w:sz w:val="24"/>
          <w:highlight w:val="none"/>
        </w:rPr>
      </w:pPr>
    </w:p>
    <w:p w14:paraId="79F29482">
      <w:pPr>
        <w:spacing w:line="300" w:lineRule="auto"/>
        <w:rPr>
          <w:rFonts w:hint="eastAsia" w:ascii="宋体" w:hAnsi="宋体"/>
          <w:b/>
          <w:bCs/>
          <w:color w:val="auto"/>
          <w:sz w:val="24"/>
          <w:highlight w:val="none"/>
        </w:rPr>
      </w:pPr>
    </w:p>
    <w:p w14:paraId="792C479D">
      <w:pPr>
        <w:spacing w:line="300" w:lineRule="auto"/>
        <w:rPr>
          <w:rFonts w:hint="eastAsia" w:ascii="宋体" w:hAnsi="宋体"/>
          <w:b/>
          <w:bCs/>
          <w:color w:val="auto"/>
          <w:sz w:val="24"/>
          <w:highlight w:val="none"/>
        </w:rPr>
      </w:pPr>
    </w:p>
    <w:p w14:paraId="16D786B8">
      <w:pPr>
        <w:spacing w:line="300" w:lineRule="auto"/>
        <w:rPr>
          <w:rFonts w:hint="eastAsia" w:ascii="宋体" w:hAnsi="宋体"/>
          <w:b/>
          <w:bCs/>
          <w:color w:val="auto"/>
          <w:sz w:val="24"/>
          <w:highlight w:val="none"/>
        </w:rPr>
      </w:pPr>
    </w:p>
    <w:p w14:paraId="743AB840">
      <w:pPr>
        <w:pStyle w:val="44"/>
        <w:rPr>
          <w:rFonts w:hint="eastAsia"/>
          <w:highlight w:val="none"/>
        </w:rPr>
      </w:pPr>
    </w:p>
    <w:p w14:paraId="3E2FB6DA">
      <w:pPr>
        <w:snapToGrid w:val="0"/>
        <w:spacing w:before="120" w:beforeLines="50" w:after="50"/>
        <w:jc w:val="left"/>
        <w:rPr>
          <w:rFonts w:hint="eastAsia" w:ascii="宋体" w:hAnsi="宋体"/>
          <w:b/>
          <w:color w:val="000000"/>
          <w:sz w:val="24"/>
          <w:highlight w:val="none"/>
        </w:rPr>
      </w:pPr>
      <w:r>
        <w:rPr>
          <w:rFonts w:hint="eastAsia" w:ascii="宋体" w:hAnsi="宋体"/>
          <w:b/>
          <w:color w:val="000000"/>
          <w:sz w:val="24"/>
          <w:highlight w:val="none"/>
        </w:rPr>
        <w:t>9. 货物性能配置清单格式</w:t>
      </w:r>
    </w:p>
    <w:p w14:paraId="29FD1FD3">
      <w:pPr>
        <w:spacing w:line="300" w:lineRule="auto"/>
        <w:rPr>
          <w:rFonts w:hint="eastAsia" w:ascii="宋体" w:hAnsi="宋体"/>
          <w:b/>
          <w:bCs/>
          <w:color w:val="auto"/>
          <w:sz w:val="24"/>
          <w:highlight w:val="none"/>
        </w:rPr>
      </w:pPr>
    </w:p>
    <w:p w14:paraId="6FC92F78">
      <w:pPr>
        <w:spacing w:line="300" w:lineRule="auto"/>
        <w:jc w:val="center"/>
        <w:rPr>
          <w:rFonts w:hint="eastAsia" w:ascii="宋体" w:hAnsi="宋体"/>
          <w:b w:val="0"/>
          <w:bCs/>
          <w:color w:val="auto"/>
          <w:sz w:val="24"/>
          <w:highlight w:val="none"/>
        </w:rPr>
      </w:pPr>
      <w:r>
        <w:rPr>
          <w:rFonts w:hint="eastAsia" w:ascii="宋体" w:hAnsi="宋体"/>
          <w:b/>
          <w:color w:val="000000"/>
          <w:sz w:val="32"/>
          <w:szCs w:val="32"/>
          <w:highlight w:val="none"/>
        </w:rPr>
        <w:t>货物性能配置清单</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6"/>
        <w:gridCol w:w="1595"/>
        <w:gridCol w:w="1059"/>
        <w:gridCol w:w="755"/>
        <w:gridCol w:w="1664"/>
        <w:gridCol w:w="1266"/>
        <w:gridCol w:w="749"/>
        <w:gridCol w:w="1521"/>
      </w:tblGrid>
      <w:tr w14:paraId="4722B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3152582">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序号</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34D37202">
            <w:pPr>
              <w:snapToGrid w:val="0"/>
              <w:spacing w:before="50" w:after="50"/>
              <w:jc w:val="center"/>
              <w:rPr>
                <w:rFonts w:hint="eastAsia" w:ascii="宋体" w:hAnsi="宋体"/>
                <w:color w:val="000000"/>
                <w:sz w:val="24"/>
                <w:highlight w:val="none"/>
              </w:rPr>
            </w:pPr>
            <w:r>
              <w:rPr>
                <w:rFonts w:hint="eastAsia" w:hAnsi="宋体" w:cs="Courier New"/>
                <w:color w:val="000000"/>
                <w:sz w:val="24"/>
                <w:highlight w:val="none"/>
              </w:rPr>
              <w:t>标的的名称</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66C5C77">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数量及单位</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377F0759">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品牌</w:t>
            </w:r>
          </w:p>
        </w:tc>
        <w:tc>
          <w:tcPr>
            <w:tcW w:w="915" w:type="pct"/>
            <w:tcBorders>
              <w:top w:val="single" w:color="auto" w:sz="4" w:space="0"/>
              <w:left w:val="single" w:color="auto" w:sz="4" w:space="0"/>
              <w:bottom w:val="single" w:color="auto" w:sz="4" w:space="0"/>
              <w:right w:val="single" w:color="auto" w:sz="4" w:space="0"/>
            </w:tcBorders>
            <w:noWrap w:val="0"/>
            <w:vAlign w:val="top"/>
          </w:tcPr>
          <w:p w14:paraId="058B8995">
            <w:pPr>
              <w:snapToGrid w:val="0"/>
              <w:spacing w:before="50" w:after="50"/>
              <w:jc w:val="center"/>
              <w:rPr>
                <w:rFonts w:ascii="宋体" w:hAnsi="宋体"/>
                <w:color w:val="000000"/>
                <w:sz w:val="24"/>
                <w:highlight w:val="none"/>
              </w:rPr>
            </w:pPr>
          </w:p>
          <w:p w14:paraId="5865F0F6">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986F1E2">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2A1332">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636DC2E">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参数性能、指标及配置</w:t>
            </w:r>
          </w:p>
        </w:tc>
      </w:tr>
      <w:tr w14:paraId="119EE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2BFBC806">
            <w:pPr>
              <w:snapToGrid w:val="0"/>
              <w:spacing w:before="50" w:after="50"/>
              <w:jc w:val="center"/>
              <w:rPr>
                <w:rFonts w:hint="eastAsia" w:ascii="宋体" w:hAnsi="宋体"/>
                <w:color w:val="000000"/>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A366F78">
            <w:pPr>
              <w:snapToGrid w:val="0"/>
              <w:spacing w:before="50" w:after="50"/>
              <w:jc w:val="center"/>
              <w:rPr>
                <w:rFonts w:hint="eastAsia" w:ascii="宋体" w:hAnsi="宋体"/>
                <w:color w:val="000000"/>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BD4237E">
            <w:pPr>
              <w:snapToGrid w:val="0"/>
              <w:spacing w:before="50" w:after="50"/>
              <w:jc w:val="center"/>
              <w:rPr>
                <w:rFonts w:hint="eastAsia" w:ascii="宋体" w:hAnsi="宋体"/>
                <w:color w:val="000000"/>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42243C0A">
            <w:pPr>
              <w:snapToGrid w:val="0"/>
              <w:spacing w:before="50" w:after="50"/>
              <w:jc w:val="center"/>
              <w:rPr>
                <w:rFonts w:hint="eastAsia" w:ascii="宋体" w:hAnsi="宋体"/>
                <w:color w:val="000000"/>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2764E727">
            <w:pPr>
              <w:snapToGrid w:val="0"/>
              <w:spacing w:before="50" w:after="50"/>
              <w:jc w:val="center"/>
              <w:rPr>
                <w:rFonts w:hint="eastAsia" w:ascii="宋体" w:hAnsi="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BCEF488">
            <w:pPr>
              <w:snapToGrid w:val="0"/>
              <w:spacing w:before="50" w:after="50"/>
              <w:jc w:val="center"/>
              <w:rPr>
                <w:rFonts w:hint="eastAsia" w:ascii="宋体" w:hAnsi="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F53A1EB">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A4C53EB">
            <w:pPr>
              <w:snapToGrid w:val="0"/>
              <w:spacing w:before="50" w:after="50"/>
              <w:jc w:val="center"/>
              <w:rPr>
                <w:rFonts w:hint="eastAsia" w:ascii="宋体" w:hAnsi="宋体"/>
                <w:color w:val="000000"/>
                <w:sz w:val="24"/>
                <w:highlight w:val="none"/>
              </w:rPr>
            </w:pPr>
          </w:p>
        </w:tc>
      </w:tr>
      <w:tr w14:paraId="6686D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645D8434">
            <w:pPr>
              <w:snapToGrid w:val="0"/>
              <w:spacing w:before="50" w:after="50"/>
              <w:jc w:val="center"/>
              <w:rPr>
                <w:rFonts w:hint="eastAsia" w:ascii="宋体" w:hAnsi="宋体"/>
                <w:color w:val="000000"/>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79ED0F15">
            <w:pPr>
              <w:snapToGrid w:val="0"/>
              <w:spacing w:before="50" w:after="50"/>
              <w:jc w:val="center"/>
              <w:rPr>
                <w:rFonts w:hint="eastAsia" w:ascii="宋体" w:hAnsi="宋体"/>
                <w:color w:val="000000"/>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44659F3">
            <w:pPr>
              <w:snapToGrid w:val="0"/>
              <w:spacing w:before="50" w:after="50"/>
              <w:jc w:val="center"/>
              <w:rPr>
                <w:rFonts w:hint="eastAsia" w:ascii="宋体" w:hAnsi="宋体"/>
                <w:color w:val="000000"/>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6303DA14">
            <w:pPr>
              <w:snapToGrid w:val="0"/>
              <w:spacing w:before="50" w:after="50"/>
              <w:jc w:val="center"/>
              <w:rPr>
                <w:rFonts w:hint="eastAsia" w:ascii="宋体" w:hAnsi="宋体"/>
                <w:color w:val="000000"/>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03AC4962">
            <w:pPr>
              <w:snapToGrid w:val="0"/>
              <w:spacing w:before="50" w:after="50"/>
              <w:jc w:val="center"/>
              <w:rPr>
                <w:rFonts w:hint="eastAsia" w:ascii="宋体" w:hAnsi="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E9A3435">
            <w:pPr>
              <w:snapToGrid w:val="0"/>
              <w:spacing w:before="50" w:after="50"/>
              <w:jc w:val="center"/>
              <w:rPr>
                <w:rFonts w:hint="eastAsia" w:ascii="宋体" w:hAnsi="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DAEFA45">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D55B711">
            <w:pPr>
              <w:snapToGrid w:val="0"/>
              <w:spacing w:before="50" w:after="50"/>
              <w:jc w:val="center"/>
              <w:rPr>
                <w:rFonts w:hint="eastAsia" w:ascii="宋体" w:hAnsi="宋体"/>
                <w:color w:val="000000"/>
                <w:sz w:val="24"/>
                <w:highlight w:val="none"/>
              </w:rPr>
            </w:pPr>
          </w:p>
        </w:tc>
      </w:tr>
      <w:tr w14:paraId="67A4E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08E78D3">
            <w:pPr>
              <w:snapToGrid w:val="0"/>
              <w:spacing w:before="50" w:after="50"/>
              <w:jc w:val="center"/>
              <w:rPr>
                <w:rFonts w:hint="eastAsia" w:ascii="宋体" w:hAnsi="宋体"/>
                <w:color w:val="000000"/>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44B98C2">
            <w:pPr>
              <w:snapToGrid w:val="0"/>
              <w:spacing w:before="50" w:after="50"/>
              <w:jc w:val="center"/>
              <w:rPr>
                <w:rFonts w:hint="eastAsia" w:ascii="宋体" w:hAnsi="宋体"/>
                <w:color w:val="000000"/>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AD6F872">
            <w:pPr>
              <w:snapToGrid w:val="0"/>
              <w:spacing w:before="50" w:after="50"/>
              <w:jc w:val="center"/>
              <w:rPr>
                <w:rFonts w:hint="eastAsia" w:ascii="宋体" w:hAnsi="宋体"/>
                <w:color w:val="000000"/>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0E168AA2">
            <w:pPr>
              <w:snapToGrid w:val="0"/>
              <w:spacing w:before="50" w:after="50"/>
              <w:jc w:val="center"/>
              <w:rPr>
                <w:rFonts w:hint="eastAsia" w:ascii="宋体" w:hAnsi="宋体"/>
                <w:color w:val="000000"/>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07405632">
            <w:pPr>
              <w:snapToGrid w:val="0"/>
              <w:spacing w:before="50" w:after="50"/>
              <w:jc w:val="center"/>
              <w:rPr>
                <w:rFonts w:hint="eastAsia" w:ascii="宋体" w:hAnsi="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96B0DEC">
            <w:pPr>
              <w:snapToGrid w:val="0"/>
              <w:spacing w:before="50" w:after="50"/>
              <w:jc w:val="center"/>
              <w:rPr>
                <w:rFonts w:hint="eastAsia" w:ascii="宋体" w:hAnsi="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6468807">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46E867C">
            <w:pPr>
              <w:snapToGrid w:val="0"/>
              <w:spacing w:before="50" w:after="50"/>
              <w:jc w:val="center"/>
              <w:rPr>
                <w:rFonts w:hint="eastAsia" w:ascii="宋体" w:hAnsi="宋体"/>
                <w:color w:val="000000"/>
                <w:sz w:val="24"/>
                <w:highlight w:val="none"/>
              </w:rPr>
            </w:pPr>
          </w:p>
        </w:tc>
      </w:tr>
    </w:tbl>
    <w:p w14:paraId="2E07E212">
      <w:pPr>
        <w:spacing w:line="300" w:lineRule="auto"/>
        <w:rPr>
          <w:rFonts w:hint="eastAsia" w:ascii="宋体" w:hAnsi="宋体"/>
          <w:b/>
          <w:bCs/>
          <w:color w:val="auto"/>
          <w:sz w:val="24"/>
          <w:highlight w:val="none"/>
        </w:rPr>
      </w:pPr>
    </w:p>
    <w:p w14:paraId="092F90DE">
      <w:pPr>
        <w:spacing w:line="360" w:lineRule="auto"/>
        <w:contextualSpacing/>
        <w:rPr>
          <w:rFonts w:hint="eastAsia" w:ascii="宋体" w:hAnsi="宋体"/>
          <w:color w:val="000000"/>
          <w:sz w:val="24"/>
          <w:highlight w:val="none"/>
        </w:rPr>
      </w:pPr>
      <w:r>
        <w:rPr>
          <w:rFonts w:hint="eastAsia" w:ascii="宋体" w:hAnsi="宋体"/>
          <w:color w:val="000000"/>
          <w:sz w:val="24"/>
          <w:highlight w:val="none"/>
        </w:rPr>
        <w:t>备注：</w:t>
      </w:r>
    </w:p>
    <w:p w14:paraId="0398A72A">
      <w:pPr>
        <w:spacing w:line="360" w:lineRule="auto"/>
        <w:ind w:firstLine="480" w:firstLineChars="200"/>
        <w:contextualSpacing/>
        <w:rPr>
          <w:rFonts w:hint="eastAsia" w:ascii="宋体" w:hAnsi="宋体"/>
          <w:b/>
          <w:color w:val="000000"/>
          <w:sz w:val="24"/>
          <w:highlight w:val="none"/>
        </w:rPr>
      </w:pPr>
      <w:r>
        <w:rPr>
          <w:rFonts w:hint="eastAsia" w:ascii="宋体" w:hAnsi="宋体"/>
          <w:color w:val="000000"/>
          <w:sz w:val="24"/>
          <w:highlight w:val="none"/>
        </w:rPr>
        <w:t>以上货物性能配置清单中“标的的名称、数量及单位、品牌、规格型号、制造商、原产地、参数性能、指标及配置”必须如实填写完整，品牌、规格型号没有则填无，填写有缺漏</w:t>
      </w:r>
      <w:r>
        <w:rPr>
          <w:rFonts w:hint="eastAsia" w:ascii="宋体" w:hAnsi="宋体"/>
          <w:bCs/>
          <w:color w:val="000000"/>
          <w:sz w:val="24"/>
          <w:highlight w:val="none"/>
        </w:rPr>
        <w:t>的，</w:t>
      </w:r>
      <w:r>
        <w:rPr>
          <w:rFonts w:hint="eastAsia" w:ascii="宋体" w:hAnsi="宋体"/>
          <w:b/>
          <w:color w:val="000000"/>
          <w:sz w:val="24"/>
          <w:highlight w:val="none"/>
        </w:rPr>
        <w:t>作无效投标处理。</w:t>
      </w:r>
      <w:r>
        <w:rPr>
          <w:rFonts w:hint="eastAsia" w:hAnsi="宋体" w:cs="Courier New"/>
          <w:color w:val="000000"/>
          <w:sz w:val="24"/>
          <w:highlight w:val="none"/>
        </w:rPr>
        <w:t>标的的名称</w:t>
      </w:r>
      <w:r>
        <w:rPr>
          <w:rFonts w:hint="eastAsia" w:ascii="宋体" w:hAnsi="宋体"/>
          <w:color w:val="000000"/>
          <w:sz w:val="24"/>
          <w:highlight w:val="none"/>
        </w:rPr>
        <w:t>、数量及单位、品牌必须与“开标一览表”一致，</w:t>
      </w:r>
      <w:r>
        <w:rPr>
          <w:rFonts w:hint="eastAsia" w:ascii="宋体" w:hAnsi="宋体"/>
          <w:b/>
          <w:color w:val="000000"/>
          <w:sz w:val="24"/>
          <w:highlight w:val="none"/>
        </w:rPr>
        <w:t>否则按无效投标处理。</w:t>
      </w:r>
    </w:p>
    <w:p w14:paraId="04FF857C">
      <w:pPr>
        <w:spacing w:line="360" w:lineRule="auto"/>
        <w:ind w:firstLine="480" w:firstLineChars="200"/>
        <w:contextualSpacing/>
        <w:rPr>
          <w:rFonts w:hint="eastAsia" w:ascii="宋体" w:hAnsi="宋体"/>
          <w:color w:val="000000"/>
          <w:sz w:val="24"/>
          <w:highlight w:val="none"/>
        </w:rPr>
      </w:pPr>
    </w:p>
    <w:p w14:paraId="62F053B8">
      <w:pPr>
        <w:spacing w:line="360" w:lineRule="auto"/>
        <w:contextualSpacing/>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26DCCDA2">
      <w:pPr>
        <w:spacing w:line="360" w:lineRule="auto"/>
        <w:contextualSpacing/>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6921F4C8">
      <w:pPr>
        <w:spacing w:line="360" w:lineRule="auto"/>
        <w:contextualSpacing/>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35DAEEAC">
      <w:pPr>
        <w:spacing w:line="300" w:lineRule="auto"/>
        <w:rPr>
          <w:rFonts w:hint="eastAsia" w:ascii="宋体" w:hAnsi="宋体"/>
          <w:b/>
          <w:bCs/>
          <w:color w:val="auto"/>
          <w:sz w:val="24"/>
          <w:highlight w:val="none"/>
        </w:rPr>
      </w:pPr>
    </w:p>
    <w:p w14:paraId="4CA26C40">
      <w:pPr>
        <w:spacing w:line="300" w:lineRule="auto"/>
        <w:rPr>
          <w:rFonts w:hint="eastAsia" w:ascii="宋体" w:hAnsi="宋体"/>
          <w:b/>
          <w:bCs/>
          <w:color w:val="auto"/>
          <w:sz w:val="24"/>
          <w:highlight w:val="none"/>
        </w:rPr>
      </w:pPr>
    </w:p>
    <w:p w14:paraId="573AF612">
      <w:pPr>
        <w:spacing w:line="300" w:lineRule="auto"/>
        <w:rPr>
          <w:rFonts w:hint="eastAsia" w:ascii="宋体" w:hAnsi="宋体"/>
          <w:b/>
          <w:bCs/>
          <w:color w:val="auto"/>
          <w:sz w:val="24"/>
          <w:highlight w:val="none"/>
        </w:rPr>
      </w:pPr>
    </w:p>
    <w:p w14:paraId="0E615D03">
      <w:pPr>
        <w:spacing w:line="300" w:lineRule="auto"/>
        <w:rPr>
          <w:rFonts w:hint="eastAsia" w:ascii="宋体" w:hAnsi="宋体"/>
          <w:b/>
          <w:bCs/>
          <w:color w:val="auto"/>
          <w:sz w:val="24"/>
          <w:highlight w:val="none"/>
        </w:rPr>
      </w:pPr>
    </w:p>
    <w:p w14:paraId="4E5DDD5C">
      <w:pPr>
        <w:spacing w:line="300" w:lineRule="auto"/>
        <w:rPr>
          <w:rFonts w:hint="eastAsia" w:ascii="宋体" w:hAnsi="宋体"/>
          <w:b/>
          <w:bCs/>
          <w:color w:val="auto"/>
          <w:sz w:val="24"/>
          <w:highlight w:val="none"/>
        </w:rPr>
      </w:pPr>
    </w:p>
    <w:p w14:paraId="45E63922">
      <w:pPr>
        <w:spacing w:line="300" w:lineRule="auto"/>
        <w:rPr>
          <w:rFonts w:hint="eastAsia" w:ascii="宋体" w:hAnsi="宋体"/>
          <w:b/>
          <w:bCs/>
          <w:color w:val="auto"/>
          <w:sz w:val="24"/>
          <w:highlight w:val="none"/>
        </w:rPr>
      </w:pPr>
    </w:p>
    <w:p w14:paraId="4C348D45">
      <w:pPr>
        <w:spacing w:line="300" w:lineRule="auto"/>
        <w:rPr>
          <w:rFonts w:hint="eastAsia" w:ascii="宋体" w:hAnsi="宋体"/>
          <w:b/>
          <w:bCs/>
          <w:color w:val="auto"/>
          <w:sz w:val="24"/>
          <w:highlight w:val="none"/>
        </w:rPr>
      </w:pPr>
    </w:p>
    <w:p w14:paraId="0E6F9160">
      <w:pPr>
        <w:spacing w:line="300" w:lineRule="auto"/>
        <w:rPr>
          <w:rFonts w:hint="eastAsia" w:ascii="宋体" w:hAnsi="宋体"/>
          <w:b/>
          <w:bCs/>
          <w:color w:val="auto"/>
          <w:sz w:val="24"/>
          <w:highlight w:val="none"/>
        </w:rPr>
      </w:pPr>
    </w:p>
    <w:p w14:paraId="592A45A7">
      <w:pPr>
        <w:spacing w:line="300" w:lineRule="auto"/>
        <w:rPr>
          <w:rFonts w:hint="eastAsia" w:ascii="宋体" w:hAnsi="宋体"/>
          <w:b/>
          <w:bCs/>
          <w:color w:val="auto"/>
          <w:sz w:val="24"/>
          <w:highlight w:val="none"/>
        </w:rPr>
      </w:pPr>
    </w:p>
    <w:p w14:paraId="723A1CC0">
      <w:pPr>
        <w:spacing w:line="300" w:lineRule="auto"/>
        <w:rPr>
          <w:rFonts w:hint="eastAsia" w:ascii="宋体" w:hAnsi="宋体"/>
          <w:b/>
          <w:bCs/>
          <w:color w:val="auto"/>
          <w:sz w:val="24"/>
          <w:highlight w:val="none"/>
        </w:rPr>
      </w:pPr>
    </w:p>
    <w:p w14:paraId="581DFA86">
      <w:pPr>
        <w:spacing w:line="300" w:lineRule="auto"/>
        <w:rPr>
          <w:rFonts w:hint="eastAsia" w:ascii="宋体" w:hAnsi="宋体"/>
          <w:b/>
          <w:bCs/>
          <w:color w:val="auto"/>
          <w:sz w:val="24"/>
          <w:highlight w:val="none"/>
        </w:rPr>
      </w:pPr>
    </w:p>
    <w:p w14:paraId="057803F8">
      <w:pPr>
        <w:spacing w:line="300" w:lineRule="auto"/>
        <w:rPr>
          <w:rFonts w:hint="eastAsia" w:ascii="宋体" w:hAnsi="宋体"/>
          <w:b/>
          <w:bCs/>
          <w:color w:val="auto"/>
          <w:sz w:val="24"/>
          <w:highlight w:val="none"/>
        </w:rPr>
      </w:pPr>
    </w:p>
    <w:p w14:paraId="23F723A2">
      <w:pPr>
        <w:spacing w:line="300" w:lineRule="auto"/>
        <w:rPr>
          <w:rFonts w:hint="eastAsia" w:ascii="宋体" w:hAnsi="宋体"/>
          <w:b/>
          <w:bCs/>
          <w:color w:val="auto"/>
          <w:sz w:val="24"/>
          <w:highlight w:val="none"/>
        </w:rPr>
      </w:pPr>
    </w:p>
    <w:p w14:paraId="1EE795D8">
      <w:pPr>
        <w:rPr>
          <w:rFonts w:ascii="宋体" w:hAnsi="宋体"/>
          <w:b/>
          <w:color w:val="auto"/>
          <w:sz w:val="32"/>
          <w:szCs w:val="32"/>
          <w:highlight w:val="none"/>
        </w:rPr>
      </w:pPr>
      <w:r>
        <w:rPr>
          <w:rFonts w:hint="eastAsia" w:ascii="宋体" w:hAnsi="宋体"/>
          <w:b/>
          <w:color w:val="auto"/>
          <w:sz w:val="32"/>
          <w:szCs w:val="32"/>
          <w:highlight w:val="none"/>
          <w:lang w:val="en-US" w:eastAsia="zh-CN"/>
        </w:rPr>
        <w:t>四、技术</w:t>
      </w:r>
      <w:r>
        <w:rPr>
          <w:rFonts w:hint="eastAsia" w:ascii="宋体" w:hAnsi="宋体"/>
          <w:b/>
          <w:color w:val="auto"/>
          <w:sz w:val="32"/>
          <w:szCs w:val="32"/>
          <w:highlight w:val="none"/>
        </w:rPr>
        <w:t>文件格式</w:t>
      </w:r>
    </w:p>
    <w:p w14:paraId="633122E2">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val="en-US" w:eastAsia="zh-CN"/>
        </w:rPr>
        <w:t>技术</w:t>
      </w:r>
      <w:r>
        <w:rPr>
          <w:rFonts w:hint="eastAsia" w:ascii="宋体" w:hAnsi="宋体"/>
          <w:b/>
          <w:color w:val="auto"/>
          <w:sz w:val="32"/>
          <w:szCs w:val="32"/>
          <w:highlight w:val="none"/>
        </w:rPr>
        <w:t>文件封面格式：</w:t>
      </w:r>
      <w:r>
        <w:rPr>
          <w:rFonts w:hint="eastAsia" w:ascii="宋体" w:hAnsi="宋体"/>
          <w:b/>
          <w:color w:val="auto"/>
          <w:sz w:val="24"/>
          <w:highlight w:val="none"/>
        </w:rPr>
        <w:t xml:space="preserve"> </w:t>
      </w:r>
    </w:p>
    <w:p w14:paraId="629AC672">
      <w:pPr>
        <w:snapToGrid w:val="0"/>
        <w:spacing w:beforeLines="50" w:after="50"/>
        <w:jc w:val="center"/>
        <w:rPr>
          <w:rFonts w:ascii="宋体" w:hAnsi="宋体"/>
          <w:color w:val="auto"/>
          <w:sz w:val="44"/>
          <w:szCs w:val="44"/>
          <w:highlight w:val="none"/>
        </w:rPr>
      </w:pPr>
    </w:p>
    <w:p w14:paraId="51FFCB32">
      <w:pPr>
        <w:snapToGrid w:val="0"/>
        <w:spacing w:beforeLines="50" w:after="50"/>
        <w:jc w:val="center"/>
        <w:rPr>
          <w:rFonts w:hint="eastAsia"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电子</w:t>
      </w:r>
      <w:r>
        <w:rPr>
          <w:rFonts w:hint="eastAsia" w:ascii="楷体" w:hAnsi="楷体" w:eastAsia="楷体" w:cs="楷体"/>
          <w:b/>
          <w:bCs/>
          <w:color w:val="auto"/>
          <w:sz w:val="52"/>
          <w:szCs w:val="52"/>
          <w:highlight w:val="none"/>
          <w:lang w:val="en-US" w:eastAsia="zh-CN"/>
        </w:rPr>
        <w:t>投标</w:t>
      </w:r>
      <w:r>
        <w:rPr>
          <w:rFonts w:hint="eastAsia" w:ascii="楷体" w:hAnsi="楷体" w:eastAsia="楷体" w:cs="楷体"/>
          <w:b/>
          <w:bCs/>
          <w:color w:val="auto"/>
          <w:sz w:val="52"/>
          <w:szCs w:val="52"/>
          <w:highlight w:val="none"/>
        </w:rPr>
        <w:t>文件</w:t>
      </w:r>
    </w:p>
    <w:p w14:paraId="1DE6E505">
      <w:pPr>
        <w:snapToGrid w:val="0"/>
        <w:spacing w:beforeLines="50" w:after="50"/>
        <w:rPr>
          <w:rFonts w:hint="eastAsia" w:ascii="楷体" w:hAnsi="楷体" w:eastAsia="楷体" w:cs="楷体"/>
          <w:color w:val="auto"/>
          <w:sz w:val="24"/>
          <w:szCs w:val="20"/>
          <w:highlight w:val="none"/>
        </w:rPr>
      </w:pPr>
    </w:p>
    <w:p w14:paraId="34877FAB">
      <w:pPr>
        <w:snapToGrid w:val="0"/>
        <w:spacing w:beforeLines="50" w:after="50"/>
        <w:jc w:val="center"/>
        <w:rPr>
          <w:rFonts w:hint="eastAsia" w:ascii="楷体" w:hAnsi="楷体" w:eastAsia="楷体" w:cs="楷体"/>
          <w:bCs/>
          <w:color w:val="auto"/>
          <w:sz w:val="44"/>
          <w:szCs w:val="44"/>
          <w:highlight w:val="none"/>
        </w:rPr>
      </w:pPr>
      <w:r>
        <w:rPr>
          <w:rFonts w:hint="eastAsia" w:ascii="楷体" w:hAnsi="楷体" w:eastAsia="楷体" w:cs="楷体"/>
          <w:bCs/>
          <w:color w:val="auto"/>
          <w:sz w:val="44"/>
          <w:szCs w:val="44"/>
          <w:highlight w:val="none"/>
          <w:lang w:val="en-US" w:eastAsia="zh-CN"/>
        </w:rPr>
        <w:t>技术</w:t>
      </w:r>
      <w:r>
        <w:rPr>
          <w:rFonts w:hint="eastAsia" w:ascii="楷体" w:hAnsi="楷体" w:eastAsia="楷体" w:cs="楷体"/>
          <w:bCs/>
          <w:color w:val="auto"/>
          <w:sz w:val="44"/>
          <w:szCs w:val="44"/>
          <w:highlight w:val="none"/>
        </w:rPr>
        <w:t>文件</w:t>
      </w:r>
    </w:p>
    <w:p w14:paraId="366F4FB0">
      <w:pPr>
        <w:snapToGrid w:val="0"/>
        <w:spacing w:beforeLines="50" w:after="50"/>
        <w:rPr>
          <w:rFonts w:ascii="宋体" w:hAnsi="宋体"/>
          <w:bCs/>
          <w:color w:val="auto"/>
          <w:sz w:val="24"/>
          <w:szCs w:val="20"/>
          <w:highlight w:val="none"/>
        </w:rPr>
      </w:pPr>
    </w:p>
    <w:p w14:paraId="4ED022C3">
      <w:pPr>
        <w:snapToGrid w:val="0"/>
        <w:spacing w:beforeLines="50" w:after="50"/>
        <w:rPr>
          <w:rFonts w:ascii="宋体" w:hAnsi="宋体"/>
          <w:bCs/>
          <w:color w:val="auto"/>
          <w:sz w:val="24"/>
          <w:szCs w:val="20"/>
          <w:highlight w:val="none"/>
        </w:rPr>
      </w:pPr>
    </w:p>
    <w:p w14:paraId="113C1B3D">
      <w:pPr>
        <w:snapToGrid w:val="0"/>
        <w:spacing w:beforeLines="50" w:after="50"/>
        <w:rPr>
          <w:rFonts w:ascii="宋体" w:hAnsi="宋体"/>
          <w:bCs/>
          <w:color w:val="auto"/>
          <w:sz w:val="24"/>
          <w:szCs w:val="20"/>
          <w:highlight w:val="none"/>
        </w:rPr>
      </w:pPr>
    </w:p>
    <w:p w14:paraId="313875A8">
      <w:pPr>
        <w:snapToGrid w:val="0"/>
        <w:spacing w:beforeLines="50" w:after="50"/>
        <w:rPr>
          <w:rFonts w:ascii="宋体" w:hAnsi="宋体"/>
          <w:bCs/>
          <w:color w:val="auto"/>
          <w:sz w:val="24"/>
          <w:szCs w:val="20"/>
          <w:highlight w:val="none"/>
        </w:rPr>
      </w:pPr>
    </w:p>
    <w:p w14:paraId="5E122A7A">
      <w:pPr>
        <w:snapToGrid w:val="0"/>
        <w:spacing w:beforeLines="50" w:after="50" w:line="48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27DA8A7">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CBD794C">
      <w:pPr>
        <w:snapToGrid w:val="0"/>
        <w:spacing w:beforeLines="50" w:after="50" w:line="480"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分标号：（如有则填写，无分标时填写“无”或者留空）</w:t>
      </w:r>
    </w:p>
    <w:p w14:paraId="5DD4E2A3">
      <w:pPr>
        <w:snapToGrid w:val="0"/>
        <w:spacing w:beforeLines="50" w:after="50" w:line="48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投标人</w:t>
      </w:r>
      <w:r>
        <w:rPr>
          <w:rFonts w:hint="eastAsia" w:ascii="宋体" w:hAnsi="宋体" w:cs="仿宋_GB2312"/>
          <w:bCs/>
          <w:color w:val="auto"/>
          <w:sz w:val="32"/>
          <w:szCs w:val="32"/>
          <w:highlight w:val="none"/>
        </w:rPr>
        <w:t>名称：</w:t>
      </w:r>
    </w:p>
    <w:p w14:paraId="238DC1BE">
      <w:pPr>
        <w:pStyle w:val="7"/>
        <w:snapToGrid w:val="0"/>
        <w:spacing w:before="50" w:after="50"/>
        <w:ind w:firstLine="720" w:firstLineChars="225"/>
        <w:rPr>
          <w:rFonts w:ascii="宋体" w:hAnsi="宋体" w:cs="仿宋_GB2312"/>
          <w:bCs/>
          <w:color w:val="auto"/>
          <w:sz w:val="32"/>
          <w:szCs w:val="32"/>
          <w:highlight w:val="none"/>
        </w:rPr>
      </w:pPr>
    </w:p>
    <w:p w14:paraId="359A7C72">
      <w:pPr>
        <w:pStyle w:val="7"/>
        <w:snapToGrid w:val="0"/>
        <w:spacing w:before="50" w:after="50"/>
        <w:ind w:firstLine="6400" w:firstLineChars="2000"/>
        <w:rPr>
          <w:rFonts w:hint="default" w:ascii="宋体" w:hAnsi="宋体" w:eastAsia="宋体" w:cs="仿宋_GB2312"/>
          <w:bCs/>
          <w:color w:val="auto"/>
          <w:sz w:val="32"/>
          <w:szCs w:val="32"/>
          <w:highlight w:val="none"/>
          <w:lang w:val="en-US" w:eastAsia="zh-CN"/>
        </w:rPr>
      </w:pPr>
      <w:r>
        <w:rPr>
          <w:rFonts w:hint="eastAsia" w:ascii="宋体" w:hAnsi="宋体" w:cs="仿宋_GB2312"/>
          <w:bCs/>
          <w:color w:val="auto"/>
          <w:sz w:val="32"/>
          <w:szCs w:val="32"/>
          <w:highlight w:val="none"/>
          <w:lang w:eastAsia="zh-CN"/>
        </w:rPr>
        <w:t>（</w:t>
      </w:r>
      <w:r>
        <w:rPr>
          <w:rFonts w:hint="eastAsia" w:ascii="宋体" w:hAnsi="宋体" w:cs="仿宋_GB2312"/>
          <w:bCs/>
          <w:color w:val="auto"/>
          <w:sz w:val="32"/>
          <w:szCs w:val="32"/>
          <w:highlight w:val="none"/>
          <w:lang w:val="en-US" w:eastAsia="zh-CN"/>
        </w:rPr>
        <w:t>电子签章）</w:t>
      </w:r>
    </w:p>
    <w:p w14:paraId="25D0EBFB">
      <w:pPr>
        <w:spacing w:line="300" w:lineRule="auto"/>
        <w:rPr>
          <w:rFonts w:hint="eastAsia" w:ascii="宋体" w:hAnsi="宋体"/>
          <w:b/>
          <w:color w:val="000000"/>
          <w:sz w:val="24"/>
          <w:highlight w:val="none"/>
        </w:rPr>
      </w:pPr>
      <w:r>
        <w:rPr>
          <w:rFonts w:hint="eastAsia" w:ascii="宋体" w:hAnsi="宋体" w:cs="仿宋_GB2312"/>
          <w:color w:val="auto"/>
          <w:sz w:val="32"/>
          <w:szCs w:val="32"/>
          <w:highlight w:val="none"/>
          <w:lang w:val="en-US" w:eastAsia="zh-CN"/>
        </w:rPr>
        <w:t xml:space="preserve">                                     </w:t>
      </w:r>
      <w:r>
        <w:rPr>
          <w:rFonts w:hint="eastAsia" w:ascii="宋体" w:hAnsi="宋体" w:cs="仿宋_GB2312"/>
          <w:color w:val="auto"/>
          <w:sz w:val="32"/>
          <w:szCs w:val="32"/>
          <w:highlight w:val="none"/>
        </w:rPr>
        <w:t>年    月    日</w:t>
      </w:r>
    </w:p>
    <w:p w14:paraId="7F3570CF">
      <w:pPr>
        <w:spacing w:line="300" w:lineRule="auto"/>
        <w:rPr>
          <w:rFonts w:hint="eastAsia" w:ascii="宋体" w:hAnsi="宋体"/>
          <w:b/>
          <w:color w:val="000000"/>
          <w:sz w:val="24"/>
          <w:highlight w:val="none"/>
        </w:rPr>
      </w:pPr>
    </w:p>
    <w:p w14:paraId="6BC0EF79">
      <w:pPr>
        <w:spacing w:line="300" w:lineRule="auto"/>
        <w:rPr>
          <w:rFonts w:hint="eastAsia" w:ascii="宋体" w:hAnsi="宋体"/>
          <w:b/>
          <w:color w:val="000000"/>
          <w:sz w:val="24"/>
          <w:highlight w:val="none"/>
        </w:rPr>
      </w:pPr>
    </w:p>
    <w:p w14:paraId="47F5D1AF">
      <w:pPr>
        <w:spacing w:line="300" w:lineRule="auto"/>
        <w:rPr>
          <w:rFonts w:hint="eastAsia" w:ascii="宋体" w:hAnsi="宋体"/>
          <w:b/>
          <w:color w:val="000000"/>
          <w:sz w:val="24"/>
          <w:highlight w:val="none"/>
        </w:rPr>
      </w:pPr>
    </w:p>
    <w:p w14:paraId="4BEA3625">
      <w:pPr>
        <w:spacing w:line="300" w:lineRule="auto"/>
        <w:rPr>
          <w:rFonts w:hint="eastAsia" w:ascii="宋体" w:hAnsi="宋体"/>
          <w:b/>
          <w:color w:val="000000"/>
          <w:sz w:val="24"/>
          <w:highlight w:val="none"/>
        </w:rPr>
      </w:pPr>
    </w:p>
    <w:p w14:paraId="7898B18D">
      <w:pPr>
        <w:spacing w:line="300" w:lineRule="auto"/>
        <w:rPr>
          <w:rFonts w:hint="eastAsia" w:ascii="宋体" w:hAnsi="宋体"/>
          <w:b/>
          <w:color w:val="000000"/>
          <w:sz w:val="24"/>
          <w:highlight w:val="none"/>
        </w:rPr>
      </w:pPr>
    </w:p>
    <w:p w14:paraId="20D29730">
      <w:pPr>
        <w:numPr>
          <w:ilvl w:val="0"/>
          <w:numId w:val="0"/>
        </w:numPr>
        <w:spacing w:line="300" w:lineRule="auto"/>
        <w:ind w:leftChars="200"/>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lang w:val="en-US" w:eastAsia="zh-CN"/>
        </w:rPr>
        <w:t>2、技术文件目录</w:t>
      </w:r>
    </w:p>
    <w:p w14:paraId="55571D69">
      <w:pPr>
        <w:pStyle w:val="2"/>
        <w:numPr>
          <w:ilvl w:val="0"/>
          <w:numId w:val="0"/>
        </w:numPr>
        <w:ind w:left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根据招标文件规定及投标人提供的材料自行编写目录。</w:t>
      </w:r>
    </w:p>
    <w:p w14:paraId="730DEF96">
      <w:pPr>
        <w:spacing w:line="300" w:lineRule="auto"/>
        <w:rPr>
          <w:rFonts w:hint="eastAsia" w:ascii="宋体" w:hAnsi="宋体"/>
          <w:b/>
          <w:color w:val="000000"/>
          <w:sz w:val="24"/>
          <w:highlight w:val="none"/>
        </w:rPr>
      </w:pPr>
    </w:p>
    <w:p w14:paraId="74F7C39A">
      <w:pPr>
        <w:spacing w:line="300" w:lineRule="auto"/>
        <w:rPr>
          <w:rFonts w:hint="eastAsia" w:ascii="宋体" w:hAnsi="宋体"/>
          <w:b/>
          <w:color w:val="000000"/>
          <w:sz w:val="24"/>
          <w:highlight w:val="none"/>
        </w:rPr>
      </w:pPr>
    </w:p>
    <w:p w14:paraId="10DD9B47">
      <w:pPr>
        <w:spacing w:line="300" w:lineRule="auto"/>
        <w:rPr>
          <w:rFonts w:hint="eastAsia" w:ascii="宋体" w:hAnsi="宋体"/>
          <w:b/>
          <w:color w:val="000000"/>
          <w:sz w:val="24"/>
          <w:highlight w:val="none"/>
        </w:rPr>
      </w:pPr>
    </w:p>
    <w:p w14:paraId="43F9020F">
      <w:pPr>
        <w:pStyle w:val="2"/>
        <w:rPr>
          <w:rFonts w:hint="eastAsia" w:ascii="宋体" w:hAnsi="宋体"/>
          <w:b/>
          <w:color w:val="000000"/>
          <w:sz w:val="24"/>
          <w:highlight w:val="none"/>
        </w:rPr>
      </w:pPr>
    </w:p>
    <w:p w14:paraId="283AC06B">
      <w:pPr>
        <w:rPr>
          <w:rFonts w:hint="eastAsia" w:ascii="宋体" w:hAnsi="宋体"/>
          <w:b/>
          <w:color w:val="000000"/>
          <w:sz w:val="24"/>
          <w:highlight w:val="none"/>
        </w:rPr>
      </w:pPr>
    </w:p>
    <w:p w14:paraId="201FC9DC">
      <w:pPr>
        <w:pStyle w:val="2"/>
        <w:rPr>
          <w:rFonts w:hint="eastAsia" w:ascii="宋体" w:hAnsi="宋体"/>
          <w:b/>
          <w:color w:val="000000"/>
          <w:sz w:val="24"/>
          <w:highlight w:val="none"/>
        </w:rPr>
      </w:pPr>
    </w:p>
    <w:p w14:paraId="50403843">
      <w:pPr>
        <w:rPr>
          <w:rFonts w:hint="eastAsia" w:ascii="宋体" w:hAnsi="宋体"/>
          <w:b/>
          <w:color w:val="000000"/>
          <w:sz w:val="24"/>
          <w:highlight w:val="none"/>
        </w:rPr>
      </w:pPr>
    </w:p>
    <w:p w14:paraId="08DC5ADB">
      <w:pPr>
        <w:pStyle w:val="2"/>
        <w:rPr>
          <w:rFonts w:hint="eastAsia" w:ascii="宋体" w:hAnsi="宋体"/>
          <w:b/>
          <w:color w:val="000000"/>
          <w:sz w:val="24"/>
          <w:highlight w:val="none"/>
        </w:rPr>
      </w:pPr>
    </w:p>
    <w:p w14:paraId="2FE263BC">
      <w:pPr>
        <w:rPr>
          <w:rFonts w:hint="eastAsia" w:ascii="宋体" w:hAnsi="宋体"/>
          <w:b/>
          <w:color w:val="000000"/>
          <w:sz w:val="24"/>
          <w:highlight w:val="none"/>
        </w:rPr>
      </w:pPr>
    </w:p>
    <w:p w14:paraId="625D9F08">
      <w:pPr>
        <w:pStyle w:val="2"/>
        <w:rPr>
          <w:rFonts w:hint="eastAsia" w:ascii="宋体" w:hAnsi="宋体"/>
          <w:b/>
          <w:color w:val="000000"/>
          <w:sz w:val="24"/>
          <w:highlight w:val="none"/>
        </w:rPr>
      </w:pPr>
    </w:p>
    <w:p w14:paraId="5830590C">
      <w:pPr>
        <w:rPr>
          <w:rFonts w:hint="eastAsia" w:ascii="宋体" w:hAnsi="宋体"/>
          <w:b/>
          <w:color w:val="000000"/>
          <w:sz w:val="24"/>
          <w:highlight w:val="none"/>
        </w:rPr>
      </w:pPr>
    </w:p>
    <w:p w14:paraId="40611784">
      <w:pPr>
        <w:pStyle w:val="2"/>
        <w:rPr>
          <w:rFonts w:hint="eastAsia" w:ascii="宋体" w:hAnsi="宋体"/>
          <w:b/>
          <w:color w:val="000000"/>
          <w:sz w:val="24"/>
          <w:highlight w:val="none"/>
        </w:rPr>
      </w:pPr>
    </w:p>
    <w:p w14:paraId="25AF25E2">
      <w:pPr>
        <w:rPr>
          <w:rFonts w:hint="eastAsia" w:ascii="宋体" w:hAnsi="宋体"/>
          <w:b/>
          <w:color w:val="000000"/>
          <w:sz w:val="24"/>
          <w:highlight w:val="none"/>
        </w:rPr>
      </w:pPr>
    </w:p>
    <w:p w14:paraId="2A29B0E7">
      <w:pPr>
        <w:pStyle w:val="2"/>
        <w:rPr>
          <w:rFonts w:hint="eastAsia" w:ascii="宋体" w:hAnsi="宋体"/>
          <w:b/>
          <w:color w:val="000000"/>
          <w:sz w:val="24"/>
          <w:highlight w:val="none"/>
        </w:rPr>
      </w:pPr>
    </w:p>
    <w:p w14:paraId="7DB2EA7E">
      <w:pPr>
        <w:rPr>
          <w:rFonts w:hint="eastAsia" w:ascii="宋体" w:hAnsi="宋体"/>
          <w:b/>
          <w:color w:val="000000"/>
          <w:sz w:val="24"/>
          <w:highlight w:val="none"/>
        </w:rPr>
      </w:pPr>
    </w:p>
    <w:p w14:paraId="64B8CD7D">
      <w:pPr>
        <w:pStyle w:val="2"/>
        <w:rPr>
          <w:rFonts w:hint="eastAsia" w:ascii="宋体" w:hAnsi="宋体"/>
          <w:b/>
          <w:color w:val="000000"/>
          <w:sz w:val="24"/>
          <w:highlight w:val="none"/>
        </w:rPr>
      </w:pPr>
    </w:p>
    <w:p w14:paraId="7D3D4948">
      <w:pPr>
        <w:rPr>
          <w:rFonts w:hint="eastAsia" w:ascii="宋体" w:hAnsi="宋体"/>
          <w:b/>
          <w:color w:val="000000"/>
          <w:sz w:val="24"/>
          <w:highlight w:val="none"/>
        </w:rPr>
      </w:pPr>
    </w:p>
    <w:p w14:paraId="491131DC">
      <w:pPr>
        <w:pStyle w:val="2"/>
        <w:rPr>
          <w:rFonts w:hint="eastAsia" w:ascii="宋体" w:hAnsi="宋体"/>
          <w:b/>
          <w:color w:val="000000"/>
          <w:sz w:val="24"/>
          <w:highlight w:val="none"/>
        </w:rPr>
      </w:pPr>
    </w:p>
    <w:p w14:paraId="4C29E77A">
      <w:pPr>
        <w:rPr>
          <w:rFonts w:hint="eastAsia" w:ascii="宋体" w:hAnsi="宋体"/>
          <w:b/>
          <w:color w:val="000000"/>
          <w:sz w:val="24"/>
          <w:highlight w:val="none"/>
        </w:rPr>
      </w:pPr>
    </w:p>
    <w:p w14:paraId="1F4DBD24">
      <w:pPr>
        <w:pStyle w:val="2"/>
        <w:rPr>
          <w:rFonts w:hint="eastAsia" w:ascii="宋体" w:hAnsi="宋体"/>
          <w:b/>
          <w:color w:val="000000"/>
          <w:sz w:val="24"/>
          <w:highlight w:val="none"/>
        </w:rPr>
      </w:pPr>
    </w:p>
    <w:p w14:paraId="3E251FBD">
      <w:pPr>
        <w:rPr>
          <w:rFonts w:hint="eastAsia" w:ascii="宋体" w:hAnsi="宋体"/>
          <w:b/>
          <w:color w:val="000000"/>
          <w:sz w:val="24"/>
          <w:highlight w:val="none"/>
        </w:rPr>
      </w:pPr>
    </w:p>
    <w:p w14:paraId="6B49E138">
      <w:pPr>
        <w:pStyle w:val="2"/>
        <w:rPr>
          <w:rFonts w:hint="eastAsia" w:ascii="宋体" w:hAnsi="宋体"/>
          <w:b/>
          <w:color w:val="000000"/>
          <w:sz w:val="24"/>
          <w:highlight w:val="none"/>
        </w:rPr>
      </w:pPr>
    </w:p>
    <w:p w14:paraId="595E99BE">
      <w:pPr>
        <w:rPr>
          <w:rFonts w:hint="eastAsia" w:ascii="宋体" w:hAnsi="宋体"/>
          <w:b/>
          <w:color w:val="000000"/>
          <w:sz w:val="24"/>
          <w:highlight w:val="none"/>
        </w:rPr>
      </w:pPr>
    </w:p>
    <w:p w14:paraId="6A11776C">
      <w:pPr>
        <w:pStyle w:val="2"/>
        <w:rPr>
          <w:rFonts w:hint="eastAsia" w:ascii="宋体" w:hAnsi="宋体"/>
          <w:b/>
          <w:color w:val="000000"/>
          <w:sz w:val="24"/>
          <w:highlight w:val="none"/>
        </w:rPr>
      </w:pPr>
    </w:p>
    <w:p w14:paraId="24F84A72">
      <w:pPr>
        <w:rPr>
          <w:rFonts w:hint="eastAsia" w:ascii="宋体" w:hAnsi="宋体"/>
          <w:b/>
          <w:color w:val="000000"/>
          <w:sz w:val="24"/>
          <w:highlight w:val="none"/>
        </w:rPr>
      </w:pPr>
    </w:p>
    <w:p w14:paraId="4C95547F">
      <w:pPr>
        <w:pStyle w:val="2"/>
        <w:rPr>
          <w:rFonts w:hint="eastAsia" w:ascii="宋体" w:hAnsi="宋体"/>
          <w:b/>
          <w:color w:val="000000"/>
          <w:sz w:val="24"/>
          <w:highlight w:val="none"/>
        </w:rPr>
      </w:pPr>
    </w:p>
    <w:p w14:paraId="26BA5A07">
      <w:pPr>
        <w:rPr>
          <w:rFonts w:hint="eastAsia" w:ascii="宋体" w:hAnsi="宋体"/>
          <w:b/>
          <w:color w:val="000000"/>
          <w:sz w:val="24"/>
          <w:highlight w:val="none"/>
        </w:rPr>
      </w:pPr>
    </w:p>
    <w:p w14:paraId="09CC7EAA">
      <w:pPr>
        <w:pStyle w:val="2"/>
        <w:rPr>
          <w:rFonts w:hint="eastAsia" w:ascii="宋体" w:hAnsi="宋体"/>
          <w:b/>
          <w:color w:val="000000"/>
          <w:sz w:val="24"/>
          <w:highlight w:val="none"/>
        </w:rPr>
      </w:pPr>
    </w:p>
    <w:p w14:paraId="76B72269">
      <w:pPr>
        <w:rPr>
          <w:rFonts w:hint="eastAsia" w:ascii="宋体" w:hAnsi="宋体"/>
          <w:b/>
          <w:color w:val="000000"/>
          <w:sz w:val="24"/>
          <w:highlight w:val="none"/>
        </w:rPr>
      </w:pPr>
    </w:p>
    <w:p w14:paraId="20A3FCAB">
      <w:pPr>
        <w:pStyle w:val="2"/>
        <w:rPr>
          <w:rFonts w:hint="eastAsia" w:ascii="宋体" w:hAnsi="宋体"/>
          <w:b/>
          <w:color w:val="000000"/>
          <w:sz w:val="24"/>
          <w:highlight w:val="none"/>
        </w:rPr>
      </w:pPr>
    </w:p>
    <w:p w14:paraId="15F6EE9C">
      <w:pPr>
        <w:rPr>
          <w:rFonts w:hint="eastAsia" w:ascii="宋体" w:hAnsi="宋体"/>
          <w:b/>
          <w:color w:val="000000"/>
          <w:sz w:val="24"/>
          <w:highlight w:val="none"/>
        </w:rPr>
      </w:pPr>
    </w:p>
    <w:p w14:paraId="51333D44">
      <w:pPr>
        <w:pStyle w:val="2"/>
        <w:rPr>
          <w:rFonts w:hint="eastAsia"/>
          <w:highlight w:val="none"/>
        </w:rPr>
      </w:pPr>
    </w:p>
    <w:p w14:paraId="54F11E1B">
      <w:pPr>
        <w:spacing w:line="300" w:lineRule="auto"/>
        <w:rPr>
          <w:rFonts w:hint="eastAsia" w:ascii="宋体" w:hAnsi="宋体"/>
          <w:b/>
          <w:color w:val="000000"/>
          <w:sz w:val="24"/>
          <w:highlight w:val="none"/>
        </w:rPr>
      </w:pPr>
    </w:p>
    <w:p w14:paraId="58A15305">
      <w:pPr>
        <w:snapToGrid w:val="0"/>
        <w:spacing w:before="120" w:beforeLines="50" w:after="50"/>
        <w:jc w:val="left"/>
        <w:rPr>
          <w:rFonts w:hint="eastAsia" w:ascii="宋体" w:hAnsi="宋体"/>
          <w:b/>
          <w:color w:val="000000"/>
          <w:sz w:val="24"/>
          <w:highlight w:val="none"/>
        </w:rPr>
      </w:pPr>
      <w:r>
        <w:rPr>
          <w:rFonts w:hint="eastAsia" w:ascii="宋体" w:hAnsi="宋体"/>
          <w:b/>
          <w:color w:val="000000"/>
          <w:sz w:val="24"/>
          <w:highlight w:val="none"/>
          <w:lang w:val="en-US" w:eastAsia="zh-CN"/>
        </w:rPr>
        <w:t>3</w:t>
      </w:r>
      <w:r>
        <w:rPr>
          <w:rFonts w:hint="eastAsia" w:ascii="宋体" w:hAnsi="宋体"/>
          <w:b/>
          <w:color w:val="000000"/>
          <w:sz w:val="24"/>
          <w:highlight w:val="none"/>
        </w:rPr>
        <w:t xml:space="preserve">. </w:t>
      </w:r>
      <w:r>
        <w:rPr>
          <w:rFonts w:hint="eastAsia" w:ascii="宋体" w:hAnsi="宋体"/>
          <w:b/>
          <w:color w:val="000000"/>
          <w:sz w:val="24"/>
          <w:highlight w:val="none"/>
          <w:lang w:val="en-US" w:eastAsia="zh-CN"/>
        </w:rPr>
        <w:t>设备</w:t>
      </w:r>
      <w:r>
        <w:rPr>
          <w:rFonts w:hint="eastAsia" w:ascii="宋体" w:hAnsi="宋体"/>
          <w:b/>
          <w:color w:val="000000"/>
          <w:sz w:val="24"/>
          <w:highlight w:val="none"/>
        </w:rPr>
        <w:t>性能配置清单格式</w:t>
      </w:r>
    </w:p>
    <w:p w14:paraId="3A9C4601">
      <w:pPr>
        <w:spacing w:line="300" w:lineRule="auto"/>
        <w:rPr>
          <w:rFonts w:hint="eastAsia" w:ascii="宋体" w:hAnsi="宋体"/>
          <w:b/>
          <w:bCs/>
          <w:color w:val="auto"/>
          <w:sz w:val="24"/>
          <w:highlight w:val="none"/>
        </w:rPr>
      </w:pPr>
    </w:p>
    <w:p w14:paraId="154201B8">
      <w:pPr>
        <w:spacing w:line="30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lang w:val="en-US" w:eastAsia="zh-CN"/>
        </w:rPr>
        <w:t>设备</w:t>
      </w:r>
      <w:r>
        <w:rPr>
          <w:rFonts w:hint="eastAsia" w:ascii="宋体" w:hAnsi="宋体"/>
          <w:b/>
          <w:color w:val="000000"/>
          <w:sz w:val="32"/>
          <w:szCs w:val="32"/>
          <w:highlight w:val="none"/>
        </w:rPr>
        <w:t>性能配置清单</w:t>
      </w:r>
    </w:p>
    <w:p w14:paraId="62FFD2EC">
      <w:pPr>
        <w:pStyle w:val="2"/>
        <w:rPr>
          <w:rFonts w:hint="default" w:ascii="宋体" w:hAnsi="宋体" w:eastAsiaTheme="minorEastAsia" w:cstheme="minorBidi"/>
          <w:color w:val="000000"/>
          <w:kern w:val="2"/>
          <w:sz w:val="24"/>
          <w:szCs w:val="22"/>
          <w:highlight w:val="none"/>
          <w:lang w:val="en-US" w:eastAsia="zh-CN" w:bidi="ar-SA"/>
        </w:rPr>
      </w:pPr>
      <w:r>
        <w:rPr>
          <w:rFonts w:hint="eastAsia" w:ascii="宋体" w:hAnsi="宋体" w:eastAsiaTheme="minorEastAsia" w:cstheme="minorBidi"/>
          <w:color w:val="000000"/>
          <w:kern w:val="2"/>
          <w:sz w:val="24"/>
          <w:szCs w:val="22"/>
          <w:highlight w:val="none"/>
          <w:lang w:val="en-US" w:eastAsia="zh-CN" w:bidi="ar-SA"/>
        </w:rPr>
        <w:t>所投分标</w:t>
      </w:r>
      <w:r>
        <w:rPr>
          <w:rFonts w:hint="eastAsia" w:ascii="宋体" w:hAnsi="宋体" w:eastAsiaTheme="minorEastAsia" w:cstheme="minorBidi"/>
          <w:color w:val="000000"/>
          <w:kern w:val="2"/>
          <w:sz w:val="24"/>
          <w:szCs w:val="22"/>
          <w:highlight w:val="none"/>
          <w:u w:val="single"/>
          <w:lang w:val="en-US" w:eastAsia="zh-CN" w:bidi="ar-SA"/>
        </w:rPr>
        <w:t xml:space="preserve">：     </w:t>
      </w:r>
      <w:r>
        <w:rPr>
          <w:rFonts w:hint="eastAsia" w:ascii="宋体" w:hAnsi="宋体" w:eastAsiaTheme="minorEastAsia" w:cstheme="minorBidi"/>
          <w:color w:val="000000"/>
          <w:kern w:val="2"/>
          <w:sz w:val="24"/>
          <w:szCs w:val="22"/>
          <w:highlight w:val="none"/>
          <w:lang w:val="en-US" w:eastAsia="zh-CN" w:bidi="ar-SA"/>
        </w:rPr>
        <w:t>分标</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6"/>
        <w:gridCol w:w="1424"/>
        <w:gridCol w:w="959"/>
        <w:gridCol w:w="1027"/>
        <w:gridCol w:w="1664"/>
        <w:gridCol w:w="1265"/>
        <w:gridCol w:w="748"/>
        <w:gridCol w:w="1522"/>
      </w:tblGrid>
      <w:tr w14:paraId="2AEFF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4CD9763">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序号</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FDEDA30">
            <w:pPr>
              <w:snapToGrid w:val="0"/>
              <w:spacing w:before="50" w:after="50"/>
              <w:jc w:val="center"/>
              <w:rPr>
                <w:rFonts w:hint="eastAsia" w:ascii="宋体" w:hAnsi="宋体"/>
                <w:color w:val="000000"/>
                <w:sz w:val="24"/>
                <w:highlight w:val="none"/>
              </w:rPr>
            </w:pPr>
            <w:r>
              <w:rPr>
                <w:rFonts w:hint="eastAsia" w:hAnsi="宋体" w:cs="Courier New"/>
                <w:color w:val="000000"/>
                <w:sz w:val="24"/>
                <w:highlight w:val="none"/>
              </w:rPr>
              <w:t>标的的名称</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04DFE417">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数量及单位</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1A20EFEC">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品牌</w:t>
            </w:r>
          </w:p>
        </w:tc>
        <w:tc>
          <w:tcPr>
            <w:tcW w:w="914" w:type="pct"/>
            <w:tcBorders>
              <w:top w:val="single" w:color="auto" w:sz="4" w:space="0"/>
              <w:left w:val="single" w:color="auto" w:sz="4" w:space="0"/>
              <w:bottom w:val="single" w:color="auto" w:sz="4" w:space="0"/>
              <w:right w:val="single" w:color="auto" w:sz="4" w:space="0"/>
            </w:tcBorders>
            <w:noWrap w:val="0"/>
            <w:vAlign w:val="top"/>
          </w:tcPr>
          <w:p w14:paraId="4DC00CF3">
            <w:pPr>
              <w:snapToGrid w:val="0"/>
              <w:spacing w:before="50" w:after="50"/>
              <w:jc w:val="center"/>
              <w:rPr>
                <w:rFonts w:ascii="宋体" w:hAnsi="宋体"/>
                <w:color w:val="000000"/>
                <w:sz w:val="24"/>
                <w:highlight w:val="none"/>
              </w:rPr>
            </w:pPr>
          </w:p>
          <w:p w14:paraId="7BAD3E1F">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577530F0">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制造商</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697ECF84">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63FC2BC5">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参数性能、指标及配置</w:t>
            </w:r>
          </w:p>
        </w:tc>
      </w:tr>
      <w:tr w14:paraId="3FCEB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04CE2D10">
            <w:pPr>
              <w:snapToGrid w:val="0"/>
              <w:spacing w:before="50" w:after="50"/>
              <w:jc w:val="center"/>
              <w:rPr>
                <w:rFonts w:hint="eastAsia" w:ascii="宋体" w:hAnsi="宋体"/>
                <w:color w:val="000000"/>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003AD21E">
            <w:pPr>
              <w:snapToGrid w:val="0"/>
              <w:spacing w:before="50" w:after="50"/>
              <w:jc w:val="center"/>
              <w:rPr>
                <w:rFonts w:hint="eastAsia" w:ascii="宋体" w:hAnsi="宋体"/>
                <w:color w:val="000000"/>
                <w:sz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0D2A556">
            <w:pPr>
              <w:snapToGrid w:val="0"/>
              <w:spacing w:before="50" w:after="50"/>
              <w:jc w:val="center"/>
              <w:rPr>
                <w:rFonts w:hint="eastAsia" w:ascii="宋体" w:hAnsi="宋体"/>
                <w:color w:val="000000"/>
                <w:sz w:val="24"/>
                <w:highlight w:val="none"/>
              </w:rPr>
            </w:pPr>
          </w:p>
        </w:tc>
        <w:tc>
          <w:tcPr>
            <w:tcW w:w="564" w:type="pct"/>
            <w:tcBorders>
              <w:top w:val="single" w:color="auto" w:sz="4" w:space="0"/>
              <w:left w:val="single" w:color="auto" w:sz="4" w:space="0"/>
              <w:bottom w:val="single" w:color="auto" w:sz="4" w:space="0"/>
              <w:right w:val="single" w:color="auto" w:sz="4" w:space="0"/>
            </w:tcBorders>
            <w:noWrap w:val="0"/>
            <w:vAlign w:val="center"/>
          </w:tcPr>
          <w:p w14:paraId="0C675AD7">
            <w:pPr>
              <w:snapToGrid w:val="0"/>
              <w:spacing w:before="50" w:after="50"/>
              <w:jc w:val="center"/>
              <w:rPr>
                <w:rFonts w:hint="eastAsia" w:ascii="宋体" w:hAnsi="宋体"/>
                <w:color w:val="000000"/>
                <w:sz w:val="24"/>
                <w:highlight w:val="none"/>
              </w:rPr>
            </w:pPr>
          </w:p>
        </w:tc>
        <w:tc>
          <w:tcPr>
            <w:tcW w:w="914" w:type="pct"/>
            <w:tcBorders>
              <w:top w:val="single" w:color="auto" w:sz="4" w:space="0"/>
              <w:left w:val="single" w:color="auto" w:sz="4" w:space="0"/>
              <w:bottom w:val="single" w:color="auto" w:sz="4" w:space="0"/>
              <w:right w:val="single" w:color="auto" w:sz="4" w:space="0"/>
            </w:tcBorders>
            <w:noWrap w:val="0"/>
            <w:vAlign w:val="top"/>
          </w:tcPr>
          <w:p w14:paraId="280D969F">
            <w:pPr>
              <w:snapToGrid w:val="0"/>
              <w:spacing w:before="50" w:after="50"/>
              <w:jc w:val="center"/>
              <w:rPr>
                <w:rFonts w:hint="eastAsia" w:ascii="宋体" w:hAnsi="宋体"/>
                <w:color w:val="000000"/>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CB287F0">
            <w:pPr>
              <w:snapToGrid w:val="0"/>
              <w:spacing w:before="50" w:after="50"/>
              <w:jc w:val="center"/>
              <w:rPr>
                <w:rFonts w:hint="eastAsia" w:ascii="宋体" w:hAnsi="宋体"/>
                <w:color w:val="000000"/>
                <w:sz w:val="24"/>
                <w:highlight w:val="non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63A60368">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1BE0E8E">
            <w:pPr>
              <w:snapToGrid w:val="0"/>
              <w:spacing w:before="50" w:after="50"/>
              <w:jc w:val="center"/>
              <w:rPr>
                <w:rFonts w:hint="eastAsia" w:ascii="宋体" w:hAnsi="宋体"/>
                <w:color w:val="000000"/>
                <w:sz w:val="24"/>
                <w:highlight w:val="none"/>
              </w:rPr>
            </w:pPr>
          </w:p>
        </w:tc>
      </w:tr>
      <w:tr w14:paraId="01C2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23031553">
            <w:pPr>
              <w:snapToGrid w:val="0"/>
              <w:spacing w:before="50" w:after="50"/>
              <w:jc w:val="center"/>
              <w:rPr>
                <w:rFonts w:hint="eastAsia" w:ascii="宋体" w:hAnsi="宋体"/>
                <w:color w:val="000000"/>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21551C2C">
            <w:pPr>
              <w:snapToGrid w:val="0"/>
              <w:spacing w:before="50" w:after="50"/>
              <w:jc w:val="center"/>
              <w:rPr>
                <w:rFonts w:hint="eastAsia" w:ascii="宋体" w:hAnsi="宋体"/>
                <w:color w:val="000000"/>
                <w:sz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5DDD8005">
            <w:pPr>
              <w:snapToGrid w:val="0"/>
              <w:spacing w:before="50" w:after="50"/>
              <w:jc w:val="center"/>
              <w:rPr>
                <w:rFonts w:hint="eastAsia" w:ascii="宋体" w:hAnsi="宋体"/>
                <w:color w:val="000000"/>
                <w:sz w:val="24"/>
                <w:highlight w:val="none"/>
              </w:rPr>
            </w:pPr>
          </w:p>
        </w:tc>
        <w:tc>
          <w:tcPr>
            <w:tcW w:w="564" w:type="pct"/>
            <w:tcBorders>
              <w:top w:val="single" w:color="auto" w:sz="4" w:space="0"/>
              <w:left w:val="single" w:color="auto" w:sz="4" w:space="0"/>
              <w:bottom w:val="single" w:color="auto" w:sz="4" w:space="0"/>
              <w:right w:val="single" w:color="auto" w:sz="4" w:space="0"/>
            </w:tcBorders>
            <w:noWrap w:val="0"/>
            <w:vAlign w:val="center"/>
          </w:tcPr>
          <w:p w14:paraId="3B0C62FE">
            <w:pPr>
              <w:snapToGrid w:val="0"/>
              <w:spacing w:before="50" w:after="50"/>
              <w:jc w:val="center"/>
              <w:rPr>
                <w:rFonts w:hint="eastAsia" w:ascii="宋体" w:hAnsi="宋体"/>
                <w:color w:val="000000"/>
                <w:sz w:val="24"/>
                <w:highlight w:val="none"/>
              </w:rPr>
            </w:pPr>
          </w:p>
        </w:tc>
        <w:tc>
          <w:tcPr>
            <w:tcW w:w="914" w:type="pct"/>
            <w:tcBorders>
              <w:top w:val="single" w:color="auto" w:sz="4" w:space="0"/>
              <w:left w:val="single" w:color="auto" w:sz="4" w:space="0"/>
              <w:bottom w:val="single" w:color="auto" w:sz="4" w:space="0"/>
              <w:right w:val="single" w:color="auto" w:sz="4" w:space="0"/>
            </w:tcBorders>
            <w:noWrap w:val="0"/>
            <w:vAlign w:val="top"/>
          </w:tcPr>
          <w:p w14:paraId="08BAFD2C">
            <w:pPr>
              <w:snapToGrid w:val="0"/>
              <w:spacing w:before="50" w:after="50"/>
              <w:jc w:val="center"/>
              <w:rPr>
                <w:rFonts w:hint="eastAsia" w:ascii="宋体" w:hAnsi="宋体"/>
                <w:color w:val="000000"/>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434ABD62">
            <w:pPr>
              <w:snapToGrid w:val="0"/>
              <w:spacing w:before="50" w:after="50"/>
              <w:jc w:val="center"/>
              <w:rPr>
                <w:rFonts w:hint="eastAsia" w:ascii="宋体" w:hAnsi="宋体"/>
                <w:color w:val="000000"/>
                <w:sz w:val="24"/>
                <w:highlight w:val="non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559A6349">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E97C1B5">
            <w:pPr>
              <w:snapToGrid w:val="0"/>
              <w:spacing w:before="50" w:after="50"/>
              <w:jc w:val="center"/>
              <w:rPr>
                <w:rFonts w:hint="eastAsia" w:ascii="宋体" w:hAnsi="宋体"/>
                <w:color w:val="000000"/>
                <w:sz w:val="24"/>
                <w:highlight w:val="none"/>
              </w:rPr>
            </w:pPr>
          </w:p>
        </w:tc>
      </w:tr>
      <w:tr w14:paraId="51DC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43D3B9E1">
            <w:pPr>
              <w:snapToGrid w:val="0"/>
              <w:spacing w:before="50" w:after="50"/>
              <w:jc w:val="center"/>
              <w:rPr>
                <w:rFonts w:hint="eastAsia" w:ascii="宋体" w:hAnsi="宋体"/>
                <w:color w:val="000000"/>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15ADD338">
            <w:pPr>
              <w:snapToGrid w:val="0"/>
              <w:spacing w:before="50" w:after="50"/>
              <w:jc w:val="center"/>
              <w:rPr>
                <w:rFonts w:hint="eastAsia" w:ascii="宋体" w:hAnsi="宋体"/>
                <w:color w:val="000000"/>
                <w:sz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1CD9DE9D">
            <w:pPr>
              <w:snapToGrid w:val="0"/>
              <w:spacing w:before="50" w:after="50"/>
              <w:jc w:val="center"/>
              <w:rPr>
                <w:rFonts w:hint="eastAsia" w:ascii="宋体" w:hAnsi="宋体"/>
                <w:color w:val="000000"/>
                <w:sz w:val="24"/>
                <w:highlight w:val="none"/>
              </w:rPr>
            </w:pPr>
          </w:p>
        </w:tc>
        <w:tc>
          <w:tcPr>
            <w:tcW w:w="564" w:type="pct"/>
            <w:tcBorders>
              <w:top w:val="single" w:color="auto" w:sz="4" w:space="0"/>
              <w:left w:val="single" w:color="auto" w:sz="4" w:space="0"/>
              <w:bottom w:val="single" w:color="auto" w:sz="4" w:space="0"/>
              <w:right w:val="single" w:color="auto" w:sz="4" w:space="0"/>
            </w:tcBorders>
            <w:noWrap w:val="0"/>
            <w:vAlign w:val="center"/>
          </w:tcPr>
          <w:p w14:paraId="4FBA37EC">
            <w:pPr>
              <w:snapToGrid w:val="0"/>
              <w:spacing w:before="50" w:after="50"/>
              <w:jc w:val="center"/>
              <w:rPr>
                <w:rFonts w:hint="eastAsia" w:ascii="宋体" w:hAnsi="宋体"/>
                <w:color w:val="000000"/>
                <w:sz w:val="24"/>
                <w:highlight w:val="none"/>
              </w:rPr>
            </w:pPr>
          </w:p>
        </w:tc>
        <w:tc>
          <w:tcPr>
            <w:tcW w:w="914" w:type="pct"/>
            <w:tcBorders>
              <w:top w:val="single" w:color="auto" w:sz="4" w:space="0"/>
              <w:left w:val="single" w:color="auto" w:sz="4" w:space="0"/>
              <w:bottom w:val="single" w:color="auto" w:sz="4" w:space="0"/>
              <w:right w:val="single" w:color="auto" w:sz="4" w:space="0"/>
            </w:tcBorders>
            <w:noWrap w:val="0"/>
            <w:vAlign w:val="top"/>
          </w:tcPr>
          <w:p w14:paraId="300E4CC7">
            <w:pPr>
              <w:snapToGrid w:val="0"/>
              <w:spacing w:before="50" w:after="50"/>
              <w:jc w:val="center"/>
              <w:rPr>
                <w:rFonts w:hint="eastAsia" w:ascii="宋体" w:hAnsi="宋体"/>
                <w:color w:val="000000"/>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6278BBFC">
            <w:pPr>
              <w:snapToGrid w:val="0"/>
              <w:spacing w:before="50" w:after="50"/>
              <w:jc w:val="center"/>
              <w:rPr>
                <w:rFonts w:hint="eastAsia" w:ascii="宋体" w:hAnsi="宋体"/>
                <w:color w:val="000000"/>
                <w:sz w:val="24"/>
                <w:highlight w:val="non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444ABBAF">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72E5A8C">
            <w:pPr>
              <w:snapToGrid w:val="0"/>
              <w:spacing w:before="50" w:after="50"/>
              <w:jc w:val="center"/>
              <w:rPr>
                <w:rFonts w:hint="eastAsia" w:ascii="宋体" w:hAnsi="宋体"/>
                <w:color w:val="000000"/>
                <w:sz w:val="24"/>
                <w:highlight w:val="none"/>
              </w:rPr>
            </w:pPr>
          </w:p>
        </w:tc>
      </w:tr>
    </w:tbl>
    <w:p w14:paraId="77328585">
      <w:pPr>
        <w:spacing w:line="300" w:lineRule="auto"/>
        <w:rPr>
          <w:rFonts w:hint="eastAsia" w:ascii="宋体" w:hAnsi="宋体"/>
          <w:b/>
          <w:bCs/>
          <w:color w:val="auto"/>
          <w:sz w:val="24"/>
          <w:highlight w:val="none"/>
        </w:rPr>
      </w:pPr>
    </w:p>
    <w:p w14:paraId="7736C60F">
      <w:pPr>
        <w:spacing w:line="360" w:lineRule="auto"/>
        <w:contextualSpacing/>
        <w:rPr>
          <w:rFonts w:hint="eastAsia" w:ascii="宋体" w:hAnsi="宋体"/>
          <w:color w:val="000000"/>
          <w:sz w:val="24"/>
          <w:highlight w:val="none"/>
        </w:rPr>
      </w:pPr>
      <w:r>
        <w:rPr>
          <w:rFonts w:hint="eastAsia" w:ascii="宋体" w:hAnsi="宋体"/>
          <w:color w:val="000000"/>
          <w:sz w:val="24"/>
          <w:highlight w:val="none"/>
        </w:rPr>
        <w:t>备注：</w:t>
      </w:r>
    </w:p>
    <w:p w14:paraId="6028DABF">
      <w:pPr>
        <w:spacing w:line="360" w:lineRule="auto"/>
        <w:ind w:firstLine="480" w:firstLineChars="200"/>
        <w:contextualSpacing/>
        <w:rPr>
          <w:rFonts w:hint="eastAsia" w:ascii="宋体" w:hAnsi="宋体"/>
          <w:b/>
          <w:color w:val="000000"/>
          <w:sz w:val="24"/>
          <w:highlight w:val="none"/>
        </w:rPr>
      </w:pPr>
      <w:r>
        <w:rPr>
          <w:rFonts w:hint="eastAsia" w:ascii="宋体" w:hAnsi="宋体"/>
          <w:color w:val="000000"/>
          <w:sz w:val="24"/>
          <w:highlight w:val="none"/>
        </w:rPr>
        <w:t>以上货物性能配置清单中“标的的名称、数量及单位、品牌、规格型号、制造商、原产地、参数性能、指标及配置”必须如实填写完整，品牌、规格型号没有则填无，填写有缺漏</w:t>
      </w:r>
      <w:r>
        <w:rPr>
          <w:rFonts w:hint="eastAsia" w:ascii="宋体" w:hAnsi="宋体"/>
          <w:bCs/>
          <w:color w:val="000000"/>
          <w:sz w:val="24"/>
          <w:highlight w:val="none"/>
        </w:rPr>
        <w:t>的，</w:t>
      </w:r>
      <w:r>
        <w:rPr>
          <w:rFonts w:hint="eastAsia" w:ascii="宋体" w:hAnsi="宋体"/>
          <w:b/>
          <w:color w:val="000000"/>
          <w:sz w:val="24"/>
          <w:highlight w:val="none"/>
        </w:rPr>
        <w:t>作无效投标处理。</w:t>
      </w:r>
      <w:r>
        <w:rPr>
          <w:rFonts w:hint="eastAsia" w:hAnsi="宋体" w:cs="Courier New"/>
          <w:color w:val="000000"/>
          <w:sz w:val="24"/>
          <w:highlight w:val="none"/>
        </w:rPr>
        <w:t>标的的名称</w:t>
      </w:r>
      <w:r>
        <w:rPr>
          <w:rFonts w:hint="eastAsia" w:ascii="宋体" w:hAnsi="宋体"/>
          <w:color w:val="000000"/>
          <w:sz w:val="24"/>
          <w:highlight w:val="none"/>
        </w:rPr>
        <w:t>、数量及单位、品牌必须与“开标一览表”一致，</w:t>
      </w:r>
      <w:r>
        <w:rPr>
          <w:rFonts w:hint="eastAsia" w:ascii="宋体" w:hAnsi="宋体"/>
          <w:b/>
          <w:color w:val="000000"/>
          <w:sz w:val="24"/>
          <w:highlight w:val="none"/>
        </w:rPr>
        <w:t>否则按无效投标处理。</w:t>
      </w:r>
    </w:p>
    <w:p w14:paraId="50F0EACF">
      <w:pPr>
        <w:spacing w:line="360" w:lineRule="auto"/>
        <w:ind w:firstLine="480" w:firstLineChars="200"/>
        <w:contextualSpacing/>
        <w:rPr>
          <w:rFonts w:hint="eastAsia" w:ascii="宋体" w:hAnsi="宋体"/>
          <w:color w:val="000000"/>
          <w:sz w:val="24"/>
          <w:highlight w:val="none"/>
        </w:rPr>
      </w:pPr>
    </w:p>
    <w:p w14:paraId="1FC419D3">
      <w:pPr>
        <w:spacing w:line="360" w:lineRule="auto"/>
        <w:contextualSpacing/>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1A7EFDCC">
      <w:pPr>
        <w:spacing w:line="360" w:lineRule="auto"/>
        <w:contextualSpacing/>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7AC6DED5">
      <w:pPr>
        <w:spacing w:line="360" w:lineRule="auto"/>
        <w:contextualSpacing/>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256746C3">
      <w:pPr>
        <w:spacing w:line="300" w:lineRule="auto"/>
        <w:rPr>
          <w:rFonts w:hint="eastAsia" w:ascii="宋体" w:hAnsi="宋体"/>
          <w:b/>
          <w:bCs/>
          <w:color w:val="auto"/>
          <w:sz w:val="24"/>
          <w:highlight w:val="none"/>
        </w:rPr>
      </w:pPr>
    </w:p>
    <w:p w14:paraId="23981AE1">
      <w:pPr>
        <w:spacing w:line="300" w:lineRule="auto"/>
        <w:rPr>
          <w:rFonts w:hint="eastAsia" w:ascii="宋体" w:hAnsi="宋体"/>
          <w:b/>
          <w:color w:val="000000"/>
          <w:sz w:val="24"/>
          <w:highlight w:val="none"/>
        </w:rPr>
      </w:pPr>
    </w:p>
    <w:p w14:paraId="6FA2C57D">
      <w:pPr>
        <w:spacing w:line="300" w:lineRule="auto"/>
        <w:rPr>
          <w:rFonts w:hint="eastAsia" w:ascii="宋体" w:hAnsi="宋体"/>
          <w:b/>
          <w:color w:val="000000"/>
          <w:sz w:val="24"/>
          <w:highlight w:val="none"/>
        </w:rPr>
      </w:pPr>
    </w:p>
    <w:p w14:paraId="6FC751BF">
      <w:pPr>
        <w:spacing w:line="300" w:lineRule="auto"/>
        <w:rPr>
          <w:rFonts w:hint="eastAsia" w:ascii="宋体" w:hAnsi="宋体"/>
          <w:b/>
          <w:color w:val="000000"/>
          <w:sz w:val="24"/>
          <w:highlight w:val="none"/>
        </w:rPr>
      </w:pPr>
    </w:p>
    <w:p w14:paraId="690963EF">
      <w:pPr>
        <w:spacing w:line="300" w:lineRule="auto"/>
        <w:rPr>
          <w:rFonts w:hint="eastAsia" w:ascii="宋体" w:hAnsi="宋体"/>
          <w:b/>
          <w:color w:val="000000"/>
          <w:sz w:val="24"/>
          <w:highlight w:val="none"/>
        </w:rPr>
      </w:pPr>
    </w:p>
    <w:p w14:paraId="183BCD81">
      <w:pPr>
        <w:spacing w:line="300" w:lineRule="auto"/>
        <w:rPr>
          <w:rFonts w:hint="eastAsia" w:ascii="宋体" w:hAnsi="宋体"/>
          <w:b/>
          <w:color w:val="000000"/>
          <w:sz w:val="24"/>
          <w:highlight w:val="none"/>
        </w:rPr>
      </w:pPr>
    </w:p>
    <w:p w14:paraId="41B5D476">
      <w:pPr>
        <w:spacing w:line="300" w:lineRule="auto"/>
        <w:rPr>
          <w:rFonts w:hint="eastAsia" w:ascii="宋体" w:hAnsi="宋体"/>
          <w:b/>
          <w:color w:val="000000"/>
          <w:sz w:val="24"/>
          <w:highlight w:val="none"/>
        </w:rPr>
      </w:pPr>
    </w:p>
    <w:p w14:paraId="0FB8B3CE">
      <w:pPr>
        <w:spacing w:line="300" w:lineRule="auto"/>
        <w:rPr>
          <w:rFonts w:hint="eastAsia" w:ascii="宋体" w:hAnsi="宋体"/>
          <w:b/>
          <w:color w:val="000000"/>
          <w:sz w:val="24"/>
          <w:highlight w:val="none"/>
        </w:rPr>
      </w:pPr>
    </w:p>
    <w:p w14:paraId="26F78022">
      <w:pPr>
        <w:spacing w:line="300" w:lineRule="auto"/>
        <w:rPr>
          <w:rFonts w:hint="eastAsia" w:ascii="宋体" w:hAnsi="宋体"/>
          <w:b/>
          <w:color w:val="000000"/>
          <w:sz w:val="24"/>
          <w:highlight w:val="none"/>
        </w:rPr>
      </w:pPr>
    </w:p>
    <w:p w14:paraId="2C4266C2">
      <w:pPr>
        <w:spacing w:line="300" w:lineRule="auto"/>
        <w:rPr>
          <w:rFonts w:hint="eastAsia" w:ascii="宋体" w:hAnsi="宋体"/>
          <w:b/>
          <w:color w:val="000000"/>
          <w:sz w:val="24"/>
          <w:highlight w:val="none"/>
        </w:rPr>
      </w:pPr>
    </w:p>
    <w:p w14:paraId="31E8B61A">
      <w:pPr>
        <w:spacing w:line="300" w:lineRule="auto"/>
        <w:rPr>
          <w:rFonts w:hint="eastAsia" w:ascii="宋体" w:hAnsi="宋体"/>
          <w:b/>
          <w:color w:val="000000"/>
          <w:sz w:val="24"/>
          <w:highlight w:val="none"/>
        </w:rPr>
      </w:pPr>
    </w:p>
    <w:p w14:paraId="466834C6">
      <w:pPr>
        <w:spacing w:line="300" w:lineRule="auto"/>
        <w:rPr>
          <w:rFonts w:hint="eastAsia" w:ascii="宋体" w:hAnsi="宋体"/>
          <w:b/>
          <w:color w:val="000000"/>
          <w:sz w:val="24"/>
          <w:highlight w:val="none"/>
        </w:rPr>
      </w:pPr>
    </w:p>
    <w:p w14:paraId="6F91ADBC">
      <w:pPr>
        <w:spacing w:line="300" w:lineRule="auto"/>
        <w:rPr>
          <w:rFonts w:hint="eastAsia" w:ascii="宋体" w:hAnsi="宋体"/>
          <w:b/>
          <w:color w:val="000000"/>
          <w:sz w:val="24"/>
          <w:highlight w:val="none"/>
        </w:rPr>
      </w:pPr>
    </w:p>
    <w:p w14:paraId="102C63A9">
      <w:pPr>
        <w:spacing w:line="300" w:lineRule="auto"/>
        <w:rPr>
          <w:rFonts w:hint="eastAsia" w:ascii="宋体" w:hAnsi="宋体"/>
          <w:b/>
          <w:bCs/>
          <w:color w:val="auto"/>
          <w:sz w:val="24"/>
          <w:highlight w:val="none"/>
        </w:rPr>
      </w:pPr>
      <w:r>
        <w:rPr>
          <w:rFonts w:hint="eastAsia" w:ascii="宋体" w:hAnsi="宋体"/>
          <w:b/>
          <w:color w:val="000000"/>
          <w:sz w:val="24"/>
          <w:highlight w:val="none"/>
        </w:rPr>
        <w:t>10. 技术要求偏离表格式</w:t>
      </w:r>
    </w:p>
    <w:p w14:paraId="6C246CD2">
      <w:pPr>
        <w:spacing w:line="300" w:lineRule="auto"/>
        <w:rPr>
          <w:rFonts w:hint="eastAsia" w:ascii="宋体" w:hAnsi="宋体"/>
          <w:b/>
          <w:bCs/>
          <w:color w:val="auto"/>
          <w:sz w:val="24"/>
          <w:highlight w:val="none"/>
        </w:rPr>
      </w:pPr>
    </w:p>
    <w:p w14:paraId="24FFAB1C">
      <w:pPr>
        <w:snapToGrid w:val="0"/>
        <w:spacing w:before="120"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技术要求偏离表</w:t>
      </w:r>
    </w:p>
    <w:p w14:paraId="6E696435">
      <w:pPr>
        <w:pStyle w:val="2"/>
        <w:rPr>
          <w:rFonts w:hint="eastAsia" w:ascii="宋体" w:hAnsi="宋体"/>
          <w:b/>
          <w:bCs/>
          <w:color w:val="auto"/>
          <w:sz w:val="24"/>
          <w:highlight w:val="none"/>
        </w:rPr>
      </w:pPr>
      <w:r>
        <w:rPr>
          <w:rFonts w:hint="eastAsia" w:ascii="宋体" w:hAnsi="宋体" w:eastAsiaTheme="minorEastAsia" w:cstheme="minorBidi"/>
          <w:color w:val="000000"/>
          <w:kern w:val="2"/>
          <w:sz w:val="24"/>
          <w:szCs w:val="22"/>
          <w:highlight w:val="none"/>
          <w:lang w:val="en-US" w:eastAsia="zh-CN" w:bidi="ar-SA"/>
        </w:rPr>
        <w:t>所投分标</w:t>
      </w:r>
      <w:r>
        <w:rPr>
          <w:rFonts w:hint="eastAsia" w:ascii="宋体" w:hAnsi="宋体" w:eastAsiaTheme="minorEastAsia" w:cstheme="minorBidi"/>
          <w:color w:val="000000"/>
          <w:kern w:val="2"/>
          <w:sz w:val="24"/>
          <w:szCs w:val="22"/>
          <w:highlight w:val="none"/>
          <w:u w:val="single"/>
          <w:lang w:val="en-US" w:eastAsia="zh-CN" w:bidi="ar-SA"/>
        </w:rPr>
        <w:t xml:space="preserve">：     </w:t>
      </w:r>
      <w:r>
        <w:rPr>
          <w:rFonts w:hint="eastAsia" w:ascii="宋体" w:hAnsi="宋体" w:eastAsiaTheme="minorEastAsia" w:cstheme="minorBidi"/>
          <w:color w:val="000000"/>
          <w:kern w:val="2"/>
          <w:sz w:val="24"/>
          <w:szCs w:val="22"/>
          <w:highlight w:val="none"/>
          <w:lang w:val="en-US" w:eastAsia="zh-CN" w:bidi="ar-SA"/>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28F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40017ACE">
            <w:pPr>
              <w:pStyle w:val="26"/>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项号</w:t>
            </w:r>
          </w:p>
        </w:tc>
        <w:tc>
          <w:tcPr>
            <w:tcW w:w="2143" w:type="dxa"/>
            <w:noWrap w:val="0"/>
            <w:vAlign w:val="center"/>
          </w:tcPr>
          <w:p w14:paraId="0DB44F53">
            <w:pPr>
              <w:pStyle w:val="26"/>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标的的名称</w:t>
            </w:r>
          </w:p>
        </w:tc>
        <w:tc>
          <w:tcPr>
            <w:tcW w:w="1834" w:type="dxa"/>
            <w:noWrap w:val="0"/>
            <w:vAlign w:val="center"/>
          </w:tcPr>
          <w:p w14:paraId="5A12E8EA">
            <w:pPr>
              <w:pStyle w:val="26"/>
              <w:spacing w:line="400" w:lineRule="exact"/>
              <w:jc w:val="center"/>
              <w:rPr>
                <w:rFonts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技术要求</w:t>
            </w:r>
          </w:p>
        </w:tc>
        <w:tc>
          <w:tcPr>
            <w:tcW w:w="2181" w:type="dxa"/>
            <w:noWrap w:val="0"/>
            <w:vAlign w:val="center"/>
          </w:tcPr>
          <w:p w14:paraId="38125A3A">
            <w:pPr>
              <w:pStyle w:val="26"/>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投标响应</w:t>
            </w:r>
          </w:p>
        </w:tc>
        <w:tc>
          <w:tcPr>
            <w:tcW w:w="1934" w:type="dxa"/>
            <w:noWrap w:val="0"/>
            <w:vAlign w:val="center"/>
          </w:tcPr>
          <w:p w14:paraId="4DE2E540">
            <w:pPr>
              <w:pStyle w:val="26"/>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偏离说明</w:t>
            </w:r>
          </w:p>
        </w:tc>
      </w:tr>
      <w:tr w14:paraId="0009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2C3B26E">
            <w:pPr>
              <w:pStyle w:val="26"/>
              <w:spacing w:line="600" w:lineRule="exact"/>
              <w:jc w:val="center"/>
              <w:rPr>
                <w:rFonts w:hint="eastAsia" w:hAnsi="宋体" w:cs="Courier New"/>
                <w:color w:val="000000"/>
                <w:kern w:val="2"/>
                <w:sz w:val="24"/>
                <w:szCs w:val="24"/>
                <w:highlight w:val="none"/>
                <w:lang w:val="en-US" w:eastAsia="zh-CN"/>
              </w:rPr>
            </w:pPr>
          </w:p>
        </w:tc>
        <w:tc>
          <w:tcPr>
            <w:tcW w:w="2143" w:type="dxa"/>
            <w:noWrap w:val="0"/>
            <w:vAlign w:val="center"/>
          </w:tcPr>
          <w:p w14:paraId="0617C775">
            <w:pPr>
              <w:pStyle w:val="26"/>
              <w:spacing w:line="600" w:lineRule="exact"/>
              <w:jc w:val="center"/>
              <w:rPr>
                <w:rFonts w:hint="eastAsia" w:hAnsi="宋体" w:cs="Courier New"/>
                <w:color w:val="000000"/>
                <w:kern w:val="2"/>
                <w:sz w:val="24"/>
                <w:szCs w:val="24"/>
                <w:highlight w:val="none"/>
                <w:lang w:val="en-US" w:eastAsia="zh-CN"/>
              </w:rPr>
            </w:pPr>
          </w:p>
        </w:tc>
        <w:tc>
          <w:tcPr>
            <w:tcW w:w="1834" w:type="dxa"/>
            <w:noWrap w:val="0"/>
            <w:vAlign w:val="center"/>
          </w:tcPr>
          <w:p w14:paraId="3D865DA6">
            <w:pPr>
              <w:pStyle w:val="26"/>
              <w:spacing w:line="600" w:lineRule="exact"/>
              <w:jc w:val="center"/>
              <w:rPr>
                <w:rFonts w:hint="eastAsia" w:hAnsi="宋体" w:cs="Courier New"/>
                <w:color w:val="000000"/>
                <w:kern w:val="2"/>
                <w:sz w:val="24"/>
                <w:szCs w:val="24"/>
                <w:highlight w:val="none"/>
                <w:lang w:val="en-US" w:eastAsia="zh-CN"/>
              </w:rPr>
            </w:pPr>
          </w:p>
        </w:tc>
        <w:tc>
          <w:tcPr>
            <w:tcW w:w="2181" w:type="dxa"/>
            <w:noWrap w:val="0"/>
            <w:vAlign w:val="center"/>
          </w:tcPr>
          <w:p w14:paraId="350E91F5">
            <w:pPr>
              <w:pStyle w:val="26"/>
              <w:spacing w:line="600" w:lineRule="exact"/>
              <w:jc w:val="center"/>
              <w:rPr>
                <w:rFonts w:hint="eastAsia" w:hAnsi="宋体" w:cs="Courier New"/>
                <w:color w:val="000000"/>
                <w:kern w:val="2"/>
                <w:sz w:val="24"/>
                <w:szCs w:val="24"/>
                <w:highlight w:val="none"/>
                <w:lang w:val="en-US" w:eastAsia="zh-CN"/>
              </w:rPr>
            </w:pPr>
          </w:p>
        </w:tc>
        <w:tc>
          <w:tcPr>
            <w:tcW w:w="1934" w:type="dxa"/>
            <w:noWrap w:val="0"/>
            <w:vAlign w:val="center"/>
          </w:tcPr>
          <w:p w14:paraId="61C361DD">
            <w:pPr>
              <w:pStyle w:val="26"/>
              <w:spacing w:line="600" w:lineRule="exact"/>
              <w:jc w:val="center"/>
              <w:rPr>
                <w:rFonts w:hint="eastAsia" w:hAnsi="宋体" w:cs="Courier New"/>
                <w:color w:val="000000"/>
                <w:kern w:val="2"/>
                <w:sz w:val="24"/>
                <w:szCs w:val="24"/>
                <w:highlight w:val="none"/>
                <w:lang w:val="en-US" w:eastAsia="zh-CN"/>
              </w:rPr>
            </w:pPr>
          </w:p>
        </w:tc>
      </w:tr>
      <w:tr w14:paraId="2C18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029CB54">
            <w:pPr>
              <w:pStyle w:val="26"/>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7B2F3E38">
            <w:pPr>
              <w:pStyle w:val="26"/>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55D7F27D">
            <w:pPr>
              <w:pStyle w:val="26"/>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12D5316F">
            <w:pPr>
              <w:pStyle w:val="26"/>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69741FAB">
            <w:pPr>
              <w:pStyle w:val="26"/>
              <w:spacing w:line="600" w:lineRule="exact"/>
              <w:rPr>
                <w:rFonts w:hint="eastAsia" w:hAnsi="宋体" w:cs="Courier New"/>
                <w:color w:val="000000"/>
                <w:kern w:val="2"/>
                <w:sz w:val="24"/>
                <w:szCs w:val="24"/>
                <w:highlight w:val="none"/>
                <w:lang w:val="en-US" w:eastAsia="zh-CN"/>
              </w:rPr>
            </w:pPr>
          </w:p>
        </w:tc>
      </w:tr>
      <w:tr w14:paraId="49E2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9E728D3">
            <w:pPr>
              <w:pStyle w:val="26"/>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5351BF42">
            <w:pPr>
              <w:pStyle w:val="26"/>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201A6892">
            <w:pPr>
              <w:pStyle w:val="26"/>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030750A8">
            <w:pPr>
              <w:pStyle w:val="26"/>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0CF9C0B9">
            <w:pPr>
              <w:pStyle w:val="26"/>
              <w:spacing w:line="600" w:lineRule="exact"/>
              <w:rPr>
                <w:rFonts w:hint="eastAsia" w:hAnsi="宋体" w:cs="Courier New"/>
                <w:color w:val="000000"/>
                <w:kern w:val="2"/>
                <w:sz w:val="24"/>
                <w:szCs w:val="24"/>
                <w:highlight w:val="none"/>
                <w:lang w:val="en-US" w:eastAsia="zh-CN"/>
              </w:rPr>
            </w:pPr>
          </w:p>
        </w:tc>
      </w:tr>
      <w:tr w14:paraId="18EF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E49DD81">
            <w:pPr>
              <w:pStyle w:val="26"/>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68DDE987">
            <w:pPr>
              <w:pStyle w:val="26"/>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7969E128">
            <w:pPr>
              <w:pStyle w:val="26"/>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00078816">
            <w:pPr>
              <w:pStyle w:val="26"/>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24BBBE12">
            <w:pPr>
              <w:pStyle w:val="26"/>
              <w:spacing w:line="600" w:lineRule="exact"/>
              <w:rPr>
                <w:rFonts w:hint="eastAsia" w:hAnsi="宋体" w:cs="Courier New"/>
                <w:color w:val="000000"/>
                <w:kern w:val="2"/>
                <w:sz w:val="24"/>
                <w:szCs w:val="24"/>
                <w:highlight w:val="none"/>
                <w:lang w:val="en-US" w:eastAsia="zh-CN"/>
              </w:rPr>
            </w:pPr>
          </w:p>
        </w:tc>
      </w:tr>
      <w:tr w14:paraId="2F7D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52A7223">
            <w:pPr>
              <w:pStyle w:val="26"/>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4E6D32C9">
            <w:pPr>
              <w:pStyle w:val="26"/>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08B05C19">
            <w:pPr>
              <w:pStyle w:val="26"/>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398EF8A9">
            <w:pPr>
              <w:pStyle w:val="26"/>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48E296CF">
            <w:pPr>
              <w:pStyle w:val="26"/>
              <w:spacing w:line="600" w:lineRule="exact"/>
              <w:rPr>
                <w:rFonts w:hint="eastAsia" w:hAnsi="宋体" w:cs="Courier New"/>
                <w:color w:val="000000"/>
                <w:kern w:val="2"/>
                <w:sz w:val="24"/>
                <w:szCs w:val="24"/>
                <w:highlight w:val="none"/>
                <w:lang w:val="en-US" w:eastAsia="zh-CN"/>
              </w:rPr>
            </w:pPr>
          </w:p>
        </w:tc>
      </w:tr>
      <w:tr w14:paraId="0262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C16435D">
            <w:pPr>
              <w:pStyle w:val="26"/>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0C3781C7">
            <w:pPr>
              <w:pStyle w:val="26"/>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14A845A1">
            <w:pPr>
              <w:pStyle w:val="26"/>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02CA4670">
            <w:pPr>
              <w:pStyle w:val="26"/>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6CFD7F0E">
            <w:pPr>
              <w:pStyle w:val="26"/>
              <w:spacing w:line="600" w:lineRule="exact"/>
              <w:rPr>
                <w:rFonts w:hint="eastAsia" w:hAnsi="宋体" w:cs="Courier New"/>
                <w:color w:val="000000"/>
                <w:kern w:val="2"/>
                <w:sz w:val="24"/>
                <w:szCs w:val="24"/>
                <w:highlight w:val="none"/>
                <w:lang w:val="en-US" w:eastAsia="zh-CN"/>
              </w:rPr>
            </w:pPr>
          </w:p>
        </w:tc>
      </w:tr>
    </w:tbl>
    <w:p w14:paraId="69DA31BE">
      <w:pPr>
        <w:spacing w:line="300" w:lineRule="auto"/>
        <w:rPr>
          <w:rFonts w:hint="eastAsia" w:ascii="宋体" w:hAnsi="宋体"/>
          <w:b/>
          <w:bCs/>
          <w:color w:val="auto"/>
          <w:sz w:val="24"/>
          <w:highlight w:val="none"/>
        </w:rPr>
      </w:pPr>
    </w:p>
    <w:p w14:paraId="38B411CD">
      <w:pPr>
        <w:pStyle w:val="18"/>
        <w:rPr>
          <w:rFonts w:hint="eastAsia" w:ascii="宋体" w:hAnsi="宋体" w:eastAsia="宋体" w:cs="Times New Roman"/>
          <w:b/>
          <w:bCs/>
          <w:color w:val="000000"/>
          <w:kern w:val="0"/>
          <w:sz w:val="24"/>
          <w:szCs w:val="24"/>
          <w:highlight w:val="none"/>
          <w:lang w:val="en-US" w:eastAsia="zh-CN" w:bidi="ar-SA"/>
        </w:rPr>
      </w:pPr>
      <w:r>
        <w:rPr>
          <w:rFonts w:hint="eastAsia" w:ascii="宋体" w:hAnsi="宋体" w:eastAsia="宋体" w:cs="Times New Roman"/>
          <w:b/>
          <w:bCs/>
          <w:color w:val="000000"/>
          <w:kern w:val="0"/>
          <w:sz w:val="24"/>
          <w:szCs w:val="24"/>
          <w:highlight w:val="none"/>
          <w:lang w:val="en-US" w:eastAsia="zh-CN" w:bidi="ar-SA"/>
        </w:rPr>
        <w:t>注：</w:t>
      </w:r>
    </w:p>
    <w:p w14:paraId="2169602B">
      <w:pPr>
        <w:pStyle w:val="19"/>
        <w:spacing w:line="360" w:lineRule="auto"/>
        <w:ind w:firstLine="0" w:firstLineChars="0"/>
        <w:rPr>
          <w:rFonts w:hint="eastAsia" w:hAnsi="仿宋_GB2312" w:cs="仿宋_GB2312"/>
          <w:color w:val="000000"/>
          <w:szCs w:val="32"/>
          <w:highlight w:val="none"/>
        </w:rPr>
      </w:pPr>
      <w:r>
        <w:rPr>
          <w:rFonts w:hint="eastAsia" w:ascii="宋体" w:hAnsi="宋体" w:eastAsia="宋体"/>
          <w:color w:val="000000"/>
          <w:sz w:val="24"/>
          <w:szCs w:val="24"/>
          <w:highlight w:val="none"/>
        </w:rPr>
        <w:t>1. 说明：应对照招标文件“第二章 采购需求”中的“技术要求”逐条作明确的投标响应，并作出偏离说明。</w:t>
      </w:r>
    </w:p>
    <w:p w14:paraId="00ECB565">
      <w:pPr>
        <w:pStyle w:val="18"/>
        <w:spacing w:line="360" w:lineRule="auto"/>
        <w:rPr>
          <w:rFonts w:hint="eastAsia" w:ascii="宋体" w:hAnsi="宋体" w:eastAsia="宋体" w:cs="Times New Roman"/>
          <w:color w:val="000000"/>
          <w:kern w:val="0"/>
          <w:sz w:val="24"/>
          <w:szCs w:val="24"/>
          <w:highlight w:val="none"/>
          <w:lang w:val="en-US" w:eastAsia="zh-CN" w:bidi="ar-SA"/>
        </w:rPr>
      </w:pPr>
      <w:r>
        <w:rPr>
          <w:rFonts w:hint="eastAsia" w:ascii="宋体" w:hAnsi="宋体" w:eastAsia="宋体" w:cs="Times New Roman"/>
          <w:color w:val="000000"/>
          <w:kern w:val="0"/>
          <w:sz w:val="24"/>
          <w:szCs w:val="24"/>
          <w:highlight w:val="none"/>
          <w:lang w:val="en-US" w:eastAsia="zh-CN" w:bidi="ar-SA"/>
        </w:rPr>
        <w:t>2.投标人根据投标货物的性能指标，对照招标文件技术要求，在“偏离说明”中注明“</w:t>
      </w:r>
      <w:r>
        <w:rPr>
          <w:rFonts w:hint="eastAsia" w:ascii="宋体" w:hAnsi="宋体" w:eastAsia="宋体" w:cs="Times New Roman"/>
          <w:b/>
          <w:bCs/>
          <w:color w:val="000000"/>
          <w:kern w:val="0"/>
          <w:sz w:val="24"/>
          <w:szCs w:val="24"/>
          <w:highlight w:val="none"/>
          <w:lang w:val="en-US" w:eastAsia="zh-CN" w:bidi="ar-SA"/>
        </w:rPr>
        <w:t>正偏离</w:t>
      </w:r>
      <w:r>
        <w:rPr>
          <w:rFonts w:hint="eastAsia" w:ascii="宋体" w:hAnsi="宋体" w:eastAsia="宋体" w:cs="Times New Roman"/>
          <w:color w:val="000000"/>
          <w:kern w:val="0"/>
          <w:sz w:val="24"/>
          <w:szCs w:val="24"/>
          <w:highlight w:val="none"/>
          <w:lang w:val="en-US" w:eastAsia="zh-CN" w:bidi="ar-SA"/>
        </w:rPr>
        <w:t>”、“</w:t>
      </w:r>
      <w:r>
        <w:rPr>
          <w:rFonts w:hint="eastAsia" w:ascii="宋体" w:hAnsi="宋体" w:eastAsia="宋体" w:cs="Times New Roman"/>
          <w:b/>
          <w:bCs/>
          <w:color w:val="000000"/>
          <w:kern w:val="0"/>
          <w:sz w:val="24"/>
          <w:szCs w:val="24"/>
          <w:highlight w:val="none"/>
          <w:lang w:val="en-US" w:eastAsia="zh-CN" w:bidi="ar-SA"/>
        </w:rPr>
        <w:t>负偏离</w:t>
      </w:r>
      <w:r>
        <w:rPr>
          <w:rFonts w:hint="eastAsia" w:ascii="宋体" w:hAnsi="宋体" w:eastAsia="宋体" w:cs="Times New Roman"/>
          <w:color w:val="000000"/>
          <w:kern w:val="0"/>
          <w:sz w:val="24"/>
          <w:szCs w:val="24"/>
          <w:highlight w:val="none"/>
          <w:lang w:val="en-US" w:eastAsia="zh-CN" w:bidi="ar-SA"/>
        </w:rPr>
        <w:t>”或者“</w:t>
      </w:r>
      <w:r>
        <w:rPr>
          <w:rFonts w:hint="eastAsia" w:ascii="宋体" w:hAnsi="宋体" w:eastAsia="宋体" w:cs="Times New Roman"/>
          <w:b/>
          <w:bCs/>
          <w:color w:val="000000"/>
          <w:kern w:val="0"/>
          <w:sz w:val="24"/>
          <w:szCs w:val="24"/>
          <w:highlight w:val="none"/>
          <w:lang w:val="en-US" w:eastAsia="zh-CN" w:bidi="ar-SA"/>
        </w:rPr>
        <w:t>无偏离</w:t>
      </w:r>
      <w:r>
        <w:rPr>
          <w:rFonts w:hint="eastAsia" w:ascii="宋体" w:hAnsi="宋体" w:eastAsia="宋体" w:cs="Times New Roman"/>
          <w:color w:val="000000"/>
          <w:kern w:val="0"/>
          <w:sz w:val="24"/>
          <w:szCs w:val="24"/>
          <w:highlight w:val="none"/>
          <w:lang w:val="en-US" w:eastAsia="zh-CN" w:bidi="ar-SA"/>
        </w:rPr>
        <w:t>”。既不属于“</w:t>
      </w:r>
      <w:r>
        <w:rPr>
          <w:rFonts w:hint="eastAsia" w:ascii="宋体" w:hAnsi="宋体" w:eastAsia="宋体" w:cs="Times New Roman"/>
          <w:b/>
          <w:bCs/>
          <w:color w:val="000000"/>
          <w:kern w:val="0"/>
          <w:sz w:val="24"/>
          <w:szCs w:val="24"/>
          <w:highlight w:val="none"/>
          <w:lang w:val="en-US" w:eastAsia="zh-CN" w:bidi="ar-SA"/>
        </w:rPr>
        <w:t>正偏离</w:t>
      </w:r>
      <w:r>
        <w:rPr>
          <w:rFonts w:hint="eastAsia" w:ascii="宋体" w:hAnsi="宋体" w:eastAsia="宋体" w:cs="Times New Roman"/>
          <w:color w:val="000000"/>
          <w:kern w:val="0"/>
          <w:sz w:val="24"/>
          <w:szCs w:val="24"/>
          <w:highlight w:val="none"/>
          <w:lang w:val="en-US" w:eastAsia="zh-CN" w:bidi="ar-SA"/>
        </w:rPr>
        <w:t>”也不属于“</w:t>
      </w:r>
      <w:r>
        <w:rPr>
          <w:rFonts w:hint="eastAsia" w:ascii="宋体" w:hAnsi="宋体" w:eastAsia="宋体" w:cs="Times New Roman"/>
          <w:b/>
          <w:bCs/>
          <w:color w:val="000000"/>
          <w:kern w:val="0"/>
          <w:sz w:val="24"/>
          <w:szCs w:val="24"/>
          <w:highlight w:val="none"/>
          <w:lang w:val="en-US" w:eastAsia="zh-CN" w:bidi="ar-SA"/>
        </w:rPr>
        <w:t>负偏离</w:t>
      </w:r>
      <w:r>
        <w:rPr>
          <w:rFonts w:hint="eastAsia" w:ascii="宋体" w:hAnsi="宋体" w:eastAsia="宋体" w:cs="Times New Roman"/>
          <w:color w:val="000000"/>
          <w:kern w:val="0"/>
          <w:sz w:val="24"/>
          <w:szCs w:val="24"/>
          <w:highlight w:val="none"/>
          <w:lang w:val="en-US" w:eastAsia="zh-CN" w:bidi="ar-SA"/>
        </w:rPr>
        <w:t>”即为“</w:t>
      </w:r>
      <w:r>
        <w:rPr>
          <w:rFonts w:hint="eastAsia" w:ascii="宋体" w:hAnsi="宋体" w:eastAsia="宋体" w:cs="Times New Roman"/>
          <w:b/>
          <w:bCs/>
          <w:color w:val="000000"/>
          <w:kern w:val="0"/>
          <w:sz w:val="24"/>
          <w:szCs w:val="24"/>
          <w:highlight w:val="none"/>
          <w:lang w:val="en-US" w:eastAsia="zh-CN" w:bidi="ar-SA"/>
        </w:rPr>
        <w:t>无偏离</w:t>
      </w:r>
      <w:r>
        <w:rPr>
          <w:rFonts w:hint="eastAsia" w:ascii="宋体" w:hAnsi="宋体" w:eastAsia="宋体" w:cs="Times New Roman"/>
          <w:color w:val="000000"/>
          <w:kern w:val="0"/>
          <w:sz w:val="24"/>
          <w:szCs w:val="24"/>
          <w:highlight w:val="none"/>
          <w:lang w:val="en-US" w:eastAsia="zh-CN" w:bidi="ar-SA"/>
        </w:rPr>
        <w:t>”。</w:t>
      </w:r>
    </w:p>
    <w:p w14:paraId="3BC70699">
      <w:pPr>
        <w:pStyle w:val="19"/>
        <w:spacing w:line="360" w:lineRule="auto"/>
        <w:ind w:firstLine="0" w:firstLineChars="0"/>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eastAsia="zh-CN"/>
        </w:rPr>
        <w:t>3</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 xml:space="preserve"> 如技术要求偏离表中的投标响应与佐证材料不一致的，以佐证材料为准。</w:t>
      </w:r>
    </w:p>
    <w:p w14:paraId="4466F09F">
      <w:pPr>
        <w:snapToGrid w:val="0"/>
        <w:spacing w:before="50" w:after="50" w:line="360" w:lineRule="auto"/>
        <w:rPr>
          <w:rFonts w:ascii="宋体" w:hAnsi="宋体"/>
          <w:color w:val="000000"/>
          <w:sz w:val="24"/>
          <w:highlight w:val="none"/>
        </w:rPr>
      </w:pPr>
    </w:p>
    <w:p w14:paraId="499A68B1">
      <w:pPr>
        <w:snapToGrid w:val="0"/>
        <w:spacing w:before="50" w:after="50" w:line="360" w:lineRule="auto"/>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5FA6AADF">
      <w:pPr>
        <w:snapToGrid w:val="0"/>
        <w:spacing w:before="50" w:after="50" w:line="360" w:lineRule="auto"/>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7ABA7D9E">
      <w:pPr>
        <w:snapToGrid w:val="0"/>
        <w:spacing w:before="50" w:after="50" w:line="360" w:lineRule="auto"/>
        <w:rPr>
          <w:rFonts w:hint="eastAsia" w:ascii="宋体" w:hAnsi="宋体"/>
          <w:color w:val="000000"/>
          <w:spacing w:val="20"/>
          <w:sz w:val="24"/>
          <w:highlight w:val="none"/>
          <w:u w:val="singl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48466F6F">
      <w:pPr>
        <w:snapToGrid w:val="0"/>
        <w:spacing w:before="50" w:after="50" w:line="360" w:lineRule="auto"/>
        <w:rPr>
          <w:rFonts w:hint="eastAsia" w:ascii="宋体" w:hAnsi="宋体"/>
          <w:color w:val="000000"/>
          <w:sz w:val="24"/>
          <w:szCs w:val="20"/>
          <w:highlight w:val="none"/>
        </w:rPr>
      </w:pPr>
    </w:p>
    <w:p w14:paraId="04603C37">
      <w:pPr>
        <w:spacing w:line="300" w:lineRule="auto"/>
        <w:rPr>
          <w:rFonts w:hint="eastAsia" w:ascii="宋体" w:hAnsi="宋体"/>
          <w:b/>
          <w:bCs/>
          <w:color w:val="auto"/>
          <w:sz w:val="24"/>
          <w:highlight w:val="none"/>
        </w:rPr>
      </w:pPr>
    </w:p>
    <w:p w14:paraId="42A331CB">
      <w:pPr>
        <w:spacing w:line="300" w:lineRule="auto"/>
        <w:rPr>
          <w:rFonts w:hint="eastAsia" w:ascii="宋体" w:hAnsi="宋体"/>
          <w:b/>
          <w:bCs/>
          <w:color w:val="auto"/>
          <w:sz w:val="24"/>
          <w:highlight w:val="none"/>
        </w:rPr>
      </w:pPr>
    </w:p>
    <w:p w14:paraId="6A03170C">
      <w:pPr>
        <w:spacing w:line="300" w:lineRule="auto"/>
        <w:rPr>
          <w:rFonts w:hint="eastAsia" w:ascii="宋体" w:hAnsi="宋体"/>
          <w:b/>
          <w:bCs/>
          <w:color w:val="auto"/>
          <w:sz w:val="24"/>
          <w:highlight w:val="none"/>
        </w:rPr>
      </w:pPr>
    </w:p>
    <w:p w14:paraId="3C539F4D">
      <w:pPr>
        <w:snapToGrid w:val="0"/>
        <w:spacing w:before="120" w:beforeLines="50" w:after="50"/>
        <w:ind w:left="142"/>
        <w:jc w:val="left"/>
        <w:rPr>
          <w:rFonts w:hint="eastAsia" w:ascii="宋体" w:hAnsi="宋体"/>
          <w:b/>
          <w:color w:val="000000"/>
          <w:sz w:val="24"/>
          <w:highlight w:val="none"/>
        </w:rPr>
      </w:pPr>
      <w:r>
        <w:rPr>
          <w:rFonts w:hint="eastAsia" w:ascii="宋体" w:hAnsi="宋体"/>
          <w:b/>
          <w:color w:val="000000"/>
          <w:sz w:val="24"/>
          <w:highlight w:val="none"/>
          <w:lang w:val="en-US" w:eastAsia="zh-CN"/>
        </w:rPr>
        <w:t>5</w:t>
      </w:r>
      <w:r>
        <w:rPr>
          <w:rFonts w:hint="eastAsia" w:ascii="宋体" w:hAnsi="宋体"/>
          <w:b/>
          <w:color w:val="000000"/>
          <w:sz w:val="24"/>
          <w:highlight w:val="none"/>
        </w:rPr>
        <w:t>. 项目实施人员一览表格式</w:t>
      </w:r>
    </w:p>
    <w:p w14:paraId="7C5453CF">
      <w:pPr>
        <w:snapToGrid w:val="0"/>
        <w:spacing w:before="120" w:beforeLines="50" w:after="50"/>
        <w:ind w:left="142"/>
        <w:jc w:val="left"/>
        <w:rPr>
          <w:rFonts w:hint="eastAsia" w:ascii="宋体" w:hAnsi="宋体"/>
          <w:b/>
          <w:color w:val="000000"/>
          <w:sz w:val="24"/>
          <w:highlight w:val="none"/>
        </w:rPr>
      </w:pPr>
    </w:p>
    <w:p w14:paraId="283DE1AA">
      <w:pPr>
        <w:snapToGrid w:val="0"/>
        <w:spacing w:before="120"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项目实施人员一览表</w:t>
      </w:r>
    </w:p>
    <w:p w14:paraId="78FAEB1C">
      <w:pPr>
        <w:pStyle w:val="2"/>
        <w:rPr>
          <w:rFonts w:hint="eastAsia"/>
          <w:highlight w:val="none"/>
        </w:rPr>
      </w:pPr>
    </w:p>
    <w:p w14:paraId="732DF303">
      <w:pPr>
        <w:pStyle w:val="2"/>
        <w:rPr>
          <w:rFonts w:hint="eastAsia" w:ascii="宋体" w:hAnsi="宋体"/>
          <w:b/>
          <w:bCs/>
          <w:color w:val="auto"/>
          <w:sz w:val="24"/>
          <w:highlight w:val="none"/>
        </w:rPr>
      </w:pPr>
      <w:r>
        <w:rPr>
          <w:rFonts w:hint="eastAsia" w:ascii="宋体" w:hAnsi="宋体" w:eastAsiaTheme="minorEastAsia" w:cstheme="minorBidi"/>
          <w:color w:val="000000"/>
          <w:kern w:val="2"/>
          <w:sz w:val="24"/>
          <w:szCs w:val="22"/>
          <w:highlight w:val="none"/>
          <w:lang w:val="en-US" w:eastAsia="zh-CN" w:bidi="ar-SA"/>
        </w:rPr>
        <w:t>所投分标</w:t>
      </w:r>
      <w:r>
        <w:rPr>
          <w:rFonts w:hint="eastAsia" w:ascii="宋体" w:hAnsi="宋体" w:eastAsiaTheme="minorEastAsia" w:cstheme="minorBidi"/>
          <w:color w:val="000000"/>
          <w:kern w:val="2"/>
          <w:sz w:val="24"/>
          <w:szCs w:val="22"/>
          <w:highlight w:val="none"/>
          <w:u w:val="single"/>
          <w:lang w:val="en-US" w:eastAsia="zh-CN" w:bidi="ar-SA"/>
        </w:rPr>
        <w:t xml:space="preserve">：     </w:t>
      </w:r>
      <w:r>
        <w:rPr>
          <w:rFonts w:hint="eastAsia" w:ascii="宋体" w:hAnsi="宋体" w:eastAsiaTheme="minorEastAsia" w:cstheme="minorBidi"/>
          <w:color w:val="000000"/>
          <w:kern w:val="2"/>
          <w:sz w:val="24"/>
          <w:szCs w:val="22"/>
          <w:highlight w:val="none"/>
          <w:lang w:val="en-US" w:eastAsia="zh-CN" w:bidi="ar-SA"/>
        </w:rPr>
        <w:t>分标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294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1AC229C">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姓名</w:t>
            </w:r>
          </w:p>
        </w:tc>
        <w:tc>
          <w:tcPr>
            <w:tcW w:w="709" w:type="dxa"/>
            <w:noWrap w:val="0"/>
            <w:vAlign w:val="center"/>
          </w:tcPr>
          <w:p w14:paraId="16260BBD">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职务</w:t>
            </w:r>
          </w:p>
        </w:tc>
        <w:tc>
          <w:tcPr>
            <w:tcW w:w="1701" w:type="dxa"/>
            <w:noWrap w:val="0"/>
            <w:vAlign w:val="center"/>
          </w:tcPr>
          <w:p w14:paraId="1B63E36E">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专业技术资格（职称）或者职业资格或者执业资格证或者其他证书</w:t>
            </w:r>
          </w:p>
        </w:tc>
        <w:tc>
          <w:tcPr>
            <w:tcW w:w="1420" w:type="dxa"/>
            <w:noWrap w:val="0"/>
            <w:vAlign w:val="center"/>
          </w:tcPr>
          <w:p w14:paraId="4AC76A30">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证书编号</w:t>
            </w:r>
          </w:p>
        </w:tc>
        <w:tc>
          <w:tcPr>
            <w:tcW w:w="1698" w:type="dxa"/>
            <w:noWrap w:val="0"/>
            <w:vAlign w:val="center"/>
          </w:tcPr>
          <w:p w14:paraId="192C0A61">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参加本单位</w:t>
            </w:r>
          </w:p>
          <w:p w14:paraId="611A491D">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工作时间</w:t>
            </w:r>
          </w:p>
        </w:tc>
        <w:tc>
          <w:tcPr>
            <w:tcW w:w="1843" w:type="dxa"/>
            <w:noWrap w:val="0"/>
            <w:vAlign w:val="center"/>
          </w:tcPr>
          <w:p w14:paraId="3228714B">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劳动合同编号</w:t>
            </w:r>
          </w:p>
        </w:tc>
      </w:tr>
      <w:tr w14:paraId="033D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8442D6C">
            <w:pPr>
              <w:snapToGrid w:val="0"/>
              <w:spacing w:before="50" w:after="120" w:afterLines="50"/>
              <w:jc w:val="center"/>
              <w:rPr>
                <w:rFonts w:hint="eastAsia" w:ascii="宋体" w:hAnsi="宋体"/>
                <w:color w:val="000000"/>
                <w:sz w:val="24"/>
                <w:szCs w:val="20"/>
                <w:highlight w:val="none"/>
              </w:rPr>
            </w:pPr>
          </w:p>
        </w:tc>
        <w:tc>
          <w:tcPr>
            <w:tcW w:w="709" w:type="dxa"/>
            <w:noWrap w:val="0"/>
            <w:vAlign w:val="center"/>
          </w:tcPr>
          <w:p w14:paraId="30BF3D93">
            <w:pPr>
              <w:snapToGrid w:val="0"/>
              <w:spacing w:before="50" w:after="120" w:afterLines="50"/>
              <w:jc w:val="center"/>
              <w:rPr>
                <w:rFonts w:hint="eastAsia" w:ascii="宋体" w:hAnsi="宋体"/>
                <w:color w:val="000000"/>
                <w:sz w:val="24"/>
                <w:szCs w:val="20"/>
                <w:highlight w:val="none"/>
              </w:rPr>
            </w:pPr>
          </w:p>
        </w:tc>
        <w:tc>
          <w:tcPr>
            <w:tcW w:w="1701" w:type="dxa"/>
            <w:noWrap w:val="0"/>
            <w:vAlign w:val="center"/>
          </w:tcPr>
          <w:p w14:paraId="5077C090">
            <w:pPr>
              <w:snapToGrid w:val="0"/>
              <w:spacing w:before="50" w:after="120" w:afterLines="50"/>
              <w:jc w:val="center"/>
              <w:rPr>
                <w:rFonts w:hint="eastAsia" w:ascii="宋体" w:hAnsi="宋体"/>
                <w:color w:val="000000"/>
                <w:sz w:val="24"/>
                <w:szCs w:val="20"/>
                <w:highlight w:val="none"/>
              </w:rPr>
            </w:pPr>
          </w:p>
        </w:tc>
        <w:tc>
          <w:tcPr>
            <w:tcW w:w="1420" w:type="dxa"/>
            <w:noWrap w:val="0"/>
            <w:vAlign w:val="center"/>
          </w:tcPr>
          <w:p w14:paraId="51FCD5EC">
            <w:pPr>
              <w:snapToGrid w:val="0"/>
              <w:spacing w:before="50" w:after="120" w:afterLines="50"/>
              <w:jc w:val="center"/>
              <w:rPr>
                <w:rFonts w:hint="eastAsia" w:ascii="宋体" w:hAnsi="宋体"/>
                <w:color w:val="000000"/>
                <w:sz w:val="24"/>
                <w:szCs w:val="20"/>
                <w:highlight w:val="none"/>
              </w:rPr>
            </w:pPr>
          </w:p>
        </w:tc>
        <w:tc>
          <w:tcPr>
            <w:tcW w:w="1698" w:type="dxa"/>
            <w:noWrap w:val="0"/>
            <w:vAlign w:val="center"/>
          </w:tcPr>
          <w:p w14:paraId="2FC74A10">
            <w:pPr>
              <w:snapToGrid w:val="0"/>
              <w:spacing w:before="50" w:after="120" w:afterLines="50"/>
              <w:jc w:val="center"/>
              <w:rPr>
                <w:rFonts w:hint="eastAsia" w:ascii="宋体" w:hAnsi="宋体"/>
                <w:color w:val="000000"/>
                <w:sz w:val="24"/>
                <w:szCs w:val="20"/>
                <w:highlight w:val="none"/>
              </w:rPr>
            </w:pPr>
          </w:p>
        </w:tc>
        <w:tc>
          <w:tcPr>
            <w:tcW w:w="1843" w:type="dxa"/>
            <w:noWrap w:val="0"/>
            <w:vAlign w:val="center"/>
          </w:tcPr>
          <w:p w14:paraId="6AD9F715">
            <w:pPr>
              <w:snapToGrid w:val="0"/>
              <w:spacing w:before="50" w:after="120" w:afterLines="50"/>
              <w:jc w:val="center"/>
              <w:rPr>
                <w:rFonts w:hint="eastAsia" w:ascii="宋体" w:hAnsi="宋体"/>
                <w:color w:val="000000"/>
                <w:sz w:val="24"/>
                <w:szCs w:val="20"/>
                <w:highlight w:val="none"/>
              </w:rPr>
            </w:pPr>
          </w:p>
        </w:tc>
      </w:tr>
      <w:tr w14:paraId="3FD0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174B152">
            <w:pPr>
              <w:snapToGrid w:val="0"/>
              <w:spacing w:before="50" w:after="120" w:afterLines="50"/>
              <w:jc w:val="center"/>
              <w:rPr>
                <w:rFonts w:hint="eastAsia" w:ascii="宋体" w:hAnsi="宋体"/>
                <w:color w:val="000000"/>
                <w:sz w:val="24"/>
                <w:szCs w:val="20"/>
                <w:highlight w:val="none"/>
              </w:rPr>
            </w:pPr>
          </w:p>
        </w:tc>
        <w:tc>
          <w:tcPr>
            <w:tcW w:w="709" w:type="dxa"/>
            <w:noWrap w:val="0"/>
            <w:vAlign w:val="center"/>
          </w:tcPr>
          <w:p w14:paraId="66759C70">
            <w:pPr>
              <w:snapToGrid w:val="0"/>
              <w:spacing w:before="50" w:after="120" w:afterLines="50"/>
              <w:jc w:val="center"/>
              <w:rPr>
                <w:rFonts w:hint="eastAsia" w:ascii="宋体" w:hAnsi="宋体"/>
                <w:color w:val="000000"/>
                <w:sz w:val="24"/>
                <w:szCs w:val="20"/>
                <w:highlight w:val="none"/>
              </w:rPr>
            </w:pPr>
          </w:p>
        </w:tc>
        <w:tc>
          <w:tcPr>
            <w:tcW w:w="1701" w:type="dxa"/>
            <w:noWrap w:val="0"/>
            <w:vAlign w:val="center"/>
          </w:tcPr>
          <w:p w14:paraId="7A87512D">
            <w:pPr>
              <w:snapToGrid w:val="0"/>
              <w:spacing w:before="50" w:after="120" w:afterLines="50"/>
              <w:jc w:val="center"/>
              <w:rPr>
                <w:rFonts w:hint="eastAsia" w:ascii="宋体" w:hAnsi="宋体"/>
                <w:color w:val="000000"/>
                <w:sz w:val="24"/>
                <w:szCs w:val="20"/>
                <w:highlight w:val="none"/>
              </w:rPr>
            </w:pPr>
          </w:p>
        </w:tc>
        <w:tc>
          <w:tcPr>
            <w:tcW w:w="1420" w:type="dxa"/>
            <w:noWrap w:val="0"/>
            <w:vAlign w:val="center"/>
          </w:tcPr>
          <w:p w14:paraId="54116D08">
            <w:pPr>
              <w:snapToGrid w:val="0"/>
              <w:spacing w:before="50" w:after="120" w:afterLines="50"/>
              <w:jc w:val="center"/>
              <w:rPr>
                <w:rFonts w:hint="eastAsia" w:ascii="宋体" w:hAnsi="宋体"/>
                <w:color w:val="000000"/>
                <w:sz w:val="24"/>
                <w:szCs w:val="20"/>
                <w:highlight w:val="none"/>
              </w:rPr>
            </w:pPr>
          </w:p>
        </w:tc>
        <w:tc>
          <w:tcPr>
            <w:tcW w:w="1698" w:type="dxa"/>
            <w:noWrap w:val="0"/>
            <w:vAlign w:val="center"/>
          </w:tcPr>
          <w:p w14:paraId="52E65B25">
            <w:pPr>
              <w:snapToGrid w:val="0"/>
              <w:spacing w:before="50" w:after="120" w:afterLines="50"/>
              <w:jc w:val="center"/>
              <w:rPr>
                <w:rFonts w:hint="eastAsia" w:ascii="宋体" w:hAnsi="宋体"/>
                <w:color w:val="000000"/>
                <w:sz w:val="24"/>
                <w:szCs w:val="20"/>
                <w:highlight w:val="none"/>
              </w:rPr>
            </w:pPr>
          </w:p>
        </w:tc>
        <w:tc>
          <w:tcPr>
            <w:tcW w:w="1843" w:type="dxa"/>
            <w:noWrap w:val="0"/>
            <w:vAlign w:val="center"/>
          </w:tcPr>
          <w:p w14:paraId="030E2471">
            <w:pPr>
              <w:snapToGrid w:val="0"/>
              <w:spacing w:before="50" w:after="120" w:afterLines="50"/>
              <w:jc w:val="center"/>
              <w:rPr>
                <w:rFonts w:hint="eastAsia" w:ascii="宋体" w:hAnsi="宋体"/>
                <w:color w:val="000000"/>
                <w:sz w:val="24"/>
                <w:szCs w:val="20"/>
                <w:highlight w:val="none"/>
              </w:rPr>
            </w:pPr>
          </w:p>
        </w:tc>
      </w:tr>
      <w:tr w14:paraId="337B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AFB6724">
            <w:pPr>
              <w:snapToGrid w:val="0"/>
              <w:spacing w:before="50" w:after="120" w:afterLines="50"/>
              <w:jc w:val="center"/>
              <w:rPr>
                <w:rFonts w:hint="eastAsia" w:ascii="宋体" w:hAnsi="宋体"/>
                <w:color w:val="000000"/>
                <w:sz w:val="24"/>
                <w:szCs w:val="20"/>
                <w:highlight w:val="none"/>
              </w:rPr>
            </w:pPr>
          </w:p>
        </w:tc>
        <w:tc>
          <w:tcPr>
            <w:tcW w:w="709" w:type="dxa"/>
            <w:noWrap w:val="0"/>
            <w:vAlign w:val="center"/>
          </w:tcPr>
          <w:p w14:paraId="20030F4F">
            <w:pPr>
              <w:snapToGrid w:val="0"/>
              <w:spacing w:before="50" w:after="120" w:afterLines="50"/>
              <w:jc w:val="center"/>
              <w:rPr>
                <w:rFonts w:hint="eastAsia" w:ascii="宋体" w:hAnsi="宋体"/>
                <w:color w:val="000000"/>
                <w:sz w:val="24"/>
                <w:szCs w:val="20"/>
                <w:highlight w:val="none"/>
              </w:rPr>
            </w:pPr>
          </w:p>
        </w:tc>
        <w:tc>
          <w:tcPr>
            <w:tcW w:w="1701" w:type="dxa"/>
            <w:noWrap w:val="0"/>
            <w:vAlign w:val="center"/>
          </w:tcPr>
          <w:p w14:paraId="19C2A613">
            <w:pPr>
              <w:snapToGrid w:val="0"/>
              <w:spacing w:before="50" w:after="120" w:afterLines="50"/>
              <w:jc w:val="center"/>
              <w:rPr>
                <w:rFonts w:hint="eastAsia" w:ascii="宋体" w:hAnsi="宋体"/>
                <w:color w:val="000000"/>
                <w:sz w:val="24"/>
                <w:szCs w:val="20"/>
                <w:highlight w:val="none"/>
              </w:rPr>
            </w:pPr>
          </w:p>
        </w:tc>
        <w:tc>
          <w:tcPr>
            <w:tcW w:w="1420" w:type="dxa"/>
            <w:noWrap w:val="0"/>
            <w:vAlign w:val="center"/>
          </w:tcPr>
          <w:p w14:paraId="5E291ADE">
            <w:pPr>
              <w:snapToGrid w:val="0"/>
              <w:spacing w:before="50" w:after="120" w:afterLines="50"/>
              <w:jc w:val="center"/>
              <w:rPr>
                <w:rFonts w:hint="eastAsia" w:ascii="宋体" w:hAnsi="宋体"/>
                <w:color w:val="000000"/>
                <w:sz w:val="24"/>
                <w:szCs w:val="20"/>
                <w:highlight w:val="none"/>
              </w:rPr>
            </w:pPr>
          </w:p>
        </w:tc>
        <w:tc>
          <w:tcPr>
            <w:tcW w:w="1698" w:type="dxa"/>
            <w:noWrap w:val="0"/>
            <w:vAlign w:val="center"/>
          </w:tcPr>
          <w:p w14:paraId="787987B3">
            <w:pPr>
              <w:snapToGrid w:val="0"/>
              <w:spacing w:before="50" w:after="120" w:afterLines="50"/>
              <w:jc w:val="center"/>
              <w:rPr>
                <w:rFonts w:hint="eastAsia" w:ascii="宋体" w:hAnsi="宋体"/>
                <w:color w:val="000000"/>
                <w:sz w:val="24"/>
                <w:szCs w:val="20"/>
                <w:highlight w:val="none"/>
              </w:rPr>
            </w:pPr>
          </w:p>
        </w:tc>
        <w:tc>
          <w:tcPr>
            <w:tcW w:w="1843" w:type="dxa"/>
            <w:noWrap w:val="0"/>
            <w:vAlign w:val="center"/>
          </w:tcPr>
          <w:p w14:paraId="682E2FB0">
            <w:pPr>
              <w:snapToGrid w:val="0"/>
              <w:spacing w:before="50" w:after="120" w:afterLines="50"/>
              <w:jc w:val="center"/>
              <w:rPr>
                <w:rFonts w:hint="eastAsia" w:ascii="宋体" w:hAnsi="宋体"/>
                <w:color w:val="000000"/>
                <w:sz w:val="24"/>
                <w:szCs w:val="20"/>
                <w:highlight w:val="none"/>
              </w:rPr>
            </w:pPr>
          </w:p>
        </w:tc>
      </w:tr>
    </w:tbl>
    <w:p w14:paraId="146BF21A">
      <w:pPr>
        <w:pStyle w:val="2"/>
        <w:rPr>
          <w:rFonts w:hint="eastAsia" w:ascii="宋体" w:hAnsi="宋体"/>
          <w:b/>
          <w:bCs/>
          <w:color w:val="auto"/>
          <w:sz w:val="24"/>
          <w:highlight w:val="none"/>
        </w:rPr>
      </w:pPr>
    </w:p>
    <w:p w14:paraId="3358E9D6">
      <w:pPr>
        <w:rPr>
          <w:rFonts w:hint="eastAsia" w:ascii="宋体" w:hAnsi="宋体"/>
          <w:b/>
          <w:bCs/>
          <w:color w:val="auto"/>
          <w:sz w:val="24"/>
          <w:highlight w:val="none"/>
        </w:rPr>
      </w:pPr>
    </w:p>
    <w:p w14:paraId="7807B490">
      <w:pPr>
        <w:spacing w:line="360" w:lineRule="auto"/>
        <w:contextualSpacing/>
        <w:jc w:val="left"/>
        <w:rPr>
          <w:rFonts w:ascii="宋体" w:hAnsi="宋体"/>
          <w:b/>
          <w:bCs/>
          <w:color w:val="000000"/>
          <w:sz w:val="24"/>
          <w:szCs w:val="20"/>
          <w:highlight w:val="none"/>
        </w:rPr>
      </w:pPr>
      <w:r>
        <w:rPr>
          <w:rFonts w:hint="eastAsia" w:ascii="宋体" w:hAnsi="宋体"/>
          <w:b/>
          <w:bCs/>
          <w:color w:val="000000"/>
          <w:sz w:val="24"/>
          <w:szCs w:val="20"/>
          <w:highlight w:val="none"/>
        </w:rPr>
        <w:t>注：</w:t>
      </w:r>
    </w:p>
    <w:p w14:paraId="56BF1A5D">
      <w:pPr>
        <w:spacing w:line="360" w:lineRule="auto"/>
        <w:contextualSpacing/>
        <w:jc w:val="left"/>
        <w:rPr>
          <w:rFonts w:ascii="宋体" w:hAnsi="宋体"/>
          <w:color w:val="000000"/>
          <w:sz w:val="24"/>
          <w:szCs w:val="20"/>
          <w:highlight w:val="none"/>
        </w:rPr>
      </w:pPr>
      <w:r>
        <w:rPr>
          <w:rFonts w:hint="eastAsia" w:ascii="宋体" w:hAnsi="宋体"/>
          <w:color w:val="000000"/>
          <w:sz w:val="24"/>
          <w:szCs w:val="20"/>
          <w:highlight w:val="none"/>
        </w:rPr>
        <w:t>1</w:t>
      </w:r>
      <w:r>
        <w:rPr>
          <w:rFonts w:ascii="宋体" w:hAnsi="宋体"/>
          <w:color w:val="000000"/>
          <w:sz w:val="24"/>
          <w:szCs w:val="20"/>
          <w:highlight w:val="none"/>
        </w:rPr>
        <w:t>.</w:t>
      </w:r>
      <w:r>
        <w:rPr>
          <w:rFonts w:hint="eastAsia" w:ascii="宋体" w:hAnsi="宋体"/>
          <w:color w:val="000000"/>
          <w:sz w:val="24"/>
          <w:szCs w:val="20"/>
          <w:highlight w:val="none"/>
        </w:rPr>
        <w:t>在填写时，如本表格不适合投标单位的实际情况，可根据本表格式自行制表填写。</w:t>
      </w:r>
    </w:p>
    <w:p w14:paraId="0C15B855">
      <w:pPr>
        <w:spacing w:line="360" w:lineRule="auto"/>
        <w:contextualSpacing/>
        <w:jc w:val="left"/>
        <w:rPr>
          <w:rFonts w:hint="eastAsia" w:ascii="宋体" w:hAnsi="宋体"/>
          <w:color w:val="000000"/>
          <w:sz w:val="24"/>
          <w:szCs w:val="20"/>
          <w:highlight w:val="none"/>
        </w:rPr>
      </w:pPr>
      <w:r>
        <w:rPr>
          <w:rFonts w:ascii="宋体" w:hAnsi="宋体"/>
          <w:color w:val="000000"/>
          <w:sz w:val="24"/>
          <w:szCs w:val="20"/>
          <w:highlight w:val="none"/>
        </w:rPr>
        <w:t>2.</w:t>
      </w:r>
      <w:r>
        <w:rPr>
          <w:rFonts w:hint="eastAsia" w:ascii="宋体" w:hAnsi="宋体"/>
          <w:color w:val="000000"/>
          <w:sz w:val="24"/>
          <w:szCs w:val="20"/>
          <w:highlight w:val="none"/>
        </w:rPr>
        <w:t>投标人应当附本表所列证书的复印件并加盖投标人电子签章。</w:t>
      </w:r>
    </w:p>
    <w:p w14:paraId="75DA7C91">
      <w:pPr>
        <w:spacing w:line="360" w:lineRule="auto"/>
        <w:contextualSpacing/>
        <w:jc w:val="left"/>
        <w:rPr>
          <w:rFonts w:hint="eastAsia" w:ascii="宋体" w:hAnsi="宋体"/>
          <w:color w:val="000000"/>
          <w:sz w:val="24"/>
          <w:szCs w:val="20"/>
          <w:highlight w:val="none"/>
        </w:rPr>
      </w:pPr>
    </w:p>
    <w:p w14:paraId="51E878F3">
      <w:pPr>
        <w:spacing w:line="360" w:lineRule="auto"/>
        <w:contextualSpacing/>
        <w:jc w:val="left"/>
        <w:rPr>
          <w:rFonts w:hint="eastAsia" w:ascii="宋体" w:hAnsi="宋体"/>
          <w:color w:val="000000"/>
          <w:sz w:val="24"/>
          <w:szCs w:val="20"/>
          <w:highlight w:val="none"/>
        </w:rPr>
      </w:pPr>
    </w:p>
    <w:p w14:paraId="3EFF3167">
      <w:pPr>
        <w:spacing w:line="360" w:lineRule="auto"/>
        <w:contextualSpacing/>
        <w:rPr>
          <w:rFonts w:hint="eastAsia" w:ascii="宋体" w:hAnsi="宋体"/>
          <w:color w:val="000000"/>
          <w:spacing w:val="20"/>
          <w:sz w:val="24"/>
          <w:szCs w:val="20"/>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2B208E87">
      <w:pPr>
        <w:spacing w:line="360" w:lineRule="auto"/>
        <w:contextualSpacing/>
        <w:jc w:val="left"/>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603158E4">
      <w:pPr>
        <w:spacing w:line="360" w:lineRule="auto"/>
        <w:contextualSpacing/>
        <w:jc w:val="left"/>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244C4DD6">
      <w:pPr>
        <w:pStyle w:val="2"/>
        <w:rPr>
          <w:rFonts w:hint="eastAsia" w:ascii="宋体" w:hAnsi="宋体"/>
          <w:b/>
          <w:bCs/>
          <w:color w:val="auto"/>
          <w:sz w:val="24"/>
          <w:highlight w:val="none"/>
        </w:rPr>
      </w:pPr>
    </w:p>
    <w:p w14:paraId="2A59A1F2">
      <w:pPr>
        <w:rPr>
          <w:rFonts w:hint="eastAsia" w:ascii="宋体" w:hAnsi="宋体"/>
          <w:b/>
          <w:bCs/>
          <w:color w:val="auto"/>
          <w:sz w:val="24"/>
          <w:highlight w:val="none"/>
        </w:rPr>
      </w:pPr>
    </w:p>
    <w:p w14:paraId="3D180057">
      <w:pPr>
        <w:pStyle w:val="2"/>
        <w:rPr>
          <w:rFonts w:hint="eastAsia" w:ascii="宋体" w:hAnsi="宋体"/>
          <w:b/>
          <w:bCs/>
          <w:color w:val="auto"/>
          <w:sz w:val="24"/>
          <w:highlight w:val="none"/>
        </w:rPr>
      </w:pPr>
    </w:p>
    <w:p w14:paraId="08251286">
      <w:pPr>
        <w:rPr>
          <w:rFonts w:hint="eastAsia" w:ascii="宋体" w:hAnsi="宋体"/>
          <w:b/>
          <w:bCs/>
          <w:color w:val="auto"/>
          <w:sz w:val="24"/>
          <w:highlight w:val="none"/>
        </w:rPr>
      </w:pPr>
    </w:p>
    <w:p w14:paraId="35A4F0EA">
      <w:pPr>
        <w:pStyle w:val="2"/>
        <w:rPr>
          <w:rFonts w:hint="eastAsia" w:ascii="宋体" w:hAnsi="宋体"/>
          <w:b/>
          <w:bCs/>
          <w:color w:val="auto"/>
          <w:sz w:val="24"/>
          <w:highlight w:val="none"/>
        </w:rPr>
      </w:pPr>
    </w:p>
    <w:p w14:paraId="10AD1315">
      <w:pPr>
        <w:rPr>
          <w:rFonts w:hint="eastAsia" w:ascii="宋体" w:hAnsi="宋体"/>
          <w:b/>
          <w:bCs/>
          <w:color w:val="auto"/>
          <w:sz w:val="24"/>
          <w:highlight w:val="none"/>
        </w:rPr>
      </w:pPr>
    </w:p>
    <w:p w14:paraId="537E09B2">
      <w:pPr>
        <w:pStyle w:val="2"/>
        <w:rPr>
          <w:rFonts w:hint="eastAsia" w:ascii="宋体" w:hAnsi="宋体"/>
          <w:b/>
          <w:bCs/>
          <w:color w:val="auto"/>
          <w:sz w:val="24"/>
          <w:highlight w:val="none"/>
        </w:rPr>
      </w:pPr>
    </w:p>
    <w:p w14:paraId="14BF6AB7">
      <w:pPr>
        <w:rPr>
          <w:rFonts w:hint="eastAsia" w:ascii="宋体" w:hAnsi="宋体"/>
          <w:b/>
          <w:bCs/>
          <w:color w:val="auto"/>
          <w:sz w:val="24"/>
          <w:highlight w:val="none"/>
        </w:rPr>
      </w:pPr>
    </w:p>
    <w:p w14:paraId="277A68F9">
      <w:pPr>
        <w:pStyle w:val="2"/>
        <w:rPr>
          <w:rFonts w:hint="eastAsia" w:ascii="宋体" w:hAnsi="宋体"/>
          <w:b/>
          <w:bCs/>
          <w:color w:val="auto"/>
          <w:sz w:val="24"/>
          <w:highlight w:val="none"/>
        </w:rPr>
      </w:pPr>
    </w:p>
    <w:p w14:paraId="4C3300E8">
      <w:pPr>
        <w:rPr>
          <w:rFonts w:hint="eastAsia" w:ascii="宋体" w:hAnsi="宋体"/>
          <w:b/>
          <w:bCs/>
          <w:color w:val="auto"/>
          <w:sz w:val="24"/>
          <w:highlight w:val="none"/>
        </w:rPr>
      </w:pPr>
    </w:p>
    <w:p w14:paraId="6D241EDD">
      <w:pPr>
        <w:pStyle w:val="2"/>
        <w:rPr>
          <w:rFonts w:hint="eastAsia" w:ascii="宋体" w:hAnsi="宋体"/>
          <w:b/>
          <w:bCs/>
          <w:color w:val="auto"/>
          <w:sz w:val="24"/>
          <w:highlight w:val="none"/>
        </w:rPr>
      </w:pPr>
    </w:p>
    <w:p w14:paraId="6AA7F73A">
      <w:pPr>
        <w:spacing w:line="300" w:lineRule="auto"/>
        <w:rPr>
          <w:rFonts w:ascii="宋体" w:hAnsi="宋体"/>
          <w:color w:val="auto"/>
          <w:sz w:val="28"/>
          <w:szCs w:val="28"/>
          <w:highlight w:val="none"/>
        </w:rPr>
      </w:pPr>
      <w:r>
        <w:rPr>
          <w:rFonts w:hint="eastAsia" w:ascii="宋体" w:hAnsi="宋体"/>
          <w:b/>
          <w:bCs/>
          <w:color w:val="auto"/>
          <w:sz w:val="28"/>
          <w:szCs w:val="28"/>
          <w:highlight w:val="none"/>
          <w:lang w:val="en-US" w:eastAsia="zh-CN"/>
        </w:rPr>
        <w:t>四、</w:t>
      </w:r>
      <w:r>
        <w:rPr>
          <w:rFonts w:hint="eastAsia" w:ascii="宋体" w:hAnsi="宋体"/>
          <w:b/>
          <w:bCs/>
          <w:color w:val="auto"/>
          <w:sz w:val="28"/>
          <w:szCs w:val="28"/>
          <w:highlight w:val="none"/>
        </w:rPr>
        <w:t>其他文书、文件格式</w:t>
      </w:r>
    </w:p>
    <w:p w14:paraId="3F011163">
      <w:pPr>
        <w:spacing w:line="300" w:lineRule="auto"/>
        <w:rPr>
          <w:rFonts w:hint="default" w:ascii="宋体" w:hAnsi="宋体"/>
          <w:b/>
          <w:bCs/>
          <w:color w:val="auto"/>
          <w:sz w:val="28"/>
          <w:szCs w:val="28"/>
          <w:highlight w:val="none"/>
          <w:lang w:val="en-US" w:eastAsia="zh-CN"/>
        </w:rPr>
      </w:pPr>
      <w:bookmarkStart w:id="95" w:name="_Toc71365926"/>
      <w:r>
        <w:rPr>
          <w:rFonts w:hint="eastAsia" w:ascii="宋体" w:hAnsi="宋体"/>
          <w:b/>
          <w:bCs/>
          <w:color w:val="auto"/>
          <w:sz w:val="28"/>
          <w:szCs w:val="28"/>
          <w:highlight w:val="none"/>
          <w:lang w:val="en-US" w:eastAsia="zh-CN"/>
        </w:rPr>
        <w:t>1、中小企业声明函格式</w:t>
      </w:r>
    </w:p>
    <w:p w14:paraId="51A98874">
      <w:pPr>
        <w:jc w:val="center"/>
        <w:rPr>
          <w:rFonts w:hint="eastAsia" w:ascii="楷体" w:hAnsi="楷体" w:eastAsia="楷体" w:cs="楷体"/>
          <w:b/>
          <w:bCs/>
          <w:color w:val="auto"/>
          <w:sz w:val="24"/>
          <w:highlight w:val="none"/>
        </w:rPr>
      </w:pPr>
      <w:r>
        <w:rPr>
          <w:rFonts w:hint="eastAsia" w:ascii="楷体" w:hAnsi="楷体" w:eastAsia="楷体" w:cs="楷体"/>
          <w:color w:val="auto"/>
          <w:sz w:val="44"/>
          <w:szCs w:val="44"/>
          <w:highlight w:val="none"/>
        </w:rPr>
        <w:t>中小企业声明函（</w:t>
      </w:r>
      <w:r>
        <w:rPr>
          <w:rFonts w:hint="eastAsia" w:ascii="楷体" w:hAnsi="楷体" w:eastAsia="楷体" w:cs="楷体"/>
          <w:color w:val="auto"/>
          <w:sz w:val="44"/>
          <w:szCs w:val="44"/>
          <w:highlight w:val="none"/>
          <w:lang w:val="en-US" w:eastAsia="zh-CN"/>
        </w:rPr>
        <w:t>货物</w:t>
      </w:r>
      <w:r>
        <w:rPr>
          <w:rFonts w:hint="eastAsia" w:ascii="楷体" w:hAnsi="楷体" w:eastAsia="楷体" w:cs="楷体"/>
          <w:color w:val="auto"/>
          <w:sz w:val="44"/>
          <w:szCs w:val="44"/>
          <w:highlight w:val="none"/>
        </w:rPr>
        <w:t>）</w:t>
      </w:r>
      <w:bookmarkEnd w:id="95"/>
    </w:p>
    <w:p w14:paraId="79A679FC">
      <w:pPr>
        <w:pStyle w:val="2"/>
        <w:spacing w:line="360" w:lineRule="auto"/>
        <w:ind w:left="-426" w:leftChars="-203" w:right="142" w:firstLine="480" w:firstLineChars="200"/>
        <w:contextualSpacing/>
        <w:rPr>
          <w:rFonts w:ascii="宋体" w:hAnsi="宋体" w:eastAsiaTheme="minorEastAsia" w:cstheme="minorBidi"/>
          <w:color w:val="000000"/>
          <w:kern w:val="24"/>
          <w:sz w:val="24"/>
          <w:szCs w:val="22"/>
          <w:highlight w:val="none"/>
          <w:u w:val="none"/>
          <w:lang w:val="en-US" w:eastAsia="zh-CN" w:bidi="ar-SA"/>
        </w:rPr>
      </w:pPr>
      <w:r>
        <w:rPr>
          <w:rFonts w:ascii="宋体" w:hAnsi="宋体" w:eastAsiaTheme="minorEastAsia" w:cstheme="minorBidi"/>
          <w:color w:val="000000"/>
          <w:kern w:val="24"/>
          <w:sz w:val="24"/>
          <w:szCs w:val="22"/>
          <w:highlight w:val="none"/>
          <w:u w:val="none"/>
          <w:lang w:val="en-US" w:eastAsia="zh-CN" w:bidi="ar-SA"/>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F78B79B">
      <w:pPr>
        <w:tabs>
          <w:tab w:val="left" w:pos="1384"/>
          <w:tab w:val="left" w:pos="4562"/>
          <w:tab w:val="left" w:pos="6803"/>
        </w:tabs>
        <w:spacing w:line="360" w:lineRule="auto"/>
        <w:ind w:left="-426" w:right="-58" w:firstLine="655"/>
        <w:contextualSpacing/>
        <w:rPr>
          <w:rFonts w:ascii="宋体" w:hAnsi="宋体"/>
          <w:color w:val="000000"/>
          <w:kern w:val="24"/>
          <w:sz w:val="24"/>
          <w:highlight w:val="none"/>
        </w:rPr>
      </w:pPr>
      <w:r>
        <w:rPr>
          <w:rFonts w:ascii="宋体" w:hAnsi="宋体"/>
          <w:color w:val="000000"/>
          <w:kern w:val="24"/>
          <w:sz w:val="24"/>
          <w:highlight w:val="none"/>
        </w:rPr>
        <w:t>1.</w:t>
      </w:r>
      <w:r>
        <w:rPr>
          <w:rFonts w:ascii="宋体" w:hAnsi="宋体"/>
          <w:color w:val="000000"/>
          <w:kern w:val="24"/>
          <w:sz w:val="24"/>
          <w:highlight w:val="none"/>
          <w:u w:val="single"/>
        </w:rPr>
        <w:t>（标的名称）</w:t>
      </w:r>
      <w:r>
        <w:rPr>
          <w:rFonts w:ascii="宋体" w:hAnsi="宋体"/>
          <w:color w:val="000000"/>
          <w:kern w:val="24"/>
          <w:sz w:val="24"/>
          <w:highlight w:val="none"/>
        </w:rPr>
        <w:t>，属于</w:t>
      </w:r>
      <w:r>
        <w:rPr>
          <w:rFonts w:ascii="宋体" w:hAnsi="宋体"/>
          <w:color w:val="000000"/>
          <w:kern w:val="24"/>
          <w:sz w:val="24"/>
          <w:highlight w:val="none"/>
          <w:u w:val="single"/>
        </w:rPr>
        <w:t>（采购文件中明确的所属行业）</w:t>
      </w:r>
      <w:r>
        <w:rPr>
          <w:rFonts w:ascii="宋体" w:hAnsi="宋体"/>
          <w:color w:val="000000"/>
          <w:kern w:val="24"/>
          <w:sz w:val="24"/>
          <w:highlight w:val="none"/>
        </w:rPr>
        <w:t>行业；制造商为</w:t>
      </w:r>
      <w:r>
        <w:rPr>
          <w:rFonts w:ascii="宋体" w:hAnsi="宋体"/>
          <w:color w:val="000000"/>
          <w:kern w:val="24"/>
          <w:sz w:val="24"/>
          <w:highlight w:val="none"/>
          <w:u w:val="single"/>
        </w:rPr>
        <w:t>（企业名称）</w:t>
      </w:r>
      <w:r>
        <w:rPr>
          <w:rFonts w:ascii="宋体" w:hAnsi="宋体"/>
          <w:color w:val="000000"/>
          <w:kern w:val="24"/>
          <w:sz w:val="24"/>
          <w:highlight w:val="none"/>
        </w:rPr>
        <w:t>，从业人员</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人，营业收入为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万元，资产总额为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万元，属于</w:t>
      </w:r>
      <w:r>
        <w:rPr>
          <w:rFonts w:ascii="宋体" w:hAnsi="宋体"/>
          <w:color w:val="000000"/>
          <w:kern w:val="24"/>
          <w:sz w:val="24"/>
          <w:highlight w:val="none"/>
          <w:u w:val="single"/>
        </w:rPr>
        <w:t>（中型企业、小型企业、微型企业）</w:t>
      </w:r>
      <w:r>
        <w:rPr>
          <w:rFonts w:ascii="宋体" w:hAnsi="宋体"/>
          <w:color w:val="000000"/>
          <w:kern w:val="24"/>
          <w:sz w:val="24"/>
          <w:highlight w:val="none"/>
        </w:rPr>
        <w:t>；</w:t>
      </w:r>
    </w:p>
    <w:p w14:paraId="10731B98">
      <w:pPr>
        <w:tabs>
          <w:tab w:val="left" w:pos="1065"/>
          <w:tab w:val="left" w:pos="6477"/>
        </w:tabs>
        <w:spacing w:line="360" w:lineRule="auto"/>
        <w:ind w:left="-426" w:right="-58" w:firstLine="655"/>
        <w:contextualSpacing/>
        <w:rPr>
          <w:rFonts w:ascii="宋体" w:hAnsi="宋体"/>
          <w:color w:val="000000"/>
          <w:kern w:val="24"/>
          <w:sz w:val="24"/>
          <w:highlight w:val="none"/>
        </w:rPr>
      </w:pPr>
      <w:r>
        <w:rPr>
          <w:rFonts w:ascii="宋体" w:hAnsi="宋体"/>
          <w:color w:val="000000"/>
          <w:kern w:val="24"/>
          <w:sz w:val="24"/>
          <w:highlight w:val="none"/>
        </w:rPr>
        <w:t>2.</w:t>
      </w:r>
      <w:r>
        <w:rPr>
          <w:rFonts w:ascii="宋体" w:hAnsi="宋体"/>
          <w:color w:val="000000"/>
          <w:kern w:val="24"/>
          <w:sz w:val="24"/>
          <w:highlight w:val="none"/>
          <w:u w:val="single"/>
        </w:rPr>
        <w:t>（标的名称）</w:t>
      </w:r>
      <w:r>
        <w:rPr>
          <w:rFonts w:ascii="宋体" w:hAnsi="宋体"/>
          <w:color w:val="000000"/>
          <w:kern w:val="24"/>
          <w:sz w:val="24"/>
          <w:highlight w:val="none"/>
        </w:rPr>
        <w:t>，属于</w:t>
      </w:r>
      <w:r>
        <w:rPr>
          <w:rFonts w:ascii="宋体" w:hAnsi="宋体"/>
          <w:color w:val="000000"/>
          <w:kern w:val="24"/>
          <w:sz w:val="24"/>
          <w:highlight w:val="none"/>
          <w:u w:val="single"/>
        </w:rPr>
        <w:t>（采购文件中明确的所属行业）</w:t>
      </w:r>
      <w:r>
        <w:rPr>
          <w:rFonts w:ascii="宋体" w:hAnsi="宋体"/>
          <w:color w:val="000000"/>
          <w:kern w:val="24"/>
          <w:sz w:val="24"/>
          <w:highlight w:val="none"/>
        </w:rPr>
        <w:t>行业；制造商为</w:t>
      </w:r>
      <w:r>
        <w:rPr>
          <w:rFonts w:ascii="宋体" w:hAnsi="宋体"/>
          <w:color w:val="000000"/>
          <w:kern w:val="24"/>
          <w:sz w:val="24"/>
          <w:highlight w:val="none"/>
          <w:u w:val="single"/>
        </w:rPr>
        <w:t>（企业名称）</w:t>
      </w:r>
      <w:r>
        <w:rPr>
          <w:rFonts w:ascii="宋体" w:hAnsi="宋体"/>
          <w:color w:val="000000"/>
          <w:kern w:val="24"/>
          <w:sz w:val="24"/>
          <w:highlight w:val="none"/>
        </w:rPr>
        <w:t>，从业人员</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人，营业收入为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万元，资产总额为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万元，属于</w:t>
      </w:r>
      <w:r>
        <w:rPr>
          <w:rFonts w:ascii="宋体" w:hAnsi="宋体"/>
          <w:color w:val="000000"/>
          <w:kern w:val="24"/>
          <w:sz w:val="24"/>
          <w:highlight w:val="none"/>
          <w:u w:val="single"/>
        </w:rPr>
        <w:t>（中型企业、小型企业、微型企业）</w:t>
      </w:r>
      <w:r>
        <w:rPr>
          <w:rFonts w:ascii="宋体" w:hAnsi="宋体"/>
          <w:color w:val="000000"/>
          <w:kern w:val="24"/>
          <w:sz w:val="24"/>
          <w:highlight w:val="none"/>
        </w:rPr>
        <w:t>；</w:t>
      </w:r>
    </w:p>
    <w:p w14:paraId="1F9535E3">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1071003F">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46C6D48">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476D369">
      <w:pPr>
        <w:pStyle w:val="2"/>
        <w:spacing w:before="56" w:line="500" w:lineRule="exact"/>
        <w:ind w:right="1808" w:firstLine="705" w:firstLineChars="294"/>
        <w:rPr>
          <w:rFonts w:ascii="宋体" w:hAnsi="宋体"/>
          <w:color w:val="auto"/>
          <w:sz w:val="24"/>
          <w:highlight w:val="none"/>
        </w:rPr>
      </w:pPr>
    </w:p>
    <w:p w14:paraId="6F4700DB">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rPr>
        <w:t>电子签章</w:t>
      </w:r>
      <w:r>
        <w:rPr>
          <w:rFonts w:ascii="宋体" w:hAnsi="宋体"/>
          <w:color w:val="auto"/>
          <w:sz w:val="24"/>
          <w:highlight w:val="none"/>
        </w:rPr>
        <w:t xml:space="preserve">）： </w:t>
      </w:r>
    </w:p>
    <w:p w14:paraId="2778B4EE">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485D94F">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w:t>
      </w:r>
      <w:r>
        <w:rPr>
          <w:rFonts w:hint="eastAsia" w:ascii="宋体" w:hAnsi="宋体" w:cs="仿宋_GB2312"/>
          <w:color w:val="auto"/>
          <w:sz w:val="24"/>
          <w:highlight w:val="none"/>
          <w:lang w:val="en-US" w:eastAsia="zh-CN"/>
        </w:rPr>
        <w:t>中标</w:t>
      </w:r>
      <w:r>
        <w:rPr>
          <w:rFonts w:hint="eastAsia" w:ascii="宋体" w:hAnsi="宋体" w:cs="仿宋_GB2312"/>
          <w:color w:val="auto"/>
          <w:sz w:val="24"/>
          <w:highlight w:val="none"/>
        </w:rPr>
        <w:t>结果公开</w:t>
      </w:r>
      <w:r>
        <w:rPr>
          <w:rFonts w:hint="eastAsia" w:ascii="宋体" w:hAnsi="宋体" w:cs="仿宋_GB2312"/>
          <w:color w:val="auto"/>
          <w:sz w:val="24"/>
          <w:highlight w:val="none"/>
          <w:lang w:val="en-US" w:eastAsia="zh-CN"/>
        </w:rPr>
        <w:t>中标</w:t>
      </w:r>
      <w:r>
        <w:rPr>
          <w:rFonts w:hint="eastAsia" w:ascii="宋体" w:hAnsi="宋体" w:cs="仿宋_GB2312"/>
          <w:color w:val="auto"/>
          <w:sz w:val="24"/>
          <w:highlight w:val="none"/>
        </w:rPr>
        <w:t>供应商的《中小企业声明函》。从业人员、营业收入、资产总额填报上一年度数据，无上一年度数据的新成立企业可不填报。</w:t>
      </w:r>
    </w:p>
    <w:p w14:paraId="3A4F41B6">
      <w:pPr>
        <w:spacing w:line="520" w:lineRule="exact"/>
        <w:jc w:val="center"/>
        <w:rPr>
          <w:rFonts w:ascii="宋体" w:hAnsi="宋体"/>
          <w:color w:val="auto"/>
          <w:sz w:val="24"/>
          <w:highlight w:val="none"/>
        </w:rPr>
      </w:pPr>
      <w:r>
        <w:rPr>
          <w:rFonts w:ascii="宋体" w:hAnsi="宋体"/>
          <w:color w:val="auto"/>
          <w:sz w:val="24"/>
          <w:highlight w:val="none"/>
        </w:rPr>
        <w:br w:type="page"/>
      </w:r>
    </w:p>
    <w:p w14:paraId="5E8418AF">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中小企业声明函（服务）</w:t>
      </w:r>
    </w:p>
    <w:p w14:paraId="23AAAE67">
      <w:pPr>
        <w:spacing w:before="2" w:line="500" w:lineRule="exact"/>
        <w:ind w:firstLine="708" w:firstLineChars="294"/>
        <w:rPr>
          <w:rFonts w:hint="eastAsia" w:ascii="宋体" w:hAnsi="宋体" w:cs="宋体"/>
          <w:b/>
          <w:bCs/>
          <w:color w:val="000000"/>
          <w:sz w:val="24"/>
          <w:highlight w:val="none"/>
        </w:rPr>
      </w:pPr>
    </w:p>
    <w:p w14:paraId="5B267E47">
      <w:pPr>
        <w:pStyle w:val="2"/>
        <w:spacing w:line="500" w:lineRule="exact"/>
        <w:ind w:right="142" w:firstLine="617" w:firstLineChars="294"/>
        <w:rPr>
          <w:rFonts w:hint="eastAsia" w:ascii="宋体" w:hAnsi="宋体" w:cs="宋体"/>
          <w:color w:val="000000"/>
          <w:highlight w:val="none"/>
        </w:rPr>
      </w:pPr>
      <w:r>
        <w:rPr>
          <w:rFonts w:hint="eastAsia" w:ascii="宋体" w:hAnsi="宋体" w:cs="宋体"/>
          <w:color w:val="000000"/>
          <w:highlight w:val="none"/>
        </w:rPr>
        <w:t>本公司（联合体）郑重声明，根据《政府采购促进中小企业发展管理办法》（财库﹝2020﹞46号）的规定，本公司（联合体）参加</w:t>
      </w:r>
      <w:r>
        <w:rPr>
          <w:rFonts w:hint="eastAsia" w:ascii="宋体" w:hAnsi="宋体" w:cs="宋体"/>
          <w:color w:val="000000"/>
          <w:highlight w:val="none"/>
          <w:u w:val="single"/>
        </w:rPr>
        <w:t>（单位名称）</w:t>
      </w:r>
      <w:r>
        <w:rPr>
          <w:rFonts w:hint="eastAsia" w:ascii="宋体" w:hAnsi="宋体" w:cs="宋体"/>
          <w:color w:val="000000"/>
          <w:highlight w:val="none"/>
        </w:rPr>
        <w:t>的</w:t>
      </w:r>
      <w:r>
        <w:rPr>
          <w:rFonts w:hint="eastAsia" w:ascii="宋体" w:hAnsi="宋体" w:cs="宋体"/>
          <w:color w:val="000000"/>
          <w:highlight w:val="none"/>
          <w:u w:val="single"/>
        </w:rPr>
        <w:t>（项目名称）</w:t>
      </w:r>
      <w:r>
        <w:rPr>
          <w:rFonts w:hint="eastAsia" w:ascii="宋体" w:hAnsi="宋体" w:cs="宋体"/>
          <w:color w:val="000000"/>
          <w:highlight w:val="none"/>
        </w:rPr>
        <w:t>采购活动，服务全部由符合政策要求的中小企业承接。相关企业（含联合体中的中小企业、签订分包意向协议的中小企业）的具体情况如下：</w:t>
      </w:r>
    </w:p>
    <w:p w14:paraId="02F0B846">
      <w:pPr>
        <w:tabs>
          <w:tab w:val="left" w:pos="1384"/>
          <w:tab w:val="left" w:pos="4562"/>
          <w:tab w:val="left" w:pos="6803"/>
        </w:tabs>
        <w:spacing w:before="13" w:line="500" w:lineRule="exact"/>
        <w:ind w:right="142" w:firstLine="772" w:firstLineChars="322"/>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（中型企业、小型企业、微型企业）</w:t>
      </w:r>
      <w:r>
        <w:rPr>
          <w:rFonts w:hint="eastAsia" w:ascii="宋体" w:hAnsi="宋体" w:cs="宋体"/>
          <w:color w:val="000000"/>
          <w:sz w:val="24"/>
          <w:highlight w:val="none"/>
        </w:rPr>
        <w:t>；</w:t>
      </w:r>
    </w:p>
    <w:p w14:paraId="756759F4">
      <w:pPr>
        <w:tabs>
          <w:tab w:val="left" w:pos="1065"/>
          <w:tab w:val="left" w:pos="4262"/>
          <w:tab w:val="left" w:pos="6477"/>
        </w:tabs>
        <w:spacing w:before="20" w:line="500" w:lineRule="exact"/>
        <w:ind w:right="84" w:firstLine="772" w:firstLineChars="322"/>
        <w:rPr>
          <w:rFonts w:hint="eastAsia" w:ascii="宋体" w:hAnsi="宋体" w:cs="宋体"/>
          <w:color w:val="000000"/>
          <w:sz w:val="24"/>
          <w:highlight w:val="none"/>
          <w:u w:val="single"/>
        </w:rPr>
      </w:pPr>
      <w:r>
        <w:rPr>
          <w:rFonts w:hint="eastAsia" w:ascii="宋体" w:hAnsi="宋体" w:cs="宋体"/>
          <w:color w:val="000000"/>
          <w:sz w:val="24"/>
          <w:highlight w:val="none"/>
        </w:rPr>
        <w:t>2.</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（中型企业、小型企业、微型企业）</w:t>
      </w:r>
      <w:r>
        <w:rPr>
          <w:rFonts w:hint="eastAsia" w:ascii="宋体" w:hAnsi="宋体" w:cs="宋体"/>
          <w:color w:val="000000"/>
          <w:sz w:val="24"/>
          <w:highlight w:val="none"/>
        </w:rPr>
        <w:t>；</w:t>
      </w:r>
    </w:p>
    <w:p w14:paraId="54BF9122">
      <w:pPr>
        <w:pStyle w:val="2"/>
        <w:spacing w:before="34" w:line="500" w:lineRule="exact"/>
        <w:ind w:right="142" w:firstLine="617" w:firstLineChars="294"/>
        <w:rPr>
          <w:rFonts w:hint="eastAsia" w:ascii="宋体" w:hAnsi="宋体" w:cs="宋体"/>
          <w:color w:val="000000"/>
          <w:highlight w:val="none"/>
        </w:rPr>
      </w:pPr>
      <w:r>
        <w:rPr>
          <w:rFonts w:hint="eastAsia" w:ascii="宋体" w:hAnsi="宋体" w:cs="宋体"/>
          <w:color w:val="000000"/>
          <w:highlight w:val="none"/>
        </w:rPr>
        <w:t xml:space="preserve">…… </w:t>
      </w:r>
    </w:p>
    <w:p w14:paraId="15D2F3DE">
      <w:pPr>
        <w:pStyle w:val="2"/>
        <w:spacing w:before="34" w:line="500" w:lineRule="exact"/>
        <w:ind w:right="142" w:firstLine="617" w:firstLineChars="294"/>
        <w:rPr>
          <w:rFonts w:hint="eastAsia" w:ascii="宋体" w:hAnsi="宋体" w:cs="宋体"/>
          <w:color w:val="000000"/>
          <w:highlight w:val="none"/>
        </w:rPr>
      </w:pPr>
      <w:r>
        <w:rPr>
          <w:rFonts w:hint="eastAsia" w:ascii="宋体" w:hAnsi="宋体" w:cs="宋体"/>
          <w:color w:val="000000"/>
          <w:highlight w:val="none"/>
        </w:rPr>
        <w:t>以上企业，不属于大企业的分支机构，不存在控股股东为大企业的情形，也不存在与大企业的负责人为同一人的情形。</w:t>
      </w:r>
    </w:p>
    <w:p w14:paraId="1524DF27">
      <w:pPr>
        <w:pStyle w:val="2"/>
        <w:spacing w:before="25" w:line="500" w:lineRule="exact"/>
        <w:ind w:right="142" w:firstLine="617" w:firstLineChars="294"/>
        <w:rPr>
          <w:rFonts w:hint="eastAsia" w:ascii="宋体" w:hAnsi="宋体" w:cs="宋体"/>
          <w:color w:val="000000"/>
          <w:highlight w:val="none"/>
        </w:rPr>
      </w:pPr>
      <w:r>
        <w:rPr>
          <w:rFonts w:hint="eastAsia" w:ascii="宋体" w:hAnsi="宋体" w:cs="宋体"/>
          <w:color w:val="000000"/>
          <w:highlight w:val="none"/>
        </w:rPr>
        <w:t>本企业对上述声明内容的真实性负责。如有虚假，将依法承担相应责任。</w:t>
      </w:r>
    </w:p>
    <w:p w14:paraId="4607F33E">
      <w:pPr>
        <w:pStyle w:val="2"/>
        <w:spacing w:before="56" w:line="500" w:lineRule="exact"/>
        <w:ind w:right="1808" w:firstLine="617" w:firstLineChars="294"/>
        <w:rPr>
          <w:rFonts w:hint="eastAsia" w:ascii="宋体" w:hAnsi="宋体" w:cs="宋体"/>
          <w:color w:val="000000"/>
          <w:highlight w:val="none"/>
        </w:rPr>
      </w:pPr>
    </w:p>
    <w:p w14:paraId="18CEDE98">
      <w:pPr>
        <w:pStyle w:val="2"/>
        <w:spacing w:before="56" w:line="500" w:lineRule="exact"/>
        <w:ind w:right="650" w:firstLine="3360" w:firstLineChars="1600"/>
        <w:rPr>
          <w:rFonts w:hint="eastAsia" w:ascii="宋体" w:hAnsi="宋体" w:cs="宋体"/>
          <w:color w:val="000000"/>
          <w:highlight w:val="none"/>
        </w:rPr>
      </w:pPr>
      <w:r>
        <w:rPr>
          <w:rFonts w:hint="eastAsia" w:ascii="宋体" w:hAnsi="宋体" w:cs="宋体"/>
          <w:color w:val="000000"/>
          <w:highlight w:val="none"/>
        </w:rPr>
        <w:t xml:space="preserve">供应商（公章或电子签章）： </w:t>
      </w:r>
    </w:p>
    <w:p w14:paraId="405E2958">
      <w:pPr>
        <w:pStyle w:val="2"/>
        <w:spacing w:before="56" w:line="500" w:lineRule="exact"/>
        <w:ind w:right="1808" w:firstLine="4922" w:firstLineChars="2344"/>
        <w:rPr>
          <w:rFonts w:hint="eastAsia" w:ascii="宋体" w:hAnsi="宋体" w:cs="宋体"/>
          <w:color w:val="000000"/>
          <w:highlight w:val="none"/>
        </w:rPr>
      </w:pPr>
      <w:r>
        <w:rPr>
          <w:rFonts w:hint="eastAsia" w:ascii="宋体" w:hAnsi="宋体" w:cs="宋体"/>
          <w:color w:val="000000"/>
          <w:highlight w:val="none"/>
        </w:rPr>
        <w:t>日 期：</w:t>
      </w:r>
    </w:p>
    <w:p w14:paraId="6856F98D">
      <w:pPr>
        <w:spacing w:line="520" w:lineRule="exact"/>
        <w:jc w:val="left"/>
        <w:rPr>
          <w:rFonts w:ascii="宋体" w:hAnsi="宋体"/>
          <w:color w:val="auto"/>
          <w:sz w:val="24"/>
          <w:highlight w:val="none"/>
        </w:rPr>
      </w:pPr>
      <w:r>
        <w:rPr>
          <w:rFonts w:hint="eastAsia" w:ascii="宋体" w:hAnsi="宋体" w:cs="宋体"/>
          <w:color w:val="000000"/>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F8419AB">
      <w:pPr>
        <w:spacing w:line="520" w:lineRule="exact"/>
        <w:jc w:val="center"/>
        <w:rPr>
          <w:rFonts w:ascii="宋体" w:hAnsi="宋体"/>
          <w:color w:val="auto"/>
          <w:sz w:val="24"/>
          <w:highlight w:val="none"/>
        </w:rPr>
      </w:pPr>
    </w:p>
    <w:p w14:paraId="74F8EDF4">
      <w:pPr>
        <w:spacing w:line="520" w:lineRule="exact"/>
        <w:jc w:val="center"/>
        <w:rPr>
          <w:rFonts w:ascii="宋体" w:hAnsi="宋体"/>
          <w:color w:val="auto"/>
          <w:sz w:val="24"/>
          <w:highlight w:val="none"/>
        </w:rPr>
      </w:pPr>
    </w:p>
    <w:p w14:paraId="4968D6F0">
      <w:pPr>
        <w:spacing w:line="520" w:lineRule="exact"/>
        <w:jc w:val="center"/>
        <w:rPr>
          <w:rFonts w:ascii="宋体" w:hAnsi="宋体"/>
          <w:color w:val="auto"/>
          <w:sz w:val="24"/>
          <w:highlight w:val="none"/>
        </w:rPr>
      </w:pPr>
    </w:p>
    <w:p w14:paraId="0DD08567">
      <w:pPr>
        <w:snapToGrid w:val="0"/>
        <w:spacing w:before="120" w:beforeLines="50" w:after="50"/>
        <w:ind w:left="142"/>
        <w:jc w:val="left"/>
        <w:rPr>
          <w:rFonts w:ascii="宋体" w:hAnsi="宋体"/>
          <w:color w:val="auto"/>
          <w:sz w:val="24"/>
          <w:highlight w:val="none"/>
        </w:rPr>
      </w:pPr>
      <w:r>
        <w:rPr>
          <w:rFonts w:hint="eastAsia" w:ascii="宋体" w:hAnsi="宋体"/>
          <w:b/>
          <w:color w:val="000000"/>
          <w:sz w:val="24"/>
          <w:highlight w:val="none"/>
        </w:rPr>
        <w:t>2.残疾人福利性单位声明函格式</w:t>
      </w:r>
    </w:p>
    <w:p w14:paraId="287FD2A3">
      <w:pPr>
        <w:spacing w:line="520" w:lineRule="exact"/>
        <w:jc w:val="center"/>
        <w:rPr>
          <w:rFonts w:ascii="宋体" w:hAnsi="宋体"/>
          <w:color w:val="auto"/>
          <w:sz w:val="24"/>
          <w:highlight w:val="none"/>
        </w:rPr>
      </w:pPr>
    </w:p>
    <w:p w14:paraId="61F32D55">
      <w:pPr>
        <w:spacing w:line="520" w:lineRule="exact"/>
        <w:jc w:val="center"/>
        <w:rPr>
          <w:rFonts w:hint="eastAsia" w:ascii="楷体" w:hAnsi="楷体" w:eastAsia="楷体" w:cs="楷体"/>
          <w:color w:val="auto"/>
          <w:sz w:val="32"/>
          <w:szCs w:val="32"/>
          <w:highlight w:val="none"/>
        </w:rPr>
      </w:pPr>
      <w:r>
        <w:rPr>
          <w:rFonts w:hint="eastAsia" w:ascii="楷体" w:hAnsi="楷体" w:eastAsia="楷体" w:cs="楷体"/>
          <w:color w:val="auto"/>
          <w:sz w:val="44"/>
          <w:szCs w:val="44"/>
          <w:highlight w:val="none"/>
        </w:rPr>
        <w:t>残疾人福利性单位声明函</w:t>
      </w:r>
    </w:p>
    <w:p w14:paraId="0EBDB1AB">
      <w:pPr>
        <w:spacing w:line="360" w:lineRule="auto"/>
        <w:contextualSpacing/>
        <w:rPr>
          <w:rFonts w:ascii="宋体" w:hAnsi="宋体" w:eastAsia="仿宋_GB2312" w:cs="仿宋_GB2312"/>
          <w:color w:val="auto"/>
          <w:sz w:val="32"/>
          <w:szCs w:val="32"/>
          <w:highlight w:val="none"/>
        </w:rPr>
      </w:pPr>
    </w:p>
    <w:p w14:paraId="205B868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7A2555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CB8003C">
      <w:pPr>
        <w:spacing w:line="360" w:lineRule="auto"/>
        <w:contextualSpacing/>
        <w:rPr>
          <w:rFonts w:ascii="宋体" w:hAnsi="宋体" w:cs="仿宋_GB2312"/>
          <w:color w:val="auto"/>
          <w:sz w:val="24"/>
          <w:highlight w:val="none"/>
        </w:rPr>
      </w:pPr>
    </w:p>
    <w:p w14:paraId="6FC86DFF">
      <w:pPr>
        <w:spacing w:line="360" w:lineRule="auto"/>
        <w:contextualSpacing/>
        <w:rPr>
          <w:rFonts w:ascii="宋体" w:hAnsi="宋体" w:cs="仿宋_GB2312"/>
          <w:color w:val="auto"/>
          <w:sz w:val="24"/>
          <w:highlight w:val="none"/>
        </w:rPr>
      </w:pPr>
    </w:p>
    <w:p w14:paraId="2552E950">
      <w:pPr>
        <w:spacing w:line="360" w:lineRule="auto"/>
        <w:contextualSpacing/>
        <w:rPr>
          <w:rFonts w:hint="default" w:ascii="宋体" w:hAnsi="宋体" w:cs="仿宋_GB2312" w:eastAsiaTheme="minorEastAsia"/>
          <w:color w:val="auto"/>
          <w:sz w:val="24"/>
          <w:highlight w:val="none"/>
          <w:lang w:val="en-US" w:eastAsia="zh-CN"/>
        </w:rPr>
      </w:pPr>
      <w:r>
        <w:rPr>
          <w:rFonts w:hint="eastAsia" w:ascii="宋体" w:hAnsi="宋体" w:cs="仿宋_GB2312"/>
          <w:color w:val="auto"/>
          <w:sz w:val="24"/>
          <w:highlight w:val="none"/>
          <w:lang w:val="en-US" w:eastAsia="zh-CN"/>
        </w:rPr>
        <w:t xml:space="preserve">  </w:t>
      </w:r>
    </w:p>
    <w:p w14:paraId="13A15AB9">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s="仿宋_GB2312"/>
          <w:color w:val="auto"/>
          <w:sz w:val="24"/>
          <w:highlight w:val="none"/>
          <w:lang w:val="en-US" w:eastAsia="zh-CN"/>
        </w:rPr>
        <w:t>电子签</w:t>
      </w:r>
      <w:r>
        <w:rPr>
          <w:rFonts w:hint="eastAsia" w:ascii="宋体" w:hAnsi="宋体" w:cs="仿宋_GB2312"/>
          <w:color w:val="auto"/>
          <w:sz w:val="24"/>
          <w:highlight w:val="none"/>
        </w:rPr>
        <w:t>章）：</w:t>
      </w:r>
    </w:p>
    <w:p w14:paraId="42525D2C">
      <w:pPr>
        <w:spacing w:line="360" w:lineRule="auto"/>
        <w:ind w:firstLine="5040" w:firstLineChars="21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79FC4AD1">
      <w:pPr>
        <w:spacing w:line="360" w:lineRule="auto"/>
        <w:contextualSpacing/>
        <w:rPr>
          <w:rFonts w:ascii="宋体" w:hAnsi="宋体" w:cs="仿宋_GB2312"/>
          <w:color w:val="auto"/>
          <w:sz w:val="24"/>
          <w:highlight w:val="none"/>
        </w:rPr>
      </w:pPr>
    </w:p>
    <w:p w14:paraId="532C8BD9">
      <w:pPr>
        <w:spacing w:line="360" w:lineRule="auto"/>
        <w:contextualSpacing/>
        <w:rPr>
          <w:rFonts w:ascii="宋体" w:hAnsi="宋体" w:cs="仿宋_GB2312"/>
          <w:color w:val="auto"/>
          <w:sz w:val="24"/>
          <w:highlight w:val="none"/>
        </w:rPr>
      </w:pPr>
    </w:p>
    <w:p w14:paraId="44C4C23A">
      <w:pPr>
        <w:spacing w:line="360" w:lineRule="auto"/>
        <w:contextualSpacing/>
        <w:rPr>
          <w:rFonts w:ascii="宋体" w:hAnsi="宋体" w:cs="仿宋_GB2312"/>
          <w:color w:val="auto"/>
          <w:sz w:val="24"/>
          <w:highlight w:val="none"/>
        </w:rPr>
      </w:pPr>
    </w:p>
    <w:p w14:paraId="1A0BD51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5D65CAB">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3A771F8B">
      <w:pPr>
        <w:spacing w:line="360" w:lineRule="auto"/>
        <w:jc w:val="left"/>
        <w:rPr>
          <w:rFonts w:ascii="宋体" w:hAnsi="宋体"/>
          <w:color w:val="000000"/>
          <w:sz w:val="24"/>
          <w:highlight w:val="none"/>
        </w:rPr>
      </w:pPr>
      <w:r>
        <w:rPr>
          <w:rFonts w:hint="eastAsia" w:ascii="宋体" w:hAnsi="宋体"/>
          <w:b/>
          <w:color w:val="000000"/>
          <w:sz w:val="24"/>
          <w:highlight w:val="none"/>
        </w:rPr>
        <w:t>3.质疑函（格式）</w:t>
      </w:r>
    </w:p>
    <w:p w14:paraId="476D7614">
      <w:pPr>
        <w:spacing w:line="360" w:lineRule="auto"/>
        <w:jc w:val="center"/>
        <w:rPr>
          <w:rFonts w:hint="eastAsia" w:ascii="楷体" w:hAnsi="楷体" w:eastAsia="楷体" w:cs="楷体"/>
          <w:b/>
          <w:bCs/>
          <w:color w:val="000000"/>
          <w:sz w:val="44"/>
          <w:szCs w:val="44"/>
          <w:highlight w:val="none"/>
        </w:rPr>
      </w:pPr>
      <w:r>
        <w:rPr>
          <w:rFonts w:hint="eastAsia" w:ascii="楷体" w:hAnsi="楷体" w:eastAsia="楷体" w:cs="楷体"/>
          <w:b/>
          <w:bCs/>
          <w:color w:val="000000"/>
          <w:sz w:val="44"/>
          <w:szCs w:val="44"/>
          <w:highlight w:val="none"/>
        </w:rPr>
        <w:t>质疑函（格式）</w:t>
      </w:r>
    </w:p>
    <w:p w14:paraId="52A927AA">
      <w:pPr>
        <w:pStyle w:val="26"/>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一、质疑供应商基本信息：</w:t>
      </w:r>
    </w:p>
    <w:p w14:paraId="016C7503">
      <w:pPr>
        <w:pStyle w:val="26"/>
        <w:snapToGrid w:val="0"/>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质疑供应商：</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722564A8">
      <w:pPr>
        <w:pStyle w:val="26"/>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7C50DA4F">
      <w:pPr>
        <w:pStyle w:val="26"/>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联系人</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7634D49E">
      <w:pPr>
        <w:pStyle w:val="26"/>
        <w:snapToGrid w:val="0"/>
        <w:spacing w:line="360" w:lineRule="auto"/>
        <w:ind w:firstLine="480" w:firstLineChars="200"/>
        <w:rPr>
          <w:rFonts w:hint="eastAsia" w:hAnsi="宋体"/>
          <w:bCs/>
          <w:color w:val="000000"/>
          <w:sz w:val="24"/>
          <w:szCs w:val="24"/>
          <w:highlight w:val="non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p>
    <w:p w14:paraId="458360FF">
      <w:pPr>
        <w:pStyle w:val="26"/>
        <w:snapToGrid w:val="0"/>
        <w:spacing w:line="360" w:lineRule="auto"/>
        <w:ind w:firstLine="480" w:firstLineChars="200"/>
        <w:rPr>
          <w:rFonts w:hint="eastAsia" w:hAnsi="宋体"/>
          <w:bCs/>
          <w:color w:val="000000"/>
          <w:sz w:val="24"/>
          <w:szCs w:val="24"/>
          <w:highlight w:val="none"/>
          <w:u w:val="single"/>
        </w:rPr>
      </w:pP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14:paraId="5DF7CA24">
      <w:pPr>
        <w:pStyle w:val="26"/>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1878764B">
      <w:pPr>
        <w:pStyle w:val="26"/>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二、质疑项目基本情况：</w:t>
      </w:r>
    </w:p>
    <w:p w14:paraId="53602196">
      <w:pPr>
        <w:pStyle w:val="26"/>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14:paraId="030591D2">
      <w:pPr>
        <w:pStyle w:val="26"/>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14:paraId="1E381614">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14:paraId="63FDE5DA">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w:t>
      </w:r>
    </w:p>
    <w:p w14:paraId="0F4E7E34">
      <w:pPr>
        <w:pStyle w:val="26"/>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w:t>
      </w:r>
      <w:r>
        <w:rPr>
          <w:rFonts w:hint="eastAsia" w:hAnsi="宋体"/>
          <w:color w:val="000000"/>
          <w:sz w:val="24"/>
          <w:szCs w:val="24"/>
          <w:highlight w:val="none"/>
          <w:lang w:eastAsia="zh-CN"/>
        </w:rPr>
        <w:t>招标</w:t>
      </w:r>
      <w:r>
        <w:rPr>
          <w:rFonts w:hint="eastAsia" w:hAnsi="宋体"/>
          <w:color w:val="000000"/>
          <w:sz w:val="24"/>
          <w:szCs w:val="24"/>
          <w:highlight w:val="none"/>
        </w:rPr>
        <w:t xml:space="preserve">文件   </w:t>
      </w:r>
      <w:r>
        <w:rPr>
          <w:rFonts w:hint="eastAsia" w:hAnsi="宋体"/>
          <w:color w:val="000000"/>
          <w:sz w:val="24"/>
          <w:szCs w:val="24"/>
          <w:highlight w:val="none"/>
          <w:lang w:eastAsia="zh-CN"/>
        </w:rPr>
        <w:t>招标</w:t>
      </w:r>
      <w:r>
        <w:rPr>
          <w:rFonts w:hint="eastAsia" w:hAnsi="宋体"/>
          <w:color w:val="000000"/>
          <w:sz w:val="24"/>
          <w:szCs w:val="24"/>
          <w:highlight w:val="none"/>
        </w:rPr>
        <w:t>文件获取日期：</w:t>
      </w:r>
      <w:r>
        <w:rPr>
          <w:rFonts w:hint="eastAsia" w:hAnsi="宋体"/>
          <w:bCs/>
          <w:color w:val="000000"/>
          <w:sz w:val="24"/>
          <w:szCs w:val="24"/>
          <w:highlight w:val="none"/>
          <w:u w:val="single"/>
        </w:rPr>
        <w:t xml:space="preserve">                                   </w:t>
      </w:r>
    </w:p>
    <w:p w14:paraId="0FEC0046">
      <w:pPr>
        <w:pStyle w:val="26"/>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w:t>
      </w:r>
      <w:r>
        <w:rPr>
          <w:rFonts w:hint="eastAsia" w:hAnsi="宋体"/>
          <w:color w:val="000000"/>
          <w:sz w:val="24"/>
          <w:szCs w:val="24"/>
          <w:highlight w:val="none"/>
          <w:lang w:eastAsia="zh-CN"/>
        </w:rPr>
        <w:t>招标</w:t>
      </w:r>
      <w:r>
        <w:rPr>
          <w:rFonts w:hint="eastAsia" w:hAnsi="宋体"/>
          <w:color w:val="000000"/>
          <w:sz w:val="24"/>
          <w:szCs w:val="24"/>
          <w:highlight w:val="none"/>
        </w:rPr>
        <w:t xml:space="preserve">过程   </w:t>
      </w:r>
    </w:p>
    <w:p w14:paraId="11917C68">
      <w:pPr>
        <w:pStyle w:val="26"/>
        <w:spacing w:line="360" w:lineRule="auto"/>
        <w:ind w:left="25" w:leftChars="12" w:firstLine="352" w:firstLineChars="147"/>
        <w:rPr>
          <w:rFonts w:hint="eastAsia" w:hAnsi="宋体"/>
          <w:bCs/>
          <w:color w:val="000000"/>
          <w:sz w:val="24"/>
          <w:szCs w:val="24"/>
          <w:highlight w:val="none"/>
          <w:u w:val="single"/>
        </w:rPr>
      </w:pPr>
      <w:r>
        <w:rPr>
          <w:rFonts w:hint="eastAsia" w:hAnsi="宋体"/>
          <w:color w:val="000000"/>
          <w:sz w:val="24"/>
          <w:szCs w:val="24"/>
          <w:highlight w:val="none"/>
        </w:rPr>
        <w:t>□</w:t>
      </w:r>
      <w:r>
        <w:rPr>
          <w:rFonts w:hint="eastAsia" w:hAnsi="宋体"/>
          <w:color w:val="000000"/>
          <w:sz w:val="24"/>
          <w:szCs w:val="24"/>
          <w:highlight w:val="none"/>
          <w:lang w:eastAsia="zh-CN"/>
        </w:rPr>
        <w:t>招标</w:t>
      </w:r>
      <w:r>
        <w:rPr>
          <w:rFonts w:hint="eastAsia" w:hAnsi="宋体"/>
          <w:color w:val="000000"/>
          <w:sz w:val="24"/>
          <w:szCs w:val="24"/>
          <w:highlight w:val="none"/>
        </w:rPr>
        <w:t xml:space="preserve">结果   </w:t>
      </w:r>
    </w:p>
    <w:p w14:paraId="299D4B4D">
      <w:pPr>
        <w:pStyle w:val="26"/>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三、质疑事项具体内容</w:t>
      </w:r>
    </w:p>
    <w:p w14:paraId="0AECF4BB">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质疑事项1：</w:t>
      </w:r>
      <w:r>
        <w:rPr>
          <w:rFonts w:hint="eastAsia" w:hAnsi="宋体"/>
          <w:bCs/>
          <w:color w:val="000000"/>
          <w:sz w:val="24"/>
          <w:szCs w:val="24"/>
          <w:highlight w:val="none"/>
          <w:u w:val="single"/>
        </w:rPr>
        <w:t xml:space="preserve">                                                                    </w:t>
      </w:r>
    </w:p>
    <w:p w14:paraId="2501E065">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事实依据：</w:t>
      </w:r>
      <w:r>
        <w:rPr>
          <w:rFonts w:hint="eastAsia" w:hAnsi="宋体"/>
          <w:bCs/>
          <w:color w:val="000000"/>
          <w:sz w:val="24"/>
          <w:szCs w:val="24"/>
          <w:highlight w:val="none"/>
          <w:u w:val="single"/>
        </w:rPr>
        <w:t xml:space="preserve">                                                                      </w:t>
      </w:r>
    </w:p>
    <w:p w14:paraId="651778E4">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法律依据：</w:t>
      </w:r>
      <w:r>
        <w:rPr>
          <w:rFonts w:hint="eastAsia" w:hAnsi="宋体"/>
          <w:color w:val="000000"/>
          <w:sz w:val="24"/>
          <w:szCs w:val="24"/>
          <w:highlight w:val="none"/>
          <w:u w:val="single"/>
        </w:rPr>
        <w:t xml:space="preserve">                                                        </w:t>
      </w:r>
      <w:r>
        <w:rPr>
          <w:rFonts w:hint="eastAsia" w:hAnsi="宋体"/>
          <w:bCs/>
          <w:color w:val="000000"/>
          <w:sz w:val="24"/>
          <w:szCs w:val="24"/>
          <w:highlight w:val="none"/>
          <w:u w:val="single"/>
        </w:rPr>
        <w:t xml:space="preserve">               </w:t>
      </w:r>
    </w:p>
    <w:p w14:paraId="58F41DFC">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质疑事项2</w:t>
      </w:r>
    </w:p>
    <w:p w14:paraId="0F6FC7E3">
      <w:pPr>
        <w:pStyle w:val="26"/>
        <w:spacing w:line="360" w:lineRule="auto"/>
        <w:ind w:left="25" w:leftChars="12" w:firstLine="472" w:firstLineChars="197"/>
        <w:rPr>
          <w:rFonts w:hint="eastAsia" w:hAnsi="宋体"/>
          <w:color w:val="000000"/>
          <w:sz w:val="24"/>
          <w:szCs w:val="24"/>
          <w:highlight w:val="none"/>
        </w:rPr>
      </w:pPr>
      <w:r>
        <w:rPr>
          <w:rFonts w:hAnsi="宋体"/>
          <w:color w:val="000000"/>
          <w:sz w:val="24"/>
          <w:szCs w:val="24"/>
          <w:highlight w:val="none"/>
        </w:rPr>
        <w:t>……</w:t>
      </w:r>
    </w:p>
    <w:p w14:paraId="3FDF3AC9">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四、与质疑事项相关的质疑请求：</w:t>
      </w:r>
    </w:p>
    <w:p w14:paraId="4A0B6633">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14:paraId="2AD6D7A0">
      <w:pPr>
        <w:pStyle w:val="26"/>
        <w:spacing w:line="360" w:lineRule="auto"/>
        <w:ind w:left="25" w:leftChars="12" w:firstLine="352" w:firstLineChars="147"/>
        <w:rPr>
          <w:rFonts w:hint="eastAsia" w:hAnsi="宋体"/>
          <w:color w:val="000000"/>
          <w:sz w:val="24"/>
          <w:szCs w:val="24"/>
          <w:highlight w:val="none"/>
        </w:rPr>
      </w:pPr>
    </w:p>
    <w:p w14:paraId="696F671D">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14:paraId="37B0E704">
      <w:pPr>
        <w:pStyle w:val="26"/>
        <w:spacing w:line="360" w:lineRule="auto"/>
        <w:ind w:left="25" w:leftChars="12" w:firstLine="352" w:firstLineChars="147"/>
        <w:rPr>
          <w:rFonts w:hint="eastAsia" w:hAnsi="宋体"/>
          <w:color w:val="000000"/>
          <w:sz w:val="24"/>
          <w:szCs w:val="24"/>
          <w:highlight w:val="none"/>
        </w:rPr>
      </w:pPr>
    </w:p>
    <w:p w14:paraId="2F3D3BB9">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14:paraId="1C4DB2FA">
      <w:pPr>
        <w:pStyle w:val="26"/>
        <w:snapToGrid w:val="0"/>
        <w:spacing w:line="360" w:lineRule="auto"/>
        <w:rPr>
          <w:rFonts w:hint="eastAsia" w:hAnsi="宋体"/>
          <w:b/>
          <w:color w:val="000000"/>
          <w:sz w:val="24"/>
          <w:szCs w:val="24"/>
          <w:highlight w:val="none"/>
        </w:rPr>
      </w:pPr>
    </w:p>
    <w:p w14:paraId="7D8F3164">
      <w:pPr>
        <w:pStyle w:val="26"/>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14:paraId="61B09283">
      <w:pPr>
        <w:pStyle w:val="26"/>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1.供应商提出质疑时，应提交质疑函和必要的证明材料</w:t>
      </w:r>
      <w:r>
        <w:rPr>
          <w:rFonts w:hint="eastAsia" w:hAnsi="宋体"/>
          <w:b/>
          <w:bCs/>
          <w:color w:val="000000"/>
          <w:sz w:val="24"/>
          <w:szCs w:val="24"/>
          <w:highlight w:val="none"/>
        </w:rPr>
        <w:t>。</w:t>
      </w:r>
    </w:p>
    <w:p w14:paraId="1D877623">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1E4BFB0">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3.质疑函的质疑事项应具体、明确，并有必要的事实依据和法律依据。</w:t>
      </w:r>
    </w:p>
    <w:p w14:paraId="1F82AAF0">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4.质疑函的质疑请求应与质疑事项相关。</w:t>
      </w:r>
    </w:p>
    <w:p w14:paraId="54FBBC28">
      <w:pPr>
        <w:pStyle w:val="26"/>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5.质疑供应商为法人或者其他组织的，质疑函应由法定代表人、主要负责人，或者其授权代表签字或者盖章，并加盖公章。</w:t>
      </w:r>
    </w:p>
    <w:p w14:paraId="5A57D80C">
      <w:pPr>
        <w:jc w:val="center"/>
        <w:rPr>
          <w:rFonts w:hint="eastAsia" w:ascii="Calibri" w:hAnsi="Calibri" w:eastAsia="宋体" w:cs="Times New Roman"/>
          <w:b/>
          <w:bCs/>
          <w:color w:val="auto"/>
          <w:sz w:val="36"/>
          <w:szCs w:val="36"/>
          <w:highlight w:val="none"/>
        </w:rPr>
      </w:pPr>
    </w:p>
    <w:p w14:paraId="55EB8713">
      <w:pPr>
        <w:jc w:val="center"/>
        <w:rPr>
          <w:rFonts w:hint="eastAsia" w:ascii="Calibri" w:hAnsi="Calibri" w:eastAsia="宋体" w:cs="Times New Roman"/>
          <w:b/>
          <w:bCs/>
          <w:color w:val="auto"/>
          <w:sz w:val="36"/>
          <w:szCs w:val="36"/>
          <w:highlight w:val="none"/>
        </w:rPr>
      </w:pPr>
    </w:p>
    <w:p w14:paraId="73E6699B">
      <w:pPr>
        <w:jc w:val="center"/>
        <w:rPr>
          <w:rFonts w:hint="eastAsia" w:ascii="Calibri" w:hAnsi="Calibri" w:eastAsia="宋体" w:cs="Times New Roman"/>
          <w:b/>
          <w:bCs/>
          <w:color w:val="auto"/>
          <w:sz w:val="36"/>
          <w:szCs w:val="36"/>
          <w:highlight w:val="none"/>
        </w:rPr>
      </w:pPr>
    </w:p>
    <w:p w14:paraId="29F3971D">
      <w:pPr>
        <w:jc w:val="center"/>
        <w:rPr>
          <w:rFonts w:hint="eastAsia" w:ascii="Calibri" w:hAnsi="Calibri" w:eastAsia="宋体" w:cs="Times New Roman"/>
          <w:b/>
          <w:bCs/>
          <w:color w:val="auto"/>
          <w:sz w:val="36"/>
          <w:szCs w:val="36"/>
          <w:highlight w:val="none"/>
        </w:rPr>
      </w:pPr>
    </w:p>
    <w:p w14:paraId="114E93C8">
      <w:pPr>
        <w:jc w:val="center"/>
        <w:rPr>
          <w:rFonts w:hint="eastAsia" w:ascii="Calibri" w:hAnsi="Calibri" w:eastAsia="宋体" w:cs="Times New Roman"/>
          <w:b/>
          <w:bCs/>
          <w:color w:val="auto"/>
          <w:sz w:val="36"/>
          <w:szCs w:val="36"/>
          <w:highlight w:val="none"/>
        </w:rPr>
      </w:pPr>
    </w:p>
    <w:p w14:paraId="3216585A">
      <w:pPr>
        <w:jc w:val="center"/>
        <w:rPr>
          <w:rFonts w:hint="eastAsia" w:ascii="Calibri" w:hAnsi="Calibri" w:eastAsia="宋体" w:cs="Times New Roman"/>
          <w:b/>
          <w:bCs/>
          <w:color w:val="auto"/>
          <w:sz w:val="36"/>
          <w:szCs w:val="36"/>
          <w:highlight w:val="none"/>
        </w:rPr>
      </w:pPr>
    </w:p>
    <w:p w14:paraId="6D995CAF">
      <w:pPr>
        <w:jc w:val="center"/>
        <w:rPr>
          <w:rFonts w:hint="eastAsia" w:ascii="Calibri" w:hAnsi="Calibri" w:eastAsia="宋体" w:cs="Times New Roman"/>
          <w:b/>
          <w:bCs/>
          <w:color w:val="auto"/>
          <w:sz w:val="36"/>
          <w:szCs w:val="36"/>
          <w:highlight w:val="none"/>
        </w:rPr>
      </w:pPr>
    </w:p>
    <w:p w14:paraId="6CF21BED">
      <w:pPr>
        <w:jc w:val="center"/>
        <w:rPr>
          <w:rFonts w:hint="eastAsia" w:ascii="Calibri" w:hAnsi="Calibri" w:eastAsia="宋体" w:cs="Times New Roman"/>
          <w:b/>
          <w:bCs/>
          <w:color w:val="auto"/>
          <w:sz w:val="36"/>
          <w:szCs w:val="36"/>
          <w:highlight w:val="none"/>
        </w:rPr>
      </w:pPr>
    </w:p>
    <w:p w14:paraId="78922BAE">
      <w:pPr>
        <w:jc w:val="center"/>
        <w:rPr>
          <w:rFonts w:hint="eastAsia" w:ascii="Calibri" w:hAnsi="Calibri" w:eastAsia="宋体" w:cs="Times New Roman"/>
          <w:b/>
          <w:bCs/>
          <w:color w:val="auto"/>
          <w:sz w:val="36"/>
          <w:szCs w:val="36"/>
          <w:highlight w:val="none"/>
        </w:rPr>
      </w:pPr>
    </w:p>
    <w:p w14:paraId="30DE740F">
      <w:pPr>
        <w:jc w:val="center"/>
        <w:rPr>
          <w:rFonts w:hint="eastAsia" w:ascii="Calibri" w:hAnsi="Calibri" w:eastAsia="宋体" w:cs="Times New Roman"/>
          <w:b/>
          <w:bCs/>
          <w:color w:val="auto"/>
          <w:sz w:val="36"/>
          <w:szCs w:val="36"/>
          <w:highlight w:val="none"/>
        </w:rPr>
      </w:pPr>
    </w:p>
    <w:p w14:paraId="455747F2">
      <w:pPr>
        <w:jc w:val="center"/>
        <w:rPr>
          <w:rFonts w:hint="eastAsia" w:ascii="Calibri" w:hAnsi="Calibri" w:eastAsia="宋体" w:cs="Times New Roman"/>
          <w:b/>
          <w:bCs/>
          <w:color w:val="auto"/>
          <w:sz w:val="36"/>
          <w:szCs w:val="36"/>
          <w:highlight w:val="none"/>
        </w:rPr>
      </w:pPr>
    </w:p>
    <w:p w14:paraId="7F9CA98D">
      <w:pPr>
        <w:jc w:val="center"/>
        <w:rPr>
          <w:rFonts w:hint="eastAsia" w:ascii="Calibri" w:hAnsi="Calibri" w:eastAsia="宋体" w:cs="Times New Roman"/>
          <w:b/>
          <w:bCs/>
          <w:color w:val="auto"/>
          <w:sz w:val="36"/>
          <w:szCs w:val="36"/>
          <w:highlight w:val="none"/>
        </w:rPr>
      </w:pPr>
    </w:p>
    <w:p w14:paraId="5A7B9264">
      <w:pPr>
        <w:jc w:val="center"/>
        <w:rPr>
          <w:rFonts w:hint="eastAsia" w:ascii="Calibri" w:hAnsi="Calibri" w:eastAsia="宋体" w:cs="Times New Roman"/>
          <w:b/>
          <w:bCs/>
          <w:color w:val="auto"/>
          <w:sz w:val="36"/>
          <w:szCs w:val="36"/>
          <w:highlight w:val="none"/>
        </w:rPr>
      </w:pPr>
    </w:p>
    <w:p w14:paraId="6EBCAA7D">
      <w:pPr>
        <w:jc w:val="center"/>
        <w:rPr>
          <w:rFonts w:hint="eastAsia" w:ascii="Calibri" w:hAnsi="Calibri" w:eastAsia="宋体" w:cs="Times New Roman"/>
          <w:b/>
          <w:bCs/>
          <w:color w:val="auto"/>
          <w:sz w:val="36"/>
          <w:szCs w:val="36"/>
          <w:highlight w:val="none"/>
        </w:rPr>
      </w:pPr>
    </w:p>
    <w:p w14:paraId="46EDE2FE">
      <w:pPr>
        <w:jc w:val="center"/>
        <w:rPr>
          <w:rFonts w:hint="eastAsia" w:ascii="Calibri" w:hAnsi="Calibri" w:eastAsia="宋体" w:cs="Times New Roman"/>
          <w:b/>
          <w:bCs/>
          <w:color w:val="auto"/>
          <w:sz w:val="36"/>
          <w:szCs w:val="36"/>
          <w:highlight w:val="none"/>
        </w:rPr>
      </w:pPr>
    </w:p>
    <w:p w14:paraId="506A03B3">
      <w:pPr>
        <w:spacing w:line="360" w:lineRule="auto"/>
        <w:jc w:val="left"/>
        <w:rPr>
          <w:rFonts w:hint="eastAsia" w:ascii="宋体" w:hAnsi="宋体"/>
          <w:b/>
          <w:bCs/>
          <w:color w:val="000000"/>
          <w:sz w:val="32"/>
          <w:szCs w:val="32"/>
          <w:highlight w:val="none"/>
        </w:rPr>
      </w:pPr>
      <w:r>
        <w:rPr>
          <w:rFonts w:hint="eastAsia" w:ascii="宋体" w:hAnsi="宋体" w:eastAsia="隶书"/>
          <w:b/>
          <w:color w:val="000000"/>
          <w:sz w:val="24"/>
          <w:highlight w:val="none"/>
        </w:rPr>
        <w:t>4</w:t>
      </w:r>
      <w:r>
        <w:rPr>
          <w:rFonts w:hint="eastAsia" w:ascii="宋体" w:hAnsi="宋体"/>
          <w:b/>
          <w:color w:val="000000"/>
          <w:sz w:val="24"/>
          <w:highlight w:val="none"/>
        </w:rPr>
        <w:t>.投诉书（格式）</w:t>
      </w:r>
    </w:p>
    <w:p w14:paraId="53FA5E18">
      <w:pPr>
        <w:spacing w:line="360" w:lineRule="auto"/>
        <w:jc w:val="center"/>
        <w:rPr>
          <w:rFonts w:hint="eastAsia" w:ascii="楷体" w:hAnsi="楷体" w:eastAsia="楷体" w:cs="楷体"/>
          <w:b/>
          <w:bCs/>
          <w:color w:val="000000"/>
          <w:sz w:val="44"/>
          <w:szCs w:val="44"/>
          <w:highlight w:val="none"/>
        </w:rPr>
      </w:pPr>
      <w:r>
        <w:rPr>
          <w:rFonts w:hint="eastAsia" w:ascii="楷体" w:hAnsi="楷体" w:eastAsia="楷体" w:cs="楷体"/>
          <w:b/>
          <w:bCs/>
          <w:color w:val="000000"/>
          <w:sz w:val="44"/>
          <w:szCs w:val="44"/>
          <w:highlight w:val="none"/>
        </w:rPr>
        <w:t>投诉书（格式）</w:t>
      </w:r>
    </w:p>
    <w:p w14:paraId="7DCC0590">
      <w:pPr>
        <w:pStyle w:val="26"/>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一、投诉相关主体基本情况：</w:t>
      </w:r>
    </w:p>
    <w:p w14:paraId="7311EB17">
      <w:pPr>
        <w:pStyle w:val="26"/>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投标人：</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3DA8E21D">
      <w:pPr>
        <w:pStyle w:val="26"/>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220440F1">
      <w:pPr>
        <w:pStyle w:val="26"/>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法定代表人/主要负责人：</w:t>
      </w:r>
      <w:r>
        <w:rPr>
          <w:rFonts w:hint="eastAsia" w:hAnsi="宋体"/>
          <w:bCs/>
          <w:color w:val="000000"/>
          <w:sz w:val="24"/>
          <w:szCs w:val="24"/>
          <w:highlight w:val="none"/>
          <w:u w:val="single"/>
        </w:rPr>
        <w:t xml:space="preserve">                                                         </w:t>
      </w:r>
    </w:p>
    <w:p w14:paraId="6C86D61B">
      <w:pPr>
        <w:pStyle w:val="26"/>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74D57C95">
      <w:pPr>
        <w:pStyle w:val="26"/>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14:paraId="215FF3CC">
      <w:pPr>
        <w:pStyle w:val="26"/>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651F277C">
      <w:pPr>
        <w:pStyle w:val="26"/>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6A6EED9C">
      <w:pPr>
        <w:pStyle w:val="26"/>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被投诉人1：</w:t>
      </w:r>
    </w:p>
    <w:p w14:paraId="22ADE38A">
      <w:pPr>
        <w:pStyle w:val="26"/>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地址：</w:t>
      </w:r>
      <w:r>
        <w:rPr>
          <w:rFonts w:hint="eastAsia" w:hAnsi="宋体"/>
          <w:bCs/>
          <w:color w:val="000000"/>
          <w:sz w:val="24"/>
          <w:szCs w:val="24"/>
          <w:highlight w:val="none"/>
          <w:u w:val="single"/>
        </w:rPr>
        <w:t xml:space="preserve">                                                            </w:t>
      </w:r>
    </w:p>
    <w:p w14:paraId="2E58F5A1">
      <w:pPr>
        <w:pStyle w:val="26"/>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08BA2273">
      <w:pPr>
        <w:pStyle w:val="26"/>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14:paraId="62EB6159">
      <w:pPr>
        <w:pStyle w:val="26"/>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被投诉人2：</w:t>
      </w:r>
    </w:p>
    <w:p w14:paraId="30D54A5D">
      <w:pPr>
        <w:pStyle w:val="26"/>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w:t>
      </w:r>
    </w:p>
    <w:p w14:paraId="2EDAA8A9">
      <w:pPr>
        <w:pStyle w:val="26"/>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相关供应商：</w:t>
      </w:r>
      <w:r>
        <w:rPr>
          <w:rFonts w:hint="eastAsia" w:hAnsi="宋体"/>
          <w:bCs/>
          <w:color w:val="000000"/>
          <w:sz w:val="24"/>
          <w:szCs w:val="24"/>
          <w:highlight w:val="none"/>
          <w:u w:val="single"/>
        </w:rPr>
        <w:t xml:space="preserve">                                                                       </w:t>
      </w:r>
    </w:p>
    <w:p w14:paraId="6EC3CB7D">
      <w:pPr>
        <w:pStyle w:val="26"/>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2BE6BDA3">
      <w:pPr>
        <w:pStyle w:val="26"/>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6CD3B334">
      <w:pPr>
        <w:pStyle w:val="26"/>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二、投诉项目基本情况：</w:t>
      </w:r>
    </w:p>
    <w:p w14:paraId="3EB0C5A4">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lang w:eastAsia="zh-CN"/>
        </w:rPr>
        <w:t>招标</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14:paraId="6EEF955D">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lang w:eastAsia="zh-CN"/>
        </w:rPr>
        <w:t>招标</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14:paraId="39385787">
      <w:pPr>
        <w:pStyle w:val="26"/>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14:paraId="6E698B78">
      <w:pPr>
        <w:pStyle w:val="26"/>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代理机构名称：</w:t>
      </w:r>
      <w:r>
        <w:rPr>
          <w:rFonts w:hint="eastAsia" w:hAnsi="宋体"/>
          <w:bCs/>
          <w:color w:val="000000"/>
          <w:sz w:val="24"/>
          <w:szCs w:val="24"/>
          <w:highlight w:val="none"/>
          <w:u w:val="single"/>
        </w:rPr>
        <w:t xml:space="preserve">                                                                      </w:t>
      </w:r>
    </w:p>
    <w:p w14:paraId="0CD920A9">
      <w:pPr>
        <w:pStyle w:val="26"/>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lang w:eastAsia="zh-CN"/>
        </w:rPr>
        <w:t>招标</w:t>
      </w:r>
      <w:r>
        <w:rPr>
          <w:rFonts w:hint="eastAsia" w:hAnsi="宋体"/>
          <w:bCs/>
          <w:color w:val="000000"/>
          <w:sz w:val="24"/>
          <w:szCs w:val="24"/>
          <w:highlight w:val="none"/>
        </w:rPr>
        <w:t>文件公告：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14:paraId="48F3C41A">
      <w:pPr>
        <w:pStyle w:val="26"/>
        <w:spacing w:line="360" w:lineRule="auto"/>
        <w:ind w:left="25" w:leftChars="12" w:firstLine="472" w:firstLineChars="197"/>
        <w:rPr>
          <w:rFonts w:hint="eastAsia" w:hAnsi="宋体"/>
          <w:b/>
          <w:color w:val="000000"/>
          <w:sz w:val="24"/>
          <w:szCs w:val="24"/>
          <w:highlight w:val="none"/>
        </w:rPr>
      </w:pPr>
      <w:r>
        <w:rPr>
          <w:rFonts w:hint="eastAsia" w:hAnsi="宋体"/>
          <w:color w:val="000000"/>
          <w:sz w:val="24"/>
          <w:szCs w:val="24"/>
          <w:highlight w:val="none"/>
          <w:lang w:eastAsia="zh-CN"/>
        </w:rPr>
        <w:t>招标</w:t>
      </w:r>
      <w:r>
        <w:rPr>
          <w:rFonts w:hint="eastAsia" w:hAnsi="宋体"/>
          <w:bCs/>
          <w:color w:val="000000"/>
          <w:sz w:val="24"/>
          <w:szCs w:val="24"/>
          <w:highlight w:val="none"/>
        </w:rPr>
        <w:t>结果公告：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14:paraId="0E18DA86">
      <w:pPr>
        <w:pStyle w:val="26"/>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三、质疑基本情况</w:t>
      </w:r>
    </w:p>
    <w:p w14:paraId="5D43F336">
      <w:pPr>
        <w:pStyle w:val="26"/>
        <w:spacing w:line="360" w:lineRule="auto"/>
        <w:ind w:left="25" w:leftChars="12" w:firstLine="480" w:firstLineChars="200"/>
        <w:rPr>
          <w:rFonts w:hint="eastAsia" w:hAnsi="宋体"/>
          <w:color w:val="000000"/>
          <w:sz w:val="24"/>
          <w:szCs w:val="24"/>
          <w:highlight w:val="none"/>
        </w:rPr>
      </w:pPr>
      <w:r>
        <w:rPr>
          <w:rFonts w:hint="eastAsia" w:hAnsi="宋体"/>
          <w:color w:val="000000"/>
          <w:sz w:val="24"/>
          <w:szCs w:val="24"/>
          <w:highlight w:val="none"/>
        </w:rPr>
        <w:t>投诉人于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日，向</w:t>
      </w:r>
      <w:r>
        <w:rPr>
          <w:rFonts w:hint="eastAsia" w:hAnsi="宋体"/>
          <w:color w:val="000000"/>
          <w:sz w:val="24"/>
          <w:szCs w:val="24"/>
          <w:highlight w:val="none"/>
          <w:u w:val="single"/>
        </w:rPr>
        <w:t xml:space="preserve">                                </w:t>
      </w:r>
      <w:r>
        <w:rPr>
          <w:rFonts w:hint="eastAsia" w:hAnsi="宋体"/>
          <w:color w:val="000000"/>
          <w:sz w:val="24"/>
          <w:szCs w:val="24"/>
          <w:highlight w:val="none"/>
        </w:rPr>
        <w:t>提出质疑，质疑事项为：</w:t>
      </w:r>
    </w:p>
    <w:p w14:paraId="213E5F79">
      <w:pPr>
        <w:pStyle w:val="26"/>
        <w:spacing w:line="360" w:lineRule="auto"/>
        <w:ind w:firstLine="241"/>
        <w:rPr>
          <w:rFonts w:hint="eastAsia" w:hAnsi="宋体"/>
          <w:bCs/>
          <w:color w:val="000000"/>
          <w:sz w:val="24"/>
          <w:szCs w:val="24"/>
          <w:highlight w:val="none"/>
          <w:u w:val="single"/>
        </w:rPr>
      </w:pP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14:paraId="45FE8849">
      <w:pPr>
        <w:pStyle w:val="26"/>
        <w:spacing w:line="360" w:lineRule="auto"/>
        <w:ind w:firstLine="480" w:firstLineChars="200"/>
        <w:rPr>
          <w:rFonts w:hint="eastAsia" w:hAnsi="宋体"/>
          <w:color w:val="000000"/>
          <w:sz w:val="24"/>
          <w:szCs w:val="24"/>
          <w:highlight w:val="none"/>
        </w:rPr>
      </w:pPr>
      <w:r>
        <w:rPr>
          <w:rFonts w:hint="eastAsia" w:hAnsi="宋体"/>
          <w:bCs/>
          <w:color w:val="000000"/>
          <w:sz w:val="24"/>
          <w:szCs w:val="24"/>
          <w:highlight w:val="none"/>
          <w:u w:val="single"/>
        </w:rPr>
        <w:t>采购人/代理机构</w:t>
      </w:r>
      <w:r>
        <w:rPr>
          <w:rFonts w:hint="eastAsia" w:hAnsi="宋体"/>
          <w:bCs/>
          <w:color w:val="000000"/>
          <w:sz w:val="24"/>
          <w:szCs w:val="24"/>
          <w:highlight w:val="none"/>
        </w:rPr>
        <w:t>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w:t>
      </w:r>
      <w:r>
        <w:rPr>
          <w:rFonts w:hint="eastAsia" w:hAnsi="宋体"/>
          <w:bCs/>
          <w:color w:val="000000"/>
          <w:sz w:val="24"/>
          <w:szCs w:val="24"/>
          <w:highlight w:val="none"/>
        </w:rPr>
        <w:t xml:space="preserve">就质疑事项作出了答复/没有在法定期限内作出答复。                                                                                             </w:t>
      </w:r>
    </w:p>
    <w:p w14:paraId="136BA2C3">
      <w:pPr>
        <w:pStyle w:val="26"/>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四、投诉事项具体内容</w:t>
      </w:r>
    </w:p>
    <w:p w14:paraId="1B2159E2">
      <w:pPr>
        <w:pStyle w:val="26"/>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投诉事项1：</w:t>
      </w:r>
      <w:r>
        <w:rPr>
          <w:rFonts w:hint="eastAsia" w:hAnsi="宋体"/>
          <w:bCs/>
          <w:color w:val="000000"/>
          <w:sz w:val="24"/>
          <w:szCs w:val="24"/>
          <w:highlight w:val="none"/>
          <w:u w:val="single"/>
        </w:rPr>
        <w:t xml:space="preserve">                                                                           </w:t>
      </w:r>
    </w:p>
    <w:p w14:paraId="7D67A7A6">
      <w:pPr>
        <w:pStyle w:val="26"/>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事实依据：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14:paraId="6AF98651">
      <w:pPr>
        <w:pStyle w:val="26"/>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u w:val="single"/>
        </w:rPr>
        <w:t xml:space="preserve">                                                                                        </w:t>
      </w:r>
    </w:p>
    <w:p w14:paraId="4BBE0E1C">
      <w:pPr>
        <w:pStyle w:val="26"/>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法律依据：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14:paraId="55F922F5">
      <w:pPr>
        <w:pStyle w:val="26"/>
        <w:spacing w:line="360" w:lineRule="auto"/>
        <w:ind w:left="25" w:leftChars="12" w:firstLine="352" w:firstLineChars="147"/>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14:paraId="1AD522B1">
      <w:pPr>
        <w:pStyle w:val="26"/>
        <w:spacing w:line="360" w:lineRule="auto"/>
        <w:ind w:left="25" w:leftChars="12" w:firstLine="472" w:firstLineChars="197"/>
        <w:rPr>
          <w:rFonts w:hint="eastAsia" w:hAnsi="宋体"/>
          <w:bCs/>
          <w:color w:val="000000"/>
          <w:sz w:val="24"/>
          <w:szCs w:val="24"/>
          <w:highlight w:val="none"/>
        </w:rPr>
      </w:pPr>
      <w:r>
        <w:rPr>
          <w:rFonts w:hint="eastAsia" w:hAnsi="宋体"/>
          <w:color w:val="000000"/>
          <w:sz w:val="24"/>
          <w:szCs w:val="24"/>
          <w:highlight w:val="none"/>
        </w:rPr>
        <w:t xml:space="preserve">投诉事项2  </w:t>
      </w:r>
      <w:r>
        <w:rPr>
          <w:rFonts w:hint="eastAsia" w:hAnsi="宋体"/>
          <w:bCs/>
          <w:color w:val="000000"/>
          <w:sz w:val="24"/>
          <w:szCs w:val="24"/>
          <w:highlight w:val="none"/>
        </w:rPr>
        <w:t xml:space="preserve">   </w:t>
      </w:r>
    </w:p>
    <w:p w14:paraId="4D400451">
      <w:pPr>
        <w:pStyle w:val="26"/>
        <w:spacing w:line="360" w:lineRule="auto"/>
        <w:ind w:left="25" w:leftChars="12" w:firstLine="472" w:firstLineChars="197"/>
        <w:rPr>
          <w:rFonts w:hint="eastAsia" w:hAnsi="宋体"/>
          <w:bCs/>
          <w:color w:val="000000"/>
          <w:sz w:val="24"/>
          <w:szCs w:val="24"/>
          <w:highlight w:val="none"/>
        </w:rPr>
      </w:pPr>
      <w:r>
        <w:rPr>
          <w:rFonts w:hAnsi="宋体"/>
          <w:bCs/>
          <w:color w:val="000000"/>
          <w:sz w:val="24"/>
          <w:szCs w:val="24"/>
          <w:highlight w:val="none"/>
        </w:rPr>
        <w:t>……</w:t>
      </w:r>
    </w:p>
    <w:p w14:paraId="4A92B372">
      <w:pPr>
        <w:pStyle w:val="26"/>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五、与投诉事项相关的投诉请求：</w:t>
      </w:r>
    </w:p>
    <w:p w14:paraId="41F6E98F">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14:paraId="64FBB7EE">
      <w:pPr>
        <w:pStyle w:val="26"/>
        <w:spacing w:line="360" w:lineRule="auto"/>
        <w:ind w:left="25" w:leftChars="12" w:firstLine="472" w:firstLineChars="197"/>
        <w:rPr>
          <w:rFonts w:hint="eastAsia" w:hAnsi="宋体"/>
          <w:color w:val="000000"/>
          <w:sz w:val="24"/>
          <w:szCs w:val="24"/>
          <w:highlight w:val="none"/>
        </w:rPr>
      </w:pPr>
    </w:p>
    <w:p w14:paraId="24D300A5">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14:paraId="0403C3E0">
      <w:pPr>
        <w:rPr>
          <w:rFonts w:hint="eastAsia"/>
          <w:highlight w:val="none"/>
        </w:rPr>
      </w:pPr>
    </w:p>
    <w:p w14:paraId="146A2805">
      <w:pPr>
        <w:pStyle w:val="26"/>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14:paraId="5A4FB73A">
      <w:pPr>
        <w:pStyle w:val="26"/>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 xml:space="preserve">                                                                              </w:t>
      </w:r>
    </w:p>
    <w:p w14:paraId="194BFDA6">
      <w:pPr>
        <w:pStyle w:val="26"/>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14:paraId="552C8071">
      <w:pPr>
        <w:pStyle w:val="26"/>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1.投诉人提起投诉时，应当提交投诉书和必要的证明材料，并按照被投诉人和与投诉事项有关的供应商数量提供投诉书副本</w:t>
      </w:r>
      <w:r>
        <w:rPr>
          <w:rFonts w:hint="eastAsia" w:hAnsi="宋体"/>
          <w:b/>
          <w:bCs/>
          <w:color w:val="000000"/>
          <w:sz w:val="24"/>
          <w:szCs w:val="24"/>
          <w:highlight w:val="none"/>
        </w:rPr>
        <w:t>。</w:t>
      </w:r>
    </w:p>
    <w:p w14:paraId="337C6AA5">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1CBD9B">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3.投诉书应简要列明质疑事项，质疑函、质疑答复等作为附件材料提供。</w:t>
      </w:r>
    </w:p>
    <w:p w14:paraId="5413F0BD">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4.投诉书的投诉事项应具体、明确，并有必要的事实依据和法律依据。</w:t>
      </w:r>
    </w:p>
    <w:p w14:paraId="3139A5AE">
      <w:pPr>
        <w:pStyle w:val="26"/>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5.投诉书的投诉请求应与投诉事项相关。</w:t>
      </w:r>
    </w:p>
    <w:p w14:paraId="322B65F1">
      <w:pPr>
        <w:spacing w:line="360" w:lineRule="auto"/>
        <w:jc w:val="left"/>
        <w:rPr>
          <w:rFonts w:hint="default" w:ascii="宋体" w:hAnsi="宋体" w:cs="宋体"/>
          <w:color w:val="auto"/>
          <w:sz w:val="22"/>
          <w:highlight w:val="none"/>
          <w:u w:val="none"/>
          <w:lang w:val="en-US" w:eastAsia="zh-CN"/>
        </w:rPr>
      </w:pPr>
      <w:r>
        <w:rPr>
          <w:rFonts w:hint="eastAsia" w:hAnsi="宋体"/>
          <w:b/>
          <w:color w:val="000000"/>
          <w:sz w:val="24"/>
          <w:szCs w:val="24"/>
          <w:highlight w:val="none"/>
        </w:rPr>
        <w:t>6.投诉人为法人或者其他组织的，投诉书应由法定代表人、主要负责人，或者其授权代表签字或者盖章，并加盖公章。</w:t>
      </w:r>
    </w:p>
    <w:sectPr>
      <w:footerReference r:id="rId11" w:type="first"/>
      <w:footerReference r:id="rId10"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F0DE">
    <w:pPr>
      <w:pStyle w:val="30"/>
      <w:tabs>
        <w:tab w:val="center" w:pos="4439"/>
        <w:tab w:val="clear" w:pos="4153"/>
      </w:tabs>
      <w:jc w:val="both"/>
    </w:pPr>
  </w:p>
  <w:p w14:paraId="48D942D4">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E74F">
    <w:pPr>
      <w:pStyle w:val="3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711D2"/>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LbCssBAACcAwAADgAAAGRycy9lMm9Eb2MueG1srVPNjtMwEL4j8Q6W&#10;79Rpx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3Kz&#10;XL3MHeoD1Jh4HzA1DW/8gHsz+wGdWfigos1flEQwjv09X/srh0REfrRerdcVhgTG5gvis4fnIUJ6&#10;K70l2WhoxAGWvvLTe0hj6pySqzl/p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y2wrLAQAAnAMAAA4AAAAAAAAAAQAgAAAAHgEAAGRycy9lMm9E&#10;b2MueG1sUEsFBgAAAAAGAAYAWQEAAFsFAAAAAA==&#10;">
              <v:fill on="f" focussize="0,0"/>
              <v:stroke on="f"/>
              <v:imagedata o:title=""/>
              <o:lock v:ext="edit" aspectratio="f"/>
              <v:textbox inset="0mm,0mm,0mm,0mm" style="mso-fit-shape-to-text:t;">
                <w:txbxContent>
                  <w:p w14:paraId="417711D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994F">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7165" cy="1631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7165" cy="163195"/>
                      </a:xfrm>
                      <a:prstGeom prst="rect">
                        <a:avLst/>
                      </a:prstGeom>
                      <a:noFill/>
                      <a:ln>
                        <a:noFill/>
                      </a:ln>
                    </wps:spPr>
                    <wps:txbx>
                      <w:txbxContent>
                        <w:p w14:paraId="2086E0D7">
                          <w:pPr>
                            <w:pStyle w:val="30"/>
                          </w:pPr>
                          <w:r>
                            <w:fldChar w:fldCharType="begin"/>
                          </w:r>
                          <w:r>
                            <w:instrText xml:space="preserve"> PAGE  \* MERGEFORMAT </w:instrText>
                          </w:r>
                          <w:r>
                            <w:fldChar w:fldCharType="separate"/>
                          </w:r>
                          <w:r>
                            <w:t>65</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85pt;width:13.95pt;mso-position-horizontal:center;mso-position-horizontal-relative:margin;z-index:251661312;mso-width-relative:page;mso-height-relative:page;" filled="f" stroked="f" coordsize="21600,21600" o:gfxdata="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q3dQAAAADAQAADwAAAAAAAAABACAAAAAiAAAAZHJzL2Rvd25yZXYueG1sUEsBAhQAFAAA&#10;AAgAh07iQLXTcwa6AQAAcQMAAA4AAAAAAAAAAQAgAAAAIwEAAGRycy9lMm9Eb2MueG1sUEsFBgAA&#10;AAAGAAYAWQEAAE8FAAAAAA==&#10;">
              <v:fill on="f" focussize="0,0"/>
              <v:stroke on="f"/>
              <v:imagedata o:title=""/>
              <o:lock v:ext="edit" aspectratio="f"/>
              <v:textbox inset="0mm,0mm,0mm,0mm">
                <w:txbxContent>
                  <w:p w14:paraId="2086E0D7">
                    <w:pPr>
                      <w:pStyle w:val="30"/>
                    </w:pPr>
                    <w:r>
                      <w:fldChar w:fldCharType="begin"/>
                    </w:r>
                    <w:r>
                      <w:instrText xml:space="preserve"> PAGE  \* MERGEFORMAT </w:instrText>
                    </w:r>
                    <w:r>
                      <w:fldChar w:fldCharType="separate"/>
                    </w:r>
                    <w:r>
                      <w:t>65</w:t>
                    </w:r>
                    <w:r>
                      <w:fldChar w:fldCharType="end"/>
                    </w:r>
                  </w:p>
                </w:txbxContent>
              </v:textbox>
            </v:shape>
          </w:pict>
        </mc:Fallback>
      </mc:AlternateContent>
    </w:r>
  </w:p>
  <w:p w14:paraId="5850D075">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03B6">
    <w:pPr>
      <w:pStyle w:val="30"/>
      <w:jc w:val="center"/>
    </w:pPr>
    <w: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5EE">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9735" cy="182245"/>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419735" cy="182245"/>
                      </a:xfrm>
                      <a:prstGeom prst="rect">
                        <a:avLst/>
                      </a:prstGeom>
                      <a:noFill/>
                      <a:ln>
                        <a:noFill/>
                      </a:ln>
                    </wps:spPr>
                    <wps:txbx>
                      <w:txbxContent>
                        <w:p w14:paraId="585739D9">
                          <w:pPr>
                            <w:pStyle w:val="3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69</w:t>
                          </w:r>
                          <w:r>
                            <w:rPr>
                              <w:rFonts w:ascii="宋体" w:hAnsi="宋体"/>
                              <w:sz w:val="21"/>
                              <w:szCs w:val="21"/>
                            </w:rPr>
                            <w:fldChar w:fldCharType="end"/>
                          </w:r>
                        </w:p>
                      </w:txbxContent>
                    </wps:txbx>
                    <wps:bodyPr wrap="square" lIns="0" tIns="0" rIns="0" bIns="0" upright="1">
                      <a:noAutofit/>
                    </wps:bodyPr>
                  </wps:wsp>
                </a:graphicData>
              </a:graphic>
            </wp:anchor>
          </w:drawing>
        </mc:Choice>
        <mc:Fallback>
          <w:pict>
            <v:shape id="文本框 5121" o:spid="_x0000_s1026" o:spt="202" type="#_x0000_t202" style="position:absolute;left:0pt;margin-top:0pt;height:14.35pt;width:33.05pt;mso-position-horizontal:center;mso-position-horizontal-relative:margin;z-index:251660288;mso-width-relative:page;mso-height-relative:page;" filled="f" stroked="f" coordsize="21600,21600" o:gfxdata="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LZi/9MAAAADAQAADwAAAAAAAAABACAAAAAiAAAA&#10;ZHJzL2Rvd25yZXYueG1sUEsBAhQAFAAAAAgAh07iQNAyN6vTAQAAnAMAAA4AAAAAAAAAAQAgAAAA&#10;IgEAAGRycy9lMm9Eb2MueG1sUEsFBgAAAAAGAAYAWQEAAGcFAAAAAA==&#10;">
              <v:fill on="f" focussize="0,0"/>
              <v:stroke on="f"/>
              <v:imagedata o:title=""/>
              <o:lock v:ext="edit" aspectratio="f"/>
              <v:textbox inset="0mm,0mm,0mm,0mm">
                <w:txbxContent>
                  <w:p w14:paraId="585739D9">
                    <w:pPr>
                      <w:pStyle w:val="3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69</w:t>
                    </w:r>
                    <w:r>
                      <w:rPr>
                        <w:rFonts w:ascii="宋体" w:hAnsi="宋体"/>
                        <w:sz w:val="21"/>
                        <w:szCs w:val="21"/>
                      </w:rPr>
                      <w:fldChar w:fldCharType="end"/>
                    </w:r>
                  </w:p>
                </w:txbxContent>
              </v:textbox>
            </v:shape>
          </w:pict>
        </mc:Fallback>
      </mc:AlternateContent>
    </w:r>
  </w:p>
  <w:p w14:paraId="4F872BB9">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E61C">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57810" cy="17272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257810" cy="172720"/>
                      </a:xfrm>
                      <a:prstGeom prst="rect">
                        <a:avLst/>
                      </a:prstGeom>
                      <a:noFill/>
                      <a:ln>
                        <a:noFill/>
                      </a:ln>
                    </wps:spPr>
                    <wps:txbx>
                      <w:txbxContent>
                        <w:p w14:paraId="6240C19C">
                          <w:pPr>
                            <w:pStyle w:val="3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1</w:t>
                          </w:r>
                          <w:r>
                            <w:rPr>
                              <w:rFonts w:hint="eastAsia" w:ascii="宋体" w:hAnsi="宋体"/>
                              <w:sz w:val="21"/>
                              <w:szCs w:val="21"/>
                            </w:rPr>
                            <w:fldChar w:fldCharType="end"/>
                          </w:r>
                        </w:p>
                      </w:txbxContent>
                    </wps:txbx>
                    <wps:bodyPr lIns="0" tIns="0" rIns="0" bIns="0" upright="1">
                      <a:spAutoFit/>
                    </wps:bodyPr>
                  </wps:wsp>
                </a:graphicData>
              </a:graphic>
            </wp:anchor>
          </w:drawing>
        </mc:Choice>
        <mc:Fallback>
          <w:pict>
            <v:shape id="文本框 5122" o:spid="_x0000_s1026" o:spt="202" type="#_x0000_t202" style="position:absolute;left:0pt;margin-top:0pt;height:13.6pt;width:20.3pt;mso-position-horizontal:center;mso-position-horizontal-relative:margin;z-index:251661312;mso-width-relative:page;mso-height-relative:page;" filled="f" stroked="f" coordsize="21600,21600" o:gfxdata="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HNUx0QAAAAMBAAAPAAAAAAAAAAEAIAAAACIAAABkcnMvZG93bnJldi54&#10;bWxQSwECFAAUAAAACACHTuJAL2q/x8gBAACOAwAADgAAAAAAAAABACAAAAAgAQAAZHJzL2Uyb0Rv&#10;Yy54bWxQSwUGAAAAAAYABgBZAQAAWgUAAAAA&#10;">
              <v:fill on="f" focussize="0,0"/>
              <v:stroke on="f"/>
              <v:imagedata o:title=""/>
              <o:lock v:ext="edit" aspectratio="f"/>
              <v:textbox inset="0mm,0mm,0mm,0mm" style="mso-fit-shape-to-text:t;">
                <w:txbxContent>
                  <w:p w14:paraId="6240C19C">
                    <w:pPr>
                      <w:pStyle w:val="3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1</w:t>
                    </w:r>
                    <w:r>
                      <w:rPr>
                        <w:rFonts w:hint="eastAsia"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47B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A3A5">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9802">
    <w:pPr>
      <w:pStyle w:val="31"/>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6A08E"/>
    <w:multiLevelType w:val="singleLevel"/>
    <w:tmpl w:val="AF46A08E"/>
    <w:lvl w:ilvl="0" w:tentative="0">
      <w:start w:val="1"/>
      <w:numFmt w:val="decimal"/>
      <w:suff w:val="nothing"/>
      <w:lvlText w:val="%1、"/>
      <w:lvlJc w:val="left"/>
    </w:lvl>
  </w:abstractNum>
  <w:abstractNum w:abstractNumId="1">
    <w:nsid w:val="0FB3D628"/>
    <w:multiLevelType w:val="singleLevel"/>
    <w:tmpl w:val="0FB3D628"/>
    <w:lvl w:ilvl="0" w:tentative="0">
      <w:start w:val="1"/>
      <w:numFmt w:val="decimal"/>
      <w:suff w:val="nothing"/>
      <w:lvlText w:val="%1、"/>
      <w:lvlJc w:val="left"/>
    </w:lvl>
  </w:abstractNum>
  <w:abstractNum w:abstractNumId="2">
    <w:nsid w:val="1336207C"/>
    <w:multiLevelType w:val="multilevel"/>
    <w:tmpl w:val="1336207C"/>
    <w:lvl w:ilvl="0" w:tentative="0">
      <w:start w:val="1"/>
      <w:numFmt w:val="decimal"/>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BBFA1C"/>
    <w:multiLevelType w:val="singleLevel"/>
    <w:tmpl w:val="14BBFA1C"/>
    <w:lvl w:ilvl="0" w:tentative="0">
      <w:start w:val="8"/>
      <w:numFmt w:val="chineseCounting"/>
      <w:suff w:val="nothing"/>
      <w:lvlText w:val="%1、"/>
      <w:lvlJc w:val="left"/>
      <w:rPr>
        <w:rFonts w:hint="eastAsia"/>
      </w:rPr>
    </w:lvl>
  </w:abstractNum>
  <w:abstractNum w:abstractNumId="4">
    <w:nsid w:val="290030A7"/>
    <w:multiLevelType w:val="multilevel"/>
    <w:tmpl w:val="290030A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33C00B00"/>
    <w:multiLevelType w:val="singleLevel"/>
    <w:tmpl w:val="33C00B00"/>
    <w:lvl w:ilvl="0" w:tentative="0">
      <w:start w:val="1"/>
      <w:numFmt w:val="decimal"/>
      <w:lvlText w:val="%1."/>
      <w:lvlJc w:val="left"/>
      <w:pPr>
        <w:tabs>
          <w:tab w:val="left" w:pos="312"/>
        </w:tabs>
      </w:pPr>
    </w:lvl>
  </w:abstractNum>
  <w:abstractNum w:abstractNumId="7">
    <w:nsid w:val="44F2710F"/>
    <w:multiLevelType w:val="singleLevel"/>
    <w:tmpl w:val="44F2710F"/>
    <w:lvl w:ilvl="0" w:tentative="0">
      <w:start w:val="1"/>
      <w:numFmt w:val="decimal"/>
      <w:lvlText w:val="%1."/>
      <w:lvlJc w:val="left"/>
      <w:pPr>
        <w:tabs>
          <w:tab w:val="left" w:pos="312"/>
        </w:tabs>
      </w:pPr>
    </w:lvl>
  </w:abstractNum>
  <w:abstractNum w:abstractNumId="8">
    <w:nsid w:val="4C601917"/>
    <w:multiLevelType w:val="singleLevel"/>
    <w:tmpl w:val="4C601917"/>
    <w:lvl w:ilvl="0" w:tentative="0">
      <w:start w:val="1"/>
      <w:numFmt w:val="decimal"/>
      <w:suff w:val="nothing"/>
      <w:lvlText w:val="（%1）"/>
      <w:lvlJc w:val="left"/>
      <w:pPr>
        <w:ind w:left="-2"/>
      </w:pPr>
    </w:lvl>
  </w:abstractNum>
  <w:abstractNum w:abstractNumId="9">
    <w:nsid w:val="59A71EAD"/>
    <w:multiLevelType w:val="multilevel"/>
    <w:tmpl w:val="59A71EAD"/>
    <w:lvl w:ilvl="0" w:tentative="0">
      <w:start w:val="1"/>
      <w:numFmt w:val="decimal"/>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FABD14B"/>
    <w:multiLevelType w:val="singleLevel"/>
    <w:tmpl w:val="5FABD14B"/>
    <w:lvl w:ilvl="0" w:tentative="0">
      <w:start w:val="1"/>
      <w:numFmt w:val="decimal"/>
      <w:suff w:val="nothing"/>
      <w:lvlText w:val="（%1）"/>
      <w:lvlJc w:val="left"/>
    </w:lvl>
  </w:abstractNum>
  <w:abstractNum w:abstractNumId="11">
    <w:nsid w:val="77873DCA"/>
    <w:multiLevelType w:val="singleLevel"/>
    <w:tmpl w:val="77873DCA"/>
    <w:lvl w:ilvl="0" w:tentative="0">
      <w:start w:val="3"/>
      <w:numFmt w:val="chineseCounting"/>
      <w:suff w:val="nothing"/>
      <w:lvlText w:val="%1、"/>
      <w:lvlJc w:val="left"/>
      <w:rPr>
        <w:rFonts w:hint="eastAsia"/>
      </w:rPr>
    </w:lvl>
  </w:abstractNum>
  <w:num w:numId="1">
    <w:abstractNumId w:val="0"/>
  </w:num>
  <w:num w:numId="2">
    <w:abstractNumId w:val="6"/>
  </w:num>
  <w:num w:numId="3">
    <w:abstractNumId w:val="1"/>
  </w:num>
  <w:num w:numId="4">
    <w:abstractNumId w:val="9"/>
  </w:num>
  <w:num w:numId="5">
    <w:abstractNumId w:val="2"/>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M2NjMmUxMjhhMTgzMGUzMGE1MmE3NmYwODI3MmMifQ=="/>
  </w:docVars>
  <w:rsids>
    <w:rsidRoot w:val="00A01942"/>
    <w:rsid w:val="000009A9"/>
    <w:rsid w:val="00012CBF"/>
    <w:rsid w:val="000454CE"/>
    <w:rsid w:val="00050DBB"/>
    <w:rsid w:val="00053899"/>
    <w:rsid w:val="00074A67"/>
    <w:rsid w:val="000766C7"/>
    <w:rsid w:val="00081AEB"/>
    <w:rsid w:val="000A656D"/>
    <w:rsid w:val="000C18FB"/>
    <w:rsid w:val="000C2DE3"/>
    <w:rsid w:val="000F26E3"/>
    <w:rsid w:val="000F42CF"/>
    <w:rsid w:val="00110FAB"/>
    <w:rsid w:val="001121CA"/>
    <w:rsid w:val="00120880"/>
    <w:rsid w:val="00132321"/>
    <w:rsid w:val="001442CA"/>
    <w:rsid w:val="00160B7C"/>
    <w:rsid w:val="00160CAD"/>
    <w:rsid w:val="00162F0F"/>
    <w:rsid w:val="00175090"/>
    <w:rsid w:val="00175383"/>
    <w:rsid w:val="00192B85"/>
    <w:rsid w:val="001A07CC"/>
    <w:rsid w:val="001A10EC"/>
    <w:rsid w:val="001A651F"/>
    <w:rsid w:val="001B09D9"/>
    <w:rsid w:val="001C006B"/>
    <w:rsid w:val="001C41B5"/>
    <w:rsid w:val="001D245B"/>
    <w:rsid w:val="001D4180"/>
    <w:rsid w:val="001D6AC6"/>
    <w:rsid w:val="001F5768"/>
    <w:rsid w:val="001F752C"/>
    <w:rsid w:val="002115F5"/>
    <w:rsid w:val="00214710"/>
    <w:rsid w:val="002209B7"/>
    <w:rsid w:val="00222C59"/>
    <w:rsid w:val="002239AE"/>
    <w:rsid w:val="00227EDC"/>
    <w:rsid w:val="00232541"/>
    <w:rsid w:val="0023643E"/>
    <w:rsid w:val="00243029"/>
    <w:rsid w:val="00252C1E"/>
    <w:rsid w:val="00257B98"/>
    <w:rsid w:val="002611C0"/>
    <w:rsid w:val="00270169"/>
    <w:rsid w:val="002728C8"/>
    <w:rsid w:val="00295150"/>
    <w:rsid w:val="00297EFD"/>
    <w:rsid w:val="002C0059"/>
    <w:rsid w:val="002C65D0"/>
    <w:rsid w:val="002E01C1"/>
    <w:rsid w:val="002E57BD"/>
    <w:rsid w:val="002E7680"/>
    <w:rsid w:val="002F1E1B"/>
    <w:rsid w:val="002F3EA7"/>
    <w:rsid w:val="002F41C8"/>
    <w:rsid w:val="002F7F3A"/>
    <w:rsid w:val="00315CC9"/>
    <w:rsid w:val="00317E2F"/>
    <w:rsid w:val="003205B6"/>
    <w:rsid w:val="00324645"/>
    <w:rsid w:val="00325F70"/>
    <w:rsid w:val="00331AAF"/>
    <w:rsid w:val="0033218F"/>
    <w:rsid w:val="00367193"/>
    <w:rsid w:val="003747BF"/>
    <w:rsid w:val="00375709"/>
    <w:rsid w:val="00383E81"/>
    <w:rsid w:val="003876AE"/>
    <w:rsid w:val="00392151"/>
    <w:rsid w:val="0039336F"/>
    <w:rsid w:val="003A1CFB"/>
    <w:rsid w:val="003A6382"/>
    <w:rsid w:val="003B0D00"/>
    <w:rsid w:val="003B146E"/>
    <w:rsid w:val="003B269C"/>
    <w:rsid w:val="003C370D"/>
    <w:rsid w:val="003D2FF1"/>
    <w:rsid w:val="003F0104"/>
    <w:rsid w:val="00401ABB"/>
    <w:rsid w:val="00405280"/>
    <w:rsid w:val="00426EC8"/>
    <w:rsid w:val="004318B0"/>
    <w:rsid w:val="00433004"/>
    <w:rsid w:val="00433B44"/>
    <w:rsid w:val="00444FD6"/>
    <w:rsid w:val="00464D52"/>
    <w:rsid w:val="004B2B95"/>
    <w:rsid w:val="004B451B"/>
    <w:rsid w:val="004B479D"/>
    <w:rsid w:val="004B7C8D"/>
    <w:rsid w:val="004E076F"/>
    <w:rsid w:val="004E56FE"/>
    <w:rsid w:val="004E73C7"/>
    <w:rsid w:val="004F2BB9"/>
    <w:rsid w:val="00504C91"/>
    <w:rsid w:val="005071B0"/>
    <w:rsid w:val="005078D2"/>
    <w:rsid w:val="005100BD"/>
    <w:rsid w:val="0051417C"/>
    <w:rsid w:val="00514643"/>
    <w:rsid w:val="0052515A"/>
    <w:rsid w:val="0053114F"/>
    <w:rsid w:val="00531FA0"/>
    <w:rsid w:val="005371DD"/>
    <w:rsid w:val="005452DB"/>
    <w:rsid w:val="005639A0"/>
    <w:rsid w:val="00582B6B"/>
    <w:rsid w:val="00586317"/>
    <w:rsid w:val="00594826"/>
    <w:rsid w:val="00595EF3"/>
    <w:rsid w:val="005A0EA0"/>
    <w:rsid w:val="005B2D99"/>
    <w:rsid w:val="005B53A8"/>
    <w:rsid w:val="005B5A34"/>
    <w:rsid w:val="005B70F1"/>
    <w:rsid w:val="005C2C8F"/>
    <w:rsid w:val="005D0486"/>
    <w:rsid w:val="005F3710"/>
    <w:rsid w:val="00606A02"/>
    <w:rsid w:val="006117D2"/>
    <w:rsid w:val="00613419"/>
    <w:rsid w:val="00617387"/>
    <w:rsid w:val="00623588"/>
    <w:rsid w:val="00631D9C"/>
    <w:rsid w:val="00635945"/>
    <w:rsid w:val="00645E1E"/>
    <w:rsid w:val="00650454"/>
    <w:rsid w:val="00652B6E"/>
    <w:rsid w:val="006570CF"/>
    <w:rsid w:val="006A147E"/>
    <w:rsid w:val="006B677D"/>
    <w:rsid w:val="006F1C85"/>
    <w:rsid w:val="006F5454"/>
    <w:rsid w:val="00702A2D"/>
    <w:rsid w:val="007119E1"/>
    <w:rsid w:val="00712166"/>
    <w:rsid w:val="0071292A"/>
    <w:rsid w:val="00725725"/>
    <w:rsid w:val="00731596"/>
    <w:rsid w:val="007545D5"/>
    <w:rsid w:val="00757892"/>
    <w:rsid w:val="00772D43"/>
    <w:rsid w:val="00783C6E"/>
    <w:rsid w:val="007841CE"/>
    <w:rsid w:val="007919E0"/>
    <w:rsid w:val="007A6D7C"/>
    <w:rsid w:val="007C27FD"/>
    <w:rsid w:val="007E0E7D"/>
    <w:rsid w:val="007E1B59"/>
    <w:rsid w:val="0081342F"/>
    <w:rsid w:val="00813C05"/>
    <w:rsid w:val="00833D97"/>
    <w:rsid w:val="00834BCB"/>
    <w:rsid w:val="008409CD"/>
    <w:rsid w:val="008532EF"/>
    <w:rsid w:val="00860910"/>
    <w:rsid w:val="008648D9"/>
    <w:rsid w:val="00875348"/>
    <w:rsid w:val="008815BC"/>
    <w:rsid w:val="00891BC0"/>
    <w:rsid w:val="008A3F83"/>
    <w:rsid w:val="008A65EF"/>
    <w:rsid w:val="008B43BC"/>
    <w:rsid w:val="008D45B4"/>
    <w:rsid w:val="008E5D11"/>
    <w:rsid w:val="0091072A"/>
    <w:rsid w:val="00912604"/>
    <w:rsid w:val="00913794"/>
    <w:rsid w:val="009170F9"/>
    <w:rsid w:val="00921570"/>
    <w:rsid w:val="009516E2"/>
    <w:rsid w:val="00967C1A"/>
    <w:rsid w:val="009855C8"/>
    <w:rsid w:val="00991CE5"/>
    <w:rsid w:val="009951BD"/>
    <w:rsid w:val="00997A62"/>
    <w:rsid w:val="00997D30"/>
    <w:rsid w:val="009B2442"/>
    <w:rsid w:val="009B3247"/>
    <w:rsid w:val="009B72F7"/>
    <w:rsid w:val="009D4C40"/>
    <w:rsid w:val="00A01942"/>
    <w:rsid w:val="00A12DC9"/>
    <w:rsid w:val="00A17794"/>
    <w:rsid w:val="00A235E8"/>
    <w:rsid w:val="00A42FB4"/>
    <w:rsid w:val="00A53AFA"/>
    <w:rsid w:val="00A575EC"/>
    <w:rsid w:val="00A57627"/>
    <w:rsid w:val="00A6540D"/>
    <w:rsid w:val="00A667FF"/>
    <w:rsid w:val="00A72173"/>
    <w:rsid w:val="00A730B1"/>
    <w:rsid w:val="00A74A97"/>
    <w:rsid w:val="00A80CEC"/>
    <w:rsid w:val="00A82813"/>
    <w:rsid w:val="00AA3E60"/>
    <w:rsid w:val="00AC2E39"/>
    <w:rsid w:val="00AF33D8"/>
    <w:rsid w:val="00AF439C"/>
    <w:rsid w:val="00AF747B"/>
    <w:rsid w:val="00B02FC0"/>
    <w:rsid w:val="00B04ED5"/>
    <w:rsid w:val="00B06EB2"/>
    <w:rsid w:val="00B151DE"/>
    <w:rsid w:val="00B23798"/>
    <w:rsid w:val="00B529FE"/>
    <w:rsid w:val="00B53118"/>
    <w:rsid w:val="00B56034"/>
    <w:rsid w:val="00B560AF"/>
    <w:rsid w:val="00B74E16"/>
    <w:rsid w:val="00B76B00"/>
    <w:rsid w:val="00B83096"/>
    <w:rsid w:val="00B86FB4"/>
    <w:rsid w:val="00BB47F2"/>
    <w:rsid w:val="00BC1B8A"/>
    <w:rsid w:val="00BC42E3"/>
    <w:rsid w:val="00BD225B"/>
    <w:rsid w:val="00C1193D"/>
    <w:rsid w:val="00C14B91"/>
    <w:rsid w:val="00C47AF8"/>
    <w:rsid w:val="00C51ED2"/>
    <w:rsid w:val="00C53F98"/>
    <w:rsid w:val="00C659F2"/>
    <w:rsid w:val="00CA138C"/>
    <w:rsid w:val="00CA52BA"/>
    <w:rsid w:val="00CB4E7D"/>
    <w:rsid w:val="00CB617A"/>
    <w:rsid w:val="00CF68C2"/>
    <w:rsid w:val="00D10898"/>
    <w:rsid w:val="00D273C4"/>
    <w:rsid w:val="00D70F48"/>
    <w:rsid w:val="00D83145"/>
    <w:rsid w:val="00D86710"/>
    <w:rsid w:val="00D900D4"/>
    <w:rsid w:val="00D95358"/>
    <w:rsid w:val="00D97C6F"/>
    <w:rsid w:val="00DB5D81"/>
    <w:rsid w:val="00DC13D4"/>
    <w:rsid w:val="00DC1668"/>
    <w:rsid w:val="00DC19CB"/>
    <w:rsid w:val="00DC1D48"/>
    <w:rsid w:val="00DC3497"/>
    <w:rsid w:val="00DD2E92"/>
    <w:rsid w:val="00DE5038"/>
    <w:rsid w:val="00E042DC"/>
    <w:rsid w:val="00E070B6"/>
    <w:rsid w:val="00E1195C"/>
    <w:rsid w:val="00E150A3"/>
    <w:rsid w:val="00E1693B"/>
    <w:rsid w:val="00E275DE"/>
    <w:rsid w:val="00E32093"/>
    <w:rsid w:val="00E40CAE"/>
    <w:rsid w:val="00E5461A"/>
    <w:rsid w:val="00E57733"/>
    <w:rsid w:val="00E800CB"/>
    <w:rsid w:val="00E87F7A"/>
    <w:rsid w:val="00E91837"/>
    <w:rsid w:val="00E949B3"/>
    <w:rsid w:val="00EA04F5"/>
    <w:rsid w:val="00EB42B9"/>
    <w:rsid w:val="00ED5889"/>
    <w:rsid w:val="00EE41B7"/>
    <w:rsid w:val="00EF0E1A"/>
    <w:rsid w:val="00EF0FA3"/>
    <w:rsid w:val="00EF221A"/>
    <w:rsid w:val="00F0782A"/>
    <w:rsid w:val="00F21955"/>
    <w:rsid w:val="00F33D22"/>
    <w:rsid w:val="00F35047"/>
    <w:rsid w:val="00F467DC"/>
    <w:rsid w:val="00F4773F"/>
    <w:rsid w:val="00F5001D"/>
    <w:rsid w:val="00F650A0"/>
    <w:rsid w:val="00F671A5"/>
    <w:rsid w:val="00F7409C"/>
    <w:rsid w:val="00F76805"/>
    <w:rsid w:val="00F82989"/>
    <w:rsid w:val="00F95FCE"/>
    <w:rsid w:val="00FA0970"/>
    <w:rsid w:val="00FA1D76"/>
    <w:rsid w:val="00FD10C0"/>
    <w:rsid w:val="00FF2738"/>
    <w:rsid w:val="00FF4A10"/>
    <w:rsid w:val="00FF5C12"/>
    <w:rsid w:val="010C465A"/>
    <w:rsid w:val="012375FA"/>
    <w:rsid w:val="012E245C"/>
    <w:rsid w:val="014C0F72"/>
    <w:rsid w:val="0192652E"/>
    <w:rsid w:val="019F1377"/>
    <w:rsid w:val="01B14C06"/>
    <w:rsid w:val="02256287"/>
    <w:rsid w:val="02316206"/>
    <w:rsid w:val="027520D7"/>
    <w:rsid w:val="02AB3D4B"/>
    <w:rsid w:val="02AF73AC"/>
    <w:rsid w:val="02F05C02"/>
    <w:rsid w:val="031328D2"/>
    <w:rsid w:val="031418F0"/>
    <w:rsid w:val="03212E04"/>
    <w:rsid w:val="032C7E8D"/>
    <w:rsid w:val="034F46D6"/>
    <w:rsid w:val="03655CA8"/>
    <w:rsid w:val="036A7762"/>
    <w:rsid w:val="036E3469"/>
    <w:rsid w:val="03752AE7"/>
    <w:rsid w:val="037B196F"/>
    <w:rsid w:val="03936C97"/>
    <w:rsid w:val="03AF5D19"/>
    <w:rsid w:val="03CC24DA"/>
    <w:rsid w:val="03D37AD5"/>
    <w:rsid w:val="03D472D2"/>
    <w:rsid w:val="04363AE8"/>
    <w:rsid w:val="04477AA3"/>
    <w:rsid w:val="049F51EA"/>
    <w:rsid w:val="04A40A52"/>
    <w:rsid w:val="04E003F8"/>
    <w:rsid w:val="04E377CC"/>
    <w:rsid w:val="04F55751"/>
    <w:rsid w:val="05123C0E"/>
    <w:rsid w:val="05740424"/>
    <w:rsid w:val="05AA02EA"/>
    <w:rsid w:val="05C173E2"/>
    <w:rsid w:val="05E7509A"/>
    <w:rsid w:val="05FB0B46"/>
    <w:rsid w:val="05FD2B10"/>
    <w:rsid w:val="06524929"/>
    <w:rsid w:val="067A5F0E"/>
    <w:rsid w:val="067B013B"/>
    <w:rsid w:val="06A905A2"/>
    <w:rsid w:val="06B647DD"/>
    <w:rsid w:val="06BA455D"/>
    <w:rsid w:val="06F2019A"/>
    <w:rsid w:val="070D5542"/>
    <w:rsid w:val="073A0586"/>
    <w:rsid w:val="0768045D"/>
    <w:rsid w:val="07755FC0"/>
    <w:rsid w:val="07972AF0"/>
    <w:rsid w:val="07AD4939"/>
    <w:rsid w:val="07AF4D6D"/>
    <w:rsid w:val="081A2144"/>
    <w:rsid w:val="084626C0"/>
    <w:rsid w:val="086C4050"/>
    <w:rsid w:val="08940B55"/>
    <w:rsid w:val="08BC25C5"/>
    <w:rsid w:val="09012917"/>
    <w:rsid w:val="09322AD0"/>
    <w:rsid w:val="094E3682"/>
    <w:rsid w:val="096E59C3"/>
    <w:rsid w:val="0981677A"/>
    <w:rsid w:val="098B5B97"/>
    <w:rsid w:val="09A514F4"/>
    <w:rsid w:val="09B94F9F"/>
    <w:rsid w:val="09CA2D09"/>
    <w:rsid w:val="09F75AC8"/>
    <w:rsid w:val="0A0D360A"/>
    <w:rsid w:val="0A170541"/>
    <w:rsid w:val="0A1B17B6"/>
    <w:rsid w:val="0A2368BD"/>
    <w:rsid w:val="0A2763AD"/>
    <w:rsid w:val="0A2809C7"/>
    <w:rsid w:val="0A4707FD"/>
    <w:rsid w:val="0A56739C"/>
    <w:rsid w:val="0A60366D"/>
    <w:rsid w:val="0A7E3AF3"/>
    <w:rsid w:val="0AB31188"/>
    <w:rsid w:val="0AD100C7"/>
    <w:rsid w:val="0AD61B81"/>
    <w:rsid w:val="0ADC16C4"/>
    <w:rsid w:val="0AE95411"/>
    <w:rsid w:val="0AEF15E4"/>
    <w:rsid w:val="0B7A1D42"/>
    <w:rsid w:val="0B7C23CD"/>
    <w:rsid w:val="0B93537C"/>
    <w:rsid w:val="0B957346"/>
    <w:rsid w:val="0BA23811"/>
    <w:rsid w:val="0BAE0408"/>
    <w:rsid w:val="0BD93611"/>
    <w:rsid w:val="0C563A51"/>
    <w:rsid w:val="0C63073D"/>
    <w:rsid w:val="0C633BBC"/>
    <w:rsid w:val="0C831895"/>
    <w:rsid w:val="0CF307C8"/>
    <w:rsid w:val="0D3E658C"/>
    <w:rsid w:val="0D9A6E96"/>
    <w:rsid w:val="0DA33F9D"/>
    <w:rsid w:val="0DF447F8"/>
    <w:rsid w:val="0DFB28EF"/>
    <w:rsid w:val="0E034A3B"/>
    <w:rsid w:val="0E19079B"/>
    <w:rsid w:val="0E1C1024"/>
    <w:rsid w:val="0E2055ED"/>
    <w:rsid w:val="0E3177FA"/>
    <w:rsid w:val="0E5C3683"/>
    <w:rsid w:val="0E6E5A9D"/>
    <w:rsid w:val="0E707BF7"/>
    <w:rsid w:val="0E794CFD"/>
    <w:rsid w:val="0F2C6214"/>
    <w:rsid w:val="0F403A6D"/>
    <w:rsid w:val="0F4C0664"/>
    <w:rsid w:val="0FCB2E3E"/>
    <w:rsid w:val="0FE72DCE"/>
    <w:rsid w:val="101051ED"/>
    <w:rsid w:val="10124B87"/>
    <w:rsid w:val="109E0DDB"/>
    <w:rsid w:val="10A83678"/>
    <w:rsid w:val="10A87B1C"/>
    <w:rsid w:val="10B464C1"/>
    <w:rsid w:val="10D43D65"/>
    <w:rsid w:val="10EC33DF"/>
    <w:rsid w:val="10F83278"/>
    <w:rsid w:val="110F7B9B"/>
    <w:rsid w:val="111F2FB1"/>
    <w:rsid w:val="112A6783"/>
    <w:rsid w:val="114A2981"/>
    <w:rsid w:val="115A653F"/>
    <w:rsid w:val="117B3477"/>
    <w:rsid w:val="11A77DD3"/>
    <w:rsid w:val="11D81D3B"/>
    <w:rsid w:val="11E06C55"/>
    <w:rsid w:val="11F052D6"/>
    <w:rsid w:val="121664A4"/>
    <w:rsid w:val="123A29F6"/>
    <w:rsid w:val="124675EC"/>
    <w:rsid w:val="125313F4"/>
    <w:rsid w:val="12A2465F"/>
    <w:rsid w:val="12A85BB1"/>
    <w:rsid w:val="12CF1D69"/>
    <w:rsid w:val="12E017EF"/>
    <w:rsid w:val="130618E9"/>
    <w:rsid w:val="133B6A25"/>
    <w:rsid w:val="133D279D"/>
    <w:rsid w:val="136B4D10"/>
    <w:rsid w:val="137D703E"/>
    <w:rsid w:val="13B01467"/>
    <w:rsid w:val="13C62793"/>
    <w:rsid w:val="13C7475D"/>
    <w:rsid w:val="13FA0F22"/>
    <w:rsid w:val="14065285"/>
    <w:rsid w:val="14096B23"/>
    <w:rsid w:val="14203FCE"/>
    <w:rsid w:val="14216A14"/>
    <w:rsid w:val="142B4CEC"/>
    <w:rsid w:val="14336E0F"/>
    <w:rsid w:val="147205D3"/>
    <w:rsid w:val="14740441"/>
    <w:rsid w:val="147541B9"/>
    <w:rsid w:val="148E0DD7"/>
    <w:rsid w:val="14A14793"/>
    <w:rsid w:val="14B60A59"/>
    <w:rsid w:val="14F913B7"/>
    <w:rsid w:val="15001CD4"/>
    <w:rsid w:val="15196E00"/>
    <w:rsid w:val="154A6DC9"/>
    <w:rsid w:val="155838BF"/>
    <w:rsid w:val="15671D54"/>
    <w:rsid w:val="15A5287C"/>
    <w:rsid w:val="15A57BE2"/>
    <w:rsid w:val="15B8435D"/>
    <w:rsid w:val="15D31197"/>
    <w:rsid w:val="15D66ED9"/>
    <w:rsid w:val="15D942D4"/>
    <w:rsid w:val="15EE7D7F"/>
    <w:rsid w:val="15F35395"/>
    <w:rsid w:val="15FD73DC"/>
    <w:rsid w:val="15FF01DE"/>
    <w:rsid w:val="16006955"/>
    <w:rsid w:val="164B6F7F"/>
    <w:rsid w:val="164E4CB1"/>
    <w:rsid w:val="1692064E"/>
    <w:rsid w:val="16B20DAC"/>
    <w:rsid w:val="17171557"/>
    <w:rsid w:val="171C091C"/>
    <w:rsid w:val="172D445F"/>
    <w:rsid w:val="17B9616B"/>
    <w:rsid w:val="17C8491B"/>
    <w:rsid w:val="17FC0C8A"/>
    <w:rsid w:val="180E5DE2"/>
    <w:rsid w:val="181A12FF"/>
    <w:rsid w:val="182E4DAB"/>
    <w:rsid w:val="18462D1E"/>
    <w:rsid w:val="1855405D"/>
    <w:rsid w:val="185C1918"/>
    <w:rsid w:val="18754787"/>
    <w:rsid w:val="18B52DD6"/>
    <w:rsid w:val="18D94D16"/>
    <w:rsid w:val="18DA56BB"/>
    <w:rsid w:val="18E84F59"/>
    <w:rsid w:val="1961582B"/>
    <w:rsid w:val="196A0064"/>
    <w:rsid w:val="197131A1"/>
    <w:rsid w:val="198D3D53"/>
    <w:rsid w:val="19B147FD"/>
    <w:rsid w:val="19CC1F93"/>
    <w:rsid w:val="19CE05F3"/>
    <w:rsid w:val="19D54908"/>
    <w:rsid w:val="19F720A0"/>
    <w:rsid w:val="19F94F44"/>
    <w:rsid w:val="1A6B4094"/>
    <w:rsid w:val="1A7B1DFD"/>
    <w:rsid w:val="1AA255DC"/>
    <w:rsid w:val="1AB259E8"/>
    <w:rsid w:val="1AC612CA"/>
    <w:rsid w:val="1AF851FC"/>
    <w:rsid w:val="1B2078B8"/>
    <w:rsid w:val="1B542D7A"/>
    <w:rsid w:val="1B5B5EB7"/>
    <w:rsid w:val="1BC45F02"/>
    <w:rsid w:val="1C0C71B1"/>
    <w:rsid w:val="1C580648"/>
    <w:rsid w:val="1CAF4D50"/>
    <w:rsid w:val="1CCE26B8"/>
    <w:rsid w:val="1CE617B0"/>
    <w:rsid w:val="1CF540E9"/>
    <w:rsid w:val="1D036806"/>
    <w:rsid w:val="1D2D3883"/>
    <w:rsid w:val="1D4E37F9"/>
    <w:rsid w:val="1D857F4A"/>
    <w:rsid w:val="1DCD471E"/>
    <w:rsid w:val="1E1B7B7F"/>
    <w:rsid w:val="1E4075E6"/>
    <w:rsid w:val="1E4569AA"/>
    <w:rsid w:val="1E544E3F"/>
    <w:rsid w:val="1E5D0198"/>
    <w:rsid w:val="1EA336D1"/>
    <w:rsid w:val="1EA80E5E"/>
    <w:rsid w:val="1EAC4C7B"/>
    <w:rsid w:val="1EAE09F3"/>
    <w:rsid w:val="1EC65D3D"/>
    <w:rsid w:val="1EDB10BC"/>
    <w:rsid w:val="1F092E80"/>
    <w:rsid w:val="1F100D66"/>
    <w:rsid w:val="1F240B07"/>
    <w:rsid w:val="1F2735B5"/>
    <w:rsid w:val="1F461192"/>
    <w:rsid w:val="1F4B6242"/>
    <w:rsid w:val="1F666BD8"/>
    <w:rsid w:val="1F6E3CDF"/>
    <w:rsid w:val="1F971487"/>
    <w:rsid w:val="1FB738D7"/>
    <w:rsid w:val="1FB9055C"/>
    <w:rsid w:val="1FBF0EE8"/>
    <w:rsid w:val="1FFB37C4"/>
    <w:rsid w:val="1FFD35CF"/>
    <w:rsid w:val="203B62B7"/>
    <w:rsid w:val="204F3B10"/>
    <w:rsid w:val="207B2B57"/>
    <w:rsid w:val="208104DD"/>
    <w:rsid w:val="20827A42"/>
    <w:rsid w:val="21382436"/>
    <w:rsid w:val="21463165"/>
    <w:rsid w:val="21535882"/>
    <w:rsid w:val="217A4BBD"/>
    <w:rsid w:val="21837F15"/>
    <w:rsid w:val="21861480"/>
    <w:rsid w:val="21BC6F83"/>
    <w:rsid w:val="21CC40D9"/>
    <w:rsid w:val="21D65F45"/>
    <w:rsid w:val="220147AB"/>
    <w:rsid w:val="220A23E4"/>
    <w:rsid w:val="22372AAE"/>
    <w:rsid w:val="225418B2"/>
    <w:rsid w:val="225B2C40"/>
    <w:rsid w:val="2283710D"/>
    <w:rsid w:val="22963FF0"/>
    <w:rsid w:val="22F64717"/>
    <w:rsid w:val="230D207C"/>
    <w:rsid w:val="232E3EB1"/>
    <w:rsid w:val="238E0DF3"/>
    <w:rsid w:val="23931F66"/>
    <w:rsid w:val="239A7A08"/>
    <w:rsid w:val="23DA4DD6"/>
    <w:rsid w:val="23E6478B"/>
    <w:rsid w:val="23F24EDE"/>
    <w:rsid w:val="24062738"/>
    <w:rsid w:val="24264B88"/>
    <w:rsid w:val="2463143B"/>
    <w:rsid w:val="247578BD"/>
    <w:rsid w:val="24A501A2"/>
    <w:rsid w:val="24B2466D"/>
    <w:rsid w:val="24BB3CEC"/>
    <w:rsid w:val="24D6035C"/>
    <w:rsid w:val="24E707BB"/>
    <w:rsid w:val="24E95597"/>
    <w:rsid w:val="24EA02AB"/>
    <w:rsid w:val="24FB7DC2"/>
    <w:rsid w:val="250824DF"/>
    <w:rsid w:val="250A44A9"/>
    <w:rsid w:val="2525233D"/>
    <w:rsid w:val="25627E42"/>
    <w:rsid w:val="2572277A"/>
    <w:rsid w:val="259D0E7A"/>
    <w:rsid w:val="25A22934"/>
    <w:rsid w:val="25C32FD6"/>
    <w:rsid w:val="25DA3E7C"/>
    <w:rsid w:val="25EA7E7C"/>
    <w:rsid w:val="263317DE"/>
    <w:rsid w:val="266442F5"/>
    <w:rsid w:val="267918E7"/>
    <w:rsid w:val="267A052E"/>
    <w:rsid w:val="267F2426"/>
    <w:rsid w:val="268F4C66"/>
    <w:rsid w:val="269E30FB"/>
    <w:rsid w:val="26F64CE5"/>
    <w:rsid w:val="2709334B"/>
    <w:rsid w:val="27127645"/>
    <w:rsid w:val="273C2C00"/>
    <w:rsid w:val="27A6495D"/>
    <w:rsid w:val="27B150B0"/>
    <w:rsid w:val="27B16E5E"/>
    <w:rsid w:val="27B5694E"/>
    <w:rsid w:val="27BD3A55"/>
    <w:rsid w:val="283C7E5F"/>
    <w:rsid w:val="28771E56"/>
    <w:rsid w:val="288822B5"/>
    <w:rsid w:val="28C50E13"/>
    <w:rsid w:val="28EA6ACC"/>
    <w:rsid w:val="291E49C7"/>
    <w:rsid w:val="294E705B"/>
    <w:rsid w:val="29752839"/>
    <w:rsid w:val="297D47C0"/>
    <w:rsid w:val="29861014"/>
    <w:rsid w:val="29924CEE"/>
    <w:rsid w:val="29A21154"/>
    <w:rsid w:val="29AB625B"/>
    <w:rsid w:val="29F37C02"/>
    <w:rsid w:val="2A4213B0"/>
    <w:rsid w:val="2A8B3997"/>
    <w:rsid w:val="2ABC1DA2"/>
    <w:rsid w:val="2ACB46DB"/>
    <w:rsid w:val="2AEF03C9"/>
    <w:rsid w:val="2AFA64F9"/>
    <w:rsid w:val="2B2C517A"/>
    <w:rsid w:val="2B2D7144"/>
    <w:rsid w:val="2B4C657E"/>
    <w:rsid w:val="2B57339F"/>
    <w:rsid w:val="2B607BE9"/>
    <w:rsid w:val="2B674404"/>
    <w:rsid w:val="2B7E47FF"/>
    <w:rsid w:val="2B91322F"/>
    <w:rsid w:val="2BDD6474"/>
    <w:rsid w:val="2BF74C30"/>
    <w:rsid w:val="2C1A1476"/>
    <w:rsid w:val="2C22032B"/>
    <w:rsid w:val="2C4402A1"/>
    <w:rsid w:val="2C680433"/>
    <w:rsid w:val="2C9E3E55"/>
    <w:rsid w:val="2CC47634"/>
    <w:rsid w:val="2CE1722E"/>
    <w:rsid w:val="2CE63DF8"/>
    <w:rsid w:val="2D2B5738"/>
    <w:rsid w:val="2D5C79B4"/>
    <w:rsid w:val="2D67693D"/>
    <w:rsid w:val="2D9B2143"/>
    <w:rsid w:val="2DC01BA9"/>
    <w:rsid w:val="2DC41F4C"/>
    <w:rsid w:val="2DF861E6"/>
    <w:rsid w:val="2E1B1C3D"/>
    <w:rsid w:val="2E2C36E3"/>
    <w:rsid w:val="2E3C449C"/>
    <w:rsid w:val="2E894691"/>
    <w:rsid w:val="2E9C43C4"/>
    <w:rsid w:val="2EF02962"/>
    <w:rsid w:val="2EF101B8"/>
    <w:rsid w:val="2EFE0BDB"/>
    <w:rsid w:val="2F285C58"/>
    <w:rsid w:val="2F2D14C0"/>
    <w:rsid w:val="2F5B04C8"/>
    <w:rsid w:val="2F634EE2"/>
    <w:rsid w:val="2FD87F4B"/>
    <w:rsid w:val="2FE53B49"/>
    <w:rsid w:val="2FE974D3"/>
    <w:rsid w:val="300246FB"/>
    <w:rsid w:val="3026292D"/>
    <w:rsid w:val="303B5E5F"/>
    <w:rsid w:val="303C5492"/>
    <w:rsid w:val="305B3E0B"/>
    <w:rsid w:val="30705B08"/>
    <w:rsid w:val="30BD4AC6"/>
    <w:rsid w:val="30E815E3"/>
    <w:rsid w:val="30F60068"/>
    <w:rsid w:val="310B75DF"/>
    <w:rsid w:val="3128585D"/>
    <w:rsid w:val="312D1C4B"/>
    <w:rsid w:val="31582920"/>
    <w:rsid w:val="3183265A"/>
    <w:rsid w:val="31BE4652"/>
    <w:rsid w:val="31DD5420"/>
    <w:rsid w:val="31E21AF3"/>
    <w:rsid w:val="31E71DFA"/>
    <w:rsid w:val="322A1CE7"/>
    <w:rsid w:val="322C5A5F"/>
    <w:rsid w:val="322F37A1"/>
    <w:rsid w:val="324E00CB"/>
    <w:rsid w:val="325D030E"/>
    <w:rsid w:val="327F0285"/>
    <w:rsid w:val="3287684C"/>
    <w:rsid w:val="32C043F9"/>
    <w:rsid w:val="32DD4FAB"/>
    <w:rsid w:val="32FE389F"/>
    <w:rsid w:val="32FE72DF"/>
    <w:rsid w:val="33024A12"/>
    <w:rsid w:val="33550FE6"/>
    <w:rsid w:val="337B4EF0"/>
    <w:rsid w:val="33C70135"/>
    <w:rsid w:val="33CA716F"/>
    <w:rsid w:val="33D62126"/>
    <w:rsid w:val="33ED09F5"/>
    <w:rsid w:val="33FA1FC4"/>
    <w:rsid w:val="34213F86"/>
    <w:rsid w:val="34293D3D"/>
    <w:rsid w:val="345B6AD0"/>
    <w:rsid w:val="348610D4"/>
    <w:rsid w:val="34BB756E"/>
    <w:rsid w:val="35066A3B"/>
    <w:rsid w:val="350E58F0"/>
    <w:rsid w:val="352757D6"/>
    <w:rsid w:val="35337105"/>
    <w:rsid w:val="353C0D8A"/>
    <w:rsid w:val="354B444E"/>
    <w:rsid w:val="35650330"/>
    <w:rsid w:val="35843E04"/>
    <w:rsid w:val="35F1309C"/>
    <w:rsid w:val="35FD1B59"/>
    <w:rsid w:val="365B2DB7"/>
    <w:rsid w:val="36621976"/>
    <w:rsid w:val="366F7481"/>
    <w:rsid w:val="367F4CF7"/>
    <w:rsid w:val="37405B09"/>
    <w:rsid w:val="375B2943"/>
    <w:rsid w:val="375D66BB"/>
    <w:rsid w:val="37FB68DC"/>
    <w:rsid w:val="382C4A0B"/>
    <w:rsid w:val="38A05CB7"/>
    <w:rsid w:val="38A071A7"/>
    <w:rsid w:val="38A65E3F"/>
    <w:rsid w:val="38AC5413"/>
    <w:rsid w:val="38B91637"/>
    <w:rsid w:val="38E6654B"/>
    <w:rsid w:val="39181AEF"/>
    <w:rsid w:val="393B2A2C"/>
    <w:rsid w:val="39677CC5"/>
    <w:rsid w:val="396B1563"/>
    <w:rsid w:val="39A700C1"/>
    <w:rsid w:val="39E07A83"/>
    <w:rsid w:val="3A273B51"/>
    <w:rsid w:val="3A3C104C"/>
    <w:rsid w:val="3A7925D4"/>
    <w:rsid w:val="3A7E0E22"/>
    <w:rsid w:val="3A887EF3"/>
    <w:rsid w:val="3AC52EF5"/>
    <w:rsid w:val="3B153508"/>
    <w:rsid w:val="3B4775A9"/>
    <w:rsid w:val="3B673FAC"/>
    <w:rsid w:val="3B871F58"/>
    <w:rsid w:val="3B914B85"/>
    <w:rsid w:val="3C03730F"/>
    <w:rsid w:val="3C08753D"/>
    <w:rsid w:val="3C2679C3"/>
    <w:rsid w:val="3C4D6CFE"/>
    <w:rsid w:val="3C754C6E"/>
    <w:rsid w:val="3C88242C"/>
    <w:rsid w:val="3CA77167"/>
    <w:rsid w:val="3CB11983"/>
    <w:rsid w:val="3CDB50AA"/>
    <w:rsid w:val="3D344362"/>
    <w:rsid w:val="3D600CB3"/>
    <w:rsid w:val="3D6E1622"/>
    <w:rsid w:val="3D7824A0"/>
    <w:rsid w:val="3D8337AC"/>
    <w:rsid w:val="3E10092B"/>
    <w:rsid w:val="3E215BA3"/>
    <w:rsid w:val="3E540ED5"/>
    <w:rsid w:val="3EAD617A"/>
    <w:rsid w:val="3EB017C6"/>
    <w:rsid w:val="3EC15D4E"/>
    <w:rsid w:val="3EC82C59"/>
    <w:rsid w:val="3EF400BE"/>
    <w:rsid w:val="3EFB5137"/>
    <w:rsid w:val="3F00274D"/>
    <w:rsid w:val="3F087854"/>
    <w:rsid w:val="3F1E4982"/>
    <w:rsid w:val="3F20694C"/>
    <w:rsid w:val="3F296C7E"/>
    <w:rsid w:val="3F2D1069"/>
    <w:rsid w:val="3F880086"/>
    <w:rsid w:val="3FAA090B"/>
    <w:rsid w:val="3FF04E1C"/>
    <w:rsid w:val="3FF10748"/>
    <w:rsid w:val="4001335B"/>
    <w:rsid w:val="4046613D"/>
    <w:rsid w:val="40D07EFD"/>
    <w:rsid w:val="40D15C70"/>
    <w:rsid w:val="40D914A8"/>
    <w:rsid w:val="40DA6FCE"/>
    <w:rsid w:val="40E1210B"/>
    <w:rsid w:val="41175B2C"/>
    <w:rsid w:val="415648A7"/>
    <w:rsid w:val="415E7BFF"/>
    <w:rsid w:val="417411D1"/>
    <w:rsid w:val="41760AA5"/>
    <w:rsid w:val="41766CF7"/>
    <w:rsid w:val="417E204F"/>
    <w:rsid w:val="417E3DFD"/>
    <w:rsid w:val="419D24D5"/>
    <w:rsid w:val="41BE244C"/>
    <w:rsid w:val="41DD5F7B"/>
    <w:rsid w:val="41E600AA"/>
    <w:rsid w:val="41E974C9"/>
    <w:rsid w:val="42111C98"/>
    <w:rsid w:val="422F50D9"/>
    <w:rsid w:val="427A45C5"/>
    <w:rsid w:val="42ED2FE9"/>
    <w:rsid w:val="43195B8C"/>
    <w:rsid w:val="43B41D58"/>
    <w:rsid w:val="43C07A55"/>
    <w:rsid w:val="43DE2931"/>
    <w:rsid w:val="440F2CBB"/>
    <w:rsid w:val="4416031D"/>
    <w:rsid w:val="443A04B0"/>
    <w:rsid w:val="444430DC"/>
    <w:rsid w:val="44550E45"/>
    <w:rsid w:val="44AB2637"/>
    <w:rsid w:val="451A208F"/>
    <w:rsid w:val="452627E2"/>
    <w:rsid w:val="45525DD8"/>
    <w:rsid w:val="45D4361B"/>
    <w:rsid w:val="45F97EF6"/>
    <w:rsid w:val="464F5D68"/>
    <w:rsid w:val="46761547"/>
    <w:rsid w:val="468772B0"/>
    <w:rsid w:val="46A63B0E"/>
    <w:rsid w:val="46C04C97"/>
    <w:rsid w:val="46F32D69"/>
    <w:rsid w:val="47305F31"/>
    <w:rsid w:val="47342987"/>
    <w:rsid w:val="475950F1"/>
    <w:rsid w:val="478832E0"/>
    <w:rsid w:val="479A4459"/>
    <w:rsid w:val="47A04ACD"/>
    <w:rsid w:val="47C87B80"/>
    <w:rsid w:val="47FA3DBF"/>
    <w:rsid w:val="48074B4D"/>
    <w:rsid w:val="480E5EDB"/>
    <w:rsid w:val="48190C64"/>
    <w:rsid w:val="48270D4B"/>
    <w:rsid w:val="48500132"/>
    <w:rsid w:val="48570C45"/>
    <w:rsid w:val="48643D4D"/>
    <w:rsid w:val="48733F90"/>
    <w:rsid w:val="48783354"/>
    <w:rsid w:val="48CC18F2"/>
    <w:rsid w:val="48F0738F"/>
    <w:rsid w:val="49044BE8"/>
    <w:rsid w:val="490D44DD"/>
    <w:rsid w:val="49181205"/>
    <w:rsid w:val="49322A32"/>
    <w:rsid w:val="49380D36"/>
    <w:rsid w:val="493F20C4"/>
    <w:rsid w:val="49D4280C"/>
    <w:rsid w:val="49E53D6F"/>
    <w:rsid w:val="49EC224C"/>
    <w:rsid w:val="49F13024"/>
    <w:rsid w:val="4A275032"/>
    <w:rsid w:val="4A421E6C"/>
    <w:rsid w:val="4A5D4EF8"/>
    <w:rsid w:val="4A8F0E29"/>
    <w:rsid w:val="4AA20223"/>
    <w:rsid w:val="4AAB2BDD"/>
    <w:rsid w:val="4AD8342B"/>
    <w:rsid w:val="4AEE0BDC"/>
    <w:rsid w:val="4AFA2747"/>
    <w:rsid w:val="4B182BCD"/>
    <w:rsid w:val="4B502367"/>
    <w:rsid w:val="4B507FA1"/>
    <w:rsid w:val="4B517E8D"/>
    <w:rsid w:val="4B75001F"/>
    <w:rsid w:val="4B866DAB"/>
    <w:rsid w:val="4BCF5C16"/>
    <w:rsid w:val="4BE57662"/>
    <w:rsid w:val="4C153057"/>
    <w:rsid w:val="4C1B2975"/>
    <w:rsid w:val="4C312198"/>
    <w:rsid w:val="4C3D109B"/>
    <w:rsid w:val="4C481290"/>
    <w:rsid w:val="4C6D47D6"/>
    <w:rsid w:val="4C6D648A"/>
    <w:rsid w:val="4C745B81"/>
    <w:rsid w:val="4CB132D9"/>
    <w:rsid w:val="4CB263A8"/>
    <w:rsid w:val="4CDA7A18"/>
    <w:rsid w:val="4CDB65A8"/>
    <w:rsid w:val="4D07114B"/>
    <w:rsid w:val="4D3F08E5"/>
    <w:rsid w:val="4D4F4709"/>
    <w:rsid w:val="4D5048A0"/>
    <w:rsid w:val="4D7414A4"/>
    <w:rsid w:val="4D7F1BEB"/>
    <w:rsid w:val="4D8B3B2A"/>
    <w:rsid w:val="4D9252C9"/>
    <w:rsid w:val="4D9D385D"/>
    <w:rsid w:val="4DC112FA"/>
    <w:rsid w:val="4DDA0648"/>
    <w:rsid w:val="4DEE5E67"/>
    <w:rsid w:val="4DF13B7C"/>
    <w:rsid w:val="4E0062C6"/>
    <w:rsid w:val="4E0305B8"/>
    <w:rsid w:val="4E031912"/>
    <w:rsid w:val="4E231FB4"/>
    <w:rsid w:val="4E4D7031"/>
    <w:rsid w:val="4E6D1482"/>
    <w:rsid w:val="4E9775B0"/>
    <w:rsid w:val="4EC512BE"/>
    <w:rsid w:val="4EE527CC"/>
    <w:rsid w:val="4F1B2C8C"/>
    <w:rsid w:val="4F770603"/>
    <w:rsid w:val="4F895E47"/>
    <w:rsid w:val="4F984503"/>
    <w:rsid w:val="4F9A2F70"/>
    <w:rsid w:val="4FA2515B"/>
    <w:rsid w:val="4FA714FC"/>
    <w:rsid w:val="500116BE"/>
    <w:rsid w:val="502D2C76"/>
    <w:rsid w:val="503D0A8A"/>
    <w:rsid w:val="504A7CCC"/>
    <w:rsid w:val="50732758"/>
    <w:rsid w:val="508A4EB8"/>
    <w:rsid w:val="50A218B6"/>
    <w:rsid w:val="50A32F39"/>
    <w:rsid w:val="50A53155"/>
    <w:rsid w:val="50AE7059"/>
    <w:rsid w:val="50C25AB5"/>
    <w:rsid w:val="51151CFA"/>
    <w:rsid w:val="512027DB"/>
    <w:rsid w:val="51273B6A"/>
    <w:rsid w:val="515D57DD"/>
    <w:rsid w:val="517A013D"/>
    <w:rsid w:val="51A218FF"/>
    <w:rsid w:val="51C21AE4"/>
    <w:rsid w:val="52036385"/>
    <w:rsid w:val="521340EE"/>
    <w:rsid w:val="52267196"/>
    <w:rsid w:val="52356EA7"/>
    <w:rsid w:val="524E5126"/>
    <w:rsid w:val="52584ECC"/>
    <w:rsid w:val="5268443A"/>
    <w:rsid w:val="52690BA6"/>
    <w:rsid w:val="526B217C"/>
    <w:rsid w:val="526D0BA5"/>
    <w:rsid w:val="528F5AE5"/>
    <w:rsid w:val="52943481"/>
    <w:rsid w:val="529C2335"/>
    <w:rsid w:val="52A235CE"/>
    <w:rsid w:val="52CE1809"/>
    <w:rsid w:val="52E2243E"/>
    <w:rsid w:val="52E25010"/>
    <w:rsid w:val="53146370"/>
    <w:rsid w:val="53193986"/>
    <w:rsid w:val="5322283B"/>
    <w:rsid w:val="53422EDD"/>
    <w:rsid w:val="535350EA"/>
    <w:rsid w:val="5371731E"/>
    <w:rsid w:val="53760DD8"/>
    <w:rsid w:val="53DE791F"/>
    <w:rsid w:val="54071A30"/>
    <w:rsid w:val="541D74A6"/>
    <w:rsid w:val="541E3E0D"/>
    <w:rsid w:val="54680721"/>
    <w:rsid w:val="547E6196"/>
    <w:rsid w:val="54A83213"/>
    <w:rsid w:val="54AE00FE"/>
    <w:rsid w:val="54CC5154"/>
    <w:rsid w:val="54CC7A72"/>
    <w:rsid w:val="55125FAB"/>
    <w:rsid w:val="55176637"/>
    <w:rsid w:val="552C285E"/>
    <w:rsid w:val="555D3FFE"/>
    <w:rsid w:val="557B4484"/>
    <w:rsid w:val="558936E4"/>
    <w:rsid w:val="55911EF9"/>
    <w:rsid w:val="55CC2F32"/>
    <w:rsid w:val="55CE32C4"/>
    <w:rsid w:val="55F438DE"/>
    <w:rsid w:val="56811F6E"/>
    <w:rsid w:val="569C3C9A"/>
    <w:rsid w:val="56AB6FEB"/>
    <w:rsid w:val="56D46542"/>
    <w:rsid w:val="56DE116E"/>
    <w:rsid w:val="56EB3E25"/>
    <w:rsid w:val="56F566CE"/>
    <w:rsid w:val="570D1A54"/>
    <w:rsid w:val="57142499"/>
    <w:rsid w:val="571F7091"/>
    <w:rsid w:val="57521214"/>
    <w:rsid w:val="57995095"/>
    <w:rsid w:val="57A2219C"/>
    <w:rsid w:val="57B95737"/>
    <w:rsid w:val="57C02406"/>
    <w:rsid w:val="57D91936"/>
    <w:rsid w:val="57DA55C5"/>
    <w:rsid w:val="57F95B34"/>
    <w:rsid w:val="58201313"/>
    <w:rsid w:val="58254B7B"/>
    <w:rsid w:val="58311772"/>
    <w:rsid w:val="58496ABB"/>
    <w:rsid w:val="58676F42"/>
    <w:rsid w:val="588C69A8"/>
    <w:rsid w:val="589F0489"/>
    <w:rsid w:val="58B43216"/>
    <w:rsid w:val="58CE6FC1"/>
    <w:rsid w:val="58D7777B"/>
    <w:rsid w:val="58FD5C72"/>
    <w:rsid w:val="59462FFB"/>
    <w:rsid w:val="596D4A2C"/>
    <w:rsid w:val="5979517E"/>
    <w:rsid w:val="59802722"/>
    <w:rsid w:val="5A0E3B19"/>
    <w:rsid w:val="5A0F163F"/>
    <w:rsid w:val="5A36306F"/>
    <w:rsid w:val="5A5A7B30"/>
    <w:rsid w:val="5A753B98"/>
    <w:rsid w:val="5AAD1584"/>
    <w:rsid w:val="5AAE2C06"/>
    <w:rsid w:val="5AFF3461"/>
    <w:rsid w:val="5B174C4F"/>
    <w:rsid w:val="5B526F72"/>
    <w:rsid w:val="5B571584"/>
    <w:rsid w:val="5B6A2FD1"/>
    <w:rsid w:val="5B6F4A8B"/>
    <w:rsid w:val="5B70435F"/>
    <w:rsid w:val="5B7E6A7C"/>
    <w:rsid w:val="5BD203F2"/>
    <w:rsid w:val="5C003935"/>
    <w:rsid w:val="5C0B4010"/>
    <w:rsid w:val="5C233249"/>
    <w:rsid w:val="5C3E7FB9"/>
    <w:rsid w:val="5C496F57"/>
    <w:rsid w:val="5C5E240A"/>
    <w:rsid w:val="5C7F2AAC"/>
    <w:rsid w:val="5CDC1CAC"/>
    <w:rsid w:val="5D041A3E"/>
    <w:rsid w:val="5D1C02FB"/>
    <w:rsid w:val="5D1D22C5"/>
    <w:rsid w:val="5D24726F"/>
    <w:rsid w:val="5D4F2751"/>
    <w:rsid w:val="5D620E18"/>
    <w:rsid w:val="5D753EAF"/>
    <w:rsid w:val="5D7E0FB5"/>
    <w:rsid w:val="5D9F2CDA"/>
    <w:rsid w:val="5DBE639A"/>
    <w:rsid w:val="5DCA5F76"/>
    <w:rsid w:val="5DFB4405"/>
    <w:rsid w:val="5E173E1D"/>
    <w:rsid w:val="5E1E4546"/>
    <w:rsid w:val="5E4443F8"/>
    <w:rsid w:val="5E912F6A"/>
    <w:rsid w:val="5E9345EC"/>
    <w:rsid w:val="5EB91D74"/>
    <w:rsid w:val="5ECB7C25"/>
    <w:rsid w:val="5EF64B7B"/>
    <w:rsid w:val="5F1048C5"/>
    <w:rsid w:val="5F487ACD"/>
    <w:rsid w:val="5F983744"/>
    <w:rsid w:val="5FBA3DFB"/>
    <w:rsid w:val="5FC52ECB"/>
    <w:rsid w:val="5FE85485"/>
    <w:rsid w:val="5FFE1DD5"/>
    <w:rsid w:val="600F2399"/>
    <w:rsid w:val="60285208"/>
    <w:rsid w:val="60365B77"/>
    <w:rsid w:val="60687CFB"/>
    <w:rsid w:val="60E874DD"/>
    <w:rsid w:val="60EA6962"/>
    <w:rsid w:val="615F4C5A"/>
    <w:rsid w:val="61723C4D"/>
    <w:rsid w:val="61923281"/>
    <w:rsid w:val="61D54F1C"/>
    <w:rsid w:val="61EA6C19"/>
    <w:rsid w:val="620A72BB"/>
    <w:rsid w:val="6221054A"/>
    <w:rsid w:val="6267324E"/>
    <w:rsid w:val="62864468"/>
    <w:rsid w:val="628912C0"/>
    <w:rsid w:val="628C1A7E"/>
    <w:rsid w:val="629D3C8C"/>
    <w:rsid w:val="62AE7E19"/>
    <w:rsid w:val="630F26B0"/>
    <w:rsid w:val="63185A08"/>
    <w:rsid w:val="63322463"/>
    <w:rsid w:val="633F657A"/>
    <w:rsid w:val="63497660"/>
    <w:rsid w:val="636724EC"/>
    <w:rsid w:val="63732C3E"/>
    <w:rsid w:val="6377272F"/>
    <w:rsid w:val="638B7F88"/>
    <w:rsid w:val="63927568"/>
    <w:rsid w:val="63B03E93"/>
    <w:rsid w:val="63B15515"/>
    <w:rsid w:val="63B37046"/>
    <w:rsid w:val="63BD7011"/>
    <w:rsid w:val="63D7141F"/>
    <w:rsid w:val="63FA6EBC"/>
    <w:rsid w:val="642B176B"/>
    <w:rsid w:val="644F4271"/>
    <w:rsid w:val="64610CE9"/>
    <w:rsid w:val="646709F5"/>
    <w:rsid w:val="646D768E"/>
    <w:rsid w:val="647436CF"/>
    <w:rsid w:val="647B63E9"/>
    <w:rsid w:val="647E7AED"/>
    <w:rsid w:val="64852C29"/>
    <w:rsid w:val="649325D1"/>
    <w:rsid w:val="64D37E39"/>
    <w:rsid w:val="651B2671"/>
    <w:rsid w:val="655D7702"/>
    <w:rsid w:val="65622F6B"/>
    <w:rsid w:val="6566502E"/>
    <w:rsid w:val="65670581"/>
    <w:rsid w:val="656B1FD0"/>
    <w:rsid w:val="656E55DD"/>
    <w:rsid w:val="659A2704"/>
    <w:rsid w:val="65B14777"/>
    <w:rsid w:val="65C14135"/>
    <w:rsid w:val="65D976D1"/>
    <w:rsid w:val="65F30A04"/>
    <w:rsid w:val="66064875"/>
    <w:rsid w:val="66186A9C"/>
    <w:rsid w:val="66660838"/>
    <w:rsid w:val="66883FDA"/>
    <w:rsid w:val="669E6224"/>
    <w:rsid w:val="66C043ED"/>
    <w:rsid w:val="66D47867"/>
    <w:rsid w:val="66E225B5"/>
    <w:rsid w:val="670B4FAF"/>
    <w:rsid w:val="6742699B"/>
    <w:rsid w:val="677551D7"/>
    <w:rsid w:val="67762CFD"/>
    <w:rsid w:val="679E4027"/>
    <w:rsid w:val="67D254CD"/>
    <w:rsid w:val="67E7369F"/>
    <w:rsid w:val="67FC1454"/>
    <w:rsid w:val="68394D1C"/>
    <w:rsid w:val="684D3A5E"/>
    <w:rsid w:val="68553F50"/>
    <w:rsid w:val="6855487F"/>
    <w:rsid w:val="686C4206"/>
    <w:rsid w:val="688558EE"/>
    <w:rsid w:val="68B1046A"/>
    <w:rsid w:val="68CC52CB"/>
    <w:rsid w:val="68E80759"/>
    <w:rsid w:val="69074F8E"/>
    <w:rsid w:val="694848E5"/>
    <w:rsid w:val="6953779A"/>
    <w:rsid w:val="69825989"/>
    <w:rsid w:val="698F62F8"/>
    <w:rsid w:val="699A126E"/>
    <w:rsid w:val="69A007EF"/>
    <w:rsid w:val="69E91EAC"/>
    <w:rsid w:val="69F66377"/>
    <w:rsid w:val="6A002D52"/>
    <w:rsid w:val="6A333127"/>
    <w:rsid w:val="6A451B01"/>
    <w:rsid w:val="6A6833AD"/>
    <w:rsid w:val="6AA47B81"/>
    <w:rsid w:val="6B264A3A"/>
    <w:rsid w:val="6B28250E"/>
    <w:rsid w:val="6B3709F5"/>
    <w:rsid w:val="6B712159"/>
    <w:rsid w:val="6B93193C"/>
    <w:rsid w:val="6BD83F86"/>
    <w:rsid w:val="6BFA3EFD"/>
    <w:rsid w:val="6C152AE5"/>
    <w:rsid w:val="6C264CF2"/>
    <w:rsid w:val="6C2B2308"/>
    <w:rsid w:val="6C3B62C3"/>
    <w:rsid w:val="6C450EF0"/>
    <w:rsid w:val="6C4A2900"/>
    <w:rsid w:val="6C925A25"/>
    <w:rsid w:val="6C9F2CF6"/>
    <w:rsid w:val="6CA87DFD"/>
    <w:rsid w:val="6CF3094C"/>
    <w:rsid w:val="6CF756D5"/>
    <w:rsid w:val="6D0843F7"/>
    <w:rsid w:val="6D4A71E9"/>
    <w:rsid w:val="6D583675"/>
    <w:rsid w:val="6D5E670D"/>
    <w:rsid w:val="6DCC3677"/>
    <w:rsid w:val="6DDE3FA6"/>
    <w:rsid w:val="6DF17581"/>
    <w:rsid w:val="6E1312A6"/>
    <w:rsid w:val="6E26547D"/>
    <w:rsid w:val="6E354870"/>
    <w:rsid w:val="6E470502"/>
    <w:rsid w:val="6E5A0C83"/>
    <w:rsid w:val="6E9C2D3C"/>
    <w:rsid w:val="6EB62F3A"/>
    <w:rsid w:val="6EE90A26"/>
    <w:rsid w:val="6EF22182"/>
    <w:rsid w:val="6F1E3460"/>
    <w:rsid w:val="6F210EE5"/>
    <w:rsid w:val="6F2952F2"/>
    <w:rsid w:val="6F3C2A7E"/>
    <w:rsid w:val="6F3E2352"/>
    <w:rsid w:val="6F427766"/>
    <w:rsid w:val="6F7E4E45"/>
    <w:rsid w:val="6F834209"/>
    <w:rsid w:val="6FD64C81"/>
    <w:rsid w:val="6FDA123F"/>
    <w:rsid w:val="6FF62AB9"/>
    <w:rsid w:val="70147557"/>
    <w:rsid w:val="702C444F"/>
    <w:rsid w:val="70547244"/>
    <w:rsid w:val="70551468"/>
    <w:rsid w:val="70645AC8"/>
    <w:rsid w:val="7065452C"/>
    <w:rsid w:val="709D2BBA"/>
    <w:rsid w:val="70B2124A"/>
    <w:rsid w:val="70D32F6E"/>
    <w:rsid w:val="70EB02B8"/>
    <w:rsid w:val="70F25AEA"/>
    <w:rsid w:val="70F66817"/>
    <w:rsid w:val="710B6BAC"/>
    <w:rsid w:val="71172C7D"/>
    <w:rsid w:val="713773BC"/>
    <w:rsid w:val="71754026"/>
    <w:rsid w:val="718215D5"/>
    <w:rsid w:val="71866233"/>
    <w:rsid w:val="71976683"/>
    <w:rsid w:val="719C4FDB"/>
    <w:rsid w:val="719F2098"/>
    <w:rsid w:val="71C64881"/>
    <w:rsid w:val="71D21478"/>
    <w:rsid w:val="71DD1119"/>
    <w:rsid w:val="728743B4"/>
    <w:rsid w:val="7289422C"/>
    <w:rsid w:val="729055BB"/>
    <w:rsid w:val="72A20B39"/>
    <w:rsid w:val="72BF7C4E"/>
    <w:rsid w:val="72E41463"/>
    <w:rsid w:val="72FC03ED"/>
    <w:rsid w:val="731F3A0C"/>
    <w:rsid w:val="732D13F6"/>
    <w:rsid w:val="73326672"/>
    <w:rsid w:val="73397A01"/>
    <w:rsid w:val="734D7008"/>
    <w:rsid w:val="736F3422"/>
    <w:rsid w:val="738B7B30"/>
    <w:rsid w:val="739B4217"/>
    <w:rsid w:val="73AD115E"/>
    <w:rsid w:val="73B06587"/>
    <w:rsid w:val="73D96AC5"/>
    <w:rsid w:val="73E7745D"/>
    <w:rsid w:val="7407365B"/>
    <w:rsid w:val="74123DAE"/>
    <w:rsid w:val="74253AE1"/>
    <w:rsid w:val="74634609"/>
    <w:rsid w:val="746A2346"/>
    <w:rsid w:val="74702902"/>
    <w:rsid w:val="74A950FA"/>
    <w:rsid w:val="74EA0887"/>
    <w:rsid w:val="751F2C26"/>
    <w:rsid w:val="75346A64"/>
    <w:rsid w:val="753E751F"/>
    <w:rsid w:val="756845CD"/>
    <w:rsid w:val="75C67B74"/>
    <w:rsid w:val="75E1088B"/>
    <w:rsid w:val="760342F6"/>
    <w:rsid w:val="760A11E0"/>
    <w:rsid w:val="760D6F22"/>
    <w:rsid w:val="762322A2"/>
    <w:rsid w:val="764E5872"/>
    <w:rsid w:val="765F5424"/>
    <w:rsid w:val="766528BB"/>
    <w:rsid w:val="766A1C7F"/>
    <w:rsid w:val="76780840"/>
    <w:rsid w:val="76C3652E"/>
    <w:rsid w:val="76CD220E"/>
    <w:rsid w:val="76DF266D"/>
    <w:rsid w:val="76FA1255"/>
    <w:rsid w:val="76FE3F87"/>
    <w:rsid w:val="771A5453"/>
    <w:rsid w:val="77387FCF"/>
    <w:rsid w:val="777E7F6D"/>
    <w:rsid w:val="77AE203F"/>
    <w:rsid w:val="77E617D9"/>
    <w:rsid w:val="77F42148"/>
    <w:rsid w:val="78212811"/>
    <w:rsid w:val="785E5813"/>
    <w:rsid w:val="78656BA2"/>
    <w:rsid w:val="78665B6D"/>
    <w:rsid w:val="786A41B8"/>
    <w:rsid w:val="787C6C4B"/>
    <w:rsid w:val="78867AB2"/>
    <w:rsid w:val="7895480B"/>
    <w:rsid w:val="78AD5856"/>
    <w:rsid w:val="78F80836"/>
    <w:rsid w:val="79246A5D"/>
    <w:rsid w:val="793A6844"/>
    <w:rsid w:val="79420C91"/>
    <w:rsid w:val="79725A1A"/>
    <w:rsid w:val="79740548"/>
    <w:rsid w:val="79A11E5C"/>
    <w:rsid w:val="79D02741"/>
    <w:rsid w:val="79DC7338"/>
    <w:rsid w:val="79DF4732"/>
    <w:rsid w:val="79FC3536"/>
    <w:rsid w:val="7A296153"/>
    <w:rsid w:val="7A2B3E1B"/>
    <w:rsid w:val="7A2E1215"/>
    <w:rsid w:val="7A52145C"/>
    <w:rsid w:val="7A545120"/>
    <w:rsid w:val="7A707A16"/>
    <w:rsid w:val="7AC83418"/>
    <w:rsid w:val="7ACA53E2"/>
    <w:rsid w:val="7AF81F4F"/>
    <w:rsid w:val="7B2D46D7"/>
    <w:rsid w:val="7B330557"/>
    <w:rsid w:val="7B3B1E3C"/>
    <w:rsid w:val="7B6B0973"/>
    <w:rsid w:val="7BAC4AE8"/>
    <w:rsid w:val="7BCC08BC"/>
    <w:rsid w:val="7C2A25DC"/>
    <w:rsid w:val="7C6B6751"/>
    <w:rsid w:val="7CAC13FB"/>
    <w:rsid w:val="7CF955D0"/>
    <w:rsid w:val="7D230DDA"/>
    <w:rsid w:val="7D2F3C22"/>
    <w:rsid w:val="7D474AC8"/>
    <w:rsid w:val="7D582188"/>
    <w:rsid w:val="7D7D673C"/>
    <w:rsid w:val="7D951CD7"/>
    <w:rsid w:val="7D9B3066"/>
    <w:rsid w:val="7DA63EE4"/>
    <w:rsid w:val="7DE762AB"/>
    <w:rsid w:val="7E2073CA"/>
    <w:rsid w:val="7E2272E3"/>
    <w:rsid w:val="7E61605D"/>
    <w:rsid w:val="7E6F077A"/>
    <w:rsid w:val="7E8104AE"/>
    <w:rsid w:val="7E8F5CCC"/>
    <w:rsid w:val="7EAB1087"/>
    <w:rsid w:val="7EB65705"/>
    <w:rsid w:val="7EC87E8B"/>
    <w:rsid w:val="7ECB797B"/>
    <w:rsid w:val="7ED35A54"/>
    <w:rsid w:val="7ED36BBA"/>
    <w:rsid w:val="7EF17881"/>
    <w:rsid w:val="7EF93951"/>
    <w:rsid w:val="7F073658"/>
    <w:rsid w:val="7F2A46A1"/>
    <w:rsid w:val="7F313C82"/>
    <w:rsid w:val="7F420B04"/>
    <w:rsid w:val="7F8518D8"/>
    <w:rsid w:val="7F871AF4"/>
    <w:rsid w:val="7FB04111"/>
    <w:rsid w:val="7FB623D9"/>
    <w:rsid w:val="7FC5261C"/>
    <w:rsid w:val="7FE17456"/>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6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97"/>
    <w:unhideWhenUsed/>
    <w:qFormat/>
    <w:uiPriority w:val="0"/>
    <w:pPr>
      <w:keepNext/>
      <w:keepLines/>
      <w:spacing w:before="260" w:after="260" w:line="416" w:lineRule="auto"/>
      <w:outlineLvl w:val="2"/>
    </w:pPr>
    <w:rPr>
      <w:b/>
      <w:bCs/>
      <w:sz w:val="32"/>
      <w:szCs w:val="32"/>
    </w:rPr>
  </w:style>
  <w:style w:type="paragraph" w:styleId="6">
    <w:name w:val="heading 4"/>
    <w:basedOn w:val="1"/>
    <w:next w:val="7"/>
    <w:link w:val="94"/>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8">
    <w:name w:val="heading 5"/>
    <w:basedOn w:val="1"/>
    <w:next w:val="7"/>
    <w:link w:val="62"/>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98"/>
    <w:qFormat/>
    <w:uiPriority w:val="0"/>
    <w:pPr>
      <w:keepNext/>
      <w:keepLines/>
      <w:widowControl/>
      <w:spacing w:before="240" w:after="64" w:line="320" w:lineRule="atLeast"/>
      <w:textAlignment w:val="baseline"/>
      <w:outlineLvl w:val="5"/>
    </w:pPr>
    <w:rPr>
      <w:rFonts w:ascii="Arial" w:hAnsi="Arial" w:eastAsia="黑体" w:cs="Times New Roman"/>
      <w:b/>
      <w:bCs/>
      <w:color w:val="000000"/>
      <w:kern w:val="0"/>
      <w:sz w:val="24"/>
      <w:szCs w:val="24"/>
      <w:u w:color="000000"/>
    </w:rPr>
  </w:style>
  <w:style w:type="paragraph" w:styleId="10">
    <w:name w:val="heading 7"/>
    <w:basedOn w:val="1"/>
    <w:next w:val="1"/>
    <w:link w:val="99"/>
    <w:qFormat/>
    <w:uiPriority w:val="0"/>
    <w:pPr>
      <w:keepNext/>
      <w:keepLines/>
      <w:spacing w:before="240" w:after="64" w:line="317" w:lineRule="auto"/>
      <w:outlineLvl w:val="6"/>
    </w:pPr>
    <w:rPr>
      <w:rFonts w:ascii="Calibri" w:hAnsi="Calibri" w:eastAsia="宋体" w:cs="Times New Roman"/>
      <w:b/>
      <w:bCs/>
      <w:sz w:val="24"/>
      <w:szCs w:val="24"/>
    </w:rPr>
  </w:style>
  <w:style w:type="paragraph" w:styleId="11">
    <w:name w:val="heading 8"/>
    <w:basedOn w:val="1"/>
    <w:next w:val="1"/>
    <w:link w:val="65"/>
    <w:qFormat/>
    <w:uiPriority w:val="0"/>
    <w:pPr>
      <w:keepNext/>
      <w:keepLines/>
      <w:spacing w:before="240" w:after="64" w:line="320" w:lineRule="auto"/>
      <w:outlineLvl w:val="7"/>
    </w:pPr>
    <w:rPr>
      <w:rFonts w:ascii="等线 Light" w:hAnsi="等线 Light" w:eastAsia="等线 Light" w:cs="Times New Roman"/>
      <w:sz w:val="24"/>
      <w:szCs w:val="24"/>
    </w:rPr>
  </w:style>
  <w:style w:type="paragraph" w:styleId="12">
    <w:name w:val="heading 9"/>
    <w:basedOn w:val="1"/>
    <w:next w:val="1"/>
    <w:link w:val="100"/>
    <w:qFormat/>
    <w:uiPriority w:val="0"/>
    <w:pPr>
      <w:keepNext/>
      <w:keepLines/>
      <w:spacing w:before="240" w:after="64" w:line="317" w:lineRule="auto"/>
      <w:outlineLvl w:val="8"/>
    </w:pPr>
    <w:rPr>
      <w:rFonts w:ascii="Cambria" w:hAnsi="Cambria" w:eastAsia="宋体" w:cs="Times New Roman"/>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0"/>
    <w:unhideWhenUsed/>
    <w:qFormat/>
    <w:uiPriority w:val="0"/>
    <w:pPr>
      <w:spacing w:after="120"/>
    </w:pPr>
    <w:rPr>
      <w:rFonts w:ascii="Times New Roman" w:hAnsi="Times New Roman" w:eastAsia="宋体" w:cs="Times New Roman"/>
      <w:szCs w:val="24"/>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3">
    <w:name w:val="toc 7"/>
    <w:basedOn w:val="1"/>
    <w:next w:val="1"/>
    <w:qFormat/>
    <w:uiPriority w:val="0"/>
    <w:pPr>
      <w:widowControl/>
      <w:spacing w:line="357" w:lineRule="atLeast"/>
      <w:ind w:left="1260"/>
      <w:jc w:val="left"/>
      <w:textAlignment w:val="baseline"/>
    </w:pPr>
    <w:rPr>
      <w:rFonts w:ascii="Calibri" w:hAnsi="Calibri" w:eastAsia="宋体" w:cs="Times New Roman"/>
      <w:color w:val="000000"/>
      <w:kern w:val="0"/>
      <w:sz w:val="18"/>
      <w:szCs w:val="18"/>
      <w:u w:color="00000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0"/>
    <w:qFormat/>
    <w:uiPriority w:val="0"/>
    <w:pPr>
      <w:shd w:val="clear" w:color="auto" w:fill="000080"/>
    </w:pPr>
    <w:rPr>
      <w:rFonts w:ascii="宋体" w:hAnsi="Courier New" w:eastAsia="宋体"/>
      <w:szCs w:val="24"/>
    </w:rPr>
  </w:style>
  <w:style w:type="paragraph" w:styleId="17">
    <w:name w:val="annotation text"/>
    <w:basedOn w:val="1"/>
    <w:link w:val="67"/>
    <w:qFormat/>
    <w:uiPriority w:val="0"/>
    <w:pPr>
      <w:jc w:val="left"/>
    </w:pPr>
    <w:rPr>
      <w:rFonts w:ascii="Times New Roman" w:hAnsi="Times New Roman" w:eastAsia="宋体" w:cs="Times New Roman"/>
      <w:szCs w:val="24"/>
    </w:rPr>
  </w:style>
  <w:style w:type="paragraph" w:styleId="18">
    <w:name w:val="Body Text 3"/>
    <w:basedOn w:val="1"/>
    <w:link w:val="68"/>
    <w:unhideWhenUsed/>
    <w:qFormat/>
    <w:uiPriority w:val="99"/>
    <w:pPr>
      <w:spacing w:after="120"/>
    </w:pPr>
    <w:rPr>
      <w:rFonts w:ascii="Times New Roman" w:hAnsi="Times New Roman" w:eastAsia="宋体" w:cs="Times New Roman"/>
      <w:sz w:val="16"/>
      <w:szCs w:val="16"/>
    </w:rPr>
  </w:style>
  <w:style w:type="paragraph" w:styleId="19">
    <w:name w:val="Body Text Indent"/>
    <w:basedOn w:val="1"/>
    <w:next w:val="20"/>
    <w:link w:val="71"/>
    <w:qFormat/>
    <w:uiPriority w:val="99"/>
    <w:pPr>
      <w:ind w:firstLine="830" w:firstLineChars="352"/>
    </w:pPr>
    <w:rPr>
      <w:rFonts w:ascii="仿宋_GB2312" w:hAnsi="Times New Roman" w:eastAsia="仿宋_GB2312" w:cs="Times New Roman"/>
      <w:kern w:val="0"/>
      <w:sz w:val="32"/>
      <w:szCs w:val="20"/>
    </w:rPr>
  </w:style>
  <w:style w:type="paragraph" w:styleId="20">
    <w:name w:val="Body Text Indent 2"/>
    <w:basedOn w:val="1"/>
    <w:link w:val="131"/>
    <w:qFormat/>
    <w:uiPriority w:val="99"/>
    <w:pPr>
      <w:spacing w:line="420" w:lineRule="exact"/>
      <w:ind w:firstLine="409" w:firstLineChars="195"/>
    </w:pPr>
    <w:rPr>
      <w:rFonts w:ascii="Calibri" w:hAnsi="Calibri" w:eastAsia="宋体" w:cs="Times New Roman"/>
      <w:szCs w:val="24"/>
    </w:rPr>
  </w:style>
  <w:style w:type="paragraph" w:styleId="21">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22">
    <w:name w:val="Block Text"/>
    <w:basedOn w:val="1"/>
    <w:qFormat/>
    <w:uiPriority w:val="0"/>
    <w:pPr>
      <w:widowControl/>
      <w:spacing w:after="120" w:line="357" w:lineRule="atLeast"/>
      <w:ind w:left="1440" w:right="1440"/>
      <w:textAlignment w:val="baseline"/>
    </w:pPr>
    <w:rPr>
      <w:rFonts w:ascii="Calibri" w:hAnsi="Calibri" w:eastAsia="宋体" w:cs="Times New Roman"/>
      <w:color w:val="000000"/>
      <w:kern w:val="0"/>
      <w:szCs w:val="20"/>
      <w:u w:color="000000"/>
    </w:rPr>
  </w:style>
  <w:style w:type="paragraph" w:styleId="23">
    <w:name w:val="index 4"/>
    <w:basedOn w:val="1"/>
    <w:next w:val="1"/>
    <w:qFormat/>
    <w:uiPriority w:val="0"/>
    <w:pPr>
      <w:ind w:left="600" w:leftChars="600"/>
    </w:pPr>
    <w:rPr>
      <w:rFonts w:ascii="Calibri" w:hAnsi="Calibri" w:eastAsia="宋体" w:cs="Times New Roman"/>
      <w:szCs w:val="24"/>
    </w:rPr>
  </w:style>
  <w:style w:type="paragraph" w:styleId="24">
    <w:name w:val="toc 5"/>
    <w:basedOn w:val="1"/>
    <w:next w:val="1"/>
    <w:qFormat/>
    <w:uiPriority w:val="0"/>
    <w:pPr>
      <w:widowControl/>
      <w:spacing w:line="357" w:lineRule="atLeast"/>
      <w:ind w:left="840"/>
      <w:jc w:val="left"/>
      <w:textAlignment w:val="baseline"/>
    </w:pPr>
    <w:rPr>
      <w:rFonts w:ascii="Calibri" w:hAnsi="Calibri" w:eastAsia="宋体" w:cs="Times New Roman"/>
      <w:color w:val="000000"/>
      <w:kern w:val="0"/>
      <w:sz w:val="18"/>
      <w:szCs w:val="18"/>
      <w:u w:color="000000"/>
    </w:rPr>
  </w:style>
  <w:style w:type="paragraph" w:styleId="25">
    <w:name w:val="toc 3"/>
    <w:basedOn w:val="1"/>
    <w:next w:val="1"/>
    <w:qFormat/>
    <w:uiPriority w:val="39"/>
    <w:pPr>
      <w:widowControl/>
      <w:spacing w:line="357" w:lineRule="atLeast"/>
      <w:ind w:left="420"/>
      <w:jc w:val="left"/>
      <w:textAlignment w:val="baseline"/>
    </w:pPr>
    <w:rPr>
      <w:rFonts w:ascii="Calibri" w:hAnsi="Calibri" w:eastAsia="宋体" w:cs="Times New Roman"/>
      <w:i/>
      <w:iCs/>
      <w:color w:val="000000"/>
      <w:kern w:val="0"/>
      <w:sz w:val="20"/>
      <w:szCs w:val="20"/>
      <w:u w:color="000000"/>
    </w:rPr>
  </w:style>
  <w:style w:type="paragraph" w:styleId="26">
    <w:name w:val="Plain Text"/>
    <w:basedOn w:val="1"/>
    <w:next w:val="6"/>
    <w:link w:val="73"/>
    <w:qFormat/>
    <w:uiPriority w:val="0"/>
    <w:rPr>
      <w:rFonts w:ascii="宋体" w:hAnsi="Courier New" w:eastAsia="宋体" w:cs="Times New Roman"/>
      <w:kern w:val="0"/>
      <w:sz w:val="20"/>
      <w:szCs w:val="21"/>
    </w:rPr>
  </w:style>
  <w:style w:type="paragraph" w:styleId="27">
    <w:name w:val="toc 8"/>
    <w:basedOn w:val="1"/>
    <w:next w:val="1"/>
    <w:qFormat/>
    <w:uiPriority w:val="0"/>
    <w:pPr>
      <w:widowControl/>
      <w:spacing w:line="357" w:lineRule="atLeast"/>
      <w:ind w:left="1470"/>
      <w:jc w:val="left"/>
      <w:textAlignment w:val="baseline"/>
    </w:pPr>
    <w:rPr>
      <w:rFonts w:ascii="Calibri" w:hAnsi="Calibri" w:eastAsia="宋体" w:cs="Times New Roman"/>
      <w:color w:val="000000"/>
      <w:kern w:val="0"/>
      <w:sz w:val="18"/>
      <w:szCs w:val="18"/>
      <w:u w:color="000000"/>
    </w:rPr>
  </w:style>
  <w:style w:type="paragraph" w:styleId="28">
    <w:name w:val="Date"/>
    <w:basedOn w:val="1"/>
    <w:next w:val="1"/>
    <w:link w:val="74"/>
    <w:unhideWhenUsed/>
    <w:qFormat/>
    <w:uiPriority w:val="0"/>
    <w:pPr>
      <w:ind w:left="100" w:leftChars="2500"/>
    </w:pPr>
    <w:rPr>
      <w:rFonts w:ascii="Times New Roman" w:hAnsi="Times New Roman" w:eastAsia="宋体" w:cs="Times New Roman"/>
      <w:szCs w:val="24"/>
    </w:rPr>
  </w:style>
  <w:style w:type="paragraph" w:styleId="29">
    <w:name w:val="Balloon Text"/>
    <w:basedOn w:val="1"/>
    <w:link w:val="75"/>
    <w:qFormat/>
    <w:uiPriority w:val="0"/>
    <w:rPr>
      <w:rFonts w:ascii="Times New Roman" w:hAnsi="Times New Roman" w:eastAsia="宋体" w:cs="Times New Roman"/>
      <w:sz w:val="18"/>
      <w:szCs w:val="18"/>
    </w:rPr>
  </w:style>
  <w:style w:type="paragraph" w:styleId="30">
    <w:name w:val="footer"/>
    <w:basedOn w:val="1"/>
    <w:link w:val="58"/>
    <w:unhideWhenUsed/>
    <w:qFormat/>
    <w:uiPriority w:val="0"/>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rPr>
      <w:rFonts w:ascii="Times New Roman" w:hAnsi="Times New Roman" w:eastAsia="宋体" w:cs="Times New Roman"/>
      <w:szCs w:val="24"/>
    </w:rPr>
  </w:style>
  <w:style w:type="paragraph" w:styleId="33">
    <w:name w:val="toc 4"/>
    <w:basedOn w:val="1"/>
    <w:next w:val="1"/>
    <w:qFormat/>
    <w:uiPriority w:val="0"/>
    <w:pPr>
      <w:widowControl/>
      <w:spacing w:line="357" w:lineRule="atLeast"/>
      <w:ind w:left="630"/>
      <w:jc w:val="left"/>
      <w:textAlignment w:val="baseline"/>
    </w:pPr>
    <w:rPr>
      <w:rFonts w:ascii="Calibri" w:hAnsi="Calibri" w:eastAsia="宋体" w:cs="Times New Roman"/>
      <w:color w:val="000000"/>
      <w:kern w:val="0"/>
      <w:sz w:val="18"/>
      <w:szCs w:val="18"/>
      <w:u w:color="000000"/>
    </w:rPr>
  </w:style>
  <w:style w:type="paragraph" w:styleId="34">
    <w:name w:val="Subtitle"/>
    <w:basedOn w:val="1"/>
    <w:next w:val="1"/>
    <w:link w:val="132"/>
    <w:qFormat/>
    <w:uiPriority w:val="0"/>
    <w:pPr>
      <w:spacing w:before="240" w:after="60" w:line="312" w:lineRule="auto"/>
      <w:jc w:val="center"/>
      <w:outlineLvl w:val="1"/>
    </w:pPr>
    <w:rPr>
      <w:rFonts w:ascii="宋体" w:hAnsi="Courier New" w:eastAsia="宋体"/>
    </w:rPr>
  </w:style>
  <w:style w:type="paragraph" w:styleId="35">
    <w:name w:val="List"/>
    <w:basedOn w:val="1"/>
    <w:qFormat/>
    <w:uiPriority w:val="0"/>
    <w:pPr>
      <w:ind w:left="200" w:hanging="200" w:hangingChars="200"/>
    </w:pPr>
    <w:rPr>
      <w:sz w:val="28"/>
    </w:rPr>
  </w:style>
  <w:style w:type="paragraph" w:styleId="36">
    <w:name w:val="footnote text"/>
    <w:basedOn w:val="1"/>
    <w:link w:val="194"/>
    <w:qFormat/>
    <w:uiPriority w:val="99"/>
    <w:pPr>
      <w:adjustRightInd w:val="0"/>
      <w:spacing w:line="312" w:lineRule="atLeast"/>
      <w:jc w:val="left"/>
      <w:textAlignment w:val="baseline"/>
    </w:pPr>
    <w:rPr>
      <w:rFonts w:ascii="Times New Roman" w:hAnsi="Times New Roman" w:eastAsia="宋体" w:cs="Times New Roman"/>
      <w:kern w:val="0"/>
      <w:sz w:val="18"/>
      <w:szCs w:val="18"/>
    </w:rPr>
  </w:style>
  <w:style w:type="paragraph" w:styleId="37">
    <w:name w:val="toc 6"/>
    <w:basedOn w:val="1"/>
    <w:next w:val="1"/>
    <w:qFormat/>
    <w:uiPriority w:val="0"/>
    <w:pPr>
      <w:widowControl/>
      <w:spacing w:line="357" w:lineRule="atLeast"/>
      <w:ind w:left="1050"/>
      <w:jc w:val="left"/>
      <w:textAlignment w:val="baseline"/>
    </w:pPr>
    <w:rPr>
      <w:rFonts w:ascii="Calibri" w:hAnsi="Calibri" w:eastAsia="宋体" w:cs="Times New Roman"/>
      <w:color w:val="000000"/>
      <w:kern w:val="0"/>
      <w:sz w:val="18"/>
      <w:szCs w:val="18"/>
      <w:u w:color="000000"/>
    </w:rPr>
  </w:style>
  <w:style w:type="paragraph" w:styleId="38">
    <w:name w:val="Body Text Indent 3"/>
    <w:basedOn w:val="1"/>
    <w:link w:val="134"/>
    <w:qFormat/>
    <w:uiPriority w:val="0"/>
    <w:pPr>
      <w:widowControl/>
      <w:spacing w:line="360" w:lineRule="auto"/>
      <w:ind w:firstLine="359" w:firstLineChars="171"/>
      <w:textAlignment w:val="baseline"/>
    </w:pPr>
    <w:rPr>
      <w:rFonts w:ascii="Calibri" w:hAnsi="Calibri" w:eastAsia="宋体" w:cs="Times New Roman"/>
      <w:color w:val="000000"/>
      <w:kern w:val="0"/>
      <w:szCs w:val="20"/>
      <w:u w:color="000000"/>
    </w:rPr>
  </w:style>
  <w:style w:type="paragraph" w:styleId="39">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40">
    <w:name w:val="toc 9"/>
    <w:basedOn w:val="1"/>
    <w:next w:val="1"/>
    <w:qFormat/>
    <w:uiPriority w:val="0"/>
    <w:pPr>
      <w:widowControl/>
      <w:spacing w:line="357" w:lineRule="atLeast"/>
      <w:ind w:left="1680"/>
      <w:jc w:val="left"/>
      <w:textAlignment w:val="baseline"/>
    </w:pPr>
    <w:rPr>
      <w:rFonts w:ascii="Calibri" w:hAnsi="Calibri" w:eastAsia="宋体" w:cs="Times New Roman"/>
      <w:color w:val="000000"/>
      <w:kern w:val="0"/>
      <w:sz w:val="18"/>
      <w:szCs w:val="18"/>
      <w:u w:color="000000"/>
    </w:rPr>
  </w:style>
  <w:style w:type="paragraph" w:styleId="41">
    <w:name w:val="Normal (Web)"/>
    <w:basedOn w:val="1"/>
    <w:unhideWhenUsed/>
    <w:qFormat/>
    <w:uiPriority w:val="0"/>
    <w:rPr>
      <w:rFonts w:ascii="Calibri" w:hAnsi="Calibri" w:eastAsia="宋体" w:cs="Times New Roman"/>
      <w:kern w:val="0"/>
      <w:sz w:val="24"/>
      <w:szCs w:val="24"/>
    </w:rPr>
  </w:style>
  <w:style w:type="paragraph" w:styleId="42">
    <w:name w:val="Title"/>
    <w:basedOn w:val="1"/>
    <w:next w:val="1"/>
    <w:link w:val="133"/>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76"/>
    <w:qFormat/>
    <w:uiPriority w:val="0"/>
    <w:rPr>
      <w:b/>
      <w:bCs/>
    </w:rPr>
  </w:style>
  <w:style w:type="paragraph" w:styleId="44">
    <w:name w:val="Body Text First Indent"/>
    <w:basedOn w:val="2"/>
    <w:qFormat/>
    <w:uiPriority w:val="0"/>
    <w:pPr>
      <w:spacing w:after="120" w:line="240" w:lineRule="auto"/>
      <w:ind w:firstLine="420" w:firstLineChars="100"/>
    </w:pPr>
    <w:rPr>
      <w:sz w:val="21"/>
    </w:rPr>
  </w:style>
  <w:style w:type="table" w:styleId="46">
    <w:name w:val="Table Grid"/>
    <w:basedOn w:val="4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unhideWhenUsed/>
    <w:qFormat/>
    <w:uiPriority w:val="99"/>
    <w:rPr>
      <w:vertAlign w:val="superscript"/>
    </w:rPr>
  </w:style>
  <w:style w:type="character" w:styleId="50">
    <w:name w:val="page number"/>
    <w:basedOn w:val="47"/>
    <w:qFormat/>
    <w:uiPriority w:val="0"/>
  </w:style>
  <w:style w:type="character" w:styleId="51">
    <w:name w:val="FollowedHyperlink"/>
    <w:qFormat/>
    <w:uiPriority w:val="0"/>
    <w:rPr>
      <w:color w:val="800080"/>
      <w:u w:val="none"/>
    </w:rPr>
  </w:style>
  <w:style w:type="character" w:styleId="52">
    <w:name w:val="Emphasis"/>
    <w:qFormat/>
    <w:uiPriority w:val="0"/>
    <w:rPr>
      <w:i/>
      <w:iCs/>
    </w:rPr>
  </w:style>
  <w:style w:type="character" w:styleId="53">
    <w:name w:val="Hyperlink"/>
    <w:unhideWhenUsed/>
    <w:qFormat/>
    <w:uiPriority w:val="99"/>
    <w:rPr>
      <w:color w:val="0000FF"/>
      <w:u w:val="single"/>
    </w:rPr>
  </w:style>
  <w:style w:type="character" w:styleId="54">
    <w:name w:val="annotation reference"/>
    <w:qFormat/>
    <w:uiPriority w:val="0"/>
    <w:rPr>
      <w:sz w:val="21"/>
      <w:szCs w:val="21"/>
    </w:rPr>
  </w:style>
  <w:style w:type="paragraph" w:customStyle="1" w:styleId="5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56">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character" w:customStyle="1" w:styleId="57">
    <w:name w:val="页眉 Char"/>
    <w:basedOn w:val="47"/>
    <w:link w:val="31"/>
    <w:qFormat/>
    <w:uiPriority w:val="0"/>
    <w:rPr>
      <w:sz w:val="18"/>
      <w:szCs w:val="18"/>
    </w:rPr>
  </w:style>
  <w:style w:type="character" w:customStyle="1" w:styleId="58">
    <w:name w:val="页脚 Char"/>
    <w:basedOn w:val="47"/>
    <w:link w:val="30"/>
    <w:qFormat/>
    <w:uiPriority w:val="0"/>
    <w:rPr>
      <w:sz w:val="18"/>
      <w:szCs w:val="18"/>
    </w:rPr>
  </w:style>
  <w:style w:type="character" w:customStyle="1" w:styleId="59">
    <w:name w:val="标题 1 Char"/>
    <w:basedOn w:val="47"/>
    <w:link w:val="3"/>
    <w:qFormat/>
    <w:uiPriority w:val="0"/>
    <w:rPr>
      <w:rFonts w:ascii="Times New Roman" w:hAnsi="Times New Roman" w:eastAsia="宋体" w:cs="Times New Roman"/>
      <w:b/>
      <w:bCs/>
      <w:kern w:val="44"/>
      <w:sz w:val="44"/>
      <w:szCs w:val="44"/>
    </w:rPr>
  </w:style>
  <w:style w:type="character" w:customStyle="1" w:styleId="60">
    <w:name w:val="标题 2 Char"/>
    <w:basedOn w:val="47"/>
    <w:link w:val="4"/>
    <w:qFormat/>
    <w:uiPriority w:val="0"/>
    <w:rPr>
      <w:rFonts w:asciiTheme="majorHAnsi" w:hAnsiTheme="majorHAnsi" w:eastAsiaTheme="majorEastAsia" w:cstheme="majorBidi"/>
      <w:b/>
      <w:bCs/>
      <w:sz w:val="32"/>
      <w:szCs w:val="32"/>
    </w:rPr>
  </w:style>
  <w:style w:type="character" w:customStyle="1" w:styleId="61">
    <w:name w:val="标题 4 Char"/>
    <w:basedOn w:val="47"/>
    <w:link w:val="6"/>
    <w:qFormat/>
    <w:uiPriority w:val="0"/>
    <w:rPr>
      <w:rFonts w:asciiTheme="majorHAnsi" w:hAnsiTheme="majorHAnsi" w:eastAsiaTheme="majorEastAsia" w:cstheme="majorBidi"/>
      <w:b/>
      <w:bCs/>
      <w:sz w:val="28"/>
      <w:szCs w:val="28"/>
    </w:rPr>
  </w:style>
  <w:style w:type="character" w:customStyle="1" w:styleId="62">
    <w:name w:val="标题 5 Char"/>
    <w:basedOn w:val="47"/>
    <w:link w:val="8"/>
    <w:qFormat/>
    <w:uiPriority w:val="0"/>
    <w:rPr>
      <w:rFonts w:ascii="Times New Roman" w:hAnsi="Times New Roman" w:eastAsia="宋体" w:cs="Times New Roman"/>
      <w:b/>
      <w:bCs/>
      <w:sz w:val="28"/>
      <w:szCs w:val="28"/>
    </w:rPr>
  </w:style>
  <w:style w:type="character" w:customStyle="1" w:styleId="63">
    <w:name w:val="标题 8 Char"/>
    <w:basedOn w:val="47"/>
    <w:link w:val="11"/>
    <w:qFormat/>
    <w:uiPriority w:val="0"/>
    <w:rPr>
      <w:rFonts w:asciiTheme="majorHAnsi" w:hAnsiTheme="majorHAnsi" w:eastAsiaTheme="majorEastAsia" w:cstheme="majorBidi"/>
      <w:sz w:val="24"/>
      <w:szCs w:val="24"/>
    </w:rPr>
  </w:style>
  <w:style w:type="character" w:customStyle="1" w:styleId="64">
    <w:name w:val="标题 2 Char1"/>
    <w:link w:val="4"/>
    <w:qFormat/>
    <w:uiPriority w:val="9"/>
    <w:rPr>
      <w:rFonts w:ascii="Cambria" w:hAnsi="Cambria" w:eastAsia="宋体" w:cs="Times New Roman"/>
      <w:b/>
      <w:bCs/>
      <w:sz w:val="32"/>
      <w:szCs w:val="32"/>
    </w:rPr>
  </w:style>
  <w:style w:type="character" w:customStyle="1" w:styleId="65">
    <w:name w:val="标题 8 Char1"/>
    <w:link w:val="11"/>
    <w:qFormat/>
    <w:uiPriority w:val="9"/>
    <w:rPr>
      <w:rFonts w:ascii="等线 Light" w:hAnsi="等线 Light" w:eastAsia="等线 Light" w:cs="Times New Roman"/>
      <w:sz w:val="24"/>
      <w:szCs w:val="24"/>
    </w:rPr>
  </w:style>
  <w:style w:type="character" w:customStyle="1" w:styleId="66">
    <w:name w:val="批注文字 Char"/>
    <w:basedOn w:val="47"/>
    <w:link w:val="17"/>
    <w:qFormat/>
    <w:uiPriority w:val="0"/>
  </w:style>
  <w:style w:type="character" w:customStyle="1" w:styleId="67">
    <w:name w:val="批注文字 Char1"/>
    <w:link w:val="17"/>
    <w:qFormat/>
    <w:uiPriority w:val="0"/>
    <w:rPr>
      <w:rFonts w:ascii="Times New Roman" w:hAnsi="Times New Roman" w:eastAsia="宋体" w:cs="Times New Roman"/>
      <w:szCs w:val="24"/>
    </w:rPr>
  </w:style>
  <w:style w:type="character" w:customStyle="1" w:styleId="68">
    <w:name w:val="正文文本 3 Char"/>
    <w:basedOn w:val="47"/>
    <w:link w:val="18"/>
    <w:qFormat/>
    <w:uiPriority w:val="99"/>
    <w:rPr>
      <w:rFonts w:ascii="Times New Roman" w:hAnsi="Times New Roman" w:eastAsia="宋体" w:cs="Times New Roman"/>
      <w:sz w:val="16"/>
      <w:szCs w:val="16"/>
    </w:rPr>
  </w:style>
  <w:style w:type="character" w:customStyle="1" w:styleId="69">
    <w:name w:val="正文文本 Char"/>
    <w:basedOn w:val="47"/>
    <w:link w:val="2"/>
    <w:qFormat/>
    <w:uiPriority w:val="0"/>
  </w:style>
  <w:style w:type="character" w:customStyle="1" w:styleId="70">
    <w:name w:val="正文文本 Char1"/>
    <w:link w:val="2"/>
    <w:qFormat/>
    <w:uiPriority w:val="0"/>
    <w:rPr>
      <w:rFonts w:ascii="Times New Roman" w:hAnsi="Times New Roman" w:eastAsia="宋体" w:cs="Times New Roman"/>
      <w:szCs w:val="24"/>
    </w:rPr>
  </w:style>
  <w:style w:type="character" w:customStyle="1" w:styleId="71">
    <w:name w:val="正文文本缩进 Char"/>
    <w:basedOn w:val="47"/>
    <w:link w:val="19"/>
    <w:qFormat/>
    <w:uiPriority w:val="99"/>
    <w:rPr>
      <w:rFonts w:ascii="仿宋_GB2312" w:hAnsi="Times New Roman" w:eastAsia="仿宋_GB2312" w:cs="Times New Roman"/>
      <w:kern w:val="0"/>
      <w:sz w:val="32"/>
      <w:szCs w:val="20"/>
    </w:rPr>
  </w:style>
  <w:style w:type="character" w:customStyle="1" w:styleId="72">
    <w:name w:val="纯文本 Char"/>
    <w:basedOn w:val="47"/>
    <w:link w:val="26"/>
    <w:qFormat/>
    <w:uiPriority w:val="0"/>
    <w:rPr>
      <w:rFonts w:ascii="宋体" w:hAnsi="Courier New" w:eastAsia="宋体" w:cs="Courier New"/>
      <w:szCs w:val="21"/>
    </w:rPr>
  </w:style>
  <w:style w:type="character" w:customStyle="1" w:styleId="73">
    <w:name w:val="纯文本 Char1"/>
    <w:link w:val="26"/>
    <w:qFormat/>
    <w:uiPriority w:val="99"/>
    <w:rPr>
      <w:rFonts w:ascii="宋体" w:hAnsi="Courier New" w:eastAsia="宋体" w:cs="Times New Roman"/>
      <w:kern w:val="0"/>
      <w:sz w:val="20"/>
      <w:szCs w:val="21"/>
    </w:rPr>
  </w:style>
  <w:style w:type="character" w:customStyle="1" w:styleId="74">
    <w:name w:val="日期 Char"/>
    <w:basedOn w:val="47"/>
    <w:link w:val="28"/>
    <w:qFormat/>
    <w:uiPriority w:val="0"/>
    <w:rPr>
      <w:rFonts w:ascii="Times New Roman" w:hAnsi="Times New Roman" w:eastAsia="宋体" w:cs="Times New Roman"/>
      <w:szCs w:val="24"/>
    </w:rPr>
  </w:style>
  <w:style w:type="character" w:customStyle="1" w:styleId="75">
    <w:name w:val="批注框文本 Char"/>
    <w:basedOn w:val="47"/>
    <w:link w:val="29"/>
    <w:qFormat/>
    <w:uiPriority w:val="0"/>
    <w:rPr>
      <w:rFonts w:ascii="Times New Roman" w:hAnsi="Times New Roman" w:eastAsia="宋体" w:cs="Times New Roman"/>
      <w:sz w:val="18"/>
      <w:szCs w:val="18"/>
    </w:rPr>
  </w:style>
  <w:style w:type="character" w:customStyle="1" w:styleId="76">
    <w:name w:val="批注主题 Char"/>
    <w:basedOn w:val="66"/>
    <w:link w:val="43"/>
    <w:qFormat/>
    <w:uiPriority w:val="0"/>
    <w:rPr>
      <w:rFonts w:ascii="Times New Roman" w:hAnsi="Times New Roman" w:eastAsia="宋体" w:cs="Times New Roman"/>
      <w:b/>
      <w:bCs/>
      <w:szCs w:val="24"/>
    </w:rPr>
  </w:style>
  <w:style w:type="character" w:customStyle="1" w:styleId="77">
    <w:name w:val="标题 1 字符1"/>
    <w:qFormat/>
    <w:uiPriority w:val="0"/>
    <w:rPr>
      <w:b/>
      <w:bCs/>
      <w:kern w:val="44"/>
      <w:sz w:val="44"/>
      <w:szCs w:val="44"/>
    </w:rPr>
  </w:style>
  <w:style w:type="character" w:customStyle="1" w:styleId="78">
    <w:name w:val="textcontents"/>
    <w:qFormat/>
    <w:uiPriority w:val="0"/>
  </w:style>
  <w:style w:type="character" w:customStyle="1" w:styleId="79">
    <w:name w:val="纯文本 字符"/>
    <w:qFormat/>
    <w:uiPriority w:val="99"/>
    <w:rPr>
      <w:rFonts w:ascii="宋体" w:hAnsi="Courier New" w:eastAsia="宋体" w:cs="Courier New"/>
      <w:szCs w:val="21"/>
    </w:rPr>
  </w:style>
  <w:style w:type="character" w:customStyle="1" w:styleId="80">
    <w:name w:val="纯文本 字符2"/>
    <w:qFormat/>
    <w:uiPriority w:val="0"/>
    <w:rPr>
      <w:rFonts w:ascii="宋体" w:hAnsi="Courier New" w:eastAsia="宋体" w:cs="Courier New"/>
      <w:szCs w:val="21"/>
    </w:rPr>
  </w:style>
  <w:style w:type="character" w:customStyle="1" w:styleId="81">
    <w:name w:val="批注文字 字符1"/>
    <w:qFormat/>
    <w:uiPriority w:val="0"/>
    <w:rPr>
      <w:rFonts w:ascii="Times New Roman" w:hAnsi="Times New Roman"/>
      <w:kern w:val="2"/>
      <w:sz w:val="21"/>
      <w:szCs w:val="24"/>
    </w:rPr>
  </w:style>
  <w:style w:type="character" w:customStyle="1" w:styleId="8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纯文本 字符1"/>
    <w:qFormat/>
    <w:uiPriority w:val="0"/>
    <w:rPr>
      <w:rFonts w:ascii="宋体" w:hAnsi="Courier New"/>
    </w:rPr>
  </w:style>
  <w:style w:type="character" w:customStyle="1" w:styleId="84">
    <w:name w:val="批注文字 字符"/>
    <w:qFormat/>
    <w:uiPriority w:val="99"/>
    <w:rPr>
      <w:rFonts w:ascii="Times New Roman" w:hAnsi="Times New Roman"/>
      <w:kern w:val="2"/>
      <w:sz w:val="21"/>
      <w:szCs w:val="24"/>
    </w:rPr>
  </w:style>
  <w:style w:type="character" w:customStyle="1" w:styleId="85">
    <w:name w:val="apple-style-span"/>
    <w:qFormat/>
    <w:uiPriority w:val="0"/>
  </w:style>
  <w:style w:type="paragraph" w:customStyle="1" w:styleId="8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7">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88">
    <w:name w:val="List Paragraph"/>
    <w:basedOn w:val="1"/>
    <w:qFormat/>
    <w:uiPriority w:val="34"/>
    <w:pPr>
      <w:ind w:firstLine="420" w:firstLineChars="200"/>
    </w:pPr>
    <w:rPr>
      <w:rFonts w:ascii="Times New Roman" w:hAnsi="Times New Roman" w:eastAsia="宋体" w:cs="Times New Roman"/>
      <w:szCs w:val="24"/>
    </w:rPr>
  </w:style>
  <w:style w:type="paragraph" w:customStyle="1" w:styleId="89">
    <w:name w:val="Table Paragraph"/>
    <w:basedOn w:val="1"/>
    <w:qFormat/>
    <w:uiPriority w:val="1"/>
    <w:pPr>
      <w:jc w:val="left"/>
    </w:pPr>
    <w:rPr>
      <w:rFonts w:ascii="Calibri" w:hAnsi="Calibri" w:eastAsia="宋体" w:cs="Times New Roman"/>
      <w:kern w:val="0"/>
      <w:sz w:val="22"/>
      <w:lang w:eastAsia="en-US"/>
    </w:rPr>
  </w:style>
  <w:style w:type="character" w:customStyle="1" w:styleId="90">
    <w:name w:val="正文文本 字符"/>
    <w:qFormat/>
    <w:uiPriority w:val="0"/>
    <w:rPr>
      <w:rFonts w:ascii="Times New Roman" w:hAnsi="Times New Roman"/>
      <w:kern w:val="2"/>
      <w:sz w:val="21"/>
      <w:szCs w:val="24"/>
    </w:rPr>
  </w:style>
  <w:style w:type="character" w:customStyle="1" w:styleId="91">
    <w:name w:val="批注文字 Char2"/>
    <w:qFormat/>
    <w:uiPriority w:val="0"/>
    <w:rPr>
      <w:rFonts w:ascii="Times New Roman" w:hAnsi="Times New Roman"/>
      <w:kern w:val="2"/>
      <w:sz w:val="21"/>
      <w:szCs w:val="24"/>
    </w:rPr>
  </w:style>
  <w:style w:type="character" w:customStyle="1" w:styleId="92">
    <w:name w:val="正文2 Char Char"/>
    <w:link w:val="93"/>
    <w:qFormat/>
    <w:uiPriority w:val="0"/>
    <w:rPr>
      <w:sz w:val="24"/>
    </w:rPr>
  </w:style>
  <w:style w:type="paragraph" w:customStyle="1" w:styleId="93">
    <w:name w:val="正文2"/>
    <w:basedOn w:val="1"/>
    <w:link w:val="92"/>
    <w:qFormat/>
    <w:uiPriority w:val="0"/>
    <w:pPr>
      <w:adjustRightInd w:val="0"/>
      <w:spacing w:before="156" w:line="360" w:lineRule="auto"/>
      <w:ind w:firstLine="510" w:firstLineChars="200"/>
    </w:pPr>
    <w:rPr>
      <w:sz w:val="24"/>
    </w:rPr>
  </w:style>
  <w:style w:type="character" w:customStyle="1" w:styleId="94">
    <w:name w:val="标题 4 Char1"/>
    <w:link w:val="6"/>
    <w:semiHidden/>
    <w:qFormat/>
    <w:uiPriority w:val="9"/>
    <w:rPr>
      <w:rFonts w:ascii="等线 Light" w:hAnsi="等线 Light" w:eastAsia="等线 Light" w:cs="Times New Roman"/>
      <w:b/>
      <w:bCs/>
      <w:sz w:val="28"/>
      <w:szCs w:val="28"/>
    </w:rPr>
  </w:style>
  <w:style w:type="paragraph" w:customStyle="1" w:styleId="95">
    <w:name w:val="Revision"/>
    <w:hidden/>
    <w:unhideWhenUsed/>
    <w:qFormat/>
    <w:uiPriority w:val="0"/>
    <w:rPr>
      <w:rFonts w:ascii="Times New Roman" w:hAnsi="Times New Roman" w:eastAsia="宋体" w:cs="Times New Roman"/>
      <w:kern w:val="2"/>
      <w:sz w:val="21"/>
      <w:szCs w:val="24"/>
      <w:lang w:val="en-US" w:eastAsia="zh-CN" w:bidi="ar-SA"/>
    </w:rPr>
  </w:style>
  <w:style w:type="character" w:customStyle="1" w:styleId="96">
    <w:name w:val="未处理的提及"/>
    <w:semiHidden/>
    <w:unhideWhenUsed/>
    <w:qFormat/>
    <w:uiPriority w:val="99"/>
    <w:rPr>
      <w:color w:val="605E5C"/>
      <w:shd w:val="clear" w:color="auto" w:fill="E1DFDD"/>
    </w:rPr>
  </w:style>
  <w:style w:type="character" w:customStyle="1" w:styleId="97">
    <w:name w:val="标题 3 Char"/>
    <w:basedOn w:val="47"/>
    <w:link w:val="5"/>
    <w:qFormat/>
    <w:uiPriority w:val="0"/>
    <w:rPr>
      <w:b/>
      <w:bCs/>
      <w:sz w:val="32"/>
      <w:szCs w:val="32"/>
    </w:rPr>
  </w:style>
  <w:style w:type="character" w:customStyle="1" w:styleId="98">
    <w:name w:val="标题 6 Char"/>
    <w:basedOn w:val="47"/>
    <w:link w:val="9"/>
    <w:qFormat/>
    <w:uiPriority w:val="0"/>
    <w:rPr>
      <w:rFonts w:ascii="Arial" w:hAnsi="Arial" w:eastAsia="黑体" w:cs="Times New Roman"/>
      <w:b/>
      <w:bCs/>
      <w:color w:val="000000"/>
      <w:kern w:val="0"/>
      <w:sz w:val="24"/>
      <w:szCs w:val="24"/>
      <w:u w:color="000000"/>
    </w:rPr>
  </w:style>
  <w:style w:type="character" w:customStyle="1" w:styleId="99">
    <w:name w:val="标题 7 Char"/>
    <w:basedOn w:val="47"/>
    <w:link w:val="10"/>
    <w:qFormat/>
    <w:uiPriority w:val="0"/>
    <w:rPr>
      <w:rFonts w:ascii="Calibri" w:hAnsi="Calibri" w:eastAsia="宋体" w:cs="Times New Roman"/>
      <w:b/>
      <w:bCs/>
      <w:sz w:val="24"/>
      <w:szCs w:val="24"/>
    </w:rPr>
  </w:style>
  <w:style w:type="character" w:customStyle="1" w:styleId="100">
    <w:name w:val="标题 9 Char"/>
    <w:basedOn w:val="47"/>
    <w:link w:val="12"/>
    <w:qFormat/>
    <w:uiPriority w:val="0"/>
    <w:rPr>
      <w:rFonts w:ascii="Cambria" w:hAnsi="Cambria" w:eastAsia="宋体" w:cs="Times New Roman"/>
      <w:szCs w:val="21"/>
    </w:rPr>
  </w:style>
  <w:style w:type="character" w:customStyle="1" w:styleId="101">
    <w:name w:val="sp4"/>
    <w:basedOn w:val="47"/>
    <w:qFormat/>
    <w:uiPriority w:val="0"/>
  </w:style>
  <w:style w:type="character" w:customStyle="1" w:styleId="102">
    <w:name w:val="left"/>
    <w:basedOn w:val="47"/>
    <w:qFormat/>
    <w:uiPriority w:val="0"/>
  </w:style>
  <w:style w:type="character" w:customStyle="1" w:styleId="103">
    <w:name w:val="sp3"/>
    <w:basedOn w:val="47"/>
    <w:qFormat/>
    <w:uiPriority w:val="0"/>
  </w:style>
  <w:style w:type="character" w:customStyle="1" w:styleId="104">
    <w:name w:val="超级链接"/>
    <w:qFormat/>
    <w:uiPriority w:val="0"/>
    <w:rPr>
      <w:rFonts w:ascii="Times New Roman" w:eastAsia="宋体"/>
      <w:color w:val="0000FF"/>
      <w:sz w:val="21"/>
      <w:u w:val="single" w:color="0000FF"/>
      <w:vertAlign w:val="baseline"/>
      <w:lang w:val="en-US" w:eastAsia="zh-CN"/>
    </w:rPr>
  </w:style>
  <w:style w:type="character" w:customStyle="1" w:styleId="105">
    <w:name w:val="引用 Char"/>
    <w:qFormat/>
    <w:uiPriority w:val="0"/>
    <w:rPr>
      <w:i/>
      <w:iCs/>
      <w:color w:val="000000"/>
    </w:rPr>
  </w:style>
  <w:style w:type="paragraph" w:styleId="106">
    <w:name w:val="Quote"/>
    <w:basedOn w:val="1"/>
    <w:next w:val="1"/>
    <w:link w:val="140"/>
    <w:qFormat/>
    <w:uiPriority w:val="0"/>
    <w:rPr>
      <w:i/>
      <w:iCs/>
      <w:color w:val="000000"/>
    </w:rPr>
  </w:style>
  <w:style w:type="character" w:customStyle="1" w:styleId="107">
    <w:name w:val="right"/>
    <w:basedOn w:val="47"/>
    <w:qFormat/>
    <w:uiPriority w:val="0"/>
  </w:style>
  <w:style w:type="character" w:customStyle="1" w:styleId="108">
    <w:name w:val="链接"/>
    <w:qFormat/>
    <w:uiPriority w:val="0"/>
    <w:rPr>
      <w:rFonts w:ascii="Times New Roman" w:eastAsia="宋体"/>
      <w:color w:val="0000FF"/>
      <w:sz w:val="21"/>
      <w:u w:val="single" w:color="0000FF"/>
      <w:vertAlign w:val="baseline"/>
      <w:lang w:val="en-US" w:eastAsia="zh-CN"/>
    </w:rPr>
  </w:style>
  <w:style w:type="character" w:customStyle="1" w:styleId="109">
    <w:name w:val="副标题 Char"/>
    <w:link w:val="34"/>
    <w:qFormat/>
    <w:uiPriority w:val="0"/>
    <w:rPr>
      <w:rFonts w:ascii="宋体" w:hAnsi="Courier New" w:eastAsia="宋体"/>
    </w:rPr>
  </w:style>
  <w:style w:type="character" w:customStyle="1" w:styleId="110">
    <w:name w:val="sp22"/>
    <w:basedOn w:val="47"/>
    <w:qFormat/>
    <w:uiPriority w:val="0"/>
  </w:style>
  <w:style w:type="character" w:customStyle="1" w:styleId="111">
    <w:name w:val="apple-converted-space"/>
    <w:basedOn w:val="47"/>
    <w:qFormat/>
    <w:uiPriority w:val="0"/>
  </w:style>
  <w:style w:type="character" w:customStyle="1" w:styleId="112">
    <w:name w:val="标题5 Char Char"/>
    <w:link w:val="113"/>
    <w:qFormat/>
    <w:uiPriority w:val="0"/>
    <w:rPr>
      <w:rFonts w:ascii="Arial" w:hAnsi="Arial"/>
      <w:b/>
      <w:bCs/>
      <w:sz w:val="24"/>
      <w:szCs w:val="32"/>
    </w:rPr>
  </w:style>
  <w:style w:type="paragraph" w:customStyle="1" w:styleId="113">
    <w:name w:val="标题5"/>
    <w:basedOn w:val="5"/>
    <w:link w:val="112"/>
    <w:qFormat/>
    <w:uiPriority w:val="0"/>
    <w:pPr>
      <w:spacing w:line="413" w:lineRule="auto"/>
    </w:pPr>
    <w:rPr>
      <w:rFonts w:ascii="Arial" w:hAnsi="Arial"/>
      <w:sz w:val="24"/>
    </w:rPr>
  </w:style>
  <w:style w:type="character" w:customStyle="1" w:styleId="114">
    <w:name w:val="sp7"/>
    <w:basedOn w:val="47"/>
    <w:qFormat/>
    <w:uiPriority w:val="0"/>
  </w:style>
  <w:style w:type="character" w:customStyle="1" w:styleId="115">
    <w:name w:val="文档结构图 Char"/>
    <w:link w:val="16"/>
    <w:qFormat/>
    <w:uiPriority w:val="0"/>
    <w:rPr>
      <w:rFonts w:ascii="宋体" w:hAnsi="Courier New" w:eastAsia="宋体"/>
      <w:szCs w:val="24"/>
      <w:shd w:val="clear" w:color="auto" w:fill="000080"/>
    </w:rPr>
  </w:style>
  <w:style w:type="character" w:customStyle="1" w:styleId="116">
    <w:name w:val="标题 Char"/>
    <w:link w:val="42"/>
    <w:qFormat/>
    <w:uiPriority w:val="0"/>
    <w:rPr>
      <w:rFonts w:ascii="Cambria" w:hAnsi="Cambria"/>
      <w:b/>
      <w:bCs/>
      <w:sz w:val="32"/>
      <w:szCs w:val="32"/>
    </w:rPr>
  </w:style>
  <w:style w:type="character" w:customStyle="1" w:styleId="117">
    <w:name w:val="Char Char Char Char Char Char Char"/>
    <w:qFormat/>
    <w:uiPriority w:val="0"/>
    <w:rPr>
      <w:rFonts w:ascii="宋体" w:hAnsi="Courier New" w:eastAsia="宋体"/>
      <w:kern w:val="2"/>
      <w:sz w:val="21"/>
      <w:lang w:val="en-US" w:eastAsia="zh-CN" w:bidi="ar-SA"/>
    </w:rPr>
  </w:style>
  <w:style w:type="character" w:customStyle="1" w:styleId="118">
    <w:name w:val="标题4 Char Char"/>
    <w:link w:val="119"/>
    <w:qFormat/>
    <w:uiPriority w:val="0"/>
    <w:rPr>
      <w:rFonts w:ascii="Arial" w:hAnsi="Arial"/>
      <w:b/>
      <w:bCs/>
      <w:sz w:val="24"/>
      <w:szCs w:val="32"/>
    </w:rPr>
  </w:style>
  <w:style w:type="paragraph" w:customStyle="1" w:styleId="119">
    <w:name w:val="标题4"/>
    <w:basedOn w:val="4"/>
    <w:next w:val="23"/>
    <w:link w:val="118"/>
    <w:qFormat/>
    <w:uiPriority w:val="0"/>
    <w:pPr>
      <w:spacing w:line="413" w:lineRule="auto"/>
    </w:pPr>
    <w:rPr>
      <w:rFonts w:ascii="Arial" w:hAnsi="Arial" w:eastAsiaTheme="minorEastAsia" w:cstheme="minorBidi"/>
      <w:sz w:val="24"/>
    </w:rPr>
  </w:style>
  <w:style w:type="character" w:customStyle="1" w:styleId="120">
    <w:name w:val="query"/>
    <w:qFormat/>
    <w:uiPriority w:val="0"/>
    <w:rPr>
      <w:color w:val="303030"/>
      <w:sz w:val="24"/>
      <w:szCs w:val="24"/>
    </w:rPr>
  </w:style>
  <w:style w:type="character" w:customStyle="1" w:styleId="121">
    <w:name w:val="sp8"/>
    <w:qFormat/>
    <w:uiPriority w:val="0"/>
    <w:rPr>
      <w:color w:val="F31E1E"/>
    </w:rPr>
  </w:style>
  <w:style w:type="character" w:customStyle="1" w:styleId="122">
    <w:name w:val="sp1"/>
    <w:basedOn w:val="47"/>
    <w:qFormat/>
    <w:uiPriority w:val="0"/>
  </w:style>
  <w:style w:type="character" w:customStyle="1" w:styleId="123">
    <w:name w:val="明显引用 Char"/>
    <w:qFormat/>
    <w:uiPriority w:val="0"/>
    <w:rPr>
      <w:b/>
      <w:bCs/>
      <w:i/>
      <w:iCs/>
      <w:color w:val="4F81BD"/>
    </w:rPr>
  </w:style>
  <w:style w:type="paragraph" w:styleId="124">
    <w:name w:val="Intense Quote"/>
    <w:basedOn w:val="1"/>
    <w:next w:val="1"/>
    <w:link w:val="143"/>
    <w:qFormat/>
    <w:uiPriority w:val="0"/>
    <w:pPr>
      <w:pBdr>
        <w:bottom w:val="single" w:color="4F81BD" w:sz="4" w:space="4"/>
      </w:pBdr>
      <w:spacing w:before="200" w:after="280"/>
      <w:ind w:left="936" w:right="936"/>
    </w:pPr>
    <w:rPr>
      <w:b/>
      <w:bCs/>
      <w:i/>
      <w:iCs/>
      <w:color w:val="4F81BD"/>
    </w:rPr>
  </w:style>
  <w:style w:type="character" w:customStyle="1" w:styleId="125">
    <w:name w:val="sp5"/>
    <w:basedOn w:val="47"/>
    <w:qFormat/>
    <w:uiPriority w:val="0"/>
  </w:style>
  <w:style w:type="character" w:customStyle="1" w:styleId="126">
    <w:name w:val="普通文字 Char Char3"/>
    <w:qFormat/>
    <w:uiPriority w:val="0"/>
    <w:rPr>
      <w:rFonts w:ascii="宋体" w:hAnsi="Courier New" w:eastAsia="宋体"/>
      <w:kern w:val="2"/>
      <w:sz w:val="21"/>
      <w:lang w:val="en-US" w:eastAsia="zh-CN" w:bidi="ar-SA"/>
    </w:rPr>
  </w:style>
  <w:style w:type="character" w:customStyle="1" w:styleId="127">
    <w:name w:val="Char Char"/>
    <w:qFormat/>
    <w:locked/>
    <w:uiPriority w:val="0"/>
    <w:rPr>
      <w:rFonts w:ascii="宋体" w:hAnsi="Courier New" w:eastAsia="宋体"/>
      <w:kern w:val="2"/>
      <w:sz w:val="21"/>
      <w:lang w:val="en-US" w:eastAsia="zh-CN" w:bidi="ar-SA"/>
    </w:rPr>
  </w:style>
  <w:style w:type="character" w:customStyle="1" w:styleId="128">
    <w:name w:val="sp6"/>
    <w:basedOn w:val="47"/>
    <w:qFormat/>
    <w:uiPriority w:val="0"/>
  </w:style>
  <w:style w:type="character" w:customStyle="1" w:styleId="129">
    <w:name w:val="highlight"/>
    <w:qFormat/>
    <w:uiPriority w:val="0"/>
    <w:rPr>
      <w:color w:val="FF0000"/>
      <w:sz w:val="21"/>
      <w:szCs w:val="21"/>
    </w:rPr>
  </w:style>
  <w:style w:type="character" w:customStyle="1" w:styleId="130">
    <w:name w:val="文档结构图 Char1"/>
    <w:basedOn w:val="47"/>
    <w:link w:val="16"/>
    <w:qFormat/>
    <w:uiPriority w:val="0"/>
    <w:rPr>
      <w:rFonts w:ascii="宋体" w:eastAsia="宋体"/>
      <w:sz w:val="18"/>
      <w:szCs w:val="18"/>
    </w:rPr>
  </w:style>
  <w:style w:type="character" w:customStyle="1" w:styleId="131">
    <w:name w:val="正文文本缩进 2 Char"/>
    <w:basedOn w:val="47"/>
    <w:link w:val="20"/>
    <w:qFormat/>
    <w:uiPriority w:val="99"/>
    <w:rPr>
      <w:rFonts w:ascii="Calibri" w:hAnsi="Calibri" w:eastAsia="宋体" w:cs="Times New Roman"/>
      <w:szCs w:val="24"/>
    </w:rPr>
  </w:style>
  <w:style w:type="character" w:customStyle="1" w:styleId="132">
    <w:name w:val="副标题 Char1"/>
    <w:basedOn w:val="47"/>
    <w:link w:val="34"/>
    <w:qFormat/>
    <w:uiPriority w:val="0"/>
    <w:rPr>
      <w:rFonts w:eastAsia="宋体" w:asciiTheme="majorHAnsi" w:hAnsiTheme="majorHAnsi" w:cstheme="majorBidi"/>
      <w:b/>
      <w:bCs/>
      <w:kern w:val="28"/>
      <w:sz w:val="32"/>
      <w:szCs w:val="32"/>
    </w:rPr>
  </w:style>
  <w:style w:type="character" w:customStyle="1" w:styleId="133">
    <w:name w:val="标题 Char1"/>
    <w:basedOn w:val="47"/>
    <w:link w:val="42"/>
    <w:qFormat/>
    <w:uiPriority w:val="0"/>
    <w:rPr>
      <w:rFonts w:eastAsia="宋体" w:asciiTheme="majorHAnsi" w:hAnsiTheme="majorHAnsi" w:cstheme="majorBidi"/>
      <w:b/>
      <w:bCs/>
      <w:sz w:val="32"/>
      <w:szCs w:val="32"/>
    </w:rPr>
  </w:style>
  <w:style w:type="character" w:customStyle="1" w:styleId="134">
    <w:name w:val="正文文本缩进 3 Char"/>
    <w:basedOn w:val="47"/>
    <w:link w:val="38"/>
    <w:qFormat/>
    <w:uiPriority w:val="0"/>
    <w:rPr>
      <w:rFonts w:ascii="Calibri" w:hAnsi="Calibri" w:eastAsia="宋体" w:cs="Times New Roman"/>
      <w:color w:val="000000"/>
      <w:kern w:val="0"/>
      <w:szCs w:val="20"/>
      <w:u w:color="000000"/>
    </w:rPr>
  </w:style>
  <w:style w:type="paragraph" w:customStyle="1" w:styleId="135">
    <w:name w:val="文章总标题"/>
    <w:basedOn w:val="1"/>
    <w:next w:val="136"/>
    <w:qFormat/>
    <w:uiPriority w:val="0"/>
    <w:pPr>
      <w:widowControl/>
      <w:spacing w:before="566" w:after="544" w:line="566" w:lineRule="atLeast"/>
      <w:jc w:val="center"/>
      <w:textAlignment w:val="baseline"/>
    </w:pPr>
    <w:rPr>
      <w:rFonts w:ascii="Arial" w:hAnsi="Calibri" w:eastAsia="黑体" w:cs="Times New Roman"/>
      <w:color w:val="000000"/>
      <w:kern w:val="0"/>
      <w:sz w:val="54"/>
      <w:szCs w:val="20"/>
      <w:u w:color="000000"/>
    </w:rPr>
  </w:style>
  <w:style w:type="paragraph" w:customStyle="1" w:styleId="136">
    <w:name w:val="文章附标题"/>
    <w:basedOn w:val="1"/>
    <w:next w:val="137"/>
    <w:qFormat/>
    <w:uiPriority w:val="0"/>
    <w:pPr>
      <w:widowControl/>
      <w:spacing w:before="187" w:after="175" w:line="374" w:lineRule="atLeast"/>
      <w:jc w:val="center"/>
      <w:textAlignment w:val="baseline"/>
    </w:pPr>
    <w:rPr>
      <w:rFonts w:ascii="Calibri" w:hAnsi="Calibri" w:eastAsia="宋体" w:cs="Times New Roman"/>
      <w:color w:val="000000"/>
      <w:kern w:val="0"/>
      <w:sz w:val="36"/>
      <w:szCs w:val="20"/>
      <w:u w:color="000000"/>
    </w:rPr>
  </w:style>
  <w:style w:type="paragraph" w:customStyle="1" w:styleId="137">
    <w:name w:val="章标题"/>
    <w:basedOn w:val="1"/>
    <w:next w:val="138"/>
    <w:qFormat/>
    <w:uiPriority w:val="0"/>
    <w:pPr>
      <w:widowControl/>
      <w:spacing w:before="158" w:after="153" w:line="323" w:lineRule="atLeast"/>
      <w:jc w:val="center"/>
      <w:textAlignment w:val="baseline"/>
    </w:pPr>
    <w:rPr>
      <w:rFonts w:ascii="Arial" w:hAnsi="Calibri" w:eastAsia="黑体" w:cs="Times New Roman"/>
      <w:color w:val="000000"/>
      <w:kern w:val="0"/>
      <w:sz w:val="31"/>
      <w:szCs w:val="20"/>
      <w:u w:color="000000"/>
    </w:rPr>
  </w:style>
  <w:style w:type="paragraph" w:customStyle="1" w:styleId="138">
    <w:name w:val="节标题"/>
    <w:basedOn w:val="1"/>
    <w:next w:val="139"/>
    <w:qFormat/>
    <w:uiPriority w:val="0"/>
    <w:pPr>
      <w:widowControl/>
      <w:spacing w:line="289" w:lineRule="atLeast"/>
      <w:jc w:val="center"/>
      <w:textAlignment w:val="baseline"/>
    </w:pPr>
    <w:rPr>
      <w:rFonts w:ascii="Calibri" w:hAnsi="Calibri" w:eastAsia="宋体" w:cs="Times New Roman"/>
      <w:color w:val="000000"/>
      <w:kern w:val="0"/>
      <w:sz w:val="28"/>
      <w:szCs w:val="20"/>
      <w:u w:color="000000"/>
    </w:rPr>
  </w:style>
  <w:style w:type="paragraph" w:customStyle="1" w:styleId="139">
    <w:name w:val="小节标题"/>
    <w:basedOn w:val="1"/>
    <w:next w:val="1"/>
    <w:qFormat/>
    <w:uiPriority w:val="0"/>
    <w:pPr>
      <w:widowControl/>
      <w:spacing w:before="175" w:after="102" w:line="351" w:lineRule="atLeast"/>
      <w:textAlignment w:val="baseline"/>
    </w:pPr>
    <w:rPr>
      <w:rFonts w:ascii="Calibri" w:hAnsi="Calibri" w:eastAsia="黑体" w:cs="Times New Roman"/>
      <w:color w:val="000000"/>
      <w:kern w:val="0"/>
      <w:szCs w:val="20"/>
      <w:u w:color="000000"/>
    </w:rPr>
  </w:style>
  <w:style w:type="character" w:customStyle="1" w:styleId="140">
    <w:name w:val="引用 Char1"/>
    <w:basedOn w:val="47"/>
    <w:link w:val="106"/>
    <w:qFormat/>
    <w:uiPriority w:val="0"/>
    <w:rPr>
      <w:i/>
      <w:iCs/>
      <w:color w:val="000000" w:themeColor="text1"/>
      <w14:textFill>
        <w14:solidFill>
          <w14:schemeClr w14:val="tx1"/>
        </w14:solidFill>
      </w14:textFill>
    </w:rPr>
  </w:style>
  <w:style w:type="paragraph" w:customStyle="1" w:styleId="141">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42">
    <w:name w:val="Char Char Char Char Char"/>
    <w:basedOn w:val="1"/>
    <w:qFormat/>
    <w:uiPriority w:val="0"/>
    <w:rPr>
      <w:rFonts w:ascii="Tahoma" w:hAnsi="Tahoma" w:eastAsia="宋体" w:cs="Times New Roman"/>
      <w:sz w:val="24"/>
      <w:szCs w:val="20"/>
    </w:rPr>
  </w:style>
  <w:style w:type="character" w:customStyle="1" w:styleId="143">
    <w:name w:val="明显引用 Char1"/>
    <w:basedOn w:val="47"/>
    <w:link w:val="124"/>
    <w:qFormat/>
    <w:uiPriority w:val="0"/>
    <w:rPr>
      <w:b/>
      <w:bCs/>
      <w:i/>
      <w:iCs/>
      <w:color w:val="4F81BD" w:themeColor="accent1"/>
      <w14:textFill>
        <w14:solidFill>
          <w14:schemeClr w14:val="accent1"/>
        </w14:solidFill>
      </w14:textFill>
    </w:rPr>
  </w:style>
  <w:style w:type="paragraph" w:styleId="14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5">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46">
    <w:name w:val="Default Paragraph Font Para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47">
    <w:name w:val="2"/>
    <w:basedOn w:val="1"/>
    <w:next w:val="26"/>
    <w:qFormat/>
    <w:uiPriority w:val="0"/>
    <w:rPr>
      <w:rFonts w:ascii="宋体" w:hAnsi="Courier New" w:eastAsia="宋体" w:cs="Times New Roman"/>
      <w:szCs w:val="20"/>
    </w:rPr>
  </w:style>
  <w:style w:type="paragraph" w:customStyle="1" w:styleId="148">
    <w:name w:val="Blockquote"/>
    <w:basedOn w:val="1"/>
    <w:qFormat/>
    <w:uiPriority w:val="0"/>
    <w:pPr>
      <w:widowControl/>
      <w:autoSpaceDE w:val="0"/>
      <w:autoSpaceDN w:val="0"/>
      <w:adjustRightInd w:val="0"/>
      <w:spacing w:before="100" w:after="100" w:line="357" w:lineRule="atLeast"/>
      <w:ind w:left="360" w:right="360"/>
      <w:jc w:val="left"/>
      <w:textAlignment w:val="baseline"/>
    </w:pPr>
    <w:rPr>
      <w:rFonts w:ascii="Times New Roman" w:hAnsi="Times New Roman" w:eastAsia="宋体" w:cs="Times New Roman"/>
      <w:color w:val="000000"/>
      <w:kern w:val="0"/>
      <w:sz w:val="24"/>
      <w:szCs w:val="20"/>
      <w:u w:color="000000"/>
    </w:rPr>
  </w:style>
  <w:style w:type="paragraph" w:customStyle="1" w:styleId="149">
    <w:name w:val="目录2"/>
    <w:basedOn w:val="1"/>
    <w:next w:val="1"/>
    <w:qFormat/>
    <w:uiPriority w:val="0"/>
    <w:pPr>
      <w:widowControl/>
      <w:tabs>
        <w:tab w:val="left" w:leader="dot" w:pos="8503"/>
      </w:tabs>
      <w:spacing w:line="317" w:lineRule="atLeast"/>
      <w:ind w:firstLine="209"/>
      <w:textAlignment w:val="baseline"/>
    </w:pPr>
    <w:rPr>
      <w:rFonts w:ascii="Calibri" w:hAnsi="Calibri" w:eastAsia="宋体" w:cs="Times New Roman"/>
      <w:color w:val="000000"/>
      <w:kern w:val="0"/>
      <w:szCs w:val="20"/>
      <w:u w:color="000000"/>
    </w:rPr>
  </w:style>
  <w:style w:type="paragraph" w:customStyle="1" w:styleId="150">
    <w:name w:val="Char Char Char"/>
    <w:basedOn w:val="1"/>
    <w:qFormat/>
    <w:uiPriority w:val="0"/>
    <w:rPr>
      <w:rFonts w:ascii="Tahoma" w:hAnsi="Tahoma" w:eastAsia="宋体" w:cs="Times New Roman"/>
      <w:sz w:val="24"/>
      <w:szCs w:val="20"/>
    </w:rPr>
  </w:style>
  <w:style w:type="paragraph" w:customStyle="1" w:styleId="15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alibri" w:eastAsia="宋体" w:cs="Times New Roman"/>
      <w:sz w:val="24"/>
      <w:szCs w:val="24"/>
    </w:rPr>
  </w:style>
  <w:style w:type="paragraph" w:customStyle="1" w:styleId="152">
    <w:name w:val="Char Char Char Char Char1"/>
    <w:basedOn w:val="1"/>
    <w:qFormat/>
    <w:uiPriority w:val="0"/>
    <w:rPr>
      <w:rFonts w:ascii="Tahoma" w:hAnsi="Tahoma" w:eastAsia="宋体" w:cs="Times New Roman"/>
      <w:sz w:val="24"/>
      <w:szCs w:val="20"/>
    </w:rPr>
  </w:style>
  <w:style w:type="paragraph" w:customStyle="1" w:styleId="153">
    <w:name w:val="_Style 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Char1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55">
    <w:name w:val="2ji"/>
    <w:basedOn w:val="4"/>
    <w:qFormat/>
    <w:uiPriority w:val="0"/>
    <w:pPr>
      <w:widowControl/>
      <w:adjustRightInd w:val="0"/>
      <w:spacing w:before="0" w:after="0" w:line="360" w:lineRule="auto"/>
      <w:textAlignment w:val="baseline"/>
    </w:pPr>
    <w:rPr>
      <w:rFonts w:ascii="宋体" w:hAnsi="宋体"/>
      <w:color w:val="000000"/>
      <w:kern w:val="0"/>
      <w:sz w:val="21"/>
      <w:szCs w:val="21"/>
      <w:u w:color="000000"/>
    </w:rPr>
  </w:style>
  <w:style w:type="paragraph" w:customStyle="1" w:styleId="156">
    <w:name w:val="_Style 45"/>
    <w:basedOn w:val="1"/>
    <w:qFormat/>
    <w:uiPriority w:val="0"/>
    <w:rPr>
      <w:rFonts w:ascii="Calibri" w:hAnsi="Calibri" w:eastAsia="宋体" w:cs="Times New Roman"/>
      <w:szCs w:val="20"/>
    </w:rPr>
  </w:style>
  <w:style w:type="paragraph" w:customStyle="1" w:styleId="157">
    <w:name w:val="目录标题"/>
    <w:basedOn w:val="1"/>
    <w:next w:val="1"/>
    <w:qFormat/>
    <w:uiPriority w:val="0"/>
    <w:pPr>
      <w:widowControl/>
      <w:spacing w:before="566" w:after="544" w:line="566" w:lineRule="atLeast"/>
      <w:ind w:firstLine="419"/>
      <w:jc w:val="center"/>
      <w:textAlignment w:val="baseline"/>
    </w:pPr>
    <w:rPr>
      <w:rFonts w:ascii="Arial" w:hAnsi="Calibri" w:eastAsia="黑体" w:cs="Times New Roman"/>
      <w:color w:val="000000"/>
      <w:spacing w:val="566"/>
      <w:kern w:val="0"/>
      <w:sz w:val="54"/>
      <w:szCs w:val="20"/>
      <w:u w:color="000000"/>
    </w:rPr>
  </w:style>
  <w:style w:type="paragraph" w:customStyle="1" w:styleId="158">
    <w:name w:val="目录3"/>
    <w:basedOn w:val="1"/>
    <w:next w:val="1"/>
    <w:qFormat/>
    <w:uiPriority w:val="0"/>
    <w:pPr>
      <w:widowControl/>
      <w:tabs>
        <w:tab w:val="left" w:leader="dot" w:pos="8503"/>
      </w:tabs>
      <w:spacing w:line="317" w:lineRule="atLeast"/>
      <w:ind w:firstLine="419"/>
      <w:textAlignment w:val="baseline"/>
    </w:pPr>
    <w:rPr>
      <w:rFonts w:ascii="Calibri" w:hAnsi="Calibri" w:eastAsia="宋体" w:cs="Times New Roman"/>
      <w:color w:val="000000"/>
      <w:kern w:val="0"/>
      <w:szCs w:val="20"/>
      <w:u w:color="000000"/>
    </w:rPr>
  </w:style>
  <w:style w:type="paragraph" w:customStyle="1" w:styleId="159">
    <w:name w:val="目录1"/>
    <w:basedOn w:val="1"/>
    <w:next w:val="1"/>
    <w:qFormat/>
    <w:uiPriority w:val="0"/>
    <w:pPr>
      <w:widowControl/>
      <w:tabs>
        <w:tab w:val="left" w:leader="dot" w:pos="8503"/>
      </w:tabs>
      <w:spacing w:after="136" w:line="289" w:lineRule="atLeast"/>
      <w:jc w:val="left"/>
      <w:textAlignment w:val="baseline"/>
    </w:pPr>
    <w:rPr>
      <w:rFonts w:ascii="Arial" w:hAnsi="Calibri" w:eastAsia="黑体" w:cs="Times New Roman"/>
      <w:color w:val="000000"/>
      <w:kern w:val="0"/>
      <w:sz w:val="28"/>
      <w:szCs w:val="20"/>
      <w:u w:color="000000"/>
    </w:rPr>
  </w:style>
  <w:style w:type="paragraph" w:customStyle="1" w:styleId="160">
    <w:name w:val="目录4"/>
    <w:basedOn w:val="1"/>
    <w:next w:val="1"/>
    <w:qFormat/>
    <w:uiPriority w:val="0"/>
    <w:pPr>
      <w:widowControl/>
      <w:tabs>
        <w:tab w:val="left" w:leader="dot" w:pos="8503"/>
      </w:tabs>
      <w:spacing w:line="317" w:lineRule="atLeast"/>
      <w:ind w:firstLine="629"/>
      <w:textAlignment w:val="baseline"/>
    </w:pPr>
    <w:rPr>
      <w:rFonts w:ascii="Calibri" w:hAnsi="Calibri" w:eastAsia="宋体" w:cs="Times New Roman"/>
      <w:color w:val="000000"/>
      <w:kern w:val="0"/>
      <w:szCs w:val="20"/>
      <w:u w:color="000000"/>
    </w:rPr>
  </w:style>
  <w:style w:type="character" w:customStyle="1" w:styleId="161">
    <w:name w:val="页眉 Char2"/>
    <w:basedOn w:val="47"/>
    <w:qFormat/>
    <w:uiPriority w:val="99"/>
    <w:rPr>
      <w:sz w:val="18"/>
      <w:szCs w:val="18"/>
    </w:rPr>
  </w:style>
  <w:style w:type="character" w:customStyle="1" w:styleId="162">
    <w:name w:val="页脚 Char2"/>
    <w:basedOn w:val="47"/>
    <w:qFormat/>
    <w:uiPriority w:val="99"/>
    <w:rPr>
      <w:sz w:val="18"/>
      <w:szCs w:val="18"/>
    </w:rPr>
  </w:style>
  <w:style w:type="character" w:customStyle="1" w:styleId="163">
    <w:name w:val="标题 1 字符"/>
    <w:basedOn w:val="47"/>
    <w:qFormat/>
    <w:uiPriority w:val="9"/>
    <w:rPr>
      <w:rFonts w:ascii="Times New Roman" w:hAnsi="Times New Roman" w:eastAsia="宋体" w:cs="Times New Roman"/>
      <w:b/>
      <w:bCs/>
      <w:kern w:val="44"/>
      <w:sz w:val="44"/>
      <w:szCs w:val="44"/>
    </w:rPr>
  </w:style>
  <w:style w:type="character" w:customStyle="1" w:styleId="164">
    <w:name w:val="标题 2 字符"/>
    <w:basedOn w:val="47"/>
    <w:semiHidden/>
    <w:qFormat/>
    <w:uiPriority w:val="9"/>
    <w:rPr>
      <w:rFonts w:ascii="Cambria" w:hAnsi="Cambria" w:eastAsia="宋体" w:cs="Times New Roman"/>
      <w:b/>
      <w:bCs/>
      <w:sz w:val="32"/>
      <w:szCs w:val="32"/>
    </w:rPr>
  </w:style>
  <w:style w:type="character" w:customStyle="1" w:styleId="165">
    <w:name w:val="标题 3 字符"/>
    <w:basedOn w:val="47"/>
    <w:semiHidden/>
    <w:qFormat/>
    <w:uiPriority w:val="9"/>
    <w:rPr>
      <w:rFonts w:ascii="Times New Roman" w:hAnsi="Times New Roman" w:eastAsia="宋体" w:cs="Times New Roman"/>
      <w:b/>
      <w:bCs/>
      <w:sz w:val="32"/>
      <w:szCs w:val="32"/>
    </w:rPr>
  </w:style>
  <w:style w:type="character" w:customStyle="1" w:styleId="166">
    <w:name w:val="标题 4 字符"/>
    <w:basedOn w:val="47"/>
    <w:semiHidden/>
    <w:qFormat/>
    <w:uiPriority w:val="9"/>
    <w:rPr>
      <w:rFonts w:ascii="Cambria" w:hAnsi="Cambria" w:eastAsia="宋体" w:cs="Times New Roman"/>
      <w:b/>
      <w:bCs/>
      <w:sz w:val="28"/>
      <w:szCs w:val="28"/>
    </w:rPr>
  </w:style>
  <w:style w:type="character" w:customStyle="1" w:styleId="167">
    <w:name w:val="标题 5 字符"/>
    <w:basedOn w:val="47"/>
    <w:semiHidden/>
    <w:qFormat/>
    <w:uiPriority w:val="9"/>
    <w:rPr>
      <w:rFonts w:ascii="Times New Roman" w:hAnsi="Times New Roman" w:eastAsia="宋体" w:cs="Times New Roman"/>
      <w:b/>
      <w:bCs/>
      <w:sz w:val="28"/>
      <w:szCs w:val="28"/>
    </w:rPr>
  </w:style>
  <w:style w:type="character" w:customStyle="1" w:styleId="168">
    <w:name w:val="标题 6 字符"/>
    <w:basedOn w:val="47"/>
    <w:semiHidden/>
    <w:qFormat/>
    <w:uiPriority w:val="9"/>
    <w:rPr>
      <w:rFonts w:ascii="Cambria" w:hAnsi="Cambria" w:eastAsia="宋体" w:cs="Times New Roman"/>
      <w:b/>
      <w:bCs/>
      <w:sz w:val="24"/>
      <w:szCs w:val="24"/>
    </w:rPr>
  </w:style>
  <w:style w:type="character" w:customStyle="1" w:styleId="169">
    <w:name w:val="标题 7 字符"/>
    <w:basedOn w:val="47"/>
    <w:semiHidden/>
    <w:qFormat/>
    <w:uiPriority w:val="9"/>
    <w:rPr>
      <w:rFonts w:ascii="Times New Roman" w:hAnsi="Times New Roman" w:eastAsia="宋体" w:cs="Times New Roman"/>
      <w:b/>
      <w:bCs/>
      <w:sz w:val="24"/>
      <w:szCs w:val="24"/>
    </w:rPr>
  </w:style>
  <w:style w:type="character" w:customStyle="1" w:styleId="170">
    <w:name w:val="标题 8 字符"/>
    <w:basedOn w:val="47"/>
    <w:semiHidden/>
    <w:qFormat/>
    <w:uiPriority w:val="9"/>
    <w:rPr>
      <w:rFonts w:ascii="Cambria" w:hAnsi="Cambria" w:eastAsia="宋体" w:cs="Times New Roman"/>
      <w:sz w:val="24"/>
      <w:szCs w:val="24"/>
    </w:rPr>
  </w:style>
  <w:style w:type="character" w:customStyle="1" w:styleId="171">
    <w:name w:val="标题 9 字符"/>
    <w:basedOn w:val="47"/>
    <w:semiHidden/>
    <w:qFormat/>
    <w:uiPriority w:val="9"/>
    <w:rPr>
      <w:rFonts w:ascii="Cambria" w:hAnsi="Cambria" w:eastAsia="宋体" w:cs="Times New Roman"/>
      <w:szCs w:val="21"/>
    </w:rPr>
  </w:style>
  <w:style w:type="character" w:customStyle="1" w:styleId="172">
    <w:name w:val="Heading 1 Char"/>
    <w:qFormat/>
    <w:uiPriority w:val="99"/>
    <w:rPr>
      <w:rFonts w:eastAsia="宋体"/>
      <w:b/>
      <w:bCs/>
      <w:kern w:val="44"/>
      <w:sz w:val="44"/>
      <w:szCs w:val="44"/>
      <w:lang w:val="en-US" w:eastAsia="zh-CN"/>
    </w:rPr>
  </w:style>
  <w:style w:type="character" w:customStyle="1" w:styleId="173">
    <w:name w:val="Heading 2 Char"/>
    <w:qFormat/>
    <w:uiPriority w:val="99"/>
    <w:rPr>
      <w:rFonts w:ascii="Arial" w:hAnsi="Arial" w:eastAsia="黑体" w:cs="Arial"/>
      <w:b/>
      <w:bCs/>
      <w:kern w:val="2"/>
      <w:sz w:val="32"/>
      <w:szCs w:val="32"/>
      <w:lang w:val="en-US" w:eastAsia="zh-CN"/>
    </w:rPr>
  </w:style>
  <w:style w:type="character" w:customStyle="1" w:styleId="174">
    <w:name w:val="Heading 3 Char"/>
    <w:qFormat/>
    <w:uiPriority w:val="99"/>
    <w:rPr>
      <w:b/>
      <w:bCs/>
      <w:kern w:val="2"/>
      <w:sz w:val="32"/>
      <w:szCs w:val="32"/>
    </w:rPr>
  </w:style>
  <w:style w:type="character" w:customStyle="1" w:styleId="175">
    <w:name w:val="Heading 4 Char"/>
    <w:qFormat/>
    <w:uiPriority w:val="99"/>
    <w:rPr>
      <w:rFonts w:ascii="Arial" w:hAnsi="Arial" w:eastAsia="宋体" w:cs="Arial"/>
      <w:b/>
      <w:bCs/>
      <w:kern w:val="2"/>
      <w:sz w:val="28"/>
      <w:szCs w:val="28"/>
      <w:lang w:val="en-US" w:eastAsia="zh-CN"/>
    </w:rPr>
  </w:style>
  <w:style w:type="character" w:customStyle="1" w:styleId="176">
    <w:name w:val="Heading 5 Char"/>
    <w:qFormat/>
    <w:uiPriority w:val="99"/>
    <w:rPr>
      <w:rFonts w:eastAsia="宋体"/>
      <w:b/>
      <w:bCs/>
      <w:kern w:val="2"/>
      <w:sz w:val="28"/>
      <w:szCs w:val="28"/>
      <w:lang w:val="en-US" w:eastAsia="zh-CN"/>
    </w:rPr>
  </w:style>
  <w:style w:type="character" w:customStyle="1" w:styleId="177">
    <w:name w:val="Comment Text Char"/>
    <w:qFormat/>
    <w:uiPriority w:val="99"/>
    <w:rPr>
      <w:sz w:val="24"/>
      <w:szCs w:val="24"/>
    </w:rPr>
  </w:style>
  <w:style w:type="character" w:customStyle="1" w:styleId="178">
    <w:name w:val="批注主题 字符"/>
    <w:basedOn w:val="84"/>
    <w:semiHidden/>
    <w:qFormat/>
    <w:uiPriority w:val="99"/>
    <w:rPr>
      <w:rFonts w:eastAsia="宋体" w:cs="Times New Roman"/>
      <w:b/>
      <w:bCs/>
      <w:szCs w:val="21"/>
    </w:rPr>
  </w:style>
  <w:style w:type="character" w:customStyle="1" w:styleId="179">
    <w:name w:val="Comment Subject Char"/>
    <w:qFormat/>
    <w:uiPriority w:val="99"/>
    <w:rPr>
      <w:b/>
      <w:bCs/>
      <w:sz w:val="24"/>
      <w:szCs w:val="24"/>
    </w:rPr>
  </w:style>
  <w:style w:type="character" w:customStyle="1" w:styleId="180">
    <w:name w:val="文档结构图 字符"/>
    <w:basedOn w:val="47"/>
    <w:semiHidden/>
    <w:qFormat/>
    <w:uiPriority w:val="99"/>
    <w:rPr>
      <w:rFonts w:ascii="Microsoft YaHei UI" w:hAnsi="Times New Roman" w:eastAsia="Microsoft YaHei UI" w:cs="Times New Roman"/>
      <w:sz w:val="18"/>
      <w:szCs w:val="18"/>
    </w:rPr>
  </w:style>
  <w:style w:type="character" w:customStyle="1" w:styleId="181">
    <w:name w:val="Document Map Char"/>
    <w:qFormat/>
    <w:uiPriority w:val="99"/>
    <w:rPr>
      <w:rFonts w:eastAsia="宋体"/>
      <w:kern w:val="2"/>
      <w:sz w:val="24"/>
      <w:szCs w:val="24"/>
      <w:lang w:val="en-US" w:eastAsia="zh-CN"/>
    </w:rPr>
  </w:style>
  <w:style w:type="character" w:customStyle="1" w:styleId="182">
    <w:name w:val="正文文本缩进 字符"/>
    <w:basedOn w:val="47"/>
    <w:semiHidden/>
    <w:qFormat/>
    <w:uiPriority w:val="99"/>
    <w:rPr>
      <w:rFonts w:ascii="Times New Roman" w:hAnsi="Times New Roman" w:eastAsia="宋体" w:cs="Times New Roman"/>
      <w:szCs w:val="21"/>
    </w:rPr>
  </w:style>
  <w:style w:type="character" w:customStyle="1" w:styleId="183">
    <w:name w:val="Body Text Indent Char"/>
    <w:qFormat/>
    <w:uiPriority w:val="99"/>
    <w:rPr>
      <w:rFonts w:ascii="宋体" w:hAnsi="宋体" w:eastAsia="宋体" w:cs="宋体"/>
      <w:kern w:val="2"/>
      <w:sz w:val="21"/>
      <w:szCs w:val="21"/>
      <w:lang w:val="en-US" w:eastAsia="zh-CN"/>
    </w:rPr>
  </w:style>
  <w:style w:type="character" w:customStyle="1" w:styleId="184">
    <w:name w:val="Plain Text Char"/>
    <w:qFormat/>
    <w:uiPriority w:val="99"/>
    <w:rPr>
      <w:rFonts w:ascii="宋体" w:hAnsi="Courier New" w:eastAsia="宋体" w:cs="宋体"/>
      <w:sz w:val="24"/>
      <w:szCs w:val="24"/>
    </w:rPr>
  </w:style>
  <w:style w:type="character" w:customStyle="1" w:styleId="185">
    <w:name w:val="日期 字符"/>
    <w:basedOn w:val="47"/>
    <w:semiHidden/>
    <w:qFormat/>
    <w:uiPriority w:val="99"/>
    <w:rPr>
      <w:rFonts w:ascii="Times New Roman" w:hAnsi="Times New Roman" w:eastAsia="宋体" w:cs="Times New Roman"/>
      <w:szCs w:val="21"/>
    </w:rPr>
  </w:style>
  <w:style w:type="character" w:customStyle="1" w:styleId="186">
    <w:name w:val="Date Char"/>
    <w:qFormat/>
    <w:uiPriority w:val="99"/>
    <w:rPr>
      <w:rFonts w:eastAsia="宋体"/>
      <w:kern w:val="2"/>
      <w:sz w:val="24"/>
      <w:szCs w:val="24"/>
      <w:lang w:val="en-US" w:eastAsia="zh-CN"/>
    </w:rPr>
  </w:style>
  <w:style w:type="character" w:customStyle="1" w:styleId="187">
    <w:name w:val="正文文本缩进 2 字符"/>
    <w:basedOn w:val="47"/>
    <w:semiHidden/>
    <w:qFormat/>
    <w:uiPriority w:val="99"/>
    <w:rPr>
      <w:rFonts w:ascii="Times New Roman" w:hAnsi="Times New Roman" w:eastAsia="宋体" w:cs="Times New Roman"/>
      <w:szCs w:val="21"/>
    </w:rPr>
  </w:style>
  <w:style w:type="character" w:customStyle="1" w:styleId="188">
    <w:name w:val="Body Text Indent 2 Char"/>
    <w:qFormat/>
    <w:uiPriority w:val="99"/>
    <w:rPr>
      <w:rFonts w:eastAsia="宋体"/>
      <w:kern w:val="2"/>
      <w:sz w:val="24"/>
      <w:szCs w:val="24"/>
      <w:lang w:val="en-US" w:eastAsia="zh-CN"/>
    </w:rPr>
  </w:style>
  <w:style w:type="character" w:customStyle="1" w:styleId="189">
    <w:name w:val="批注框文本 字符"/>
    <w:basedOn w:val="47"/>
    <w:semiHidden/>
    <w:qFormat/>
    <w:uiPriority w:val="99"/>
    <w:rPr>
      <w:rFonts w:ascii="Times New Roman" w:hAnsi="Times New Roman" w:eastAsia="宋体" w:cs="Times New Roman"/>
      <w:sz w:val="18"/>
      <w:szCs w:val="18"/>
    </w:rPr>
  </w:style>
  <w:style w:type="character" w:customStyle="1" w:styleId="190">
    <w:name w:val="Balloon Text Char"/>
    <w:qFormat/>
    <w:uiPriority w:val="99"/>
    <w:rPr>
      <w:sz w:val="18"/>
      <w:szCs w:val="18"/>
    </w:rPr>
  </w:style>
  <w:style w:type="character" w:customStyle="1" w:styleId="191">
    <w:name w:val="Footer Char"/>
    <w:qFormat/>
    <w:uiPriority w:val="99"/>
    <w:rPr>
      <w:rFonts w:eastAsia="宋体"/>
      <w:kern w:val="2"/>
      <w:sz w:val="18"/>
      <w:szCs w:val="18"/>
      <w:lang w:val="en-US" w:eastAsia="zh-CN"/>
    </w:rPr>
  </w:style>
  <w:style w:type="character" w:customStyle="1" w:styleId="192">
    <w:name w:val="Header Char"/>
    <w:qFormat/>
    <w:uiPriority w:val="99"/>
    <w:rPr>
      <w:rFonts w:eastAsia="宋体"/>
      <w:kern w:val="2"/>
      <w:sz w:val="18"/>
      <w:szCs w:val="18"/>
      <w:lang w:val="en-US" w:eastAsia="zh-CN"/>
    </w:rPr>
  </w:style>
  <w:style w:type="character" w:customStyle="1" w:styleId="193">
    <w:name w:val="副标题 字符"/>
    <w:basedOn w:val="47"/>
    <w:qFormat/>
    <w:uiPriority w:val="11"/>
    <w:rPr>
      <w:b/>
      <w:bCs/>
      <w:kern w:val="28"/>
      <w:sz w:val="32"/>
      <w:szCs w:val="32"/>
    </w:rPr>
  </w:style>
  <w:style w:type="character" w:customStyle="1" w:styleId="194">
    <w:name w:val="脚注文本 Char"/>
    <w:basedOn w:val="47"/>
    <w:link w:val="36"/>
    <w:qFormat/>
    <w:uiPriority w:val="99"/>
    <w:rPr>
      <w:rFonts w:ascii="Times New Roman" w:hAnsi="Times New Roman" w:eastAsia="宋体" w:cs="Times New Roman"/>
      <w:kern w:val="0"/>
      <w:sz w:val="18"/>
      <w:szCs w:val="18"/>
    </w:rPr>
  </w:style>
  <w:style w:type="character" w:customStyle="1" w:styleId="195">
    <w:name w:val="脚注文本 字符"/>
    <w:basedOn w:val="47"/>
    <w:semiHidden/>
    <w:qFormat/>
    <w:uiPriority w:val="99"/>
    <w:rPr>
      <w:rFonts w:ascii="Times New Roman" w:hAnsi="Times New Roman" w:eastAsia="宋体" w:cs="Times New Roman"/>
      <w:sz w:val="18"/>
      <w:szCs w:val="18"/>
    </w:rPr>
  </w:style>
  <w:style w:type="character" w:customStyle="1" w:styleId="196">
    <w:name w:val="Footnote Text Char"/>
    <w:qFormat/>
    <w:uiPriority w:val="99"/>
    <w:rPr>
      <w:rFonts w:eastAsia="宋体"/>
      <w:sz w:val="18"/>
      <w:szCs w:val="18"/>
      <w:lang w:val="en-US" w:eastAsia="zh-CN"/>
    </w:rPr>
  </w:style>
  <w:style w:type="character" w:customStyle="1" w:styleId="197">
    <w:name w:val="标题 字符"/>
    <w:basedOn w:val="47"/>
    <w:qFormat/>
    <w:uiPriority w:val="10"/>
    <w:rPr>
      <w:rFonts w:ascii="Cambria" w:hAnsi="Cambria" w:eastAsia="宋体" w:cs="Times New Roman"/>
      <w:b/>
      <w:bCs/>
      <w:sz w:val="32"/>
      <w:szCs w:val="32"/>
    </w:rPr>
  </w:style>
  <w:style w:type="character" w:customStyle="1" w:styleId="198">
    <w:name w:val="Title Char"/>
    <w:qFormat/>
    <w:uiPriority w:val="99"/>
    <w:rPr>
      <w:rFonts w:ascii="Cambria" w:hAnsi="Cambria" w:cs="Cambria"/>
      <w:b/>
      <w:bCs/>
      <w:sz w:val="32"/>
      <w:szCs w:val="32"/>
    </w:rPr>
  </w:style>
  <w:style w:type="character" w:customStyle="1" w:styleId="199">
    <w:name w:val="批注文字 Char Char"/>
    <w:qFormat/>
    <w:uiPriority w:val="0"/>
    <w:rPr>
      <w:rFonts w:ascii="宋体" w:hAnsi="Times New Roman" w:eastAsia="宋体" w:cs="宋体"/>
      <w:sz w:val="20"/>
      <w:szCs w:val="20"/>
    </w:rPr>
  </w:style>
  <w:style w:type="character" w:customStyle="1" w:styleId="200">
    <w:name w:val="Char Char23"/>
    <w:qFormat/>
    <w:uiPriority w:val="99"/>
    <w:rPr>
      <w:rFonts w:eastAsia="宋体"/>
      <w:b/>
      <w:bCs/>
      <w:kern w:val="44"/>
      <w:sz w:val="44"/>
      <w:szCs w:val="44"/>
      <w:lang w:val="en-US" w:eastAsia="zh-CN"/>
    </w:rPr>
  </w:style>
  <w:style w:type="character" w:customStyle="1" w:styleId="201">
    <w:name w:val="明显强调1"/>
    <w:qFormat/>
    <w:uiPriority w:val="99"/>
    <w:rPr>
      <w:b/>
      <w:bCs/>
      <w:i/>
      <w:iCs/>
      <w:color w:val="4F81BD"/>
    </w:rPr>
  </w:style>
  <w:style w:type="character" w:customStyle="1" w:styleId="202">
    <w:name w:val="明显参考1"/>
    <w:qFormat/>
    <w:uiPriority w:val="99"/>
    <w:rPr>
      <w:b/>
      <w:bCs/>
      <w:smallCaps/>
      <w:color w:val="auto"/>
      <w:spacing w:val="5"/>
      <w:u w:val="single"/>
    </w:rPr>
  </w:style>
  <w:style w:type="character" w:customStyle="1" w:styleId="203">
    <w:name w:val="Char Char18"/>
    <w:qFormat/>
    <w:uiPriority w:val="99"/>
    <w:rPr>
      <w:rFonts w:ascii="Times New Roman" w:hAnsi="Times New Roman" w:eastAsia="宋体" w:cs="Times New Roman"/>
      <w:b/>
      <w:bCs/>
      <w:sz w:val="28"/>
      <w:szCs w:val="28"/>
    </w:rPr>
  </w:style>
  <w:style w:type="character" w:customStyle="1" w:styleId="204">
    <w:name w:val="Char Char19"/>
    <w:qFormat/>
    <w:uiPriority w:val="99"/>
    <w:rPr>
      <w:rFonts w:ascii="Arial" w:hAnsi="Arial" w:eastAsia="宋体" w:cs="Arial"/>
      <w:b/>
      <w:bCs/>
      <w:sz w:val="28"/>
      <w:szCs w:val="28"/>
    </w:rPr>
  </w:style>
  <w:style w:type="character" w:customStyle="1" w:styleId="205">
    <w:name w:val="书籍标题1"/>
    <w:qFormat/>
    <w:uiPriority w:val="99"/>
    <w:rPr>
      <w:b/>
      <w:bCs/>
      <w:smallCaps/>
      <w:spacing w:val="5"/>
    </w:rPr>
  </w:style>
  <w:style w:type="character" w:customStyle="1" w:styleId="206">
    <w:name w:val="批注主题 Char1"/>
    <w:qFormat/>
    <w:uiPriority w:val="0"/>
    <w:rPr>
      <w:rFonts w:ascii="Times New Roman" w:hAnsi="Times New Roman" w:eastAsia="宋体" w:cs="Times New Roman"/>
      <w:b/>
      <w:bCs/>
      <w:sz w:val="24"/>
      <w:szCs w:val="24"/>
    </w:rPr>
  </w:style>
  <w:style w:type="character" w:customStyle="1" w:styleId="207">
    <w:name w:val="不明显强调1"/>
    <w:qFormat/>
    <w:uiPriority w:val="99"/>
    <w:rPr>
      <w:i/>
      <w:iCs/>
      <w:color w:val="808080"/>
    </w:rPr>
  </w:style>
  <w:style w:type="character" w:customStyle="1" w:styleId="208">
    <w:name w:val="Char Char181"/>
    <w:qFormat/>
    <w:uiPriority w:val="99"/>
    <w:rPr>
      <w:b/>
      <w:bCs/>
      <w:kern w:val="44"/>
      <w:sz w:val="44"/>
      <w:szCs w:val="44"/>
    </w:rPr>
  </w:style>
  <w:style w:type="character" w:customStyle="1" w:styleId="209">
    <w:name w:val="Char Char91"/>
    <w:qFormat/>
    <w:uiPriority w:val="99"/>
    <w:rPr>
      <w:rFonts w:eastAsia="宋体"/>
      <w:b/>
      <w:bCs/>
      <w:kern w:val="44"/>
      <w:sz w:val="44"/>
      <w:szCs w:val="44"/>
      <w:lang w:val="en-US" w:eastAsia="zh-CN"/>
    </w:rPr>
  </w:style>
  <w:style w:type="character" w:customStyle="1" w:styleId="210">
    <w:name w:val="批注框文本 Char1"/>
    <w:qFormat/>
    <w:uiPriority w:val="0"/>
    <w:rPr>
      <w:rFonts w:ascii="Times New Roman" w:hAnsi="Times New Roman" w:eastAsia="宋体" w:cs="Times New Roman"/>
      <w:sz w:val="18"/>
      <w:szCs w:val="18"/>
    </w:rPr>
  </w:style>
  <w:style w:type="character" w:customStyle="1" w:styleId="211">
    <w:name w:val="Char Char21"/>
    <w:qFormat/>
    <w:uiPriority w:val="99"/>
    <w:rPr>
      <w:rFonts w:ascii="Arial" w:hAnsi="Arial" w:eastAsia="黑体" w:cs="Arial"/>
      <w:b/>
      <w:bCs/>
      <w:sz w:val="32"/>
      <w:szCs w:val="32"/>
    </w:rPr>
  </w:style>
  <w:style w:type="character" w:customStyle="1" w:styleId="212">
    <w:name w:val="Heading 3 Char1"/>
    <w:qFormat/>
    <w:uiPriority w:val="99"/>
    <w:rPr>
      <w:rFonts w:eastAsia="宋体"/>
      <w:b/>
      <w:bCs/>
      <w:kern w:val="2"/>
      <w:sz w:val="32"/>
      <w:szCs w:val="32"/>
      <w:lang w:val="en-US" w:eastAsia="zh-CN"/>
    </w:rPr>
  </w:style>
  <w:style w:type="character" w:customStyle="1" w:styleId="213">
    <w:name w:val="Char Char22"/>
    <w:qFormat/>
    <w:uiPriority w:val="99"/>
    <w:rPr>
      <w:rFonts w:ascii="Times New Roman" w:hAnsi="Times New Roman" w:eastAsia="宋体" w:cs="Times New Roman"/>
      <w:b/>
      <w:bCs/>
      <w:kern w:val="44"/>
      <w:sz w:val="44"/>
      <w:szCs w:val="44"/>
    </w:rPr>
  </w:style>
  <w:style w:type="character" w:customStyle="1" w:styleId="214">
    <w:name w:val="Char Char6"/>
    <w:qFormat/>
    <w:uiPriority w:val="99"/>
    <w:rPr>
      <w:rFonts w:eastAsia="宋体"/>
      <w:b/>
      <w:bCs/>
      <w:kern w:val="44"/>
      <w:sz w:val="44"/>
      <w:szCs w:val="44"/>
      <w:lang w:val="en-US" w:eastAsia="zh-CN"/>
    </w:rPr>
  </w:style>
  <w:style w:type="paragraph" w:customStyle="1" w:styleId="215">
    <w:name w:val="明显引用1"/>
    <w:basedOn w:val="1"/>
    <w:next w:val="1"/>
    <w:qFormat/>
    <w:uiPriority w:val="0"/>
    <w:pPr>
      <w:pBdr>
        <w:bottom w:val="single" w:color="4F81BD" w:sz="4" w:space="4"/>
      </w:pBdr>
      <w:spacing w:before="200" w:after="280"/>
      <w:ind w:left="936" w:right="936"/>
    </w:pPr>
    <w:rPr>
      <w:rFonts w:ascii="Calibri" w:hAnsi="Calibri" w:eastAsia="宋体" w:cs="Times New Roman"/>
      <w:b/>
      <w:bCs/>
      <w:i/>
      <w:iCs/>
      <w:color w:val="4F81BD"/>
    </w:rPr>
  </w:style>
  <w:style w:type="character" w:customStyle="1" w:styleId="216">
    <w:name w:val="Char Char24"/>
    <w:qFormat/>
    <w:uiPriority w:val="99"/>
    <w:rPr>
      <w:rFonts w:eastAsia="宋体"/>
      <w:b/>
      <w:bCs/>
      <w:kern w:val="44"/>
      <w:sz w:val="44"/>
      <w:szCs w:val="44"/>
      <w:lang w:val="en-US" w:eastAsia="zh-CN"/>
    </w:rPr>
  </w:style>
  <w:style w:type="character" w:customStyle="1" w:styleId="217">
    <w:name w:val="Char Char20"/>
    <w:qFormat/>
    <w:uiPriority w:val="99"/>
    <w:rPr>
      <w:rFonts w:ascii="Times New Roman" w:hAnsi="Times New Roman" w:eastAsia="宋体" w:cs="Times New Roman"/>
      <w:b/>
      <w:bCs/>
      <w:sz w:val="32"/>
      <w:szCs w:val="32"/>
    </w:rPr>
  </w:style>
  <w:style w:type="character" w:customStyle="1" w:styleId="218">
    <w:name w:val="日期 Char1"/>
    <w:qFormat/>
    <w:uiPriority w:val="0"/>
    <w:rPr>
      <w:rFonts w:ascii="Times New Roman" w:hAnsi="Times New Roman" w:eastAsia="宋体" w:cs="Times New Roman"/>
      <w:sz w:val="24"/>
      <w:szCs w:val="24"/>
    </w:rPr>
  </w:style>
  <w:style w:type="paragraph" w:customStyle="1" w:styleId="219">
    <w:name w:val="引用1"/>
    <w:basedOn w:val="1"/>
    <w:next w:val="1"/>
    <w:qFormat/>
    <w:uiPriority w:val="0"/>
    <w:rPr>
      <w:rFonts w:ascii="Calibri" w:hAnsi="Calibri" w:eastAsia="宋体" w:cs="Times New Roman"/>
      <w:i/>
      <w:iCs/>
      <w:color w:val="000000"/>
    </w:rPr>
  </w:style>
  <w:style w:type="character" w:customStyle="1" w:styleId="220">
    <w:name w:val="标题 Char2"/>
    <w:qFormat/>
    <w:uiPriority w:val="99"/>
    <w:rPr>
      <w:rFonts w:ascii="Cambria" w:hAnsi="Cambria" w:eastAsia="宋体" w:cs="Cambria"/>
      <w:b/>
      <w:bCs/>
      <w:sz w:val="32"/>
      <w:szCs w:val="32"/>
    </w:rPr>
  </w:style>
  <w:style w:type="character" w:customStyle="1" w:styleId="221">
    <w:name w:val="Char Char9"/>
    <w:qFormat/>
    <w:uiPriority w:val="99"/>
    <w:rPr>
      <w:rFonts w:eastAsia="宋体"/>
      <w:b/>
      <w:bCs/>
      <w:kern w:val="44"/>
      <w:sz w:val="44"/>
      <w:szCs w:val="44"/>
      <w:lang w:val="en-US" w:eastAsia="zh-CN"/>
    </w:rPr>
  </w:style>
  <w:style w:type="character" w:customStyle="1" w:styleId="222">
    <w:name w:val="不明显参考1"/>
    <w:qFormat/>
    <w:uiPriority w:val="99"/>
    <w:rPr>
      <w:smallCaps/>
      <w:color w:val="auto"/>
      <w:u w:val="single"/>
    </w:rPr>
  </w:style>
  <w:style w:type="character" w:customStyle="1" w:styleId="223">
    <w:name w:val="Comment Text Char1"/>
    <w:qFormat/>
    <w:uiPriority w:val="99"/>
    <w:rPr>
      <w:sz w:val="24"/>
      <w:szCs w:val="24"/>
    </w:rPr>
  </w:style>
  <w:style w:type="paragraph" w:customStyle="1" w:styleId="224">
    <w:name w:val="Char1"/>
    <w:basedOn w:val="1"/>
    <w:qFormat/>
    <w:uiPriority w:val="99"/>
    <w:pPr>
      <w:widowControl/>
      <w:spacing w:after="160" w:line="240" w:lineRule="exact"/>
      <w:jc w:val="left"/>
    </w:pPr>
    <w:rPr>
      <w:rFonts w:ascii="Times New Roman" w:hAnsi="Times New Roman" w:eastAsia="宋体" w:cs="Times New Roman"/>
      <w:szCs w:val="21"/>
    </w:rPr>
  </w:style>
  <w:style w:type="paragraph" w:customStyle="1" w:styleId="22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6">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1"/>
    <w:basedOn w:val="1"/>
    <w:next w:val="1"/>
    <w:qFormat/>
    <w:uiPriority w:val="99"/>
    <w:rPr>
      <w:rFonts w:ascii="Times New Roman" w:hAnsi="Times New Roman" w:eastAsia="宋体" w:cs="Times New Roman"/>
      <w:szCs w:val="21"/>
    </w:rPr>
  </w:style>
  <w:style w:type="paragraph" w:customStyle="1" w:styleId="228">
    <w:name w:val="_Style 37"/>
    <w:basedOn w:val="1"/>
    <w:next w:val="1"/>
    <w:qFormat/>
    <w:uiPriority w:val="99"/>
    <w:rPr>
      <w:rFonts w:ascii="Times New Roman" w:hAnsi="Times New Roman" w:eastAsia="宋体" w:cs="Times New Roman"/>
      <w:szCs w:val="21"/>
    </w:rPr>
  </w:style>
  <w:style w:type="paragraph" w:customStyle="1" w:styleId="229">
    <w:name w:val="修订1"/>
    <w:qFormat/>
    <w:uiPriority w:val="99"/>
    <w:rPr>
      <w:rFonts w:ascii="Times New Roman" w:hAnsi="Times New Roman" w:eastAsia="宋体" w:cs="Times New Roman"/>
      <w:kern w:val="2"/>
      <w:sz w:val="21"/>
      <w:szCs w:val="21"/>
      <w:lang w:val="en-US" w:eastAsia="zh-CN" w:bidi="ar-SA"/>
    </w:rPr>
  </w:style>
  <w:style w:type="paragraph" w:customStyle="1" w:styleId="230">
    <w:name w:val="TOC 标题1"/>
    <w:basedOn w:val="3"/>
    <w:next w:val="1"/>
    <w:qFormat/>
    <w:uiPriority w:val="99"/>
    <w:pPr>
      <w:spacing w:line="576" w:lineRule="auto"/>
      <w:outlineLvl w:val="9"/>
    </w:pPr>
    <w:rPr>
      <w:rFonts w:ascii="Calibri" w:hAnsi="Calibri" w:eastAsia="黑体" w:cs="Calibri"/>
      <w:lang w:val="zh-CN"/>
    </w:rPr>
  </w:style>
  <w:style w:type="paragraph" w:customStyle="1" w:styleId="231">
    <w:name w:val="flNote"/>
    <w:basedOn w:val="1"/>
    <w:qFormat/>
    <w:uiPriority w:val="0"/>
    <w:pPr>
      <w:adjustRightInd w:val="0"/>
      <w:spacing w:before="320" w:after="160" w:line="360" w:lineRule="atLeast"/>
      <w:jc w:val="center"/>
      <w:textAlignment w:val="baseline"/>
    </w:pPr>
    <w:rPr>
      <w:rFonts w:ascii="Arial" w:hAnsi="Times New Roman" w:eastAsia="黑体" w:cs="Arial"/>
      <w:kern w:val="0"/>
      <w:sz w:val="30"/>
      <w:szCs w:val="30"/>
    </w:rPr>
  </w:style>
  <w:style w:type="paragraph" w:customStyle="1" w:styleId="232">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Times New Roman"/>
      <w:b w:val="0"/>
      <w:bCs w:val="0"/>
      <w:lang w:val="zh-CN"/>
    </w:rPr>
  </w:style>
  <w:style w:type="paragraph" w:customStyle="1" w:styleId="233">
    <w:name w:val="2-2ji"/>
    <w:basedOn w:val="4"/>
    <w:qFormat/>
    <w:uiPriority w:val="99"/>
    <w:pPr>
      <w:spacing w:before="0" w:after="0" w:line="360" w:lineRule="auto"/>
      <w:jc w:val="center"/>
    </w:pPr>
    <w:rPr>
      <w:rFonts w:ascii="宋体" w:hAnsi="宋体" w:cs="宋体"/>
      <w:sz w:val="36"/>
      <w:szCs w:val="36"/>
      <w:lang w:val="zh-CN"/>
    </w:rPr>
  </w:style>
  <w:style w:type="paragraph" w:customStyle="1" w:styleId="23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b w:val="0"/>
      <w:bCs w:val="0"/>
      <w:kern w:val="0"/>
      <w:sz w:val="28"/>
      <w:szCs w:val="28"/>
      <w:lang w:val="zh-CN"/>
    </w:rPr>
  </w:style>
  <w:style w:type="paragraph" w:customStyle="1" w:styleId="236">
    <w:name w:val="样式1"/>
    <w:basedOn w:val="1"/>
    <w:next w:val="6"/>
    <w:qFormat/>
    <w:uiPriority w:val="99"/>
    <w:pPr>
      <w:spacing w:line="360" w:lineRule="auto"/>
      <w:ind w:firstLine="420" w:firstLineChars="200"/>
    </w:pPr>
    <w:rPr>
      <w:rFonts w:ascii="宋体" w:hAnsi="宋体" w:eastAsia="宋体" w:cs="宋体"/>
      <w:szCs w:val="21"/>
    </w:rPr>
  </w:style>
  <w:style w:type="paragraph" w:customStyle="1" w:styleId="237">
    <w:name w:val="列出段落1"/>
    <w:basedOn w:val="1"/>
    <w:qFormat/>
    <w:uiPriority w:val="99"/>
    <w:pPr>
      <w:ind w:firstLine="420" w:firstLineChars="200"/>
    </w:pPr>
    <w:rPr>
      <w:rFonts w:ascii="Calibri" w:hAnsi="Calibri" w:eastAsia="宋体" w:cs="Calibri"/>
      <w:szCs w:val="21"/>
    </w:rPr>
  </w:style>
  <w:style w:type="paragraph" w:customStyle="1" w:styleId="238">
    <w:name w:val="p0"/>
    <w:basedOn w:val="1"/>
    <w:qFormat/>
    <w:uiPriority w:val="99"/>
    <w:pPr>
      <w:widowControl/>
    </w:pPr>
    <w:rPr>
      <w:rFonts w:ascii="Calibri" w:hAnsi="Calibri" w:eastAsia="宋体" w:cs="Calibri"/>
      <w:kern w:val="0"/>
      <w:szCs w:val="21"/>
    </w:rPr>
  </w:style>
  <w:style w:type="paragraph" w:customStyle="1" w:styleId="23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30"/>
    </w:rPr>
  </w:style>
  <w:style w:type="paragraph" w:customStyle="1" w:styleId="240">
    <w:name w:val="列出段落2"/>
    <w:basedOn w:val="1"/>
    <w:qFormat/>
    <w:uiPriority w:val="99"/>
    <w:pPr>
      <w:ind w:firstLine="420" w:firstLineChars="200"/>
    </w:pPr>
    <w:rPr>
      <w:rFonts w:ascii="Calibri" w:hAnsi="Calibri" w:eastAsia="宋体" w:cs="Calibri"/>
      <w:szCs w:val="21"/>
    </w:rPr>
  </w:style>
  <w:style w:type="paragraph" w:customStyle="1" w:styleId="241">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2">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43">
    <w:name w:val="引用 字符"/>
    <w:basedOn w:val="47"/>
    <w:qFormat/>
    <w:uiPriority w:val="29"/>
    <w:rPr>
      <w:rFonts w:ascii="Times New Roman" w:hAnsi="Times New Roman" w:eastAsia="宋体" w:cs="Times New Roman"/>
      <w:i/>
      <w:iCs/>
      <w:color w:val="404040"/>
      <w:szCs w:val="21"/>
    </w:rPr>
  </w:style>
  <w:style w:type="character" w:customStyle="1" w:styleId="244">
    <w:name w:val="引用 Char2"/>
    <w:qFormat/>
    <w:uiPriority w:val="29"/>
    <w:rPr>
      <w:i/>
      <w:iCs/>
      <w:color w:val="000000"/>
      <w:kern w:val="2"/>
      <w:sz w:val="21"/>
      <w:szCs w:val="21"/>
    </w:rPr>
  </w:style>
  <w:style w:type="character" w:customStyle="1" w:styleId="245">
    <w:name w:val="明显引用 字符"/>
    <w:basedOn w:val="47"/>
    <w:qFormat/>
    <w:uiPriority w:val="30"/>
    <w:rPr>
      <w:rFonts w:ascii="Times New Roman" w:hAnsi="Times New Roman" w:eastAsia="宋体" w:cs="Times New Roman"/>
      <w:i/>
      <w:iCs/>
      <w:color w:val="4F81BD"/>
      <w:szCs w:val="21"/>
    </w:rPr>
  </w:style>
  <w:style w:type="character" w:customStyle="1" w:styleId="246">
    <w:name w:val="明显引用 Char2"/>
    <w:qFormat/>
    <w:uiPriority w:val="30"/>
    <w:rPr>
      <w:b/>
      <w:bCs/>
      <w:i/>
      <w:iCs/>
      <w:color w:val="4F81BD"/>
      <w:kern w:val="2"/>
      <w:sz w:val="21"/>
      <w:szCs w:val="21"/>
    </w:rPr>
  </w:style>
  <w:style w:type="paragraph" w:customStyle="1" w:styleId="247">
    <w:name w:val="TOC Heading"/>
    <w:basedOn w:val="3"/>
    <w:next w:val="1"/>
    <w:unhideWhenUsed/>
    <w:qFormat/>
    <w:uiPriority w:val="0"/>
    <w:pPr>
      <w:spacing w:line="576" w:lineRule="auto"/>
      <w:outlineLvl w:val="9"/>
    </w:pPr>
    <w:rPr>
      <w:rFonts w:ascii="Calibri" w:hAnsi="Calibri" w:eastAsia="黑体"/>
      <w:lang w:val="zh-CN"/>
    </w:rPr>
  </w:style>
  <w:style w:type="character" w:customStyle="1" w:styleId="248">
    <w:name w:val="Subtle Emphasis"/>
    <w:qFormat/>
    <w:uiPriority w:val="0"/>
    <w:rPr>
      <w:i/>
      <w:iCs/>
      <w:color w:val="808080"/>
    </w:rPr>
  </w:style>
  <w:style w:type="character" w:customStyle="1" w:styleId="249">
    <w:name w:val="Intense Emphasis"/>
    <w:qFormat/>
    <w:uiPriority w:val="0"/>
    <w:rPr>
      <w:b/>
      <w:bCs/>
      <w:i/>
      <w:iCs/>
      <w:color w:val="4F81BD"/>
    </w:rPr>
  </w:style>
  <w:style w:type="character" w:customStyle="1" w:styleId="250">
    <w:name w:val="Subtle Reference"/>
    <w:qFormat/>
    <w:uiPriority w:val="0"/>
    <w:rPr>
      <w:smallCaps/>
      <w:color w:val="C0504D"/>
      <w:u w:val="single"/>
    </w:rPr>
  </w:style>
  <w:style w:type="character" w:customStyle="1" w:styleId="251">
    <w:name w:val="Intense Reference"/>
    <w:qFormat/>
    <w:uiPriority w:val="0"/>
    <w:rPr>
      <w:b/>
      <w:bCs/>
      <w:smallCaps/>
      <w:color w:val="C0504D"/>
      <w:spacing w:val="5"/>
      <w:u w:val="single"/>
    </w:rPr>
  </w:style>
  <w:style w:type="character" w:customStyle="1" w:styleId="252">
    <w:name w:val="Book Title"/>
    <w:qFormat/>
    <w:uiPriority w:val="0"/>
    <w:rPr>
      <w:b/>
      <w:bCs/>
      <w:smallCaps/>
      <w:spacing w:val="5"/>
    </w:rPr>
  </w:style>
  <w:style w:type="character" w:customStyle="1" w:styleId="253">
    <w:name w:val="页脚 Char1"/>
    <w:semiHidden/>
    <w:qFormat/>
    <w:locked/>
    <w:uiPriority w:val="0"/>
    <w:rPr>
      <w:rFonts w:ascii="Calibri" w:hAnsi="Calibri"/>
      <w:kern w:val="2"/>
      <w:sz w:val="18"/>
      <w:szCs w:val="18"/>
    </w:rPr>
  </w:style>
  <w:style w:type="character" w:customStyle="1" w:styleId="254">
    <w:name w:val="批注框文本 Char2"/>
    <w:semiHidden/>
    <w:qFormat/>
    <w:locked/>
    <w:uiPriority w:val="0"/>
    <w:rPr>
      <w:rFonts w:ascii="宋体"/>
      <w:sz w:val="18"/>
      <w:szCs w:val="18"/>
    </w:rPr>
  </w:style>
  <w:style w:type="character" w:customStyle="1" w:styleId="255">
    <w:name w:val="批注主题 Char2"/>
    <w:semiHidden/>
    <w:qFormat/>
    <w:locked/>
    <w:uiPriority w:val="0"/>
    <w:rPr>
      <w:rFonts w:ascii="宋体" w:hAnsi="Times New Roman" w:eastAsia="宋体" w:cs="Times New Roman"/>
      <w:b/>
      <w:bCs/>
      <w:sz w:val="28"/>
      <w:szCs w:val="24"/>
    </w:rPr>
  </w:style>
  <w:style w:type="character" w:customStyle="1" w:styleId="256">
    <w:name w:val="文档结构图 Char2"/>
    <w:semiHidden/>
    <w:qFormat/>
    <w:locked/>
    <w:uiPriority w:val="0"/>
    <w:rPr>
      <w:szCs w:val="24"/>
      <w:shd w:val="clear" w:color="auto" w:fill="000080"/>
    </w:rPr>
  </w:style>
  <w:style w:type="character" w:customStyle="1" w:styleId="257">
    <w:name w:val="页眉 Char1"/>
    <w:semiHidden/>
    <w:qFormat/>
    <w:locked/>
    <w:uiPriority w:val="0"/>
    <w:rPr>
      <w:rFonts w:ascii="Calibri" w:hAnsi="Calibri"/>
      <w:kern w:val="2"/>
      <w:sz w:val="18"/>
      <w:szCs w:val="18"/>
    </w:rPr>
  </w:style>
  <w:style w:type="character" w:customStyle="1" w:styleId="258">
    <w:name w:val="日期 Char2"/>
    <w:semiHidden/>
    <w:qFormat/>
    <w:locked/>
    <w:uiPriority w:val="0"/>
    <w:rPr>
      <w:rFonts w:ascii="宋体"/>
      <w:sz w:val="28"/>
    </w:rPr>
  </w:style>
  <w:style w:type="character" w:customStyle="1" w:styleId="259">
    <w:name w:val="正文文本 Char2"/>
    <w:basedOn w:val="47"/>
    <w:qFormat/>
    <w:locked/>
    <w:uiPriority w:val="0"/>
  </w:style>
  <w:style w:type="paragraph" w:customStyle="1" w:styleId="260">
    <w:name w:val="Char Char Char1"/>
    <w:basedOn w:val="1"/>
    <w:qFormat/>
    <w:uiPriority w:val="0"/>
    <w:rPr>
      <w:rFonts w:ascii="Tahoma" w:hAnsi="Tahoma" w:eastAsia="宋体" w:cs="Times New Roman"/>
      <w:sz w:val="24"/>
      <w:szCs w:val="20"/>
    </w:rPr>
  </w:style>
  <w:style w:type="character" w:customStyle="1" w:styleId="261">
    <w:name w:val="批注文字 Char4"/>
    <w:qFormat/>
    <w:uiPriority w:val="0"/>
    <w:rPr>
      <w:kern w:val="2"/>
      <w:sz w:val="21"/>
      <w:szCs w:val="24"/>
    </w:rPr>
  </w:style>
  <w:style w:type="paragraph" w:customStyle="1" w:styleId="26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7C0CA-7890-4A17-8DD5-0F930A31B4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342</Pages>
  <Words>270305</Words>
  <Characters>297975</Characters>
  <Lines>364</Lines>
  <Paragraphs>102</Paragraphs>
  <TotalTime>4</TotalTime>
  <ScaleCrop>false</ScaleCrop>
  <LinksUpToDate>false</LinksUpToDate>
  <CharactersWithSpaces>310058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2022-11-07T09:58:00Z</dcterms:created>
  <dc:creator>微软用户</dc:creator>
  <cp:lastModifiedBy>Administrator</cp:lastModifiedBy>
  <cp:lastPrinted>2024-07-29T06:13:00Z</cp:lastPrinted>
  <dcterms:modified xsi:type="dcterms:W3CDTF">2024-07-30T09:11:32Z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2AEB39C182E4483A8D1AD903479EAFD2_13</vt:lpwstr>
  </property>
</Properties>
</file>