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7E33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 w14:paraId="3B40D6A6"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 w14:paraId="11CD61FD">
      <w:pPr>
        <w:pStyle w:val="4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中共贵港市纪律检查委员会2024年面向中小</w:t>
      </w:r>
    </w:p>
    <w:p w14:paraId="2E7F9FC0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 w14:paraId="59B33B85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3CFAE12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工业和信息化部关于印发〈政府采购促进中小企业发展管理办法〉的通知》（财库〔2020〕46号），现对本部门2024年面向中小企业预留项目执行情况公告如下：</w:t>
      </w:r>
    </w:p>
    <w:p w14:paraId="78298F91"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17.21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17.21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100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 w14:paraId="319DF027"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 w14:paraId="75BDC8ED"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 w14:paraId="39E73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1D9C11F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CF2F559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9D76B3D">
            <w:pPr>
              <w:pStyle w:val="7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1FCDCDA6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 w14:paraId="5146A040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8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07F160A">
            <w:pPr>
              <w:pStyle w:val="7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8"/>
                <w:rFonts w:hint="default"/>
                <w:i w:val="0"/>
              </w:rPr>
            </w:pPr>
            <w:r>
              <w:rPr>
                <w:rStyle w:val="8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 w14:paraId="3725D9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55C83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E198C6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关于打印/复印纸的网上超市合同公告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194E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FA5A0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0.715万元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E02E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https://zfcg.gxzf.gov.cn/luban/detail?parentId=66485&amp;articleId=ann_Yhp/ffE0WWUMLmijVoO+XND5ndTMr3NGt5TILBJnhQo=</w:t>
            </w:r>
          </w:p>
        </w:tc>
      </w:tr>
      <w:tr w14:paraId="7B08B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C4045E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C7010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关于彩色复印纸的网上超市合同公告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272D4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13272A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0.2291万元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EDB1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https://zfcg.gxzf.gov.cn/luban/detail?parentId=66485&amp;articleId=ann_Ix8MIZvBAG+9FuUZLcFjk9D5ndTMr3NGt5TILBJnhQo=</w:t>
            </w:r>
          </w:p>
        </w:tc>
      </w:tr>
      <w:tr w14:paraId="6B595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BBFBE8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BF571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关于打印/复印纸的网上超市采购项目成交公告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615DBA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5EE12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0.66万元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D95D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https://zfcg.gxzf.gov.cn/luban/detail?parentId=66485&amp;articleId=ann_0MrqKkazwdK9LHvXTYKY89D5ndTMr3NGt5TILBJnhQo=</w:t>
            </w:r>
          </w:p>
        </w:tc>
      </w:tr>
      <w:tr w14:paraId="7F0B2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AA96F1C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293AF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关于碎纸机的网上超市采购项目成交公告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239631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C35F29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0.1495万元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FC34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https://zfcg.gxzf.gov.cn/luban/detail?parentId=66485&amp;articleId=ann_o/FPcotdH/p4/rvGTcdZMdD5ndTMr3NGt5TILBJnhQo=</w:t>
            </w:r>
          </w:p>
        </w:tc>
      </w:tr>
      <w:tr w14:paraId="236D2C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321D28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CB78A5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关于彩色复印纸的网上超市采购项目成交公告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A2560F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C3629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1.4573万元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C068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https://zfcg.gxzf.gov.cn/luban/detail?parentId=66485&amp;articleId=ann_uVgb70IZ6xX+sPhWVaILDND5ndTMr3NGt5TILBJnhQo=</w:t>
            </w:r>
          </w:p>
        </w:tc>
      </w:tr>
      <w:tr w14:paraId="62873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A60B0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6EA4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关于打印/复印纸的网上超市合同公告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393F1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DCDA4EF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0.6万元万元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34D7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https://middle.gcy.zfcg.gxzf.gov.cn/announcement-front/#/detail/8/1801000009465482</w:t>
            </w:r>
          </w:p>
        </w:tc>
      </w:tr>
      <w:tr w14:paraId="70881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F9BD2A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1FDDB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关于彩色复印纸的网上超市采购项目成交公告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96E635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FEAF0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1.6369万元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07AE5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https://zfcg.gxzf.gov.cn/luban/detail?parentId=66485&amp;articleId=ann_RiWs0tquhVg51fVScp7txdD5ndTMr3NGt5TILBJnhQo=</w:t>
            </w:r>
          </w:p>
        </w:tc>
      </w:tr>
      <w:tr w14:paraId="645AC4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BF05B1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9DBA2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关于打印/复印纸的网上超市采购项目成交公告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3522E0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DD9D73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0.46万元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2852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https://zfcg.gxzf.gov.cn/luban/detail?parentId=66485&amp;articleId=ann_tbFWKNEAcckekTnnvvz+99D5ndTMr3NGt5TILBJnhQo=</w:t>
            </w:r>
          </w:p>
        </w:tc>
      </w:tr>
      <w:tr w14:paraId="3BCE71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6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6B20DCD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1A9C2A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印刷服务采购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E95BF3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724D08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5.9351万元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5C6BD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GGZC20243208/GGZC20243216/GGZC2024329/</w:t>
            </w:r>
          </w:p>
        </w:tc>
      </w:tr>
      <w:tr w14:paraId="3BDB5E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4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0E2B6A2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EB095B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zh-CN" w:eastAsia="zh-CN"/>
              </w:rPr>
              <w:t>车辆维修和保养服务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07B1C4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采购项目整体预留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70FFF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5.36万元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1546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GGZC20242497/GGZC20243395/GGZC20243288</w:t>
            </w:r>
          </w:p>
        </w:tc>
      </w:tr>
    </w:tbl>
    <w:p w14:paraId="196FE9E6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1440" w:firstLineChars="400"/>
        <w:jc w:val="both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部门（单位）名称：中共贵港市纪律检查委员会</w:t>
      </w:r>
    </w:p>
    <w:p w14:paraId="28C2FC9F">
      <w:pPr>
        <w:pStyle w:val="7"/>
        <w:shd w:val="clear" w:color="auto" w:fill="auto"/>
        <w:adjustRightInd w:val="0"/>
        <w:snapToGrid w:val="0"/>
        <w:spacing w:before="0" w:after="0" w:line="547" w:lineRule="exact"/>
        <w:ind w:firstLine="3600" w:firstLineChars="1000"/>
        <w:jc w:val="both"/>
        <w:rPr>
          <w:rFonts w:hint="default" w:ascii="仿宋_GB2312" w:hAnsi="MingLiU" w:eastAsia="仿宋_GB2312" w:cs="MingLiU"/>
          <w:spacing w:val="30"/>
          <w:sz w:val="30"/>
          <w:szCs w:val="30"/>
          <w:lang w:val="en-US" w:eastAsia="zh-CN" w:bidi="zh-CN"/>
        </w:rPr>
        <w:sectPr>
          <w:footerReference r:id="rId3" w:type="default"/>
          <w:pgSz w:w="11906" w:h="16838"/>
          <w:pgMar w:top="1701" w:right="1418" w:bottom="1247" w:left="1588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2025年2月10</w:t>
      </w:r>
      <w:bookmarkStart w:id="0" w:name="_GoBack"/>
      <w:bookmarkEnd w:id="0"/>
    </w:p>
    <w:p w14:paraId="03398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2C6A1"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36A8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36A8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2D51"/>
    <w:rsid w:val="05ED0FD2"/>
    <w:rsid w:val="077F5462"/>
    <w:rsid w:val="07CA6A21"/>
    <w:rsid w:val="0E1F03EF"/>
    <w:rsid w:val="16EA1970"/>
    <w:rsid w:val="185A1013"/>
    <w:rsid w:val="4C2A48BB"/>
    <w:rsid w:val="5BB75328"/>
    <w:rsid w:val="6F4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8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1507</Characters>
  <Lines>0</Lines>
  <Paragraphs>0</Paragraphs>
  <TotalTime>40</TotalTime>
  <ScaleCrop>false</ScaleCrop>
  <LinksUpToDate>false</LinksUpToDate>
  <CharactersWithSpaces>1515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2025-02-07T09:08:00Z</dcterms:created>
  <dc:creator>Administrator</dc:creator>
  <cp:lastModifiedBy>Administrator</cp:lastModifiedBy>
  <dcterms:modified xsi:type="dcterms:W3CDTF">2025-02-10T10:23:23Z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eyJoZGlkIjoiMjQ3MjVlZDQyZWMxMTA1M2IwZTcyNGU0YTI3Yzk5ZGEifQ==</vt:lpwstr>
  </property>
  <property fmtid="{D5CDD505-2E9C-101B-9397-08002B2CF9AE}" pid="4" name="ICV">
    <vt:lpwstr>B54F13F986E2458EB84CC4A5C54B823F_12</vt:lpwstr>
  </property>
</Properties>
</file>