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66250">
      <w:pPr>
        <w:pStyle w:val="8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 w14:paraId="32EEBB86">
      <w:pPr>
        <w:pStyle w:val="8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 w14:paraId="0DD6F9C2">
      <w:pPr>
        <w:pStyle w:val="8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single"/>
          <w:lang w:val="en-US" w:eastAsia="zh-CN" w:bidi="ar-SA"/>
        </w:rPr>
        <w:t>桂平市金田镇人民政府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2024年面向中小</w:t>
      </w:r>
    </w:p>
    <w:p w14:paraId="34E09E5E">
      <w:pPr>
        <w:pStyle w:val="8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企业预留项目执行情况公告</w:t>
      </w:r>
    </w:p>
    <w:bookmarkEnd w:id="0"/>
    <w:p w14:paraId="4D120238">
      <w:pPr>
        <w:pStyle w:val="8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C4FC679"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根据《财政部 工业和信息化部关于印发〈政府采购促进中小企业发展管理办法〉的通知》（财库〔2020〕46号），现对本部门2024年面向中小企业预留项目执行情况公告如下：</w:t>
      </w:r>
    </w:p>
    <w:p w14:paraId="3854A8B2"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本部门2024年预留面向中小企业采购项目共计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559.09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万元，其中：面向小微企业采购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0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%。</w:t>
      </w:r>
    </w:p>
    <w:p w14:paraId="72A8D730">
      <w:pPr>
        <w:adjustRightInd w:val="0"/>
        <w:spacing w:line="560" w:lineRule="exact"/>
        <w:ind w:firstLineChars="200"/>
        <w:jc w:val="center"/>
        <w:rPr>
          <w:rFonts w:hint="eastAsia" w:ascii="方正小标宋简体" w:hAnsi="方正小标宋简体" w:eastAsia="方正小标宋简体" w:cs="方正小标宋简体"/>
          <w:spacing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面向中小企业预留项目明细</w:t>
      </w:r>
    </w:p>
    <w:p w14:paraId="7BD7946A">
      <w:pPr>
        <w:rPr>
          <w:rFonts w:hint="eastAsia"/>
          <w:vanish/>
        </w:rPr>
      </w:pPr>
    </w:p>
    <w:tbl>
      <w:tblPr>
        <w:tblStyle w:val="11"/>
        <w:tblW w:w="9822" w:type="dxa"/>
        <w:tblInd w:w="-47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9"/>
        <w:gridCol w:w="3219"/>
        <w:gridCol w:w="1237"/>
        <w:gridCol w:w="1807"/>
        <w:gridCol w:w="2920"/>
      </w:tblGrid>
      <w:tr w14:paraId="62A5A7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0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AFCF824">
            <w:pPr>
              <w:pStyle w:val="18"/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19"/>
                <w:rFonts w:hint="default" w:ascii="黑体" w:hAnsi="黑体" w:eastAsia="黑体"/>
                <w:i w:val="0"/>
                <w:sz w:val="28"/>
                <w:szCs w:val="28"/>
              </w:rPr>
              <w:t>序号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9EF92B2">
            <w:pPr>
              <w:pStyle w:val="18"/>
              <w:shd w:val="clear" w:color="auto" w:fill="auto"/>
              <w:adjustRightInd w:val="0"/>
              <w:snapToGrid w:val="0"/>
              <w:spacing w:before="0" w:after="0"/>
              <w:ind w:left="36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19"/>
                <w:rFonts w:hint="default" w:ascii="黑体" w:hAnsi="黑体" w:eastAsia="黑体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B71F689">
            <w:pPr>
              <w:pStyle w:val="18"/>
              <w:shd w:val="clear" w:color="auto" w:fill="auto"/>
              <w:adjustRightInd w:val="0"/>
              <w:snapToGrid w:val="0"/>
              <w:spacing w:before="0" w:after="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19"/>
                <w:rFonts w:hint="default" w:ascii="黑体" w:hAnsi="黑体" w:eastAsia="黑体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7C481D9F">
            <w:pPr>
              <w:pStyle w:val="18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19"/>
                <w:rFonts w:hint="default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19"/>
                <w:rFonts w:hint="default" w:ascii="黑体" w:hAnsi="黑体" w:eastAsia="黑体"/>
                <w:i w:val="0"/>
                <w:sz w:val="28"/>
                <w:szCs w:val="28"/>
              </w:rPr>
              <w:t>面向中小企业</w:t>
            </w:r>
          </w:p>
          <w:p w14:paraId="4614E6EF">
            <w:pPr>
              <w:pStyle w:val="18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19"/>
                <w:i w:val="0"/>
              </w:rPr>
            </w:pPr>
            <w:r>
              <w:rPr>
                <w:rStyle w:val="19"/>
                <w:rFonts w:hint="default" w:ascii="黑体" w:hAnsi="黑体" w:eastAsia="黑体"/>
                <w:i w:val="0"/>
                <w:sz w:val="28"/>
                <w:szCs w:val="28"/>
              </w:rPr>
              <w:t>采购金额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22C7D1C2">
            <w:pPr>
              <w:pStyle w:val="18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Style w:val="19"/>
                <w:rFonts w:hint="default"/>
                <w:i w:val="0"/>
              </w:rPr>
            </w:pPr>
            <w:r>
              <w:rPr>
                <w:rStyle w:val="19"/>
                <w:rFonts w:hint="default" w:ascii="黑体" w:hAnsi="黑体" w:eastAsia="黑体"/>
                <w:i w:val="0"/>
                <w:sz w:val="28"/>
                <w:szCs w:val="28"/>
              </w:rPr>
              <w:t>合同链接</w:t>
            </w:r>
          </w:p>
        </w:tc>
      </w:tr>
      <w:tr w14:paraId="5FF602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703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DA04CEC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1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 w14:paraId="680AE6AC">
            <w:pPr>
              <w:pStyle w:val="18"/>
              <w:adjustRightInd w:val="0"/>
              <w:snapToGrid w:val="0"/>
              <w:spacing w:line="400" w:lineRule="exact"/>
              <w:ind w:right="105" w:rightChars="50"/>
              <w:jc w:val="both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</w:rPr>
              <w:t>2024年金田镇村集体经济淮山加工基地项目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269E902">
            <w:pPr>
              <w:pStyle w:val="18"/>
              <w:adjustRightInd w:val="0"/>
              <w:snapToGrid w:val="0"/>
              <w:spacing w:line="400" w:lineRule="exact"/>
              <w:ind w:right="105" w:rightChars="50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D780E7F">
            <w:pPr>
              <w:pStyle w:val="18"/>
              <w:adjustRightInd w:val="0"/>
              <w:snapToGrid w:val="0"/>
              <w:spacing w:line="400" w:lineRule="exact"/>
              <w:ind w:right="105" w:rightChars="50"/>
              <w:rPr>
                <w:rStyle w:val="19"/>
                <w:rFonts w:hint="default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199</w:t>
            </w: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  <w:t>.</w:t>
            </w: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588318</w:t>
            </w: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  <w:t>万元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038A86A1">
            <w:pPr>
              <w:pStyle w:val="18"/>
              <w:adjustRightInd w:val="0"/>
              <w:snapToGrid w:val="0"/>
              <w:spacing w:line="400" w:lineRule="exact"/>
              <w:ind w:right="105" w:rightChars="50"/>
              <w:jc w:val="both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https://zfcg.gxzf.gov.cn/luban/detail?parentId=66485&amp;articleId=ann_TOQCJdRnrcKxRFTrcm2vl9D5ndTMr3NGt5TILBJnhQo=&amp;utm=app-announcement-front.f44e6cf.0.0.e6d03c90d89811ef836ba57cb28692d9</w:t>
            </w:r>
          </w:p>
        </w:tc>
      </w:tr>
      <w:tr w14:paraId="4A4E56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245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1C23540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2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68B31E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  <w:t>2024年金田镇禾益村榨油坊项目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AD523D1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1F3AF03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  <w:t>69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.</w:t>
            </w:r>
            <w:r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  <w:t>657534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万元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1726D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https://zfcg.gxzf.gov.cn/luban/detail?parentId=66485&amp;articleId=ann_OZhz1BYTWKOdi+qok/CnedD5ndTMr3NGt5TILBJnhQo=&amp;utm=app-announcement-front.f44e6cf.0.0.372719c0d89911ef836ba57cb28692d9</w:t>
            </w:r>
          </w:p>
        </w:tc>
      </w:tr>
      <w:tr w14:paraId="0F2C22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51081AE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5FF0EE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桂平市金田镇茶林村罗欧屯美丽乡村建设示范项目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28E886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采购项目整体预留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E70A5F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289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ascii="仿宋_GB2312" w:eastAsia="仿宋_GB2312"/>
                <w:sz w:val="28"/>
                <w:szCs w:val="28"/>
              </w:rPr>
              <w:t>837635</w:t>
            </w: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C41F2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https://zfcg.gxzf.gov.cn/luban/detail?parentId=66485&amp;articleId=ann_tZI214zojfksfsQcxB0u4tD5ndTMr3NGt5TILBJnhQo=&amp;utm=app-announcement-front.f44e6cf.0.0.6e4dc0c0d89911ef836ba57cb28692d9</w:t>
            </w:r>
          </w:p>
        </w:tc>
      </w:tr>
    </w:tbl>
    <w:p w14:paraId="4A5DE5D1">
      <w:pPr>
        <w:pStyle w:val="18"/>
        <w:shd w:val="clear" w:color="auto" w:fill="auto"/>
        <w:adjustRightInd w:val="0"/>
        <w:snapToGrid w:val="0"/>
        <w:spacing w:before="0" w:after="0" w:line="547" w:lineRule="exact"/>
        <w:ind w:firstLine="2160" w:firstLineChars="600"/>
        <w:jc w:val="both"/>
        <w:rPr>
          <w:rFonts w:hint="default" w:ascii="仿宋_GB2312" w:eastAsia="仿宋_GB2312"/>
          <w:lang w:val="en-US" w:bidi="zh-CN"/>
        </w:rPr>
      </w:pPr>
      <w:r>
        <w:rPr>
          <w:rFonts w:hint="eastAsia" w:ascii="仿宋_GB2312" w:eastAsia="仿宋_GB2312"/>
          <w:lang w:val="zh-CN" w:bidi="zh-CN"/>
        </w:rPr>
        <w:t>部门（单位）名称：桂平市</w:t>
      </w:r>
      <w:r>
        <w:rPr>
          <w:rFonts w:hint="eastAsia" w:ascii="仿宋_GB2312" w:eastAsia="仿宋_GB2312"/>
          <w:lang w:val="en-US" w:bidi="zh-CN"/>
        </w:rPr>
        <w:t>金田镇人民政府</w:t>
      </w:r>
    </w:p>
    <w:p w14:paraId="20961ED5">
      <w:pPr>
        <w:pStyle w:val="18"/>
        <w:shd w:val="clear" w:color="auto" w:fill="auto"/>
        <w:adjustRightInd w:val="0"/>
        <w:snapToGrid w:val="0"/>
        <w:spacing w:before="0" w:after="0" w:line="547" w:lineRule="exact"/>
        <w:ind w:firstLine="4680" w:firstLineChars="1300"/>
        <w:jc w:val="both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zh-CN" w:bidi="zh-CN"/>
        </w:rPr>
        <w:t>日期：</w:t>
      </w:r>
      <w:r>
        <w:rPr>
          <w:rFonts w:hint="eastAsia" w:ascii="仿宋_GB2312" w:eastAsia="仿宋_GB2312"/>
          <w:sz w:val="30"/>
          <w:szCs w:val="30"/>
          <w:lang w:val="en-US" w:bidi="zh-CN"/>
        </w:rPr>
        <w:t>2025年1月23日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701" w:right="1474" w:bottom="1701" w:left="1587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7CC0AA-FD9E-4C68-BFCE-F6D2D78B234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1055D06-2439-47FC-8794-0987E8DD632D}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  <w:embedRegular r:id="rId3" w:fontKey="{10444CB3-7FA6-4822-90D7-F9A995D1C86B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5927450-0C79-4B48-BF8A-962F48AA6D2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9EDC">
    <w:pPr>
      <w:pStyle w:val="7"/>
      <w:tabs>
        <w:tab w:val="left" w:pos="1021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82005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4DEA7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080ED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D41A7"/>
    <w:rsid w:val="00E73106"/>
    <w:rsid w:val="01924295"/>
    <w:rsid w:val="02B919E5"/>
    <w:rsid w:val="03D2221C"/>
    <w:rsid w:val="03D745FC"/>
    <w:rsid w:val="05107FC3"/>
    <w:rsid w:val="07FD41A7"/>
    <w:rsid w:val="085A23B3"/>
    <w:rsid w:val="09421D08"/>
    <w:rsid w:val="0AF070D3"/>
    <w:rsid w:val="0BE17007"/>
    <w:rsid w:val="0CEF1F8E"/>
    <w:rsid w:val="0EE44FCD"/>
    <w:rsid w:val="0EF66FCF"/>
    <w:rsid w:val="0F7D2733"/>
    <w:rsid w:val="106F2908"/>
    <w:rsid w:val="10C54C30"/>
    <w:rsid w:val="10DA014B"/>
    <w:rsid w:val="134D42F2"/>
    <w:rsid w:val="139E5EC0"/>
    <w:rsid w:val="15022ABB"/>
    <w:rsid w:val="168E0975"/>
    <w:rsid w:val="1ABD0287"/>
    <w:rsid w:val="1B146F24"/>
    <w:rsid w:val="1C566329"/>
    <w:rsid w:val="1ED07A19"/>
    <w:rsid w:val="1F2443E3"/>
    <w:rsid w:val="1F371C2E"/>
    <w:rsid w:val="1F8612E7"/>
    <w:rsid w:val="1FCA07C0"/>
    <w:rsid w:val="214841AF"/>
    <w:rsid w:val="22D02842"/>
    <w:rsid w:val="234E3991"/>
    <w:rsid w:val="23CE4466"/>
    <w:rsid w:val="28A403F9"/>
    <w:rsid w:val="2A7B3A0C"/>
    <w:rsid w:val="2C16451D"/>
    <w:rsid w:val="2C45271F"/>
    <w:rsid w:val="2E431856"/>
    <w:rsid w:val="2FB363B6"/>
    <w:rsid w:val="2FDF3CDF"/>
    <w:rsid w:val="314A2154"/>
    <w:rsid w:val="31A97E5E"/>
    <w:rsid w:val="31B324A7"/>
    <w:rsid w:val="321510F6"/>
    <w:rsid w:val="32C63F7B"/>
    <w:rsid w:val="339138B3"/>
    <w:rsid w:val="35457A54"/>
    <w:rsid w:val="384910B7"/>
    <w:rsid w:val="38B22968"/>
    <w:rsid w:val="39B21D8F"/>
    <w:rsid w:val="3A2C7232"/>
    <w:rsid w:val="3AD85F42"/>
    <w:rsid w:val="3EF5714E"/>
    <w:rsid w:val="3F8045E6"/>
    <w:rsid w:val="40CE7D34"/>
    <w:rsid w:val="42330985"/>
    <w:rsid w:val="42403BB9"/>
    <w:rsid w:val="43232C44"/>
    <w:rsid w:val="44147D4A"/>
    <w:rsid w:val="44531CC9"/>
    <w:rsid w:val="44A81552"/>
    <w:rsid w:val="45B2766D"/>
    <w:rsid w:val="48713C67"/>
    <w:rsid w:val="49DD50C5"/>
    <w:rsid w:val="49E63E9A"/>
    <w:rsid w:val="4A54039A"/>
    <w:rsid w:val="4A541713"/>
    <w:rsid w:val="4A671C79"/>
    <w:rsid w:val="4C540A61"/>
    <w:rsid w:val="4D884149"/>
    <w:rsid w:val="4E18773B"/>
    <w:rsid w:val="4E2C54EB"/>
    <w:rsid w:val="4F602A91"/>
    <w:rsid w:val="4FC65D23"/>
    <w:rsid w:val="50616E91"/>
    <w:rsid w:val="51C74D8D"/>
    <w:rsid w:val="536B168E"/>
    <w:rsid w:val="54DA41CE"/>
    <w:rsid w:val="55042389"/>
    <w:rsid w:val="550B1D6A"/>
    <w:rsid w:val="566A2DA2"/>
    <w:rsid w:val="56767365"/>
    <w:rsid w:val="58892465"/>
    <w:rsid w:val="58960E41"/>
    <w:rsid w:val="59376A97"/>
    <w:rsid w:val="5B6C2251"/>
    <w:rsid w:val="5DB4008F"/>
    <w:rsid w:val="5E3A06B3"/>
    <w:rsid w:val="609517C0"/>
    <w:rsid w:val="61272412"/>
    <w:rsid w:val="617D36B4"/>
    <w:rsid w:val="641536DE"/>
    <w:rsid w:val="64A41081"/>
    <w:rsid w:val="669F79B7"/>
    <w:rsid w:val="66CB2BC1"/>
    <w:rsid w:val="68DA2507"/>
    <w:rsid w:val="69191A1D"/>
    <w:rsid w:val="69CA38B0"/>
    <w:rsid w:val="6D2D2173"/>
    <w:rsid w:val="6DED0051"/>
    <w:rsid w:val="6EA412CF"/>
    <w:rsid w:val="6EE1194A"/>
    <w:rsid w:val="6F1C6224"/>
    <w:rsid w:val="74263C46"/>
    <w:rsid w:val="76676F48"/>
    <w:rsid w:val="777BC949"/>
    <w:rsid w:val="7798581A"/>
    <w:rsid w:val="7B0F502E"/>
    <w:rsid w:val="7CF0780B"/>
    <w:rsid w:val="9E90A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link w:val="14"/>
    <w:semiHidden/>
    <w:qFormat/>
    <w:uiPriority w:val="0"/>
    <w:rPr>
      <w:rFonts w:ascii="Tahoma" w:hAnsi="Tahoma" w:cs="Tahoma"/>
      <w:sz w:val="24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 w:cs="Cambria"/>
      <w:sz w:val="20"/>
      <w:szCs w:val="20"/>
    </w:rPr>
  </w:style>
  <w:style w:type="paragraph" w:styleId="4">
    <w:name w:val="Body Text"/>
    <w:basedOn w:val="1"/>
    <w:next w:val="5"/>
    <w:qFormat/>
    <w:uiPriority w:val="0"/>
    <w:rPr>
      <w:rFonts w:eastAsia="仿宋_GB2312"/>
      <w:sz w:val="32"/>
      <w:szCs w:val="20"/>
    </w:rPr>
  </w:style>
  <w:style w:type="paragraph" w:styleId="5">
    <w:name w:val="Title"/>
    <w:basedOn w:val="1"/>
    <w:next w:val="1"/>
    <w:qFormat/>
    <w:uiPriority w:val="0"/>
    <w:pPr>
      <w:spacing w:before="312" w:beforeLines="100" w:after="312" w:afterLines="100"/>
      <w:jc w:val="center"/>
      <w:outlineLvl w:val="0"/>
    </w:pPr>
    <w:rPr>
      <w:rFonts w:ascii="Arial" w:hAnsi="Arial" w:eastAsia="黑体" w:cs="Arial"/>
      <w:bCs/>
      <w:sz w:val="44"/>
      <w:szCs w:val="32"/>
    </w:rPr>
  </w:style>
  <w:style w:type="paragraph" w:styleId="6">
    <w:name w:val="toc 5"/>
    <w:next w:val="1"/>
    <w:unhideWhenUsed/>
    <w:qFormat/>
    <w:uiPriority w:val="0"/>
    <w:pPr>
      <w:widowControl w:val="0"/>
      <w:ind w:left="1680" w:leftChars="8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4"/>
    <w:unhideWhenUsed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Char"/>
    <w:basedOn w:val="1"/>
    <w:link w:val="13"/>
    <w:qFormat/>
    <w:uiPriority w:val="0"/>
    <w:rPr>
      <w:rFonts w:ascii="Tahoma" w:hAnsi="Tahoma" w:cs="Tahoma"/>
      <w:sz w:val="24"/>
    </w:rPr>
  </w:style>
  <w:style w:type="character" w:styleId="15">
    <w:name w:val="Strong"/>
    <w:basedOn w:val="13"/>
    <w:qFormat/>
    <w:uiPriority w:val="0"/>
    <w:rPr>
      <w:b/>
      <w:bCs/>
    </w:rPr>
  </w:style>
  <w:style w:type="character" w:styleId="16">
    <w:name w:val="page number"/>
    <w:basedOn w:val="13"/>
    <w:qFormat/>
    <w:uiPriority w:val="0"/>
    <w:rPr>
      <w:rFonts w:ascii="Calibri" w:hAnsi="Calibri" w:eastAsia="仿宋_GB2312" w:cs="Arial"/>
      <w:sz w:val="24"/>
      <w:szCs w:val="24"/>
    </w:rPr>
  </w:style>
  <w:style w:type="character" w:styleId="17">
    <w:name w:val="Hyperlink"/>
    <w:basedOn w:val="13"/>
    <w:qFormat/>
    <w:uiPriority w:val="0"/>
    <w:rPr>
      <w:color w:val="0000FF"/>
      <w:u w:val="single"/>
    </w:rPr>
  </w:style>
  <w:style w:type="paragraph" w:customStyle="1" w:styleId="18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19">
    <w:name w:val="正文文本 (2) + 斜体"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  <w:style w:type="paragraph" w:customStyle="1" w:styleId="20">
    <w:name w:val="正文首缩两字 Char"/>
    <w:basedOn w:val="1"/>
    <w:qFormat/>
    <w:uiPriority w:val="0"/>
    <w:pPr>
      <w:spacing w:line="360" w:lineRule="auto"/>
    </w:pPr>
    <w:rPr>
      <w:rFonts w:ascii="Verdana" w:hAnsi="Verdan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3439</Words>
  <Characters>4327</Characters>
  <Lines>0</Lines>
  <Paragraphs>0</Paragraphs>
  <TotalTime>17</TotalTime>
  <ScaleCrop>false</ScaleCrop>
  <LinksUpToDate>false</LinksUpToDate>
  <CharactersWithSpaces>4408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2023-04-24T08:42:00Z</dcterms:created>
  <dc:creator>韦斌</dc:creator>
  <cp:lastModifiedBy>蛋炒饭</cp:lastModifiedBy>
  <cp:lastPrinted>2024-04-18T08:26:00Z</cp:lastPrinted>
  <dcterms:modified xsi:type="dcterms:W3CDTF">2025-01-23T01:55:48Z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2D9D8896A7B94350AAF1ACEAA68B0B29_13</vt:lpwstr>
  </property>
  <property fmtid="{D5CDD505-2E9C-101B-9397-08002B2CF9AE}" pid="4" name="KSOTemplateDocerSaveRecord">
    <vt:lpwstr>eyJoZGlkIjoiZWRhNWY2MDg2ZDBkMTI2N2U1ZjJkMjdiMDY4M2U2OWUiLCJ1c2VySWQiOiIzOTEyODM4NTcifQ==</vt:lpwstr>
  </property>
</Properties>
</file>