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平南县总工会2024年面向中小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4"/>
        <w:tblW w:w="9117" w:type="dxa"/>
        <w:tblInd w:w="-11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7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7"/>
                <w:rFonts w:hint="default"/>
                <w:i w:val="0"/>
              </w:rPr>
            </w:pPr>
            <w:r>
              <w:rPr>
                <w:rStyle w:val="7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400" w:lineRule="exact"/>
              <w:ind w:right="105" w:rightChars="50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400" w:lineRule="exact"/>
              <w:ind w:right="105" w:rightChars="50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</w:tr>
    </w:tbl>
    <w:p>
      <w:pPr>
        <w:pStyle w:val="6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部门（单位）名称：平南县总工会</w:t>
      </w:r>
    </w:p>
    <w:p>
      <w:pPr>
        <w:pStyle w:val="6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2025年1月22日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0369"/>
    <w:rsid w:val="20EB04BB"/>
    <w:rsid w:val="3AC80369"/>
    <w:rsid w:val="67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7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2025-01-15T08:44:00Z</dcterms:created>
  <dc:creator>WSQ</dc:creator>
  <cp:lastModifiedBy>黄小兴</cp:lastModifiedBy>
  <dcterms:modified xsi:type="dcterms:W3CDTF">2025-01-27T02:32:32Z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572DFF536CC54A31A2D136CEE453493B</vt:lpwstr>
  </property>
</Properties>
</file>