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4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覃塘区石卡镇人民政府2024年面向中小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企业预留项目执行情况公告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根据《财政部 工业和信息化部关于印发〈政府采购促进中小企业发展管理办法〉的通知》（财库〔2020〕46号），现对本部门2024年面向中小企业预留项目执行情况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公告如下：</w:t>
      </w:r>
    </w:p>
    <w:p>
      <w:pPr>
        <w:adjustRightInd w:val="0"/>
        <w:spacing w:line="560" w:lineRule="exact"/>
        <w:ind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本部门2024年预留面向中小企业采购项目共计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425.9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万元，其中：面向小微企业采购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0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%。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面向中小企业预留项目明细</w:t>
      </w:r>
    </w:p>
    <w:p>
      <w:pPr>
        <w:rPr>
          <w:rFonts w:hint="eastAsia"/>
          <w:vanish/>
        </w:rPr>
      </w:pPr>
    </w:p>
    <w:tbl>
      <w:tblPr>
        <w:tblStyle w:val="5"/>
        <w:tblW w:w="9117" w:type="dxa"/>
        <w:tblInd w:w="-11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4"/>
        <w:gridCol w:w="1809"/>
        <w:gridCol w:w="2409"/>
        <w:gridCol w:w="2268"/>
        <w:gridCol w:w="17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1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jc w:val="center"/>
              <w:rPr>
                <w:rFonts w:ascii="黑体" w:hAnsi="黑体" w:eastAsia="黑体"/>
                <w:i/>
                <w:sz w:val="28"/>
                <w:szCs w:val="28"/>
                <w:lang w:val="zh-CN" w:bidi="zh-CN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预留选项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面向中小企业</w:t>
            </w:r>
          </w:p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0"/>
              <w:jc w:val="center"/>
              <w:rPr>
                <w:rStyle w:val="9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采购金额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hd w:val="clear" w:color="auto" w:fill="auto"/>
              <w:adjustRightInd w:val="0"/>
              <w:snapToGrid w:val="0"/>
              <w:spacing w:before="0" w:after="0"/>
              <w:ind w:left="360"/>
              <w:jc w:val="both"/>
              <w:rPr>
                <w:rStyle w:val="9"/>
                <w:rFonts w:hint="default"/>
                <w:i w:val="0"/>
              </w:rPr>
            </w:pPr>
            <w:r>
              <w:rPr>
                <w:rStyle w:val="9"/>
                <w:rFonts w:hint="default" w:ascii="黑体" w:hAnsi="黑体" w:eastAsia="黑体"/>
                <w:i w:val="0"/>
                <w:sz w:val="28"/>
                <w:szCs w:val="28"/>
              </w:rPr>
              <w:t>合同链接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703" w:hRule="exac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color w:val="00000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贵港市覃塘区石卡镇人民政府信创产品馆项目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adjustRightInd w:val="0"/>
              <w:snapToGrid w:val="0"/>
              <w:spacing w:line="400" w:lineRule="exact"/>
              <w:ind w:right="105" w:rightChars="50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预留给中小企业的比例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"https://indenture.gcy.zfcg.gxzf.gov.cn/indenture-center/" \l "/contract/common/detail/130213361?_app_=zcy.contract"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https://indenture.gcy.zfcg.gxzf.gov.cn/indenture-center/#/contract/common/detail/130213361?_app_=zcy.contract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石卡镇万塘村上林屯污水处理站项目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预留给中小企业的比例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"https://indenture.gcy.zfcg.gxzf.gov.cn/indenture-center/" \l "/contract/common/detail/130138128?_app_=zcy.contract"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https://indenture.gcy.zfcg.gxzf.gov.cn/indenture-center/#/contract/common/detail/130138128?_app_=zcy.contract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贵港市覃塘区石卡镇人民政府网上超市项目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预留给中小企业的比例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"https://indenture.gcy.zfcg.gxzf.gov.cn/indenture-center/" \l "/contract/common/detail/130069368?_app_=zcy.contract"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https://indenture.gcy.zfcg.gxzf.gov.cn/indenture-center/#/contract/common/detail/130069368?_app_=zcy.contract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4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石卡镇万塘村上林屯美丽乡村建设示范项目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采购项目整体预留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</w:rPr>
              <w:t>预留给中小企业的比例</w:t>
            </w: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"https://indenture.gcy.zfcg.gxzf.gov.cn/indenture-center/" \l "/contract/common/detail/130023774?_app_=zcy.contract"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https://indenture.gcy.zfcg.gxzf.gov.cn/indenture-center/#/contract/common/detail/130023774?_app_=zcy.contract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pStyle w:val="8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</w:p>
    <w:p>
      <w:pPr>
        <w:pStyle w:val="8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eastAsia" w:ascii="仿宋_GB2312" w:eastAsia="仿宋_GB2312"/>
          <w:lang w:val="zh-CN" w:bidi="zh-CN"/>
        </w:rPr>
      </w:pPr>
      <w:r>
        <w:rPr>
          <w:rFonts w:hint="eastAsia" w:ascii="仿宋_GB2312" w:eastAsia="仿宋_GB2312"/>
          <w:lang w:val="zh-CN" w:bidi="zh-CN"/>
        </w:rPr>
        <w:t>单位名称：覃塘区石卡镇人民政府</w:t>
      </w:r>
    </w:p>
    <w:p>
      <w:pPr>
        <w:pStyle w:val="8"/>
        <w:shd w:val="clear" w:color="auto" w:fill="auto"/>
        <w:adjustRightInd w:val="0"/>
        <w:snapToGrid w:val="0"/>
        <w:spacing w:before="0" w:after="0" w:line="547" w:lineRule="exact"/>
        <w:jc w:val="right"/>
        <w:rPr>
          <w:rFonts w:hint="default"/>
          <w:lang w:val="en-US"/>
        </w:rPr>
      </w:pPr>
      <w:r>
        <w:rPr>
          <w:rFonts w:hint="eastAsia" w:ascii="仿宋_GB2312" w:eastAsia="仿宋_GB2312"/>
          <w:sz w:val="30"/>
          <w:szCs w:val="30"/>
          <w:lang w:val="zh-CN" w:bidi="zh-CN"/>
        </w:rPr>
        <w:t>日期：</w:t>
      </w:r>
      <w:r>
        <w:rPr>
          <w:rFonts w:hint="eastAsia" w:ascii="仿宋_GB2312" w:eastAsia="仿宋_GB2312"/>
          <w:sz w:val="30"/>
          <w:szCs w:val="30"/>
          <w:lang w:val="en-US" w:bidi="zh-CN"/>
        </w:rPr>
        <w:t>2025年1月23日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5038"/>
    <w:rsid w:val="066A7AE0"/>
    <w:rsid w:val="1DD36A36"/>
    <w:rsid w:val="1F175038"/>
    <w:rsid w:val="22F20B6B"/>
    <w:rsid w:val="33AE3B69"/>
    <w:rsid w:val="459A1F25"/>
    <w:rsid w:val="5B0A2C7F"/>
    <w:rsid w:val="63140DB1"/>
    <w:rsid w:val="7E8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680" w:after="1460" w:line="300" w:lineRule="exact"/>
      <w:jc w:val="center"/>
    </w:pPr>
    <w:rPr>
      <w:rFonts w:ascii="MingLiU" w:hAnsi="MingLiU" w:eastAsia="MingLiU" w:cs="MingLiU"/>
      <w:spacing w:val="30"/>
      <w:kern w:val="0"/>
      <w:sz w:val="30"/>
      <w:szCs w:val="30"/>
    </w:rPr>
  </w:style>
  <w:style w:type="character" w:customStyle="1" w:styleId="9">
    <w:name w:val="正文文本 (2) + 斜体"/>
    <w:qFormat/>
    <w:uiPriority w:val="0"/>
    <w:rPr>
      <w:rFonts w:hint="eastAsia" w:ascii="MingLiU" w:hAnsi="MingLiU" w:eastAsia="MingLiU" w:cs="MingLiU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2025-01-24T03:55:00Z</dcterms:created>
  <dc:creator>sunburst</dc:creator>
  <cp:lastModifiedBy>Administrator</cp:lastModifiedBy>
  <dcterms:modified xsi:type="dcterms:W3CDTF">2025-01-24T09:09:28Z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1B1E0347780F4C5496AC4AC7C23EAAF8</vt:lpwstr>
  </property>
</Properties>
</file>