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9751C">
      <w:pPr>
        <w:jc w:val="center"/>
        <w:rPr>
          <w:b/>
          <w:sz w:val="36"/>
          <w:szCs w:val="36"/>
        </w:rPr>
      </w:pPr>
      <w:r>
        <w:rPr>
          <w:rFonts w:ascii="微软雅黑" w:hAnsi="微软雅黑" w:eastAsia="微软雅黑" w:cs="微软雅黑"/>
          <w:b/>
          <w:bCs/>
          <w:i w:val="0"/>
          <w:iCs w:val="0"/>
          <w:caps w:val="0"/>
          <w:color w:val="000000"/>
          <w:spacing w:val="0"/>
          <w:sz w:val="36"/>
          <w:szCs w:val="36"/>
        </w:rPr>
        <w:t>钦州市钦北区教育局2025年</w:t>
      </w:r>
      <w:r>
        <w:rPr>
          <w:rFonts w:hint="eastAsia" w:ascii="微软雅黑" w:hAnsi="微软雅黑" w:eastAsia="微软雅黑" w:cs="微软雅黑"/>
          <w:b/>
          <w:bCs/>
          <w:i w:val="0"/>
          <w:iCs w:val="0"/>
          <w:caps w:val="0"/>
          <w:color w:val="000000"/>
          <w:spacing w:val="0"/>
          <w:sz w:val="36"/>
          <w:szCs w:val="36"/>
          <w:lang w:val="en-US" w:eastAsia="zh-CN"/>
        </w:rPr>
        <w:t>8</w:t>
      </w:r>
      <w:r>
        <w:rPr>
          <w:rFonts w:ascii="微软雅黑" w:hAnsi="微软雅黑" w:eastAsia="微软雅黑" w:cs="微软雅黑"/>
          <w:b/>
          <w:bCs/>
          <w:i w:val="0"/>
          <w:iCs w:val="0"/>
          <w:caps w:val="0"/>
          <w:color w:val="000000"/>
          <w:spacing w:val="0"/>
          <w:sz w:val="36"/>
          <w:szCs w:val="36"/>
        </w:rPr>
        <w:t>月政府采购意向</w:t>
      </w:r>
    </w:p>
    <w:p w14:paraId="3FA6997B">
      <w:pPr>
        <w:jc w:val="left"/>
        <w:rPr>
          <w:b/>
          <w:sz w:val="36"/>
          <w:szCs w:val="36"/>
        </w:rPr>
      </w:pPr>
      <w:r>
        <w:rPr>
          <w:rFonts w:hint="eastAsia" w:ascii="微软雅黑" w:hAnsi="微软雅黑" w:eastAsia="微软雅黑" w:cs="微软雅黑"/>
          <w:i w:val="0"/>
          <w:iCs w:val="0"/>
          <w:caps w:val="0"/>
          <w:color w:val="000000"/>
          <w:spacing w:val="0"/>
          <w:sz w:val="27"/>
          <w:szCs w:val="27"/>
          <w:lang w:val="en-US" w:eastAsia="zh-CN"/>
        </w:rPr>
        <w:t xml:space="preserve">    </w:t>
      </w:r>
      <w:r>
        <w:rPr>
          <w:rFonts w:ascii="微软雅黑" w:hAnsi="微软雅黑" w:eastAsia="微软雅黑" w:cs="微软雅黑"/>
          <w:i w:val="0"/>
          <w:iCs w:val="0"/>
          <w:caps w:val="0"/>
          <w:color w:val="000000"/>
          <w:spacing w:val="0"/>
          <w:sz w:val="27"/>
          <w:szCs w:val="27"/>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6"/>
          <w:rFonts w:hint="eastAsia" w:ascii="微软雅黑" w:hAnsi="微软雅黑" w:eastAsia="微软雅黑" w:cs="微软雅黑"/>
          <w:i w:val="0"/>
          <w:iCs w:val="0"/>
          <w:caps w:val="0"/>
          <w:color w:val="000000"/>
          <w:spacing w:val="0"/>
          <w:sz w:val="27"/>
          <w:szCs w:val="27"/>
        </w:rPr>
        <w:t>钦州市钦北区教育局2025年</w:t>
      </w:r>
      <w:r>
        <w:rPr>
          <w:rStyle w:val="6"/>
          <w:rFonts w:hint="eastAsia" w:ascii="微软雅黑" w:hAnsi="微软雅黑" w:eastAsia="微软雅黑" w:cs="微软雅黑"/>
          <w:i w:val="0"/>
          <w:iCs w:val="0"/>
          <w:caps w:val="0"/>
          <w:color w:val="000000"/>
          <w:spacing w:val="0"/>
          <w:sz w:val="27"/>
          <w:szCs w:val="27"/>
          <w:lang w:val="en-US" w:eastAsia="zh-CN"/>
        </w:rPr>
        <w:t>8月</w:t>
      </w:r>
      <w:r>
        <w:rPr>
          <w:rStyle w:val="6"/>
          <w:rFonts w:hint="eastAsia" w:ascii="微软雅黑" w:hAnsi="微软雅黑" w:eastAsia="微软雅黑" w:cs="微软雅黑"/>
          <w:i w:val="0"/>
          <w:iCs w:val="0"/>
          <w:caps w:val="0"/>
          <w:color w:val="000000"/>
          <w:spacing w:val="0"/>
          <w:sz w:val="27"/>
          <w:szCs w:val="27"/>
        </w:rPr>
        <w:t>采购意向公开</w:t>
      </w:r>
      <w:r>
        <w:rPr>
          <w:rFonts w:hint="eastAsia" w:ascii="微软雅黑" w:hAnsi="微软雅黑" w:eastAsia="微软雅黑" w:cs="微软雅黑"/>
          <w:i w:val="0"/>
          <w:iCs w:val="0"/>
          <w:caps w:val="0"/>
          <w:color w:val="000000"/>
          <w:spacing w:val="0"/>
          <w:sz w:val="27"/>
          <w:szCs w:val="27"/>
        </w:rPr>
        <w:t>如下：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410"/>
        <w:gridCol w:w="5245"/>
        <w:gridCol w:w="1276"/>
        <w:gridCol w:w="1842"/>
        <w:gridCol w:w="1276"/>
        <w:gridCol w:w="1336"/>
      </w:tblGrid>
      <w:tr w14:paraId="2EDD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62" w:type="dxa"/>
            <w:vAlign w:val="center"/>
          </w:tcPr>
          <w:p w14:paraId="0044F6E7">
            <w:pPr>
              <w:jc w:val="center"/>
              <w:rPr>
                <w:sz w:val="24"/>
                <w:szCs w:val="24"/>
              </w:rPr>
            </w:pPr>
            <w:r>
              <w:rPr>
                <w:rFonts w:hint="eastAsia"/>
                <w:sz w:val="24"/>
                <w:szCs w:val="24"/>
              </w:rPr>
              <w:t>序号</w:t>
            </w:r>
          </w:p>
        </w:tc>
        <w:tc>
          <w:tcPr>
            <w:tcW w:w="2410" w:type="dxa"/>
            <w:vAlign w:val="center"/>
          </w:tcPr>
          <w:p w14:paraId="69AFFD89">
            <w:pPr>
              <w:jc w:val="center"/>
              <w:rPr>
                <w:sz w:val="24"/>
                <w:szCs w:val="24"/>
              </w:rPr>
            </w:pPr>
            <w:r>
              <w:rPr>
                <w:rFonts w:hint="eastAsia"/>
                <w:sz w:val="24"/>
                <w:szCs w:val="24"/>
              </w:rPr>
              <w:t>采购</w:t>
            </w:r>
            <w:r>
              <w:rPr>
                <w:sz w:val="24"/>
                <w:szCs w:val="24"/>
              </w:rPr>
              <w:t>项目名称</w:t>
            </w:r>
          </w:p>
        </w:tc>
        <w:tc>
          <w:tcPr>
            <w:tcW w:w="5245" w:type="dxa"/>
            <w:vAlign w:val="center"/>
          </w:tcPr>
          <w:p w14:paraId="521B50CA">
            <w:pPr>
              <w:jc w:val="center"/>
              <w:rPr>
                <w:sz w:val="24"/>
                <w:szCs w:val="24"/>
              </w:rPr>
            </w:pPr>
            <w:r>
              <w:rPr>
                <w:rFonts w:hint="eastAsia"/>
                <w:sz w:val="24"/>
                <w:szCs w:val="24"/>
              </w:rPr>
              <w:t>采购</w:t>
            </w:r>
            <w:r>
              <w:rPr>
                <w:sz w:val="24"/>
                <w:szCs w:val="24"/>
              </w:rPr>
              <w:t>需求</w:t>
            </w:r>
            <w:r>
              <w:rPr>
                <w:rFonts w:hint="eastAsia"/>
                <w:sz w:val="24"/>
                <w:szCs w:val="24"/>
              </w:rPr>
              <w:t>概况</w:t>
            </w:r>
          </w:p>
        </w:tc>
        <w:tc>
          <w:tcPr>
            <w:tcW w:w="1276" w:type="dxa"/>
            <w:vAlign w:val="center"/>
          </w:tcPr>
          <w:p w14:paraId="1DC3E2A8">
            <w:pPr>
              <w:jc w:val="center"/>
              <w:rPr>
                <w:sz w:val="24"/>
                <w:szCs w:val="24"/>
              </w:rPr>
            </w:pPr>
            <w:r>
              <w:rPr>
                <w:rFonts w:hint="eastAsia"/>
                <w:sz w:val="24"/>
                <w:szCs w:val="24"/>
              </w:rPr>
              <w:t>预算</w:t>
            </w:r>
            <w:r>
              <w:rPr>
                <w:sz w:val="24"/>
                <w:szCs w:val="24"/>
              </w:rPr>
              <w:t>金额(</w:t>
            </w:r>
            <w:r>
              <w:rPr>
                <w:rFonts w:hint="eastAsia"/>
                <w:sz w:val="24"/>
                <w:szCs w:val="24"/>
              </w:rPr>
              <w:t>万元</w:t>
            </w:r>
            <w:r>
              <w:rPr>
                <w:sz w:val="24"/>
                <w:szCs w:val="24"/>
              </w:rPr>
              <w:t>)</w:t>
            </w:r>
          </w:p>
        </w:tc>
        <w:tc>
          <w:tcPr>
            <w:tcW w:w="1842" w:type="dxa"/>
            <w:vAlign w:val="center"/>
          </w:tcPr>
          <w:p w14:paraId="25988FD5">
            <w:pPr>
              <w:jc w:val="center"/>
              <w:rPr>
                <w:sz w:val="24"/>
                <w:szCs w:val="24"/>
              </w:rPr>
            </w:pPr>
            <w:r>
              <w:rPr>
                <w:rFonts w:hint="eastAsia"/>
                <w:sz w:val="24"/>
                <w:szCs w:val="24"/>
              </w:rPr>
              <w:t>预计</w:t>
            </w:r>
            <w:r>
              <w:rPr>
                <w:sz w:val="24"/>
                <w:szCs w:val="24"/>
              </w:rPr>
              <w:t>采购</w:t>
            </w:r>
            <w:r>
              <w:rPr>
                <w:rFonts w:hint="eastAsia"/>
                <w:sz w:val="24"/>
                <w:szCs w:val="24"/>
              </w:rPr>
              <w:t>时间(填写</w:t>
            </w:r>
            <w:r>
              <w:rPr>
                <w:sz w:val="24"/>
                <w:szCs w:val="24"/>
              </w:rPr>
              <w:t>到月</w:t>
            </w:r>
            <w:r>
              <w:rPr>
                <w:rFonts w:hint="eastAsia"/>
                <w:sz w:val="24"/>
                <w:szCs w:val="24"/>
              </w:rPr>
              <w:t>)</w:t>
            </w:r>
          </w:p>
        </w:tc>
        <w:tc>
          <w:tcPr>
            <w:tcW w:w="1276" w:type="dxa"/>
            <w:vAlign w:val="center"/>
          </w:tcPr>
          <w:p w14:paraId="5CE9F4BF">
            <w:pPr>
              <w:jc w:val="center"/>
              <w:rPr>
                <w:sz w:val="24"/>
                <w:szCs w:val="24"/>
              </w:rPr>
            </w:pPr>
            <w:r>
              <w:rPr>
                <w:rFonts w:hint="eastAsia"/>
                <w:sz w:val="24"/>
                <w:szCs w:val="24"/>
              </w:rPr>
              <w:t>落实</w:t>
            </w:r>
            <w:r>
              <w:rPr>
                <w:sz w:val="24"/>
                <w:szCs w:val="24"/>
              </w:rPr>
              <w:t>政府</w:t>
            </w:r>
            <w:r>
              <w:rPr>
                <w:rFonts w:hint="eastAsia"/>
                <w:sz w:val="24"/>
                <w:szCs w:val="24"/>
              </w:rPr>
              <w:t>采购</w:t>
            </w:r>
            <w:r>
              <w:rPr>
                <w:sz w:val="24"/>
                <w:szCs w:val="24"/>
              </w:rPr>
              <w:t>政</w:t>
            </w:r>
            <w:r>
              <w:rPr>
                <w:rFonts w:hint="eastAsia"/>
                <w:sz w:val="24"/>
                <w:szCs w:val="24"/>
              </w:rPr>
              <w:t>策</w:t>
            </w:r>
            <w:r>
              <w:rPr>
                <w:sz w:val="24"/>
                <w:szCs w:val="24"/>
              </w:rPr>
              <w:t>功能情况</w:t>
            </w:r>
          </w:p>
        </w:tc>
        <w:tc>
          <w:tcPr>
            <w:tcW w:w="1336" w:type="dxa"/>
            <w:vAlign w:val="center"/>
          </w:tcPr>
          <w:p w14:paraId="64685031">
            <w:pPr>
              <w:jc w:val="center"/>
              <w:rPr>
                <w:sz w:val="24"/>
                <w:szCs w:val="24"/>
              </w:rPr>
            </w:pPr>
            <w:r>
              <w:rPr>
                <w:rFonts w:hint="eastAsia"/>
                <w:sz w:val="24"/>
                <w:szCs w:val="24"/>
              </w:rPr>
              <w:t>备注</w:t>
            </w:r>
          </w:p>
        </w:tc>
      </w:tr>
      <w:tr w14:paraId="6AD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62" w:type="dxa"/>
            <w:vAlign w:val="center"/>
          </w:tcPr>
          <w:p w14:paraId="5E0C41F9">
            <w:pPr>
              <w:jc w:val="center"/>
              <w:rPr>
                <w:rFonts w:asciiTheme="minorEastAsia" w:hAnsiTheme="minorEastAsia"/>
                <w:sz w:val="24"/>
                <w:szCs w:val="24"/>
              </w:rPr>
            </w:pPr>
            <w:r>
              <w:rPr>
                <w:rFonts w:hint="eastAsia" w:asciiTheme="minorEastAsia" w:hAnsiTheme="minorEastAsia"/>
                <w:sz w:val="24"/>
                <w:szCs w:val="24"/>
              </w:rPr>
              <w:t>1</w:t>
            </w:r>
          </w:p>
        </w:tc>
        <w:tc>
          <w:tcPr>
            <w:tcW w:w="2410" w:type="dxa"/>
            <w:vAlign w:val="center"/>
          </w:tcPr>
          <w:p w14:paraId="4D901E9C">
            <w:pPr>
              <w:jc w:val="center"/>
              <w:rPr>
                <w:rFonts w:asciiTheme="minorEastAsia" w:hAnsiTheme="minorEastAsia"/>
                <w:sz w:val="24"/>
                <w:szCs w:val="24"/>
              </w:rPr>
            </w:pPr>
            <w:r>
              <w:rPr>
                <w:rFonts w:hint="eastAsia" w:asciiTheme="minorEastAsia" w:hAnsiTheme="minorEastAsia"/>
                <w:sz w:val="24"/>
                <w:szCs w:val="24"/>
              </w:rPr>
              <w:t>教学</w:t>
            </w:r>
            <w:r>
              <w:rPr>
                <w:rFonts w:asciiTheme="minorEastAsia" w:hAnsiTheme="minorEastAsia"/>
                <w:sz w:val="24"/>
                <w:szCs w:val="24"/>
              </w:rPr>
              <w:t>一体机</w:t>
            </w:r>
            <w:r>
              <w:rPr>
                <w:rFonts w:hint="eastAsia" w:asciiTheme="minorEastAsia" w:hAnsiTheme="minorEastAsia"/>
                <w:sz w:val="24"/>
                <w:szCs w:val="24"/>
              </w:rPr>
              <w:t>采购</w:t>
            </w:r>
          </w:p>
        </w:tc>
        <w:tc>
          <w:tcPr>
            <w:tcW w:w="5245" w:type="dxa"/>
            <w:vAlign w:val="center"/>
          </w:tcPr>
          <w:p w14:paraId="1E6B161D">
            <w:pPr>
              <w:jc w:val="center"/>
              <w:rPr>
                <w:rFonts w:asciiTheme="minorEastAsia" w:hAnsiTheme="minorEastAsia"/>
                <w:sz w:val="24"/>
                <w:szCs w:val="24"/>
              </w:rPr>
            </w:pPr>
            <w:r>
              <w:rPr>
                <w:rFonts w:hint="eastAsia" w:asciiTheme="minorEastAsia" w:hAnsiTheme="minorEastAsia"/>
                <w:sz w:val="24"/>
                <w:szCs w:val="24"/>
              </w:rPr>
              <w:t>教学</w:t>
            </w:r>
            <w:r>
              <w:rPr>
                <w:rFonts w:asciiTheme="minorEastAsia" w:hAnsiTheme="minorEastAsia"/>
                <w:sz w:val="24"/>
                <w:szCs w:val="24"/>
              </w:rPr>
              <w:t>一体机</w:t>
            </w:r>
            <w:r>
              <w:rPr>
                <w:rFonts w:hint="eastAsia" w:asciiTheme="minorEastAsia" w:hAnsiTheme="minorEastAsia"/>
                <w:sz w:val="24"/>
                <w:szCs w:val="24"/>
              </w:rPr>
              <w:t>100台</w:t>
            </w:r>
          </w:p>
        </w:tc>
        <w:tc>
          <w:tcPr>
            <w:tcW w:w="1276" w:type="dxa"/>
            <w:vAlign w:val="center"/>
          </w:tcPr>
          <w:p w14:paraId="111F3A74">
            <w:pPr>
              <w:jc w:val="center"/>
              <w:rPr>
                <w:rFonts w:asciiTheme="minorEastAsia" w:hAnsiTheme="minorEastAsia"/>
                <w:sz w:val="24"/>
                <w:szCs w:val="24"/>
              </w:rPr>
            </w:pPr>
            <w:r>
              <w:rPr>
                <w:rFonts w:hint="eastAsia" w:asciiTheme="minorEastAsia" w:hAnsiTheme="minorEastAsia"/>
                <w:sz w:val="24"/>
                <w:szCs w:val="24"/>
              </w:rPr>
              <w:t>300</w:t>
            </w:r>
          </w:p>
        </w:tc>
        <w:tc>
          <w:tcPr>
            <w:tcW w:w="1842" w:type="dxa"/>
            <w:vAlign w:val="center"/>
          </w:tcPr>
          <w:p w14:paraId="49B10A04">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2025年</w:t>
            </w:r>
            <w:r>
              <w:rPr>
                <w:rFonts w:hint="eastAsia" w:asciiTheme="minorEastAsia" w:hAnsiTheme="minorEastAsia"/>
                <w:sz w:val="24"/>
                <w:szCs w:val="24"/>
                <w:lang w:val="en-US" w:eastAsia="zh-CN"/>
              </w:rPr>
              <w:t>8月</w:t>
            </w:r>
          </w:p>
        </w:tc>
        <w:tc>
          <w:tcPr>
            <w:tcW w:w="1276" w:type="dxa"/>
            <w:vAlign w:val="center"/>
          </w:tcPr>
          <w:p w14:paraId="118FB4D5">
            <w:pPr>
              <w:jc w:val="center"/>
              <w:rPr>
                <w:rFonts w:asciiTheme="minorEastAsia" w:hAnsiTheme="minorEastAsia"/>
                <w:sz w:val="24"/>
                <w:szCs w:val="24"/>
              </w:rPr>
            </w:pPr>
            <w:r>
              <w:rPr>
                <w:rFonts w:hint="eastAsia" w:asciiTheme="minorEastAsia" w:hAnsiTheme="minorEastAsia"/>
                <w:sz w:val="24"/>
                <w:szCs w:val="24"/>
              </w:rPr>
              <w:t>落实</w:t>
            </w:r>
          </w:p>
        </w:tc>
        <w:tc>
          <w:tcPr>
            <w:tcW w:w="1336" w:type="dxa"/>
            <w:vAlign w:val="center"/>
          </w:tcPr>
          <w:p w14:paraId="62CA5EBA">
            <w:pPr>
              <w:jc w:val="center"/>
              <w:rPr>
                <w:rFonts w:asciiTheme="minorEastAsia" w:hAnsiTheme="minorEastAsia"/>
                <w:sz w:val="24"/>
                <w:szCs w:val="24"/>
              </w:rPr>
            </w:pPr>
          </w:p>
        </w:tc>
      </w:tr>
      <w:tr w14:paraId="593C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62" w:type="dxa"/>
            <w:vAlign w:val="center"/>
          </w:tcPr>
          <w:p w14:paraId="7F8C23F5">
            <w:pPr>
              <w:jc w:val="center"/>
              <w:rPr>
                <w:rFonts w:hint="eastAsia" w:asciiTheme="minorEastAsia" w:hAnsiTheme="minorEastAsia"/>
                <w:sz w:val="24"/>
                <w:szCs w:val="24"/>
              </w:rPr>
            </w:pPr>
            <w:r>
              <w:rPr>
                <w:rFonts w:hint="eastAsia" w:asciiTheme="minorEastAsia" w:hAnsiTheme="minorEastAsia"/>
                <w:sz w:val="24"/>
                <w:szCs w:val="24"/>
              </w:rPr>
              <w:t>2</w:t>
            </w:r>
          </w:p>
        </w:tc>
        <w:tc>
          <w:tcPr>
            <w:tcW w:w="2410" w:type="dxa"/>
            <w:vAlign w:val="center"/>
          </w:tcPr>
          <w:p w14:paraId="346F0882">
            <w:pPr>
              <w:jc w:val="center"/>
              <w:rPr>
                <w:rFonts w:hint="eastAsia" w:asciiTheme="minorEastAsia" w:hAnsiTheme="minorEastAsia"/>
                <w:sz w:val="24"/>
                <w:szCs w:val="24"/>
              </w:rPr>
            </w:pPr>
            <w:r>
              <w:rPr>
                <w:rFonts w:hint="eastAsia" w:asciiTheme="minorEastAsia" w:hAnsiTheme="minorEastAsia"/>
                <w:sz w:val="24"/>
                <w:szCs w:val="24"/>
              </w:rPr>
              <w:t>教学</w:t>
            </w:r>
            <w:r>
              <w:rPr>
                <w:rFonts w:asciiTheme="minorEastAsia" w:hAnsiTheme="minorEastAsia"/>
                <w:sz w:val="24"/>
                <w:szCs w:val="24"/>
              </w:rPr>
              <w:t>一体机采购</w:t>
            </w:r>
          </w:p>
        </w:tc>
        <w:tc>
          <w:tcPr>
            <w:tcW w:w="5245" w:type="dxa"/>
            <w:vAlign w:val="center"/>
          </w:tcPr>
          <w:p w14:paraId="575B4476">
            <w:pPr>
              <w:jc w:val="center"/>
              <w:rPr>
                <w:rFonts w:hint="eastAsia" w:asciiTheme="minorEastAsia" w:hAnsiTheme="minorEastAsia"/>
                <w:sz w:val="24"/>
                <w:szCs w:val="24"/>
              </w:rPr>
            </w:pPr>
            <w:r>
              <w:rPr>
                <w:rFonts w:hint="eastAsia" w:asciiTheme="minorEastAsia" w:hAnsiTheme="minorEastAsia"/>
                <w:sz w:val="24"/>
                <w:szCs w:val="24"/>
              </w:rPr>
              <w:t>教学</w:t>
            </w:r>
            <w:r>
              <w:rPr>
                <w:rFonts w:asciiTheme="minorEastAsia" w:hAnsiTheme="minorEastAsia"/>
                <w:sz w:val="24"/>
                <w:szCs w:val="24"/>
              </w:rPr>
              <w:t>一体机</w:t>
            </w:r>
            <w:r>
              <w:rPr>
                <w:rFonts w:hint="eastAsia" w:asciiTheme="minorEastAsia" w:hAnsiTheme="minorEastAsia"/>
                <w:sz w:val="24"/>
                <w:szCs w:val="24"/>
              </w:rPr>
              <w:t>100台</w:t>
            </w:r>
          </w:p>
        </w:tc>
        <w:tc>
          <w:tcPr>
            <w:tcW w:w="1276" w:type="dxa"/>
            <w:vAlign w:val="center"/>
          </w:tcPr>
          <w:p w14:paraId="513F86D6">
            <w:pPr>
              <w:jc w:val="center"/>
              <w:rPr>
                <w:rFonts w:hint="eastAsia" w:asciiTheme="minorEastAsia" w:hAnsiTheme="minorEastAsia"/>
                <w:sz w:val="24"/>
                <w:szCs w:val="24"/>
              </w:rPr>
            </w:pPr>
            <w:r>
              <w:rPr>
                <w:rFonts w:hint="eastAsia" w:asciiTheme="minorEastAsia" w:hAnsiTheme="minorEastAsia"/>
                <w:sz w:val="24"/>
                <w:szCs w:val="24"/>
              </w:rPr>
              <w:t>300</w:t>
            </w:r>
          </w:p>
        </w:tc>
        <w:tc>
          <w:tcPr>
            <w:tcW w:w="1842" w:type="dxa"/>
            <w:vAlign w:val="center"/>
          </w:tcPr>
          <w:p w14:paraId="38F659CD">
            <w:pPr>
              <w:jc w:val="center"/>
              <w:rPr>
                <w:rFonts w:hint="eastAsia" w:asciiTheme="minorEastAsia" w:hAnsiTheme="minorEastAsia"/>
                <w:sz w:val="24"/>
                <w:szCs w:val="24"/>
              </w:rPr>
            </w:pPr>
            <w:r>
              <w:rPr>
                <w:rFonts w:hint="eastAsia" w:asciiTheme="minorEastAsia" w:hAnsiTheme="minorEastAsia"/>
                <w:sz w:val="24"/>
                <w:szCs w:val="24"/>
              </w:rPr>
              <w:t>2025年</w:t>
            </w:r>
            <w:r>
              <w:rPr>
                <w:rFonts w:hint="eastAsia" w:asciiTheme="minorEastAsia" w:hAnsiTheme="minorEastAsia"/>
                <w:sz w:val="24"/>
                <w:szCs w:val="24"/>
                <w:lang w:val="en-US" w:eastAsia="zh-CN"/>
              </w:rPr>
              <w:t>8月</w:t>
            </w:r>
          </w:p>
        </w:tc>
        <w:tc>
          <w:tcPr>
            <w:tcW w:w="1276" w:type="dxa"/>
            <w:vAlign w:val="center"/>
          </w:tcPr>
          <w:p w14:paraId="562E9780">
            <w:pPr>
              <w:jc w:val="center"/>
              <w:rPr>
                <w:rFonts w:hint="eastAsia" w:asciiTheme="minorEastAsia" w:hAnsiTheme="minorEastAsia"/>
                <w:sz w:val="24"/>
                <w:szCs w:val="24"/>
              </w:rPr>
            </w:pPr>
            <w:r>
              <w:rPr>
                <w:rFonts w:hint="eastAsia" w:asciiTheme="minorEastAsia" w:hAnsiTheme="minorEastAsia"/>
                <w:sz w:val="24"/>
                <w:szCs w:val="24"/>
              </w:rPr>
              <w:t>落实</w:t>
            </w:r>
          </w:p>
        </w:tc>
        <w:tc>
          <w:tcPr>
            <w:tcW w:w="1336" w:type="dxa"/>
            <w:vAlign w:val="center"/>
          </w:tcPr>
          <w:p w14:paraId="56769233">
            <w:pPr>
              <w:jc w:val="center"/>
              <w:rPr>
                <w:rFonts w:asciiTheme="minorEastAsia" w:hAnsiTheme="minorEastAsia"/>
                <w:sz w:val="24"/>
                <w:szCs w:val="24"/>
              </w:rPr>
            </w:pPr>
          </w:p>
        </w:tc>
      </w:tr>
    </w:tbl>
    <w:p w14:paraId="15EDD57D">
      <w:pPr>
        <w:ind w:left="9449" w:leftChars="128" w:hanging="9180" w:hangingChars="3400"/>
      </w:pPr>
      <w:r>
        <w:rPr>
          <w:rFonts w:ascii="微软雅黑" w:hAnsi="微软雅黑" w:eastAsia="微软雅黑" w:cs="微软雅黑"/>
          <w:i w:val="0"/>
          <w:iCs w:val="0"/>
          <w:caps w:val="0"/>
          <w:color w:val="000000"/>
          <w:spacing w:val="0"/>
          <w:sz w:val="27"/>
          <w:szCs w:val="27"/>
        </w:rPr>
        <w:t>本次公开的采购意向是本单位政府采购工作的初步安排，具体采购项目情况以相关采购公告和采购文件为准。</w:t>
      </w:r>
      <w:r>
        <w:rPr>
          <w:rFonts w:ascii="微软雅黑" w:hAnsi="微软雅黑" w:eastAsia="微软雅黑" w:cs="微软雅黑"/>
          <w:i w:val="0"/>
          <w:iCs w:val="0"/>
          <w:caps w:val="0"/>
          <w:color w:val="000000"/>
          <w:spacing w:val="0"/>
          <w:sz w:val="27"/>
          <w:szCs w:val="27"/>
        </w:rPr>
        <w:br w:type="textWrapping"/>
      </w:r>
      <w:r>
        <w:rPr>
          <w:rStyle w:val="6"/>
          <w:rFonts w:ascii="微软雅黑" w:hAnsi="微软雅黑" w:eastAsia="微软雅黑" w:cs="微软雅黑"/>
          <w:i w:val="0"/>
          <w:iCs w:val="0"/>
          <w:caps w:val="0"/>
          <w:color w:val="000000"/>
          <w:spacing w:val="0"/>
          <w:kern w:val="0"/>
          <w:sz w:val="27"/>
          <w:szCs w:val="27"/>
          <w:lang w:val="en-US" w:eastAsia="zh-CN" w:bidi="ar"/>
        </w:rPr>
        <w:t>钦州市钦北区教育局</w:t>
      </w:r>
      <w:r>
        <w:rPr>
          <w:rFonts w:hint="eastAsia" w:ascii="微软雅黑" w:hAnsi="微软雅黑" w:eastAsia="微软雅黑" w:cs="微软雅黑"/>
          <w:i w:val="0"/>
          <w:iCs w:val="0"/>
          <w:caps w:val="0"/>
          <w:color w:val="000000"/>
          <w:spacing w:val="0"/>
          <w:kern w:val="0"/>
          <w:sz w:val="27"/>
          <w:szCs w:val="27"/>
          <w:lang w:val="en-US" w:eastAsia="zh-CN" w:bidi="ar"/>
        </w:rPr>
        <w:t>        </w:t>
      </w:r>
    </w:p>
    <w:p w14:paraId="2CDC0B07">
      <w:pPr>
        <w:pStyle w:val="2"/>
        <w:keepNext w:val="0"/>
        <w:keepLines w:val="0"/>
        <w:widowControl/>
        <w:suppressLineNumbers w:val="0"/>
        <w:wordWrap/>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rPr>
        <w:t> </w:t>
      </w:r>
      <w:r>
        <w:rPr>
          <w:rStyle w:val="6"/>
          <w:rFonts w:hint="eastAsia" w:ascii="微软雅黑" w:hAnsi="微软雅黑" w:eastAsia="微软雅黑" w:cs="微软雅黑"/>
          <w:i w:val="0"/>
          <w:iCs w:val="0"/>
          <w:caps w:val="0"/>
          <w:color w:val="000000"/>
          <w:spacing w:val="0"/>
          <w:sz w:val="27"/>
          <w:szCs w:val="27"/>
        </w:rPr>
        <w:t>2025年</w:t>
      </w:r>
      <w:r>
        <w:rPr>
          <w:rStyle w:val="6"/>
          <w:rFonts w:hint="eastAsia" w:ascii="微软雅黑" w:hAnsi="微软雅黑" w:eastAsia="微软雅黑" w:cs="微软雅黑"/>
          <w:i w:val="0"/>
          <w:iCs w:val="0"/>
          <w:caps w:val="0"/>
          <w:color w:val="000000"/>
          <w:spacing w:val="0"/>
          <w:sz w:val="27"/>
          <w:szCs w:val="27"/>
          <w:lang w:val="en-US" w:eastAsia="zh-CN"/>
        </w:rPr>
        <w:t>7</w:t>
      </w:r>
      <w:r>
        <w:rPr>
          <w:rStyle w:val="6"/>
          <w:rFonts w:hint="eastAsia" w:ascii="微软雅黑" w:hAnsi="微软雅黑" w:eastAsia="微软雅黑" w:cs="微软雅黑"/>
          <w:i w:val="0"/>
          <w:iCs w:val="0"/>
          <w:caps w:val="0"/>
          <w:color w:val="000000"/>
          <w:spacing w:val="0"/>
          <w:sz w:val="27"/>
          <w:szCs w:val="27"/>
        </w:rPr>
        <w:t>月</w:t>
      </w:r>
      <w:bookmarkStart w:id="0" w:name="_GoBack"/>
      <w:bookmarkEnd w:id="0"/>
      <w:r>
        <w:rPr>
          <w:rStyle w:val="6"/>
          <w:rFonts w:hint="eastAsia" w:ascii="微软雅黑" w:hAnsi="微软雅黑" w:eastAsia="微软雅黑" w:cs="微软雅黑"/>
          <w:i w:val="0"/>
          <w:iCs w:val="0"/>
          <w:caps w:val="0"/>
          <w:color w:val="000000"/>
          <w:spacing w:val="0"/>
          <w:sz w:val="27"/>
          <w:szCs w:val="27"/>
          <w:lang w:val="en-US" w:eastAsia="zh-CN"/>
        </w:rPr>
        <w:t>1</w:t>
      </w:r>
      <w:r>
        <w:rPr>
          <w:rStyle w:val="6"/>
          <w:rFonts w:hint="eastAsia" w:ascii="微软雅黑" w:hAnsi="微软雅黑" w:eastAsia="微软雅黑" w:cs="微软雅黑"/>
          <w:i w:val="0"/>
          <w:iCs w:val="0"/>
          <w:caps w:val="0"/>
          <w:color w:val="000000"/>
          <w:spacing w:val="0"/>
          <w:sz w:val="27"/>
          <w:szCs w:val="27"/>
        </w:rPr>
        <w:t>日</w:t>
      </w:r>
    </w:p>
    <w:p w14:paraId="470DA967"/>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F2"/>
    <w:rsid w:val="00104657"/>
    <w:rsid w:val="00117275"/>
    <w:rsid w:val="002A21B2"/>
    <w:rsid w:val="003503B7"/>
    <w:rsid w:val="00764AF2"/>
    <w:rsid w:val="00826E02"/>
    <w:rsid w:val="00B77438"/>
    <w:rsid w:val="19751AC6"/>
    <w:rsid w:val="40495ED7"/>
    <w:rsid w:val="4EBC6899"/>
    <w:rsid w:val="5DF76858"/>
    <w:rsid w:val="621513B6"/>
    <w:rsid w:val="633D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TML Sample"/>
    <w:basedOn w:val="5"/>
    <w:semiHidden/>
    <w:unhideWhenUsed/>
    <w:uiPriority w:val="99"/>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297</Words>
  <Characters>330</Characters>
  <Lines>1</Lines>
  <Paragraphs>1</Paragraphs>
  <TotalTime>11</TotalTime>
  <ScaleCrop>false</ScaleCrop>
  <LinksUpToDate>false</LinksUpToDate>
  <CharactersWithSpaces>404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2025-06-30T09:28:00Z</dcterms:created>
  <dc:creator>Administrator</dc:creator>
  <cp:lastModifiedBy>vangker</cp:lastModifiedBy>
  <dcterms:modified xsi:type="dcterms:W3CDTF">2025-07-01T01:19:27Z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eyJoZGlkIjoiMTI0MzljYTUzZmM2MzNmN2M0NzU4ZmFmMDI5ZmY0MDkiLCJ1c2VySWQiOiI1Nzc3Nzc0MzEifQ==</vt:lpwstr>
  </property>
  <property fmtid="{D5CDD505-2E9C-101B-9397-08002B2CF9AE}" pid="3" name="KSOProductBuildVer">
    <vt:lpwstr>2052-12.1.0.21541</vt:lpwstr>
  </property>
  <property fmtid="{D5CDD505-2E9C-101B-9397-08002B2CF9AE}" pid="4" name="ICV">
    <vt:lpwstr>429BEE9F5F9E401A959B0DEC282AFE11_12</vt:lpwstr>
  </property>
</Properties>
</file>