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ascii="方正小标宋简体" w:hAnsi="方正小标宋简体" w:eastAsia="方正小标宋简体" w:cs="方正小标宋简体"/>
          <w:sz w:val="44"/>
          <w:szCs w:val="44"/>
          <w:lang w:eastAsia="zh-CN"/>
        </w:rPr>
        <w:t>防城港市港口区教育局</w:t>
      </w:r>
      <w:r>
        <w:rPr>
          <w:rFonts w:hint="eastAsia" w:ascii="方正小标宋简体" w:hAnsi="方正小标宋简体" w:eastAsia="方正小标宋简体" w:cs="方正小标宋简体"/>
          <w:sz w:val="44"/>
          <w:szCs w:val="44"/>
          <w:lang w:val="en-US" w:eastAsia="zh-CN"/>
        </w:rPr>
        <w:t>2025年3月</w:t>
      </w:r>
      <w:r>
        <w:rPr>
          <w:rFonts w:hint="eastAsia" w:ascii="方正小标宋简体" w:hAnsi="方正小标宋简体" w:eastAsia="方正小标宋简体" w:cs="方正小标宋简体"/>
          <w:sz w:val="44"/>
          <w:szCs w:val="44"/>
        </w:rPr>
        <w:t>政府采购意向</w:t>
      </w:r>
    </w:p>
    <w:p>
      <w:pPr>
        <w:ind w:firstLine="600" w:firstLineChars="200"/>
        <w:rPr>
          <w:rFonts w:hint="eastAsia"/>
          <w:sz w:val="30"/>
          <w:szCs w:val="30"/>
        </w:rPr>
      </w:pPr>
      <w:r>
        <w:rPr>
          <w:rFonts w:hint="eastAsia"/>
          <w:sz w:val="30"/>
          <w:szCs w:val="30"/>
        </w:rPr>
        <w:t>为便于供应商及时了解政府采购信息，根据《财政部关于开展政府采购意向公开工作的通知》(财库[2020] 10号)和《广西壮族自治区财政厅关于进一步规范政府采购意向公开工作的通知》(桂财采[2022] 84号)等有关规定，现将</w:t>
      </w:r>
      <w:r>
        <w:rPr>
          <w:rFonts w:hint="eastAsia"/>
          <w:sz w:val="30"/>
          <w:szCs w:val="30"/>
          <w:lang w:eastAsia="zh-CN"/>
        </w:rPr>
        <w:t>防城港市港口区教育局</w:t>
      </w:r>
      <w:r>
        <w:rPr>
          <w:rFonts w:hint="eastAsia"/>
          <w:sz w:val="30"/>
          <w:szCs w:val="30"/>
          <w:lang w:val="en-US" w:eastAsia="zh-CN"/>
        </w:rPr>
        <w:t>2025年3月</w:t>
      </w:r>
      <w:r>
        <w:rPr>
          <w:rFonts w:hint="eastAsia"/>
          <w:sz w:val="30"/>
          <w:szCs w:val="30"/>
        </w:rPr>
        <w:t>政府采购意向公开如下: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274"/>
        <w:gridCol w:w="4407"/>
        <w:gridCol w:w="1256"/>
        <w:gridCol w:w="1595"/>
        <w:gridCol w:w="166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07" w:type="dxa"/>
            <w:vAlign w:val="center"/>
          </w:tcPr>
          <w:p>
            <w:pPr>
              <w:jc w:val="center"/>
              <w:rPr>
                <w:rFonts w:hint="eastAsia"/>
                <w:sz w:val="24"/>
                <w:szCs w:val="24"/>
                <w:vertAlign w:val="baseline"/>
              </w:rPr>
            </w:pPr>
            <w:r>
              <w:rPr>
                <w:rFonts w:hint="eastAsia"/>
                <w:sz w:val="24"/>
                <w:szCs w:val="24"/>
              </w:rPr>
              <w:t>序号</w:t>
            </w:r>
          </w:p>
        </w:tc>
        <w:tc>
          <w:tcPr>
            <w:tcW w:w="3274" w:type="dxa"/>
            <w:vAlign w:val="center"/>
          </w:tcPr>
          <w:p>
            <w:pPr>
              <w:jc w:val="center"/>
              <w:rPr>
                <w:rFonts w:hint="eastAsia"/>
                <w:sz w:val="24"/>
                <w:szCs w:val="24"/>
                <w:vertAlign w:val="baseline"/>
              </w:rPr>
            </w:pPr>
            <w:r>
              <w:rPr>
                <w:rFonts w:hint="eastAsia"/>
                <w:sz w:val="24"/>
                <w:szCs w:val="24"/>
              </w:rPr>
              <w:t>采购项目名称</w:t>
            </w:r>
          </w:p>
        </w:tc>
        <w:tc>
          <w:tcPr>
            <w:tcW w:w="4407" w:type="dxa"/>
            <w:vAlign w:val="center"/>
          </w:tcPr>
          <w:p>
            <w:pPr>
              <w:jc w:val="center"/>
              <w:rPr>
                <w:rFonts w:hint="eastAsia"/>
                <w:sz w:val="24"/>
                <w:szCs w:val="24"/>
                <w:vertAlign w:val="baseline"/>
              </w:rPr>
            </w:pPr>
            <w:r>
              <w:rPr>
                <w:rFonts w:hint="eastAsia"/>
                <w:sz w:val="24"/>
                <w:szCs w:val="24"/>
              </w:rPr>
              <w:t>采购需求概况</w:t>
            </w:r>
          </w:p>
        </w:tc>
        <w:tc>
          <w:tcPr>
            <w:tcW w:w="1256" w:type="dxa"/>
            <w:vAlign w:val="center"/>
          </w:tcPr>
          <w:p>
            <w:pPr>
              <w:jc w:val="center"/>
              <w:rPr>
                <w:rFonts w:hint="eastAsia"/>
                <w:sz w:val="24"/>
                <w:szCs w:val="24"/>
                <w:vertAlign w:val="baseline"/>
              </w:rPr>
            </w:pPr>
            <w:r>
              <w:rPr>
                <w:rFonts w:hint="eastAsia"/>
                <w:sz w:val="24"/>
                <w:szCs w:val="24"/>
              </w:rPr>
              <w:t>预算金额(万元)</w:t>
            </w:r>
          </w:p>
        </w:tc>
        <w:tc>
          <w:tcPr>
            <w:tcW w:w="1595" w:type="dxa"/>
            <w:vAlign w:val="center"/>
          </w:tcPr>
          <w:p>
            <w:pPr>
              <w:jc w:val="center"/>
              <w:rPr>
                <w:rFonts w:hint="eastAsia"/>
                <w:sz w:val="24"/>
                <w:szCs w:val="24"/>
                <w:vertAlign w:val="baseline"/>
              </w:rPr>
            </w:pPr>
            <w:r>
              <w:rPr>
                <w:rFonts w:hint="eastAsia"/>
                <w:sz w:val="24"/>
                <w:szCs w:val="24"/>
              </w:rPr>
              <w:t>预计采购时间(填写到月)</w:t>
            </w:r>
          </w:p>
        </w:tc>
        <w:tc>
          <w:tcPr>
            <w:tcW w:w="1663" w:type="dxa"/>
            <w:vAlign w:val="center"/>
          </w:tcPr>
          <w:p>
            <w:pPr>
              <w:jc w:val="center"/>
              <w:rPr>
                <w:rFonts w:hint="eastAsia"/>
                <w:sz w:val="24"/>
                <w:szCs w:val="24"/>
                <w:vertAlign w:val="baseline"/>
              </w:rPr>
            </w:pPr>
            <w:r>
              <w:rPr>
                <w:rFonts w:hint="eastAsia"/>
                <w:sz w:val="24"/>
                <w:szCs w:val="24"/>
              </w:rPr>
              <w:t>落实政府采购政策功能情况</w:t>
            </w:r>
          </w:p>
        </w:tc>
        <w:tc>
          <w:tcPr>
            <w:tcW w:w="969" w:type="dxa"/>
            <w:vAlign w:val="center"/>
          </w:tcPr>
          <w:p>
            <w:pPr>
              <w:jc w:val="center"/>
              <w:rPr>
                <w:rFonts w:hint="eastAsia"/>
                <w:sz w:val="24"/>
                <w:szCs w:val="24"/>
                <w:vertAlign w:val="baseline"/>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eastAsia" w:eastAsiaTheme="minorEastAsia"/>
                <w:sz w:val="24"/>
                <w:szCs w:val="24"/>
                <w:vertAlign w:val="baseline"/>
                <w:lang w:val="en-US" w:eastAsia="zh-CN"/>
              </w:rPr>
            </w:pPr>
            <w:r>
              <w:rPr>
                <w:rFonts w:hint="eastAsia" w:ascii="仿宋_GB2312" w:hAnsi="仿宋_GB2312" w:eastAsia="仿宋_GB2312" w:cs="仿宋_GB2312"/>
                <w:sz w:val="24"/>
                <w:szCs w:val="24"/>
                <w:lang w:val="en-US" w:eastAsia="zh-CN"/>
              </w:rPr>
              <w:t>1</w:t>
            </w:r>
          </w:p>
        </w:tc>
        <w:tc>
          <w:tcPr>
            <w:tcW w:w="3274" w:type="dxa"/>
            <w:vAlign w:val="center"/>
          </w:tcPr>
          <w:p>
            <w:pPr>
              <w:jc w:val="center"/>
              <w:rPr>
                <w:rFonts w:hint="default"/>
                <w:sz w:val="24"/>
                <w:szCs w:val="24"/>
                <w:vertAlign w:val="baseline"/>
                <w:lang w:val="en-US"/>
              </w:rPr>
            </w:pPr>
            <w:bookmarkStart w:id="2" w:name="_GoBack"/>
            <w:r>
              <w:rPr>
                <w:rFonts w:hint="eastAsia" w:ascii="仿宋_GB2312" w:hAnsi="仿宋_GB2312" w:eastAsia="仿宋_GB2312" w:cs="仿宋_GB2312"/>
                <w:sz w:val="24"/>
                <w:szCs w:val="24"/>
                <w:lang w:val="en-US" w:eastAsia="zh-CN"/>
              </w:rPr>
              <w:t>港口区和平小区九年一贯制学校（含幼儿园）项目--学生宿舍楼项目</w:t>
            </w:r>
            <w:bookmarkEnd w:id="2"/>
          </w:p>
        </w:tc>
        <w:tc>
          <w:tcPr>
            <w:tcW w:w="440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新建学生宿舍楼1栋，5层，框架结构，建筑面积3049平方米。</w:t>
            </w:r>
          </w:p>
        </w:tc>
        <w:tc>
          <w:tcPr>
            <w:tcW w:w="125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725</w:t>
            </w:r>
          </w:p>
        </w:tc>
        <w:tc>
          <w:tcPr>
            <w:tcW w:w="1595"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w:t>
            </w:r>
          </w:p>
        </w:tc>
        <w:tc>
          <w:tcPr>
            <w:tcW w:w="166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落实中小企业政策</w:t>
            </w:r>
          </w:p>
        </w:tc>
        <w:tc>
          <w:tcPr>
            <w:tcW w:w="969"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eastAsia" w:eastAsiaTheme="minorEastAsia"/>
                <w:sz w:val="30"/>
                <w:szCs w:val="30"/>
                <w:vertAlign w:val="baseline"/>
                <w:lang w:val="en-US" w:eastAsia="zh-CN"/>
              </w:rPr>
            </w:pPr>
            <w:r>
              <w:rPr>
                <w:rFonts w:hint="eastAsia" w:ascii="仿宋_GB2312" w:hAnsi="仿宋_GB2312" w:eastAsia="仿宋_GB2312" w:cs="仿宋_GB2312"/>
                <w:sz w:val="24"/>
                <w:szCs w:val="24"/>
                <w:lang w:val="en-US" w:eastAsia="zh-CN"/>
              </w:rPr>
              <w:t>2</w:t>
            </w:r>
          </w:p>
        </w:tc>
        <w:tc>
          <w:tcPr>
            <w:tcW w:w="3274" w:type="dxa"/>
            <w:vAlign w:val="center"/>
          </w:tcPr>
          <w:p>
            <w:pPr>
              <w:jc w:val="center"/>
              <w:rPr>
                <w:rFonts w:hint="default"/>
                <w:sz w:val="30"/>
                <w:szCs w:val="30"/>
                <w:vertAlign w:val="baseline"/>
                <w:lang w:val="en-US"/>
              </w:rPr>
            </w:pPr>
            <w:r>
              <w:rPr>
                <w:rFonts w:hint="eastAsia" w:ascii="仿宋_GB2312" w:hAnsi="仿宋_GB2312" w:eastAsia="仿宋_GB2312" w:cs="仿宋_GB2312"/>
                <w:sz w:val="24"/>
                <w:szCs w:val="24"/>
                <w:lang w:val="en-US" w:eastAsia="zh-CN"/>
              </w:rPr>
              <w:t>港口区和平小区九年一贯制学校（含幼儿园）项目（二期）--校道硬化、给排水、电气等附属工程项目</w:t>
            </w:r>
          </w:p>
        </w:tc>
        <w:tc>
          <w:tcPr>
            <w:tcW w:w="440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主要建设内容包括校道硬化、给排水、电气等附属工程，建设面积42000平方米。</w:t>
            </w:r>
          </w:p>
        </w:tc>
        <w:tc>
          <w:tcPr>
            <w:tcW w:w="125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586</w:t>
            </w:r>
          </w:p>
        </w:tc>
        <w:tc>
          <w:tcPr>
            <w:tcW w:w="159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w:t>
            </w:r>
          </w:p>
        </w:tc>
        <w:tc>
          <w:tcPr>
            <w:tcW w:w="166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落实中小企业政策</w:t>
            </w:r>
          </w:p>
        </w:tc>
        <w:tc>
          <w:tcPr>
            <w:tcW w:w="969" w:type="dxa"/>
            <w:vAlign w:val="center"/>
          </w:tcPr>
          <w:p>
            <w:pPr>
              <w:jc w:val="center"/>
              <w:rPr>
                <w:rFonts w:hint="eastAsia"/>
                <w:sz w:val="30"/>
                <w:szCs w:val="30"/>
                <w:vertAlign w:val="baseline"/>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274" w:type="dxa"/>
            <w:shd w:val="clear" w:color="auto" w:fill="auto"/>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港口区企沙镇中学宿舍楼维修项目</w:t>
            </w:r>
          </w:p>
        </w:tc>
        <w:tc>
          <w:tcPr>
            <w:tcW w:w="4407" w:type="dxa"/>
            <w:shd w:val="clear" w:color="auto" w:fill="auto"/>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维修学生宿舍楼2栋，包括内墙翻新、补漏、贴砖、水电线路更换等，建设面积2400平方米。</w:t>
            </w:r>
          </w:p>
        </w:tc>
        <w:tc>
          <w:tcPr>
            <w:tcW w:w="1256" w:type="dxa"/>
            <w:shd w:val="clear" w:color="auto" w:fill="auto"/>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169</w:t>
            </w:r>
          </w:p>
        </w:tc>
        <w:tc>
          <w:tcPr>
            <w:tcW w:w="1595"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2025年3月</w:t>
            </w:r>
          </w:p>
        </w:tc>
        <w:tc>
          <w:tcPr>
            <w:tcW w:w="1663"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落实中小企业政策</w:t>
            </w:r>
          </w:p>
        </w:tc>
        <w:tc>
          <w:tcPr>
            <w:tcW w:w="969"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00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274"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港口区公车中学田径场改造项目</w:t>
            </w:r>
          </w:p>
        </w:tc>
        <w:tc>
          <w:tcPr>
            <w:tcW w:w="4407" w:type="dxa"/>
            <w:shd w:val="clear" w:color="auto" w:fill="auto"/>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包括足球场和跑道改造翻新以及排水排污附属工程，建设面积3900平方米。</w:t>
            </w:r>
          </w:p>
          <w:p>
            <w:pPr>
              <w:jc w:val="center"/>
              <w:rPr>
                <w:rFonts w:hint="eastAsia" w:ascii="仿宋_GB2312" w:hAnsi="仿宋_GB2312" w:eastAsia="仿宋_GB2312" w:cs="仿宋_GB2312"/>
                <w:sz w:val="24"/>
                <w:szCs w:val="24"/>
                <w:lang w:val="en-US" w:eastAsia="zh-CN"/>
              </w:rPr>
            </w:pPr>
          </w:p>
        </w:tc>
        <w:tc>
          <w:tcPr>
            <w:tcW w:w="1256"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130</w:t>
            </w:r>
          </w:p>
        </w:tc>
        <w:tc>
          <w:tcPr>
            <w:tcW w:w="1595"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2025年3月</w:t>
            </w:r>
          </w:p>
        </w:tc>
        <w:tc>
          <w:tcPr>
            <w:tcW w:w="1663"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落实中小企业政策</w:t>
            </w:r>
          </w:p>
        </w:tc>
        <w:tc>
          <w:tcPr>
            <w:tcW w:w="969"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3274" w:type="dxa"/>
            <w:vAlign w:val="center"/>
          </w:tcPr>
          <w:p>
            <w:pPr>
              <w:jc w:val="center"/>
              <w:rPr>
                <w:rFonts w:hint="default" w:ascii="仿宋_GB2312" w:hAnsi="仿宋_GB2312" w:eastAsia="仿宋_GB2312" w:cs="仿宋_GB2312"/>
                <w:sz w:val="24"/>
                <w:szCs w:val="24"/>
                <w:lang w:val="en-US" w:eastAsia="zh-CN"/>
              </w:rPr>
            </w:pPr>
            <w:bookmarkStart w:id="0" w:name="OLE_LINK1"/>
            <w:r>
              <w:rPr>
                <w:rFonts w:hint="eastAsia" w:ascii="仿宋_GB2312" w:hAnsi="仿宋_GB2312" w:eastAsia="仿宋_GB2312" w:cs="仿宋_GB2312"/>
                <w:sz w:val="24"/>
                <w:szCs w:val="24"/>
                <w:lang w:val="en-US" w:eastAsia="zh-CN"/>
              </w:rPr>
              <w:t>港口区光坡镇中心小学教学楼维修项目</w:t>
            </w:r>
            <w:bookmarkEnd w:id="0"/>
          </w:p>
        </w:tc>
        <w:tc>
          <w:tcPr>
            <w:tcW w:w="440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维修教学楼1栋，包括外墙翻新、补漏、贴砖、门窗更换等，建设面积1700平方米。</w:t>
            </w:r>
          </w:p>
        </w:tc>
        <w:tc>
          <w:tcPr>
            <w:tcW w:w="125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w:t>
            </w:r>
          </w:p>
        </w:tc>
        <w:tc>
          <w:tcPr>
            <w:tcW w:w="159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w:t>
            </w:r>
          </w:p>
        </w:tc>
        <w:tc>
          <w:tcPr>
            <w:tcW w:w="166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落实中小企业政策</w:t>
            </w:r>
          </w:p>
        </w:tc>
        <w:tc>
          <w:tcPr>
            <w:tcW w:w="969" w:type="dxa"/>
            <w:vAlign w:val="center"/>
          </w:tcPr>
          <w:p>
            <w:pPr>
              <w:jc w:val="center"/>
              <w:rPr>
                <w:rFonts w:hint="eastAsia" w:ascii="仿宋_GB2312" w:hAnsi="仿宋_GB2312" w:eastAsia="仿宋_GB2312" w:cs="仿宋_GB2312"/>
                <w:sz w:val="24"/>
                <w:szCs w:val="24"/>
                <w:lang w:val="en-US" w:eastAsia="zh-CN"/>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32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港口区光坡镇大龙新区小学教学楼维修项目</w:t>
            </w:r>
          </w:p>
        </w:tc>
        <w:tc>
          <w:tcPr>
            <w:tcW w:w="440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维修教学楼1栋，包括墙体翻新、补漏等，建设面积1700平方米。</w:t>
            </w:r>
          </w:p>
        </w:tc>
        <w:tc>
          <w:tcPr>
            <w:tcW w:w="125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w:t>
            </w:r>
          </w:p>
        </w:tc>
        <w:tc>
          <w:tcPr>
            <w:tcW w:w="159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w:t>
            </w:r>
          </w:p>
        </w:tc>
        <w:tc>
          <w:tcPr>
            <w:tcW w:w="166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落实中小企业政策</w:t>
            </w:r>
          </w:p>
        </w:tc>
        <w:tc>
          <w:tcPr>
            <w:tcW w:w="969" w:type="dxa"/>
            <w:vAlign w:val="center"/>
          </w:tcPr>
          <w:p>
            <w:pPr>
              <w:jc w:val="center"/>
              <w:rPr>
                <w:rFonts w:hint="eastAsia" w:ascii="仿宋_GB2312" w:hAnsi="仿宋_GB2312" w:eastAsia="仿宋_GB2312" w:cs="仿宋_GB2312"/>
                <w:sz w:val="24"/>
                <w:szCs w:val="24"/>
                <w:lang w:val="en-US" w:eastAsia="zh-CN"/>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327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港口区公车中心幼儿园维修项目</w:t>
            </w:r>
          </w:p>
        </w:tc>
        <w:tc>
          <w:tcPr>
            <w:tcW w:w="44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维修楼舍1栋，3层，建筑面积2400平方米，包括内外墙翻新、门窗更换、补漏、贴砖、室内各功能室改造等，以及室外活动场地及配套设施改造、围墙翻新、园舍文化建设等附属工程。</w:t>
            </w:r>
          </w:p>
        </w:tc>
        <w:tc>
          <w:tcPr>
            <w:tcW w:w="125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309</w:t>
            </w:r>
          </w:p>
        </w:tc>
        <w:tc>
          <w:tcPr>
            <w:tcW w:w="159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w:t>
            </w:r>
          </w:p>
        </w:tc>
        <w:tc>
          <w:tcPr>
            <w:tcW w:w="166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落实中小企业政策</w:t>
            </w:r>
          </w:p>
        </w:tc>
        <w:tc>
          <w:tcPr>
            <w:tcW w:w="969" w:type="dxa"/>
            <w:vAlign w:val="center"/>
          </w:tcPr>
          <w:p>
            <w:pPr>
              <w:jc w:val="center"/>
              <w:rPr>
                <w:rFonts w:hint="eastAsia" w:ascii="仿宋_GB2312" w:hAnsi="仿宋_GB2312" w:eastAsia="仿宋_GB2312" w:cs="仿宋_GB2312"/>
                <w:sz w:val="24"/>
                <w:szCs w:val="24"/>
                <w:lang w:val="en-US" w:eastAsia="zh-CN"/>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327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港口区王府街道中心幼儿园维修项目</w:t>
            </w:r>
          </w:p>
        </w:tc>
        <w:tc>
          <w:tcPr>
            <w:tcW w:w="440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维修楼舍1栋，3层，建筑面积2370平方米，包括内外墙翻新、门窗更换、补漏、贴砖、室内各功能室改造等，以及室外活动场地及配套设施改造、围墙翻新、园舍文化建设等附属工程。</w:t>
            </w:r>
          </w:p>
        </w:tc>
        <w:tc>
          <w:tcPr>
            <w:tcW w:w="125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275</w:t>
            </w:r>
          </w:p>
        </w:tc>
        <w:tc>
          <w:tcPr>
            <w:tcW w:w="159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w:t>
            </w:r>
          </w:p>
        </w:tc>
        <w:tc>
          <w:tcPr>
            <w:tcW w:w="166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落实中小企业政策</w:t>
            </w:r>
          </w:p>
        </w:tc>
        <w:tc>
          <w:tcPr>
            <w:tcW w:w="969" w:type="dxa"/>
            <w:vAlign w:val="center"/>
          </w:tcPr>
          <w:p>
            <w:pPr>
              <w:jc w:val="center"/>
              <w:rPr>
                <w:rFonts w:hint="eastAsia" w:ascii="仿宋_GB2312" w:hAnsi="仿宋_GB2312" w:eastAsia="仿宋_GB2312" w:cs="仿宋_GB2312"/>
                <w:sz w:val="24"/>
                <w:szCs w:val="24"/>
                <w:lang w:val="en-US" w:eastAsia="zh-CN"/>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3274"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港口区企沙镇中心幼儿园楼舍维修项目</w:t>
            </w:r>
          </w:p>
        </w:tc>
        <w:tc>
          <w:tcPr>
            <w:tcW w:w="4407"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包括内外墙翻新、门窗更换、补漏、贴砖、室内各功能室维修、园舍文化建设等，建设面积1660平方米。</w:t>
            </w:r>
          </w:p>
        </w:tc>
        <w:tc>
          <w:tcPr>
            <w:tcW w:w="1256" w:type="dxa"/>
            <w:vAlign w:val="center"/>
          </w:tcPr>
          <w:p>
            <w:pPr>
              <w:jc w:val="center"/>
              <w:rPr>
                <w:rFonts w:hint="default" w:ascii="仿宋_GB2312" w:hAnsi="仿宋_GB2312" w:eastAsia="仿宋_GB2312" w:cs="仿宋_GB2312"/>
                <w:sz w:val="24"/>
                <w:szCs w:val="24"/>
                <w:lang w:val="en-US" w:eastAsia="zh-CN"/>
              </w:rPr>
            </w:pPr>
            <w:bookmarkStart w:id="1" w:name="OLE_LINK2"/>
            <w:r>
              <w:rPr>
                <w:rFonts w:hint="eastAsia" w:ascii="仿宋_GB2312" w:hAnsi="仿宋_GB2312" w:eastAsia="仿宋_GB2312" w:cs="仿宋_GB2312"/>
                <w:sz w:val="24"/>
                <w:szCs w:val="24"/>
                <w:lang w:val="en-US" w:eastAsia="zh-CN"/>
              </w:rPr>
              <w:t>140</w:t>
            </w:r>
            <w:bookmarkEnd w:id="1"/>
          </w:p>
        </w:tc>
        <w:tc>
          <w:tcPr>
            <w:tcW w:w="159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w:t>
            </w:r>
          </w:p>
        </w:tc>
        <w:tc>
          <w:tcPr>
            <w:tcW w:w="166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落实中小企业政策</w:t>
            </w:r>
          </w:p>
        </w:tc>
        <w:tc>
          <w:tcPr>
            <w:tcW w:w="969" w:type="dxa"/>
            <w:vAlign w:val="center"/>
          </w:tcPr>
          <w:p>
            <w:pPr>
              <w:jc w:val="center"/>
              <w:rPr>
                <w:rFonts w:hint="eastAsia" w:ascii="仿宋_GB2312" w:hAnsi="仿宋_GB2312" w:eastAsia="仿宋_GB2312" w:cs="仿宋_GB2312"/>
                <w:sz w:val="24"/>
                <w:szCs w:val="24"/>
                <w:lang w:val="en-US" w:eastAsia="zh-CN"/>
              </w:rPr>
            </w:pPr>
            <w:r>
              <w:rPr>
                <w:rFonts w:hint="eastAsia"/>
                <w:sz w:val="24"/>
                <w:szCs w:val="24"/>
                <w:vertAlign w:val="baseline"/>
                <w:lang w:val="en-US" w:eastAsia="zh-CN"/>
              </w:rPr>
              <w:t>0770-2810070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3274" w:type="dxa"/>
            <w:shd w:val="clear" w:color="auto" w:fill="auto"/>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购买校园安保服务</w:t>
            </w:r>
          </w:p>
          <w:p>
            <w:pPr>
              <w:jc w:val="center"/>
              <w:rPr>
                <w:rFonts w:hint="eastAsia" w:ascii="仿宋_GB2312" w:hAnsi="仿宋_GB2312" w:eastAsia="仿宋_GB2312" w:cs="仿宋_GB2312"/>
                <w:sz w:val="24"/>
                <w:szCs w:val="24"/>
                <w:lang w:val="en-US" w:eastAsia="zh-CN"/>
              </w:rPr>
            </w:pPr>
          </w:p>
        </w:tc>
        <w:tc>
          <w:tcPr>
            <w:tcW w:w="4407" w:type="dxa"/>
            <w:shd w:val="clear" w:color="auto" w:fill="auto"/>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预计2025年校园安保服务费为495.18万元（现有安保人员125名，因新办学校和部分新学校学生逐年增加，需要新增保安6名，2025年全区共需配备保安131名）</w:t>
            </w:r>
          </w:p>
        </w:tc>
        <w:tc>
          <w:tcPr>
            <w:tcW w:w="125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495.18</w:t>
            </w:r>
          </w:p>
        </w:tc>
        <w:tc>
          <w:tcPr>
            <w:tcW w:w="159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w:t>
            </w:r>
          </w:p>
        </w:tc>
        <w:tc>
          <w:tcPr>
            <w:tcW w:w="1663"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落实中小企业政策</w:t>
            </w:r>
          </w:p>
        </w:tc>
        <w:tc>
          <w:tcPr>
            <w:tcW w:w="969"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0770-2810059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00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3274" w:type="dxa"/>
            <w:shd w:val="clear" w:color="auto" w:fill="auto"/>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港口区2025年秋季学期至2026年春季学期农村义务教育学生营养改善计划膳食材料采购</w:t>
            </w:r>
          </w:p>
        </w:tc>
        <w:tc>
          <w:tcPr>
            <w:tcW w:w="4407" w:type="dxa"/>
            <w:shd w:val="clear" w:color="auto" w:fill="auto"/>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港口区</w:t>
            </w:r>
            <w:r>
              <w:rPr>
                <w:rFonts w:hint="default" w:ascii="仿宋_GB2312" w:hAnsi="仿宋_GB2312" w:eastAsia="仿宋_GB2312" w:cs="仿宋_GB2312"/>
                <w:sz w:val="24"/>
                <w:szCs w:val="24"/>
                <w:lang w:val="en-US" w:eastAsia="zh-CN"/>
              </w:rPr>
              <w:t>202</w:t>
            </w: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US" w:eastAsia="zh-CN"/>
              </w:rPr>
              <w:t>年秋季学期至202</w:t>
            </w:r>
            <w:r>
              <w:rPr>
                <w:rFonts w:hint="eastAsia" w:ascii="仿宋_GB2312" w:hAnsi="仿宋_GB2312" w:eastAsia="仿宋_GB2312" w:cs="仿宋_GB2312"/>
                <w:sz w:val="24"/>
                <w:szCs w:val="24"/>
                <w:lang w:val="en-US" w:eastAsia="zh-CN"/>
              </w:rPr>
              <w:t>6</w:t>
            </w:r>
            <w:r>
              <w:rPr>
                <w:rFonts w:hint="default" w:ascii="仿宋_GB2312" w:hAnsi="仿宋_GB2312" w:eastAsia="仿宋_GB2312" w:cs="仿宋_GB2312"/>
                <w:sz w:val="24"/>
                <w:szCs w:val="24"/>
                <w:lang w:val="en-US" w:eastAsia="zh-CN"/>
              </w:rPr>
              <w:t>年春季学期</w:t>
            </w:r>
            <w:r>
              <w:rPr>
                <w:rFonts w:hint="eastAsia" w:ascii="仿宋_GB2312" w:hAnsi="仿宋_GB2312" w:eastAsia="仿宋_GB2312" w:cs="仿宋_GB2312"/>
                <w:sz w:val="24"/>
                <w:szCs w:val="24"/>
                <w:lang w:val="en-US" w:eastAsia="zh-CN"/>
              </w:rPr>
              <w:t>农村义务教育学生营养改善计划</w:t>
            </w:r>
            <w:r>
              <w:rPr>
                <w:rFonts w:hint="default" w:ascii="仿宋_GB2312" w:hAnsi="仿宋_GB2312" w:eastAsia="仿宋_GB2312" w:cs="仿宋_GB2312"/>
                <w:sz w:val="24"/>
                <w:szCs w:val="24"/>
                <w:lang w:val="en-US" w:eastAsia="zh-CN"/>
              </w:rPr>
              <w:t>膳食</w:t>
            </w:r>
            <w:r>
              <w:rPr>
                <w:rFonts w:hint="eastAsia" w:ascii="仿宋_GB2312" w:hAnsi="仿宋_GB2312" w:eastAsia="仿宋_GB2312" w:cs="仿宋_GB2312"/>
                <w:sz w:val="24"/>
                <w:szCs w:val="24"/>
                <w:lang w:val="en-US" w:eastAsia="zh-CN"/>
              </w:rPr>
              <w:t>材料</w:t>
            </w:r>
            <w:r>
              <w:rPr>
                <w:rFonts w:hint="default"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lang w:val="en-US" w:eastAsia="zh-CN"/>
              </w:rPr>
              <w:t>，采购及配送内容包括：肉类、蔬菜、粮油等。</w:t>
            </w:r>
          </w:p>
        </w:tc>
        <w:tc>
          <w:tcPr>
            <w:tcW w:w="125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770.25</w:t>
            </w:r>
          </w:p>
        </w:tc>
        <w:tc>
          <w:tcPr>
            <w:tcW w:w="1595"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2025年5—7月</w:t>
            </w:r>
          </w:p>
        </w:tc>
        <w:tc>
          <w:tcPr>
            <w:tcW w:w="1663" w:type="dxa"/>
            <w:vAlign w:val="center"/>
          </w:tcPr>
          <w:p>
            <w:pPr>
              <w:jc w:val="center"/>
              <w:rPr>
                <w:rFonts w:hint="eastAsia" w:ascii="仿宋_GB2312" w:hAnsi="仿宋_GB2312" w:eastAsia="仿宋_GB2312" w:cs="仿宋_GB2312"/>
                <w:kern w:val="2"/>
                <w:sz w:val="24"/>
                <w:szCs w:val="24"/>
                <w:lang w:val="en-US" w:eastAsia="zh-CN" w:bidi="ar-SA"/>
              </w:rPr>
            </w:pPr>
          </w:p>
        </w:tc>
        <w:tc>
          <w:tcPr>
            <w:tcW w:w="969"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0770-2810073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Align w:val="center"/>
          </w:tcPr>
          <w:p>
            <w:pPr>
              <w:jc w:val="center"/>
              <w:rPr>
                <w:rFonts w:hint="eastAsia" w:ascii="仿宋_GB2312" w:hAnsi="仿宋_GB2312" w:eastAsia="仿宋_GB2312" w:cs="仿宋_GB2312"/>
                <w:sz w:val="24"/>
                <w:szCs w:val="24"/>
                <w:lang w:val="en-US" w:eastAsia="zh-CN"/>
              </w:rPr>
            </w:pPr>
          </w:p>
        </w:tc>
        <w:tc>
          <w:tcPr>
            <w:tcW w:w="3274" w:type="dxa"/>
            <w:shd w:val="clear" w:color="auto" w:fill="auto"/>
            <w:vAlign w:val="center"/>
          </w:tcPr>
          <w:p>
            <w:pPr>
              <w:jc w:val="center"/>
              <w:rPr>
                <w:rFonts w:hint="eastAsia" w:ascii="仿宋_GB2312" w:hAnsi="仿宋_GB2312" w:eastAsia="仿宋_GB2312" w:cs="仿宋_GB2312"/>
                <w:sz w:val="24"/>
                <w:szCs w:val="24"/>
                <w:lang w:val="en-US" w:eastAsia="zh-CN"/>
              </w:rPr>
            </w:pPr>
          </w:p>
        </w:tc>
        <w:tc>
          <w:tcPr>
            <w:tcW w:w="4407" w:type="dxa"/>
            <w:shd w:val="clear" w:color="auto" w:fill="auto"/>
            <w:vAlign w:val="center"/>
          </w:tcPr>
          <w:p>
            <w:pPr>
              <w:jc w:val="center"/>
              <w:rPr>
                <w:rFonts w:hint="eastAsia" w:ascii="仿宋_GB2312" w:hAnsi="仿宋_GB2312" w:eastAsia="仿宋_GB2312" w:cs="仿宋_GB2312"/>
                <w:sz w:val="24"/>
                <w:szCs w:val="24"/>
                <w:lang w:val="en-US" w:eastAsia="zh-CN"/>
              </w:rPr>
            </w:pPr>
          </w:p>
        </w:tc>
        <w:tc>
          <w:tcPr>
            <w:tcW w:w="1256" w:type="dxa"/>
            <w:vAlign w:val="center"/>
          </w:tcPr>
          <w:p>
            <w:pPr>
              <w:jc w:val="center"/>
              <w:rPr>
                <w:rFonts w:hint="eastAsia" w:ascii="仿宋_GB2312" w:hAnsi="仿宋_GB2312" w:eastAsia="仿宋_GB2312" w:cs="仿宋_GB2312"/>
                <w:sz w:val="24"/>
                <w:szCs w:val="24"/>
                <w:lang w:val="en-US" w:eastAsia="zh-CN"/>
              </w:rPr>
            </w:pPr>
          </w:p>
        </w:tc>
        <w:tc>
          <w:tcPr>
            <w:tcW w:w="1595" w:type="dxa"/>
            <w:vAlign w:val="center"/>
          </w:tcPr>
          <w:p>
            <w:pPr>
              <w:jc w:val="center"/>
              <w:rPr>
                <w:rFonts w:hint="eastAsia" w:ascii="仿宋_GB2312" w:hAnsi="仿宋_GB2312" w:eastAsia="仿宋_GB2312" w:cs="仿宋_GB2312"/>
                <w:sz w:val="24"/>
                <w:szCs w:val="24"/>
                <w:lang w:val="en-US" w:eastAsia="zh-CN"/>
              </w:rPr>
            </w:pPr>
          </w:p>
        </w:tc>
        <w:tc>
          <w:tcPr>
            <w:tcW w:w="1663" w:type="dxa"/>
            <w:vAlign w:val="center"/>
          </w:tcPr>
          <w:p>
            <w:pPr>
              <w:jc w:val="center"/>
              <w:rPr>
                <w:rFonts w:hint="eastAsia" w:ascii="仿宋_GB2312" w:hAnsi="仿宋_GB2312" w:eastAsia="仿宋_GB2312" w:cs="仿宋_GB2312"/>
                <w:sz w:val="24"/>
                <w:szCs w:val="24"/>
                <w:lang w:val="en-US" w:eastAsia="zh-CN"/>
              </w:rPr>
            </w:pPr>
          </w:p>
        </w:tc>
        <w:tc>
          <w:tcPr>
            <w:tcW w:w="969" w:type="dxa"/>
            <w:vAlign w:val="center"/>
          </w:tcPr>
          <w:p>
            <w:pPr>
              <w:jc w:val="center"/>
              <w:rPr>
                <w:rFonts w:hint="eastAsia"/>
                <w:sz w:val="24"/>
                <w:szCs w:val="24"/>
                <w:vertAlign w:val="baseline"/>
                <w:lang w:val="en-US" w:eastAsia="zh-CN"/>
              </w:rPr>
            </w:pPr>
          </w:p>
        </w:tc>
      </w:tr>
    </w:tbl>
    <w:p>
      <w:pPr>
        <w:ind w:firstLine="600" w:firstLineChars="200"/>
        <w:rPr>
          <w:rFonts w:hint="eastAsia"/>
          <w:sz w:val="30"/>
          <w:szCs w:val="30"/>
        </w:rPr>
      </w:pPr>
      <w:r>
        <w:rPr>
          <w:rFonts w:hint="eastAsia"/>
          <w:sz w:val="30"/>
          <w:szCs w:val="30"/>
        </w:rPr>
        <w:t>本次公开的政府采购意向是本单位政府采购工作的初步安排，具体采购项目情况以相关采购公告和采购文件为准。</w:t>
      </w:r>
    </w:p>
    <w:p>
      <w:pPr>
        <w:ind w:firstLine="8700" w:firstLineChars="2900"/>
        <w:rPr>
          <w:rFonts w:hint="eastAsia"/>
          <w:sz w:val="30"/>
          <w:szCs w:val="30"/>
          <w:lang w:val="en-US" w:eastAsia="zh-CN"/>
        </w:rPr>
      </w:pPr>
      <w:r>
        <w:rPr>
          <w:rFonts w:hint="eastAsia"/>
          <w:sz w:val="30"/>
          <w:szCs w:val="30"/>
          <w:lang w:val="en-US" w:eastAsia="zh-CN"/>
        </w:rPr>
        <w:t>防城港市港口区教育局</w:t>
      </w:r>
    </w:p>
    <w:p>
      <w:pPr>
        <w:ind w:firstLine="9300" w:firstLineChars="3100"/>
      </w:pPr>
      <w:r>
        <w:rPr>
          <w:rFonts w:hint="eastAsia"/>
          <w:sz w:val="30"/>
          <w:szCs w:val="30"/>
          <w:lang w:val="en-US" w:eastAsia="zh-CN"/>
        </w:rPr>
        <w:t>2025</w:t>
      </w:r>
      <w:r>
        <w:rPr>
          <w:rFonts w:hint="eastAsia"/>
          <w:sz w:val="30"/>
          <w:szCs w:val="30"/>
        </w:rPr>
        <w:t>年</w:t>
      </w:r>
      <w:r>
        <w:rPr>
          <w:rFonts w:hint="eastAsia"/>
          <w:sz w:val="30"/>
          <w:szCs w:val="30"/>
          <w:lang w:val="en-US" w:eastAsia="zh-CN"/>
        </w:rPr>
        <w:t>2</w:t>
      </w:r>
      <w:r>
        <w:rPr>
          <w:rFonts w:hint="eastAsia"/>
          <w:sz w:val="30"/>
          <w:szCs w:val="30"/>
        </w:rPr>
        <w:t>月</w:t>
      </w:r>
      <w:r>
        <w:rPr>
          <w:rFonts w:hint="eastAsia"/>
          <w:sz w:val="30"/>
          <w:szCs w:val="30"/>
          <w:lang w:val="en-US" w:eastAsia="zh-CN"/>
        </w:rPr>
        <w:t>6</w:t>
      </w:r>
      <w:r>
        <w:rPr>
          <w:rFonts w:hint="eastAsia"/>
          <w:sz w:val="30"/>
          <w:szCs w:val="30"/>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34AFE"/>
    <w:rsid w:val="00E54D24"/>
    <w:rsid w:val="04E35DA9"/>
    <w:rsid w:val="08800C7C"/>
    <w:rsid w:val="092C26B6"/>
    <w:rsid w:val="12443874"/>
    <w:rsid w:val="15C060C7"/>
    <w:rsid w:val="173E4D36"/>
    <w:rsid w:val="177638D5"/>
    <w:rsid w:val="1A75281D"/>
    <w:rsid w:val="1AD62E5F"/>
    <w:rsid w:val="1B727505"/>
    <w:rsid w:val="1D8E3BF5"/>
    <w:rsid w:val="1E5E3B8F"/>
    <w:rsid w:val="20450EE3"/>
    <w:rsid w:val="207275CA"/>
    <w:rsid w:val="21C34AFE"/>
    <w:rsid w:val="221C2118"/>
    <w:rsid w:val="22E72F61"/>
    <w:rsid w:val="25467512"/>
    <w:rsid w:val="26A13E27"/>
    <w:rsid w:val="26D14BAB"/>
    <w:rsid w:val="29E928DF"/>
    <w:rsid w:val="2E4C5B33"/>
    <w:rsid w:val="307B625B"/>
    <w:rsid w:val="322941B2"/>
    <w:rsid w:val="32F02F31"/>
    <w:rsid w:val="3311415C"/>
    <w:rsid w:val="3467150A"/>
    <w:rsid w:val="385B341B"/>
    <w:rsid w:val="39243934"/>
    <w:rsid w:val="3A4E4126"/>
    <w:rsid w:val="3B3C3C87"/>
    <w:rsid w:val="3E866DD9"/>
    <w:rsid w:val="3F520ACF"/>
    <w:rsid w:val="40994546"/>
    <w:rsid w:val="42F205FF"/>
    <w:rsid w:val="44BB1D04"/>
    <w:rsid w:val="46BF6A4A"/>
    <w:rsid w:val="49EC62F6"/>
    <w:rsid w:val="4A4C2CEB"/>
    <w:rsid w:val="4BA70393"/>
    <w:rsid w:val="4F124ACB"/>
    <w:rsid w:val="4FF82EF1"/>
    <w:rsid w:val="51CE3851"/>
    <w:rsid w:val="553920BD"/>
    <w:rsid w:val="56290E65"/>
    <w:rsid w:val="564B5188"/>
    <w:rsid w:val="57444021"/>
    <w:rsid w:val="5BAA5AC3"/>
    <w:rsid w:val="5D325D70"/>
    <w:rsid w:val="5E170A1C"/>
    <w:rsid w:val="60830691"/>
    <w:rsid w:val="6A07787C"/>
    <w:rsid w:val="6AEC1179"/>
    <w:rsid w:val="6CA13DEE"/>
    <w:rsid w:val="6DC75D5E"/>
    <w:rsid w:val="70710506"/>
    <w:rsid w:val="726447C6"/>
    <w:rsid w:val="743760DB"/>
    <w:rsid w:val="75B4336E"/>
    <w:rsid w:val="76AD6D41"/>
    <w:rsid w:val="79BE0DF9"/>
    <w:rsid w:val="79EB757B"/>
    <w:rsid w:val="7C670819"/>
    <w:rsid w:val="7C7E1D18"/>
    <w:rsid w:val="7F87085D"/>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libri Light" w:hAnsi="Calibri Light" w:eastAsia="宋体" w:cs="Times New Roman"/>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893</Words>
  <Characters>1098</Characters>
  <Lines>0</Lines>
  <Paragraphs>0</Paragraphs>
  <TotalTime>17</TotalTime>
  <ScaleCrop>false</ScaleCrop>
  <LinksUpToDate>false</LinksUpToDate>
  <CharactersWithSpaces>1100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2025-01-06T07:17:00Z</dcterms:created>
  <dc:creator>..</dc:creator>
  <cp:lastModifiedBy>fufuyao</cp:lastModifiedBy>
  <dcterms:modified xsi:type="dcterms:W3CDTF">2025-02-26T03:28:42Z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29A08E764F624E41A66426DA7DE72115</vt:lpwstr>
  </property>
  <property fmtid="{D5CDD505-2E9C-101B-9397-08002B2CF9AE}" pid="4" name="KSOTemplateDocerSaveRecord">
    <vt:lpwstr>eyJoZGlkIjoiZTQzNzQ5ZmZkZTlmNTJhMTk2NGVjOGRkZjA2NGU2NDAiLCJ1c2VySWQiOiI0MDEwOTAyNDYifQ==</vt:lpwstr>
  </property>
</Properties>
</file>