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3D4B7E0">
      <w:pPr>
        <w:jc w:val="center"/>
        <w:rPr>
          <w:color w:val="auto"/>
          <w:sz w:val="28"/>
          <w:szCs w:val="28"/>
          <w:highlight w:val="none"/>
        </w:rPr>
      </w:pPr>
      <w:r>
        <w:rPr>
          <w:rFonts w:hint="eastAsia" w:eastAsia="黑体" w:cs="黑体"/>
          <w:color w:val="auto"/>
          <w:sz w:val="28"/>
          <w:szCs w:val="28"/>
          <w:highlight w:val="none"/>
        </w:rPr>
        <w:t>中标候选人公示</w:t>
      </w:r>
    </w:p>
    <w:tbl>
      <w:tblPr>
        <w:tblStyle w:val="6"/>
        <w:tblW w:w="986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03"/>
        <w:gridCol w:w="1206"/>
        <w:gridCol w:w="2218"/>
        <w:gridCol w:w="276"/>
        <w:gridCol w:w="872"/>
        <w:gridCol w:w="624"/>
        <w:gridCol w:w="744"/>
        <w:gridCol w:w="3120"/>
      </w:tblGrid>
      <w:tr w14:paraId="5E9555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2009" w:type="dxa"/>
            <w:gridSpan w:val="2"/>
            <w:noWrap w:val="0"/>
            <w:vAlign w:val="center"/>
          </w:tcPr>
          <w:p w14:paraId="48F3D257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项目名称</w:t>
            </w:r>
          </w:p>
        </w:tc>
        <w:tc>
          <w:tcPr>
            <w:tcW w:w="3366" w:type="dxa"/>
            <w:gridSpan w:val="3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4ABD1516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2025年江州区高标准农田新建和改造项目（濑湍镇陇丰村)</w:t>
            </w:r>
          </w:p>
        </w:tc>
        <w:tc>
          <w:tcPr>
            <w:tcW w:w="1368" w:type="dxa"/>
            <w:gridSpan w:val="2"/>
            <w:noWrap w:val="0"/>
            <w:vAlign w:val="center"/>
          </w:tcPr>
          <w:p w14:paraId="297D1D0F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项目招标编号</w:t>
            </w:r>
          </w:p>
        </w:tc>
        <w:tc>
          <w:tcPr>
            <w:tcW w:w="3120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79DBFB4D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E4514002886002811001</w:t>
            </w:r>
          </w:p>
        </w:tc>
      </w:tr>
      <w:tr w14:paraId="7D2268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2009" w:type="dxa"/>
            <w:gridSpan w:val="2"/>
            <w:noWrap w:val="0"/>
            <w:vAlign w:val="center"/>
          </w:tcPr>
          <w:p w14:paraId="5613AB2D">
            <w:pPr>
              <w:widowControl/>
              <w:spacing w:line="440" w:lineRule="exact"/>
              <w:jc w:val="center"/>
              <w:rPr>
                <w:rFonts w:hAnsi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招标人</w:t>
            </w:r>
          </w:p>
        </w:tc>
        <w:tc>
          <w:tcPr>
            <w:tcW w:w="7854" w:type="dxa"/>
            <w:gridSpan w:val="6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4E686478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 xml:space="preserve">崇左市江州区农业农村局 </w:t>
            </w:r>
            <w:r>
              <w:rPr>
                <w:rFonts w:hint="eastAsia"/>
                <w:color w:val="auto"/>
                <w:highlight w:val="none"/>
                <w:u w:val="single"/>
              </w:rPr>
              <w:t>（</w:t>
            </w:r>
            <w:r>
              <w:rPr>
                <w:rFonts w:hint="eastAsia"/>
                <w:color w:val="auto"/>
                <w:highlight w:val="none"/>
                <w:u w:val="single"/>
                <w:lang w:eastAsia="zh-CN"/>
              </w:rPr>
              <w:t>需</w:t>
            </w:r>
            <w:r>
              <w:rPr>
                <w:rFonts w:hint="eastAsia"/>
                <w:color w:val="auto"/>
                <w:highlight w:val="none"/>
                <w:u w:val="single"/>
              </w:rPr>
              <w:t>盖</w:t>
            </w:r>
            <w:r>
              <w:rPr>
                <w:rFonts w:hint="eastAsia"/>
                <w:color w:val="auto"/>
                <w:highlight w:val="none"/>
                <w:u w:val="single"/>
                <w:lang w:eastAsia="zh-CN"/>
              </w:rPr>
              <w:t>企业</w:t>
            </w:r>
            <w:r>
              <w:rPr>
                <w:rFonts w:hint="eastAsia"/>
                <w:color w:val="auto"/>
                <w:highlight w:val="none"/>
                <w:u w:val="single"/>
              </w:rPr>
              <w:t>章</w:t>
            </w:r>
            <w:r>
              <w:rPr>
                <w:rFonts w:hint="eastAsia"/>
                <w:color w:val="auto"/>
                <w:highlight w:val="none"/>
                <w:u w:val="single"/>
                <w:lang w:eastAsia="zh-CN"/>
              </w:rPr>
              <w:t>及法人签字</w:t>
            </w:r>
            <w:r>
              <w:rPr>
                <w:rFonts w:hint="eastAsia"/>
                <w:color w:val="auto"/>
                <w:highlight w:val="none"/>
                <w:u w:val="single"/>
              </w:rPr>
              <w:t>）</w:t>
            </w:r>
          </w:p>
        </w:tc>
      </w:tr>
      <w:tr w14:paraId="656807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2009" w:type="dxa"/>
            <w:gridSpan w:val="2"/>
            <w:noWrap w:val="0"/>
            <w:vAlign w:val="center"/>
          </w:tcPr>
          <w:p w14:paraId="13C724D4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建设</w:t>
            </w:r>
            <w:r>
              <w:rPr>
                <w:rFonts w:hAnsi="宋体" w:cs="宋体"/>
                <w:color w:val="auto"/>
                <w:kern w:val="0"/>
                <w:highlight w:val="none"/>
              </w:rPr>
              <w:t>单位</w:t>
            </w:r>
          </w:p>
        </w:tc>
        <w:tc>
          <w:tcPr>
            <w:tcW w:w="7854" w:type="dxa"/>
            <w:gridSpan w:val="6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6654E484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崇左市江州区农业农村局</w:t>
            </w:r>
          </w:p>
        </w:tc>
      </w:tr>
      <w:tr w14:paraId="685D7B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2009" w:type="dxa"/>
            <w:gridSpan w:val="2"/>
            <w:noWrap w:val="0"/>
            <w:vAlign w:val="center"/>
          </w:tcPr>
          <w:p w14:paraId="20DB33A4">
            <w:pPr>
              <w:widowControl/>
              <w:spacing w:line="440" w:lineRule="exact"/>
              <w:jc w:val="center"/>
              <w:rPr>
                <w:rFonts w:hint="eastAsia" w:hAnsi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代建单位（</w:t>
            </w:r>
            <w:r>
              <w:rPr>
                <w:rFonts w:hAnsi="宋体" w:cs="宋体"/>
                <w:color w:val="auto"/>
                <w:kern w:val="0"/>
                <w:highlight w:val="none"/>
              </w:rPr>
              <w:t>如有）</w:t>
            </w:r>
          </w:p>
        </w:tc>
        <w:tc>
          <w:tcPr>
            <w:tcW w:w="7854" w:type="dxa"/>
            <w:gridSpan w:val="6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3D934A9A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/>
                <w:color w:val="auto"/>
                <w:kern w:val="0"/>
                <w:highlight w:val="none"/>
                <w:lang w:val="en-US" w:eastAsia="zh-CN"/>
              </w:rPr>
              <w:t>/</w:t>
            </w:r>
          </w:p>
        </w:tc>
      </w:tr>
      <w:tr w14:paraId="63EFD7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2009" w:type="dxa"/>
            <w:gridSpan w:val="2"/>
            <w:noWrap w:val="0"/>
            <w:vAlign w:val="center"/>
          </w:tcPr>
          <w:p w14:paraId="339CC939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招标类别</w:t>
            </w:r>
          </w:p>
        </w:tc>
        <w:tc>
          <w:tcPr>
            <w:tcW w:w="3366" w:type="dxa"/>
            <w:gridSpan w:val="3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529511F6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cs="宋体"/>
                <w:color w:val="auto"/>
                <w:kern w:val="0"/>
                <w:highlight w:val="none"/>
                <w:lang w:eastAsia="zh-CN"/>
              </w:rPr>
              <w:t>☑</w:t>
            </w: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委托招标</w:t>
            </w:r>
            <w:r>
              <w:rPr>
                <w:color w:val="auto"/>
                <w:kern w:val="0"/>
                <w:highlight w:val="none"/>
              </w:rPr>
              <w:t xml:space="preserve">    </w:t>
            </w:r>
            <w:r>
              <w:rPr>
                <w:rFonts w:hint="eastAsia" w:cs="宋体"/>
                <w:color w:val="auto"/>
                <w:kern w:val="0"/>
                <w:highlight w:val="none"/>
              </w:rPr>
              <w:t>□</w:t>
            </w: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自行招标</w:t>
            </w:r>
          </w:p>
        </w:tc>
        <w:tc>
          <w:tcPr>
            <w:tcW w:w="1368" w:type="dxa"/>
            <w:gridSpan w:val="2"/>
            <w:noWrap w:val="0"/>
            <w:vAlign w:val="center"/>
          </w:tcPr>
          <w:p w14:paraId="759D33C5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招标方式</w:t>
            </w:r>
          </w:p>
        </w:tc>
        <w:tc>
          <w:tcPr>
            <w:tcW w:w="3120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6108A90D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cs="宋体"/>
                <w:color w:val="auto"/>
                <w:kern w:val="0"/>
                <w:highlight w:val="none"/>
                <w:lang w:eastAsia="zh-CN"/>
              </w:rPr>
              <w:t>☑</w:t>
            </w: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公开招标</w:t>
            </w:r>
            <w:r>
              <w:rPr>
                <w:color w:val="auto"/>
                <w:kern w:val="0"/>
                <w:highlight w:val="none"/>
              </w:rPr>
              <w:t xml:space="preserve">    </w:t>
            </w:r>
            <w:r>
              <w:rPr>
                <w:rFonts w:hint="eastAsia" w:cs="宋体"/>
                <w:color w:val="auto"/>
                <w:kern w:val="0"/>
                <w:highlight w:val="none"/>
              </w:rPr>
              <w:t>□</w:t>
            </w: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邀请招标</w:t>
            </w:r>
          </w:p>
        </w:tc>
      </w:tr>
      <w:tr w14:paraId="4CA558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2009" w:type="dxa"/>
            <w:gridSpan w:val="2"/>
            <w:noWrap w:val="0"/>
            <w:vAlign w:val="center"/>
          </w:tcPr>
          <w:p w14:paraId="36C90286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招标代理机构</w:t>
            </w:r>
          </w:p>
        </w:tc>
        <w:tc>
          <w:tcPr>
            <w:tcW w:w="7854" w:type="dxa"/>
            <w:gridSpan w:val="6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2AACCDCC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Cs w:val="21"/>
                <w:highlight w:val="none"/>
                <w:lang w:eastAsia="zh-CN"/>
              </w:rPr>
              <w:t>广西亿翔荣工程管理有限责任公司</w:t>
            </w:r>
            <w:r>
              <w:rPr>
                <w:rFonts w:hint="eastAsia"/>
                <w:color w:val="auto"/>
                <w:highlight w:val="none"/>
                <w:u w:val="single"/>
              </w:rPr>
              <w:t>（</w:t>
            </w:r>
            <w:r>
              <w:rPr>
                <w:rFonts w:hint="eastAsia"/>
                <w:color w:val="auto"/>
                <w:highlight w:val="none"/>
                <w:u w:val="single"/>
                <w:lang w:eastAsia="zh-CN"/>
              </w:rPr>
              <w:t>需</w:t>
            </w:r>
            <w:r>
              <w:rPr>
                <w:rFonts w:hint="eastAsia"/>
                <w:color w:val="auto"/>
                <w:highlight w:val="none"/>
                <w:u w:val="single"/>
              </w:rPr>
              <w:t>盖</w:t>
            </w:r>
            <w:r>
              <w:rPr>
                <w:rFonts w:hint="eastAsia"/>
                <w:color w:val="auto"/>
                <w:highlight w:val="none"/>
                <w:u w:val="single"/>
                <w:lang w:eastAsia="zh-CN"/>
              </w:rPr>
              <w:t>企业</w:t>
            </w:r>
            <w:r>
              <w:rPr>
                <w:rFonts w:hint="eastAsia"/>
                <w:color w:val="auto"/>
                <w:highlight w:val="none"/>
                <w:u w:val="single"/>
              </w:rPr>
              <w:t>章</w:t>
            </w:r>
            <w:r>
              <w:rPr>
                <w:rFonts w:hint="eastAsia"/>
                <w:color w:val="auto"/>
                <w:highlight w:val="none"/>
                <w:u w:val="single"/>
                <w:lang w:eastAsia="zh-CN"/>
              </w:rPr>
              <w:t>及法人签字</w:t>
            </w:r>
            <w:r>
              <w:rPr>
                <w:rFonts w:hint="eastAsia"/>
                <w:color w:val="auto"/>
                <w:highlight w:val="none"/>
                <w:u w:val="single"/>
              </w:rPr>
              <w:t>）</w:t>
            </w:r>
          </w:p>
        </w:tc>
      </w:tr>
      <w:tr w14:paraId="1168AE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2009" w:type="dxa"/>
            <w:gridSpan w:val="2"/>
            <w:noWrap w:val="0"/>
            <w:vAlign w:val="center"/>
          </w:tcPr>
          <w:p w14:paraId="3F1A8DBC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结构类型及规模</w:t>
            </w:r>
          </w:p>
        </w:tc>
        <w:tc>
          <w:tcPr>
            <w:tcW w:w="7854" w:type="dxa"/>
            <w:gridSpan w:val="6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210A3447">
            <w:pPr>
              <w:spacing w:line="360" w:lineRule="auto"/>
              <w:ind w:firstLine="420" w:firstLineChars="200"/>
              <w:jc w:val="left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2025年江州区高标准农田新建和改造项目（濑湍镇陇丰村）Ⅰ标建设内容包含田间道路、附属建筑物、其他工程：项目公示牌1座、线性工程标识牌15座，具体以图纸和工程量清单上包含的施工内容为准。2025年江州区高标准农田新建和改造项目（濑湍镇陇丰村）Ⅱ标建设内容包含田间道路、附属建筑物、其他工程：线性工程标识牌15座，具体以图纸和工程量清单上包含的施工内容为准</w:t>
            </w:r>
            <w:r>
              <w:rPr>
                <w:rFonts w:hint="eastAsia" w:hAnsi="宋体" w:cs="宋体"/>
                <w:color w:val="auto"/>
                <w:kern w:val="0"/>
                <w:highlight w:val="none"/>
                <w:lang w:eastAsia="zh-CN"/>
              </w:rPr>
              <w:t>。</w:t>
            </w:r>
          </w:p>
        </w:tc>
      </w:tr>
      <w:tr w14:paraId="1EDC12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2009" w:type="dxa"/>
            <w:gridSpan w:val="2"/>
            <w:noWrap w:val="0"/>
            <w:vAlign w:val="center"/>
          </w:tcPr>
          <w:p w14:paraId="405910BC">
            <w:pPr>
              <w:widowControl/>
              <w:spacing w:line="440" w:lineRule="exact"/>
              <w:jc w:val="center"/>
              <w:rPr>
                <w:rFonts w:hAnsi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开标时间</w:t>
            </w:r>
          </w:p>
        </w:tc>
        <w:tc>
          <w:tcPr>
            <w:tcW w:w="3366" w:type="dxa"/>
            <w:gridSpan w:val="3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57C6843F">
            <w:pPr>
              <w:widowControl/>
              <w:spacing w:line="440" w:lineRule="exact"/>
              <w:jc w:val="center"/>
              <w:rPr>
                <w:rFonts w:hAnsi="宋体"/>
                <w:color w:val="auto"/>
                <w:kern w:val="0"/>
                <w:highlight w:val="none"/>
              </w:rPr>
            </w:pPr>
            <w:r>
              <w:rPr>
                <w:rFonts w:hint="eastAsia" w:hAnsi="宋体"/>
                <w:color w:val="auto"/>
                <w:kern w:val="0"/>
                <w:highlight w:val="none"/>
                <w:lang w:val="en-US" w:eastAsia="zh-CN"/>
              </w:rPr>
              <w:t>2024年12月20日</w:t>
            </w: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Cs w:val="21"/>
                <w:highlight w:val="none"/>
                <w:lang w:val="en-US" w:eastAsia="zh-CN"/>
              </w:rPr>
              <w:t>9时30分</w:t>
            </w:r>
          </w:p>
        </w:tc>
        <w:tc>
          <w:tcPr>
            <w:tcW w:w="1368" w:type="dxa"/>
            <w:gridSpan w:val="2"/>
            <w:noWrap w:val="0"/>
            <w:vAlign w:val="center"/>
          </w:tcPr>
          <w:p w14:paraId="24B8FED1">
            <w:pPr>
              <w:widowControl/>
              <w:spacing w:line="440" w:lineRule="exact"/>
              <w:jc w:val="center"/>
              <w:rPr>
                <w:rFonts w:hAnsi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开标地点</w:t>
            </w:r>
          </w:p>
        </w:tc>
        <w:tc>
          <w:tcPr>
            <w:tcW w:w="3120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1C241159">
            <w:pPr>
              <w:widowControl/>
              <w:spacing w:line="440" w:lineRule="exact"/>
              <w:ind w:firstLine="420" w:firstLineChars="200"/>
              <w:jc w:val="left"/>
              <w:rPr>
                <w:rFonts w:hAnsi="宋体"/>
                <w:color w:val="auto"/>
                <w:kern w:val="0"/>
                <w:highlight w:val="none"/>
              </w:rPr>
            </w:pPr>
            <w:r>
              <w:rPr>
                <w:rFonts w:ascii="Times New Roman" w:hAnsi="Times New Roman" w:eastAsia="宋体" w:cs="Times New Roman"/>
                <w:color w:val="auto"/>
                <w:kern w:val="0"/>
                <w:szCs w:val="21"/>
                <w:highlight w:val="none"/>
              </w:rPr>
              <w:t>崇左市公共资源交易中心 (崇左市城南新区石景林路东段政务服务中心综合楼5楼开标室)</w:t>
            </w:r>
          </w:p>
        </w:tc>
      </w:tr>
      <w:tr w14:paraId="3DC26E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2009" w:type="dxa"/>
            <w:gridSpan w:val="2"/>
            <w:noWrap w:val="0"/>
            <w:vAlign w:val="center"/>
          </w:tcPr>
          <w:p w14:paraId="533915BE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公示开始时间</w:t>
            </w:r>
          </w:p>
        </w:tc>
        <w:tc>
          <w:tcPr>
            <w:tcW w:w="3366" w:type="dxa"/>
            <w:gridSpan w:val="3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366E2A7F">
            <w:pPr>
              <w:widowControl/>
              <w:spacing w:line="440" w:lineRule="exact"/>
              <w:ind w:firstLine="630" w:firstLineChars="300"/>
              <w:jc w:val="both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2024</w:t>
            </w: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年</w:t>
            </w:r>
            <w:r>
              <w:rPr>
                <w:rFonts w:hint="eastAsia"/>
                <w:color w:val="auto"/>
                <w:kern w:val="0"/>
                <w:highlight w:val="none"/>
                <w:lang w:val="en-US" w:eastAsia="zh-CN"/>
              </w:rPr>
              <w:t>12</w:t>
            </w: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月</w:t>
            </w: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23</w:t>
            </w: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日</w:t>
            </w:r>
          </w:p>
        </w:tc>
        <w:tc>
          <w:tcPr>
            <w:tcW w:w="1368" w:type="dxa"/>
            <w:gridSpan w:val="2"/>
            <w:noWrap w:val="0"/>
            <w:vAlign w:val="center"/>
          </w:tcPr>
          <w:p w14:paraId="0B0CE4D7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公示截止时间</w:t>
            </w:r>
          </w:p>
        </w:tc>
        <w:tc>
          <w:tcPr>
            <w:tcW w:w="3120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668F6DE4">
            <w:pPr>
              <w:widowControl/>
              <w:spacing w:line="440" w:lineRule="exact"/>
              <w:ind w:firstLine="420" w:firstLineChars="200"/>
              <w:jc w:val="both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2024</w:t>
            </w: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年</w:t>
            </w: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12</w:t>
            </w: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月</w:t>
            </w: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26</w:t>
            </w: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日</w:t>
            </w:r>
          </w:p>
        </w:tc>
      </w:tr>
      <w:tr w14:paraId="48B56D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atLeast"/>
          <w:jc w:val="center"/>
        </w:trPr>
        <w:tc>
          <w:tcPr>
            <w:tcW w:w="9863" w:type="dxa"/>
            <w:gridSpan w:val="8"/>
            <w:noWrap w:val="0"/>
            <w:vAlign w:val="center"/>
          </w:tcPr>
          <w:p w14:paraId="223E86C8">
            <w:pPr>
              <w:widowControl/>
              <w:spacing w:line="440" w:lineRule="exact"/>
              <w:ind w:firstLine="420" w:firstLineChars="200"/>
              <w:jc w:val="center"/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  <w:t>2025年江州区高标准农田新建和改造项目（濑湍镇陇丰村）Ⅰ标</w:t>
            </w:r>
          </w:p>
        </w:tc>
      </w:tr>
      <w:tr w14:paraId="03777D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8" w:hRule="atLeast"/>
          <w:jc w:val="center"/>
        </w:trPr>
        <w:tc>
          <w:tcPr>
            <w:tcW w:w="2009" w:type="dxa"/>
            <w:gridSpan w:val="2"/>
            <w:vMerge w:val="restart"/>
            <w:noWrap w:val="0"/>
            <w:vAlign w:val="center"/>
          </w:tcPr>
          <w:p w14:paraId="3B174F3F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预中标人</w:t>
            </w:r>
          </w:p>
        </w:tc>
        <w:tc>
          <w:tcPr>
            <w:tcW w:w="2494" w:type="dxa"/>
            <w:gridSpan w:val="2"/>
            <w:vMerge w:val="restart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7247785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default" w:ascii="宋体" w:hAnsi="宋体" w:eastAsia="宋体" w:cs="宋体"/>
                <w:color w:val="auto"/>
                <w:kern w:val="0"/>
                <w:sz w:val="22"/>
                <w:szCs w:val="22"/>
                <w:lang w:val="en-US" w:eastAsia="zh-CN"/>
              </w:rPr>
              <w:t>广西恒硕建设有限公司</w:t>
            </w:r>
          </w:p>
        </w:tc>
        <w:tc>
          <w:tcPr>
            <w:tcW w:w="1496" w:type="dxa"/>
            <w:gridSpan w:val="2"/>
            <w:vMerge w:val="restart"/>
            <w:noWrap w:val="0"/>
            <w:vAlign w:val="center"/>
          </w:tcPr>
          <w:p w14:paraId="3AF522D5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/>
                <w:color w:val="auto"/>
                <w:highlight w:val="none"/>
              </w:rPr>
              <w:t>联合体</w:t>
            </w:r>
          </w:p>
        </w:tc>
        <w:tc>
          <w:tcPr>
            <w:tcW w:w="3864" w:type="dxa"/>
            <w:gridSpan w:val="2"/>
            <w:noWrap w:val="0"/>
            <w:vAlign w:val="center"/>
          </w:tcPr>
          <w:p w14:paraId="6AE8A459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/>
                <w:color w:val="auto"/>
                <w:highlight w:val="none"/>
              </w:rPr>
              <w:t>牵头人：</w:t>
            </w:r>
            <w:r>
              <w:rPr>
                <w:rFonts w:hint="eastAsia"/>
                <w:color w:val="auto"/>
                <w:highlight w:val="none"/>
                <w:lang w:val="en-US" w:eastAsia="zh-CN"/>
              </w:rPr>
              <w:t>/</w:t>
            </w:r>
          </w:p>
        </w:tc>
      </w:tr>
      <w:tr w14:paraId="7D33FF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" w:hRule="atLeast"/>
          <w:jc w:val="center"/>
        </w:trPr>
        <w:tc>
          <w:tcPr>
            <w:tcW w:w="2009" w:type="dxa"/>
            <w:gridSpan w:val="2"/>
            <w:vMerge w:val="continue"/>
            <w:noWrap w:val="0"/>
            <w:vAlign w:val="center"/>
          </w:tcPr>
          <w:p w14:paraId="5ACCD3B7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</w:p>
        </w:tc>
        <w:tc>
          <w:tcPr>
            <w:tcW w:w="2494" w:type="dxa"/>
            <w:gridSpan w:val="2"/>
            <w:vMerge w:val="continue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58117F02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496" w:type="dxa"/>
            <w:gridSpan w:val="2"/>
            <w:vMerge w:val="continue"/>
            <w:noWrap w:val="0"/>
            <w:vAlign w:val="center"/>
          </w:tcPr>
          <w:p w14:paraId="50AB6B19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3864" w:type="dxa"/>
            <w:gridSpan w:val="2"/>
            <w:noWrap w:val="0"/>
            <w:vAlign w:val="center"/>
          </w:tcPr>
          <w:p w14:paraId="25B9BD9A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/>
                <w:color w:val="auto"/>
                <w:highlight w:val="none"/>
              </w:rPr>
              <w:t>成员单位：</w:t>
            </w:r>
            <w:r>
              <w:rPr>
                <w:rFonts w:hint="eastAsia"/>
                <w:color w:val="auto"/>
                <w:highlight w:val="none"/>
                <w:lang w:val="en-US" w:eastAsia="zh-CN"/>
              </w:rPr>
              <w:t>/</w:t>
            </w:r>
          </w:p>
        </w:tc>
      </w:tr>
      <w:tr w14:paraId="73050E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803" w:type="dxa"/>
            <w:vMerge w:val="restart"/>
            <w:noWrap w:val="0"/>
            <w:vAlign w:val="center"/>
          </w:tcPr>
          <w:p w14:paraId="36A278CE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中标候选人情况</w:t>
            </w:r>
          </w:p>
        </w:tc>
        <w:tc>
          <w:tcPr>
            <w:tcW w:w="1206" w:type="dxa"/>
            <w:vMerge w:val="restart"/>
            <w:noWrap w:val="0"/>
            <w:vAlign w:val="center"/>
          </w:tcPr>
          <w:p w14:paraId="6B9C9712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第一中标</w:t>
            </w:r>
          </w:p>
          <w:p w14:paraId="37A66CE9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候选人</w:t>
            </w: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138BF969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单位名称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62B7B51E">
            <w:pPr>
              <w:widowControl/>
              <w:spacing w:line="440" w:lineRule="exact"/>
              <w:jc w:val="center"/>
              <w:rPr>
                <w:rFonts w:hint="eastAsia" w:ascii="Times New Roman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color w:val="auto"/>
                <w:kern w:val="0"/>
                <w:sz w:val="22"/>
                <w:szCs w:val="22"/>
                <w:lang w:val="en-US" w:eastAsia="zh-CN"/>
              </w:rPr>
              <w:t>广西恒硕建设有限公司</w:t>
            </w:r>
          </w:p>
        </w:tc>
      </w:tr>
      <w:tr w14:paraId="0BFBBD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132E0914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6C6739B2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1A46B90C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单位资质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06D2DFF5">
            <w:pPr>
              <w:widowControl/>
              <w:spacing w:line="440" w:lineRule="exact"/>
              <w:jc w:val="center"/>
              <w:rPr>
                <w:rFonts w:hint="eastAsia" w:ascii="Times New Roman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水利水电工程施工总承包三级</w:t>
            </w:r>
          </w:p>
        </w:tc>
      </w:tr>
      <w:tr w14:paraId="1F034D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3078F5B1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549DED23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1652758B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投标总价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52A0C9E2">
            <w:pPr>
              <w:pStyle w:val="5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Times New Roman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人民币玖佰陆拾贰万零壹拾伍元壹角柒分</w:t>
            </w:r>
          </w:p>
          <w:p w14:paraId="5B85A378">
            <w:pPr>
              <w:pStyle w:val="5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Times New Roman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（¥</w:t>
            </w:r>
            <w:r>
              <w:rPr>
                <w:rFonts w:hint="default" w:ascii="Times New Roman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9620015.17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）</w:t>
            </w:r>
          </w:p>
        </w:tc>
      </w:tr>
      <w:tr w14:paraId="77AC4D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0E9A4DA6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39626821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39CF6BF4">
            <w:pPr>
              <w:widowControl/>
              <w:spacing w:line="440" w:lineRule="exact"/>
              <w:jc w:val="center"/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</w:pP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  <w:t>工期</w:t>
            </w:r>
          </w:p>
        </w:tc>
        <w:tc>
          <w:tcPr>
            <w:tcW w:w="1148" w:type="dxa"/>
            <w:gridSpan w:val="2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7DDDC85D">
            <w:pPr>
              <w:widowControl/>
              <w:spacing w:line="440" w:lineRule="exact"/>
              <w:jc w:val="center"/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</w:pP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180日历天</w:t>
            </w:r>
          </w:p>
        </w:tc>
        <w:tc>
          <w:tcPr>
            <w:tcW w:w="1368" w:type="dxa"/>
            <w:gridSpan w:val="2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189E0AAC">
            <w:pPr>
              <w:widowControl/>
              <w:spacing w:line="440" w:lineRule="exact"/>
              <w:jc w:val="center"/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</w:pP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  <w:t>质量等级</w:t>
            </w:r>
          </w:p>
        </w:tc>
        <w:tc>
          <w:tcPr>
            <w:tcW w:w="3120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1E069053">
            <w:pPr>
              <w:widowControl/>
              <w:spacing w:line="440" w:lineRule="exact"/>
              <w:jc w:val="center"/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</w:pP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eastAsia="zh-CN"/>
              </w:rPr>
              <w:t>达到国家现行规范验收合格标准</w:t>
            </w:r>
          </w:p>
        </w:tc>
      </w:tr>
      <w:tr w14:paraId="6427F5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5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14710E0E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57CBCF9B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0557B661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项目经理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443F5D4C">
            <w:pPr>
              <w:widowControl/>
              <w:spacing w:line="440" w:lineRule="exact"/>
              <w:jc w:val="center"/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</w:pPr>
            <w:r>
              <w:rPr>
                <w:rFonts w:hint="default" w:hAnsi="宋体" w:cs="宋体"/>
                <w:color w:val="auto"/>
                <w:kern w:val="0"/>
                <w:highlight w:val="none"/>
                <w:lang w:val="en-US" w:eastAsia="zh-CN"/>
              </w:rPr>
              <w:t>陈秋镘</w:t>
            </w: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（注册编号：</w:t>
            </w: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桂245141544519</w:t>
            </w: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；</w:t>
            </w: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身份证号：450122********7726）</w:t>
            </w:r>
          </w:p>
        </w:tc>
      </w:tr>
      <w:tr w14:paraId="2A3A97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77DFF7A7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3849062E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525CAD5B">
            <w:pPr>
              <w:widowControl/>
              <w:spacing w:line="440" w:lineRule="exact"/>
              <w:jc w:val="center"/>
              <w:rPr>
                <w:rFonts w:hAnsi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专职安全生产管理人员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62885A97">
            <w:pPr>
              <w:widowControl/>
              <w:spacing w:line="440" w:lineRule="exact"/>
              <w:jc w:val="center"/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</w:pP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eastAsia="zh-CN"/>
              </w:rPr>
              <w:t>黄修京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（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  <w:t>注册编号：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桂水安C20210000612，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  <w:t>身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份证号：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  <w:t>452225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********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  <w:t>5116）</w:t>
            </w:r>
          </w:p>
        </w:tc>
      </w:tr>
      <w:tr w14:paraId="3B520B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11F866E1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7FD4C37F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5A35C9F9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投标所用企业业绩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61FC784D">
            <w:pPr>
              <w:widowControl/>
              <w:spacing w:line="440" w:lineRule="exact"/>
              <w:jc w:val="left"/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业绩：1、</w:t>
            </w:r>
            <w:r>
              <w:rPr>
                <w:rFonts w:hint="default" w:hAnsi="宋体" w:cs="宋体"/>
                <w:color w:val="auto"/>
                <w:kern w:val="0"/>
                <w:highlight w:val="none"/>
                <w:lang w:val="en-US" w:eastAsia="zh-CN"/>
              </w:rPr>
              <w:t>崇左市扶绥县新宁镇充禾村耕地提质改造(旱改水)项目土地提升工程</w:t>
            </w:r>
          </w:p>
          <w:p w14:paraId="4D5FB041">
            <w:pPr>
              <w:widowControl/>
              <w:spacing w:line="440" w:lineRule="exact"/>
              <w:jc w:val="left"/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2、</w:t>
            </w:r>
            <w:r>
              <w:rPr>
                <w:rFonts w:hint="default" w:hAnsi="宋体" w:cs="宋体"/>
                <w:color w:val="auto"/>
                <w:kern w:val="0"/>
                <w:highlight w:val="none"/>
                <w:lang w:val="en-US" w:eastAsia="zh-CN"/>
              </w:rPr>
              <w:t>龙头乡坛龙村旧村屯人饮项目</w:t>
            </w:r>
          </w:p>
          <w:p w14:paraId="065BE310">
            <w:pPr>
              <w:widowControl/>
              <w:spacing w:line="440" w:lineRule="exact"/>
              <w:jc w:val="left"/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3、</w:t>
            </w:r>
            <w:r>
              <w:rPr>
                <w:rFonts w:hint="default" w:hAnsi="宋体" w:cs="宋体"/>
                <w:color w:val="auto"/>
                <w:kern w:val="0"/>
                <w:highlight w:val="none"/>
                <w:lang w:val="en-US" w:eastAsia="zh-CN"/>
              </w:rPr>
              <w:t>2024年江州区增发国债高标准农田新建和改造项目（那隆镇那隆社区、那印村、群黎村）</w:t>
            </w:r>
          </w:p>
        </w:tc>
      </w:tr>
      <w:tr w14:paraId="0B2CD4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39D56F17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restart"/>
            <w:noWrap w:val="0"/>
            <w:vAlign w:val="center"/>
          </w:tcPr>
          <w:p w14:paraId="19CE365A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第二中标</w:t>
            </w:r>
          </w:p>
          <w:p w14:paraId="6B1F8618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候选人</w:t>
            </w: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09F5C1D7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单位名称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10414117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  <w:r>
              <w:rPr>
                <w:rFonts w:hint="default" w:ascii="宋体" w:hAnsi="宋体" w:eastAsia="宋体" w:cs="宋体"/>
                <w:color w:val="auto"/>
                <w:kern w:val="0"/>
                <w:sz w:val="22"/>
                <w:szCs w:val="22"/>
                <w:lang w:val="en-US" w:eastAsia="zh-CN"/>
              </w:rPr>
              <w:t>广西丰穗建设工程有限公司</w:t>
            </w:r>
          </w:p>
        </w:tc>
      </w:tr>
      <w:tr w14:paraId="58EC6E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51A7B9A9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361F2398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68988DAC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单位资质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0B1D8E00">
            <w:pPr>
              <w:widowControl/>
              <w:spacing w:line="440" w:lineRule="exact"/>
              <w:jc w:val="center"/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</w:pP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水利水电工程施工总承包二级</w:t>
            </w:r>
          </w:p>
        </w:tc>
      </w:tr>
      <w:tr w14:paraId="5A2819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04CA5556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5D2E4A17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3533883B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投标总价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20B1F92D">
            <w:pPr>
              <w:widowControl/>
              <w:spacing w:line="440" w:lineRule="exact"/>
              <w:jc w:val="center"/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人民币玖佰陆拾陆万伍仟捌佰陆拾捌元壹角捌分（¥9665868.18）</w:t>
            </w:r>
          </w:p>
        </w:tc>
      </w:tr>
      <w:tr w14:paraId="1097F0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3A597CE4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6D1D79C1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340A0DDF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工期</w:t>
            </w:r>
          </w:p>
        </w:tc>
        <w:tc>
          <w:tcPr>
            <w:tcW w:w="1148" w:type="dxa"/>
            <w:gridSpan w:val="2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0D4CFE88">
            <w:pPr>
              <w:widowControl/>
              <w:spacing w:line="440" w:lineRule="exact"/>
              <w:jc w:val="center"/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</w:pP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180日历天</w:t>
            </w:r>
          </w:p>
        </w:tc>
        <w:tc>
          <w:tcPr>
            <w:tcW w:w="1368" w:type="dxa"/>
            <w:gridSpan w:val="2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40005341">
            <w:pPr>
              <w:widowControl/>
              <w:spacing w:line="440" w:lineRule="exact"/>
              <w:jc w:val="center"/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</w:pP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  <w:t>质量等级</w:t>
            </w:r>
          </w:p>
        </w:tc>
        <w:tc>
          <w:tcPr>
            <w:tcW w:w="3120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28D86867">
            <w:pPr>
              <w:widowControl/>
              <w:spacing w:line="440" w:lineRule="exact"/>
              <w:jc w:val="center"/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</w:pP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eastAsia="zh-CN"/>
              </w:rPr>
              <w:t>达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到国家现行规范验收合格标准</w:t>
            </w:r>
          </w:p>
        </w:tc>
      </w:tr>
      <w:tr w14:paraId="140120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75ECC41A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245F47E2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0B094ABD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项目经理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4B81F989">
            <w:pPr>
              <w:widowControl/>
              <w:spacing w:line="440" w:lineRule="exact"/>
              <w:jc w:val="center"/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</w:pPr>
            <w:r>
              <w:rPr>
                <w:rFonts w:hint="default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万思涵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  <w:t>（注册编号：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桂245121543464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  <w:t>；身份证号：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452701********0721）</w:t>
            </w:r>
          </w:p>
        </w:tc>
      </w:tr>
      <w:tr w14:paraId="55A74E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0747D34B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7221A736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417F2239">
            <w:pPr>
              <w:widowControl/>
              <w:spacing w:line="440" w:lineRule="exact"/>
              <w:jc w:val="center"/>
              <w:rPr>
                <w:rFonts w:hAnsi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专职安全生产管理人员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53464AE9">
            <w:pPr>
              <w:widowControl/>
              <w:spacing w:line="440" w:lineRule="exact"/>
              <w:jc w:val="center"/>
              <w:rPr>
                <w:rFonts w:hint="default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</w:pP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黄菊香（注册编号：桂水安C20190000281，身份证号：452730********4429）</w:t>
            </w:r>
          </w:p>
        </w:tc>
      </w:tr>
      <w:tr w14:paraId="67347E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60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432216F1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058A3678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06B05269">
            <w:pPr>
              <w:widowControl/>
              <w:spacing w:line="440" w:lineRule="exact"/>
              <w:jc w:val="center"/>
              <w:rPr>
                <w:rFonts w:hAnsi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投标所用企业业绩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3E29D24A">
            <w:pPr>
              <w:widowControl/>
              <w:spacing w:line="440" w:lineRule="exact"/>
              <w:jc w:val="left"/>
              <w:rPr>
                <w:rFonts w:hint="default" w:ascii="宋体" w:hAnsi="宋体" w:eastAsia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</w:rPr>
              <w:t>业绩：1、</w:t>
            </w:r>
            <w:r>
              <w:rPr>
                <w:rFonts w:hint="default" w:ascii="宋体" w:hAnsi="宋体" w:eastAsia="宋体" w:cs="宋体"/>
                <w:color w:val="auto"/>
                <w:kern w:val="0"/>
                <w:sz w:val="22"/>
                <w:szCs w:val="22"/>
                <w:lang w:val="en-US" w:eastAsia="zh-CN"/>
              </w:rPr>
              <w:t>广西梧州市藤县2023年高标准农田改造提升建设项目（金鸡镇、埌南镇、濛江镇、和平镇）III标</w:t>
            </w:r>
          </w:p>
          <w:p w14:paraId="23423002">
            <w:pPr>
              <w:widowControl/>
              <w:numPr>
                <w:ilvl w:val="0"/>
                <w:numId w:val="1"/>
              </w:numPr>
              <w:spacing w:line="440" w:lineRule="exact"/>
              <w:jc w:val="left"/>
              <w:rPr>
                <w:rFonts w:hint="default" w:ascii="Times New Roman" w:hAnsi="宋体" w:eastAsia="宋体" w:cs="宋体"/>
                <w:color w:val="auto"/>
                <w:kern w:val="0"/>
                <w:highlight w:val="none"/>
                <w:lang w:val="en-US"/>
              </w:rPr>
            </w:pPr>
            <w:r>
              <w:rPr>
                <w:rFonts w:hint="default" w:ascii="宋体" w:hAnsi="宋体" w:eastAsia="宋体" w:cs="宋体"/>
                <w:color w:val="auto"/>
                <w:kern w:val="0"/>
                <w:sz w:val="22"/>
                <w:szCs w:val="22"/>
                <w:lang w:val="en-US" w:eastAsia="zh-CN"/>
              </w:rPr>
              <w:t>苍梧县2021年高标准农田建设项目（岭脚镇、师寨镇）I标段</w:t>
            </w:r>
          </w:p>
        </w:tc>
      </w:tr>
      <w:tr w14:paraId="167C57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2443E128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restart"/>
            <w:noWrap w:val="0"/>
            <w:vAlign w:val="center"/>
          </w:tcPr>
          <w:p w14:paraId="7392A2BB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第三中标</w:t>
            </w:r>
          </w:p>
          <w:p w14:paraId="2DE17BB7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候选人</w:t>
            </w: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1EE95FA5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单位名称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175BCD73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  <w:r>
              <w:rPr>
                <w:rFonts w:hint="default" w:hAnsi="宋体" w:cs="宋体"/>
                <w:color w:val="auto"/>
                <w:kern w:val="0"/>
                <w:highlight w:val="none"/>
                <w:lang w:val="en-US" w:eastAsia="zh-CN"/>
              </w:rPr>
              <w:t>广西日月年年建设工程有限公司</w:t>
            </w:r>
          </w:p>
        </w:tc>
      </w:tr>
      <w:tr w14:paraId="7A2034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286CCEFD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647ECDF1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3B1453D4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单位资质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42BF80A8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水利水电工程施工总承包二级</w:t>
            </w:r>
          </w:p>
        </w:tc>
      </w:tr>
      <w:tr w14:paraId="2FA687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0BAB0981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78034351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3CF59CB8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投标总价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506F4B01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人民币玖佰陆拾陆万壹仟零捌拾陆元玖角陆分</w:t>
            </w:r>
          </w:p>
          <w:p w14:paraId="57B33B3E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（¥9661086.96）</w:t>
            </w:r>
          </w:p>
        </w:tc>
      </w:tr>
      <w:tr w14:paraId="44C228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72856042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30D9EE88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660BF65C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工期</w:t>
            </w:r>
          </w:p>
        </w:tc>
        <w:tc>
          <w:tcPr>
            <w:tcW w:w="1148" w:type="dxa"/>
            <w:gridSpan w:val="2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73199CD0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180日历天</w:t>
            </w:r>
          </w:p>
        </w:tc>
        <w:tc>
          <w:tcPr>
            <w:tcW w:w="1368" w:type="dxa"/>
            <w:gridSpan w:val="2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219142B1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质量等级</w:t>
            </w:r>
          </w:p>
        </w:tc>
        <w:tc>
          <w:tcPr>
            <w:tcW w:w="3120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217E0649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  <w:lang w:eastAsia="zh-CN"/>
              </w:rPr>
              <w:t>达</w:t>
            </w: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到国家现行规范验收合格标准</w:t>
            </w:r>
          </w:p>
        </w:tc>
      </w:tr>
      <w:tr w14:paraId="419AC5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77D3F8AF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4876DA6E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2336E953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项目经理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69B10951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李钟玉</w:t>
            </w: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（注册编号：</w:t>
            </w: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桂 245111119873</w:t>
            </w: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；</w:t>
            </w: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身份证号：</w:t>
            </w:r>
          </w:p>
          <w:p w14:paraId="5E5B05A0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450104********1048）</w:t>
            </w:r>
          </w:p>
        </w:tc>
      </w:tr>
      <w:tr w14:paraId="39D0E5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548346FB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41F70C65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58815CBF">
            <w:pPr>
              <w:widowControl/>
              <w:spacing w:line="440" w:lineRule="exact"/>
              <w:jc w:val="center"/>
              <w:rPr>
                <w:rFonts w:hAnsi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专职安全生产管理人员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063AAB3D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李笑倩</w:t>
            </w: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（注册编号：</w:t>
            </w: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桂水安C20210000691，</w:t>
            </w: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身份证号</w:t>
            </w: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：452128********3084）</w:t>
            </w:r>
          </w:p>
        </w:tc>
      </w:tr>
      <w:tr w14:paraId="090356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15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01BD41C3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2F10455C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6411203F">
            <w:pPr>
              <w:widowControl/>
              <w:spacing w:line="440" w:lineRule="exact"/>
              <w:jc w:val="center"/>
              <w:rPr>
                <w:rFonts w:hAnsi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投标所用企业业绩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241715CC">
            <w:pPr>
              <w:widowControl/>
              <w:spacing w:line="440" w:lineRule="exact"/>
              <w:jc w:val="both"/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</w:rPr>
              <w:t>业绩：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  <w:lang w:val="en-US" w:eastAsia="zh-CN"/>
              </w:rPr>
              <w:t>1、</w:t>
            </w:r>
            <w:r>
              <w:rPr>
                <w:rFonts w:hint="default" w:ascii="宋体" w:hAnsi="宋体" w:eastAsia="宋体" w:cs="宋体"/>
                <w:color w:val="auto"/>
                <w:kern w:val="0"/>
                <w:sz w:val="22"/>
                <w:szCs w:val="22"/>
                <w:lang w:val="en-US" w:eastAsia="zh-CN"/>
              </w:rPr>
              <w:t>2023年隆安县高标准农田建设项目(雁江镇雁江社区、那朗村片区)</w:t>
            </w:r>
          </w:p>
        </w:tc>
      </w:tr>
      <w:tr w14:paraId="7ED293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5" w:hRule="atLeast"/>
          <w:jc w:val="center"/>
        </w:trPr>
        <w:tc>
          <w:tcPr>
            <w:tcW w:w="9863" w:type="dxa"/>
            <w:gridSpan w:val="8"/>
            <w:noWrap w:val="0"/>
            <w:vAlign w:val="center"/>
          </w:tcPr>
          <w:p w14:paraId="09ADA6F4">
            <w:pPr>
              <w:widowControl/>
              <w:spacing w:line="440" w:lineRule="exact"/>
              <w:ind w:firstLine="440" w:firstLineChars="200"/>
              <w:jc w:val="center"/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2025年江州区高标准农田新建和改造项目（濑湍镇陇丰村)Ⅱ标</w:t>
            </w:r>
          </w:p>
        </w:tc>
      </w:tr>
      <w:tr w14:paraId="51D794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8" w:hRule="atLeast"/>
          <w:jc w:val="center"/>
        </w:trPr>
        <w:tc>
          <w:tcPr>
            <w:tcW w:w="2009" w:type="dxa"/>
            <w:gridSpan w:val="2"/>
            <w:vMerge w:val="restart"/>
            <w:noWrap w:val="0"/>
            <w:vAlign w:val="center"/>
          </w:tcPr>
          <w:p w14:paraId="275AE88B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预中标人</w:t>
            </w:r>
          </w:p>
        </w:tc>
        <w:tc>
          <w:tcPr>
            <w:tcW w:w="2494" w:type="dxa"/>
            <w:gridSpan w:val="2"/>
            <w:vMerge w:val="restart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1564AA8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default" w:hAnsi="宋体" w:cs="宋体"/>
                <w:color w:val="auto"/>
                <w:kern w:val="0"/>
                <w:highlight w:val="none"/>
                <w:lang w:val="en-US" w:eastAsia="zh-CN"/>
              </w:rPr>
              <w:t>广西瑞宏建设集团有限公司</w:t>
            </w:r>
          </w:p>
        </w:tc>
        <w:tc>
          <w:tcPr>
            <w:tcW w:w="1496" w:type="dxa"/>
            <w:gridSpan w:val="2"/>
            <w:vMerge w:val="restart"/>
            <w:noWrap w:val="0"/>
            <w:vAlign w:val="center"/>
          </w:tcPr>
          <w:p w14:paraId="73C719AD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/>
                <w:color w:val="auto"/>
                <w:highlight w:val="none"/>
              </w:rPr>
              <w:t>联合体</w:t>
            </w:r>
          </w:p>
        </w:tc>
        <w:tc>
          <w:tcPr>
            <w:tcW w:w="3864" w:type="dxa"/>
            <w:gridSpan w:val="2"/>
            <w:noWrap w:val="0"/>
            <w:vAlign w:val="center"/>
          </w:tcPr>
          <w:p w14:paraId="7E464BE7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/>
                <w:color w:val="auto"/>
                <w:highlight w:val="none"/>
              </w:rPr>
              <w:t>牵头人：</w:t>
            </w:r>
            <w:r>
              <w:rPr>
                <w:rFonts w:hint="eastAsia"/>
                <w:color w:val="auto"/>
                <w:highlight w:val="none"/>
                <w:lang w:val="en-US" w:eastAsia="zh-CN"/>
              </w:rPr>
              <w:t>/</w:t>
            </w:r>
          </w:p>
        </w:tc>
      </w:tr>
      <w:tr w14:paraId="519BB8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  <w:jc w:val="center"/>
        </w:trPr>
        <w:tc>
          <w:tcPr>
            <w:tcW w:w="2009" w:type="dxa"/>
            <w:gridSpan w:val="2"/>
            <w:vMerge w:val="continue"/>
            <w:noWrap w:val="0"/>
            <w:vAlign w:val="center"/>
          </w:tcPr>
          <w:p w14:paraId="72C4DA4D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</w:p>
        </w:tc>
        <w:tc>
          <w:tcPr>
            <w:tcW w:w="2494" w:type="dxa"/>
            <w:gridSpan w:val="2"/>
            <w:vMerge w:val="continue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60D7FFAA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496" w:type="dxa"/>
            <w:gridSpan w:val="2"/>
            <w:vMerge w:val="continue"/>
            <w:noWrap w:val="0"/>
            <w:vAlign w:val="center"/>
          </w:tcPr>
          <w:p w14:paraId="6FFAF816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3864" w:type="dxa"/>
            <w:gridSpan w:val="2"/>
            <w:noWrap w:val="0"/>
            <w:vAlign w:val="center"/>
          </w:tcPr>
          <w:p w14:paraId="778F2F44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/>
                <w:color w:val="auto"/>
                <w:highlight w:val="none"/>
              </w:rPr>
              <w:t>成员单位：</w:t>
            </w:r>
            <w:r>
              <w:rPr>
                <w:rFonts w:hint="eastAsia"/>
                <w:color w:val="auto"/>
                <w:highlight w:val="none"/>
                <w:lang w:val="en-US" w:eastAsia="zh-CN"/>
              </w:rPr>
              <w:t>/</w:t>
            </w:r>
          </w:p>
        </w:tc>
      </w:tr>
      <w:tr w14:paraId="2948E5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803" w:type="dxa"/>
            <w:vMerge w:val="restart"/>
            <w:noWrap w:val="0"/>
            <w:vAlign w:val="center"/>
          </w:tcPr>
          <w:p w14:paraId="7A37BB7F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中标候选人情况</w:t>
            </w:r>
          </w:p>
        </w:tc>
        <w:tc>
          <w:tcPr>
            <w:tcW w:w="1206" w:type="dxa"/>
            <w:vMerge w:val="restart"/>
            <w:noWrap w:val="0"/>
            <w:vAlign w:val="center"/>
          </w:tcPr>
          <w:p w14:paraId="144E20CD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第一中标</w:t>
            </w:r>
          </w:p>
          <w:p w14:paraId="421E1127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候选人</w:t>
            </w: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311745D8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单位名称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6AFDF6FE">
            <w:pPr>
              <w:widowControl/>
              <w:spacing w:line="440" w:lineRule="exact"/>
              <w:jc w:val="center"/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</w:pPr>
            <w:r>
              <w:rPr>
                <w:rFonts w:hint="default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广西瑞宏建设集团有限公司</w:t>
            </w:r>
          </w:p>
        </w:tc>
      </w:tr>
      <w:tr w14:paraId="6DED02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37A3F3EE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7C4E64E5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107B6F84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单位资质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3D48E3CF">
            <w:pPr>
              <w:widowControl/>
              <w:spacing w:line="440" w:lineRule="exact"/>
              <w:jc w:val="center"/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</w:pP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水利水电工程施工总承包二级</w:t>
            </w:r>
          </w:p>
        </w:tc>
      </w:tr>
      <w:tr w14:paraId="4171ED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5AD8F1A8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081472C1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77991798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投标总价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13117C73">
            <w:pPr>
              <w:pStyle w:val="5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Times New Roman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人民币玖佰捌拾捌万壹仟贰佰玖拾玖元陆角柒分（¥9881299.67）</w:t>
            </w:r>
          </w:p>
        </w:tc>
      </w:tr>
      <w:tr w14:paraId="305E2F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6F33A8F9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4C2F3778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0D14B1E9">
            <w:pPr>
              <w:widowControl/>
              <w:spacing w:line="440" w:lineRule="exact"/>
              <w:jc w:val="center"/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</w:pP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  <w:t>工期</w:t>
            </w:r>
          </w:p>
        </w:tc>
        <w:tc>
          <w:tcPr>
            <w:tcW w:w="1148" w:type="dxa"/>
            <w:gridSpan w:val="2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480F023B">
            <w:pPr>
              <w:widowControl/>
              <w:spacing w:line="440" w:lineRule="exact"/>
              <w:jc w:val="center"/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</w:pP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180日历天</w:t>
            </w:r>
          </w:p>
        </w:tc>
        <w:tc>
          <w:tcPr>
            <w:tcW w:w="1368" w:type="dxa"/>
            <w:gridSpan w:val="2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420F2EC7">
            <w:pPr>
              <w:widowControl/>
              <w:spacing w:line="440" w:lineRule="exact"/>
              <w:jc w:val="center"/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</w:pP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  <w:t>质量等级</w:t>
            </w:r>
          </w:p>
        </w:tc>
        <w:tc>
          <w:tcPr>
            <w:tcW w:w="3120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36D52528">
            <w:pPr>
              <w:widowControl/>
              <w:spacing w:line="440" w:lineRule="exact"/>
              <w:jc w:val="center"/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</w:pP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eastAsia="zh-CN"/>
              </w:rPr>
              <w:t>达到国家现行规范验收合格标准</w:t>
            </w:r>
          </w:p>
        </w:tc>
      </w:tr>
      <w:tr w14:paraId="562301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5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0B43BF40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520DA90C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3D693FE5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项目经理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745F7EC6">
            <w:pPr>
              <w:widowControl/>
              <w:spacing w:line="440" w:lineRule="exact"/>
              <w:jc w:val="center"/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</w:pPr>
            <w:r>
              <w:rPr>
                <w:rFonts w:hint="default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刘人源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  <w:t>（注册编号：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桂245121225017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  <w:t>；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身份证号：450922********2532）</w:t>
            </w:r>
          </w:p>
        </w:tc>
      </w:tr>
      <w:tr w14:paraId="0B09B7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79AB40E8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6DDE0A6B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074EAED2">
            <w:pPr>
              <w:widowControl/>
              <w:spacing w:line="440" w:lineRule="exact"/>
              <w:jc w:val="center"/>
              <w:rPr>
                <w:rFonts w:hAnsi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专职安全生产管理人员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6DCE619A">
            <w:pPr>
              <w:widowControl/>
              <w:spacing w:line="440" w:lineRule="exact"/>
              <w:jc w:val="center"/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</w:pPr>
            <w:r>
              <w:rPr>
                <w:rFonts w:hint="default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陈俊伟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（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  <w:t>注册编号：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桂水安C20240000681，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  <w:t>身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份证号：450521********6118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  <w:t>）</w:t>
            </w:r>
          </w:p>
        </w:tc>
      </w:tr>
      <w:tr w14:paraId="72848E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5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3BCE0B85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791600E0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54D42852">
            <w:pPr>
              <w:widowControl/>
              <w:spacing w:line="440" w:lineRule="exact"/>
              <w:jc w:val="center"/>
              <w:rPr>
                <w:rFonts w:hint="eastAsia" w:hAnsi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投标所用企业业绩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35F4000F">
            <w:pPr>
              <w:widowControl/>
              <w:spacing w:line="440" w:lineRule="exact"/>
              <w:jc w:val="left"/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</w:pP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  <w:t>业绩：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无</w:t>
            </w:r>
          </w:p>
        </w:tc>
      </w:tr>
      <w:tr w14:paraId="4323D6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6B401B29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restart"/>
            <w:noWrap w:val="0"/>
            <w:vAlign w:val="center"/>
          </w:tcPr>
          <w:p w14:paraId="149DBB6D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第二中标</w:t>
            </w:r>
          </w:p>
          <w:p w14:paraId="077E2C53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候选人</w:t>
            </w: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25664A55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单位名称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2C704252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  <w:r>
              <w:rPr>
                <w:rFonts w:hint="default" w:ascii="宋体" w:hAnsi="宋体" w:eastAsia="宋体" w:cs="宋体"/>
                <w:color w:val="auto"/>
                <w:kern w:val="0"/>
                <w:sz w:val="22"/>
                <w:szCs w:val="22"/>
                <w:lang w:val="en-US" w:eastAsia="zh-CN"/>
              </w:rPr>
              <w:t>广西昌坤建设工程有限公司</w:t>
            </w:r>
          </w:p>
        </w:tc>
      </w:tr>
      <w:tr w14:paraId="39F53C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10E8F7C4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7CA27F2D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0B2CA526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单位资质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480D2C3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center"/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</w:pPr>
            <w:r>
              <w:rPr>
                <w:rFonts w:hint="default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水利水电工程施工总承包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三</w:t>
            </w:r>
            <w:r>
              <w:rPr>
                <w:rFonts w:hint="default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级</w:t>
            </w:r>
          </w:p>
        </w:tc>
      </w:tr>
      <w:tr w14:paraId="53A5C7B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5158B2F3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2AB90526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64ED70CE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投标总价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79FBF3BA">
            <w:pPr>
              <w:widowControl/>
              <w:spacing w:line="440" w:lineRule="exact"/>
              <w:jc w:val="center"/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人民币玖佰捌拾玖万叁仟贰佰伍拾肆元陆角伍分（¥9893254.65）</w:t>
            </w:r>
          </w:p>
        </w:tc>
      </w:tr>
      <w:tr w14:paraId="7B22FD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4A26DBCB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28F1B90D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5CE6D495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工期</w:t>
            </w:r>
          </w:p>
        </w:tc>
        <w:tc>
          <w:tcPr>
            <w:tcW w:w="1148" w:type="dxa"/>
            <w:gridSpan w:val="2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4F91BD27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180日历天</w:t>
            </w:r>
          </w:p>
        </w:tc>
        <w:tc>
          <w:tcPr>
            <w:tcW w:w="1368" w:type="dxa"/>
            <w:gridSpan w:val="2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2535BE7C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质量等级</w:t>
            </w:r>
          </w:p>
        </w:tc>
        <w:tc>
          <w:tcPr>
            <w:tcW w:w="3120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56C0D8EE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  <w:lang w:eastAsia="zh-CN"/>
              </w:rPr>
              <w:t>达</w:t>
            </w: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到国家现行规范验收合格标准</w:t>
            </w:r>
          </w:p>
        </w:tc>
      </w:tr>
      <w:tr w14:paraId="6FF05E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655453BC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1C4070FF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7A9516E1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项目经理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00F2406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center"/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</w:pPr>
            <w:r>
              <w:rPr>
                <w:rFonts w:hint="default" w:ascii="宋体" w:hAnsi="宋体" w:eastAsia="宋体" w:cs="宋体"/>
                <w:color w:val="auto"/>
                <w:kern w:val="0"/>
                <w:sz w:val="22"/>
                <w:szCs w:val="22"/>
                <w:lang w:val="en-US" w:eastAsia="zh-CN"/>
              </w:rPr>
              <w:t>冯</w:t>
            </w:r>
            <w:r>
              <w:rPr>
                <w:rFonts w:hint="default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曦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  <w:t>（注册编号：</w:t>
            </w:r>
            <w:r>
              <w:rPr>
                <w:rFonts w:hint="default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桂245171900608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  <w:t>；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身份证号：450902********271X）</w:t>
            </w:r>
          </w:p>
        </w:tc>
      </w:tr>
      <w:tr w14:paraId="211029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25350465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26F365AE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669DAE3E">
            <w:pPr>
              <w:widowControl/>
              <w:spacing w:line="440" w:lineRule="exact"/>
              <w:jc w:val="center"/>
              <w:rPr>
                <w:rFonts w:hAnsi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专职安全生产管理人员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1F4B1168">
            <w:pPr>
              <w:widowControl/>
              <w:spacing w:line="440" w:lineRule="exact"/>
              <w:jc w:val="center"/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</w:pPr>
            <w:r>
              <w:rPr>
                <w:rFonts w:hint="default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潘明英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  <w:t>（注册编号：</w:t>
            </w:r>
            <w:r>
              <w:rPr>
                <w:rFonts w:hint="default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桂水安C20240000519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，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  <w:t>身份证号：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452427********212X）</w:t>
            </w:r>
          </w:p>
          <w:p w14:paraId="13014571">
            <w:pPr>
              <w:widowControl/>
              <w:spacing w:line="440" w:lineRule="exact"/>
              <w:jc w:val="center"/>
              <w:rPr>
                <w:rFonts w:hint="default"/>
                <w:color w:val="auto"/>
                <w:lang w:val="en-US" w:eastAsia="zh-CN"/>
              </w:rPr>
            </w:pP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韦莲（注册编号：</w:t>
            </w:r>
            <w:r>
              <w:rPr>
                <w:rFonts w:hint="default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桂水安C20220000384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，身份证号：452122********1522）</w:t>
            </w:r>
          </w:p>
        </w:tc>
      </w:tr>
      <w:tr w14:paraId="2CD914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0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6E80E894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7FBFEBFC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4721F859">
            <w:pPr>
              <w:widowControl/>
              <w:spacing w:line="440" w:lineRule="exact"/>
              <w:jc w:val="center"/>
              <w:rPr>
                <w:rFonts w:hAnsi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投标所用企业业绩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054861FC">
            <w:pPr>
              <w:widowControl/>
              <w:spacing w:line="440" w:lineRule="exac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2"/>
                <w:szCs w:val="22"/>
              </w:rPr>
              <w:t>业绩：1、</w:t>
            </w:r>
            <w:r>
              <w:rPr>
                <w:rFonts w:hint="default" w:ascii="宋体" w:hAnsi="宋体" w:eastAsia="宋体" w:cs="宋体"/>
                <w:color w:val="auto"/>
                <w:kern w:val="0"/>
                <w:sz w:val="22"/>
                <w:szCs w:val="22"/>
                <w:lang w:val="en-US" w:eastAsia="zh-CN"/>
              </w:rPr>
              <w:t>2021年江州区江州镇(那么村、板崇村)、罗白乡(岜萌村、那湴村)、板利乡(板利社区、那陶村)、太平街道(乙古村)高标准农田建设项目3标段（板利社区、那陶村）</w:t>
            </w:r>
          </w:p>
          <w:p w14:paraId="4E3692C3">
            <w:pPr>
              <w:widowControl/>
              <w:numPr>
                <w:ilvl w:val="0"/>
                <w:numId w:val="2"/>
              </w:numPr>
              <w:spacing w:line="440" w:lineRule="exact"/>
              <w:jc w:val="left"/>
              <w:rPr>
                <w:rFonts w:hint="default" w:ascii="Times New Roman" w:hAnsi="宋体" w:eastAsia="宋体" w:cs="宋体"/>
                <w:color w:val="auto"/>
                <w:kern w:val="0"/>
                <w:highlight w:val="none"/>
                <w:lang w:val="en-US"/>
              </w:rPr>
            </w:pPr>
            <w:r>
              <w:rPr>
                <w:rFonts w:hint="default" w:ascii="宋体" w:hAnsi="宋体" w:eastAsia="宋体" w:cs="宋体"/>
                <w:color w:val="auto"/>
                <w:kern w:val="0"/>
                <w:sz w:val="22"/>
                <w:szCs w:val="22"/>
                <w:lang w:val="en-US" w:eastAsia="zh-CN"/>
              </w:rPr>
              <w:t>南阳镇南阳村坛湴坡13队四岩山塘加固工程</w:t>
            </w:r>
          </w:p>
        </w:tc>
      </w:tr>
      <w:tr w14:paraId="492AD5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0079C76C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restart"/>
            <w:noWrap w:val="0"/>
            <w:vAlign w:val="center"/>
          </w:tcPr>
          <w:p w14:paraId="2A280CA0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第三中标</w:t>
            </w:r>
          </w:p>
          <w:p w14:paraId="1D508946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候选人</w:t>
            </w: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7AA54E3C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单位名称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0258CD0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center"/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</w:pPr>
            <w:r>
              <w:rPr>
                <w:rFonts w:hint="default" w:ascii="宋体" w:hAnsi="宋体" w:eastAsia="宋体" w:cs="宋体"/>
                <w:color w:val="auto"/>
                <w:kern w:val="0"/>
                <w:sz w:val="22"/>
                <w:szCs w:val="22"/>
                <w:lang w:val="en-US" w:eastAsia="zh-CN"/>
              </w:rPr>
              <w:t>广西银江建设工程有限公司</w:t>
            </w:r>
          </w:p>
        </w:tc>
      </w:tr>
      <w:tr w14:paraId="314E66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49FAE7DC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11DEC723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2C5895AE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单位资质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79F8455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center"/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</w:pPr>
            <w:r>
              <w:rPr>
                <w:rFonts w:hint="default" w:ascii="Times New Roman" w:hAnsi="宋体" w:eastAsia="宋体" w:cs="宋体"/>
                <w:color w:val="auto"/>
                <w:kern w:val="0"/>
                <w:highlight w:val="none"/>
                <w:lang w:val="en-US" w:eastAsia="zh-CN"/>
              </w:rPr>
              <w:t>水利水电工程施工总承包二级</w:t>
            </w:r>
          </w:p>
        </w:tc>
      </w:tr>
      <w:tr w14:paraId="5FA53C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1EC5D463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1ACCB7ED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282F79BE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投标总价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2A7D7DF3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人民币玖佰捌拾玖万伍仟叁佰叁拾伍元壹角叁分（¥</w:t>
            </w:r>
            <w:bookmarkStart w:id="0" w:name="_GoBack"/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9895335.13</w:t>
            </w:r>
            <w:bookmarkEnd w:id="0"/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）</w:t>
            </w:r>
          </w:p>
        </w:tc>
      </w:tr>
      <w:tr w14:paraId="5931B9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0C5733CA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4A017000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0DA3D2B7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工期</w:t>
            </w:r>
          </w:p>
        </w:tc>
        <w:tc>
          <w:tcPr>
            <w:tcW w:w="1148" w:type="dxa"/>
            <w:gridSpan w:val="2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523B1B0F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180日历天</w:t>
            </w:r>
          </w:p>
        </w:tc>
        <w:tc>
          <w:tcPr>
            <w:tcW w:w="1368" w:type="dxa"/>
            <w:gridSpan w:val="2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6E4B044D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质量等级</w:t>
            </w:r>
          </w:p>
        </w:tc>
        <w:tc>
          <w:tcPr>
            <w:tcW w:w="3120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4223C33B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  <w:lang w:eastAsia="zh-CN"/>
              </w:rPr>
              <w:t>达</w:t>
            </w: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到国家现行规范验收合格标准</w:t>
            </w:r>
          </w:p>
        </w:tc>
      </w:tr>
      <w:tr w14:paraId="2DDAEF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52FF7D1A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21480D79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1B648CED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项目经理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17254BD9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  <w:r>
              <w:rPr>
                <w:rFonts w:hint="default" w:hAnsi="宋体" w:cs="宋体"/>
                <w:color w:val="auto"/>
                <w:kern w:val="0"/>
                <w:highlight w:val="none"/>
                <w:lang w:val="en-US" w:eastAsia="zh-CN"/>
              </w:rPr>
              <w:t>陈允星</w:t>
            </w: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（注册编号：</w:t>
            </w: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桂245171865628</w:t>
            </w: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；</w:t>
            </w: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身份证号：452629********0312</w:t>
            </w: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）</w:t>
            </w:r>
          </w:p>
        </w:tc>
      </w:tr>
      <w:tr w14:paraId="745722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7B657560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1CF8FCE5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7FF42339">
            <w:pPr>
              <w:widowControl/>
              <w:spacing w:line="440" w:lineRule="exact"/>
              <w:jc w:val="center"/>
              <w:rPr>
                <w:rFonts w:hAnsi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专职安全生产管理人员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11D2F6A5">
            <w:pPr>
              <w:widowControl/>
              <w:spacing w:line="440" w:lineRule="exact"/>
              <w:jc w:val="center"/>
              <w:rPr>
                <w:rFonts w:hint="eastAsia" w:hAnsi="宋体" w:cs="宋体"/>
                <w:color w:val="auto"/>
                <w:kern w:val="0"/>
                <w:highlight w:val="none"/>
              </w:rPr>
            </w:pPr>
            <w:r>
              <w:rPr>
                <w:rFonts w:hint="default" w:hAnsi="宋体" w:cs="宋体"/>
                <w:color w:val="auto"/>
                <w:kern w:val="0"/>
                <w:highlight w:val="none"/>
                <w:lang w:val="en-US" w:eastAsia="zh-CN"/>
              </w:rPr>
              <w:t>罗凤鸣</w:t>
            </w: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（注册编号：</w:t>
            </w: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桂建安C3（2015）0009860，</w:t>
            </w: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身份证号</w:t>
            </w: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：</w:t>
            </w:r>
            <w:r>
              <w:rPr>
                <w:rFonts w:hint="default" w:hAnsi="宋体" w:cs="宋体"/>
                <w:color w:val="auto"/>
                <w:kern w:val="0"/>
                <w:highlight w:val="none"/>
                <w:lang w:val="en-US" w:eastAsia="zh-CN"/>
              </w:rPr>
              <w:t>452601</w:t>
            </w: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********</w:t>
            </w:r>
            <w:r>
              <w:rPr>
                <w:rFonts w:hint="default" w:hAnsi="宋体" w:cs="宋体"/>
                <w:color w:val="auto"/>
                <w:kern w:val="0"/>
                <w:highlight w:val="none"/>
                <w:lang w:val="en-US" w:eastAsia="zh-CN"/>
              </w:rPr>
              <w:t>2422</w:t>
            </w: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）</w:t>
            </w:r>
          </w:p>
        </w:tc>
      </w:tr>
      <w:tr w14:paraId="4B69F3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60" w:hRule="atLeast"/>
          <w:jc w:val="center"/>
        </w:trPr>
        <w:tc>
          <w:tcPr>
            <w:tcW w:w="803" w:type="dxa"/>
            <w:vMerge w:val="continue"/>
            <w:noWrap w:val="0"/>
            <w:vAlign w:val="center"/>
          </w:tcPr>
          <w:p w14:paraId="715698A2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1206" w:type="dxa"/>
            <w:vMerge w:val="continue"/>
            <w:noWrap w:val="0"/>
            <w:vAlign w:val="center"/>
          </w:tcPr>
          <w:p w14:paraId="1632E540">
            <w:pPr>
              <w:widowControl/>
              <w:spacing w:line="440" w:lineRule="exact"/>
              <w:jc w:val="left"/>
              <w:rPr>
                <w:color w:val="auto"/>
                <w:kern w:val="0"/>
                <w:highlight w:val="none"/>
              </w:rPr>
            </w:pPr>
          </w:p>
        </w:tc>
        <w:tc>
          <w:tcPr>
            <w:tcW w:w="2218" w:type="dxa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56AEDCB5">
            <w:pPr>
              <w:widowControl/>
              <w:spacing w:line="440" w:lineRule="exact"/>
              <w:jc w:val="center"/>
              <w:rPr>
                <w:rFonts w:hAnsi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投标所用企业业绩</w:t>
            </w:r>
          </w:p>
        </w:tc>
        <w:tc>
          <w:tcPr>
            <w:tcW w:w="5636" w:type="dxa"/>
            <w:gridSpan w:val="5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573B7EB8">
            <w:pPr>
              <w:widowControl/>
              <w:spacing w:line="440" w:lineRule="exact"/>
              <w:jc w:val="both"/>
              <w:rPr>
                <w:rFonts w:hint="eastAsia" w:hAnsi="宋体" w:cs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业绩</w:t>
            </w:r>
            <w:r>
              <w:rPr>
                <w:rFonts w:hint="eastAsia" w:hAnsi="宋体" w:cs="宋体"/>
                <w:color w:val="auto"/>
                <w:kern w:val="0"/>
                <w:highlight w:val="none"/>
                <w:lang w:eastAsia="zh-CN"/>
              </w:rPr>
              <w:t>：</w:t>
            </w:r>
            <w:r>
              <w:rPr>
                <w:rFonts w:hint="eastAsia" w:hAnsi="宋体" w:cs="宋体"/>
                <w:color w:val="auto"/>
                <w:kern w:val="0"/>
                <w:highlight w:val="none"/>
                <w:lang w:val="en-US" w:eastAsia="zh-CN"/>
              </w:rPr>
              <w:t>无</w:t>
            </w:r>
          </w:p>
        </w:tc>
      </w:tr>
      <w:tr w14:paraId="75E9C1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8" w:hRule="atLeast"/>
          <w:jc w:val="center"/>
        </w:trPr>
        <w:tc>
          <w:tcPr>
            <w:tcW w:w="2009" w:type="dxa"/>
            <w:gridSpan w:val="2"/>
            <w:noWrap w:val="0"/>
            <w:vAlign w:val="center"/>
          </w:tcPr>
          <w:p w14:paraId="2B16B7E5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被否决投标或不合格的投标人名称、否决原因及依据</w:t>
            </w:r>
          </w:p>
        </w:tc>
        <w:tc>
          <w:tcPr>
            <w:tcW w:w="7854" w:type="dxa"/>
            <w:gridSpan w:val="6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37C7A6A9">
            <w:pPr>
              <w:widowControl/>
              <w:spacing w:line="440" w:lineRule="exact"/>
              <w:ind w:right="178" w:rightChars="85"/>
              <w:jc w:val="center"/>
              <w:rPr>
                <w:rFonts w:hint="eastAsia" w:eastAsia="宋体"/>
                <w:color w:val="auto"/>
                <w:kern w:val="0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kern w:val="0"/>
                <w:highlight w:val="none"/>
                <w:lang w:val="en-US" w:eastAsia="zh-CN"/>
              </w:rPr>
              <w:t>/</w:t>
            </w:r>
          </w:p>
        </w:tc>
      </w:tr>
      <w:tr w14:paraId="0BEB61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3" w:hRule="atLeast"/>
          <w:jc w:val="center"/>
        </w:trPr>
        <w:tc>
          <w:tcPr>
            <w:tcW w:w="2009" w:type="dxa"/>
            <w:gridSpan w:val="2"/>
            <w:noWrap w:val="0"/>
            <w:vAlign w:val="center"/>
          </w:tcPr>
          <w:p w14:paraId="01174E3C">
            <w:pPr>
              <w:widowControl/>
              <w:spacing w:line="440" w:lineRule="exact"/>
              <w:jc w:val="center"/>
              <w:rPr>
                <w:rFonts w:hAnsi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其他公示内容（如有）</w:t>
            </w:r>
          </w:p>
        </w:tc>
        <w:tc>
          <w:tcPr>
            <w:tcW w:w="7854" w:type="dxa"/>
            <w:gridSpan w:val="6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469F2EE8">
            <w:pPr>
              <w:widowControl/>
              <w:spacing w:line="440" w:lineRule="exact"/>
              <w:ind w:right="178" w:rightChars="85"/>
              <w:jc w:val="center"/>
              <w:rPr>
                <w:rFonts w:hint="eastAsia" w:eastAsia="宋体"/>
                <w:color w:val="auto"/>
                <w:kern w:val="0"/>
                <w:highlight w:val="none"/>
                <w:lang w:val="en-US" w:eastAsia="zh-CN"/>
              </w:rPr>
            </w:pPr>
            <w:r>
              <w:rPr>
                <w:rFonts w:hint="eastAsia"/>
                <w:color w:val="auto"/>
                <w:kern w:val="0"/>
                <w:highlight w:val="none"/>
                <w:lang w:val="en-US" w:eastAsia="zh-CN"/>
              </w:rPr>
              <w:t>/</w:t>
            </w:r>
          </w:p>
        </w:tc>
      </w:tr>
      <w:tr w14:paraId="7A00FD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2009" w:type="dxa"/>
            <w:gridSpan w:val="2"/>
            <w:noWrap w:val="0"/>
            <w:vAlign w:val="center"/>
          </w:tcPr>
          <w:p w14:paraId="65135164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公示媒介</w:t>
            </w:r>
          </w:p>
        </w:tc>
        <w:tc>
          <w:tcPr>
            <w:tcW w:w="7854" w:type="dxa"/>
            <w:gridSpan w:val="6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6079B313">
            <w:pPr>
              <w:spacing w:line="360" w:lineRule="auto"/>
              <w:ind w:firstLine="420" w:firstLineChars="200"/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本次公告同时在广西壮族自治区政府采购网（zfcg.gxzf.gov.cn）、中国政府采购网（http://www.ccgp-guangxi.gov.cn/）、广西壮族自治区招标投标公共服务平台（http://zbtb.gxi.gov.cn:9000/）、中国招标投标公共服务平台（www.cebpubservice.com）、全国公共资源交易平台（广西·崇左）（http://ggzy. jgswj. gxzf. gov. cn/czggzy/）（公告发布媒介包含但不限于上述媒介）发布。</w:t>
            </w:r>
          </w:p>
        </w:tc>
      </w:tr>
      <w:tr w14:paraId="22C830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" w:hRule="atLeast"/>
          <w:jc w:val="center"/>
        </w:trPr>
        <w:tc>
          <w:tcPr>
            <w:tcW w:w="2009" w:type="dxa"/>
            <w:gridSpan w:val="2"/>
            <w:noWrap w:val="0"/>
            <w:vAlign w:val="center"/>
          </w:tcPr>
          <w:p w14:paraId="73160E26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异议和投诉</w:t>
            </w:r>
          </w:p>
        </w:tc>
        <w:tc>
          <w:tcPr>
            <w:tcW w:w="7854" w:type="dxa"/>
            <w:gridSpan w:val="6"/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 w14:paraId="22E95B2B">
            <w:pPr>
              <w:widowControl/>
              <w:spacing w:line="440" w:lineRule="exact"/>
              <w:ind w:firstLine="420" w:firstLineChars="200"/>
              <w:jc w:val="both"/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</w:pP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  <w:t>投标人或者其他利害关系人对评标结果有异议的，应当在中标候选人公示期间提出，招标人应当自收到异议之日起3日内作出答复；若招标人拒不答复或认为招标人答复内容不符合法律、法规和规章规定或认为权益受到侵害的，请在自知道或应当知道之日起10日内通过全国公共资源交易平台（广西壮族自治区）或提交纸质书面材料向投诉受理部门提出书面投诉书，逾期不予受理。若招标人对项目评标结果有异议的，可在公示开始日起10日内通过全国公共资源交易平台（广西壮族自治区）或提交纸质书面材料直接向投诉受理部门提交书面投诉书。</w:t>
            </w:r>
          </w:p>
        </w:tc>
      </w:tr>
      <w:tr w14:paraId="27DA40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5" w:hRule="atLeast"/>
          <w:jc w:val="center"/>
        </w:trPr>
        <w:tc>
          <w:tcPr>
            <w:tcW w:w="2009" w:type="dxa"/>
            <w:gridSpan w:val="2"/>
            <w:noWrap w:val="0"/>
            <w:vAlign w:val="center"/>
          </w:tcPr>
          <w:p w14:paraId="6CAC8028">
            <w:pPr>
              <w:widowControl/>
              <w:spacing w:line="440" w:lineRule="exact"/>
              <w:jc w:val="center"/>
              <w:rPr>
                <w:color w:val="auto"/>
                <w:kern w:val="0"/>
                <w:highlight w:val="none"/>
              </w:rPr>
            </w:pPr>
            <w:r>
              <w:rPr>
                <w:rFonts w:hint="eastAsia" w:hAnsi="宋体" w:cs="宋体"/>
                <w:color w:val="auto"/>
                <w:kern w:val="0"/>
                <w:highlight w:val="none"/>
              </w:rPr>
              <w:t>投诉受理部门</w:t>
            </w:r>
          </w:p>
        </w:tc>
        <w:tc>
          <w:tcPr>
            <w:tcW w:w="3366" w:type="dxa"/>
            <w:gridSpan w:val="3"/>
            <w:noWrap w:val="0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14:paraId="69389875">
            <w:pPr>
              <w:widowControl/>
              <w:spacing w:line="440" w:lineRule="exact"/>
              <w:jc w:val="center"/>
              <w:rPr>
                <w:color w:val="auto"/>
                <w:highlight w:val="none"/>
              </w:rPr>
            </w:pP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  <w:lang w:eastAsia="zh-CN"/>
              </w:rPr>
              <w:t>崇左市江州区</w:t>
            </w: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  <w:t>农业农村局</w:t>
            </w:r>
          </w:p>
        </w:tc>
        <w:tc>
          <w:tcPr>
            <w:tcW w:w="1368" w:type="dxa"/>
            <w:gridSpan w:val="2"/>
            <w:noWrap w:val="0"/>
            <w:vAlign w:val="center"/>
          </w:tcPr>
          <w:p w14:paraId="6BFA80C9">
            <w:pPr>
              <w:widowControl/>
              <w:spacing w:line="440" w:lineRule="exact"/>
              <w:jc w:val="center"/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</w:pP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  <w:t>投诉受理电话</w:t>
            </w:r>
          </w:p>
        </w:tc>
        <w:tc>
          <w:tcPr>
            <w:tcW w:w="3120" w:type="dxa"/>
            <w:noWrap w:val="0"/>
            <w:vAlign w:val="center"/>
          </w:tcPr>
          <w:p w14:paraId="490EB7BB">
            <w:pPr>
              <w:widowControl/>
              <w:spacing w:line="440" w:lineRule="exact"/>
              <w:jc w:val="center"/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</w:pPr>
            <w:r>
              <w:rPr>
                <w:rFonts w:hint="eastAsia" w:ascii="Times New Roman" w:hAnsi="宋体" w:eastAsia="宋体" w:cs="宋体"/>
                <w:color w:val="auto"/>
                <w:kern w:val="0"/>
                <w:highlight w:val="none"/>
              </w:rPr>
              <w:t>0771-7820708</w:t>
            </w:r>
          </w:p>
        </w:tc>
      </w:tr>
    </w:tbl>
    <w:p w14:paraId="466B906F"/>
    <w:p w14:paraId="6CD210D1">
      <w:pPr>
        <w:pStyle w:val="3"/>
      </w:pPr>
    </w:p>
    <w:p w14:paraId="5194FC9A">
      <w:pPr>
        <w:pStyle w:val="3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moder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C4FC843"/>
    <w:multiLevelType w:val="singleLevel"/>
    <w:tmpl w:val="BC4FC843"/>
    <w:lvl w:ilvl="0" w:tentative="0">
      <w:start w:val="2"/>
      <w:numFmt w:val="decimal"/>
      <w:suff w:val="nothing"/>
      <w:lvlText w:val="%1、"/>
      <w:lvlJc w:val="left"/>
    </w:lvl>
  </w:abstractNum>
  <w:abstractNum w:abstractNumId="1">
    <w:nsid w:val="26F7096B"/>
    <w:multiLevelType w:val="singleLevel"/>
    <w:tmpl w:val="26F7096B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102C"/>
    <w:rsid w:val="0074102C"/>
    <w:rsid w:val="0604243A"/>
    <w:rsid w:val="06556E74"/>
    <w:rsid w:val="2F7B4BE2"/>
    <w:rsid w:val="3EAF2804"/>
    <w:rsid w:val="460C1EE9"/>
    <w:rsid w:val="467A73AF"/>
    <w:rsid w:val="478708A9"/>
    <w:rsid w:val="58DB5066"/>
    <w:rsid w:val="5CFA7B15"/>
    <w:rsid w:val="63544BEA"/>
    <w:rsid w:val="671C3FB3"/>
    <w:rsid w:val="72512AA3"/>
    <w:rsid w:val="7B14665D"/>
    <w:rsid w:val="7CE91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60" w:after="60" w:line="413" w:lineRule="auto"/>
      <w:outlineLvl w:val="1"/>
    </w:pPr>
    <w:rPr>
      <w:rFonts w:ascii="Arial" w:hAnsi="Arial" w:eastAsia="黑体"/>
      <w:b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next w:val="4"/>
    <w:qFormat/>
    <w:uiPriority w:val="99"/>
    <w:pPr>
      <w:widowControl/>
      <w:ind w:firstLine="420"/>
      <w:jc w:val="left"/>
    </w:pPr>
    <w:rPr>
      <w:sz w:val="20"/>
      <w:szCs w:val="20"/>
    </w:rPr>
  </w:style>
  <w:style w:type="paragraph" w:customStyle="1" w:styleId="4">
    <w:name w:val="_Style 50"/>
    <w:basedOn w:val="1"/>
    <w:next w:val="5"/>
    <w:qFormat/>
    <w:uiPriority w:val="0"/>
    <w:pPr>
      <w:widowControl/>
      <w:spacing w:before="100" w:beforeAutospacing="1" w:after="100" w:afterAutospacing="1"/>
    </w:pPr>
    <w:rPr>
      <w:rFonts w:ascii="宋体" w:hAnsi="宋体"/>
      <w:sz w:val="24"/>
      <w:szCs w:val="20"/>
    </w:rPr>
  </w:style>
  <w:style w:type="paragraph" w:styleId="5">
    <w:name w:val="Normal (Web)"/>
    <w:basedOn w:val="1"/>
    <w:next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8">
    <w:name w:val="表格文字"/>
    <w:basedOn w:val="1"/>
    <w:qFormat/>
    <w:uiPriority w:val="0"/>
    <w:pPr>
      <w:jc w:val="left"/>
    </w:pPr>
    <w:rPr>
      <w:rFonts w:ascii="Times New Roman" w:hAnsi="Times New Roman" w:eastAsia="黑体" w:cs="Times New Roman"/>
      <w:bCs/>
      <w:spacing w:val="10"/>
      <w:sz w:val="24"/>
    </w:rPr>
  </w:style>
  <w:style w:type="character" w:customStyle="1" w:styleId="9">
    <w:name w:val="toolbarlabel"/>
    <w:basedOn w:val="7"/>
    <w:qFormat/>
    <w:uiPriority w:val="0"/>
    <w:rPr>
      <w:color w:val="333333"/>
      <w:sz w:val="18"/>
      <w:szCs w:val="18"/>
    </w:rPr>
  </w:style>
  <w:style w:type="character" w:customStyle="1" w:styleId="10">
    <w:name w:val="toolbarlabel2"/>
    <w:basedOn w:val="7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2212</Words>
  <Characters>2855</Characters>
  <Lines>0</Lines>
  <Paragraphs>0</Paragraphs>
  <TotalTime>55</TotalTime>
  <ScaleCrop>false</ScaleCrop>
  <LinksUpToDate>false</LinksUpToDate>
  <CharactersWithSpaces>2870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2024-12-16T08:17:00Z</dcterms:created>
  <dc:creator>WPS_1602497377</dc:creator>
  <cp:lastModifiedBy>WPS_1602497377</cp:lastModifiedBy>
  <dcterms:modified xsi:type="dcterms:W3CDTF">2024-12-23T07:45:05Z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C35A70B45AC54BC6BBA33E96B9E094CF_11</vt:lpwstr>
  </property>
</Properties>
</file>