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CB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i w:val="0"/>
          <w:iCs w:val="0"/>
          <w:caps w:val="0"/>
          <w:spacing w:val="0"/>
          <w:lang w:eastAsia="zh-CN"/>
        </w:rPr>
      </w:pPr>
      <w:r>
        <w:rPr>
          <w:i w:val="0"/>
          <w:iCs w:val="0"/>
          <w:caps w:val="0"/>
          <w:spacing w:val="0"/>
        </w:rPr>
        <w:t>梧州市公共资源交易中心（梧州市政府采购中心）关于</w:t>
      </w:r>
      <w:r>
        <w:rPr>
          <w:rFonts w:hint="eastAsia"/>
          <w:i w:val="0"/>
          <w:iCs w:val="0"/>
          <w:caps w:val="0"/>
          <w:spacing w:val="0"/>
          <w:lang w:eastAsia="zh-CN"/>
        </w:rPr>
        <w:t>苍梧县教育局2024年扩大学前教育设施设备采购项目</w:t>
      </w:r>
      <w:r>
        <w:rPr>
          <w:i w:val="0"/>
          <w:iCs w:val="0"/>
          <w:caps w:val="0"/>
          <w:spacing w:val="0"/>
        </w:rPr>
        <w:t>更正</w:t>
      </w:r>
      <w:r>
        <w:rPr>
          <w:rFonts w:hint="eastAsia"/>
          <w:i w:val="0"/>
          <w:iCs w:val="0"/>
          <w:caps w:val="0"/>
          <w:spacing w:val="0"/>
          <w:lang w:eastAsia="zh-CN"/>
        </w:rPr>
        <w:t>内容及</w:t>
      </w:r>
    </w:p>
    <w:p w14:paraId="0B91E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i w:val="0"/>
          <w:iCs w:val="0"/>
          <w:caps w:val="0"/>
          <w:spacing w:val="0"/>
          <w:lang w:eastAsia="zh-CN"/>
        </w:rPr>
        <w:t>延长报名时间和开标时间的</w:t>
      </w:r>
      <w:r>
        <w:rPr>
          <w:i w:val="0"/>
          <w:iCs w:val="0"/>
          <w:caps w:val="0"/>
          <w:spacing w:val="0"/>
        </w:rPr>
        <w:t>公告</w:t>
      </w:r>
    </w:p>
    <w:p w14:paraId="64216F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ascii="微软雅黑" w:hAnsi="微软雅黑" w:eastAsia="微软雅黑" w:cs="微软雅黑"/>
          <w:sz w:val="27"/>
          <w:szCs w:val="27"/>
        </w:rPr>
      </w:pPr>
      <w:r>
        <w:rPr>
          <w:rStyle w:val="8"/>
          <w:rFonts w:hint="eastAsia" w:ascii="微软雅黑" w:hAnsi="微软雅黑" w:eastAsia="微软雅黑" w:cs="微软雅黑"/>
          <w:b/>
          <w:bCs/>
          <w:i w:val="0"/>
          <w:iCs w:val="0"/>
          <w:caps w:val="0"/>
          <w:spacing w:val="0"/>
          <w:sz w:val="27"/>
          <w:szCs w:val="27"/>
        </w:rPr>
        <w:t>一、项目基本情况</w:t>
      </w:r>
      <w:r>
        <w:rPr>
          <w:rFonts w:hint="eastAsia" w:ascii="微软雅黑" w:hAnsi="微软雅黑" w:eastAsia="微软雅黑" w:cs="微软雅黑"/>
          <w:i w:val="0"/>
          <w:iCs w:val="0"/>
          <w:caps w:val="0"/>
          <w:spacing w:val="0"/>
          <w:sz w:val="27"/>
          <w:szCs w:val="27"/>
        </w:rPr>
        <w:t>                </w:t>
      </w:r>
    </w:p>
    <w:p w14:paraId="38A919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原公告的采购项目编号：WZZC2025-J1-210010-WZSG           </w:t>
      </w:r>
    </w:p>
    <w:p w14:paraId="3A6FCB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微软雅黑" w:hAnsi="微软雅黑" w:eastAsia="微软雅黑" w:cs="微软雅黑"/>
          <w:i w:val="0"/>
          <w:iCs w:val="0"/>
          <w:caps w:val="0"/>
          <w:spacing w:val="0"/>
          <w:sz w:val="27"/>
          <w:szCs w:val="27"/>
          <w:lang w:eastAsia="zh-CN"/>
        </w:rPr>
      </w:pPr>
      <w:r>
        <w:rPr>
          <w:rFonts w:hint="eastAsia" w:ascii="微软雅黑" w:hAnsi="微软雅黑" w:eastAsia="微软雅黑" w:cs="微软雅黑"/>
          <w:i w:val="0"/>
          <w:iCs w:val="0"/>
          <w:caps w:val="0"/>
          <w:spacing w:val="0"/>
          <w:sz w:val="27"/>
          <w:szCs w:val="27"/>
        </w:rPr>
        <w:t>原公告的采购项目名称：</w:t>
      </w:r>
      <w:r>
        <w:rPr>
          <w:rFonts w:hint="eastAsia" w:ascii="微软雅黑" w:hAnsi="微软雅黑" w:eastAsia="微软雅黑" w:cs="微软雅黑"/>
          <w:i w:val="0"/>
          <w:iCs w:val="0"/>
          <w:caps w:val="0"/>
          <w:spacing w:val="0"/>
          <w:sz w:val="27"/>
          <w:szCs w:val="27"/>
          <w:lang w:eastAsia="zh-CN"/>
        </w:rPr>
        <w:t>苍梧县教育局2024年扩大学前教育设施设备采购</w:t>
      </w:r>
    </w:p>
    <w:p w14:paraId="68973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首次公告日期：202</w:t>
      </w:r>
      <w:r>
        <w:rPr>
          <w:rFonts w:hint="eastAsia" w:ascii="微软雅黑" w:hAnsi="微软雅黑" w:eastAsia="微软雅黑" w:cs="微软雅黑"/>
          <w:i w:val="0"/>
          <w:iCs w:val="0"/>
          <w:caps w:val="0"/>
          <w:spacing w:val="0"/>
          <w:sz w:val="27"/>
          <w:szCs w:val="27"/>
          <w:lang w:val="en-US" w:eastAsia="zh-CN"/>
        </w:rPr>
        <w:t>5</w:t>
      </w:r>
      <w:r>
        <w:rPr>
          <w:rFonts w:hint="eastAsia" w:ascii="微软雅黑" w:hAnsi="微软雅黑" w:eastAsia="微软雅黑" w:cs="微软雅黑"/>
          <w:i w:val="0"/>
          <w:iCs w:val="0"/>
          <w:caps w:val="0"/>
          <w:spacing w:val="0"/>
          <w:sz w:val="27"/>
          <w:szCs w:val="27"/>
        </w:rPr>
        <w:t>年0</w:t>
      </w:r>
      <w:r>
        <w:rPr>
          <w:rFonts w:hint="eastAsia" w:ascii="微软雅黑" w:hAnsi="微软雅黑" w:eastAsia="微软雅黑" w:cs="微软雅黑"/>
          <w:i w:val="0"/>
          <w:iCs w:val="0"/>
          <w:caps w:val="0"/>
          <w:spacing w:val="0"/>
          <w:sz w:val="27"/>
          <w:szCs w:val="27"/>
          <w:lang w:val="en-US" w:eastAsia="zh-CN"/>
        </w:rPr>
        <w:t>2</w:t>
      </w:r>
      <w:r>
        <w:rPr>
          <w:rFonts w:hint="eastAsia" w:ascii="微软雅黑" w:hAnsi="微软雅黑" w:eastAsia="微软雅黑" w:cs="微软雅黑"/>
          <w:i w:val="0"/>
          <w:iCs w:val="0"/>
          <w:caps w:val="0"/>
          <w:spacing w:val="0"/>
          <w:sz w:val="27"/>
          <w:szCs w:val="27"/>
        </w:rPr>
        <w:t>月</w:t>
      </w:r>
      <w:r>
        <w:rPr>
          <w:rFonts w:hint="eastAsia" w:ascii="微软雅黑" w:hAnsi="微软雅黑" w:eastAsia="微软雅黑" w:cs="微软雅黑"/>
          <w:i w:val="0"/>
          <w:iCs w:val="0"/>
          <w:caps w:val="0"/>
          <w:spacing w:val="0"/>
          <w:sz w:val="27"/>
          <w:szCs w:val="27"/>
          <w:lang w:val="en-US" w:eastAsia="zh-CN"/>
        </w:rPr>
        <w:t>26</w:t>
      </w:r>
      <w:r>
        <w:rPr>
          <w:rFonts w:hint="eastAsia" w:ascii="微软雅黑" w:hAnsi="微软雅黑" w:eastAsia="微软雅黑" w:cs="微软雅黑"/>
          <w:i w:val="0"/>
          <w:iCs w:val="0"/>
          <w:caps w:val="0"/>
          <w:spacing w:val="0"/>
          <w:sz w:val="27"/>
          <w:szCs w:val="27"/>
        </w:rPr>
        <w:t>日                    </w:t>
      </w:r>
    </w:p>
    <w:p w14:paraId="49ADA5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eastAsia" w:ascii="微软雅黑" w:hAnsi="微软雅黑" w:eastAsia="微软雅黑" w:cs="微软雅黑"/>
          <w:sz w:val="27"/>
          <w:szCs w:val="27"/>
        </w:rPr>
      </w:pPr>
      <w:r>
        <w:rPr>
          <w:rStyle w:val="8"/>
          <w:rFonts w:hint="eastAsia" w:ascii="微软雅黑" w:hAnsi="微软雅黑" w:eastAsia="微软雅黑" w:cs="微软雅黑"/>
          <w:b/>
          <w:bCs/>
          <w:i w:val="0"/>
          <w:iCs w:val="0"/>
          <w:caps w:val="0"/>
          <w:spacing w:val="0"/>
          <w:sz w:val="27"/>
          <w:szCs w:val="27"/>
        </w:rPr>
        <w:t>二、更正信息</w:t>
      </w:r>
      <w:r>
        <w:rPr>
          <w:rFonts w:hint="eastAsia" w:ascii="微软雅黑" w:hAnsi="微软雅黑" w:eastAsia="微软雅黑" w:cs="微软雅黑"/>
          <w:i w:val="0"/>
          <w:iCs w:val="0"/>
          <w:caps w:val="0"/>
          <w:spacing w:val="0"/>
          <w:sz w:val="27"/>
          <w:szCs w:val="27"/>
        </w:rPr>
        <w:t>                </w:t>
      </w:r>
    </w:p>
    <w:p w14:paraId="496AC9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更正事项：采购公告,采购文件                    </w:t>
      </w:r>
    </w:p>
    <w:p w14:paraId="6DAF31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更正内容</w:t>
      </w:r>
      <w:r>
        <w:rPr>
          <w:rFonts w:hint="eastAsia" w:ascii="微软雅黑" w:hAnsi="微软雅黑" w:eastAsia="微软雅黑" w:cs="微软雅黑"/>
          <w:i w:val="0"/>
          <w:iCs w:val="0"/>
          <w:caps w:val="0"/>
          <w:spacing w:val="0"/>
          <w:sz w:val="27"/>
          <w:szCs w:val="27"/>
          <w:lang w:eastAsia="zh-CN"/>
        </w:rPr>
        <w:t>：</w:t>
      </w:r>
      <w:r>
        <w:rPr>
          <w:rFonts w:hint="eastAsia" w:ascii="微软雅黑" w:hAnsi="微软雅黑" w:eastAsia="微软雅黑" w:cs="微软雅黑"/>
          <w:i w:val="0"/>
          <w:iCs w:val="0"/>
          <w:caps w:val="0"/>
          <w:spacing w:val="0"/>
          <w:sz w:val="27"/>
          <w:szCs w:val="27"/>
        </w:rPr>
        <w:t xml:space="preserve">                </w:t>
      </w:r>
    </w:p>
    <w:p w14:paraId="517926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Style w:val="9"/>
          <w:rFonts w:hint="eastAsia" w:ascii="微软雅黑" w:hAnsi="微软雅黑" w:eastAsia="微软雅黑" w:cs="微软雅黑"/>
          <w:i w:val="0"/>
          <w:iCs w:val="0"/>
          <w:caps w:val="0"/>
          <w:spacing w:val="0"/>
          <w:sz w:val="21"/>
          <w:szCs w:val="21"/>
        </w:rPr>
        <w:t>       </w:t>
      </w:r>
    </w:p>
    <w:tbl>
      <w:tblPr>
        <w:tblStyle w:val="6"/>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15"/>
        <w:gridCol w:w="1521"/>
        <w:gridCol w:w="2908"/>
        <w:gridCol w:w="3082"/>
      </w:tblGrid>
      <w:tr w14:paraId="21C9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43" w:type="pct"/>
            <w:shd w:val="clear" w:color="auto" w:fill="auto"/>
            <w:tcMar>
              <w:top w:w="0" w:type="dxa"/>
              <w:left w:w="0" w:type="dxa"/>
              <w:bottom w:w="0" w:type="dxa"/>
              <w:right w:w="0" w:type="dxa"/>
            </w:tcMar>
            <w:vAlign w:val="center"/>
          </w:tcPr>
          <w:p w14:paraId="7E48D9BE">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902" w:type="pct"/>
            <w:shd w:val="clear" w:color="auto" w:fill="auto"/>
            <w:tcMar>
              <w:top w:w="0" w:type="dxa"/>
              <w:left w:w="0" w:type="dxa"/>
              <w:bottom w:w="0" w:type="dxa"/>
              <w:right w:w="0" w:type="dxa"/>
            </w:tcMar>
            <w:vAlign w:val="center"/>
          </w:tcPr>
          <w:p w14:paraId="06DEFBA2">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更正项</w:t>
            </w:r>
          </w:p>
        </w:tc>
        <w:tc>
          <w:tcPr>
            <w:tcW w:w="1725" w:type="pct"/>
            <w:shd w:val="clear" w:color="auto" w:fill="auto"/>
            <w:tcMar>
              <w:top w:w="0" w:type="dxa"/>
              <w:left w:w="0" w:type="dxa"/>
              <w:bottom w:w="0" w:type="dxa"/>
              <w:right w:w="0" w:type="dxa"/>
            </w:tcMar>
            <w:vAlign w:val="center"/>
          </w:tcPr>
          <w:p w14:paraId="54BF22D7">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更正前内容</w:t>
            </w:r>
          </w:p>
        </w:tc>
        <w:tc>
          <w:tcPr>
            <w:tcW w:w="1828" w:type="pct"/>
            <w:shd w:val="clear" w:color="auto" w:fill="auto"/>
            <w:tcMar>
              <w:top w:w="0" w:type="dxa"/>
              <w:left w:w="0" w:type="dxa"/>
              <w:bottom w:w="0" w:type="dxa"/>
              <w:right w:w="0" w:type="dxa"/>
            </w:tcMar>
            <w:vAlign w:val="center"/>
          </w:tcPr>
          <w:p w14:paraId="3D18062F">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更正后内容</w:t>
            </w:r>
          </w:p>
        </w:tc>
      </w:tr>
      <w:tr w14:paraId="30ED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43" w:type="pct"/>
            <w:shd w:val="clear" w:color="auto" w:fill="auto"/>
            <w:tcMar>
              <w:top w:w="0" w:type="dxa"/>
              <w:left w:w="0" w:type="dxa"/>
              <w:bottom w:w="0" w:type="dxa"/>
              <w:right w:w="0" w:type="dxa"/>
            </w:tcMar>
            <w:vAlign w:val="center"/>
          </w:tcPr>
          <w:p w14:paraId="74176675">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902" w:type="pct"/>
            <w:shd w:val="clear" w:color="auto" w:fill="auto"/>
            <w:tcMar>
              <w:top w:w="0" w:type="dxa"/>
              <w:left w:w="0" w:type="dxa"/>
              <w:bottom w:w="0" w:type="dxa"/>
              <w:right w:w="0" w:type="dxa"/>
            </w:tcMar>
            <w:vAlign w:val="center"/>
          </w:tcPr>
          <w:p w14:paraId="70B31B55">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获取招标文件时间</w:t>
            </w:r>
          </w:p>
        </w:tc>
        <w:tc>
          <w:tcPr>
            <w:tcW w:w="1725" w:type="pct"/>
            <w:shd w:val="clear" w:color="auto" w:fill="auto"/>
            <w:tcMar>
              <w:top w:w="0" w:type="dxa"/>
              <w:left w:w="0" w:type="dxa"/>
              <w:bottom w:w="0" w:type="dxa"/>
              <w:right w:w="0" w:type="dxa"/>
            </w:tcMar>
            <w:vAlign w:val="center"/>
          </w:tcPr>
          <w:p w14:paraId="744DAA18">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获取招标文件时间：202</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26</w:t>
            </w:r>
            <w:r>
              <w:rPr>
                <w:rFonts w:ascii="宋体" w:hAnsi="宋体" w:eastAsia="宋体" w:cs="宋体"/>
                <w:kern w:val="0"/>
                <w:sz w:val="24"/>
                <w:szCs w:val="24"/>
                <w:lang w:val="en-US" w:eastAsia="zh-CN" w:bidi="ar"/>
              </w:rPr>
              <w:t>日至202</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日，每天00：00至23：59，（北京时间，法定节假日除外）</w:t>
            </w:r>
          </w:p>
        </w:tc>
        <w:tc>
          <w:tcPr>
            <w:tcW w:w="1828" w:type="pct"/>
            <w:shd w:val="clear" w:color="auto" w:fill="auto"/>
            <w:tcMar>
              <w:top w:w="0" w:type="dxa"/>
              <w:left w:w="0" w:type="dxa"/>
              <w:bottom w:w="0" w:type="dxa"/>
              <w:right w:w="0" w:type="dxa"/>
            </w:tcMar>
            <w:vAlign w:val="center"/>
          </w:tcPr>
          <w:p w14:paraId="18A83424">
            <w:pPr>
              <w:keepNext w:val="0"/>
              <w:keepLines w:val="0"/>
              <w:widowControl/>
              <w:suppressLineNumbers w:val="0"/>
              <w:wordWrap w:val="0"/>
              <w:spacing w:before="0" w:beforeAutospacing="0" w:after="0" w:afterAutospacing="0"/>
              <w:ind w:left="0" w:right="0"/>
              <w:jc w:val="center"/>
              <w:rPr>
                <w:highlight w:val="none"/>
              </w:rPr>
            </w:pPr>
            <w:r>
              <w:rPr>
                <w:rFonts w:ascii="宋体" w:hAnsi="宋体" w:eastAsia="宋体" w:cs="宋体"/>
                <w:kern w:val="0"/>
                <w:sz w:val="24"/>
                <w:szCs w:val="24"/>
                <w:highlight w:val="none"/>
                <w:lang w:val="en-US" w:eastAsia="zh-CN" w:bidi="ar"/>
              </w:rPr>
              <w:t>获取招标文件时间：202</w:t>
            </w:r>
            <w:r>
              <w:rPr>
                <w:rFonts w:hint="eastAsia" w:ascii="宋体" w:hAnsi="宋体" w:eastAsia="宋体" w:cs="宋体"/>
                <w:kern w:val="0"/>
                <w:sz w:val="24"/>
                <w:szCs w:val="24"/>
                <w:highlight w:val="none"/>
                <w:lang w:val="en-US" w:eastAsia="zh-CN" w:bidi="ar"/>
              </w:rPr>
              <w:t>5</w:t>
            </w:r>
            <w:r>
              <w:rPr>
                <w:rFonts w:ascii="宋体" w:hAnsi="宋体" w:eastAsia="宋体" w:cs="宋体"/>
                <w:kern w:val="0"/>
                <w:sz w:val="24"/>
                <w:szCs w:val="24"/>
                <w:highlight w:val="none"/>
                <w:lang w:val="en-US" w:eastAsia="zh-CN" w:bidi="ar"/>
              </w:rPr>
              <w:t>年</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highlight w:val="none"/>
                <w:lang w:val="en-US" w:eastAsia="zh-CN" w:bidi="ar"/>
              </w:rPr>
              <w:t>月</w:t>
            </w:r>
            <w:r>
              <w:rPr>
                <w:rFonts w:hint="eastAsia" w:ascii="宋体" w:hAnsi="宋体" w:eastAsia="宋体" w:cs="宋体"/>
                <w:kern w:val="0"/>
                <w:sz w:val="24"/>
                <w:szCs w:val="24"/>
                <w:highlight w:val="none"/>
                <w:lang w:val="en-US" w:eastAsia="zh-CN" w:bidi="ar"/>
              </w:rPr>
              <w:t>26</w:t>
            </w:r>
            <w:r>
              <w:rPr>
                <w:rFonts w:ascii="宋体" w:hAnsi="宋体" w:eastAsia="宋体" w:cs="宋体"/>
                <w:kern w:val="0"/>
                <w:sz w:val="24"/>
                <w:szCs w:val="24"/>
                <w:highlight w:val="none"/>
                <w:lang w:val="en-US" w:eastAsia="zh-CN" w:bidi="ar"/>
              </w:rPr>
              <w:t>日至202</w:t>
            </w:r>
            <w:r>
              <w:rPr>
                <w:rFonts w:hint="eastAsia" w:ascii="宋体" w:hAnsi="宋体" w:eastAsia="宋体" w:cs="宋体"/>
                <w:kern w:val="0"/>
                <w:sz w:val="24"/>
                <w:szCs w:val="24"/>
                <w:highlight w:val="none"/>
                <w:lang w:val="en-US" w:eastAsia="zh-CN" w:bidi="ar"/>
              </w:rPr>
              <w:t>5</w:t>
            </w:r>
            <w:r>
              <w:rPr>
                <w:rFonts w:ascii="宋体" w:hAnsi="宋体" w:eastAsia="宋体" w:cs="宋体"/>
                <w:kern w:val="0"/>
                <w:sz w:val="24"/>
                <w:szCs w:val="24"/>
                <w:highlight w:val="none"/>
                <w:lang w:val="en-US" w:eastAsia="zh-CN" w:bidi="ar"/>
              </w:rPr>
              <w:t>年</w:t>
            </w: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月</w:t>
            </w:r>
            <w:r>
              <w:rPr>
                <w:rFonts w:hint="eastAsia" w:ascii="宋体" w:hAnsi="宋体" w:eastAsia="宋体" w:cs="宋体"/>
                <w:kern w:val="0"/>
                <w:sz w:val="24"/>
                <w:szCs w:val="24"/>
                <w:highlight w:val="none"/>
                <w:lang w:val="en-US" w:eastAsia="zh-CN" w:bidi="ar"/>
              </w:rPr>
              <w:t>12</w:t>
            </w:r>
            <w:r>
              <w:rPr>
                <w:rFonts w:ascii="宋体" w:hAnsi="宋体" w:eastAsia="宋体" w:cs="宋体"/>
                <w:kern w:val="0"/>
                <w:sz w:val="24"/>
                <w:szCs w:val="24"/>
                <w:highlight w:val="none"/>
                <w:lang w:val="en-US" w:eastAsia="zh-CN" w:bidi="ar"/>
              </w:rPr>
              <w:t>日，每天00：00至23：59，（北京时间，法定节假日除外）</w:t>
            </w:r>
          </w:p>
        </w:tc>
      </w:tr>
      <w:tr w14:paraId="142F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43" w:type="pct"/>
            <w:shd w:val="clear" w:color="auto" w:fill="auto"/>
            <w:tcMar>
              <w:top w:w="0" w:type="dxa"/>
              <w:left w:w="0" w:type="dxa"/>
              <w:bottom w:w="0" w:type="dxa"/>
              <w:right w:w="0" w:type="dxa"/>
            </w:tcMar>
            <w:vAlign w:val="center"/>
          </w:tcPr>
          <w:p w14:paraId="7133DBD8">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2</w:t>
            </w:r>
          </w:p>
        </w:tc>
        <w:tc>
          <w:tcPr>
            <w:tcW w:w="902" w:type="pct"/>
            <w:shd w:val="clear" w:color="auto" w:fill="auto"/>
            <w:tcMar>
              <w:top w:w="0" w:type="dxa"/>
              <w:left w:w="0" w:type="dxa"/>
              <w:bottom w:w="0" w:type="dxa"/>
              <w:right w:w="0" w:type="dxa"/>
            </w:tcMar>
            <w:vAlign w:val="center"/>
          </w:tcPr>
          <w:p w14:paraId="4D7B3354">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提交投标文件截止时间、开标时间</w:t>
            </w:r>
          </w:p>
        </w:tc>
        <w:tc>
          <w:tcPr>
            <w:tcW w:w="1725" w:type="pct"/>
            <w:shd w:val="clear" w:color="auto" w:fill="auto"/>
            <w:tcMar>
              <w:top w:w="0" w:type="dxa"/>
              <w:left w:w="0" w:type="dxa"/>
              <w:bottom w:w="0" w:type="dxa"/>
              <w:right w:w="0" w:type="dxa"/>
            </w:tcMar>
            <w:vAlign w:val="center"/>
          </w:tcPr>
          <w:p w14:paraId="32BD7920">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提交投标文件截止时间：202</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10</w:t>
            </w:r>
            <w:r>
              <w:rPr>
                <w:rFonts w:ascii="宋体" w:hAnsi="宋体" w:eastAsia="宋体" w:cs="宋体"/>
                <w:kern w:val="0"/>
                <w:sz w:val="24"/>
                <w:szCs w:val="24"/>
                <w:lang w:val="en-US" w:eastAsia="zh-CN" w:bidi="ar"/>
              </w:rPr>
              <w:t>日09点30 分（北京时间）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开标时间：202</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10</w:t>
            </w:r>
            <w:r>
              <w:rPr>
                <w:rFonts w:ascii="宋体" w:hAnsi="宋体" w:eastAsia="宋体" w:cs="宋体"/>
                <w:kern w:val="0"/>
                <w:sz w:val="24"/>
                <w:szCs w:val="24"/>
                <w:lang w:val="en-US" w:eastAsia="zh-CN" w:bidi="ar"/>
              </w:rPr>
              <w:t>日09:30</w:t>
            </w:r>
          </w:p>
        </w:tc>
        <w:tc>
          <w:tcPr>
            <w:tcW w:w="1828" w:type="pct"/>
            <w:shd w:val="clear" w:color="auto" w:fill="auto"/>
            <w:tcMar>
              <w:top w:w="0" w:type="dxa"/>
              <w:left w:w="0" w:type="dxa"/>
              <w:bottom w:w="0" w:type="dxa"/>
              <w:right w:w="0" w:type="dxa"/>
            </w:tcMar>
            <w:vAlign w:val="center"/>
          </w:tcPr>
          <w:p w14:paraId="6955D6DF">
            <w:pPr>
              <w:keepNext w:val="0"/>
              <w:keepLines w:val="0"/>
              <w:widowControl/>
              <w:suppressLineNumbers w:val="0"/>
              <w:wordWrap w:val="0"/>
              <w:spacing w:before="0" w:beforeAutospacing="0" w:after="0" w:afterAutospacing="0"/>
              <w:ind w:left="0" w:right="0"/>
              <w:jc w:val="center"/>
              <w:rPr>
                <w:highlight w:val="none"/>
              </w:rPr>
            </w:pPr>
            <w:r>
              <w:rPr>
                <w:rFonts w:ascii="宋体" w:hAnsi="宋体" w:eastAsia="宋体" w:cs="宋体"/>
                <w:kern w:val="0"/>
                <w:sz w:val="24"/>
                <w:szCs w:val="24"/>
                <w:highlight w:val="none"/>
                <w:lang w:val="en-US" w:eastAsia="zh-CN" w:bidi="ar"/>
              </w:rPr>
              <w:t>提交投标文件截止时间：202</w:t>
            </w:r>
            <w:r>
              <w:rPr>
                <w:rFonts w:hint="eastAsia" w:ascii="宋体" w:hAnsi="宋体" w:eastAsia="宋体" w:cs="宋体"/>
                <w:kern w:val="0"/>
                <w:sz w:val="24"/>
                <w:szCs w:val="24"/>
                <w:highlight w:val="none"/>
                <w:lang w:val="en-US" w:eastAsia="zh-CN" w:bidi="ar"/>
              </w:rPr>
              <w:t>5</w:t>
            </w:r>
            <w:r>
              <w:rPr>
                <w:rFonts w:ascii="宋体" w:hAnsi="宋体" w:eastAsia="宋体" w:cs="宋体"/>
                <w:kern w:val="0"/>
                <w:sz w:val="24"/>
                <w:szCs w:val="24"/>
                <w:highlight w:val="none"/>
                <w:lang w:val="en-US" w:eastAsia="zh-CN" w:bidi="ar"/>
              </w:rPr>
              <w:t>年</w:t>
            </w: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月</w:t>
            </w:r>
            <w:r>
              <w:rPr>
                <w:rFonts w:hint="eastAsia" w:ascii="宋体" w:hAnsi="宋体" w:eastAsia="宋体" w:cs="宋体"/>
                <w:kern w:val="0"/>
                <w:sz w:val="24"/>
                <w:szCs w:val="24"/>
                <w:highlight w:val="none"/>
                <w:lang w:val="en-US" w:eastAsia="zh-CN" w:bidi="ar"/>
              </w:rPr>
              <w:t>14</w:t>
            </w:r>
            <w:r>
              <w:rPr>
                <w:rFonts w:ascii="宋体" w:hAnsi="宋体" w:eastAsia="宋体" w:cs="宋体"/>
                <w:kern w:val="0"/>
                <w:sz w:val="24"/>
                <w:szCs w:val="24"/>
                <w:highlight w:val="none"/>
                <w:lang w:val="en-US" w:eastAsia="zh-CN" w:bidi="ar"/>
              </w:rPr>
              <w:t>日09点30 分（北京时间）</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开标时间：202</w:t>
            </w:r>
            <w:r>
              <w:rPr>
                <w:rFonts w:hint="eastAsia" w:ascii="宋体" w:hAnsi="宋体" w:eastAsia="宋体" w:cs="宋体"/>
                <w:kern w:val="0"/>
                <w:sz w:val="24"/>
                <w:szCs w:val="24"/>
                <w:highlight w:val="none"/>
                <w:lang w:val="en-US" w:eastAsia="zh-CN" w:bidi="ar"/>
              </w:rPr>
              <w:t>5</w:t>
            </w:r>
            <w:r>
              <w:rPr>
                <w:rFonts w:ascii="宋体" w:hAnsi="宋体" w:eastAsia="宋体" w:cs="宋体"/>
                <w:kern w:val="0"/>
                <w:sz w:val="24"/>
                <w:szCs w:val="24"/>
                <w:highlight w:val="none"/>
                <w:lang w:val="en-US" w:eastAsia="zh-CN" w:bidi="ar"/>
              </w:rPr>
              <w:t>年</w:t>
            </w: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月</w:t>
            </w:r>
            <w:r>
              <w:rPr>
                <w:rFonts w:hint="eastAsia" w:ascii="宋体" w:hAnsi="宋体" w:eastAsia="宋体" w:cs="宋体"/>
                <w:kern w:val="0"/>
                <w:sz w:val="24"/>
                <w:szCs w:val="24"/>
                <w:highlight w:val="none"/>
                <w:lang w:val="en-US" w:eastAsia="zh-CN" w:bidi="ar"/>
              </w:rPr>
              <w:t>14</w:t>
            </w:r>
            <w:r>
              <w:rPr>
                <w:rFonts w:ascii="宋体" w:hAnsi="宋体" w:eastAsia="宋体" w:cs="宋体"/>
                <w:kern w:val="0"/>
                <w:sz w:val="24"/>
                <w:szCs w:val="24"/>
                <w:highlight w:val="none"/>
                <w:lang w:val="en-US" w:eastAsia="zh-CN" w:bidi="ar"/>
              </w:rPr>
              <w:t>日09:30</w:t>
            </w:r>
          </w:p>
        </w:tc>
      </w:tr>
      <w:tr w14:paraId="7003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43" w:type="pct"/>
            <w:shd w:val="clear" w:color="auto" w:fill="auto"/>
            <w:tcMar>
              <w:top w:w="0" w:type="dxa"/>
              <w:left w:w="0" w:type="dxa"/>
              <w:bottom w:w="0" w:type="dxa"/>
              <w:right w:w="0" w:type="dxa"/>
            </w:tcMar>
            <w:vAlign w:val="center"/>
          </w:tcPr>
          <w:p w14:paraId="54751061">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3</w:t>
            </w:r>
          </w:p>
        </w:tc>
        <w:tc>
          <w:tcPr>
            <w:tcW w:w="902" w:type="pct"/>
            <w:shd w:val="clear" w:color="auto" w:fill="auto"/>
            <w:tcMar>
              <w:top w:w="0" w:type="dxa"/>
              <w:left w:w="0" w:type="dxa"/>
              <w:bottom w:w="0" w:type="dxa"/>
              <w:right w:w="0" w:type="dxa"/>
            </w:tcMar>
            <w:vAlign w:val="center"/>
          </w:tcPr>
          <w:p w14:paraId="7EAB6CB3">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采购需求</w:t>
            </w:r>
          </w:p>
        </w:tc>
        <w:tc>
          <w:tcPr>
            <w:tcW w:w="1725" w:type="pct"/>
            <w:shd w:val="clear" w:color="auto" w:fill="auto"/>
            <w:tcMar>
              <w:top w:w="0" w:type="dxa"/>
              <w:left w:w="0" w:type="dxa"/>
              <w:bottom w:w="0" w:type="dxa"/>
              <w:right w:w="0" w:type="dxa"/>
            </w:tcMar>
            <w:vAlign w:val="center"/>
          </w:tcPr>
          <w:p w14:paraId="0FF8149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“多媒体教学一体机”核心产品原参数“序号73、序号99，产品参数及规格：一、显示部分硬件规格：</w:t>
            </w:r>
          </w:p>
          <w:p w14:paraId="70166655">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1.智能交互平板液晶显示尺寸≥75英寸，分辨率：3840*2160,红外触控技术，在Windows与Android下均支持20点同时触控及书写。</w:t>
            </w:r>
          </w:p>
          <w:p w14:paraId="74E5B1C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2.交互平板表面玻璃采用高强度钢化玻璃，硬度可达莫氏7级，高于石墨1-9H硬度。</w:t>
            </w:r>
          </w:p>
          <w:p w14:paraId="0AF5B59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3.智能交互平板显示部分需采用高色域覆盖技术，NTSC色域标准下覆盖率不低于85%。</w:t>
            </w:r>
          </w:p>
          <w:p w14:paraId="7B465A5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★4.为方便外接信号源的输入，设备至少1路前置HDMI接口（非转接），2路前置USB3.0接口。为方便采购人外接拓展设备，交互平板标配VGA输入接口≥1路。</w:t>
            </w:r>
          </w:p>
          <w:p w14:paraId="6AFE292A">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★5.为方便采购人进行各类设置和操作，设备前置按键不少于8个，可实现音量加减、窗口关闭、触控开关等功能，且每个按键不少于两种以上功能。</w:t>
            </w:r>
          </w:p>
          <w:p w14:paraId="12E0895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★6.前面板具有标识的天线模块，包含2.4G、5G双频Wifi及蓝牙接发装置，保证信号使用稳定性。</w:t>
            </w:r>
          </w:p>
          <w:p w14:paraId="6D03747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★7.无需打开智能平板背板，前置接口面板和前置按键面板支持单独前拆。</w:t>
            </w:r>
          </w:p>
          <w:p w14:paraId="020F8E0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8.整机内嵌一体化2D降噪4K摄像头，支持1300W有效像素的视频采集，支持搭配AI软件实现自动点名点数功能。</w:t>
            </w:r>
          </w:p>
          <w:p w14:paraId="6BBFAA7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★9.采用物理减滤蓝光设计，无需其他操作即可实现防蓝光，且设备具备智能护眼组合功能，通过扫描设备自带的二维码可获取检测机构的认证证书。</w:t>
            </w:r>
          </w:p>
          <w:p w14:paraId="2EE262FA">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10.为满足教学场景使用需求，支持不少于3种方式进行屏幕下移，屏幕下移后仍可进行触控、书写等操作。</w:t>
            </w:r>
          </w:p>
          <w:p w14:paraId="30DD425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11.交互平板Android主板具备四核CPU，内存不小于2G，Android系统不低于11.0，主页提供不少于5个应用程序，也可替代其他应用程序。</w:t>
            </w:r>
          </w:p>
          <w:p w14:paraId="54A989C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★12.交互平板左右两侧可提供与教学应用密切相关的快捷键，数量各不少于15个，可以双侧同时显示，该快捷键至少具有关闭窗口，展台，桌面、多屏互动等常教学常用按键。</w:t>
            </w:r>
          </w:p>
          <w:p w14:paraId="46737F6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★13.交互平板具有悬浮菜单，两指可快速移动悬浮菜单至按压位置，悬浮菜单可进行自定义分组，可添加不少于30个应用。</w:t>
            </w:r>
          </w:p>
          <w:p w14:paraId="09512D5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14.交互平板可一键进行硬件自检，包括对系统内存、存储、触控系统、光感系统、内置电脑、屏体信息、主板型号、CPU型号、CPU使用率、设备名称等进行状态提示、及故障提示。</w:t>
            </w:r>
          </w:p>
          <w:p w14:paraId="499CF38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★15.交互平板具备前置电脑还原按键，可解决电脑系统故障，为避免误碰按键采用针孔式设计，并有配有中文标识。</w:t>
            </w:r>
          </w:p>
          <w:p w14:paraId="5E83665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16.智能节电，在无操作或无信号输入15分钟时,出现关机提示倒计时；在无操作或无信号输入30分钟时,自动关机。</w:t>
            </w:r>
          </w:p>
          <w:p w14:paraId="5F965E5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17.通过五指抓取屏幕任意位置可调出多任务处理窗口，并对正在运行的应用进行浏览、快速切换或结束进程。</w:t>
            </w:r>
          </w:p>
          <w:p w14:paraId="69944194">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18.交互平板处于关机通电状态，外接设备接入交互平板时，交互平板可识别到外接设备的输入信号后自动开机。</w:t>
            </w:r>
          </w:p>
          <w:p w14:paraId="0CA4A68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19.在任意信号源下，从屏幕下方任意位置向上滑动，可调用快捷设置菜单；无需切换系统，可快速调节Windows和Android的设置。</w:t>
            </w:r>
          </w:p>
          <w:p w14:paraId="6436FA4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20.交互平板采用OPS-C标准的80pin针口设计，方便采购人后续自主升级维护或对接第三方智慧教室类插拔电脑产品。</w:t>
            </w:r>
          </w:p>
          <w:p w14:paraId="5DA4563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21.为教师操作便捷，智能交互平板可通过三指长按屏幕达到息屏及唤醒功能。</w:t>
            </w:r>
          </w:p>
          <w:p w14:paraId="79E730D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22.智能交互平板具备供电保护模块，在插拔式电脑未固定的情况下，不给插拔式电脑供电。</w:t>
            </w:r>
          </w:p>
          <w:p w14:paraId="64FA3FC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二、电脑系统要求</w:t>
            </w:r>
          </w:p>
          <w:p w14:paraId="1FAEDE8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1.采用优于或相当于80pinIntel通用标准接口,即插即用，易于维护；</w:t>
            </w:r>
          </w:p>
          <w:p w14:paraId="711FD33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★2.CPU采用优于或相当于Intel第12代及以上平台处理器酷睿I5处理器；</w:t>
            </w:r>
          </w:p>
          <w:p w14:paraId="54AFACF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★3.内存：≥8GDDR4；</w:t>
            </w:r>
          </w:p>
          <w:p w14:paraId="7FA048A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★4.硬盘：≥256GSSD固态硬盘；</w:t>
            </w:r>
          </w:p>
          <w:p w14:paraId="0F9A7ED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三、教学系统软件：</w:t>
            </w:r>
          </w:p>
          <w:p w14:paraId="197BD10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1.幼教开发的交互式教学软件，界面卡通，符合幼儿教学特点，软件无需手动开启，常驻桌面，最小化状态不影响展示，菜单功能按钮和图标的各级菜单均配备明确中文标识；</w:t>
            </w:r>
          </w:p>
          <w:p w14:paraId="41CC8BF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2.集合常用教学功能：将白板、聚光灯、放大镜、截屏、批注、多屏互动等常用教学功能集合一体，可在任意界面快速切换应用；</w:t>
            </w:r>
          </w:p>
          <w:p w14:paraId="37BDCE6A">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3.批注功能:可快捷在windows各种文件窗口上书写，支持调节笔迹颜色、粗细。</w:t>
            </w:r>
          </w:p>
          <w:p w14:paraId="226C8C2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4.自定义常用功能：支持用户设置常用应用至快捷菜单；</w:t>
            </w:r>
          </w:p>
          <w:p w14:paraId="5D789BE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5.擦除功能:支持点擦除、手势擦除、清页，撤销。</w:t>
            </w:r>
          </w:p>
          <w:p w14:paraId="1C6CA21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6.白板软件功能：</w:t>
            </w:r>
          </w:p>
          <w:p w14:paraId="7ECCFCD4">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1)支持免登录直接使用本地教学工具，支持账号和扫码登录；老师的每个个人账号提供不少于32G云端存储空间，无需用户通过完成特定任务才能获取，方便老师存储资料；</w:t>
            </w:r>
          </w:p>
          <w:p w14:paraId="46DD6C5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2)具有备、授课模式，并可根据教学实际需求进行备课、授课模式的自由切换；</w:t>
            </w:r>
          </w:p>
          <w:p w14:paraId="2ED58554">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3)文本编辑功能，支持文本输入并可快速设置字体、大小、颜色、粗体、斜体、下划线、删除线、上标、下标、项目符号等文本输入；</w:t>
            </w:r>
          </w:p>
          <w:p w14:paraId="29BED3D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4)软件具有水平和垂直的对齐虚线，当移动对象素材时，对齐虚线提示是否对齐，便于课件制作；</w:t>
            </w:r>
          </w:p>
          <w:p w14:paraId="5C8FF91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5)支持音、视频文件导入到软件中进行播放，可设置循环播放、跨页面播放。视频文件可一键全屏播放，支持动态截图，截取图片自动生成图片索引栏；</w:t>
            </w:r>
          </w:p>
          <w:p w14:paraId="4AFAD09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6)原生态嵌入文档：支持PPT/WORD/EXCEL等多种文档嵌入，完美兼容原文件特性；</w:t>
            </w:r>
          </w:p>
          <w:p w14:paraId="5FB49D1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软件提供不少于14种页面背景，不少于30种常用图形，包括线段、圆、三角形、四边形、多边形、对话框、单双箭头、大中括号、加减乘除等，所有图形均可填充颜色、修改边框颜色粗细以及设置图形透明度，并可添加文字；</w:t>
            </w:r>
          </w:p>
          <w:p w14:paraId="0A37E9FB">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8)具有页面切换特效，包括新闻快报、缩放、揭开、切出、淡出、推进、覆盖等多种特殊效果，支持一键全局使用；</w:t>
            </w:r>
          </w:p>
          <w:p w14:paraId="5EC53FF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9)对象特效设置：可对页面对象设置多种进入、退出时的特殊效果，如百叶窗、淡入、缩放、浮现、飞入、旋转、劈裂、弹跳等效果，支持设置触发源，支持调整特效顺序、特效时间设置、特效预览、特效删除；</w:t>
            </w:r>
          </w:p>
          <w:p w14:paraId="3F5B8E8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10)支持教学软件页面中的图片、文字等任何对象在页面中实现路径轨迹设置、播放和重播；</w:t>
            </w:r>
          </w:p>
          <w:p w14:paraId="345EF7B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11)课堂互动工具：能够创建知识连线、互动分类、选词填空、趣味竞赛、翻翻卡等互动类游戏，每类互动游戏提供至少12个适用不同学科、学段风格的模板，每组游戏模板动效不同；</w:t>
            </w:r>
          </w:p>
          <w:p w14:paraId="18F083D1">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14:paraId="4692264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13)蒙层工具：一键对输入的文本、图片、形状、平面图形设置蒙层进行隐藏，授课模式下可通过橡皮或手势擦除动作擦除蒙层展现图片，丰富课件互动展示效果。</w:t>
            </w:r>
          </w:p>
          <w:p w14:paraId="5521F3A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14)镜像设置：支持形状和图片向上、向下、向左、向右镜像设置；</w:t>
            </w:r>
          </w:p>
          <w:p w14:paraId="3BA86D3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15)支持图片/形状翻转、图层设置、锁定、拖动克隆、添加链接等功能；</w:t>
            </w:r>
          </w:p>
          <w:p w14:paraId="57CBFDC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16)书写工具：至少提供硬笔、软笔、智能笔、激光笔、粉笔、手势笔、纹理笔、图章笔等不少于10种板书工具。</w:t>
            </w:r>
          </w:p>
          <w:p w14:paraId="568034A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17)提供微信公众号学习交流及售后平台，老师可通过关注微信公众号在线自主学习产品使用，也可通过公众号在线提问及产品的报修。</w:t>
            </w:r>
          </w:p>
          <w:p w14:paraId="59037AA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7.PPT演示助手:PPT全屏播放时可自动开启工具菜单，提供PPT课件的播放控制(如前后翻页)功能、聚光灯、放大镜、草稿纸工具和书写批注等功能,支持生成二维码，快速分享课件。</w:t>
            </w:r>
          </w:p>
          <w:p w14:paraId="120B108A">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8．聚光灯工具：遮住显示画面的一部分，突出重点。</w:t>
            </w:r>
          </w:p>
          <w:p w14:paraId="52EEAD7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9.放大镜工具：可以局部放大任何窗口的画面内容。</w:t>
            </w:r>
          </w:p>
          <w:p w14:paraId="771344A1">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10.时钟工具：可同步显示标准时间，支持倒计时、秒表功能。</w:t>
            </w:r>
          </w:p>
          <w:p w14:paraId="2C66677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网络资源：主要面向幼儿园的教学，参照《幼儿园教育指导纲要》对教育内容的要求，划分为健康、科学、社会、数学、艺术、英语、语言等七大领域。所有资源可按知识点结构展开，包括动画、视频、音频、图片、文本等各类型资源。”</w:t>
            </w:r>
          </w:p>
        </w:tc>
        <w:tc>
          <w:tcPr>
            <w:tcW w:w="1828" w:type="pct"/>
            <w:shd w:val="clear" w:color="auto" w:fill="auto"/>
            <w:tcMar>
              <w:top w:w="0" w:type="dxa"/>
              <w:left w:w="0" w:type="dxa"/>
              <w:bottom w:w="0" w:type="dxa"/>
              <w:right w:w="0" w:type="dxa"/>
            </w:tcMar>
            <w:vAlign w:val="center"/>
          </w:tcPr>
          <w:p w14:paraId="4DC08ED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“多媒体教学一体机”核心产品参数及规格：一、显示部分硬件规格：</w:t>
            </w:r>
            <w:bookmarkStart w:id="0" w:name="_GoBack"/>
            <w:bookmarkEnd w:id="0"/>
          </w:p>
          <w:p w14:paraId="151570C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1.智能交互平板液晶显示尺寸≥75英寸，分辨率：3840*2160,红外触控技术，在Windows与Android下均支持20点同时触控及书写。</w:t>
            </w:r>
          </w:p>
          <w:p w14:paraId="5D594BC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2.交互平板表面玻璃采用高强度钢化玻璃，硬度可达莫氏7级，高于石墨1-9H硬度。</w:t>
            </w:r>
          </w:p>
          <w:p w14:paraId="4FD3185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3.智能交互平板显示部分需采用高色域覆盖技术，NTSC色域标准下覆盖率不低于85%。</w:t>
            </w:r>
          </w:p>
          <w:p w14:paraId="164CE9BB">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为方便外接信号源的输入，设备至少1路前置HDMI接口（非转接），2路前置USB3.0接口。为方便采购人外接拓展设备，交互平板标配VGA输入接口≥1路。（竞标时需提供国家认可的有资质的第三方检测机构所出具的检测报告复印件并加盖供应商公章，报告需包含该项产品参数功能）</w:t>
            </w:r>
          </w:p>
          <w:p w14:paraId="72A988B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为方便采购人进行各类设置和操作，设备前置按键不少于8个，可实现音量加减、窗口关闭、触控开关等功能，且每个按键不少于两种以上功能。（竞标时需提供国家认可的有资质的第三方检测机构所出具的检测报告复印件并加盖供应商公章，报告需包含该项产品参数功能）</w:t>
            </w:r>
          </w:p>
          <w:p w14:paraId="1D7AB95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前面板具有标识的天线模块，包含2.4G、5G双频Wifi及蓝牙接发装置，保证信号使用稳定性。（竞标时需提供国家认可的有资质的第三方检测机构所出具的检测报告复印件并加盖供应商公章，报告需包含该项产品参数功能）</w:t>
            </w:r>
          </w:p>
          <w:p w14:paraId="7A7F254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★7.无需打开智能平板背板，前置接口面板和前置按键面板支持单独前拆。（竞标时需提供国家认可的有资质的第三方检测机构所出具的检测报告复印件并加盖供应商公章，报告需包含该项产品参数功能）</w:t>
            </w:r>
          </w:p>
          <w:p w14:paraId="7061E0C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8.整机内嵌一体化2D降噪4K摄像头，支持1300W有效像素的视频采集，支持搭配AI软件实现自动点名点数功能。</w:t>
            </w:r>
          </w:p>
          <w:p w14:paraId="615A642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采用物理减滤蓝光设计，无需其他操作即可实现防蓝光，且设备具备智能护眼组合功能，通过扫描设备自带的二维码可获取检测机构的认证证书。（竞标时需提供国家认可的有资质的第三方检测机构所出具的检测报告复印件并加盖供应商公章，报告需包含该项产品参数功能）</w:t>
            </w:r>
          </w:p>
          <w:p w14:paraId="6EDB447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10.为满足教学场景使用需求，支持不少于3种方式进行屏幕下移，屏幕下移后仍可进行触控、书写等操作。</w:t>
            </w:r>
          </w:p>
          <w:p w14:paraId="3D70C1E1">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11.交互平板Android主板具备四核CPU，内存不小于2G，Android系统不低于11.0，主页提供不少于5个应用程序，也可替代其他应用程序。</w:t>
            </w:r>
          </w:p>
          <w:p w14:paraId="40A7C84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交互平板左右两侧可提供与教学应用密切相关的快捷键，数量各不少于15个，可以双侧同时显示，该快捷键至少具有关闭窗口，展台，桌面、多屏互动等常教学常用按键。（竞标时需提供国家认可的有资质的第三方检测机构所出具的检测报告复印件并加盖供应商公章，报告需包含该项产品参数功能）</w:t>
            </w:r>
          </w:p>
          <w:p w14:paraId="01E12BE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交互平板具有悬浮菜单，两指可快速移动悬浮菜单至按压位置，悬浮菜单可进行自定义分组，可添加不少于30个应用。（竞标时需提供国家认可的有资质的第三方检测机构所出具的检测报告复印件并加盖供应商公章，报告需包含该项产品参数功能）</w:t>
            </w:r>
          </w:p>
          <w:p w14:paraId="46BE5A64">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14.交互平板可一键进行硬件自检，包括对系统内存、存储、触控系统、光感系统、内置电脑、屏体信息、主板型号、CPU型号、CPU使用率、设备名称等进行状态提示、及故障提示。</w:t>
            </w:r>
          </w:p>
          <w:p w14:paraId="2787589B">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交互平板具备前置电脑还原按键，可解决电脑系统故障，为避免误碰按键采用针孔式设计，并有配有中文标识。（竞标时需提供国家认可的有资质的第三方检测机构所出具的检测报告复印件并加盖供应商公章，报告需包含该项产品参数功能）</w:t>
            </w:r>
          </w:p>
          <w:p w14:paraId="035224B1">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16.智能节电，在无操作或无信号输入15分钟时,出现关机提示倒计时；在无操作或无信号输入30分钟时,自动关机。</w:t>
            </w:r>
          </w:p>
          <w:p w14:paraId="1885F05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17.通过五指抓取屏幕任意位置可调出多任务处理窗口，并对正在运行的应用进行浏览、快速切换或结束进程。</w:t>
            </w:r>
          </w:p>
          <w:p w14:paraId="62B014F1">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18.交互平板处于关机通电状态，外接设备接入交互平板时，交互平板可识别到外接设备的输入信号后自动开机。</w:t>
            </w:r>
          </w:p>
          <w:p w14:paraId="6B4BA11E">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19.在任意信号源下，从屏幕下方任意位置向上滑动，可调用快捷设置菜单；无需切换系统，可快速调节Windows和Android的设置。</w:t>
            </w:r>
          </w:p>
          <w:p w14:paraId="710B43A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20.交互平板采用OPS-C标准的80pin针口设计，方便采购人后续自主升级维护或对接第三方智慧教室类插拔电脑产品。</w:t>
            </w:r>
          </w:p>
          <w:p w14:paraId="1C8F5D7E">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21.为教师操作便捷，智能交互平板可通过三指长按屏幕达到息屏及唤醒功能。</w:t>
            </w:r>
          </w:p>
          <w:p w14:paraId="74103A5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22.智能交互平板具备供电保护模块，在插拔式电脑未固定的情况下，不给插拔式电脑供电。</w:t>
            </w:r>
          </w:p>
          <w:p w14:paraId="3D3C0BD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二、电脑系统要求</w:t>
            </w:r>
          </w:p>
          <w:p w14:paraId="3C3DA5B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1.采用优于或相当于80pinIntel通用标准接口,即插即用，易于维护；</w:t>
            </w:r>
          </w:p>
          <w:p w14:paraId="4C04AC65">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★2.CPU采用优于或相当于Intel第12代及以上平台处理器酷睿I5处理器；</w:t>
            </w:r>
          </w:p>
          <w:p w14:paraId="591C29D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★3.内存：≥8GDDR4；</w:t>
            </w:r>
          </w:p>
          <w:p w14:paraId="4EAFE08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★4.硬盘：≥256GSSD固态硬盘；</w:t>
            </w:r>
          </w:p>
          <w:p w14:paraId="01439A2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三、教学系统软件：</w:t>
            </w:r>
          </w:p>
          <w:p w14:paraId="40BA4BF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1.幼教开发的交互式教学软件，界面卡通，符合幼儿教学特点，软件无需手动开启，常驻桌面，最小化状态不影响展示，菜单功能按钮和图标的各级菜单均配备明确中文标识；</w:t>
            </w:r>
          </w:p>
          <w:p w14:paraId="489FF98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2.集合常用教学功能：将白板、聚光灯、放大镜、截屏、批注、多屏互动等常用教学功能集合一体，可在任意界面快速切换应用；</w:t>
            </w:r>
          </w:p>
          <w:p w14:paraId="6056BB0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3.批注功能:可快捷在windows各种文件窗口上书写，支持调节笔迹颜色、粗细。</w:t>
            </w:r>
          </w:p>
          <w:p w14:paraId="073C047A">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4.自定义常用功能：支持用户设置常用应用至快捷菜单；</w:t>
            </w:r>
          </w:p>
          <w:p w14:paraId="389112C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5.擦除功能:支持点擦除、手势擦除、清页，撤销。</w:t>
            </w:r>
          </w:p>
          <w:p w14:paraId="32824054">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6.白板软件功能：</w:t>
            </w:r>
          </w:p>
          <w:p w14:paraId="7DBF14B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1)支持免登录直接使用本地教学工具，支持账号和扫码登录；老师的每个个人账号提供不少于32G云端存储空间，无需用户通过完成特定任务才能获取，方便老师存储资料；</w:t>
            </w:r>
          </w:p>
          <w:p w14:paraId="01ED796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2)具有备、授课模式，并可根据教学实际需求进行备课、授课模式的自由切换；</w:t>
            </w:r>
          </w:p>
          <w:p w14:paraId="761B2CF8">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3)文本编辑功能，支持文本输入并可快速设置字体、大小、颜色、粗体、斜体、下划线、删除线、上标、下标、项目符号等文本输入；</w:t>
            </w:r>
          </w:p>
          <w:p w14:paraId="0BD26FBE">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4)软件具有水平和垂直的对齐虚线，当移动对象素材时，对齐虚线提示是否对齐，便于课件制作；</w:t>
            </w:r>
          </w:p>
          <w:p w14:paraId="4A87F1C6">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5)支持音、视频文件导入到软件中进行播放，可设置循环播放、跨页面播放。视频文件可一键全屏播放，支持动态截图，截取图片自动生成图片索引栏；</w:t>
            </w:r>
          </w:p>
          <w:p w14:paraId="0E81F96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6)原生态嵌入文档：支持PPT/WORD/EXCEL等多种文档嵌入，完美兼容原文件特性；</w:t>
            </w:r>
          </w:p>
          <w:p w14:paraId="02E34A8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软件提供不少于14种页面背景，不少于30种常用图形，包括线段、圆、三角形、四边形、多边形、对话框、单双箭头、大中括号、加减乘除等，所有图形均可填充颜色、修改边框颜色粗细以及设置图形透明度，并可添加文字；</w:t>
            </w:r>
          </w:p>
          <w:p w14:paraId="0322A72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8)具有页面切换特效，包括新闻快报、缩放、揭开、切出、淡出、推进、覆盖等多种特殊效果，支持一键全局使用；</w:t>
            </w:r>
          </w:p>
          <w:p w14:paraId="6B17AA5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9)对象特效设置：可对页面对象设置多种进入、退出时的特殊效果，如百叶窗、淡入、缩放、浮现、飞入、旋转、劈裂、弹跳等效果，支持设置触发源，支持调整特效顺序、特效时间设置、特效预览、特效删除；</w:t>
            </w:r>
          </w:p>
          <w:p w14:paraId="7BA3FFCF">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10)支持教学软件页面中的图片、文字等任何对象在页面中实现路径轨迹设置、播放和重播；</w:t>
            </w:r>
          </w:p>
          <w:p w14:paraId="0B009702">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11)课堂互动工具：能够创建知识连线、互动分类、选词填空、趣味竞赛、翻翻卡等互动类游戏，每类互动游戏提供至少12个适用不同学科、学段风格的模板，每组游戏模板动效不同；</w:t>
            </w:r>
          </w:p>
          <w:p w14:paraId="3F17761B">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14:paraId="15739109">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13)蒙层工具：一键对输入的文本、图片、形状、平面图形设置蒙层进行隐藏，授课模式下可通过橡皮或手势擦除动作擦除蒙层展现图片，丰富课件互动展示效果。</w:t>
            </w:r>
          </w:p>
          <w:p w14:paraId="273773FE">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14)镜像设置：支持形状和图片向上、向下、向左、向右镜像设置；</w:t>
            </w:r>
          </w:p>
          <w:p w14:paraId="5F5EF99D">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15)支持图片/形状翻转、图层设置、锁定、拖动克隆、添加链接等功能；</w:t>
            </w:r>
          </w:p>
          <w:p w14:paraId="0AA328E3">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16)书写工具：至少提供硬笔、软笔、智能笔、激光笔、粉笔、手势笔、纹理笔、图章笔等不少于10种板书工具。</w:t>
            </w:r>
          </w:p>
          <w:p w14:paraId="6230B86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17)提供微信公众号学习交流及售后平台，老师可通过关注微信公众号在线自主学习产品使用，也可通过公众号在线提问及产品的报修。</w:t>
            </w:r>
          </w:p>
          <w:p w14:paraId="3CD3D0FB">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7.PPT演示助手:PPT全屏播放时可自动开启工具菜单，提供PPT课件的播放控制(如前后翻页)功能、聚光灯、放大镜、草稿纸工具和书写批注等功能,支持生成二维码，快速分享课件。</w:t>
            </w:r>
          </w:p>
          <w:p w14:paraId="5D7F3010">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8．聚光灯工具：遮住显示画面的一部分，突出重点。</w:t>
            </w:r>
          </w:p>
          <w:p w14:paraId="6589A147">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9.放大镜工具：可以局部放大任何窗口的画面内容。</w:t>
            </w:r>
          </w:p>
          <w:p w14:paraId="34C0551B">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10.时钟工具：可同步显示标准时间，支持倒计时、秒表功能。</w:t>
            </w:r>
          </w:p>
          <w:p w14:paraId="484C4B2C">
            <w:pPr>
              <w:keepNext w:val="0"/>
              <w:keepLines w:val="0"/>
              <w:widowControl/>
              <w:suppressLineNumbers w:val="0"/>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网络资源：主要面向幼儿园的教学，参照《幼儿园教育指导纲要》对教育内容的要求，划分为健康、科学、社会、数学、艺术、英语、语言等七大领域。所有资源可按知识点结构展开，包括动画、视频、音频、图片、文本等各类型资源。”。</w:t>
            </w:r>
          </w:p>
        </w:tc>
      </w:tr>
    </w:tbl>
    <w:p w14:paraId="7909A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spacing w:val="0"/>
          <w:kern w:val="0"/>
          <w:sz w:val="27"/>
          <w:szCs w:val="27"/>
          <w:lang w:val="en-US" w:eastAsia="zh-CN" w:bidi="ar"/>
        </w:rPr>
      </w:pPr>
      <w:r>
        <w:rPr>
          <w:rFonts w:hint="eastAsia" w:ascii="微软雅黑" w:hAnsi="微软雅黑" w:eastAsia="微软雅黑" w:cs="微软雅黑"/>
          <w:i w:val="0"/>
          <w:iCs w:val="0"/>
          <w:caps w:val="0"/>
          <w:spacing w:val="0"/>
          <w:kern w:val="0"/>
          <w:sz w:val="27"/>
          <w:szCs w:val="27"/>
          <w:lang w:val="en-US" w:eastAsia="zh-CN" w:bidi="ar"/>
        </w:rPr>
        <w:t>      根据相关法律法规和业主要求，为保障已报名投标人权利，同时让更多的潜在投标人参与项目竞争，确保项目充分竞争， </w:t>
      </w:r>
      <w:r>
        <w:rPr>
          <w:rFonts w:hint="eastAsia" w:ascii="微软雅黑" w:hAnsi="微软雅黑" w:eastAsia="微软雅黑" w:cs="微软雅黑"/>
          <w:i w:val="0"/>
          <w:iCs w:val="0"/>
          <w:caps w:val="0"/>
          <w:spacing w:val="0"/>
          <w:kern w:val="0"/>
          <w:sz w:val="27"/>
          <w:szCs w:val="27"/>
          <w:lang w:val="en-US" w:eastAsia="zh-CN" w:bidi="ar"/>
        </w:rPr>
        <w:t>现本中心发布项目变更公告和延期报名开标公告。         </w:t>
      </w:r>
    </w:p>
    <w:p w14:paraId="2E66EB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更正日期：</w:t>
      </w:r>
      <w:r>
        <w:rPr>
          <w:rFonts w:hint="eastAsia" w:ascii="微软雅黑" w:hAnsi="微软雅黑" w:eastAsia="微软雅黑" w:cs="微软雅黑"/>
          <w:i w:val="0"/>
          <w:iCs w:val="0"/>
          <w:caps w:val="0"/>
          <w:spacing w:val="0"/>
          <w:sz w:val="27"/>
          <w:szCs w:val="27"/>
          <w:u w:val="none"/>
        </w:rPr>
        <w:t>202</w:t>
      </w:r>
      <w:r>
        <w:rPr>
          <w:rFonts w:hint="eastAsia" w:ascii="微软雅黑" w:hAnsi="微软雅黑" w:eastAsia="微软雅黑" w:cs="微软雅黑"/>
          <w:i w:val="0"/>
          <w:iCs w:val="0"/>
          <w:caps w:val="0"/>
          <w:spacing w:val="0"/>
          <w:sz w:val="27"/>
          <w:szCs w:val="27"/>
          <w:u w:val="none"/>
          <w:lang w:val="en-US" w:eastAsia="zh-CN"/>
        </w:rPr>
        <w:t>5</w:t>
      </w:r>
      <w:r>
        <w:rPr>
          <w:rFonts w:hint="eastAsia" w:ascii="微软雅黑" w:hAnsi="微软雅黑" w:eastAsia="微软雅黑" w:cs="微软雅黑"/>
          <w:i w:val="0"/>
          <w:iCs w:val="0"/>
          <w:caps w:val="0"/>
          <w:spacing w:val="0"/>
          <w:sz w:val="27"/>
          <w:szCs w:val="27"/>
          <w:u w:val="none"/>
        </w:rPr>
        <w:t>年0</w:t>
      </w:r>
      <w:r>
        <w:rPr>
          <w:rFonts w:hint="eastAsia" w:ascii="微软雅黑" w:hAnsi="微软雅黑" w:eastAsia="微软雅黑" w:cs="微软雅黑"/>
          <w:i w:val="0"/>
          <w:iCs w:val="0"/>
          <w:caps w:val="0"/>
          <w:spacing w:val="0"/>
          <w:sz w:val="27"/>
          <w:szCs w:val="27"/>
          <w:u w:val="none"/>
          <w:lang w:val="en-US" w:eastAsia="zh-CN"/>
        </w:rPr>
        <w:t>3</w:t>
      </w:r>
      <w:r>
        <w:rPr>
          <w:rFonts w:hint="eastAsia" w:ascii="微软雅黑" w:hAnsi="微软雅黑" w:eastAsia="微软雅黑" w:cs="微软雅黑"/>
          <w:i w:val="0"/>
          <w:iCs w:val="0"/>
          <w:caps w:val="0"/>
          <w:spacing w:val="0"/>
          <w:sz w:val="27"/>
          <w:szCs w:val="27"/>
          <w:u w:val="none"/>
        </w:rPr>
        <w:t>月7日</w:t>
      </w:r>
      <w:r>
        <w:rPr>
          <w:rFonts w:hint="eastAsia" w:ascii="微软雅黑" w:hAnsi="微软雅黑" w:eastAsia="微软雅黑" w:cs="微软雅黑"/>
          <w:i w:val="0"/>
          <w:iCs w:val="0"/>
          <w:caps w:val="0"/>
          <w:spacing w:val="0"/>
          <w:sz w:val="27"/>
          <w:szCs w:val="27"/>
        </w:rPr>
        <w:t>　　　                    </w:t>
      </w:r>
    </w:p>
    <w:p w14:paraId="205574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pPr>
      <w:r>
        <w:rPr>
          <w:rStyle w:val="8"/>
          <w:rFonts w:hint="eastAsia" w:ascii="微软雅黑" w:hAnsi="微软雅黑" w:eastAsia="微软雅黑" w:cs="微软雅黑"/>
          <w:b/>
          <w:bCs/>
          <w:i w:val="0"/>
          <w:iCs w:val="0"/>
          <w:caps w:val="0"/>
          <w:spacing w:val="0"/>
          <w:sz w:val="27"/>
          <w:szCs w:val="27"/>
        </w:rPr>
        <w:t>三、其他补充事宜</w:t>
      </w:r>
      <w:r>
        <w:rPr>
          <w:rFonts w:hint="eastAsia" w:ascii="微软雅黑" w:hAnsi="微软雅黑" w:eastAsia="微软雅黑" w:cs="微软雅黑"/>
          <w:i w:val="0"/>
          <w:iCs w:val="0"/>
          <w:caps w:val="0"/>
          <w:spacing w:val="0"/>
          <w:sz w:val="27"/>
          <w:szCs w:val="27"/>
        </w:rPr>
        <w:t>                </w:t>
      </w:r>
      <w:r>
        <w:rPr>
          <w:rFonts w:ascii="微软雅黑" w:hAnsi="微软雅黑" w:eastAsia="微软雅黑" w:cs="微软雅黑"/>
          <w:i w:val="0"/>
          <w:iCs w:val="0"/>
          <w:caps w:val="0"/>
          <w:spacing w:val="0"/>
          <w:sz w:val="21"/>
          <w:szCs w:val="21"/>
        </w:rPr>
        <w:t xml:space="preserve">        </w:t>
      </w:r>
    </w:p>
    <w:p w14:paraId="754A27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tLeast"/>
        <w:ind w:left="0" w:right="0"/>
        <w:jc w:val="both"/>
        <w:rPr>
          <w:rFonts w:hint="eastAsia" w:ascii="微软雅黑" w:hAnsi="微软雅黑" w:eastAsia="微软雅黑" w:cs="微软雅黑"/>
          <w:sz w:val="27"/>
          <w:szCs w:val="27"/>
        </w:rPr>
      </w:pPr>
      <w:r>
        <w:rPr>
          <w:rStyle w:val="8"/>
          <w:rFonts w:hint="eastAsia" w:ascii="微软雅黑" w:hAnsi="微软雅黑" w:eastAsia="微软雅黑" w:cs="微软雅黑"/>
          <w:b/>
          <w:bCs/>
          <w:i w:val="0"/>
          <w:iCs w:val="0"/>
          <w:caps w:val="0"/>
          <w:spacing w:val="0"/>
          <w:sz w:val="27"/>
          <w:szCs w:val="27"/>
        </w:rPr>
        <w:t>四、对本次公告提出询问，请按以下方式联系。</w:t>
      </w:r>
      <w:r>
        <w:rPr>
          <w:rFonts w:hint="eastAsia" w:ascii="微软雅黑" w:hAnsi="微软雅黑" w:eastAsia="微软雅黑" w:cs="微软雅黑"/>
          <w:i w:val="0"/>
          <w:iCs w:val="0"/>
          <w:caps w:val="0"/>
          <w:spacing w:val="0"/>
          <w:sz w:val="24"/>
          <w:szCs w:val="24"/>
        </w:rPr>
        <w:t>　　　</w:t>
      </w:r>
      <w:r>
        <w:rPr>
          <w:rFonts w:hint="eastAsia" w:ascii="微软雅黑" w:hAnsi="微软雅黑" w:eastAsia="微软雅黑" w:cs="微软雅黑"/>
          <w:i w:val="0"/>
          <w:iCs w:val="0"/>
          <w:caps w:val="0"/>
          <w:spacing w:val="0"/>
          <w:sz w:val="27"/>
          <w:szCs w:val="27"/>
        </w:rPr>
        <w:t>            </w:t>
      </w:r>
    </w:p>
    <w:p w14:paraId="69EB4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1.采购人信息</w:t>
      </w:r>
      <w:r>
        <w:rPr>
          <w:rFonts w:hint="eastAsia" w:ascii="微软雅黑" w:hAnsi="微软雅黑" w:eastAsia="微软雅黑" w:cs="微软雅黑"/>
          <w:i w:val="0"/>
          <w:iCs w:val="0"/>
          <w:caps w:val="0"/>
          <w:spacing w:val="0"/>
          <w:sz w:val="21"/>
          <w:szCs w:val="21"/>
        </w:rPr>
        <w:t>                        </w:t>
      </w:r>
    </w:p>
    <w:p w14:paraId="6B8E1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名    称：苍梧县改善中小学办学条件服务中心</w:t>
      </w:r>
      <w:r>
        <w:rPr>
          <w:rFonts w:hint="eastAsia" w:ascii="微软雅黑" w:hAnsi="微软雅黑" w:eastAsia="微软雅黑" w:cs="微软雅黑"/>
          <w:i w:val="0"/>
          <w:iCs w:val="0"/>
          <w:caps w:val="0"/>
          <w:spacing w:val="0"/>
          <w:sz w:val="21"/>
          <w:szCs w:val="21"/>
        </w:rPr>
        <w:t xml:space="preserve">                      </w:t>
      </w:r>
    </w:p>
    <w:p w14:paraId="77074F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地    址：苍梧县石桥镇苍梧高级中学校园内</w:t>
      </w:r>
      <w:r>
        <w:rPr>
          <w:rFonts w:hint="eastAsia" w:ascii="微软雅黑" w:hAnsi="微软雅黑" w:eastAsia="微软雅黑" w:cs="微软雅黑"/>
          <w:i w:val="0"/>
          <w:iCs w:val="0"/>
          <w:caps w:val="0"/>
          <w:spacing w:val="0"/>
          <w:sz w:val="21"/>
          <w:szCs w:val="21"/>
        </w:rPr>
        <w:t>                        </w:t>
      </w:r>
    </w:p>
    <w:p w14:paraId="5B394E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联系方式：左主任 0774-2672656</w:t>
      </w:r>
      <w:r>
        <w:rPr>
          <w:rFonts w:hint="eastAsia" w:ascii="微软雅黑" w:hAnsi="微软雅黑" w:eastAsia="微软雅黑" w:cs="微软雅黑"/>
          <w:i w:val="0"/>
          <w:iCs w:val="0"/>
          <w:caps w:val="0"/>
          <w:spacing w:val="0"/>
          <w:sz w:val="21"/>
          <w:szCs w:val="21"/>
        </w:rPr>
        <w:t>                       </w:t>
      </w:r>
    </w:p>
    <w:p w14:paraId="0FBF99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1"/>
          <w:szCs w:val="21"/>
        </w:rPr>
        <w:t>                     </w:t>
      </w:r>
    </w:p>
    <w:p w14:paraId="334C78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2.采购代理机构信息</w:t>
      </w:r>
      <w:r>
        <w:rPr>
          <w:rFonts w:hint="eastAsia" w:ascii="微软雅黑" w:hAnsi="微软雅黑" w:eastAsia="微软雅黑" w:cs="微软雅黑"/>
          <w:i w:val="0"/>
          <w:iCs w:val="0"/>
          <w:caps w:val="0"/>
          <w:spacing w:val="0"/>
          <w:sz w:val="21"/>
          <w:szCs w:val="21"/>
        </w:rPr>
        <w:t> </w:t>
      </w:r>
    </w:p>
    <w:p w14:paraId="7CDB37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11"/>
          <w:sz w:val="27"/>
          <w:szCs w:val="27"/>
        </w:rPr>
        <w:t>名    称：梧州市公共资源交易中心（梧州市政府采购</w:t>
      </w:r>
      <w:r>
        <w:rPr>
          <w:rFonts w:hint="eastAsia" w:ascii="微软雅黑" w:hAnsi="微软雅黑" w:eastAsia="微软雅黑" w:cs="微软雅黑"/>
          <w:i w:val="0"/>
          <w:iCs w:val="0"/>
          <w:caps w:val="0"/>
          <w:spacing w:val="-11"/>
          <w:sz w:val="27"/>
          <w:szCs w:val="27"/>
          <w:lang w:eastAsia="zh-CN"/>
        </w:rPr>
        <w:t>中</w:t>
      </w:r>
      <w:r>
        <w:rPr>
          <w:rFonts w:hint="eastAsia" w:ascii="微软雅黑" w:hAnsi="微软雅黑" w:eastAsia="微软雅黑" w:cs="微软雅黑"/>
          <w:i w:val="0"/>
          <w:iCs w:val="0"/>
          <w:caps w:val="0"/>
          <w:spacing w:val="-11"/>
          <w:sz w:val="27"/>
          <w:szCs w:val="27"/>
        </w:rPr>
        <w:t>心）</w:t>
      </w:r>
      <w:r>
        <w:rPr>
          <w:rFonts w:hint="eastAsia" w:ascii="微软雅黑" w:hAnsi="微软雅黑" w:eastAsia="微软雅黑" w:cs="微软雅黑"/>
          <w:i w:val="0"/>
          <w:iCs w:val="0"/>
          <w:caps w:val="0"/>
          <w:spacing w:val="-11"/>
          <w:sz w:val="21"/>
          <w:szCs w:val="21"/>
        </w:rPr>
        <w:t>           </w:t>
      </w:r>
      <w:r>
        <w:rPr>
          <w:rFonts w:hint="eastAsia" w:ascii="微软雅黑" w:hAnsi="微软雅黑" w:eastAsia="微软雅黑" w:cs="微软雅黑"/>
          <w:i w:val="0"/>
          <w:iCs w:val="0"/>
          <w:caps w:val="0"/>
          <w:spacing w:val="0"/>
          <w:sz w:val="21"/>
          <w:szCs w:val="21"/>
        </w:rPr>
        <w:t xml:space="preserve">            </w:t>
      </w:r>
    </w:p>
    <w:p w14:paraId="5116F5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地    址：红岭大厦10楼</w:t>
      </w:r>
      <w:r>
        <w:rPr>
          <w:rFonts w:hint="eastAsia" w:ascii="微软雅黑" w:hAnsi="微软雅黑" w:eastAsia="微软雅黑" w:cs="微软雅黑"/>
          <w:i w:val="0"/>
          <w:iCs w:val="0"/>
          <w:caps w:val="0"/>
          <w:spacing w:val="0"/>
          <w:sz w:val="21"/>
          <w:szCs w:val="21"/>
        </w:rPr>
        <w:t>                        </w:t>
      </w:r>
    </w:p>
    <w:p w14:paraId="70FEC4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微软雅黑"/>
          <w:lang w:eastAsia="zh-CN"/>
        </w:rPr>
      </w:pPr>
      <w:r>
        <w:rPr>
          <w:rFonts w:hint="eastAsia" w:ascii="微软雅黑" w:hAnsi="微软雅黑" w:eastAsia="微软雅黑" w:cs="微软雅黑"/>
          <w:i w:val="0"/>
          <w:iCs w:val="0"/>
          <w:caps w:val="0"/>
          <w:spacing w:val="0"/>
          <w:sz w:val="27"/>
          <w:szCs w:val="27"/>
        </w:rPr>
        <w:t>联系方式：0774-2811110</w:t>
      </w:r>
    </w:p>
    <w:p w14:paraId="183BB6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p>
    <w:p w14:paraId="57959D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pPr>
      <w:r>
        <w:rPr>
          <w:rFonts w:hint="eastAsia" w:ascii="微软雅黑" w:hAnsi="微软雅黑" w:eastAsia="微软雅黑" w:cs="微软雅黑"/>
          <w:i w:val="0"/>
          <w:iCs w:val="0"/>
          <w:caps w:val="0"/>
          <w:spacing w:val="0"/>
          <w:sz w:val="27"/>
          <w:szCs w:val="27"/>
        </w:rPr>
        <w:t>3.项目联系方式</w:t>
      </w:r>
      <w:r>
        <w:rPr>
          <w:rFonts w:hint="eastAsia" w:ascii="微软雅黑" w:hAnsi="微软雅黑" w:eastAsia="微软雅黑" w:cs="微软雅黑"/>
          <w:i w:val="0"/>
          <w:iCs w:val="0"/>
          <w:caps w:val="0"/>
          <w:spacing w:val="0"/>
          <w:sz w:val="21"/>
          <w:szCs w:val="21"/>
        </w:rPr>
        <w:t>                        </w:t>
      </w:r>
    </w:p>
    <w:p w14:paraId="3B8EA6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项目联系人：</w:t>
      </w:r>
      <w:r>
        <w:rPr>
          <w:rFonts w:hint="eastAsia" w:ascii="微软雅黑" w:hAnsi="微软雅黑" w:eastAsia="微软雅黑" w:cs="微软雅黑"/>
          <w:i w:val="0"/>
          <w:iCs w:val="0"/>
          <w:caps w:val="0"/>
          <w:spacing w:val="0"/>
          <w:sz w:val="27"/>
          <w:szCs w:val="27"/>
          <w:lang w:eastAsia="zh-CN"/>
        </w:rPr>
        <w:t>蒋</w:t>
      </w:r>
      <w:r>
        <w:rPr>
          <w:rFonts w:hint="eastAsia" w:ascii="微软雅黑" w:hAnsi="微软雅黑" w:eastAsia="微软雅黑" w:cs="微软雅黑"/>
          <w:i w:val="0"/>
          <w:iCs w:val="0"/>
          <w:caps w:val="0"/>
          <w:spacing w:val="0"/>
          <w:sz w:val="27"/>
          <w:szCs w:val="27"/>
        </w:rPr>
        <w:t>小姐  </w:t>
      </w:r>
    </w:p>
    <w:p w14:paraId="690410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电      话：0774-2811110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F3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0AE0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C0AE0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wYTlmMjZjNzVkNTY0MTZkNmU1YTBhM2Y3ZmIifQ=="/>
  </w:docVars>
  <w:rsids>
    <w:rsidRoot w:val="267C7FAC"/>
    <w:rsid w:val="02E856EB"/>
    <w:rsid w:val="0D523741"/>
    <w:rsid w:val="0F1F7BDB"/>
    <w:rsid w:val="0FA61B22"/>
    <w:rsid w:val="13EB3FA7"/>
    <w:rsid w:val="1FEF7CF4"/>
    <w:rsid w:val="262B2A06"/>
    <w:rsid w:val="267C7FAC"/>
    <w:rsid w:val="2B487ADA"/>
    <w:rsid w:val="31A83080"/>
    <w:rsid w:val="34CA77B1"/>
    <w:rsid w:val="39800423"/>
    <w:rsid w:val="6BEC358E"/>
    <w:rsid w:val="7121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TML Sample"/>
    <w:basedOn w:val="7"/>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1054</Words>
  <Characters>1377</Characters>
  <Lines>0</Lines>
  <Paragraphs>0</Paragraphs>
  <TotalTime>0</TotalTime>
  <ScaleCrop>false</ScaleCrop>
  <LinksUpToDate>false</LinksUpToDate>
  <CharactersWithSpaces>1818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2024-07-17T04:30:00Z</dcterms:created>
  <dc:creator>Cyan  老六红酒</dc:creator>
  <cp:lastModifiedBy>sun</cp:lastModifiedBy>
  <cp:lastPrinted>2025-03-07T05:27:30Z</cp:lastPrinted>
  <dcterms:modified xsi:type="dcterms:W3CDTF">2025-03-07T08:15:10Z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B5663FD384394902BC8BFA6264330446_13</vt:lpwstr>
  </property>
  <property fmtid="{D5CDD505-2E9C-101B-9397-08002B2CF9AE}" pid="4" name="KSOTemplateDocerSaveRecord">
    <vt:lpwstr>eyJoZGlkIjoiZWM2MGUxYjQ2ODFhYWFlNDZkMzYzNjQ0ZjA2NjI5NjYiLCJ1c2VySWQiOiIxMDM3NjU3ODg5In0=</vt:lpwstr>
  </property>
</Properties>
</file>