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717"/>
        <w:gridCol w:w="9586"/>
        <w:gridCol w:w="883"/>
        <w:gridCol w:w="900"/>
        <w:gridCol w:w="944"/>
        <w:gridCol w:w="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采购项目名称</w:t>
            </w:r>
          </w:p>
        </w:tc>
        <w:tc>
          <w:tcPr>
            <w:tcW w:w="95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采购需求概况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预计采购时间（填写到月）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落实政府采购政策功能情况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  <w:t>桂林市体育局关于传统品牌赛事采购</w:t>
            </w:r>
          </w:p>
        </w:tc>
        <w:tc>
          <w:tcPr>
            <w:tcW w:w="95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采购需求一： （一）服务名称：桂林市大众篮球赛，（二）数量：1项，（三）基本参数：1、比赛项目设五人制篮球，组别不少于4个，参赛队伍不少于36支。 2、中标单位负责比赛的组织执行与市场开发推广，包括：竞赛场地租赁和布置，竞赛用品采购，裁判员及工作人员劳务费用，市场开发，赛事推广。必须为赛事购买公众意外险；保证运动员身体健康，购买比赛期间的人身意外伤害保险。 3、赛事裁判长必须是篮球项目国家级裁判，执场裁判员必须是篮球项目一级、二级裁判。 4、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赛事必须在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以上（含市本级）日报或晚报上刊登赛事宣传稿件不少于2篇，在自治区体育局公众微信号、自治区体育局官方网站刊登赛事宣传稿件各不少于1篇，赛事结束一周内向赛事主办单位提供20张带图片说明的赛事高清图片（原图）和不低于10分钟的赛事视频剪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。 5、按照采购合同、采购文件、响应文件及验收方案等进行验收。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采购需求二： （一）服务名称：桂林市大众篮球赛（县队组），（二）数量：1项，（三）基本参数：1、比赛项目设男子五人制篮球，参赛队伍不少于9支。 2、比赛采用和执行中国篮协最新审定的《篮球竞赛规则》。比赛分两个阶段进行：第一阶段采用分组循环赛，第二阶段采用交叉淘汰及附加赛决出名次。 3、赛事裁判长必须是篮球项目国家级裁判，执场裁判员必须是篮球项目一级、二级裁判。 4、比赛必须印制秩序册、成绩册，必须制作背景板并举行颁奖仪式，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须在市级以上（含市本级）日报或晚报上刊登赛事宣传稿件不少于2篇，在自治区体育局公众微信号、自治区体育局官方网站刊登赛事宣传稿件各不少于1篇，赛事结束一周内向赛事主办单位提供20张带图片说明的赛事高清图片（原图）和不低于10分钟的赛事视频剪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。 5、按照采购合同、采购文件、响应文件及验收方案等进行验收。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采购需求三： （一）服务名称：桂林市小篮球联赛，（二）数量：1项，（三）基本参数：1、比赛项目设四人制篮球和五人制篮球，组别不少于5个，参赛队伍不少于40支队。2、比赛采用和执行中国篮协审定的《小篮球规则》。比赛分为两个阶段进行（少于6队的组别采用循环赛决出名次）：第一阶段采用分组循环赛，第二阶段采用交叉淘汰及附加赛决出名次。3、赛事裁判长必须是一级裁判以上的裁判，执场裁判员必须是篮球项目一级、二级。4、比赛必须印制秩序册、成绩册，必须制作背景板并举行颁奖仪式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须在市级以上（含市本级）日报或晚报上刊登赛事宣传稿件不少于2篇，在自治区体育局公众微信号、自治区体育局官方网站刊登赛事宣传稿件各不少于1篇，赛事结束一周内向赛事主办单位提供20张带图片说明的赛事高清图片（原图）和不低于10分钟的赛事视频剪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。 5、按照采购合同、采购文件、响应文件及验收方案等进行验收。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采购需求四： （一）服务名称：桂林市五人制足球赛，（二）数量：1项，（三）基本参数：1、比赛项目设置为五人制男子足球、五人制女子足球、男子总决赛。组别不少于8个，参赛队伍不少于50支。 2、中标单位负责比赛的组织执行与市场开发推广，包括：竞赛场地租赁和布置，竞赛用品采购，裁判员及工作人员劳务费用，市场开发，赛事推广。必须为赛事购买公众意外险；保证运动员身体健康，购买比赛期间的人身意外伤害保险。 3、赛事裁判长必须是足球项目一级裁判，执场裁判员必须是足球项目二级、三级裁判。 4、比赛必须印制秩序册、成绩册，必须制作背景板并举行颁奖仪式，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须在市级以上（含市本级）日报或晚报上刊登赛事宣传稿件不少于2篇，在自治区体育局公众微信号、自治区体育局官方网站刊登赛事宣传稿件各不少于1篇，赛事结束一周内向赛事主办单位提供20张带图片说明的赛事高清图片（原图）和不低于10分钟的赛事视频剪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。 5、按照采购合同、采购文件、响应文件及验收方案等进行验收。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采购需求五： （一）服务名称：桂林阳朔攀岩节，（二）数量：1项，（三）基本参数：1、比赛项目设置不少于3个，参赛运动员不少于120人。 2、中标单位负责竞赛活动的组织执行与市场开发推广。包括：竞赛场地租赁和布置，竞赛用品采购，裁判员及工作人员食宿、交通和劳务费用，市场开发，赛事推广。必须为赛事购买公众意外险；保证运动员身体健康，购买比赛期间的人身意外伤害保险。 3、中标单位必须指定1名国家级定线员和2名国家级攀岩裁判。 4、比赛必须印制秩序册、成绩册，必须制作背景板并举行颁奖仪式，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须在市级以上（含市本级）日报或晚报上刊登赛事宣传稿件不少于2篇，在自治区体育局公众微信号、自治区体育局官方网站刊登赛事宣传稿件各不少于1篇，赛事结束一周内向赛事主办单位提供20张带图片说明的赛事高清图片（原图）和不低于10分钟的赛事视频剪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。 5、按照采购合同、采购文件、响应文件及验收方案等进行验收。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采购需求六： （一）服务名称：桂林市羽毛球赛，（二）数量：1项，（三）基本参数：1、比赛项目设置混合团体、单打、双打、混合双打。比赛采用和执行国家体育总局最新审定的《羽毛球竞赛规则》。混合团体赛分两个阶段进行：第一阶段采用分组循环赛，第二阶段采用交叉淘汰及附加赛决出名次。个人赛采用淘汰及附加赛决出名次。 2、中标单位负责比赛的组织执行与市场开发推广，包括：竞赛场地租赁和布置，竞赛用品采购，裁判员及工作人员劳务费用，市场开发，赛事推广。必须为赛事购买公众意外险；保证运动员身体健康，购买比赛期间的人身意外伤害保险。 3、赛事裁判长必须是羽毛球项目国家级裁判，执场裁判员必须是羽毛球项目一级、二级裁判。 4、比赛必须在室内球馆进行，必须印制秩序册、成绩册，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须在市级以上（含市本级）日报或晚报上刊登赛事宣传稿件不少于2篇，在自治区体育局公众微信号、自治区体育局官方网站刊登赛事宣传稿件各不少于1篇，赛事结束一周内向赛事主办单位提供20张带图片说明的赛事高清图片（原图）和不低于10分钟的赛事视频剪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。 5、按照采购合同、采购文件、响应文件及验收方案等进行验收。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采购需求七： （一）服务名称：桂林市乒乓球赛，（二）数量：1项，（三）基本参数：1、比赛项目设置为男子、女子乒乓球赛。组别不少于8个，参赛队伍不少于40支。 2、中标单位负责比赛的组织执行与市场开发推广，包括：竞赛场地租赁和布置，竞赛用品采购，裁判员及工作人员劳务费用，市场开发，赛事推广。必须为赛事购买公众意外险；保证运动员身体健康，购买比赛期间的人身意外伤害保险。 3、赛事裁判长必须是乒乓球项目一级裁判，执场裁判员必须是乒乓球项目二级、三级裁判。 4、比赛必须印制秩序册、成绩册，必须制作背景板并举行颁奖仪式，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须在市级以上（含市本级）日报或晚报上刊登赛事宣传稿件不少于2篇，在自治区体育局公众微信号、自治区体育局官方网站刊登赛事宣传稿件各不少于1篇，赛事结束一周内向赛事主办单位提供20张带图片说明的赛事高清图片（原图）和不低于10分钟的赛事视频剪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。 5、按照采购合同、采购文件、响应文件及验收方案等进行验收。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采购需求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： （一）服务名称：中国儿童滑步车超级联赛广西桂林站比赛，（二）数量：1项，（三）基本参数：1、比赛项目设置不少于3个组别。 2、中标单位负责比赛的组织执行与市场开发推广，包括：竞赛场地租赁和布置，竞赛用品采购，裁判员及工作人员劳务费用，市场开发，赛事推广。必须为赛事购买公众意外险；保证运动员身体健康，购买比赛期间的人身意外伤害保险。 3、赛事裁判必须持有田径相关专业裁判员证书和具备专业技能水平。 4、比赛必须印制秩序册、成绩册，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须在市级以上（含市本级）日报或晚报上刊登赛事宣传稿件不少于2篇，在自治区体育局公众微信号、自治区体育局官方网站刊登赛事宣传稿件各不少于1篇，赛事结束一周内向赛事主办单位提供20张带图片说明的赛事高清图片（原图）和不低于10分钟的赛事视频剪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。 5、按照采购合同、采购文件、响应文件及验收方案等进行验收。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按政府采购政策落实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134" w:right="1327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D9619"/>
    <w:rsid w:val="1BB7ECCD"/>
    <w:rsid w:val="33D6D209"/>
    <w:rsid w:val="57AF8629"/>
    <w:rsid w:val="5EFF5557"/>
    <w:rsid w:val="5FBD60C7"/>
    <w:rsid w:val="67EF2FB0"/>
    <w:rsid w:val="7DBF05AC"/>
    <w:rsid w:val="7FED9619"/>
    <w:rsid w:val="7FFFAB87"/>
    <w:rsid w:val="BB7D1DE7"/>
    <w:rsid w:val="C7FF2548"/>
    <w:rsid w:val="E7FF927F"/>
    <w:rsid w:val="EBBF5B0D"/>
    <w:rsid w:val="FB7DC171"/>
    <w:rsid w:val="FCFE0D89"/>
    <w:rsid w:val="FE734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2024-09-16T18:15:00Z</dcterms:created>
  <dc:creator>Xiao</dc:creator>
  <cp:lastModifiedBy>廖晓春</cp:lastModifiedBy>
  <dcterms:modified xsi:type="dcterms:W3CDTF">2024-11-04T15:54:22Z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