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92" w:lineRule="atLeast"/>
        <w:jc w:val="center"/>
        <w:rPr>
          <w:rFonts w:hint="eastAsia" w:ascii="仿宋" w:hAnsi="仿宋" w:eastAsia="仿宋" w:cs="仿宋"/>
          <w:b/>
          <w:bCs/>
          <w:color w:val="000000" w:themeColor="text1"/>
          <w:sz w:val="44"/>
          <w:szCs w:val="44"/>
        </w:rPr>
      </w:pPr>
    </w:p>
    <w:p>
      <w:pPr>
        <w:pStyle w:val="2"/>
        <w:spacing w:line="492" w:lineRule="atLeast"/>
        <w:jc w:val="center"/>
        <w:rPr>
          <w:rFonts w:hint="eastAsia"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rPr>
        <w:t>荔浦市财政局行政处罚决定书</w:t>
      </w:r>
    </w:p>
    <w:p>
      <w:pPr>
        <w:jc w:val="center"/>
        <w:rPr>
          <w:rFonts w:hint="eastAsia" w:ascii="仿宋" w:hAnsi="仿宋" w:eastAsia="仿宋" w:cs="仿宋"/>
          <w:b/>
          <w:bCs/>
          <w:sz w:val="28"/>
          <w:szCs w:val="28"/>
        </w:rPr>
      </w:pPr>
      <w:r>
        <w:rPr>
          <w:rFonts w:hint="eastAsia" w:ascii="仿宋" w:hAnsi="仿宋" w:eastAsia="仿宋" w:cs="仿宋"/>
          <w:b/>
          <w:bCs/>
          <w:sz w:val="28"/>
          <w:szCs w:val="28"/>
        </w:rPr>
        <w:t>荔财采罚</w:t>
      </w:r>
      <w:r>
        <w:rPr>
          <w:rFonts w:hint="eastAsia" w:ascii="仿宋" w:hAnsi="仿宋" w:eastAsia="仿宋" w:cs="仿宋"/>
          <w:b/>
          <w:bCs/>
          <w:sz w:val="28"/>
          <w:szCs w:val="28"/>
          <w:lang w:eastAsia="zh-CN"/>
        </w:rPr>
        <w:t>决</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号</w:t>
      </w:r>
    </w:p>
    <w:p>
      <w:pPr>
        <w:rPr>
          <w:rFonts w:hint="eastAsia" w:ascii="宋体" w:hAnsi="宋体" w:eastAsia="宋体" w:cs="宋体"/>
          <w:b/>
          <w:bCs/>
          <w:sz w:val="28"/>
          <w:szCs w:val="28"/>
        </w:rPr>
      </w:pPr>
      <w:r>
        <w:rPr>
          <w:rFonts w:hint="eastAsia" w:ascii="宋体" w:hAnsi="宋体" w:eastAsia="宋体" w:cs="宋体"/>
          <w:b/>
          <w:bCs/>
          <w:color w:val="000000"/>
          <w:kern w:val="0"/>
          <w:sz w:val="28"/>
          <w:szCs w:val="28"/>
        </w:rPr>
        <w:t>当事人：</w:t>
      </w:r>
      <w:r>
        <w:rPr>
          <w:rFonts w:hint="eastAsia" w:ascii="宋体" w:hAnsi="宋体" w:eastAsia="宋体" w:cs="宋体"/>
          <w:b/>
          <w:bCs/>
          <w:color w:val="333333"/>
          <w:sz w:val="28"/>
          <w:szCs w:val="28"/>
          <w:shd w:val="clear" w:color="auto" w:fill="FFFFFF" w:themeFill="background1"/>
        </w:rPr>
        <w:t>全州县国恒电器经营店</w:t>
      </w:r>
    </w:p>
    <w:p>
      <w:pPr>
        <w:widowControl/>
        <w:autoSpaceDE w:val="0"/>
        <w:spacing w:line="360" w:lineRule="auto"/>
        <w:jc w:val="left"/>
        <w:rPr>
          <w:rFonts w:hint="eastAsia" w:ascii="宋体" w:hAnsi="宋体" w:eastAsia="宋体" w:cs="宋体"/>
          <w:b/>
          <w:bCs/>
          <w:sz w:val="28"/>
          <w:szCs w:val="28"/>
          <w:lang w:eastAsia="zh-CN"/>
        </w:rPr>
      </w:pPr>
      <w:r>
        <w:rPr>
          <w:rFonts w:hint="eastAsia" w:ascii="宋体" w:hAnsi="宋体" w:eastAsia="宋体" w:cs="宋体"/>
          <w:b/>
          <w:bCs/>
          <w:color w:val="000000"/>
          <w:kern w:val="0"/>
          <w:sz w:val="28"/>
          <w:szCs w:val="28"/>
        </w:rPr>
        <w:t>单位地址：</w:t>
      </w:r>
      <w:r>
        <w:rPr>
          <w:rFonts w:hint="eastAsia" w:ascii="宋体" w:hAnsi="宋体" w:eastAsia="宋体" w:cs="宋体"/>
          <w:b/>
          <w:bCs/>
          <w:i w:val="0"/>
          <w:caps w:val="0"/>
          <w:spacing w:val="0"/>
          <w:sz w:val="28"/>
          <w:szCs w:val="28"/>
          <w:shd w:val="clear" w:fill="FFFFFF"/>
        </w:rPr>
        <w:t>广西桂林市全州县全州镇城北新区桂北世纪城第五期商业区第1层162号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i w:val="0"/>
          <w:caps w:val="0"/>
          <w:color w:val="333333"/>
          <w:spacing w:val="0"/>
          <w:sz w:val="28"/>
          <w:szCs w:val="28"/>
          <w:shd w:val="clear" w:fill="FFFFFF"/>
          <w:lang w:val="en-US" w:eastAsia="zh-CN"/>
        </w:rPr>
      </w:pPr>
      <w:r>
        <w:rPr>
          <w:rFonts w:hint="eastAsia" w:ascii="宋体" w:hAnsi="宋体" w:eastAsia="宋体" w:cs="宋体"/>
          <w:b/>
          <w:bCs/>
          <w:color w:val="000000"/>
          <w:kern w:val="0"/>
          <w:sz w:val="28"/>
          <w:szCs w:val="28"/>
          <w:lang w:val="en-US" w:eastAsia="zh-CN"/>
        </w:rPr>
        <w:t>社会代码：</w:t>
      </w:r>
      <w:r>
        <w:rPr>
          <w:rFonts w:hint="eastAsia" w:ascii="宋体" w:hAnsi="宋体" w:eastAsia="宋体" w:cs="宋体"/>
          <w:b/>
          <w:bCs/>
          <w:i w:val="0"/>
          <w:caps w:val="0"/>
          <w:color w:val="333333"/>
          <w:spacing w:val="0"/>
          <w:sz w:val="28"/>
          <w:szCs w:val="28"/>
          <w:shd w:val="clear" w:fill="F5FBFF"/>
        </w:rPr>
        <w:t>92450324MA5NYWKJ2A</w:t>
      </w:r>
      <w:r>
        <w:rPr>
          <w:rFonts w:hint="eastAsia" w:ascii="宋体" w:hAnsi="宋体" w:eastAsia="宋体" w:cs="宋体"/>
          <w:b/>
          <w:bCs/>
          <w:i w:val="0"/>
          <w:caps w:val="0"/>
          <w:color w:val="333333"/>
          <w:spacing w:val="0"/>
          <w:sz w:val="28"/>
          <w:szCs w:val="28"/>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bCs/>
          <w:sz w:val="28"/>
          <w:szCs w:val="28"/>
          <w:lang w:eastAsia="zh-CN"/>
        </w:rPr>
      </w:pPr>
      <w:r>
        <w:rPr>
          <w:rFonts w:hint="eastAsia" w:ascii="宋体" w:hAnsi="宋体" w:eastAsia="宋体" w:cs="宋体"/>
          <w:b/>
          <w:bCs/>
          <w:color w:val="000000"/>
          <w:kern w:val="0"/>
          <w:sz w:val="28"/>
          <w:szCs w:val="28"/>
          <w:lang w:val="en-US" w:eastAsia="zh-CN"/>
        </w:rPr>
        <w:t>法定代表人：</w:t>
      </w:r>
      <w:r>
        <w:rPr>
          <w:rFonts w:hint="eastAsia" w:ascii="宋体" w:hAnsi="宋体" w:eastAsia="宋体" w:cs="宋体"/>
          <w:b/>
          <w:bCs/>
          <w:kern w:val="0"/>
          <w:sz w:val="28"/>
          <w:szCs w:val="28"/>
          <w:lang w:val="en-US" w:eastAsia="zh-CN"/>
        </w:rPr>
        <w:t>唐佳玉</w:t>
      </w:r>
    </w:p>
    <w:p>
      <w:pPr>
        <w:ind w:firstLine="562" w:firstLineChars="200"/>
        <w:rPr>
          <w:rFonts w:hint="eastAsia" w:ascii="宋体" w:hAnsi="宋体" w:eastAsia="宋体" w:cs="宋体"/>
          <w:b/>
          <w:bCs/>
          <w:kern w:val="0"/>
          <w:sz w:val="28"/>
          <w:szCs w:val="28"/>
        </w:rPr>
      </w:pPr>
      <w:r>
        <w:rPr>
          <w:rFonts w:hint="eastAsia" w:ascii="宋体" w:hAnsi="宋体" w:eastAsia="宋体" w:cs="宋体"/>
          <w:b/>
          <w:bCs/>
          <w:sz w:val="28"/>
          <w:szCs w:val="28"/>
          <w:lang w:eastAsia="zh-CN"/>
        </w:rPr>
        <w:t>经查，当事人于</w:t>
      </w:r>
      <w:r>
        <w:rPr>
          <w:rFonts w:hint="eastAsia" w:ascii="宋体" w:hAnsi="宋体" w:eastAsia="宋体" w:cs="宋体"/>
          <w:b/>
          <w:bCs/>
          <w:color w:val="000000"/>
          <w:kern w:val="0"/>
          <w:sz w:val="28"/>
          <w:szCs w:val="28"/>
        </w:rPr>
        <w:t>202</w:t>
      </w:r>
      <w:r>
        <w:rPr>
          <w:rFonts w:hint="eastAsia" w:ascii="宋体" w:hAnsi="宋体" w:eastAsia="宋体" w:cs="宋体"/>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宋体" w:hAnsi="宋体" w:eastAsia="宋体" w:cs="宋体"/>
          <w:b/>
          <w:bCs/>
          <w:color w:val="000000"/>
          <w:kern w:val="0"/>
          <w:sz w:val="28"/>
          <w:szCs w:val="28"/>
          <w:lang w:val="en-US" w:eastAsia="zh-CN"/>
        </w:rPr>
        <w:t>4</w:t>
      </w:r>
      <w:r>
        <w:rPr>
          <w:rFonts w:hint="eastAsia"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8</w:t>
      </w:r>
      <w:r>
        <w:rPr>
          <w:rFonts w:hint="eastAsia" w:ascii="宋体" w:hAnsi="宋体" w:eastAsia="宋体" w:cs="宋体"/>
          <w:b/>
          <w:bCs/>
          <w:color w:val="000000"/>
          <w:kern w:val="0"/>
          <w:sz w:val="28"/>
          <w:szCs w:val="28"/>
        </w:rPr>
        <w:t>日</w:t>
      </w:r>
      <w:r>
        <w:rPr>
          <w:rFonts w:hint="eastAsia" w:ascii="宋体" w:hAnsi="宋体" w:eastAsia="宋体" w:cs="宋体"/>
          <w:b/>
          <w:bCs/>
          <w:color w:val="000000"/>
          <w:kern w:val="0"/>
          <w:sz w:val="28"/>
          <w:szCs w:val="28"/>
          <w:lang w:eastAsia="zh-CN"/>
        </w:rPr>
        <w:t>参与</w:t>
      </w:r>
      <w:r>
        <w:rPr>
          <w:rFonts w:hint="eastAsia" w:ascii="宋体" w:hAnsi="宋体" w:eastAsia="宋体" w:cs="宋体"/>
          <w:b/>
          <w:bCs/>
          <w:sz w:val="28"/>
          <w:szCs w:val="28"/>
        </w:rPr>
        <w:t>荔浦市荔城镇沙街小学学生宿舍空调采购</w:t>
      </w:r>
      <w:r>
        <w:rPr>
          <w:rFonts w:hint="eastAsia" w:ascii="宋体" w:hAnsi="宋体" w:eastAsia="宋体" w:cs="宋体"/>
          <w:b/>
          <w:bCs/>
          <w:i w:val="0"/>
          <w:caps w:val="0"/>
          <w:color w:val="000000"/>
          <w:spacing w:val="0"/>
          <w:sz w:val="28"/>
          <w:szCs w:val="28"/>
        </w:rPr>
        <w:t>（</w:t>
      </w:r>
      <w:r>
        <w:rPr>
          <w:rStyle w:val="4"/>
          <w:rFonts w:hint="eastAsia" w:ascii="宋体" w:hAnsi="宋体" w:eastAsia="宋体" w:cs="宋体"/>
          <w:b/>
          <w:bCs/>
          <w:color w:val="000000"/>
          <w:sz w:val="28"/>
          <w:szCs w:val="28"/>
        </w:rPr>
        <w:t>项目编号：</w:t>
      </w:r>
      <w:bookmarkStart w:id="0" w:name="OLE_LINK6"/>
      <w:bookmarkStart w:id="1" w:name="OLE_LINK7"/>
      <w:r>
        <w:rPr>
          <w:rFonts w:hint="eastAsia" w:ascii="宋体" w:hAnsi="宋体" w:eastAsia="宋体" w:cs="宋体"/>
          <w:b/>
          <w:bCs/>
          <w:kern w:val="0"/>
          <w:sz w:val="28"/>
          <w:szCs w:val="28"/>
        </w:rPr>
        <w:t>62025040809030739</w:t>
      </w:r>
      <w:r>
        <w:rPr>
          <w:rFonts w:hint="eastAsia" w:ascii="宋体" w:hAnsi="宋体" w:eastAsia="宋体" w:cs="宋体"/>
          <w:b/>
          <w:bCs/>
          <w:kern w:val="0"/>
          <w:sz w:val="28"/>
          <w:szCs w:val="28"/>
          <w:lang w:val="en-US" w:eastAsia="zh-CN"/>
        </w:rPr>
        <w:t>0)电子卖场在线询价时，项目联系人为唐佳玉，同时与</w:t>
      </w:r>
      <w:bookmarkStart w:id="2" w:name="OLE_LINK1"/>
      <w:r>
        <w:rPr>
          <w:rFonts w:hint="eastAsia" w:ascii="宋体" w:hAnsi="宋体" w:eastAsia="宋体" w:cs="宋体"/>
          <w:b/>
          <w:bCs/>
          <w:i w:val="0"/>
          <w:caps w:val="0"/>
          <w:color w:val="333333"/>
          <w:spacing w:val="0"/>
          <w:sz w:val="28"/>
          <w:szCs w:val="28"/>
          <w:shd w:val="clear" w:fill="FFFFFF"/>
        </w:rPr>
        <w:t>广西恒沣制冷设备有限公司</w:t>
      </w:r>
      <w:bookmarkEnd w:id="2"/>
      <w:r>
        <w:rPr>
          <w:rFonts w:hint="eastAsia" w:ascii="宋体" w:hAnsi="宋体" w:eastAsia="宋体" w:cs="宋体"/>
          <w:b/>
          <w:bCs/>
          <w:kern w:val="0"/>
          <w:sz w:val="28"/>
          <w:szCs w:val="28"/>
          <w:lang w:val="en-US" w:eastAsia="zh-CN"/>
        </w:rPr>
        <w:t>项目联系人为同一人，电话号码为同一号码。</w:t>
      </w:r>
    </w:p>
    <w:bookmarkEnd w:id="0"/>
    <w:bookmarkEnd w:id="1"/>
    <w:p>
      <w:pPr>
        <w:widowControl/>
        <w:autoSpaceDE w:val="0"/>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根据《中华人民共和国政府采购法》</w:t>
      </w:r>
      <w:r>
        <w:rPr>
          <w:rFonts w:hint="eastAsia" w:ascii="宋体" w:hAnsi="宋体" w:eastAsia="宋体" w:cs="宋体"/>
          <w:b/>
          <w:bCs/>
          <w:color w:val="000000"/>
          <w:kern w:val="0"/>
          <w:sz w:val="28"/>
          <w:szCs w:val="28"/>
          <w:lang w:eastAsia="zh-CN"/>
        </w:rPr>
        <w:t>第三条、</w:t>
      </w:r>
      <w:r>
        <w:rPr>
          <w:rFonts w:hint="eastAsia" w:ascii="宋体" w:hAnsi="宋体" w:eastAsia="宋体" w:cs="宋体"/>
          <w:b/>
          <w:bCs/>
          <w:color w:val="000000"/>
          <w:kern w:val="0"/>
          <w:sz w:val="28"/>
          <w:szCs w:val="28"/>
        </w:rPr>
        <w:t>第七十七条第一款第 (</w:t>
      </w:r>
      <w:r>
        <w:rPr>
          <w:rFonts w:hint="eastAsia" w:ascii="宋体" w:hAnsi="宋体" w:eastAsia="宋体" w:cs="宋体"/>
          <w:b/>
          <w:bCs/>
          <w:color w:val="000000"/>
          <w:kern w:val="0"/>
          <w:sz w:val="28"/>
          <w:szCs w:val="28"/>
          <w:lang w:eastAsia="zh-CN"/>
        </w:rPr>
        <w:t>三</w:t>
      </w:r>
      <w:r>
        <w:rPr>
          <w:rFonts w:hint="eastAsia" w:ascii="宋体" w:hAnsi="宋体" w:eastAsia="宋体" w:cs="宋体"/>
          <w:b/>
          <w:bCs/>
          <w:color w:val="000000"/>
          <w:kern w:val="0"/>
          <w:sz w:val="28"/>
          <w:szCs w:val="28"/>
        </w:rPr>
        <w:t>)项的规定</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我局对你单位作出如下处罚决定：</w:t>
      </w:r>
    </w:p>
    <w:p>
      <w:pPr>
        <w:pStyle w:val="6"/>
        <w:widowControl/>
        <w:numPr>
          <w:ilvl w:val="0"/>
          <w:numId w:val="0"/>
        </w:numPr>
        <w:autoSpaceDE w:val="0"/>
        <w:spacing w:line="360" w:lineRule="auto"/>
        <w:ind w:left="482" w:leftChars="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一、</w:t>
      </w:r>
      <w:r>
        <w:rPr>
          <w:rFonts w:hint="eastAsia" w:ascii="宋体" w:hAnsi="宋体" w:eastAsia="宋体" w:cs="宋体"/>
          <w:b/>
          <w:bCs/>
          <w:color w:val="000000"/>
          <w:kern w:val="0"/>
          <w:sz w:val="28"/>
          <w:szCs w:val="28"/>
        </w:rPr>
        <w:t>处以本项目合同金额(￥</w:t>
      </w:r>
      <w:r>
        <w:rPr>
          <w:rFonts w:hint="eastAsia" w:ascii="宋体" w:hAnsi="宋体" w:eastAsia="宋体" w:cs="宋体"/>
          <w:b/>
          <w:bCs/>
          <w:color w:val="000000"/>
          <w:kern w:val="0"/>
          <w:sz w:val="28"/>
          <w:szCs w:val="28"/>
          <w:lang w:val="en-US" w:eastAsia="zh-CN"/>
        </w:rPr>
        <w:t>182800</w:t>
      </w:r>
      <w:r>
        <w:rPr>
          <w:rFonts w:hint="eastAsia" w:ascii="宋体" w:hAnsi="宋体" w:eastAsia="宋体" w:cs="宋体"/>
          <w:b/>
          <w:bCs/>
          <w:color w:val="000000"/>
          <w:kern w:val="0"/>
          <w:sz w:val="28"/>
          <w:szCs w:val="28"/>
        </w:rPr>
        <w:t>元)千分之五的罚款，即人民币</w:t>
      </w:r>
      <w:r>
        <w:rPr>
          <w:rFonts w:hint="eastAsia" w:ascii="宋体" w:hAnsi="宋体" w:eastAsia="宋体" w:cs="宋体"/>
          <w:b/>
          <w:bCs/>
          <w:color w:val="000000"/>
          <w:kern w:val="0"/>
          <w:sz w:val="28"/>
          <w:szCs w:val="28"/>
          <w:lang w:val="en-US" w:eastAsia="zh-CN"/>
        </w:rPr>
        <w:t>914</w:t>
      </w:r>
      <w:r>
        <w:rPr>
          <w:rFonts w:hint="eastAsia" w:ascii="宋体" w:hAnsi="宋体" w:eastAsia="宋体" w:cs="宋体"/>
          <w:b/>
          <w:bCs/>
          <w:color w:val="000000"/>
          <w:kern w:val="0"/>
          <w:sz w:val="28"/>
          <w:szCs w:val="28"/>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二、</w:t>
      </w:r>
      <w:r>
        <w:rPr>
          <w:rFonts w:hint="eastAsia" w:ascii="宋体" w:hAnsi="宋体" w:eastAsia="宋体" w:cs="宋体"/>
          <w:b/>
          <w:bCs/>
          <w:color w:val="000000"/>
          <w:kern w:val="0"/>
          <w:sz w:val="28"/>
          <w:szCs w:val="28"/>
        </w:rPr>
        <w:t>列入不良记录名单，一年内禁止参加政府采购活动。</w:t>
      </w:r>
      <w:r>
        <w:rPr>
          <w:rFonts w:hint="eastAsia" w:ascii="宋体" w:hAnsi="宋体" w:eastAsia="宋体" w:cs="宋体"/>
          <w:b/>
          <w:bCs/>
          <w:sz w:val="28"/>
          <w:szCs w:val="28"/>
          <w:lang w:val="en-US" w:eastAsia="zh-CN"/>
        </w:rPr>
        <w:t xml:space="preserve">                                    </w:t>
      </w:r>
      <w:r>
        <w:rPr>
          <w:rFonts w:hint="eastAsia" w:ascii="宋体" w:hAnsi="宋体" w:eastAsia="宋体" w:cs="宋体"/>
          <w:b/>
          <w:bCs/>
          <w:color w:val="000000"/>
          <w:kern w:val="0"/>
          <w:sz w:val="28"/>
          <w:szCs w:val="28"/>
        </w:rPr>
        <w:t>自收到本决定书之日起15日内缴纳罚款</w:t>
      </w:r>
      <w:r>
        <w:rPr>
          <w:rFonts w:hint="eastAsia" w:ascii="宋体" w:hAnsi="宋体" w:eastAsia="宋体" w:cs="宋体"/>
          <w:b/>
          <w:bCs/>
          <w:color w:val="000000"/>
          <w:kern w:val="0"/>
          <w:sz w:val="28"/>
          <w:szCs w:val="28"/>
          <w:lang w:eastAsia="zh-CN"/>
        </w:rPr>
        <w:t>到本机关账户</w:t>
      </w:r>
      <w:r>
        <w:rPr>
          <w:rFonts w:hint="eastAsia" w:ascii="宋体" w:hAnsi="宋体" w:eastAsia="宋体" w:cs="宋体"/>
          <w:b/>
          <w:bCs/>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收款单位</w:t>
      </w:r>
      <w:r>
        <w:rPr>
          <w:rFonts w:hint="eastAsia" w:ascii="宋体" w:hAnsi="宋体" w:eastAsia="宋体" w:cs="宋体"/>
          <w:b/>
          <w:bCs/>
          <w:color w:val="000000"/>
          <w:kern w:val="0"/>
          <w:sz w:val="28"/>
          <w:szCs w:val="28"/>
          <w:lang w:eastAsia="zh-CN"/>
        </w:rPr>
        <w:t>户名</w:t>
      </w:r>
      <w:r>
        <w:rPr>
          <w:rFonts w:hint="eastAsia" w:ascii="宋体" w:hAnsi="宋体" w:eastAsia="宋体" w:cs="宋体"/>
          <w:b/>
          <w:bCs/>
          <w:color w:val="000000"/>
          <w:kern w:val="0"/>
          <w:sz w:val="28"/>
          <w:szCs w:val="28"/>
        </w:rPr>
        <w:t>：荔浦</w:t>
      </w:r>
      <w:r>
        <w:rPr>
          <w:rFonts w:hint="eastAsia" w:ascii="宋体" w:hAnsi="宋体" w:eastAsia="宋体" w:cs="宋体"/>
          <w:b/>
          <w:bCs/>
          <w:color w:val="000000"/>
          <w:kern w:val="0"/>
          <w:sz w:val="28"/>
          <w:szCs w:val="28"/>
          <w:lang w:eastAsia="zh-CN"/>
        </w:rPr>
        <w:t>市财源建设资金中心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开户银行：广西荔浦农村</w:t>
      </w:r>
      <w:r>
        <w:rPr>
          <w:rFonts w:hint="eastAsia" w:ascii="宋体" w:hAnsi="宋体" w:eastAsia="宋体" w:cs="宋体"/>
          <w:b/>
          <w:bCs/>
          <w:color w:val="000000"/>
          <w:kern w:val="0"/>
          <w:sz w:val="28"/>
          <w:szCs w:val="28"/>
          <w:lang w:eastAsia="zh-CN"/>
        </w:rPr>
        <w:t>商业</w:t>
      </w:r>
      <w:r>
        <w:rPr>
          <w:rFonts w:hint="eastAsia" w:ascii="宋体" w:hAnsi="宋体" w:eastAsia="宋体" w:cs="宋体"/>
          <w:b/>
          <w:bCs/>
          <w:color w:val="000000"/>
          <w:kern w:val="0"/>
          <w:sz w:val="28"/>
          <w:szCs w:val="28"/>
        </w:rPr>
        <w:t>银行</w:t>
      </w:r>
      <w:r>
        <w:rPr>
          <w:rFonts w:hint="eastAsia" w:ascii="宋体" w:hAnsi="宋体" w:eastAsia="宋体" w:cs="宋体"/>
          <w:b/>
          <w:bCs/>
          <w:color w:val="000000"/>
          <w:kern w:val="0"/>
          <w:sz w:val="28"/>
          <w:szCs w:val="28"/>
          <w:lang w:eastAsia="zh-CN"/>
        </w:rPr>
        <w:t>股份有限公司</w:t>
      </w:r>
      <w:r>
        <w:rPr>
          <w:rFonts w:hint="eastAsia" w:ascii="宋体" w:hAnsi="宋体" w:eastAsia="宋体" w:cs="宋体"/>
          <w:b/>
          <w:bCs/>
          <w:color w:val="000000"/>
          <w:kern w:val="0"/>
          <w:sz w:val="28"/>
          <w:szCs w:val="28"/>
        </w:rPr>
        <w:t>营业部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账号：</w:t>
      </w:r>
      <w:r>
        <w:rPr>
          <w:rFonts w:hint="eastAsia" w:ascii="宋体" w:hAnsi="宋体" w:eastAsia="宋体" w:cs="宋体"/>
          <w:b/>
          <w:bCs/>
          <w:color w:val="000000"/>
          <w:kern w:val="0"/>
          <w:sz w:val="28"/>
          <w:szCs w:val="28"/>
          <w:lang w:val="en-US" w:eastAsia="zh-CN"/>
        </w:rPr>
        <w:t>342712010136968536</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联系电话：0773-7233366</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当事人如不服本处罚决定，可以在收到本处罚决定书之日起六十日内依法向荔浦市人民政府申请行政复议，也可以在收到本处罚决定书之日起六个月内依法向人民法院提起行政诉讼。逾期不申请行政复议或者不向人民法院提起行政诉讼又不履行本处罚决定的，本机关将依法申请人民法院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jc w:val="left"/>
        <w:textAlignment w:val="auto"/>
        <w:outlineLvl w:val="9"/>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kern w:val="0"/>
          <w:sz w:val="28"/>
          <w:szCs w:val="28"/>
          <w:lang w:val="en-US" w:eastAsia="zh-CN" w:bidi="ar"/>
        </w:rPr>
        <w:t>除法律另有规定外，行政复议和行政诉讼期间，行政处罚不停止执行。</w:t>
      </w:r>
    </w:p>
    <w:p>
      <w:pPr>
        <w:ind w:firstLine="5060" w:firstLineChars="1800"/>
        <w:rPr>
          <w:rFonts w:hint="eastAsia" w:ascii="宋体" w:hAnsi="宋体" w:eastAsia="宋体" w:cs="宋体"/>
          <w:b/>
          <w:bCs/>
          <w:sz w:val="28"/>
          <w:szCs w:val="28"/>
          <w:lang w:val="en-US" w:eastAsia="zh-CN"/>
        </w:rPr>
      </w:pPr>
    </w:p>
    <w:p>
      <w:pPr>
        <w:ind w:firstLine="5341" w:firstLineChars="19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荔浦市财政局</w:t>
      </w:r>
      <w:bookmarkStart w:id="3" w:name="_GoBack"/>
      <w:bookmarkEnd w:id="3"/>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2025年5月21日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Monospaced Number">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755D"/>
    <w:rsid w:val="0020041E"/>
    <w:rsid w:val="003357F2"/>
    <w:rsid w:val="003D3D57"/>
    <w:rsid w:val="00797B6F"/>
    <w:rsid w:val="00941C4F"/>
    <w:rsid w:val="00EE755D"/>
    <w:rsid w:val="024148B1"/>
    <w:rsid w:val="09081FD5"/>
    <w:rsid w:val="09B20DC3"/>
    <w:rsid w:val="0A044717"/>
    <w:rsid w:val="167A42B9"/>
    <w:rsid w:val="20C51DF3"/>
    <w:rsid w:val="29FF2625"/>
    <w:rsid w:val="2AE57785"/>
    <w:rsid w:val="2B33079A"/>
    <w:rsid w:val="2DB269FA"/>
    <w:rsid w:val="31AC00B9"/>
    <w:rsid w:val="34112DA6"/>
    <w:rsid w:val="3AA5233A"/>
    <w:rsid w:val="49C3038E"/>
    <w:rsid w:val="51B45B47"/>
    <w:rsid w:val="527D3011"/>
    <w:rsid w:val="53602A50"/>
    <w:rsid w:val="53CC60B7"/>
    <w:rsid w:val="56CB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60" w:beforeAutospacing="0" w:after="60" w:afterAutospacing="0"/>
      <w:ind w:left="0" w:right="0"/>
      <w:jc w:val="left"/>
    </w:pPr>
    <w:rPr>
      <w:kern w:val="0"/>
      <w:sz w:val="24"/>
      <w:lang w:val="en-US" w:eastAsia="zh-CN" w:bidi="ar"/>
    </w:rPr>
  </w:style>
  <w:style w:type="character" w:styleId="4">
    <w:name w:val="Strong"/>
    <w:basedOn w:val="3"/>
    <w:qFormat/>
    <w:uiPriority w:val="22"/>
    <w:rPr>
      <w:b/>
      <w:bCs/>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274</Characters>
  <Lines>2</Lines>
  <Paragraphs>1</Paragraphs>
  <ScaleCrop>false</ScaleCrop>
  <LinksUpToDate>false</LinksUpToDate>
  <CharactersWithSpaces>320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2022-09-27T00:43:00Z</dcterms:created>
  <dc:creator>余丽平</dc:creator>
  <cp:lastModifiedBy>政府采购办</cp:lastModifiedBy>
  <cp:lastPrinted>2023-06-12T02:01:00Z</cp:lastPrinted>
  <dcterms:modified xsi:type="dcterms:W3CDTF">2025-05-20T03:32:08Z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