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5D938">
      <w:pPr>
        <w:pStyle w:val="12"/>
        <w:spacing w:line="20" w:lineRule="exact"/>
        <w:ind w:left="344" w:firstLine="40"/>
        <w:rPr>
          <w:rFonts w:ascii="Times New Roman"/>
          <w:color w:val="000000" w:themeColor="text1"/>
          <w:sz w:val="2"/>
          <w:highlight w:val="none"/>
          <w:shd w:val="clear" w:color="auto" w:fill="auto"/>
          <w14:textFill>
            <w14:solidFill>
              <w14:schemeClr w14:val="tx1"/>
            </w14:solidFill>
          </w14:textFill>
        </w:rPr>
      </w:pPr>
    </w:p>
    <w:p w14:paraId="749F5DE3">
      <w:pPr>
        <w:pStyle w:val="12"/>
        <w:rPr>
          <w:rFonts w:ascii="Times New Roman"/>
          <w:color w:val="000000" w:themeColor="text1"/>
          <w:sz w:val="20"/>
          <w:highlight w:val="none"/>
          <w:shd w:val="clear" w:color="auto" w:fill="auto"/>
          <w14:textFill>
            <w14:solidFill>
              <w14:schemeClr w14:val="tx1"/>
            </w14:solidFill>
          </w14:textFill>
        </w:rPr>
      </w:pPr>
    </w:p>
    <w:p w14:paraId="33825A70">
      <w:pPr>
        <w:pStyle w:val="12"/>
        <w:rPr>
          <w:rFonts w:ascii="Times New Roman"/>
          <w:color w:val="000000" w:themeColor="text1"/>
          <w:sz w:val="20"/>
          <w:highlight w:val="none"/>
          <w:shd w:val="clear" w:color="auto" w:fill="auto"/>
          <w14:textFill>
            <w14:solidFill>
              <w14:schemeClr w14:val="tx1"/>
            </w14:solidFill>
          </w14:textFill>
        </w:rPr>
      </w:pPr>
    </w:p>
    <w:p w14:paraId="6D5F71BC">
      <w:pPr>
        <w:pStyle w:val="12"/>
        <w:rPr>
          <w:rFonts w:ascii="Times New Roman"/>
          <w:color w:val="000000" w:themeColor="text1"/>
          <w:sz w:val="20"/>
          <w:highlight w:val="none"/>
          <w:shd w:val="clear" w:color="auto" w:fill="auto"/>
          <w14:textFill>
            <w14:solidFill>
              <w14:schemeClr w14:val="tx1"/>
            </w14:solidFill>
          </w14:textFill>
        </w:rPr>
      </w:pPr>
      <w:bookmarkStart w:id="119" w:name="_GoBack"/>
      <w:bookmarkEnd w:id="119"/>
    </w:p>
    <w:p w14:paraId="3B208673">
      <w:pPr>
        <w:pStyle w:val="12"/>
        <w:spacing w:before="1"/>
        <w:rPr>
          <w:rFonts w:ascii="Times New Roman"/>
          <w:color w:val="000000" w:themeColor="text1"/>
          <w:highlight w:val="none"/>
          <w:shd w:val="clear" w:color="auto" w:fill="auto"/>
          <w14:textFill>
            <w14:solidFill>
              <w14:schemeClr w14:val="tx1"/>
            </w14:solidFill>
          </w14:textFill>
        </w:rPr>
      </w:pPr>
    </w:p>
    <w:p w14:paraId="6C2604C4">
      <w:pPr>
        <w:spacing w:before="16"/>
        <w:ind w:right="317"/>
        <w:jc w:val="center"/>
        <w:rPr>
          <w:rFonts w:hint="eastAsia" w:eastAsia="宋体"/>
          <w:b/>
          <w:color w:val="000000" w:themeColor="text1"/>
          <w:sz w:val="56"/>
          <w:szCs w:val="21"/>
          <w:highlight w:val="none"/>
          <w:shd w:val="clear" w:color="auto" w:fill="auto"/>
          <w:lang w:eastAsia="zh-CN"/>
          <w14:textFill>
            <w14:solidFill>
              <w14:schemeClr w14:val="tx1"/>
            </w14:solidFill>
          </w14:textFill>
        </w:rPr>
      </w:pPr>
      <w:bookmarkStart w:id="0" w:name="桂林通成工程咨询有限公司"/>
      <w:bookmarkEnd w:id="0"/>
      <w:r>
        <w:rPr>
          <w:rFonts w:hint="eastAsia" w:ascii="方正公文仿宋" w:hAnsi="方正公文仿宋" w:eastAsia="方正公文仿宋" w:cs="方正公文仿宋"/>
          <w:b/>
          <w:bCs/>
          <w:color w:val="000000" w:themeColor="text1"/>
          <w:spacing w:val="-23"/>
          <w:sz w:val="60"/>
          <w:szCs w:val="60"/>
          <w:highlight w:val="none"/>
          <w:shd w:val="clear" w:color="auto" w:fill="auto"/>
          <w:lang w:eastAsia="zh-CN"/>
          <w14:textFill>
            <w14:solidFill>
              <w14:schemeClr w14:val="tx1"/>
            </w14:solidFill>
          </w14:textFill>
        </w:rPr>
        <w:t>湖南英邦工程建设咨询有限公司</w:t>
      </w:r>
    </w:p>
    <w:p w14:paraId="02923E08">
      <w:pPr>
        <w:pStyle w:val="12"/>
        <w:rPr>
          <w:b/>
          <w:color w:val="000000" w:themeColor="text1"/>
          <w:sz w:val="60"/>
          <w:highlight w:val="none"/>
          <w:shd w:val="clear" w:color="auto" w:fill="auto"/>
          <w14:textFill>
            <w14:solidFill>
              <w14:schemeClr w14:val="tx1"/>
            </w14:solidFill>
          </w14:textFill>
        </w:rPr>
      </w:pPr>
    </w:p>
    <w:p w14:paraId="3F798E6B">
      <w:pPr>
        <w:pStyle w:val="12"/>
        <w:spacing w:before="6"/>
        <w:rPr>
          <w:b/>
          <w:color w:val="000000" w:themeColor="text1"/>
          <w:sz w:val="83"/>
          <w:highlight w:val="none"/>
          <w:shd w:val="clear" w:color="auto" w:fill="auto"/>
          <w14:textFill>
            <w14:solidFill>
              <w14:schemeClr w14:val="tx1"/>
            </w14:solidFill>
          </w14:textFill>
        </w:rPr>
      </w:pPr>
    </w:p>
    <w:p w14:paraId="0F8E9483">
      <w:pPr>
        <w:pStyle w:val="22"/>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竞争性磋商文件</w:t>
      </w:r>
    </w:p>
    <w:p w14:paraId="4175C42E">
      <w:pPr>
        <w:pStyle w:val="12"/>
        <w:rPr>
          <w:rFonts w:ascii="楷体"/>
          <w:b/>
          <w:color w:val="000000" w:themeColor="text1"/>
          <w:sz w:val="84"/>
          <w:highlight w:val="none"/>
          <w:shd w:val="clear" w:color="auto" w:fill="auto"/>
          <w14:textFill>
            <w14:solidFill>
              <w14:schemeClr w14:val="tx1"/>
            </w14:solidFill>
          </w14:textFill>
        </w:rPr>
      </w:pPr>
    </w:p>
    <w:p w14:paraId="0798F998">
      <w:pPr>
        <w:pStyle w:val="12"/>
        <w:rPr>
          <w:rFonts w:ascii="楷体"/>
          <w:b/>
          <w:color w:val="000000" w:themeColor="text1"/>
          <w:sz w:val="123"/>
          <w:highlight w:val="none"/>
          <w:shd w:val="clear" w:color="auto" w:fill="auto"/>
          <w14:textFill>
            <w14:solidFill>
              <w14:schemeClr w14:val="tx1"/>
            </w14:solidFill>
          </w14:textFill>
        </w:rPr>
      </w:pPr>
    </w:p>
    <w:p w14:paraId="6D20DE66">
      <w:pPr>
        <w:spacing w:line="360" w:lineRule="auto"/>
        <w:jc w:val="center"/>
        <w:rPr>
          <w:color w:val="000000" w:themeColor="text1"/>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项目名称:</w:t>
      </w:r>
      <w:r>
        <w:rPr>
          <w:rFonts w:hint="eastAsia"/>
          <w:b/>
          <w:color w:val="000000" w:themeColor="text1"/>
          <w:sz w:val="32"/>
          <w:highlight w:val="none"/>
          <w:shd w:val="clear" w:color="auto" w:fill="auto"/>
          <w14:textFill>
            <w14:solidFill>
              <w14:schemeClr w14:val="tx1"/>
            </w14:solidFill>
          </w14:textFill>
        </w:rPr>
        <w:t>广西壮族自治区临桂公路养护中心</w:t>
      </w:r>
      <w:r>
        <w:rPr>
          <w:rFonts w:hint="eastAsia" w:asciiTheme="majorEastAsia" w:hAnsiTheme="majorEastAsia" w:eastAsiaTheme="majorEastAsia" w:cstheme="majorEastAsia"/>
          <w:b/>
          <w:bCs/>
          <w:color w:val="000000" w:themeColor="text1"/>
          <w:sz w:val="32"/>
          <w:szCs w:val="32"/>
          <w:highlight w:val="none"/>
          <w:shd w:val="clear" w:color="auto" w:fill="auto"/>
          <w14:textFill>
            <w14:solidFill>
              <w14:schemeClr w14:val="tx1"/>
            </w14:solidFill>
          </w14:textFill>
        </w:rPr>
        <w:t>G321临桂石门塘至五通中学K612+000～K614+000和K616+000～K617+000段路面修复养护工程</w:t>
      </w:r>
    </w:p>
    <w:p w14:paraId="29F7249D">
      <w:pPr>
        <w:spacing w:line="364" w:lineRule="auto"/>
        <w:ind w:left="1543" w:leftChars="-30" w:right="665" w:hanging="1609" w:hangingChars="501"/>
        <w:rPr>
          <w:b/>
          <w:color w:val="000000" w:themeColor="text1"/>
          <w:sz w:val="32"/>
          <w:highlight w:val="none"/>
          <w:shd w:val="clear" w:color="auto" w:fill="auto"/>
          <w14:textFill>
            <w14:solidFill>
              <w14:schemeClr w14:val="tx1"/>
            </w14:solidFill>
          </w14:textFill>
        </w:rPr>
      </w:pPr>
    </w:p>
    <w:p w14:paraId="1A25046F">
      <w:pPr>
        <w:spacing w:line="407" w:lineRule="exact"/>
        <w:jc w:val="center"/>
        <w:rPr>
          <w:rFonts w:hint="eastAsia" w:eastAsia="宋体"/>
          <w:b/>
          <w:color w:val="000000" w:themeColor="text1"/>
          <w:sz w:val="32"/>
          <w:highlight w:val="none"/>
          <w:shd w:val="clear" w:color="auto" w:fill="auto"/>
          <w:lang w:eastAsia="zh-CN"/>
          <w14:textFill>
            <w14:solidFill>
              <w14:schemeClr w14:val="tx1"/>
            </w14:solidFill>
          </w14:textFill>
        </w:rPr>
      </w:pPr>
      <w:r>
        <w:rPr>
          <w:b/>
          <w:color w:val="000000" w:themeColor="text1"/>
          <w:sz w:val="32"/>
          <w:highlight w:val="none"/>
          <w:shd w:val="clear" w:color="auto" w:fill="auto"/>
          <w14:textFill>
            <w14:solidFill>
              <w14:schemeClr w14:val="tx1"/>
            </w14:solidFill>
          </w14:textFill>
        </w:rPr>
        <w:t>项目编号：GXZC2025-C2-000649-HNYB</w:t>
      </w:r>
      <w:r>
        <w:rPr>
          <w:rFonts w:hint="eastAsia"/>
          <w:color w:val="000000" w:themeColor="text1"/>
          <w:w w:val="80"/>
          <w:sz w:val="32"/>
          <w:szCs w:val="32"/>
          <w:highlight w:val="none"/>
          <w:shd w:val="clear" w:color="auto" w:fill="auto"/>
          <w:lang w:val="en-US" w:eastAsia="zh-CN"/>
          <w14:textFill>
            <w14:solidFill>
              <w14:schemeClr w14:val="tx1"/>
            </w14:solidFill>
          </w14:textFill>
        </w:rPr>
        <w:t xml:space="preserve"> </w:t>
      </w:r>
    </w:p>
    <w:p w14:paraId="6C109B3F">
      <w:pPr>
        <w:pStyle w:val="12"/>
        <w:rPr>
          <w:b/>
          <w:color w:val="000000" w:themeColor="text1"/>
          <w:sz w:val="32"/>
          <w:highlight w:val="none"/>
          <w:shd w:val="clear" w:color="auto" w:fill="auto"/>
          <w14:textFill>
            <w14:solidFill>
              <w14:schemeClr w14:val="tx1"/>
            </w14:solidFill>
          </w14:textFill>
        </w:rPr>
      </w:pPr>
    </w:p>
    <w:p w14:paraId="3637DF35">
      <w:pPr>
        <w:pStyle w:val="12"/>
        <w:rPr>
          <w:b/>
          <w:color w:val="000000" w:themeColor="text1"/>
          <w:sz w:val="32"/>
          <w:highlight w:val="none"/>
          <w:shd w:val="clear" w:color="auto" w:fill="auto"/>
          <w14:textFill>
            <w14:solidFill>
              <w14:schemeClr w14:val="tx1"/>
            </w14:solidFill>
          </w14:textFill>
        </w:rPr>
      </w:pPr>
    </w:p>
    <w:p w14:paraId="0455677E">
      <w:pPr>
        <w:pStyle w:val="12"/>
        <w:rPr>
          <w:b/>
          <w:color w:val="000000" w:themeColor="text1"/>
          <w:sz w:val="32"/>
          <w:highlight w:val="none"/>
          <w:shd w:val="clear" w:color="auto" w:fill="auto"/>
          <w14:textFill>
            <w14:solidFill>
              <w14:schemeClr w14:val="tx1"/>
            </w14:solidFill>
          </w14:textFill>
        </w:rPr>
      </w:pPr>
    </w:p>
    <w:p w14:paraId="330F8ECE">
      <w:pPr>
        <w:pStyle w:val="12"/>
        <w:rPr>
          <w:b/>
          <w:color w:val="000000" w:themeColor="text1"/>
          <w:sz w:val="32"/>
          <w:highlight w:val="none"/>
          <w:shd w:val="clear" w:color="auto" w:fill="auto"/>
          <w14:textFill>
            <w14:solidFill>
              <w14:schemeClr w14:val="tx1"/>
            </w14:solidFill>
          </w14:textFill>
        </w:rPr>
      </w:pPr>
    </w:p>
    <w:p w14:paraId="6A9B5E9E">
      <w:pPr>
        <w:spacing w:line="360" w:lineRule="auto"/>
        <w:jc w:val="center"/>
        <w:rPr>
          <w:b/>
          <w:bCs/>
          <w:color w:val="000000" w:themeColor="text1"/>
          <w:sz w:val="32"/>
          <w:szCs w:val="32"/>
          <w:highlight w:val="none"/>
          <w:shd w:val="clear" w:color="auto" w:fill="auto"/>
          <w14:textFill>
            <w14:solidFill>
              <w14:schemeClr w14:val="tx1"/>
            </w14:solidFill>
          </w14:textFill>
        </w:rPr>
      </w:pPr>
      <w:bookmarkStart w:id="1" w:name="采购人：广西壮族自治区龙胜公路养护中心"/>
      <w:bookmarkEnd w:id="1"/>
      <w:r>
        <w:rPr>
          <w:b/>
          <w:bCs/>
          <w:color w:val="000000" w:themeColor="text1"/>
          <w:sz w:val="32"/>
          <w:szCs w:val="32"/>
          <w:highlight w:val="none"/>
          <w:shd w:val="clear" w:color="auto" w:fill="auto"/>
          <w14:textFill>
            <w14:solidFill>
              <w14:schemeClr w14:val="tx1"/>
            </w14:solidFill>
          </w14:textFill>
        </w:rPr>
        <w:t>采购人：</w:t>
      </w:r>
      <w:bookmarkStart w:id="2" w:name="采购代理机构：桂林通成工程咨询有限公司"/>
      <w:bookmarkEnd w:id="2"/>
      <w:r>
        <w:rPr>
          <w:rFonts w:hint="eastAsia"/>
          <w:b/>
          <w:bCs/>
          <w:color w:val="000000" w:themeColor="text1"/>
          <w:sz w:val="32"/>
          <w:szCs w:val="32"/>
          <w:highlight w:val="none"/>
          <w:shd w:val="clear" w:color="auto" w:fill="auto"/>
          <w14:textFill>
            <w14:solidFill>
              <w14:schemeClr w14:val="tx1"/>
            </w14:solidFill>
          </w14:textFill>
        </w:rPr>
        <w:t>广西壮族自治区临桂公路养护中心</w:t>
      </w:r>
    </w:p>
    <w:p w14:paraId="66134B0E">
      <w:pPr>
        <w:spacing w:line="360" w:lineRule="auto"/>
        <w:jc w:val="center"/>
        <w:rPr>
          <w:b/>
          <w:bCs/>
          <w:color w:val="000000" w:themeColor="text1"/>
          <w:sz w:val="32"/>
          <w:szCs w:val="32"/>
          <w:highlight w:val="none"/>
          <w:shd w:val="clear" w:color="auto" w:fill="auto"/>
          <w14:textFill>
            <w14:solidFill>
              <w14:schemeClr w14:val="tx1"/>
            </w14:solidFill>
          </w14:textFill>
        </w:rPr>
      </w:pPr>
      <w:r>
        <w:rPr>
          <w:rFonts w:hint="eastAsia"/>
          <w:b/>
          <w:bCs/>
          <w:color w:val="000000" w:themeColor="text1"/>
          <w:sz w:val="32"/>
          <w:szCs w:val="32"/>
          <w:highlight w:val="none"/>
          <w:shd w:val="clear" w:color="auto" w:fill="auto"/>
          <w14:textFill>
            <w14:solidFill>
              <w14:schemeClr w14:val="tx1"/>
            </w14:solidFill>
          </w14:textFill>
        </w:rPr>
        <w:t>采</w:t>
      </w:r>
      <w:r>
        <w:rPr>
          <w:b/>
          <w:bCs/>
          <w:color w:val="000000" w:themeColor="text1"/>
          <w:sz w:val="32"/>
          <w:szCs w:val="32"/>
          <w:highlight w:val="none"/>
          <w:shd w:val="clear" w:color="auto" w:fill="auto"/>
          <w14:textFill>
            <w14:solidFill>
              <w14:schemeClr w14:val="tx1"/>
            </w14:solidFill>
          </w14:textFill>
        </w:rPr>
        <w:t>购代理机</w:t>
      </w:r>
      <w:r>
        <w:rPr>
          <w:rFonts w:hint="eastAsia"/>
          <w:b/>
          <w:bCs/>
          <w:color w:val="000000" w:themeColor="text1"/>
          <w:sz w:val="32"/>
          <w:szCs w:val="32"/>
          <w:highlight w:val="none"/>
          <w:shd w:val="clear" w:color="auto" w:fill="auto"/>
          <w14:textFill>
            <w14:solidFill>
              <w14:schemeClr w14:val="tx1"/>
            </w14:solidFill>
          </w14:textFill>
        </w:rPr>
        <w:t>构：湖南英邦工程建设咨询有限公司</w:t>
      </w:r>
    </w:p>
    <w:p w14:paraId="1375C8A9">
      <w:pPr>
        <w:spacing w:line="360" w:lineRule="auto"/>
        <w:jc w:val="center"/>
        <w:rPr>
          <w:b/>
          <w:bCs/>
          <w:color w:val="000000" w:themeColor="text1"/>
          <w:sz w:val="32"/>
          <w:szCs w:val="32"/>
          <w:highlight w:val="none"/>
          <w:shd w:val="clear" w:color="auto" w:fill="auto"/>
          <w14:textFill>
            <w14:solidFill>
              <w14:schemeClr w14:val="tx1"/>
            </w14:solidFill>
          </w14:textFill>
        </w:rPr>
      </w:pPr>
      <w:r>
        <w:rPr>
          <w:rFonts w:hint="eastAsia"/>
          <w:b/>
          <w:bCs/>
          <w:color w:val="000000" w:themeColor="text1"/>
          <w:sz w:val="32"/>
          <w:szCs w:val="32"/>
          <w:highlight w:val="none"/>
          <w:shd w:val="clear" w:color="auto" w:fill="auto"/>
          <w14:textFill>
            <w14:solidFill>
              <w14:schemeClr w14:val="tx1"/>
            </w14:solidFill>
          </w14:textFill>
        </w:rPr>
        <w:t>2025年</w:t>
      </w:r>
      <w:r>
        <w:rPr>
          <w:rFonts w:hint="eastAsia"/>
          <w:b/>
          <w:bCs/>
          <w:color w:val="000000" w:themeColor="text1"/>
          <w:sz w:val="32"/>
          <w:szCs w:val="32"/>
          <w:highlight w:val="none"/>
          <w:shd w:val="clear" w:color="auto" w:fill="auto"/>
          <w:lang w:val="en-US" w:eastAsia="zh-CN"/>
          <w14:textFill>
            <w14:solidFill>
              <w14:schemeClr w14:val="tx1"/>
            </w14:solidFill>
          </w14:textFill>
        </w:rPr>
        <w:t>4</w:t>
      </w:r>
      <w:r>
        <w:rPr>
          <w:rFonts w:hint="eastAsia"/>
          <w:b/>
          <w:bCs/>
          <w:color w:val="000000" w:themeColor="text1"/>
          <w:sz w:val="32"/>
          <w:szCs w:val="32"/>
          <w:highlight w:val="none"/>
          <w:shd w:val="clear" w:color="auto" w:fill="auto"/>
          <w14:textFill>
            <w14:solidFill>
              <w14:schemeClr w14:val="tx1"/>
            </w14:solidFill>
          </w14:textFill>
        </w:rPr>
        <w:t>月</w:t>
      </w:r>
      <w:r>
        <w:rPr>
          <w:rFonts w:hint="eastAsia"/>
          <w:b/>
          <w:bCs/>
          <w:color w:val="000000" w:themeColor="text1"/>
          <w:sz w:val="32"/>
          <w:szCs w:val="32"/>
          <w:highlight w:val="none"/>
          <w:shd w:val="clear" w:color="auto" w:fill="auto"/>
          <w:lang w:val="en-US" w:eastAsia="zh-CN"/>
          <w14:textFill>
            <w14:solidFill>
              <w14:schemeClr w14:val="tx1"/>
            </w14:solidFill>
          </w14:textFill>
        </w:rPr>
        <w:t>8</w:t>
      </w:r>
      <w:r>
        <w:rPr>
          <w:rFonts w:hint="eastAsia"/>
          <w:b/>
          <w:bCs/>
          <w:color w:val="000000" w:themeColor="text1"/>
          <w:sz w:val="32"/>
          <w:szCs w:val="32"/>
          <w:highlight w:val="none"/>
          <w:shd w:val="clear" w:color="auto" w:fill="auto"/>
          <w14:textFill>
            <w14:solidFill>
              <w14:schemeClr w14:val="tx1"/>
            </w14:solidFill>
          </w14:textFill>
        </w:rPr>
        <w:t>日</w:t>
      </w:r>
    </w:p>
    <w:p w14:paraId="07342008">
      <w:pPr>
        <w:rPr>
          <w:color w:val="000000" w:themeColor="text1"/>
          <w:highlight w:val="none"/>
          <w:shd w:val="clear" w:color="auto" w:fill="auto"/>
          <w14:textFill>
            <w14:solidFill>
              <w14:schemeClr w14:val="tx1"/>
            </w14:solidFill>
          </w14:textFill>
        </w:rPr>
        <w:sectPr>
          <w:pgSz w:w="11910" w:h="16840"/>
          <w:pgMar w:top="1219" w:right="1219" w:bottom="1219" w:left="1219" w:header="720" w:footer="720" w:gutter="0"/>
          <w:cols w:space="720" w:num="1"/>
        </w:sectPr>
      </w:pPr>
    </w:p>
    <w:p w14:paraId="37DEE642">
      <w:pPr>
        <w:pStyle w:val="12"/>
        <w:spacing w:line="20" w:lineRule="exact"/>
        <w:ind w:left="344"/>
        <w:rPr>
          <w:color w:val="000000" w:themeColor="text1"/>
          <w:sz w:val="2"/>
          <w:highlight w:val="none"/>
          <w:shd w:val="clear" w:color="auto" w:fill="auto"/>
          <w14:textFill>
            <w14:solidFill>
              <w14:schemeClr w14:val="tx1"/>
            </w14:solidFill>
          </w14:textFill>
        </w:rPr>
      </w:pPr>
    </w:p>
    <w:p w14:paraId="609431E8">
      <w:pPr>
        <w:tabs>
          <w:tab w:val="left" w:pos="1540"/>
        </w:tabs>
        <w:spacing w:before="194"/>
        <w:ind w:right="317"/>
        <w:jc w:val="center"/>
        <w:rPr>
          <w:b/>
          <w:bCs/>
          <w:color w:val="000000" w:themeColor="text1"/>
          <w:sz w:val="44"/>
          <w:highlight w:val="none"/>
          <w:shd w:val="clear" w:color="auto" w:fill="auto"/>
          <w14:textFill>
            <w14:solidFill>
              <w14:schemeClr w14:val="tx1"/>
            </w14:solidFill>
          </w14:textFill>
        </w:rPr>
      </w:pPr>
      <w:r>
        <w:rPr>
          <w:b/>
          <w:bCs/>
          <w:color w:val="000000" w:themeColor="text1"/>
          <w:sz w:val="44"/>
          <w:highlight w:val="none"/>
          <w:shd w:val="clear" w:color="auto" w:fill="auto"/>
          <w14:textFill>
            <w14:solidFill>
              <w14:schemeClr w14:val="tx1"/>
            </w14:solidFill>
          </w14:textFill>
        </w:rPr>
        <w:t>目</w:t>
      </w:r>
      <w:r>
        <w:rPr>
          <w:b/>
          <w:bCs/>
          <w:color w:val="000000" w:themeColor="text1"/>
          <w:sz w:val="44"/>
          <w:highlight w:val="none"/>
          <w:shd w:val="clear" w:color="auto" w:fill="auto"/>
          <w14:textFill>
            <w14:solidFill>
              <w14:schemeClr w14:val="tx1"/>
            </w14:solidFill>
          </w14:textFill>
        </w:rPr>
        <w:tab/>
      </w:r>
      <w:r>
        <w:rPr>
          <w:b/>
          <w:bCs/>
          <w:color w:val="000000" w:themeColor="text1"/>
          <w:sz w:val="44"/>
          <w:highlight w:val="none"/>
          <w:shd w:val="clear" w:color="auto" w:fill="auto"/>
          <w14:textFill>
            <w14:solidFill>
              <w14:schemeClr w14:val="tx1"/>
            </w14:solidFill>
          </w14:textFill>
        </w:rPr>
        <w:t>录</w:t>
      </w:r>
    </w:p>
    <w:sdt>
      <w:sdtPr>
        <w:rPr>
          <w:color w:val="000000" w:themeColor="text1"/>
          <w:sz w:val="21"/>
          <w:highlight w:val="none"/>
          <w:shd w:val="clear" w:color="auto" w:fill="auto"/>
          <w14:textFill>
            <w14:solidFill>
              <w14:schemeClr w14:val="tx1"/>
            </w14:solidFill>
          </w14:textFill>
        </w:rPr>
        <w:id w:val="147472739"/>
        <w:docPartObj>
          <w:docPartGallery w:val="Table of Contents"/>
          <w:docPartUnique/>
        </w:docPartObj>
      </w:sdtPr>
      <w:sdtEndPr>
        <w:rPr>
          <w:color w:val="000000" w:themeColor="text1"/>
          <w:sz w:val="21"/>
          <w:highlight w:val="none"/>
          <w:shd w:val="clear" w:color="auto" w:fill="auto"/>
          <w14:textFill>
            <w14:solidFill>
              <w14:schemeClr w14:val="tx1"/>
            </w14:solidFill>
          </w14:textFill>
        </w:rPr>
      </w:sdtEndPr>
      <w:sdtContent>
        <w:p w14:paraId="185FDC06">
          <w:pPr>
            <w:jc w:val="center"/>
            <w:rPr>
              <w:color w:val="000000" w:themeColor="text1"/>
              <w:highlight w:val="none"/>
              <w:shd w:val="clear" w:color="auto" w:fill="auto"/>
              <w14:textFill>
                <w14:solidFill>
                  <w14:schemeClr w14:val="tx1"/>
                </w14:solidFill>
              </w14:textFill>
            </w:rPr>
          </w:pPr>
        </w:p>
        <w:p w14:paraId="5A59D9FB">
          <w:pPr>
            <w:pStyle w:val="49"/>
            <w:tabs>
              <w:tab w:val="right" w:leader="dot" w:pos="9460"/>
            </w:tabs>
            <w:spacing w:line="480" w:lineRule="auto"/>
            <w:jc w:val="center"/>
            <w:rPr>
              <w:rFonts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TOC \o "1-1" \h \u </w:instrText>
          </w:r>
          <w:r>
            <w:rPr>
              <w:color w:val="000000" w:themeColor="text1"/>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"_Toc4764" </w:instrText>
          </w:r>
          <w:r>
            <w:rPr>
              <w:color w:val="000000" w:themeColor="text1"/>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第一章 竞争性磋商公告</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ab/>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instrText xml:space="preserve"> PAGEREF _Toc4764 \h </w:instrTex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1</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p>
        <w:p w14:paraId="09CA0CC2">
          <w:pPr>
            <w:pStyle w:val="49"/>
            <w:tabs>
              <w:tab w:val="right" w:leader="dot" w:pos="9460"/>
            </w:tabs>
            <w:spacing w:line="480" w:lineRule="auto"/>
            <w:jc w:val="center"/>
            <w:rPr>
              <w:rFonts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"_Toc17173" </w:instrText>
          </w:r>
          <w:r>
            <w:rPr>
              <w:color w:val="000000" w:themeColor="text1"/>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第二章 供应商须知</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ab/>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instrText xml:space="preserve"> PAGEREF _Toc17173 \h </w:instrTex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3</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p>
        <w:p w14:paraId="1C95B169">
          <w:pPr>
            <w:pStyle w:val="49"/>
            <w:tabs>
              <w:tab w:val="right" w:leader="dot" w:pos="9460"/>
            </w:tabs>
            <w:spacing w:line="480" w:lineRule="auto"/>
            <w:jc w:val="center"/>
            <w:rPr>
              <w:rFonts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"_Toc22621" </w:instrText>
          </w:r>
          <w:r>
            <w:rPr>
              <w:color w:val="000000" w:themeColor="text1"/>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第三章 采购需求</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ab/>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instrText xml:space="preserve"> PAGEREF _Toc22621 \h </w:instrTex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27</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p>
        <w:p w14:paraId="496728D6">
          <w:pPr>
            <w:pStyle w:val="49"/>
            <w:tabs>
              <w:tab w:val="right" w:leader="dot" w:pos="9460"/>
            </w:tabs>
            <w:spacing w:line="480" w:lineRule="auto"/>
            <w:jc w:val="center"/>
            <w:rPr>
              <w:rFonts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"_Toc349" </w:instrText>
          </w:r>
          <w:r>
            <w:rPr>
              <w:color w:val="000000" w:themeColor="text1"/>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第四章 评审办法</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ab/>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instrText xml:space="preserve"> PAGEREF _Toc349 \h </w:instrTex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29</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p>
        <w:p w14:paraId="784C9525">
          <w:pPr>
            <w:pStyle w:val="49"/>
            <w:tabs>
              <w:tab w:val="right" w:leader="dot" w:pos="9460"/>
            </w:tabs>
            <w:spacing w:line="480" w:lineRule="auto"/>
            <w:jc w:val="center"/>
            <w:rPr>
              <w:rFonts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"_Toc29957" </w:instrText>
          </w:r>
          <w:r>
            <w:rPr>
              <w:color w:val="000000" w:themeColor="text1"/>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第五章 合同条款及格式</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ab/>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instrText xml:space="preserve"> PAGEREF _Toc29957 \h </w:instrTex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34</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p>
        <w:p w14:paraId="56AFDE08">
          <w:pPr>
            <w:pStyle w:val="49"/>
            <w:tabs>
              <w:tab w:val="right" w:leader="dot" w:pos="9460"/>
            </w:tabs>
            <w:spacing w:line="480" w:lineRule="auto"/>
            <w:jc w:val="center"/>
            <w:rPr>
              <w:rFonts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"_Toc4745" </w:instrText>
          </w:r>
          <w:r>
            <w:rPr>
              <w:color w:val="000000" w:themeColor="text1"/>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第六章 工程量清单</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ab/>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instrText xml:space="preserve"> PAGEREF _Toc4745 \h </w:instrTex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62</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p>
        <w:p w14:paraId="7A0B3F7E">
          <w:pPr>
            <w:pStyle w:val="49"/>
            <w:tabs>
              <w:tab w:val="right" w:leader="dot" w:pos="9460"/>
            </w:tabs>
            <w:spacing w:line="480" w:lineRule="auto"/>
            <w:jc w:val="center"/>
            <w:rPr>
              <w:rFonts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"_Toc17206" </w:instrText>
          </w:r>
          <w:r>
            <w:rPr>
              <w:color w:val="000000" w:themeColor="text1"/>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第七章 图纸</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ab/>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instrText xml:space="preserve"> PAGEREF _Toc17206 \h </w:instrTex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66</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p>
        <w:p w14:paraId="26158AD7">
          <w:pPr>
            <w:pStyle w:val="49"/>
            <w:tabs>
              <w:tab w:val="right" w:leader="dot" w:pos="9460"/>
            </w:tabs>
            <w:spacing w:line="480" w:lineRule="auto"/>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"_Toc32116" </w:instrText>
          </w:r>
          <w:r>
            <w:rPr>
              <w:color w:val="000000" w:themeColor="text1"/>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第八章 响应文件（格式）</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ab/>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instrText xml:space="preserve"> PAGEREF _Toc32116 \h </w:instrTex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t>67</w:t>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30"/>
              <w:szCs w:val="30"/>
              <w:highlight w:val="none"/>
              <w:shd w:val="clear" w:color="auto" w:fill="auto"/>
              <w14:textFill>
                <w14:solidFill>
                  <w14:schemeClr w14:val="tx1"/>
                </w14:solidFill>
              </w14:textFill>
            </w:rPr>
            <w:fldChar w:fldCharType="end"/>
          </w:r>
        </w:p>
        <w:p w14:paraId="4B30B4B4">
          <w:pPr>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end"/>
          </w:r>
        </w:p>
      </w:sdtContent>
    </w:sdt>
    <w:p w14:paraId="3FEFD064">
      <w:pPr>
        <w:pStyle w:val="21"/>
        <w:ind w:firstLine="0" w:firstLineChars="0"/>
        <w:rPr>
          <w:color w:val="000000" w:themeColor="text1"/>
          <w:highlight w:val="none"/>
          <w:shd w:val="clear" w:color="auto" w:fill="auto"/>
          <w14:textFill>
            <w14:solidFill>
              <w14:schemeClr w14:val="tx1"/>
            </w14:solidFill>
          </w14:textFill>
        </w:rPr>
      </w:pPr>
      <w:bookmarkStart w:id="3" w:name="_Toc4764"/>
    </w:p>
    <w:p w14:paraId="7F494531">
      <w:pPr>
        <w:rPr>
          <w:color w:val="000000" w:themeColor="text1"/>
          <w:highlight w:val="none"/>
          <w:shd w:val="clear" w:color="auto" w:fill="auto"/>
          <w14:textFill>
            <w14:solidFill>
              <w14:schemeClr w14:val="tx1"/>
            </w14:solidFill>
          </w14:textFill>
        </w:rPr>
      </w:pPr>
    </w:p>
    <w:p w14:paraId="39469D82">
      <w:pPr>
        <w:pStyle w:val="12"/>
        <w:rPr>
          <w:color w:val="000000" w:themeColor="text1"/>
          <w:highlight w:val="none"/>
          <w:shd w:val="clear" w:color="auto" w:fill="auto"/>
          <w14:textFill>
            <w14:solidFill>
              <w14:schemeClr w14:val="tx1"/>
            </w14:solidFill>
          </w14:textFill>
        </w:rPr>
      </w:pPr>
    </w:p>
    <w:p w14:paraId="65806346">
      <w:pPr>
        <w:rPr>
          <w:color w:val="000000" w:themeColor="text1"/>
          <w:highlight w:val="none"/>
          <w:shd w:val="clear" w:color="auto" w:fill="auto"/>
          <w14:textFill>
            <w14:solidFill>
              <w14:schemeClr w14:val="tx1"/>
            </w14:solidFill>
          </w14:textFill>
        </w:rPr>
      </w:pPr>
    </w:p>
    <w:p w14:paraId="385C25DA">
      <w:pPr>
        <w:pStyle w:val="12"/>
        <w:rPr>
          <w:color w:val="000000" w:themeColor="text1"/>
          <w:highlight w:val="none"/>
          <w:shd w:val="clear" w:color="auto" w:fill="auto"/>
          <w14:textFill>
            <w14:solidFill>
              <w14:schemeClr w14:val="tx1"/>
            </w14:solidFill>
          </w14:textFill>
        </w:rPr>
      </w:pPr>
    </w:p>
    <w:p w14:paraId="4F01A4EC">
      <w:pPr>
        <w:rPr>
          <w:color w:val="000000" w:themeColor="text1"/>
          <w:highlight w:val="none"/>
          <w:shd w:val="clear" w:color="auto" w:fill="auto"/>
          <w14:textFill>
            <w14:solidFill>
              <w14:schemeClr w14:val="tx1"/>
            </w14:solidFill>
          </w14:textFill>
        </w:rPr>
      </w:pPr>
    </w:p>
    <w:p w14:paraId="29BD2298">
      <w:pPr>
        <w:pStyle w:val="12"/>
        <w:rPr>
          <w:color w:val="000000" w:themeColor="text1"/>
          <w:highlight w:val="none"/>
          <w:shd w:val="clear" w:color="auto" w:fill="auto"/>
          <w14:textFill>
            <w14:solidFill>
              <w14:schemeClr w14:val="tx1"/>
            </w14:solidFill>
          </w14:textFill>
        </w:rPr>
      </w:pPr>
    </w:p>
    <w:p w14:paraId="13BB6E05">
      <w:pPr>
        <w:rPr>
          <w:color w:val="000000" w:themeColor="text1"/>
          <w:highlight w:val="none"/>
          <w:shd w:val="clear" w:color="auto" w:fill="auto"/>
          <w14:textFill>
            <w14:solidFill>
              <w14:schemeClr w14:val="tx1"/>
            </w14:solidFill>
          </w14:textFill>
        </w:rPr>
      </w:pPr>
    </w:p>
    <w:p w14:paraId="27DD72A9">
      <w:pPr>
        <w:pStyle w:val="12"/>
        <w:rPr>
          <w:color w:val="000000" w:themeColor="text1"/>
          <w:highlight w:val="none"/>
          <w:shd w:val="clear" w:color="auto" w:fill="auto"/>
          <w14:textFill>
            <w14:solidFill>
              <w14:schemeClr w14:val="tx1"/>
            </w14:solidFill>
          </w14:textFill>
        </w:rPr>
      </w:pPr>
    </w:p>
    <w:p w14:paraId="0F5CBC80">
      <w:pPr>
        <w:rPr>
          <w:color w:val="000000" w:themeColor="text1"/>
          <w:highlight w:val="none"/>
          <w:shd w:val="clear" w:color="auto" w:fill="auto"/>
          <w14:textFill>
            <w14:solidFill>
              <w14:schemeClr w14:val="tx1"/>
            </w14:solidFill>
          </w14:textFill>
        </w:rPr>
      </w:pPr>
    </w:p>
    <w:p w14:paraId="5FA8A3B8">
      <w:pPr>
        <w:pStyle w:val="12"/>
        <w:rPr>
          <w:color w:val="000000" w:themeColor="text1"/>
          <w:highlight w:val="none"/>
          <w:shd w:val="clear" w:color="auto" w:fill="auto"/>
          <w14:textFill>
            <w14:solidFill>
              <w14:schemeClr w14:val="tx1"/>
            </w14:solidFill>
          </w14:textFill>
        </w:rPr>
      </w:pPr>
    </w:p>
    <w:p w14:paraId="6585782A">
      <w:pPr>
        <w:rPr>
          <w:color w:val="000000" w:themeColor="text1"/>
          <w:highlight w:val="none"/>
          <w:shd w:val="clear" w:color="auto" w:fill="auto"/>
          <w14:textFill>
            <w14:solidFill>
              <w14:schemeClr w14:val="tx1"/>
            </w14:solidFill>
          </w14:textFill>
        </w:rPr>
      </w:pPr>
    </w:p>
    <w:p w14:paraId="3E38532B">
      <w:pPr>
        <w:pStyle w:val="12"/>
        <w:rPr>
          <w:color w:val="000000" w:themeColor="text1"/>
          <w:highlight w:val="none"/>
          <w:shd w:val="clear" w:color="auto" w:fill="auto"/>
          <w14:textFill>
            <w14:solidFill>
              <w14:schemeClr w14:val="tx1"/>
            </w14:solidFill>
          </w14:textFill>
        </w:rPr>
      </w:pPr>
    </w:p>
    <w:p w14:paraId="04D97976">
      <w:pPr>
        <w:rPr>
          <w:color w:val="000000" w:themeColor="text1"/>
          <w:highlight w:val="none"/>
          <w:shd w:val="clear" w:color="auto" w:fill="auto"/>
          <w14:textFill>
            <w14:solidFill>
              <w14:schemeClr w14:val="tx1"/>
            </w14:solidFill>
          </w14:textFill>
        </w:rPr>
      </w:pPr>
    </w:p>
    <w:p w14:paraId="289B2AC7">
      <w:pPr>
        <w:pStyle w:val="12"/>
        <w:rPr>
          <w:color w:val="000000" w:themeColor="text1"/>
          <w:highlight w:val="none"/>
          <w:shd w:val="clear" w:color="auto" w:fill="auto"/>
          <w14:textFill>
            <w14:solidFill>
              <w14:schemeClr w14:val="tx1"/>
            </w14:solidFill>
          </w14:textFill>
        </w:rPr>
      </w:pPr>
    </w:p>
    <w:p w14:paraId="07614CE9">
      <w:pPr>
        <w:rPr>
          <w:color w:val="000000" w:themeColor="text1"/>
          <w:highlight w:val="none"/>
          <w:shd w:val="clear" w:color="auto" w:fill="auto"/>
          <w14:textFill>
            <w14:solidFill>
              <w14:schemeClr w14:val="tx1"/>
            </w14:solidFill>
          </w14:textFill>
        </w:rPr>
      </w:pPr>
    </w:p>
    <w:p w14:paraId="41719166">
      <w:pPr>
        <w:pStyle w:val="12"/>
        <w:rPr>
          <w:color w:val="000000" w:themeColor="text1"/>
          <w:highlight w:val="none"/>
          <w:shd w:val="clear" w:color="auto" w:fill="auto"/>
          <w14:textFill>
            <w14:solidFill>
              <w14:schemeClr w14:val="tx1"/>
            </w14:solidFill>
          </w14:textFill>
        </w:rPr>
      </w:pPr>
    </w:p>
    <w:p w14:paraId="74B4E162">
      <w:pPr>
        <w:rPr>
          <w:color w:val="000000" w:themeColor="text1"/>
          <w:highlight w:val="none"/>
          <w:shd w:val="clear" w:color="auto" w:fill="auto"/>
          <w14:textFill>
            <w14:solidFill>
              <w14:schemeClr w14:val="tx1"/>
            </w14:solidFill>
          </w14:textFill>
        </w:rPr>
      </w:pPr>
    </w:p>
    <w:p w14:paraId="0C891904">
      <w:pPr>
        <w:pStyle w:val="12"/>
        <w:rPr>
          <w:color w:val="000000" w:themeColor="text1"/>
          <w:highlight w:val="none"/>
          <w:shd w:val="clear" w:color="auto" w:fill="auto"/>
          <w14:textFill>
            <w14:solidFill>
              <w14:schemeClr w14:val="tx1"/>
            </w14:solidFill>
          </w14:textFill>
        </w:rPr>
      </w:pPr>
    </w:p>
    <w:p w14:paraId="09ECC17C">
      <w:pPr>
        <w:rPr>
          <w:color w:val="000000" w:themeColor="text1"/>
          <w:highlight w:val="none"/>
          <w:shd w:val="clear" w:color="auto" w:fill="auto"/>
          <w14:textFill>
            <w14:solidFill>
              <w14:schemeClr w14:val="tx1"/>
            </w14:solidFill>
          </w14:textFill>
        </w:rPr>
      </w:pPr>
    </w:p>
    <w:p w14:paraId="609AFF69">
      <w:pPr>
        <w:pStyle w:val="12"/>
        <w:rPr>
          <w:color w:val="000000" w:themeColor="text1"/>
          <w:highlight w:val="none"/>
          <w:shd w:val="clear" w:color="auto" w:fill="auto"/>
          <w14:textFill>
            <w14:solidFill>
              <w14:schemeClr w14:val="tx1"/>
            </w14:solidFill>
          </w14:textFill>
        </w:rPr>
      </w:pPr>
    </w:p>
    <w:p w14:paraId="2F2CD64A">
      <w:pPr>
        <w:pStyle w:val="2"/>
        <w:spacing w:before="27"/>
        <w:ind w:right="322"/>
        <w:jc w:val="center"/>
        <w:rPr>
          <w:color w:val="000000" w:themeColor="text1"/>
          <w:highlight w:val="none"/>
          <w:shd w:val="clear" w:color="auto" w:fill="auto"/>
          <w14:textFill>
            <w14:solidFill>
              <w14:schemeClr w14:val="tx1"/>
            </w14:solidFill>
          </w14:textFill>
        </w:rPr>
        <w:sectPr>
          <w:footerReference r:id="rId3" w:type="default"/>
          <w:pgSz w:w="11910" w:h="16840"/>
          <w:pgMar w:top="1760" w:right="640" w:bottom="900" w:left="960" w:header="0" w:footer="720" w:gutter="0"/>
          <w:cols w:space="720" w:num="1"/>
        </w:sectPr>
      </w:pPr>
    </w:p>
    <w:p w14:paraId="1E619ABE">
      <w:pPr>
        <w:pStyle w:val="2"/>
        <w:spacing w:before="27"/>
        <w:ind w:right="322"/>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第一章竞争性磋商公告</w:t>
      </w:r>
    </w:p>
    <w:bookmarkEnd w:id="3"/>
    <w:p w14:paraId="19FA3144">
      <w:pP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774065</wp:posOffset>
                </wp:positionH>
                <wp:positionV relativeFrom="paragraph">
                  <wp:posOffset>208915</wp:posOffset>
                </wp:positionV>
                <wp:extent cx="6011545" cy="1130935"/>
                <wp:effectExtent l="4445" t="4445" r="22860" b="7620"/>
                <wp:wrapTopAndBottom/>
                <wp:docPr id="4" name="Textbox 7"/>
                <wp:cNvGraphicFramePr/>
                <a:graphic xmlns:a="http://schemas.openxmlformats.org/drawingml/2006/main">
                  <a:graphicData uri="http://schemas.microsoft.com/office/word/2010/wordprocessingShape">
                    <wps:wsp>
                      <wps:cNvSpPr txBox="1"/>
                      <wps:spPr>
                        <a:xfrm>
                          <a:off x="0" y="0"/>
                          <a:ext cx="6011545" cy="1130935"/>
                        </a:xfrm>
                        <a:prstGeom prst="rect">
                          <a:avLst/>
                        </a:prstGeom>
                        <a:noFill/>
                        <a:ln w="6096">
                          <a:solidFill>
                            <a:srgbClr val="000000"/>
                          </a:solidFill>
                          <a:prstDash val="solid"/>
                        </a:ln>
                        <a:effectLst/>
                      </wps:spPr>
                      <wps:txbx>
                        <w:txbxContent>
                          <w:p w14:paraId="73D3C4AD">
                            <w:pPr>
                              <w:spacing w:line="360" w:lineRule="auto"/>
                              <w:rPr>
                                <w:sz w:val="21"/>
                                <w:szCs w:val="21"/>
                                <w:highlight w:val="none"/>
                              </w:rPr>
                            </w:pPr>
                            <w:r>
                              <w:rPr>
                                <w:sz w:val="21"/>
                                <w:szCs w:val="21"/>
                                <w:highlight w:val="none"/>
                              </w:rPr>
                              <w:t>项目概况</w:t>
                            </w:r>
                          </w:p>
                          <w:p w14:paraId="25B2DC9B">
                            <w:pPr>
                              <w:spacing w:line="360" w:lineRule="auto"/>
                              <w:ind w:firstLine="420" w:firstLineChars="200"/>
                              <w:rPr>
                                <w:sz w:val="21"/>
                                <w:szCs w:val="21"/>
                                <w:highlight w:val="none"/>
                              </w:rPr>
                            </w:pPr>
                            <w:r>
                              <w:rPr>
                                <w:rFonts w:hint="eastAsia"/>
                                <w:sz w:val="21"/>
                                <w:szCs w:val="21"/>
                                <w:highlight w:val="none"/>
                              </w:rPr>
                              <w:t>广西壮族自治区临桂公路养护中心G321临桂石门塘至五通中学K612+000～K614+000和K616+000～K617+000段路面修复养护工程</w:t>
                            </w:r>
                            <w:r>
                              <w:rPr>
                                <w:sz w:val="21"/>
                                <w:szCs w:val="21"/>
                                <w:highlight w:val="none"/>
                              </w:rPr>
                              <w:t>的潜在供应商应在广西政府采购云平台线上获取采购文件，并于</w:t>
                            </w:r>
                            <w:r>
                              <w:rPr>
                                <w:rFonts w:hint="eastAsia"/>
                                <w:sz w:val="21"/>
                                <w:szCs w:val="21"/>
                                <w:highlight w:val="none"/>
                                <w:u w:val="single"/>
                              </w:rPr>
                              <w:t>2025年</w:t>
                            </w:r>
                            <w:r>
                              <w:rPr>
                                <w:rFonts w:hint="eastAsia"/>
                                <w:sz w:val="21"/>
                                <w:szCs w:val="21"/>
                                <w:highlight w:val="none"/>
                                <w:u w:val="single"/>
                                <w:lang w:val="en-US" w:eastAsia="zh-CN"/>
                              </w:rPr>
                              <w:t>4</w:t>
                            </w:r>
                            <w:r>
                              <w:rPr>
                                <w:rFonts w:hint="eastAsia"/>
                                <w:sz w:val="21"/>
                                <w:szCs w:val="21"/>
                                <w:highlight w:val="none"/>
                                <w:u w:val="single"/>
                              </w:rPr>
                              <w:t>月</w:t>
                            </w:r>
                            <w:r>
                              <w:rPr>
                                <w:rFonts w:hint="eastAsia"/>
                                <w:sz w:val="21"/>
                                <w:szCs w:val="21"/>
                                <w:highlight w:val="none"/>
                                <w:u w:val="single"/>
                                <w:lang w:val="en-US" w:eastAsia="zh-CN"/>
                              </w:rPr>
                              <w:t>21</w:t>
                            </w:r>
                            <w:r>
                              <w:rPr>
                                <w:rFonts w:hint="eastAsia"/>
                                <w:sz w:val="21"/>
                                <w:szCs w:val="21"/>
                                <w:highlight w:val="none"/>
                                <w:u w:val="single"/>
                              </w:rPr>
                              <w:t>日</w:t>
                            </w:r>
                            <w:r>
                              <w:rPr>
                                <w:sz w:val="21"/>
                                <w:szCs w:val="21"/>
                                <w:highlight w:val="none"/>
                                <w:u w:val="single"/>
                              </w:rPr>
                              <w:t>上午9时30分（</w:t>
                            </w:r>
                            <w:r>
                              <w:rPr>
                                <w:sz w:val="21"/>
                                <w:szCs w:val="21"/>
                                <w:highlight w:val="none"/>
                              </w:rPr>
                              <w:t>北京时间）前提交响应文件。</w:t>
                            </w:r>
                          </w:p>
                        </w:txbxContent>
                      </wps:txbx>
                      <wps:bodyPr wrap="square" lIns="0" tIns="0" rIns="0" bIns="0" rtlCol="0">
                        <a:noAutofit/>
                      </wps:bodyPr>
                    </wps:wsp>
                  </a:graphicData>
                </a:graphic>
              </wp:anchor>
            </w:drawing>
          </mc:Choice>
          <mc:Fallback>
            <w:pict>
              <v:shape id="Textbox 7" o:spid="_x0000_s1026" o:spt="202" type="#_x0000_t202" style="position:absolute;left:0pt;margin-left:60.95pt;margin-top:16.45pt;height:89.05pt;width:473.35pt;mso-position-horizontal-relative:page;mso-wrap-distance-bottom:0pt;mso-wrap-distance-top:0pt;z-index:-251654144;mso-width-relative:page;mso-height-relative:page;" filled="f" stroked="t" coordsize="21600,21600" o:gfxdata="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qYC&#10;jdcAAAALAQAADwAAAAAAAAABACAAAAAiAAAAZHJzL2Rvd25yZXYueG1sUEsBAhQAFAAAAAgAh07i&#10;QDyUHc7qAQAA8QMAAA4AAAAAAAAAAQAgAAAAJgEAAGRycy9lMm9Eb2MueG1sUEsFBgAAAAAGAAYA&#10;WQEAAIIFAAAAAA==&#10;">
                <v:fill on="f" focussize="0,0"/>
                <v:stroke weight="0.48pt" color="#000000" joinstyle="round"/>
                <v:imagedata o:title=""/>
                <o:lock v:ext="edit" aspectratio="f"/>
                <v:textbox inset="0mm,0mm,0mm,0mm">
                  <w:txbxContent>
                    <w:p w14:paraId="73D3C4AD">
                      <w:pPr>
                        <w:spacing w:line="360" w:lineRule="auto"/>
                        <w:rPr>
                          <w:sz w:val="21"/>
                          <w:szCs w:val="21"/>
                          <w:highlight w:val="none"/>
                        </w:rPr>
                      </w:pPr>
                      <w:r>
                        <w:rPr>
                          <w:sz w:val="21"/>
                          <w:szCs w:val="21"/>
                          <w:highlight w:val="none"/>
                        </w:rPr>
                        <w:t>项目概况</w:t>
                      </w:r>
                    </w:p>
                    <w:p w14:paraId="25B2DC9B">
                      <w:pPr>
                        <w:spacing w:line="360" w:lineRule="auto"/>
                        <w:ind w:firstLine="420" w:firstLineChars="200"/>
                        <w:rPr>
                          <w:sz w:val="21"/>
                          <w:szCs w:val="21"/>
                          <w:highlight w:val="none"/>
                        </w:rPr>
                      </w:pPr>
                      <w:r>
                        <w:rPr>
                          <w:rFonts w:hint="eastAsia"/>
                          <w:sz w:val="21"/>
                          <w:szCs w:val="21"/>
                          <w:highlight w:val="none"/>
                        </w:rPr>
                        <w:t>广西壮族自治区临桂公路养护中心G321临桂石门塘至五通中学K612+000～K614+000和K616+000～K617+000段路面修复养护工程</w:t>
                      </w:r>
                      <w:r>
                        <w:rPr>
                          <w:sz w:val="21"/>
                          <w:szCs w:val="21"/>
                          <w:highlight w:val="none"/>
                        </w:rPr>
                        <w:t>的潜在供应商应在广西政府采购云平台线上获取采购文件，并于</w:t>
                      </w:r>
                      <w:r>
                        <w:rPr>
                          <w:rFonts w:hint="eastAsia"/>
                          <w:sz w:val="21"/>
                          <w:szCs w:val="21"/>
                          <w:highlight w:val="none"/>
                          <w:u w:val="single"/>
                        </w:rPr>
                        <w:t>2025年</w:t>
                      </w:r>
                      <w:r>
                        <w:rPr>
                          <w:rFonts w:hint="eastAsia"/>
                          <w:sz w:val="21"/>
                          <w:szCs w:val="21"/>
                          <w:highlight w:val="none"/>
                          <w:u w:val="single"/>
                          <w:lang w:val="en-US" w:eastAsia="zh-CN"/>
                        </w:rPr>
                        <w:t>4</w:t>
                      </w:r>
                      <w:r>
                        <w:rPr>
                          <w:rFonts w:hint="eastAsia"/>
                          <w:sz w:val="21"/>
                          <w:szCs w:val="21"/>
                          <w:highlight w:val="none"/>
                          <w:u w:val="single"/>
                        </w:rPr>
                        <w:t>月</w:t>
                      </w:r>
                      <w:r>
                        <w:rPr>
                          <w:rFonts w:hint="eastAsia"/>
                          <w:sz w:val="21"/>
                          <w:szCs w:val="21"/>
                          <w:highlight w:val="none"/>
                          <w:u w:val="single"/>
                          <w:lang w:val="en-US" w:eastAsia="zh-CN"/>
                        </w:rPr>
                        <w:t>21</w:t>
                      </w:r>
                      <w:r>
                        <w:rPr>
                          <w:rFonts w:hint="eastAsia"/>
                          <w:sz w:val="21"/>
                          <w:szCs w:val="21"/>
                          <w:highlight w:val="none"/>
                          <w:u w:val="single"/>
                        </w:rPr>
                        <w:t>日</w:t>
                      </w:r>
                      <w:r>
                        <w:rPr>
                          <w:sz w:val="21"/>
                          <w:szCs w:val="21"/>
                          <w:highlight w:val="none"/>
                          <w:u w:val="single"/>
                        </w:rPr>
                        <w:t>上午9时30分（</w:t>
                      </w:r>
                      <w:r>
                        <w:rPr>
                          <w:sz w:val="21"/>
                          <w:szCs w:val="21"/>
                          <w:highlight w:val="none"/>
                        </w:rPr>
                        <w:t>北京时间）前提交响应文件。</w:t>
                      </w:r>
                    </w:p>
                  </w:txbxContent>
                </v:textbox>
                <w10:wrap type="topAndBottom"/>
              </v:shape>
            </w:pict>
          </mc:Fallback>
        </mc:AlternateContent>
      </w:r>
    </w:p>
    <w:p w14:paraId="22DAB860">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bookmarkStart w:id="4" w:name="一、项目基本情况"/>
      <w:bookmarkEnd w:id="4"/>
      <w:r>
        <w:rPr>
          <w:rFonts w:hint="eastAsia"/>
          <w:b/>
          <w:bCs/>
          <w:color w:val="000000" w:themeColor="text1"/>
          <w:sz w:val="21"/>
          <w:szCs w:val="21"/>
          <w:highlight w:val="none"/>
          <w:shd w:val="clear" w:color="auto" w:fill="auto"/>
          <w14:textFill>
            <w14:solidFill>
              <w14:schemeClr w14:val="tx1"/>
            </w14:solidFill>
          </w14:textFill>
        </w:rPr>
        <w:t>一、项目基本情况</w:t>
      </w:r>
    </w:p>
    <w:p w14:paraId="2D0645CE">
      <w:pPr>
        <w:spacing w:line="360" w:lineRule="auto"/>
        <w:ind w:firstLine="420" w:firstLineChars="200"/>
        <w:rPr>
          <w:rFonts w:hint="eastAsia"/>
          <w:color w:val="000000" w:themeColor="text1"/>
          <w:sz w:val="21"/>
          <w:szCs w:val="21"/>
          <w:highlight w:val="none"/>
          <w:shd w:val="clear" w:color="auto" w:fill="auto"/>
          <w:lang w:val="en-US" w:eastAsia="zh-CN"/>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1、项目编号：GXZC2025-C2-000649-HNYB</w:t>
      </w:r>
      <w:r>
        <w:rPr>
          <w:rFonts w:hint="eastAsia"/>
          <w:color w:val="000000" w:themeColor="text1"/>
          <w:sz w:val="21"/>
          <w:szCs w:val="21"/>
          <w:highlight w:val="none"/>
          <w:shd w:val="clear" w:color="auto" w:fill="auto"/>
          <w:lang w:val="en-US" w:eastAsia="zh-CN"/>
          <w14:textFill>
            <w14:solidFill>
              <w14:schemeClr w14:val="tx1"/>
            </w14:solidFill>
          </w14:textFill>
        </w:rPr>
        <w:t xml:space="preserve"> </w:t>
      </w:r>
    </w:p>
    <w:p w14:paraId="3A9C62FA">
      <w:pPr>
        <w:spacing w:line="360" w:lineRule="auto"/>
        <w:ind w:firstLine="420" w:firstLineChars="200"/>
        <w:rPr>
          <w:rFonts w:hint="eastAsia"/>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2、项目名称：广西壮族自治区临桂公路养护中心G321临桂石门塘至五通中学K612+000～K614+000和K616+000～K617+000段路面修复养护工程</w:t>
      </w:r>
    </w:p>
    <w:p w14:paraId="500D7CF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3、采购方式：竞争性磋商</w:t>
      </w:r>
    </w:p>
    <w:p w14:paraId="3B986F4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4、预算金额：36</w:t>
      </w:r>
      <w:r>
        <w:rPr>
          <w:rFonts w:hint="eastAsia"/>
          <w:color w:val="000000" w:themeColor="text1"/>
          <w:sz w:val="21"/>
          <w:szCs w:val="21"/>
          <w:highlight w:val="none"/>
          <w:shd w:val="clear" w:color="auto" w:fill="auto"/>
          <w:lang w:val="en-US" w:eastAsia="zh-CN"/>
          <w14:textFill>
            <w14:solidFill>
              <w14:schemeClr w14:val="tx1"/>
            </w14:solidFill>
          </w14:textFill>
        </w:rPr>
        <w:t>7</w:t>
      </w:r>
      <w:r>
        <w:rPr>
          <w:rFonts w:hint="eastAsia"/>
          <w:color w:val="000000" w:themeColor="text1"/>
          <w:sz w:val="21"/>
          <w:szCs w:val="21"/>
          <w:highlight w:val="none"/>
          <w:shd w:val="clear" w:color="auto" w:fill="auto"/>
          <w14:textFill>
            <w14:solidFill>
              <w14:schemeClr w14:val="tx1"/>
            </w14:solidFill>
          </w14:textFill>
        </w:rPr>
        <w:t>.</w:t>
      </w:r>
      <w:r>
        <w:rPr>
          <w:rFonts w:hint="eastAsia"/>
          <w:color w:val="000000" w:themeColor="text1"/>
          <w:sz w:val="21"/>
          <w:szCs w:val="21"/>
          <w:highlight w:val="none"/>
          <w:shd w:val="clear" w:color="auto" w:fill="auto"/>
          <w:lang w:val="en-US" w:eastAsia="zh-CN"/>
          <w14:textFill>
            <w14:solidFill>
              <w14:schemeClr w14:val="tx1"/>
            </w14:solidFill>
          </w14:textFill>
        </w:rPr>
        <w:t>0</w:t>
      </w:r>
      <w:r>
        <w:rPr>
          <w:rFonts w:hint="eastAsia"/>
          <w:color w:val="000000" w:themeColor="text1"/>
          <w:sz w:val="21"/>
          <w:szCs w:val="21"/>
          <w:highlight w:val="none"/>
          <w:shd w:val="clear" w:color="auto" w:fill="auto"/>
          <w14:textFill>
            <w14:solidFill>
              <w14:schemeClr w14:val="tx1"/>
            </w14:solidFill>
          </w14:textFill>
        </w:rPr>
        <w:t>586万元。</w:t>
      </w:r>
    </w:p>
    <w:p w14:paraId="2FB4258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5、最高限价：366.9586万元。</w:t>
      </w:r>
    </w:p>
    <w:p w14:paraId="422E328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6、采购需求：广西壮族自治区临桂公路养护中心G321临桂石门塘至五通中学K612+000～K614+000和K616+000～K617+000段路面修复养护工程，路线全长3km，建设地点位于广西壮族自治区桂林市临桂区境内，主要工程量为：1.0cm厚石油沥青同步碎石封层33077m2，5cm厚ARAC-16橡胶沥青混凝土21628m2，7cm厚ARAC-16橡胶沥青混凝土11449m2，C25混凝土路缘石215m3,盖板边沟203.19m3，A级波形护栏708m，路面标线1564.3m2，详见工程量清单和图纸。</w:t>
      </w:r>
    </w:p>
    <w:p w14:paraId="2D62966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7、合同履约期限：</w:t>
      </w:r>
      <w:r>
        <w:rPr>
          <w:rFonts w:hint="eastAsia"/>
          <w:color w:val="000000" w:themeColor="text1"/>
          <w:sz w:val="21"/>
          <w:szCs w:val="21"/>
          <w:highlight w:val="none"/>
          <w:shd w:val="clear" w:color="auto" w:fill="auto"/>
          <w:lang w:val="en-US" w:eastAsia="zh-CN"/>
          <w14:textFill>
            <w14:solidFill>
              <w14:schemeClr w14:val="tx1"/>
            </w14:solidFill>
          </w14:textFill>
        </w:rPr>
        <w:t>71</w:t>
      </w:r>
      <w:r>
        <w:rPr>
          <w:rFonts w:hint="eastAsia"/>
          <w:color w:val="000000" w:themeColor="text1"/>
          <w:sz w:val="21"/>
          <w:szCs w:val="21"/>
          <w:highlight w:val="none"/>
          <w:shd w:val="clear" w:color="auto" w:fill="auto"/>
          <w14:textFill>
            <w14:solidFill>
              <w14:schemeClr w14:val="tx1"/>
            </w14:solidFill>
          </w14:textFill>
        </w:rPr>
        <w:t>日历天。</w:t>
      </w:r>
    </w:p>
    <w:p w14:paraId="156A44B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8、质量要求：工程交工验收的质量评定：合格；竣工验收的质量评定：优良。</w:t>
      </w:r>
    </w:p>
    <w:p w14:paraId="6157A53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9、本项目不接受联合体参与磋商。</w:t>
      </w:r>
    </w:p>
    <w:p w14:paraId="407B2120">
      <w:pPr>
        <w:spacing w:line="360" w:lineRule="auto"/>
        <w:ind w:firstLine="422" w:firstLineChars="200"/>
        <w:rPr>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二、申请人的资格要求</w:t>
      </w:r>
    </w:p>
    <w:p w14:paraId="14C6029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5" w:name="OLE_LINK13"/>
      <w:bookmarkStart w:id="6" w:name="OLE_LINK14"/>
      <w:r>
        <w:rPr>
          <w:rFonts w:hint="eastAsia"/>
          <w:color w:val="000000" w:themeColor="text1"/>
          <w:sz w:val="21"/>
          <w:szCs w:val="21"/>
          <w:highlight w:val="none"/>
          <w:shd w:val="clear" w:color="auto" w:fill="auto"/>
          <w14:textFill>
            <w14:solidFill>
              <w14:schemeClr w14:val="tx1"/>
            </w14:solidFill>
          </w14:textFill>
        </w:rPr>
        <w:t>1、必须是在国家工商行政部门注册，具有有效的营业执照、有效的安全生产许可证，并在人员、设备、资金等方面具有相应的施工能力。</w:t>
      </w:r>
    </w:p>
    <w:p w14:paraId="29883B3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2、满足《中华人民共和国政府采购法》第二十二条规定。</w:t>
      </w:r>
    </w:p>
    <w:p w14:paraId="1B12BE6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3、落实政府采购政策需满足的资格要求：本项目专门面向中小微企业采购。</w:t>
      </w:r>
    </w:p>
    <w:p w14:paraId="5BE54948">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4、本项目的特定资格要求：供应商资质应具备以下条件:</w:t>
      </w:r>
    </w:p>
    <w:bookmarkEnd w:id="5"/>
    <w:bookmarkEnd w:id="6"/>
    <w:p w14:paraId="2C932CB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7" w:name="OLE_LINK7"/>
      <w:bookmarkStart w:id="8" w:name="OLE_LINK8"/>
      <w:r>
        <w:rPr>
          <w:rFonts w:hint="eastAsia"/>
          <w:color w:val="000000" w:themeColor="text1"/>
          <w:sz w:val="21"/>
          <w:szCs w:val="21"/>
          <w:highlight w:val="none"/>
          <w:shd w:val="clear" w:color="auto" w:fill="auto"/>
          <w14:textFill>
            <w14:solidFill>
              <w14:schemeClr w14:val="tx1"/>
            </w14:solidFill>
          </w14:textFill>
        </w:rPr>
        <w:t>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bookmarkEnd w:id="7"/>
    <w:bookmarkEnd w:id="8"/>
    <w:p w14:paraId="5D9CDC3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17A9E19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（2）投标人应进入交通运输部“全国公路建设市场监督管理管理系统（https://hwdms.mot.gov.cn/BMWebSite）”中的公路工程施工资质企业名录，且投标人名称和资质与该名录中的相应企业名称和资质完全一致。</w:t>
      </w:r>
    </w:p>
    <w:p w14:paraId="091C3C96">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三、获取采购文件</w:t>
      </w:r>
    </w:p>
    <w:p w14:paraId="5D0A3F3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时间：自发布公告之时至磋商截止时间止；</w:t>
      </w:r>
    </w:p>
    <w:p w14:paraId="79FC0F1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地点：广西政府采购云平台线上获取</w:t>
      </w:r>
    </w:p>
    <w:p w14:paraId="47C6AD8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方式：供应商登录广西政府采购云平台https://</w:t>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"http://www.gcy.zfcg.gxzf.gov.cn/在线申请获取采购文" \h </w:instrText>
      </w:r>
      <w:r>
        <w:rPr>
          <w:color w:val="000000" w:themeColor="text1"/>
          <w:highlight w:val="none"/>
          <w:shd w:val="clear" w:color="auto" w:fill="auto"/>
          <w14:textFill>
            <w14:solidFill>
              <w14:schemeClr w14:val="tx1"/>
            </w14:solidFill>
          </w14:textFill>
        </w:rPr>
        <w:fldChar w:fldCharType="separate"/>
      </w:r>
      <w:r>
        <w:rPr>
          <w:rFonts w:hint="eastAsia"/>
          <w:color w:val="000000" w:themeColor="text1"/>
          <w:sz w:val="21"/>
          <w:szCs w:val="21"/>
          <w:highlight w:val="none"/>
          <w:shd w:val="clear" w:color="auto" w:fill="auto"/>
          <w14:textFill>
            <w14:solidFill>
              <w14:schemeClr w14:val="tx1"/>
            </w14:solidFill>
          </w14:textFill>
        </w:rPr>
        <w:t>www.gcy.zfcg.gxzf.gov.cn/在线申请获取采购文</w:t>
      </w:r>
      <w:r>
        <w:rPr>
          <w:rFonts w:hint="eastAsia"/>
          <w:color w:val="000000" w:themeColor="text1"/>
          <w:sz w:val="21"/>
          <w:szCs w:val="21"/>
          <w:highlight w:val="none"/>
          <w:shd w:val="clear" w:color="auto" w:fill="auto"/>
          <w14:textFill>
            <w14:solidFill>
              <w14:schemeClr w14:val="tx1"/>
            </w14:solidFill>
          </w14:textFill>
        </w:rPr>
        <w:fldChar w:fldCharType="end"/>
      </w:r>
      <w:r>
        <w:rPr>
          <w:rFonts w:hint="eastAsia"/>
          <w:color w:val="000000" w:themeColor="text1"/>
          <w:sz w:val="21"/>
          <w:szCs w:val="21"/>
          <w:highlight w:val="none"/>
          <w:shd w:val="clear" w:color="auto" w:fill="auto"/>
          <w14:textFill>
            <w14:solidFill>
              <w14:schemeClr w14:val="tx1"/>
            </w14:solidFill>
          </w14:textFill>
        </w:rPr>
        <w:t>件（进入“项目采购”应用，在获取采购文件菜单中选择项目，申请获取采购文件）。</w:t>
      </w:r>
    </w:p>
    <w:p w14:paraId="5D9B958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售价（元）：0</w:t>
      </w:r>
    </w:p>
    <w:p w14:paraId="550DD852">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四、响应文件提交</w:t>
      </w:r>
    </w:p>
    <w:p w14:paraId="7D2D961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截止时间：2025年</w:t>
      </w:r>
      <w:r>
        <w:rPr>
          <w:rFonts w:hint="eastAsia"/>
          <w:color w:val="000000" w:themeColor="text1"/>
          <w:sz w:val="21"/>
          <w:szCs w:val="21"/>
          <w:highlight w:val="none"/>
          <w:shd w:val="clear" w:color="auto" w:fill="auto"/>
          <w:lang w:val="en-US" w:eastAsia="zh-CN"/>
          <w14:textFill>
            <w14:solidFill>
              <w14:schemeClr w14:val="tx1"/>
            </w14:solidFill>
          </w14:textFill>
        </w:rPr>
        <w:t>4</w:t>
      </w:r>
      <w:r>
        <w:rPr>
          <w:rFonts w:hint="eastAsia"/>
          <w:color w:val="000000" w:themeColor="text1"/>
          <w:sz w:val="21"/>
          <w:szCs w:val="21"/>
          <w:highlight w:val="none"/>
          <w:shd w:val="clear" w:color="auto" w:fill="auto"/>
          <w14:textFill>
            <w14:solidFill>
              <w14:schemeClr w14:val="tx1"/>
            </w14:solidFill>
          </w14:textFill>
        </w:rPr>
        <w:t>月</w:t>
      </w:r>
      <w:r>
        <w:rPr>
          <w:rFonts w:hint="eastAsia"/>
          <w:color w:val="000000" w:themeColor="text1"/>
          <w:sz w:val="21"/>
          <w:szCs w:val="21"/>
          <w:highlight w:val="none"/>
          <w:shd w:val="clear" w:color="auto" w:fill="auto"/>
          <w:lang w:val="en-US" w:eastAsia="zh-CN"/>
          <w14:textFill>
            <w14:solidFill>
              <w14:schemeClr w14:val="tx1"/>
            </w14:solidFill>
          </w14:textFill>
        </w:rPr>
        <w:t>21</w:t>
      </w:r>
      <w:r>
        <w:rPr>
          <w:rFonts w:hint="eastAsia"/>
          <w:color w:val="000000" w:themeColor="text1"/>
          <w:sz w:val="21"/>
          <w:szCs w:val="21"/>
          <w:highlight w:val="none"/>
          <w:shd w:val="clear" w:color="auto" w:fill="auto"/>
          <w14:textFill>
            <w14:solidFill>
              <w14:schemeClr w14:val="tx1"/>
            </w14:solidFill>
          </w14:textFill>
        </w:rPr>
        <w:t>日上午9时30分（北京时间）</w:t>
      </w:r>
    </w:p>
    <w:p w14:paraId="6FED853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地点：请登录广西政府采购云平台投标客户端投标。</w:t>
      </w:r>
    </w:p>
    <w:p w14:paraId="153AD16E">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五、开启</w:t>
      </w:r>
    </w:p>
    <w:p w14:paraId="5956424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时间：2025年</w:t>
      </w:r>
      <w:r>
        <w:rPr>
          <w:rFonts w:hint="eastAsia"/>
          <w:color w:val="000000" w:themeColor="text1"/>
          <w:sz w:val="21"/>
          <w:szCs w:val="21"/>
          <w:highlight w:val="none"/>
          <w:shd w:val="clear" w:color="auto" w:fill="auto"/>
          <w:lang w:val="en-US" w:eastAsia="zh-CN"/>
          <w14:textFill>
            <w14:solidFill>
              <w14:schemeClr w14:val="tx1"/>
            </w14:solidFill>
          </w14:textFill>
        </w:rPr>
        <w:t>4</w:t>
      </w:r>
      <w:r>
        <w:rPr>
          <w:rFonts w:hint="eastAsia"/>
          <w:color w:val="000000" w:themeColor="text1"/>
          <w:sz w:val="21"/>
          <w:szCs w:val="21"/>
          <w:highlight w:val="none"/>
          <w:shd w:val="clear" w:color="auto" w:fill="auto"/>
          <w14:textFill>
            <w14:solidFill>
              <w14:schemeClr w14:val="tx1"/>
            </w14:solidFill>
          </w14:textFill>
        </w:rPr>
        <w:t>月</w:t>
      </w:r>
      <w:r>
        <w:rPr>
          <w:rFonts w:hint="eastAsia"/>
          <w:color w:val="000000" w:themeColor="text1"/>
          <w:sz w:val="21"/>
          <w:szCs w:val="21"/>
          <w:highlight w:val="none"/>
          <w:shd w:val="clear" w:color="auto" w:fill="auto"/>
          <w:lang w:val="en-US" w:eastAsia="zh-CN"/>
          <w14:textFill>
            <w14:solidFill>
              <w14:schemeClr w14:val="tx1"/>
            </w14:solidFill>
          </w14:textFill>
        </w:rPr>
        <w:t>21</w:t>
      </w:r>
      <w:r>
        <w:rPr>
          <w:rFonts w:hint="eastAsia"/>
          <w:color w:val="000000" w:themeColor="text1"/>
          <w:sz w:val="21"/>
          <w:szCs w:val="21"/>
          <w:highlight w:val="none"/>
          <w:shd w:val="clear" w:color="auto" w:fill="auto"/>
          <w14:textFill>
            <w14:solidFill>
              <w14:schemeClr w14:val="tx1"/>
            </w14:solidFill>
          </w14:textFill>
        </w:rPr>
        <w:t>日上午9时30分（北京时间）</w:t>
      </w:r>
    </w:p>
    <w:p w14:paraId="797DA4F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地点：通过广西政府采购云平台实行在线响应。</w:t>
      </w:r>
    </w:p>
    <w:p w14:paraId="6F38BF07">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六、公告期限</w:t>
      </w:r>
    </w:p>
    <w:p w14:paraId="15A5264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自本公告发布之日起5个工作日。</w:t>
      </w:r>
    </w:p>
    <w:p w14:paraId="6C3C4CA5">
      <w:pPr>
        <w:spacing w:line="360" w:lineRule="auto"/>
        <w:ind w:firstLine="422" w:firstLineChars="200"/>
        <w:rPr>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七、其他补充事宜</w:t>
      </w:r>
    </w:p>
    <w:p w14:paraId="2BE638F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1、信息公告发布媒体：中国政府采购网（</w:t>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"http://www.ccgp.gov.cn/" \h </w:instrText>
      </w:r>
      <w:r>
        <w:rPr>
          <w:color w:val="000000" w:themeColor="text1"/>
          <w:highlight w:val="none"/>
          <w:shd w:val="clear" w:color="auto" w:fill="auto"/>
          <w14:textFill>
            <w14:solidFill>
              <w14:schemeClr w14:val="tx1"/>
            </w14:solidFill>
          </w14:textFill>
        </w:rPr>
        <w:fldChar w:fldCharType="separate"/>
      </w:r>
      <w:r>
        <w:rPr>
          <w:rFonts w:hint="eastAsia"/>
          <w:color w:val="000000" w:themeColor="text1"/>
          <w:sz w:val="21"/>
          <w:szCs w:val="21"/>
          <w:highlight w:val="none"/>
          <w:shd w:val="clear" w:color="auto" w:fill="auto"/>
          <w14:textFill>
            <w14:solidFill>
              <w14:schemeClr w14:val="tx1"/>
            </w14:solidFill>
          </w14:textFill>
        </w:rPr>
        <w:t>www.ccgp.gov.cn</w:t>
      </w:r>
      <w:r>
        <w:rPr>
          <w:rFonts w:hint="eastAsia"/>
          <w:color w:val="000000" w:themeColor="text1"/>
          <w:sz w:val="21"/>
          <w:szCs w:val="21"/>
          <w:highlight w:val="none"/>
          <w:shd w:val="clear" w:color="auto" w:fill="auto"/>
          <w14:textFill>
            <w14:solidFill>
              <w14:schemeClr w14:val="tx1"/>
            </w14:solidFill>
          </w14:textFill>
        </w:rPr>
        <w:fldChar w:fldCharType="end"/>
      </w:r>
      <w:r>
        <w:rPr>
          <w:rFonts w:hint="eastAsia"/>
          <w:color w:val="000000" w:themeColor="text1"/>
          <w:sz w:val="21"/>
          <w:szCs w:val="21"/>
          <w:highlight w:val="none"/>
          <w:shd w:val="clear" w:color="auto" w:fill="auto"/>
          <w14:textFill>
            <w14:solidFill>
              <w14:schemeClr w14:val="tx1"/>
            </w14:solidFill>
          </w14:textFill>
        </w:rPr>
        <w:t>）、广西壮族自治区政府采购网（zfcg.gxzf.gov.cn）、桂林市政府采购网（zfcg.czj.guilin.gov.cn/）。</w:t>
      </w:r>
    </w:p>
    <w:p w14:paraId="52D9DF4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2、本项目需要落实的政府采购政策：</w:t>
      </w:r>
    </w:p>
    <w:p w14:paraId="34BD4A6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政府采购促进中小企业发展；</w:t>
      </w:r>
    </w:p>
    <w:p w14:paraId="2259DF5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政府采购支持监狱企业发展；</w:t>
      </w:r>
    </w:p>
    <w:p w14:paraId="55D68F0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政府采购促进残疾人就业政策；</w:t>
      </w:r>
    </w:p>
    <w:p w14:paraId="3E54C0F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本项目为修复养护工程项目，不涉及强制采购节能产品；</w:t>
      </w:r>
    </w:p>
    <w:p w14:paraId="0598729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政府采购支持采用本国产品的政策；</w:t>
      </w:r>
    </w:p>
    <w:p w14:paraId="63B9E54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3、本项目采购标的在《中小企业划分标准》所属行业为：建筑业。</w:t>
      </w:r>
    </w:p>
    <w:p w14:paraId="50BE89A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4、资格条件特别说明：</w:t>
      </w:r>
    </w:p>
    <w:p w14:paraId="67292FC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6D4EF42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24F2B4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5、“广西政府采购云平台”电子竞标相关事宜：</w:t>
      </w:r>
    </w:p>
    <w:p w14:paraId="43F15EA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42EF147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（2）电子竞标具体操作流程参考《政府采购项目电子交易管理操作指南-供应商》（详见桂林市政府采购网—采购资讯—重要通知）；如遇平台技术问题详询95763。</w:t>
      </w:r>
    </w:p>
    <w:p w14:paraId="1DD0DB8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（3）电子响应文件的制作、加密、提交、解密等相关事宜详见第二章“供应商须知”。</w:t>
      </w:r>
    </w:p>
    <w:p w14:paraId="421C77FC">
      <w:pPr>
        <w:spacing w:line="360" w:lineRule="auto"/>
        <w:ind w:firstLine="422" w:firstLineChars="200"/>
        <w:rPr>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八、凡对本次采购提出询问，请按以下方式联系</w:t>
      </w:r>
    </w:p>
    <w:p w14:paraId="039D62C8">
      <w:pPr>
        <w:widowControl/>
        <w:spacing w:line="440" w:lineRule="exact"/>
        <w:ind w:firstLine="540"/>
        <w:rPr>
          <w:color w:val="000000" w:themeColor="text1"/>
          <w:szCs w:val="21"/>
          <w:highlight w:val="none"/>
          <w:shd w:val="clear" w:color="auto" w:fill="auto"/>
          <w14:textFill>
            <w14:solidFill>
              <w14:schemeClr w14:val="tx1"/>
            </w14:solidFill>
          </w14:textFill>
        </w:rPr>
      </w:pPr>
      <w:bookmarkStart w:id="9" w:name="_Toc17173"/>
      <w:r>
        <w:rPr>
          <w:rFonts w:hint="eastAsia"/>
          <w:color w:val="000000" w:themeColor="text1"/>
          <w:szCs w:val="21"/>
          <w:highlight w:val="none"/>
          <w:shd w:val="clear" w:color="auto" w:fill="auto"/>
          <w14:textFill>
            <w14:solidFill>
              <w14:schemeClr w14:val="tx1"/>
            </w14:solidFill>
          </w14:textFill>
        </w:rPr>
        <w:t>1.采购人信息</w:t>
      </w:r>
    </w:p>
    <w:p w14:paraId="133E1E6E">
      <w:pPr>
        <w:spacing w:line="440" w:lineRule="exact"/>
        <w:ind w:firstLine="54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 xml:space="preserve">名  称：广西壮族自治区临桂公路养护中心 </w:t>
      </w:r>
    </w:p>
    <w:p w14:paraId="479C1161">
      <w:pPr>
        <w:spacing w:line="440" w:lineRule="exact"/>
        <w:ind w:firstLine="54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 xml:space="preserve">地  址：桂林市瓦窑西路5号 </w:t>
      </w:r>
    </w:p>
    <w:p w14:paraId="43874D9B">
      <w:pPr>
        <w:spacing w:line="440" w:lineRule="exact"/>
        <w:ind w:firstLine="54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联系人：</w:t>
      </w:r>
      <w:bookmarkStart w:id="10" w:name="_Toc28359086"/>
      <w:bookmarkStart w:id="11" w:name="_Toc28359009"/>
      <w:r>
        <w:rPr>
          <w:rFonts w:hint="eastAsia"/>
          <w:color w:val="000000" w:themeColor="text1"/>
          <w:szCs w:val="21"/>
          <w:highlight w:val="none"/>
          <w:shd w:val="clear" w:color="auto" w:fill="auto"/>
          <w14:textFill>
            <w14:solidFill>
              <w14:schemeClr w14:val="tx1"/>
            </w14:solidFill>
          </w14:textFill>
        </w:rPr>
        <w:t>李</w:t>
      </w:r>
      <w:r>
        <w:rPr>
          <w:rFonts w:hint="eastAsia"/>
          <w:color w:val="000000" w:themeColor="text1"/>
          <w:szCs w:val="21"/>
          <w:highlight w:val="none"/>
          <w:shd w:val="clear" w:color="auto" w:fill="auto"/>
          <w:lang w:val="zh-CN"/>
          <w14:textFill>
            <w14:solidFill>
              <w14:schemeClr w14:val="tx1"/>
            </w14:solidFill>
          </w14:textFill>
        </w:rPr>
        <w:t>工 ，联系电话：0773-360</w:t>
      </w:r>
      <w:r>
        <w:rPr>
          <w:rFonts w:hint="eastAsia"/>
          <w:color w:val="000000" w:themeColor="text1"/>
          <w:szCs w:val="21"/>
          <w:highlight w:val="none"/>
          <w:shd w:val="clear" w:color="auto" w:fill="auto"/>
          <w14:textFill>
            <w14:solidFill>
              <w14:schemeClr w14:val="tx1"/>
            </w14:solidFill>
          </w14:textFill>
        </w:rPr>
        <w:t>0105</w:t>
      </w:r>
    </w:p>
    <w:p w14:paraId="5CD410F7">
      <w:pPr>
        <w:spacing w:line="440" w:lineRule="exact"/>
        <w:ind w:firstLine="54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2.采购代理机构信息</w:t>
      </w:r>
      <w:bookmarkEnd w:id="10"/>
      <w:bookmarkEnd w:id="11"/>
    </w:p>
    <w:p w14:paraId="0D7ADA25">
      <w:pPr>
        <w:pStyle w:val="64"/>
        <w:spacing w:line="420" w:lineRule="exact"/>
        <w:ind w:firstLine="420"/>
        <w:rPr>
          <w:rFonts w:hint="eastAsia" w:ascii="宋体" w:hAnsi="宋体" w:cs="宋体"/>
          <w:color w:val="000000" w:themeColor="text1"/>
          <w:sz w:val="22"/>
          <w:szCs w:val="22"/>
          <w:highlight w:val="none"/>
          <w:shd w:val="clear" w:color="auto" w:fill="auto"/>
          <w14:textFill>
            <w14:solidFill>
              <w14:schemeClr w14:val="tx1"/>
            </w14:solidFill>
          </w14:textFill>
        </w:rPr>
      </w:pPr>
      <w:r>
        <w:rPr>
          <w:rFonts w:hint="eastAsia" w:ascii="宋体" w:hAnsi="宋体" w:cs="宋体"/>
          <w:color w:val="000000" w:themeColor="text1"/>
          <w:sz w:val="22"/>
          <w:szCs w:val="22"/>
          <w:highlight w:val="none"/>
          <w:shd w:val="clear" w:color="auto" w:fill="auto"/>
          <w14:textFill>
            <w14:solidFill>
              <w14:schemeClr w14:val="tx1"/>
            </w14:solidFill>
          </w14:textFill>
        </w:rPr>
        <w:t>名    称：湖南英邦工程建设咨询有限公司　　　　　　　　　　　　</w:t>
      </w:r>
    </w:p>
    <w:p w14:paraId="2B207A76">
      <w:pPr>
        <w:pStyle w:val="64"/>
        <w:spacing w:line="420" w:lineRule="exact"/>
        <w:ind w:firstLine="420"/>
        <w:rPr>
          <w:rFonts w:hint="eastAsia" w:ascii="宋体" w:hAnsi="宋体" w:cs="宋体"/>
          <w:color w:val="000000" w:themeColor="text1"/>
          <w:sz w:val="22"/>
          <w:szCs w:val="22"/>
          <w:highlight w:val="none"/>
          <w:shd w:val="clear" w:color="auto" w:fill="auto"/>
          <w14:textFill>
            <w14:solidFill>
              <w14:schemeClr w14:val="tx1"/>
            </w14:solidFill>
          </w14:textFill>
        </w:rPr>
      </w:pPr>
      <w:r>
        <w:rPr>
          <w:rFonts w:hint="eastAsia" w:ascii="宋体" w:hAnsi="宋体" w:cs="宋体"/>
          <w:color w:val="000000" w:themeColor="text1"/>
          <w:sz w:val="22"/>
          <w:szCs w:val="22"/>
          <w:highlight w:val="none"/>
          <w:shd w:val="clear" w:color="auto" w:fill="auto"/>
          <w14:textFill>
            <w14:solidFill>
              <w14:schemeClr w14:val="tx1"/>
            </w14:solidFill>
          </w14:textFill>
        </w:rPr>
        <w:t>地　　址：桂林市秀峰区翠竹路23号49-1号　　　　　　　　　　　</w:t>
      </w:r>
    </w:p>
    <w:p w14:paraId="655AFCEF">
      <w:pPr>
        <w:pStyle w:val="64"/>
        <w:spacing w:line="420" w:lineRule="exact"/>
        <w:ind w:firstLine="420"/>
        <w:rPr>
          <w:rFonts w:hint="eastAsia" w:ascii="宋体" w:hAnsi="宋体" w:cs="宋体"/>
          <w:color w:val="000000" w:themeColor="text1"/>
          <w:sz w:val="22"/>
          <w:szCs w:val="22"/>
          <w:highlight w:val="none"/>
          <w:shd w:val="clear" w:color="auto" w:fill="auto"/>
          <w14:textFill>
            <w14:solidFill>
              <w14:schemeClr w14:val="tx1"/>
            </w14:solidFill>
          </w14:textFill>
        </w:rPr>
      </w:pPr>
      <w:r>
        <w:rPr>
          <w:rFonts w:hint="eastAsia" w:ascii="宋体" w:hAnsi="宋体" w:cs="宋体"/>
          <w:color w:val="000000" w:themeColor="text1"/>
          <w:sz w:val="22"/>
          <w:szCs w:val="22"/>
          <w:highlight w:val="none"/>
          <w:shd w:val="clear" w:color="auto" w:fill="auto"/>
          <w14:textFill>
            <w14:solidFill>
              <w14:schemeClr w14:val="tx1"/>
            </w14:solidFill>
          </w14:textFill>
        </w:rPr>
        <w:t>项目联系人：朱工</w:t>
      </w:r>
    </w:p>
    <w:p w14:paraId="0AA3317D">
      <w:pPr>
        <w:pStyle w:val="64"/>
        <w:spacing w:line="420" w:lineRule="exact"/>
        <w:ind w:firstLine="420"/>
        <w:rPr>
          <w:rFonts w:hint="eastAsia" w:ascii="宋体" w:hAnsi="宋体" w:cs="宋体"/>
          <w:color w:val="000000" w:themeColor="text1"/>
          <w:sz w:val="22"/>
          <w:szCs w:val="22"/>
          <w:highlight w:val="none"/>
          <w:shd w:val="clear" w:color="auto" w:fill="auto"/>
          <w14:textFill>
            <w14:solidFill>
              <w14:schemeClr w14:val="tx1"/>
            </w14:solidFill>
          </w14:textFill>
        </w:rPr>
      </w:pPr>
      <w:r>
        <w:rPr>
          <w:rFonts w:hint="eastAsia" w:ascii="宋体" w:hAnsi="宋体" w:cs="宋体"/>
          <w:color w:val="000000" w:themeColor="text1"/>
          <w:sz w:val="22"/>
          <w:szCs w:val="22"/>
          <w:highlight w:val="none"/>
          <w:shd w:val="clear" w:color="auto" w:fill="auto"/>
          <w14:textFill>
            <w14:solidFill>
              <w14:schemeClr w14:val="tx1"/>
            </w14:solidFill>
          </w14:textFill>
        </w:rPr>
        <w:t xml:space="preserve">项目联系方式：0773-8285666  </w:t>
      </w:r>
    </w:p>
    <w:p w14:paraId="4A73AE0E">
      <w:pPr>
        <w:pStyle w:val="12"/>
        <w:rPr>
          <w:color w:val="000000" w:themeColor="text1"/>
          <w:sz w:val="22"/>
          <w:szCs w:val="22"/>
          <w:highlight w:val="none"/>
          <w:shd w:val="clear" w:color="auto" w:fill="auto"/>
          <w14:textFill>
            <w14:solidFill>
              <w14:schemeClr w14:val="tx1"/>
            </w14:solidFill>
          </w14:textFill>
        </w:rPr>
      </w:pPr>
    </w:p>
    <w:p w14:paraId="149424DC">
      <w:pPr>
        <w:pStyle w:val="12"/>
        <w:rPr>
          <w:color w:val="000000" w:themeColor="text1"/>
          <w:sz w:val="22"/>
          <w:szCs w:val="22"/>
          <w:highlight w:val="none"/>
          <w:shd w:val="clear" w:color="auto" w:fill="auto"/>
          <w14:textFill>
            <w14:solidFill>
              <w14:schemeClr w14:val="tx1"/>
            </w14:solidFill>
          </w14:textFill>
        </w:rPr>
      </w:pPr>
    </w:p>
    <w:p w14:paraId="3D58791C">
      <w:pPr>
        <w:pStyle w:val="12"/>
        <w:spacing w:before="9"/>
        <w:rPr>
          <w:color w:val="000000" w:themeColor="text1"/>
          <w:sz w:val="22"/>
          <w:szCs w:val="22"/>
          <w:highlight w:val="none"/>
          <w:shd w:val="clear" w:color="auto" w:fill="auto"/>
          <w14:textFill>
            <w14:solidFill>
              <w14:schemeClr w14:val="tx1"/>
            </w14:solidFill>
          </w14:textFill>
        </w:rPr>
      </w:pPr>
    </w:p>
    <w:p w14:paraId="7807B27A">
      <w:pPr>
        <w:pStyle w:val="12"/>
        <w:spacing w:before="91"/>
        <w:ind w:right="1300"/>
        <w:jc w:val="right"/>
        <w:rPr>
          <w:rFonts w:hint="eastAsia"/>
          <w:color w:val="000000" w:themeColor="text1"/>
          <w:sz w:val="22"/>
          <w:szCs w:val="22"/>
          <w:highlight w:val="none"/>
          <w:shd w:val="clear" w:color="auto" w:fill="auto"/>
          <w14:textFill>
            <w14:solidFill>
              <w14:schemeClr w14:val="tx1"/>
            </w14:solidFill>
          </w14:textFill>
        </w:rPr>
      </w:pPr>
      <w:r>
        <w:rPr>
          <w:rFonts w:hint="eastAsia"/>
          <w:color w:val="000000" w:themeColor="text1"/>
          <w:sz w:val="22"/>
          <w:szCs w:val="22"/>
          <w:highlight w:val="none"/>
          <w:shd w:val="clear" w:color="auto" w:fill="auto"/>
          <w:lang w:val="en-US" w:eastAsia="zh-CN"/>
          <w14:textFill>
            <w14:solidFill>
              <w14:schemeClr w14:val="tx1"/>
            </w14:solidFill>
          </w14:textFill>
        </w:rPr>
        <w:t xml:space="preserve">               </w:t>
      </w:r>
      <w:r>
        <w:rPr>
          <w:rFonts w:hint="eastAsia"/>
          <w:color w:val="000000" w:themeColor="text1"/>
          <w:sz w:val="22"/>
          <w:szCs w:val="22"/>
          <w:highlight w:val="none"/>
          <w:shd w:val="clear" w:color="auto" w:fill="auto"/>
          <w14:textFill>
            <w14:solidFill>
              <w14:schemeClr w14:val="tx1"/>
            </w14:solidFill>
          </w14:textFill>
        </w:rPr>
        <w:t>湖南英邦工程建设咨询有限公司</w:t>
      </w:r>
    </w:p>
    <w:p w14:paraId="339D4C27">
      <w:pPr>
        <w:pStyle w:val="12"/>
        <w:spacing w:before="91"/>
        <w:ind w:right="1300"/>
        <w:jc w:val="right"/>
        <w:rPr>
          <w:rFonts w:hint="eastAsia"/>
          <w:color w:val="000000" w:themeColor="text1"/>
          <w:sz w:val="22"/>
          <w:szCs w:val="22"/>
          <w:highlight w:val="none"/>
          <w:shd w:val="clear" w:color="auto" w:fill="auto"/>
          <w14:textFill>
            <w14:solidFill>
              <w14:schemeClr w14:val="tx1"/>
            </w14:solidFill>
          </w14:textFill>
        </w:rPr>
      </w:pPr>
    </w:p>
    <w:p w14:paraId="4F0B6B7A">
      <w:pPr>
        <w:pStyle w:val="12"/>
        <w:spacing w:before="91"/>
        <w:ind w:right="1300"/>
        <w:jc w:val="right"/>
        <w:rPr>
          <w:rFonts w:ascii="Cambria" w:hAnsi="Cambria" w:cs="Times New Roman"/>
          <w:color w:val="000000" w:themeColor="text1"/>
          <w:kern w:val="44"/>
          <w:highlight w:val="none"/>
          <w:shd w:val="clear" w:color="auto" w:fill="auto"/>
          <w14:textFill>
            <w14:solidFill>
              <w14:schemeClr w14:val="tx1"/>
            </w14:solidFill>
          </w14:textFill>
        </w:rPr>
      </w:pPr>
      <w:r>
        <w:rPr>
          <w:rFonts w:hint="eastAsia"/>
          <w:color w:val="000000" w:themeColor="text1"/>
          <w:sz w:val="22"/>
          <w:szCs w:val="22"/>
          <w:highlight w:val="none"/>
          <w:shd w:val="clear" w:color="auto" w:fill="auto"/>
          <w14:textFill>
            <w14:solidFill>
              <w14:schemeClr w14:val="tx1"/>
            </w14:solidFill>
          </w14:textFill>
        </w:rPr>
        <w:t>2025年</w:t>
      </w:r>
      <w:r>
        <w:rPr>
          <w:rFonts w:hint="eastAsia"/>
          <w:color w:val="000000" w:themeColor="text1"/>
          <w:sz w:val="22"/>
          <w:szCs w:val="22"/>
          <w:highlight w:val="none"/>
          <w:shd w:val="clear" w:color="auto" w:fill="auto"/>
          <w:lang w:val="en-US" w:eastAsia="zh-CN"/>
          <w14:textFill>
            <w14:solidFill>
              <w14:schemeClr w14:val="tx1"/>
            </w14:solidFill>
          </w14:textFill>
        </w:rPr>
        <w:t>4</w:t>
      </w:r>
      <w:r>
        <w:rPr>
          <w:rFonts w:hint="eastAsia"/>
          <w:color w:val="000000" w:themeColor="text1"/>
          <w:sz w:val="22"/>
          <w:szCs w:val="22"/>
          <w:highlight w:val="none"/>
          <w:shd w:val="clear" w:color="auto" w:fill="auto"/>
          <w14:textFill>
            <w14:solidFill>
              <w14:schemeClr w14:val="tx1"/>
            </w14:solidFill>
          </w14:textFill>
        </w:rPr>
        <w:t>月</w:t>
      </w:r>
      <w:r>
        <w:rPr>
          <w:rFonts w:hint="eastAsia"/>
          <w:color w:val="000000" w:themeColor="text1"/>
          <w:sz w:val="22"/>
          <w:szCs w:val="22"/>
          <w:highlight w:val="none"/>
          <w:shd w:val="clear" w:color="auto" w:fill="auto"/>
          <w:lang w:val="en-US" w:eastAsia="zh-CN"/>
          <w14:textFill>
            <w14:solidFill>
              <w14:schemeClr w14:val="tx1"/>
            </w14:solidFill>
          </w14:textFill>
        </w:rPr>
        <w:t>8</w:t>
      </w:r>
      <w:r>
        <w:rPr>
          <w:rFonts w:hint="eastAsia"/>
          <w:color w:val="000000" w:themeColor="text1"/>
          <w:sz w:val="22"/>
          <w:szCs w:val="22"/>
          <w:highlight w:val="none"/>
          <w:shd w:val="clear" w:color="auto" w:fill="auto"/>
          <w14:textFill>
            <w14:solidFill>
              <w14:schemeClr w14:val="tx1"/>
            </w14:solidFill>
          </w14:textFill>
        </w:rPr>
        <w:t>日</w:t>
      </w:r>
    </w:p>
    <w:p w14:paraId="54C44C0B">
      <w:pPr>
        <w:pStyle w:val="2"/>
        <w:keepNext/>
        <w:keepLines/>
        <w:autoSpaceDE/>
        <w:autoSpaceDN/>
        <w:spacing w:before="340" w:after="330"/>
        <w:jc w:val="center"/>
        <w:rPr>
          <w:rFonts w:ascii="Cambria" w:hAnsi="Cambria" w:cs="Times New Roman"/>
          <w:color w:val="000000" w:themeColor="text1"/>
          <w:kern w:val="44"/>
          <w:highlight w:val="none"/>
          <w:shd w:val="clear" w:color="auto" w:fill="auto"/>
          <w14:textFill>
            <w14:solidFill>
              <w14:schemeClr w14:val="tx1"/>
            </w14:solidFill>
          </w14:textFill>
        </w:rPr>
      </w:pPr>
      <w:r>
        <w:rPr>
          <w:rFonts w:hint="eastAsia" w:ascii="Cambria" w:hAnsi="Cambria" w:cs="Times New Roman"/>
          <w:color w:val="000000" w:themeColor="text1"/>
          <w:kern w:val="44"/>
          <w:highlight w:val="none"/>
          <w:shd w:val="clear" w:color="auto" w:fill="auto"/>
          <w14:textFill>
            <w14:solidFill>
              <w14:schemeClr w14:val="tx1"/>
            </w14:solidFill>
          </w14:textFill>
        </w:rPr>
        <w:t>第二章 供应商须知</w:t>
      </w:r>
      <w:bookmarkEnd w:id="9"/>
    </w:p>
    <w:p w14:paraId="56E58E96">
      <w:pPr>
        <w:pStyle w:val="3"/>
        <w:keepNext/>
        <w:keepLines/>
        <w:autoSpaceDE/>
        <w:autoSpaceDN/>
        <w:spacing w:before="260" w:after="260"/>
        <w:ind w:right="0"/>
        <w:rPr>
          <w:rFonts w:ascii="Cambria" w:hAnsi="Cambria" w:cs="Times New Roman"/>
          <w:b/>
          <w:bCs/>
          <w:color w:val="000000" w:themeColor="text1"/>
          <w:highlight w:val="none"/>
          <w:shd w:val="clear" w:color="auto" w:fill="auto"/>
          <w14:textFill>
            <w14:solidFill>
              <w14:schemeClr w14:val="tx1"/>
            </w14:solidFill>
          </w14:textFill>
        </w:rPr>
      </w:pPr>
      <w:r>
        <w:rPr>
          <w:rFonts w:hint="eastAsia" w:ascii="Cambria" w:hAnsi="Cambria" w:cs="Times New Roman"/>
          <w:b/>
          <w:bCs/>
          <w:color w:val="000000" w:themeColor="text1"/>
          <w:highlight w:val="none"/>
          <w:shd w:val="clear" w:color="auto" w:fill="auto"/>
          <w14:textFill>
            <w14:solidFill>
              <w14:schemeClr w14:val="tx1"/>
            </w14:solidFill>
          </w14:textFill>
        </w:rPr>
        <w:t>供应商须知前附表</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6321"/>
      </w:tblGrid>
      <w:tr w14:paraId="2F228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812" w:type="dxa"/>
            <w:vAlign w:val="center"/>
          </w:tcPr>
          <w:p w14:paraId="1723FC68">
            <w:pPr>
              <w:pStyle w:val="59"/>
              <w:rPr>
                <w:b/>
                <w:color w:val="000000" w:themeColor="text1"/>
                <w:sz w:val="21"/>
                <w:szCs w:val="21"/>
                <w:highlight w:val="none"/>
                <w:shd w:val="clear" w:color="auto" w:fill="auto"/>
                <w14:textFill>
                  <w14:solidFill>
                    <w14:schemeClr w14:val="tx1"/>
                  </w14:solidFill>
                </w14:textFill>
              </w:rPr>
            </w:pPr>
          </w:p>
          <w:p w14:paraId="1071A26D">
            <w:pPr>
              <w:pStyle w:val="59"/>
              <w:spacing w:before="1"/>
              <w:ind w:left="170" w:right="163"/>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序号</w:t>
            </w:r>
          </w:p>
        </w:tc>
        <w:tc>
          <w:tcPr>
            <w:tcW w:w="855" w:type="dxa"/>
            <w:vAlign w:val="center"/>
          </w:tcPr>
          <w:p w14:paraId="6F26B854">
            <w:pPr>
              <w:pStyle w:val="59"/>
              <w:spacing w:before="77"/>
              <w:ind w:left="183" w:right="176"/>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条款</w:t>
            </w:r>
          </w:p>
          <w:p w14:paraId="402B244D">
            <w:pPr>
              <w:pStyle w:val="59"/>
              <w:spacing w:before="91" w:line="263" w:lineRule="exact"/>
              <w:ind w:left="5"/>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号</w:t>
            </w:r>
          </w:p>
        </w:tc>
        <w:tc>
          <w:tcPr>
            <w:tcW w:w="1470" w:type="dxa"/>
            <w:vAlign w:val="center"/>
          </w:tcPr>
          <w:p w14:paraId="04A40A25">
            <w:pPr>
              <w:pStyle w:val="59"/>
              <w:rPr>
                <w:b/>
                <w:color w:val="000000" w:themeColor="text1"/>
                <w:sz w:val="21"/>
                <w:szCs w:val="21"/>
                <w:highlight w:val="none"/>
                <w:shd w:val="clear" w:color="auto" w:fill="auto"/>
                <w14:textFill>
                  <w14:solidFill>
                    <w14:schemeClr w14:val="tx1"/>
                  </w14:solidFill>
                </w14:textFill>
              </w:rPr>
            </w:pPr>
          </w:p>
          <w:p w14:paraId="1737A3F4">
            <w:pPr>
              <w:pStyle w:val="59"/>
              <w:spacing w:before="1"/>
              <w:ind w:left="171" w:right="165"/>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条款名称</w:t>
            </w:r>
          </w:p>
        </w:tc>
        <w:tc>
          <w:tcPr>
            <w:tcW w:w="6321" w:type="dxa"/>
            <w:vAlign w:val="center"/>
          </w:tcPr>
          <w:p w14:paraId="7DF2E6F3">
            <w:pPr>
              <w:pStyle w:val="59"/>
              <w:rPr>
                <w:b/>
                <w:color w:val="000000" w:themeColor="text1"/>
                <w:sz w:val="21"/>
                <w:szCs w:val="21"/>
                <w:highlight w:val="none"/>
                <w:shd w:val="clear" w:color="auto" w:fill="auto"/>
                <w14:textFill>
                  <w14:solidFill>
                    <w14:schemeClr w14:val="tx1"/>
                  </w14:solidFill>
                </w14:textFill>
              </w:rPr>
            </w:pPr>
          </w:p>
          <w:p w14:paraId="3B61145B">
            <w:pPr>
              <w:pStyle w:val="59"/>
              <w:spacing w:before="1"/>
              <w:ind w:left="120" w:right="115"/>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内容、要求</w:t>
            </w:r>
          </w:p>
        </w:tc>
      </w:tr>
      <w:tr w14:paraId="4DB44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812" w:type="dxa"/>
            <w:vAlign w:val="center"/>
          </w:tcPr>
          <w:p w14:paraId="60AE63DD">
            <w:pPr>
              <w:spacing w:line="360" w:lineRule="auto"/>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1</w:t>
            </w:r>
          </w:p>
        </w:tc>
        <w:tc>
          <w:tcPr>
            <w:tcW w:w="855" w:type="dxa"/>
            <w:vAlign w:val="center"/>
          </w:tcPr>
          <w:p w14:paraId="549503EA">
            <w:pPr>
              <w:spacing w:line="360" w:lineRule="auto"/>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1.1</w:t>
            </w:r>
          </w:p>
        </w:tc>
        <w:tc>
          <w:tcPr>
            <w:tcW w:w="1470" w:type="dxa"/>
            <w:vAlign w:val="center"/>
          </w:tcPr>
          <w:p w14:paraId="30829475">
            <w:pPr>
              <w:spacing w:line="360" w:lineRule="auto"/>
              <w:jc w:val="center"/>
              <w:rPr>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项目名称及项目编号</w:t>
            </w:r>
          </w:p>
        </w:tc>
        <w:tc>
          <w:tcPr>
            <w:tcW w:w="6321" w:type="dxa"/>
            <w:vAlign w:val="center"/>
          </w:tcPr>
          <w:p w14:paraId="0A69A0C6">
            <w:pPr>
              <w:spacing w:line="360" w:lineRule="auto"/>
              <w:ind w:firstLine="422" w:firstLineChars="200"/>
              <w:rPr>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项目名称</w:t>
            </w:r>
            <w:r>
              <w:rPr>
                <w:color w:val="000000" w:themeColor="text1"/>
                <w:sz w:val="21"/>
                <w:szCs w:val="21"/>
                <w:highlight w:val="none"/>
                <w:shd w:val="clear" w:color="auto" w:fill="auto"/>
                <w14:textFill>
                  <w14:solidFill>
                    <w14:schemeClr w14:val="tx1"/>
                  </w14:solidFill>
                </w14:textFill>
              </w:rPr>
              <w:t>：</w:t>
            </w:r>
            <w:r>
              <w:rPr>
                <w:rFonts w:hint="eastAsia"/>
                <w:color w:val="000000" w:themeColor="text1"/>
                <w:sz w:val="21"/>
                <w:szCs w:val="21"/>
                <w:highlight w:val="none"/>
                <w:shd w:val="clear" w:color="auto" w:fill="auto"/>
                <w14:textFill>
                  <w14:solidFill>
                    <w14:schemeClr w14:val="tx1"/>
                  </w14:solidFill>
                </w14:textFill>
              </w:rPr>
              <w:t>广西壮族自治区临桂公路养护中心G321临桂石门塘至五通中学K612+000～K614+000和K616+000～K617+000段路面修复养护工程</w:t>
            </w:r>
          </w:p>
          <w:p w14:paraId="2007E25F">
            <w:pPr>
              <w:spacing w:line="360" w:lineRule="auto"/>
              <w:ind w:firstLine="422" w:firstLineChars="200"/>
              <w:rPr>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项目编号：</w:t>
            </w:r>
            <w:r>
              <w:rPr>
                <w:b w:val="0"/>
                <w:bCs w:val="0"/>
                <w:color w:val="000000" w:themeColor="text1"/>
                <w:sz w:val="21"/>
                <w:szCs w:val="21"/>
                <w:highlight w:val="none"/>
                <w:shd w:val="clear" w:color="auto" w:fill="auto"/>
                <w14:textFill>
                  <w14:solidFill>
                    <w14:schemeClr w14:val="tx1"/>
                  </w14:solidFill>
                </w14:textFill>
              </w:rPr>
              <w:t>GXZC2025-C2-000649-HNYB</w:t>
            </w:r>
          </w:p>
        </w:tc>
      </w:tr>
      <w:tr w14:paraId="37A9E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812" w:type="dxa"/>
            <w:vAlign w:val="center"/>
          </w:tcPr>
          <w:p w14:paraId="466A5A70">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w:t>
            </w:r>
          </w:p>
        </w:tc>
        <w:tc>
          <w:tcPr>
            <w:tcW w:w="855" w:type="dxa"/>
            <w:vAlign w:val="center"/>
          </w:tcPr>
          <w:p w14:paraId="0C736245">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1.2</w:t>
            </w:r>
          </w:p>
        </w:tc>
        <w:tc>
          <w:tcPr>
            <w:tcW w:w="1470" w:type="dxa"/>
            <w:vAlign w:val="center"/>
          </w:tcPr>
          <w:p w14:paraId="5A989A09">
            <w:pPr>
              <w:spacing w:line="360" w:lineRule="auto"/>
              <w:jc w:val="center"/>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要求工期及</w:t>
            </w:r>
          </w:p>
          <w:p w14:paraId="59C72E4A">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质量标准</w:t>
            </w:r>
          </w:p>
        </w:tc>
        <w:tc>
          <w:tcPr>
            <w:tcW w:w="6321" w:type="dxa"/>
            <w:vAlign w:val="center"/>
          </w:tcPr>
          <w:p w14:paraId="4CF7859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要求工期：</w:t>
            </w:r>
            <w:r>
              <w:rPr>
                <w:rFonts w:hint="eastAsia"/>
                <w:color w:val="000000" w:themeColor="text1"/>
                <w:sz w:val="21"/>
                <w:szCs w:val="21"/>
                <w:highlight w:val="none"/>
                <w:shd w:val="clear" w:color="auto" w:fill="auto"/>
                <w:lang w:val="en-US" w:eastAsia="zh-CN"/>
                <w14:textFill>
                  <w14:solidFill>
                    <w14:schemeClr w14:val="tx1"/>
                  </w14:solidFill>
                </w14:textFill>
              </w:rPr>
              <w:t>71</w:t>
            </w:r>
            <w:r>
              <w:rPr>
                <w:rFonts w:hint="eastAsia"/>
                <w:color w:val="000000" w:themeColor="text1"/>
                <w:sz w:val="21"/>
                <w:szCs w:val="21"/>
                <w:highlight w:val="none"/>
                <w:shd w:val="clear" w:color="auto" w:fill="auto"/>
                <w14:textFill>
                  <w14:solidFill>
                    <w14:schemeClr w14:val="tx1"/>
                  </w14:solidFill>
                </w14:textFill>
              </w:rPr>
              <w:t>日历天。</w:t>
            </w:r>
          </w:p>
          <w:p w14:paraId="68774DC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质量标准：工程交工验收的质量评定：合格；竣工验收的质量评定：优良。</w:t>
            </w:r>
          </w:p>
        </w:tc>
      </w:tr>
      <w:tr w14:paraId="3EC60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5" w:hRule="atLeast"/>
          <w:jc w:val="center"/>
        </w:trPr>
        <w:tc>
          <w:tcPr>
            <w:tcW w:w="812" w:type="dxa"/>
            <w:vAlign w:val="center"/>
          </w:tcPr>
          <w:p w14:paraId="6C67F526">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w:t>
            </w:r>
          </w:p>
        </w:tc>
        <w:tc>
          <w:tcPr>
            <w:tcW w:w="855" w:type="dxa"/>
            <w:vAlign w:val="center"/>
          </w:tcPr>
          <w:p w14:paraId="1C4F272B">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w:t>
            </w:r>
          </w:p>
        </w:tc>
        <w:tc>
          <w:tcPr>
            <w:tcW w:w="1470" w:type="dxa"/>
            <w:vAlign w:val="center"/>
          </w:tcPr>
          <w:p w14:paraId="3E62BE67">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供应商资格</w:t>
            </w:r>
          </w:p>
        </w:tc>
        <w:tc>
          <w:tcPr>
            <w:tcW w:w="6321" w:type="dxa"/>
            <w:vAlign w:val="center"/>
          </w:tcPr>
          <w:p w14:paraId="107E83B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3.1、必须是在国家工商行政部门注册，具有有效的营业执照、有效的安全生产许可证，并在人员、设备、资金等方面具有相应的施工能力。</w:t>
            </w:r>
          </w:p>
          <w:p w14:paraId="3D332FA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3.2、满足《中华人民共和国政府采购法》第二十二条规定。</w:t>
            </w:r>
          </w:p>
          <w:p w14:paraId="5998E9E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3.3、落实政府采购政策需满足的资格要求：本项目专门面向中小微企业采购。</w:t>
            </w:r>
          </w:p>
          <w:p w14:paraId="6A34DEEC">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3.4、本项目的特定资格要求：供应商资质应具备以下条件:</w:t>
            </w:r>
          </w:p>
          <w:p w14:paraId="4F653D94">
            <w:pPr>
              <w:spacing w:line="360" w:lineRule="auto"/>
              <w:ind w:firstLine="420" w:firstLineChars="200"/>
              <w:rPr>
                <w:color w:val="000000" w:themeColor="text1"/>
                <w:sz w:val="21"/>
                <w:szCs w:val="21"/>
                <w:highlight w:val="none"/>
                <w:u w:val="singl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p w14:paraId="2952564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39508ECD">
            <w:pPr>
              <w:spacing w:line="360" w:lineRule="auto"/>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（2）投标人应进入交通运输部“全国公路建设市场监督管理管理系统（https://hwdms.mot.gov.cn/BMWebSite）”中的公路工程施工资质企业名录，且投标人名称和资质与该名录中的相应企业名称和资质完全一致。</w:t>
            </w:r>
          </w:p>
        </w:tc>
      </w:tr>
      <w:tr w14:paraId="5464B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jc w:val="center"/>
        </w:trPr>
        <w:tc>
          <w:tcPr>
            <w:tcW w:w="812" w:type="dxa"/>
            <w:vAlign w:val="center"/>
          </w:tcPr>
          <w:p w14:paraId="72E2AF70">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w:t>
            </w:r>
          </w:p>
        </w:tc>
        <w:tc>
          <w:tcPr>
            <w:tcW w:w="855" w:type="dxa"/>
            <w:vAlign w:val="center"/>
          </w:tcPr>
          <w:p w14:paraId="73C55001">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w:t>
            </w:r>
          </w:p>
        </w:tc>
        <w:tc>
          <w:tcPr>
            <w:tcW w:w="1470" w:type="dxa"/>
            <w:vAlign w:val="center"/>
          </w:tcPr>
          <w:p w14:paraId="1225AE51">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参与电子竞</w:t>
            </w:r>
          </w:p>
          <w:p w14:paraId="1B14E797">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标的准备</w:t>
            </w:r>
          </w:p>
          <w:p w14:paraId="51506E2D">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工作</w:t>
            </w:r>
          </w:p>
        </w:tc>
        <w:tc>
          <w:tcPr>
            <w:tcW w:w="6321" w:type="dxa"/>
            <w:vAlign w:val="center"/>
          </w:tcPr>
          <w:p w14:paraId="328B056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4.1本项目实行全流程电子化采购，供应商通过“广西政府采购云平台”参与电子竞标，并应做好以下相关准备工作：①在“广西政采购云平台”注册成为正式供应商（操作方法详见广西壮族自治区府</w:t>
            </w:r>
          </w:p>
          <w:p w14:paraId="34EC48B1">
            <w:pPr>
              <w:spacing w:line="360" w:lineRule="auto"/>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采购网—办事服务—办事指南）；②完成CA证书申领和绑定（用</w:t>
            </w:r>
          </w:p>
          <w:p w14:paraId="7F8EFB71">
            <w:pPr>
              <w:spacing w:line="360" w:lineRule="auto"/>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由供应商自行承担，办理流程详见广西壮族自治区政府采购网—事</w:t>
            </w:r>
          </w:p>
          <w:p w14:paraId="091CC426">
            <w:pPr>
              <w:spacing w:line="360" w:lineRule="auto"/>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服务—下载专区，完成CA证书办理预计一周左右，建议供应商快</w:t>
            </w:r>
          </w:p>
          <w:p w14:paraId="475856C2">
            <w:pPr>
              <w:spacing w:line="360" w:lineRule="auto"/>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09AC01A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4.2电子竞标具体操作流程参考《政府采购项目电子交易管理操作指南-供应商》（详见桂林市政府采购网—采购资讯—重要通知）；如遇平台技术问题详询95763。</w:t>
            </w:r>
          </w:p>
          <w:p w14:paraId="585092D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4.3不论磋商结果如何，供应商均应自行承担所有与磋商有关的全部费用。</w:t>
            </w:r>
          </w:p>
        </w:tc>
      </w:tr>
      <w:tr w14:paraId="735E2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A43941B">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5</w:t>
            </w:r>
          </w:p>
        </w:tc>
        <w:tc>
          <w:tcPr>
            <w:tcW w:w="855" w:type="dxa"/>
            <w:vAlign w:val="center"/>
          </w:tcPr>
          <w:p w14:paraId="7A36D7CB">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13</w:t>
            </w:r>
          </w:p>
        </w:tc>
        <w:tc>
          <w:tcPr>
            <w:tcW w:w="1470" w:type="dxa"/>
            <w:vAlign w:val="center"/>
          </w:tcPr>
          <w:p w14:paraId="0AA5CA71">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磋商报价及采购预算金额</w:t>
            </w:r>
          </w:p>
        </w:tc>
        <w:tc>
          <w:tcPr>
            <w:tcW w:w="6321" w:type="dxa"/>
            <w:vAlign w:val="center"/>
          </w:tcPr>
          <w:p w14:paraId="195E2B4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13.1供应商必须就“项目需求”中的所有内容作完整唯一报价，响应文件只允许有一个报价，有选择的或有条件的报价将不予接受。</w:t>
            </w:r>
          </w:p>
          <w:p w14:paraId="46335137">
            <w:pPr>
              <w:pStyle w:val="12"/>
              <w:spacing w:line="360" w:lineRule="auto"/>
              <w:ind w:firstLine="422" w:firstLineChars="200"/>
              <w:rPr>
                <w:rFonts w:hint="eastAsia"/>
                <w:b/>
                <w:color w:val="000000" w:themeColor="text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13.2采购预算金额（控制价）（人民币）：</w:t>
            </w:r>
            <w:r>
              <w:rPr>
                <w:rFonts w:hint="eastAsia"/>
                <w:b/>
                <w:bCs/>
                <w:color w:val="000000" w:themeColor="text1"/>
                <w:sz w:val="21"/>
                <w:szCs w:val="21"/>
                <w:highlight w:val="none"/>
                <w:u w:val="single"/>
                <w:shd w:val="clear" w:color="auto" w:fill="auto"/>
                <w:lang w:val="en-US" w:eastAsia="zh-CN"/>
                <w14:textFill>
                  <w14:solidFill>
                    <w14:schemeClr w14:val="tx1"/>
                  </w14:solidFill>
                </w14:textFill>
              </w:rPr>
              <w:t>叁佰陆拾陆万玖仟伍佰捌拾陆</w:t>
            </w:r>
            <w:r>
              <w:rPr>
                <w:rFonts w:hint="eastAsia"/>
                <w:b/>
                <w:bCs/>
                <w:color w:val="000000" w:themeColor="text1"/>
                <w:sz w:val="21"/>
                <w:szCs w:val="21"/>
                <w:highlight w:val="none"/>
                <w:u w:val="single"/>
                <w:shd w:val="clear" w:color="auto" w:fill="auto"/>
                <w14:textFill>
                  <w14:solidFill>
                    <w14:schemeClr w14:val="tx1"/>
                  </w14:solidFill>
                </w14:textFill>
              </w:rPr>
              <w:t>元（¥</w:t>
            </w:r>
            <w:r>
              <w:rPr>
                <w:rFonts w:hint="eastAsia"/>
                <w:b/>
                <w:bCs/>
                <w:color w:val="000000" w:themeColor="text1"/>
                <w:sz w:val="21"/>
                <w:szCs w:val="21"/>
                <w:highlight w:val="none"/>
                <w:u w:val="single"/>
                <w:shd w:val="clear" w:color="auto" w:fill="auto"/>
                <w:lang w:val="en-US" w:eastAsia="zh-CN"/>
                <w14:textFill>
                  <w14:solidFill>
                    <w14:schemeClr w14:val="tx1"/>
                  </w14:solidFill>
                </w14:textFill>
              </w:rPr>
              <w:t>3669586元</w:t>
            </w:r>
            <w:r>
              <w:rPr>
                <w:rFonts w:hint="eastAsia"/>
                <w:b/>
                <w:bCs/>
                <w:color w:val="000000" w:themeColor="text1"/>
                <w:sz w:val="21"/>
                <w:szCs w:val="21"/>
                <w:highlight w:val="none"/>
                <w:u w:val="single"/>
                <w:shd w:val="clear" w:color="auto" w:fill="auto"/>
                <w14:textFill>
                  <w14:solidFill>
                    <w14:schemeClr w14:val="tx1"/>
                  </w14:solidFill>
                </w14:textFill>
              </w:rPr>
              <w:t>）</w:t>
            </w:r>
            <w:r>
              <w:rPr>
                <w:rFonts w:hint="eastAsia"/>
                <w:b/>
                <w:bCs/>
                <w:color w:val="000000" w:themeColor="text1"/>
                <w:sz w:val="21"/>
                <w:szCs w:val="21"/>
                <w:highlight w:val="none"/>
                <w:shd w:val="clear" w:color="auto" w:fill="auto"/>
                <w:lang w:eastAsia="zh-CN"/>
                <w14:textFill>
                  <w14:solidFill>
                    <w14:schemeClr w14:val="tx1"/>
                  </w14:solidFill>
                </w14:textFill>
              </w:rPr>
              <w:t>，</w:t>
            </w:r>
            <w:r>
              <w:rPr>
                <w:rFonts w:hint="eastAsia"/>
                <w:b/>
                <w:bCs/>
                <w:color w:val="000000" w:themeColor="text1"/>
                <w:sz w:val="21"/>
                <w:szCs w:val="21"/>
                <w:highlight w:val="none"/>
                <w:shd w:val="clear" w:color="auto" w:fill="auto"/>
                <w14:textFill>
                  <w14:solidFill>
                    <w14:schemeClr w14:val="tx1"/>
                  </w14:solidFill>
                </w14:textFill>
              </w:rPr>
              <w:t>报价超采购预算金额（控制价）的响应文件作无效处理。</w:t>
            </w:r>
          </w:p>
          <w:p w14:paraId="4D859459">
            <w:pPr>
              <w:spacing w:line="360" w:lineRule="auto"/>
              <w:ind w:firstLine="422" w:firstLineChars="200"/>
              <w:rPr>
                <w:rFonts w:hint="eastAsia"/>
                <w:b/>
                <w:color w:val="000000" w:themeColor="text1"/>
                <w:highlight w:val="none"/>
                <w:shd w:val="clear" w:color="auto" w:fill="auto"/>
                <w14:textFill>
                  <w14:solidFill>
                    <w14:schemeClr w14:val="tx1"/>
                  </w14:solidFill>
                </w14:textFill>
              </w:rPr>
            </w:pPr>
            <w:bookmarkStart w:id="12" w:name="OLE_LINK73"/>
            <w:bookmarkStart w:id="13" w:name="OLE_LINK80"/>
            <w:bookmarkStart w:id="14" w:name="OLE_LINK74"/>
            <w:bookmarkStart w:id="15" w:name="OLE_LINK81"/>
            <w:r>
              <w:rPr>
                <w:rFonts w:hint="eastAsia"/>
                <w:b/>
                <w:bCs/>
                <w:color w:val="000000" w:themeColor="text1"/>
                <w:sz w:val="21"/>
                <w:szCs w:val="21"/>
                <w:highlight w:val="none"/>
                <w:shd w:val="clear" w:color="auto" w:fill="auto"/>
                <w14:textFill>
                  <w14:solidFill>
                    <w14:schemeClr w14:val="tx1"/>
                  </w14:solidFill>
                </w14:textFill>
              </w:rPr>
              <w:t>招标人设置最高投标限价及工程量清单全子目的上限价，投标人的投标报价总价不能高于最高投标限价总价、工程量清单子目单价不得高于招标人设置的子目上限价，否则，</w:t>
            </w:r>
            <w:r>
              <w:rPr>
                <w:b/>
                <w:bCs/>
                <w:color w:val="000000" w:themeColor="text1"/>
                <w:sz w:val="21"/>
                <w:szCs w:val="21"/>
                <w:highlight w:val="none"/>
                <w:shd w:val="clear" w:color="auto" w:fill="auto"/>
                <w14:textFill>
                  <w14:solidFill>
                    <w14:schemeClr w14:val="tx1"/>
                  </w14:solidFill>
                </w14:textFill>
              </w:rPr>
              <w:t xml:space="preserve"> 其投标文件将视为无效， 作否决投标处理</w:t>
            </w:r>
            <w:bookmarkEnd w:id="12"/>
            <w:bookmarkEnd w:id="13"/>
            <w:bookmarkEnd w:id="14"/>
            <w:bookmarkEnd w:id="15"/>
          </w:p>
          <w:p w14:paraId="262A879E">
            <w:pPr>
              <w:pStyle w:val="12"/>
              <w:spacing w:line="360" w:lineRule="auto"/>
              <w:ind w:firstLine="422" w:firstLineChars="200"/>
              <w:rPr>
                <w:color w:val="000000" w:themeColor="text1"/>
                <w:highlight w:val="none"/>
                <w:shd w:val="clear" w:color="auto" w:fill="auto"/>
                <w14:textFill>
                  <w14:solidFill>
                    <w14:schemeClr w14:val="tx1"/>
                  </w14:solidFill>
                </w14:textFill>
              </w:rPr>
            </w:pPr>
            <w:r>
              <w:rPr>
                <w:rFonts w:hint="eastAsia"/>
                <w:b/>
                <w:color w:val="000000" w:themeColor="text1"/>
                <w:highlight w:val="none"/>
                <w:shd w:val="clear" w:color="auto" w:fill="auto"/>
                <w14:textFill>
                  <w14:solidFill>
                    <w14:schemeClr w14:val="tx1"/>
                  </w14:solidFill>
                </w14:textFill>
              </w:rPr>
              <w:t>承包人必须完成本合同工程路容路貌整治、排水系统整治工作，其费用应视为已分摊在本合同工程的有关子目的单价或总额价之中。</w:t>
            </w:r>
          </w:p>
          <w:p w14:paraId="00B22C6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13.3磋商报价包括合同价格包括各种人力成本、设备成本、资料费、服务费、税费及合同实施过程中的应预见费用等完成合同规定责任和义务，其他相关费用等完成本项目工程所需的一切费用，供应商综合考虑在报价中。</w:t>
            </w:r>
          </w:p>
          <w:p w14:paraId="112B361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13.4未书面退出磋商的供应商必须在规定时间内登录“广西政府采购云平台”在线提交最后报价，其最后报价不得超出采购预算；磋商过程中磋商文件未作实质性变动的，最后报价不得超过首次报价。</w:t>
            </w:r>
          </w:p>
        </w:tc>
      </w:tr>
      <w:tr w14:paraId="3C532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036E5A4">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6</w:t>
            </w:r>
          </w:p>
        </w:tc>
        <w:tc>
          <w:tcPr>
            <w:tcW w:w="855" w:type="dxa"/>
            <w:vAlign w:val="center"/>
          </w:tcPr>
          <w:p w14:paraId="33755AFE">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14.1</w:t>
            </w:r>
          </w:p>
        </w:tc>
        <w:tc>
          <w:tcPr>
            <w:tcW w:w="1470" w:type="dxa"/>
            <w:vAlign w:val="center"/>
          </w:tcPr>
          <w:p w14:paraId="77CCB2DA">
            <w:pPr>
              <w:spacing w:line="360" w:lineRule="auto"/>
              <w:jc w:val="center"/>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响应文件</w:t>
            </w:r>
          </w:p>
          <w:p w14:paraId="4AB5D815">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有效期</w:t>
            </w:r>
          </w:p>
        </w:tc>
        <w:tc>
          <w:tcPr>
            <w:tcW w:w="6321" w:type="dxa"/>
            <w:vAlign w:val="center"/>
          </w:tcPr>
          <w:p w14:paraId="7DD4163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自响应文件提交截止时间之日起90天，有效期不足的响应文件将被拒绝。</w:t>
            </w:r>
          </w:p>
        </w:tc>
      </w:tr>
      <w:tr w14:paraId="70B8E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DEF6869">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7</w:t>
            </w:r>
          </w:p>
        </w:tc>
        <w:tc>
          <w:tcPr>
            <w:tcW w:w="855" w:type="dxa"/>
            <w:vAlign w:val="center"/>
          </w:tcPr>
          <w:p w14:paraId="1C829837">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15</w:t>
            </w:r>
          </w:p>
        </w:tc>
        <w:tc>
          <w:tcPr>
            <w:tcW w:w="1470" w:type="dxa"/>
            <w:vAlign w:val="center"/>
          </w:tcPr>
          <w:p w14:paraId="3F45BE85">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保证金</w:t>
            </w:r>
          </w:p>
        </w:tc>
        <w:tc>
          <w:tcPr>
            <w:tcW w:w="6321" w:type="dxa"/>
            <w:vAlign w:val="center"/>
          </w:tcPr>
          <w:p w14:paraId="05023B2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本项目无需缴纳磋商保证金</w:t>
            </w:r>
          </w:p>
        </w:tc>
      </w:tr>
      <w:tr w14:paraId="2832F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20966444">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8</w:t>
            </w:r>
          </w:p>
        </w:tc>
        <w:tc>
          <w:tcPr>
            <w:tcW w:w="855" w:type="dxa"/>
            <w:vAlign w:val="center"/>
          </w:tcPr>
          <w:p w14:paraId="3C9B274A">
            <w:pPr>
              <w:spacing w:line="360" w:lineRule="auto"/>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1</w:t>
            </w:r>
            <w:r>
              <w:rPr>
                <w:rFonts w:hint="eastAsia"/>
                <w:color w:val="000000" w:themeColor="text1"/>
                <w:sz w:val="21"/>
                <w:szCs w:val="21"/>
                <w:highlight w:val="none"/>
                <w:shd w:val="clear" w:color="auto" w:fill="auto"/>
                <w14:textFill>
                  <w14:solidFill>
                    <w14:schemeClr w14:val="tx1"/>
                  </w14:solidFill>
                </w14:textFill>
              </w:rPr>
              <w:t>6</w:t>
            </w:r>
          </w:p>
        </w:tc>
        <w:tc>
          <w:tcPr>
            <w:tcW w:w="1470" w:type="dxa"/>
            <w:vAlign w:val="center"/>
          </w:tcPr>
          <w:p w14:paraId="381AACEA">
            <w:pPr>
              <w:pStyle w:val="59"/>
              <w:spacing w:line="321" w:lineRule="auto"/>
              <w:ind w:right="99"/>
              <w:jc w:val="center"/>
              <w:rPr>
                <w:b/>
                <w:color w:val="000000" w:themeColor="text1"/>
                <w:sz w:val="21"/>
                <w:highlight w:val="none"/>
                <w:shd w:val="clear" w:color="auto" w:fill="auto"/>
                <w14:textFill>
                  <w14:solidFill>
                    <w14:schemeClr w14:val="tx1"/>
                  </w14:solidFill>
                </w14:textFill>
              </w:rPr>
            </w:pPr>
            <w:r>
              <w:rPr>
                <w:b/>
                <w:color w:val="000000" w:themeColor="text1"/>
                <w:sz w:val="21"/>
                <w:highlight w:val="none"/>
                <w:shd w:val="clear" w:color="auto" w:fill="auto"/>
                <w14:textFill>
                  <w14:solidFill>
                    <w14:schemeClr w14:val="tx1"/>
                  </w14:solidFill>
                </w14:textFill>
              </w:rPr>
              <w:t>电子响应文件的制作</w:t>
            </w:r>
            <w:r>
              <w:rPr>
                <w:rFonts w:hint="eastAsia"/>
                <w:b/>
                <w:color w:val="000000" w:themeColor="text1"/>
                <w:sz w:val="21"/>
                <w:highlight w:val="none"/>
                <w:shd w:val="clear" w:color="auto" w:fill="auto"/>
                <w14:textFill>
                  <w14:solidFill>
                    <w14:schemeClr w14:val="tx1"/>
                  </w14:solidFill>
                </w14:textFill>
              </w:rPr>
              <w:t>、</w:t>
            </w:r>
            <w:r>
              <w:rPr>
                <w:b/>
                <w:color w:val="000000" w:themeColor="text1"/>
                <w:sz w:val="21"/>
                <w:highlight w:val="none"/>
                <w:shd w:val="clear" w:color="auto" w:fill="auto"/>
                <w14:textFill>
                  <w14:solidFill>
                    <w14:schemeClr w14:val="tx1"/>
                  </w14:solidFill>
                </w14:textFill>
              </w:rPr>
              <w:t>加密</w:t>
            </w:r>
          </w:p>
        </w:tc>
        <w:tc>
          <w:tcPr>
            <w:tcW w:w="6321" w:type="dxa"/>
            <w:vAlign w:val="center"/>
          </w:tcPr>
          <w:p w14:paraId="0CAE1590">
            <w:pPr>
              <w:pStyle w:val="59"/>
              <w:numPr>
                <w:ilvl w:val="1"/>
                <w:numId w:val="0"/>
              </w:numPr>
              <w:tabs>
                <w:tab w:val="left" w:pos="579"/>
              </w:tabs>
              <w:spacing w:before="94" w:line="338" w:lineRule="auto"/>
              <w:ind w:left="107" w:right="25" w:firstLine="414" w:firstLineChars="200"/>
              <w:jc w:val="both"/>
              <w:rPr>
                <w:color w:val="000000" w:themeColor="text1"/>
                <w:sz w:val="21"/>
                <w:highlight w:val="none"/>
                <w:shd w:val="clear" w:color="auto" w:fill="auto"/>
                <w14:textFill>
                  <w14:solidFill>
                    <w14:schemeClr w14:val="tx1"/>
                  </w14:solidFill>
                </w14:textFill>
              </w:rPr>
            </w:pPr>
            <w:r>
              <w:rPr>
                <w:rFonts w:hint="eastAsia"/>
                <w:color w:val="000000" w:themeColor="text1"/>
                <w:w w:val="99"/>
                <w:sz w:val="21"/>
                <w:szCs w:val="21"/>
                <w:highlight w:val="none"/>
                <w:shd w:val="clear" w:color="auto" w:fill="auto"/>
                <w14:textFill>
                  <w14:solidFill>
                    <w14:schemeClr w14:val="tx1"/>
                  </w14:solidFill>
                </w14:textFill>
              </w:rPr>
              <w:t>16.1</w:t>
            </w:r>
            <w:r>
              <w:rPr>
                <w:color w:val="000000" w:themeColor="text1"/>
                <w:sz w:val="21"/>
                <w:highlight w:val="none"/>
                <w:shd w:val="clear" w:color="auto" w:fill="auto"/>
                <w14:textFill>
                  <w14:solidFill>
                    <w14:schemeClr w14:val="tx1"/>
                  </w14:solidFill>
                </w14:textFill>
              </w:rPr>
              <w:t>供应商制作电子响应文件前，必须登陆“广西政府采购云平台”进行竞争性磋商文件的获取操作。</w:t>
            </w:r>
          </w:p>
          <w:p w14:paraId="4E587711">
            <w:pPr>
              <w:pStyle w:val="59"/>
              <w:numPr>
                <w:ilvl w:val="1"/>
                <w:numId w:val="0"/>
              </w:numPr>
              <w:tabs>
                <w:tab w:val="left" w:pos="579"/>
              </w:tabs>
              <w:spacing w:before="2" w:line="338" w:lineRule="auto"/>
              <w:ind w:left="107" w:right="97" w:firstLine="414" w:firstLineChars="200"/>
              <w:jc w:val="both"/>
              <w:rPr>
                <w:color w:val="000000" w:themeColor="text1"/>
                <w:sz w:val="21"/>
                <w:highlight w:val="none"/>
                <w:shd w:val="clear" w:color="auto" w:fill="auto"/>
                <w14:textFill>
                  <w14:solidFill>
                    <w14:schemeClr w14:val="tx1"/>
                  </w14:solidFill>
                </w14:textFill>
              </w:rPr>
            </w:pPr>
            <w:r>
              <w:rPr>
                <w:color w:val="000000" w:themeColor="text1"/>
                <w:w w:val="99"/>
                <w:sz w:val="21"/>
                <w:szCs w:val="21"/>
                <w:highlight w:val="none"/>
                <w:shd w:val="clear" w:color="auto" w:fill="auto"/>
                <w14:textFill>
                  <w14:solidFill>
                    <w14:schemeClr w14:val="tx1"/>
                  </w14:solidFill>
                </w14:textFill>
              </w:rPr>
              <w:t>1</w:t>
            </w:r>
            <w:r>
              <w:rPr>
                <w:rFonts w:hint="eastAsia"/>
                <w:color w:val="000000" w:themeColor="text1"/>
                <w:w w:val="99"/>
                <w:sz w:val="21"/>
                <w:szCs w:val="21"/>
                <w:highlight w:val="none"/>
                <w:shd w:val="clear" w:color="auto" w:fill="auto"/>
                <w14:textFill>
                  <w14:solidFill>
                    <w14:schemeClr w14:val="tx1"/>
                  </w14:solidFill>
                </w14:textFill>
              </w:rPr>
              <w:t>6</w:t>
            </w:r>
            <w:r>
              <w:rPr>
                <w:color w:val="000000" w:themeColor="text1"/>
                <w:w w:val="99"/>
                <w:sz w:val="21"/>
                <w:szCs w:val="21"/>
                <w:highlight w:val="none"/>
                <w:shd w:val="clear" w:color="auto" w:fill="auto"/>
                <w14:textFill>
                  <w14:solidFill>
                    <w14:schemeClr w14:val="tx1"/>
                  </w14:solidFill>
                </w14:textFill>
              </w:rPr>
              <w:t>.2</w:t>
            </w:r>
            <w:r>
              <w:rPr>
                <w:color w:val="000000" w:themeColor="text1"/>
                <w:sz w:val="21"/>
                <w:highlight w:val="none"/>
                <w:shd w:val="clear" w:color="auto" w:fill="auto"/>
                <w14:textFill>
                  <w14:solidFill>
                    <w14:schemeClr w14:val="tx1"/>
                  </w14:solidFill>
                </w14:textFill>
              </w:rPr>
              <w:t>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7C828721">
            <w:pPr>
              <w:pStyle w:val="59"/>
              <w:numPr>
                <w:ilvl w:val="1"/>
                <w:numId w:val="0"/>
              </w:numPr>
              <w:tabs>
                <w:tab w:val="left" w:pos="579"/>
              </w:tabs>
              <w:spacing w:before="2" w:line="338" w:lineRule="auto"/>
              <w:ind w:left="107" w:right="97" w:firstLine="414" w:firstLineChars="200"/>
              <w:jc w:val="both"/>
              <w:rPr>
                <w:color w:val="000000" w:themeColor="text1"/>
                <w:sz w:val="21"/>
                <w:highlight w:val="none"/>
                <w:shd w:val="clear" w:color="auto" w:fill="auto"/>
                <w14:textFill>
                  <w14:solidFill>
                    <w14:schemeClr w14:val="tx1"/>
                  </w14:solidFill>
                </w14:textFill>
              </w:rPr>
            </w:pPr>
            <w:r>
              <w:rPr>
                <w:color w:val="000000" w:themeColor="text1"/>
                <w:w w:val="99"/>
                <w:sz w:val="21"/>
                <w:szCs w:val="21"/>
                <w:highlight w:val="none"/>
                <w:shd w:val="clear" w:color="auto" w:fill="auto"/>
                <w14:textFill>
                  <w14:solidFill>
                    <w14:schemeClr w14:val="tx1"/>
                  </w14:solidFill>
                </w14:textFill>
              </w:rPr>
              <w:t>1</w:t>
            </w:r>
            <w:r>
              <w:rPr>
                <w:rFonts w:hint="eastAsia"/>
                <w:color w:val="000000" w:themeColor="text1"/>
                <w:w w:val="99"/>
                <w:sz w:val="21"/>
                <w:szCs w:val="21"/>
                <w:highlight w:val="none"/>
                <w:shd w:val="clear" w:color="auto" w:fill="auto"/>
                <w14:textFill>
                  <w14:solidFill>
                    <w14:schemeClr w14:val="tx1"/>
                  </w14:solidFill>
                </w14:textFill>
              </w:rPr>
              <w:t>6</w:t>
            </w:r>
            <w:r>
              <w:rPr>
                <w:color w:val="000000" w:themeColor="text1"/>
                <w:w w:val="99"/>
                <w:sz w:val="21"/>
                <w:szCs w:val="21"/>
                <w:highlight w:val="none"/>
                <w:shd w:val="clear" w:color="auto" w:fill="auto"/>
                <w14:textFill>
                  <w14:solidFill>
                    <w14:schemeClr w14:val="tx1"/>
                  </w14:solidFill>
                </w14:textFill>
              </w:rPr>
              <w:t>.3</w:t>
            </w:r>
            <w:r>
              <w:rPr>
                <w:color w:val="000000" w:themeColor="text1"/>
                <w:sz w:val="21"/>
                <w:highlight w:val="none"/>
                <w:shd w:val="clear" w:color="auto" w:fill="auto"/>
                <w14:textFill>
                  <w14:solidFill>
                    <w14:schemeClr w14:val="tx1"/>
                  </w14:solidFill>
                </w14:textFill>
              </w:rPr>
              <w:t>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683646A3">
            <w:pPr>
              <w:pStyle w:val="59"/>
              <w:numPr>
                <w:ilvl w:val="1"/>
                <w:numId w:val="0"/>
              </w:numPr>
              <w:tabs>
                <w:tab w:val="left" w:pos="579"/>
              </w:tabs>
              <w:spacing w:before="4" w:line="338" w:lineRule="auto"/>
              <w:ind w:left="107" w:right="97" w:firstLine="414" w:firstLineChars="200"/>
              <w:jc w:val="both"/>
              <w:rPr>
                <w:color w:val="000000" w:themeColor="text1"/>
                <w:sz w:val="21"/>
                <w:highlight w:val="none"/>
                <w:shd w:val="clear" w:color="auto" w:fill="auto"/>
                <w14:textFill>
                  <w14:solidFill>
                    <w14:schemeClr w14:val="tx1"/>
                  </w14:solidFill>
                </w14:textFill>
              </w:rPr>
            </w:pPr>
            <w:r>
              <w:rPr>
                <w:color w:val="000000" w:themeColor="text1"/>
                <w:w w:val="99"/>
                <w:sz w:val="21"/>
                <w:szCs w:val="21"/>
                <w:highlight w:val="none"/>
                <w:shd w:val="clear" w:color="auto" w:fill="auto"/>
                <w14:textFill>
                  <w14:solidFill>
                    <w14:schemeClr w14:val="tx1"/>
                  </w14:solidFill>
                </w14:textFill>
              </w:rPr>
              <w:t>1</w:t>
            </w:r>
            <w:r>
              <w:rPr>
                <w:rFonts w:hint="eastAsia"/>
                <w:color w:val="000000" w:themeColor="text1"/>
                <w:w w:val="99"/>
                <w:sz w:val="21"/>
                <w:szCs w:val="21"/>
                <w:highlight w:val="none"/>
                <w:shd w:val="clear" w:color="auto" w:fill="auto"/>
                <w14:textFill>
                  <w14:solidFill>
                    <w14:schemeClr w14:val="tx1"/>
                  </w14:solidFill>
                </w14:textFill>
              </w:rPr>
              <w:t>6</w:t>
            </w:r>
            <w:r>
              <w:rPr>
                <w:color w:val="000000" w:themeColor="text1"/>
                <w:w w:val="99"/>
                <w:sz w:val="21"/>
                <w:szCs w:val="21"/>
                <w:highlight w:val="none"/>
                <w:shd w:val="clear" w:color="auto" w:fill="auto"/>
                <w14:textFill>
                  <w14:solidFill>
                    <w14:schemeClr w14:val="tx1"/>
                  </w14:solidFill>
                </w14:textFill>
              </w:rPr>
              <w:t>.4</w:t>
            </w:r>
            <w:r>
              <w:rPr>
                <w:color w:val="000000" w:themeColor="text1"/>
                <w:sz w:val="21"/>
                <w:highlight w:val="none"/>
                <w:shd w:val="clear" w:color="auto" w:fill="auto"/>
                <w14:textFill>
                  <w14:solidFill>
                    <w14:schemeClr w14:val="tx1"/>
                  </w14:solidFill>
                </w14:textFill>
              </w:rPr>
              <w:t>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2C9FF3E3">
            <w:pPr>
              <w:pStyle w:val="59"/>
              <w:numPr>
                <w:ilvl w:val="1"/>
                <w:numId w:val="0"/>
              </w:numPr>
              <w:tabs>
                <w:tab w:val="left" w:pos="579"/>
              </w:tabs>
              <w:spacing w:before="4" w:line="338" w:lineRule="auto"/>
              <w:ind w:left="107" w:right="97" w:firstLine="414" w:firstLineChars="200"/>
              <w:jc w:val="both"/>
              <w:rPr>
                <w:color w:val="000000" w:themeColor="text1"/>
                <w:sz w:val="21"/>
                <w:highlight w:val="none"/>
                <w:shd w:val="clear" w:color="auto" w:fill="auto"/>
                <w14:textFill>
                  <w14:solidFill>
                    <w14:schemeClr w14:val="tx1"/>
                  </w14:solidFill>
                </w14:textFill>
              </w:rPr>
            </w:pPr>
            <w:r>
              <w:rPr>
                <w:color w:val="000000" w:themeColor="text1"/>
                <w:w w:val="99"/>
                <w:sz w:val="21"/>
                <w:szCs w:val="21"/>
                <w:highlight w:val="none"/>
                <w:shd w:val="clear" w:color="auto" w:fill="auto"/>
                <w14:textFill>
                  <w14:solidFill>
                    <w14:schemeClr w14:val="tx1"/>
                  </w14:solidFill>
                </w14:textFill>
              </w:rPr>
              <w:t>1</w:t>
            </w:r>
            <w:r>
              <w:rPr>
                <w:rFonts w:hint="eastAsia"/>
                <w:color w:val="000000" w:themeColor="text1"/>
                <w:w w:val="99"/>
                <w:sz w:val="21"/>
                <w:szCs w:val="21"/>
                <w:highlight w:val="none"/>
                <w:shd w:val="clear" w:color="auto" w:fill="auto"/>
                <w14:textFill>
                  <w14:solidFill>
                    <w14:schemeClr w14:val="tx1"/>
                  </w14:solidFill>
                </w14:textFill>
              </w:rPr>
              <w:t>6</w:t>
            </w:r>
            <w:r>
              <w:rPr>
                <w:color w:val="000000" w:themeColor="text1"/>
                <w:w w:val="99"/>
                <w:sz w:val="21"/>
                <w:szCs w:val="21"/>
                <w:highlight w:val="none"/>
                <w:shd w:val="clear" w:color="auto" w:fill="auto"/>
                <w14:textFill>
                  <w14:solidFill>
                    <w14:schemeClr w14:val="tx1"/>
                  </w14:solidFill>
                </w14:textFill>
              </w:rPr>
              <w:t>.5</w:t>
            </w:r>
            <w:r>
              <w:rPr>
                <w:color w:val="000000" w:themeColor="text1"/>
                <w:sz w:val="21"/>
                <w:highlight w:val="none"/>
                <w:shd w:val="clear" w:color="auto" w:fill="auto"/>
                <w14:textFill>
                  <w14:solidFill>
                    <w14:schemeClr w14:val="tx1"/>
                  </w14:solidFill>
                </w14:textFill>
              </w:rPr>
              <w:t>供应商编制、生成电子响应文件后应当加密响应文件。供应商未按规定编制并加密的响应文件，“广西政府采购云平台”平台将予以拒收。</w:t>
            </w:r>
          </w:p>
        </w:tc>
      </w:tr>
      <w:tr w14:paraId="4269B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BAF6C35">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9</w:t>
            </w:r>
          </w:p>
        </w:tc>
        <w:tc>
          <w:tcPr>
            <w:tcW w:w="855" w:type="dxa"/>
            <w:vAlign w:val="center"/>
          </w:tcPr>
          <w:p w14:paraId="6444609F">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16.6</w:t>
            </w:r>
          </w:p>
        </w:tc>
        <w:tc>
          <w:tcPr>
            <w:tcW w:w="1470" w:type="dxa"/>
            <w:vAlign w:val="center"/>
          </w:tcPr>
          <w:p w14:paraId="68EE98D9">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供应商公章及签字</w:t>
            </w:r>
          </w:p>
        </w:tc>
        <w:tc>
          <w:tcPr>
            <w:tcW w:w="6321" w:type="dxa"/>
            <w:vAlign w:val="center"/>
          </w:tcPr>
          <w:p w14:paraId="32FA400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16.6.1本竞争性磋商文件中描述供应商的“公章”是指供应商通过指定电子化政府采购平台办理数字证书（CA认证证书）获得的以法定主体行为名称制作的电子印章。</w:t>
            </w:r>
          </w:p>
          <w:p w14:paraId="1E31BE2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16.6.2本竞争性磋商文件中要求供应商对其电子响应文件的相关内容加盖公章的，均指采用CA证书签章。</w:t>
            </w:r>
          </w:p>
          <w:p w14:paraId="77908FD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03D2B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4EDD8AF">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10</w:t>
            </w:r>
          </w:p>
        </w:tc>
        <w:tc>
          <w:tcPr>
            <w:tcW w:w="855" w:type="dxa"/>
            <w:vAlign w:val="center"/>
          </w:tcPr>
          <w:p w14:paraId="5773D35A">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17</w:t>
            </w:r>
          </w:p>
        </w:tc>
        <w:tc>
          <w:tcPr>
            <w:tcW w:w="1470" w:type="dxa"/>
            <w:vAlign w:val="center"/>
          </w:tcPr>
          <w:p w14:paraId="31189EB6">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首次响应文件的提交、撤回、修改</w:t>
            </w:r>
          </w:p>
        </w:tc>
        <w:tc>
          <w:tcPr>
            <w:tcW w:w="6321" w:type="dxa"/>
            <w:vAlign w:val="center"/>
          </w:tcPr>
          <w:p w14:paraId="0BD4425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17.1响应文件的提交截止时间：2025年</w:t>
            </w:r>
            <w:r>
              <w:rPr>
                <w:rFonts w:hint="eastAsia"/>
                <w:color w:val="000000" w:themeColor="text1"/>
                <w:sz w:val="21"/>
                <w:szCs w:val="21"/>
                <w:highlight w:val="none"/>
                <w:shd w:val="clear" w:color="auto" w:fill="auto"/>
                <w:lang w:val="en-US" w:eastAsia="zh-CN"/>
                <w14:textFill>
                  <w14:solidFill>
                    <w14:schemeClr w14:val="tx1"/>
                  </w14:solidFill>
                </w14:textFill>
              </w:rPr>
              <w:t>4</w:t>
            </w:r>
            <w:r>
              <w:rPr>
                <w:rFonts w:hint="eastAsia"/>
                <w:color w:val="000000" w:themeColor="text1"/>
                <w:sz w:val="21"/>
                <w:szCs w:val="21"/>
                <w:highlight w:val="none"/>
                <w:shd w:val="clear" w:color="auto" w:fill="auto"/>
                <w14:textFill>
                  <w14:solidFill>
                    <w14:schemeClr w14:val="tx1"/>
                  </w14:solidFill>
                </w14:textFill>
              </w:rPr>
              <w:t>月</w:t>
            </w:r>
            <w:r>
              <w:rPr>
                <w:rFonts w:hint="eastAsia"/>
                <w:color w:val="000000" w:themeColor="text1"/>
                <w:sz w:val="21"/>
                <w:szCs w:val="21"/>
                <w:highlight w:val="none"/>
                <w:shd w:val="clear" w:color="auto" w:fill="auto"/>
                <w:lang w:val="en-US" w:eastAsia="zh-CN"/>
                <w14:textFill>
                  <w14:solidFill>
                    <w14:schemeClr w14:val="tx1"/>
                  </w14:solidFill>
                </w14:textFill>
              </w:rPr>
              <w:t>21</w:t>
            </w:r>
            <w:r>
              <w:rPr>
                <w:rFonts w:hint="eastAsia"/>
                <w:color w:val="000000" w:themeColor="text1"/>
                <w:sz w:val="21"/>
                <w:szCs w:val="21"/>
                <w:highlight w:val="none"/>
                <w:shd w:val="clear" w:color="auto" w:fill="auto"/>
                <w14:textFill>
                  <w14:solidFill>
                    <w14:schemeClr w14:val="tx1"/>
                  </w14:solidFill>
                </w14:textFill>
              </w:rPr>
              <w:t>日上午9时30分（北京时间）</w:t>
            </w:r>
          </w:p>
          <w:p w14:paraId="1C2055C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17.2地点：通过“广西政府采购云平台”在线提交。</w:t>
            </w:r>
          </w:p>
          <w:p w14:paraId="4D10E82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371BBBD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17.4除竞争性磋商文件另有规定外，供应商所提交的响应文件不予退还。</w:t>
            </w:r>
          </w:p>
        </w:tc>
      </w:tr>
      <w:tr w14:paraId="6CC8F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AE87E00">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11</w:t>
            </w:r>
          </w:p>
        </w:tc>
        <w:tc>
          <w:tcPr>
            <w:tcW w:w="855" w:type="dxa"/>
            <w:vAlign w:val="center"/>
          </w:tcPr>
          <w:p w14:paraId="1EEADF54">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18</w:t>
            </w:r>
          </w:p>
        </w:tc>
        <w:tc>
          <w:tcPr>
            <w:tcW w:w="1470" w:type="dxa"/>
            <w:vAlign w:val="center"/>
          </w:tcPr>
          <w:p w14:paraId="636893B7">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响应文件</w:t>
            </w:r>
          </w:p>
          <w:p w14:paraId="277F7E7D">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的解密</w:t>
            </w:r>
          </w:p>
          <w:p w14:paraId="10D7045B">
            <w:pPr>
              <w:spacing w:line="360" w:lineRule="auto"/>
              <w:jc w:val="center"/>
              <w:rPr>
                <w:color w:val="000000" w:themeColor="text1"/>
                <w:sz w:val="21"/>
                <w:szCs w:val="21"/>
                <w:highlight w:val="none"/>
                <w:shd w:val="clear" w:color="auto" w:fill="auto"/>
                <w14:textFill>
                  <w14:solidFill>
                    <w14:schemeClr w14:val="tx1"/>
                  </w14:solidFill>
                </w14:textFill>
              </w:rPr>
            </w:pPr>
          </w:p>
        </w:tc>
        <w:tc>
          <w:tcPr>
            <w:tcW w:w="6321" w:type="dxa"/>
            <w:vAlign w:val="center"/>
          </w:tcPr>
          <w:p w14:paraId="6083452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响应文件提交截止时间后30分钟内（（2025年</w:t>
            </w:r>
            <w:r>
              <w:rPr>
                <w:rFonts w:hint="eastAsia"/>
                <w:color w:val="000000" w:themeColor="text1"/>
                <w:sz w:val="21"/>
                <w:szCs w:val="21"/>
                <w:highlight w:val="none"/>
                <w:shd w:val="clear" w:color="auto" w:fill="auto"/>
                <w:lang w:val="en-US" w:eastAsia="zh-CN"/>
                <w14:textFill>
                  <w14:solidFill>
                    <w14:schemeClr w14:val="tx1"/>
                  </w14:solidFill>
                </w14:textFill>
              </w:rPr>
              <w:t>4</w:t>
            </w:r>
            <w:r>
              <w:rPr>
                <w:rFonts w:hint="eastAsia"/>
                <w:color w:val="000000" w:themeColor="text1"/>
                <w:sz w:val="21"/>
                <w:szCs w:val="21"/>
                <w:highlight w:val="none"/>
                <w:shd w:val="clear" w:color="auto" w:fill="auto"/>
                <w14:textFill>
                  <w14:solidFill>
                    <w14:schemeClr w14:val="tx1"/>
                  </w14:solidFill>
                </w14:textFill>
              </w:rPr>
              <w:t>月</w:t>
            </w:r>
            <w:r>
              <w:rPr>
                <w:rFonts w:hint="eastAsia"/>
                <w:color w:val="000000" w:themeColor="text1"/>
                <w:sz w:val="21"/>
                <w:szCs w:val="21"/>
                <w:highlight w:val="none"/>
                <w:shd w:val="clear" w:color="auto" w:fill="auto"/>
                <w:lang w:val="en-US" w:eastAsia="zh-CN"/>
                <w14:textFill>
                  <w14:solidFill>
                    <w14:schemeClr w14:val="tx1"/>
                  </w14:solidFill>
                </w14:textFill>
              </w:rPr>
              <w:t>21</w:t>
            </w:r>
            <w:r>
              <w:rPr>
                <w:rFonts w:hint="eastAsia"/>
                <w:color w:val="000000" w:themeColor="text1"/>
                <w:sz w:val="21"/>
                <w:szCs w:val="21"/>
                <w:highlight w:val="none"/>
                <w:shd w:val="clear" w:color="auto" w:fill="auto"/>
                <w14:textFill>
                  <w14:solidFill>
                    <w14:schemeClr w14:val="tx1"/>
                  </w14:solidFill>
                </w14:textFill>
              </w:rPr>
              <w:t>日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w:t>
            </w:r>
            <w:r>
              <w:rPr>
                <w:rFonts w:hint="eastAsia"/>
                <w:b/>
                <w:bCs/>
                <w:color w:val="000000" w:themeColor="text1"/>
                <w:sz w:val="21"/>
                <w:szCs w:val="21"/>
                <w:highlight w:val="none"/>
                <w:shd w:val="clear" w:color="auto" w:fill="auto"/>
                <w14:textFill>
                  <w14:solidFill>
                    <w14:schemeClr w14:val="tx1"/>
                  </w14:solidFill>
                </w14:textFill>
              </w:rPr>
              <w:t>桂林市公共资源交易中心</w:t>
            </w:r>
            <w:r>
              <w:rPr>
                <w:rFonts w:hint="eastAsia"/>
                <w:b/>
                <w:bCs/>
                <w:color w:val="000000" w:themeColor="text1"/>
                <w:sz w:val="21"/>
                <w:szCs w:val="21"/>
                <w:highlight w:val="none"/>
                <w:shd w:val="clear" w:color="auto" w:fill="auto"/>
                <w:lang w:val="en-US" w:eastAsia="zh-CN"/>
                <w14:textFill>
                  <w14:solidFill>
                    <w14:schemeClr w14:val="tx1"/>
                  </w14:solidFill>
                </w14:textFill>
              </w:rPr>
              <w:t>4</w:t>
            </w:r>
            <w:r>
              <w:rPr>
                <w:b/>
                <w:bCs/>
                <w:color w:val="000000" w:themeColor="text1"/>
                <w:sz w:val="21"/>
                <w:szCs w:val="21"/>
                <w:highlight w:val="none"/>
                <w:shd w:val="clear" w:color="auto" w:fill="auto"/>
                <w14:textFill>
                  <w14:solidFill>
                    <w14:schemeClr w14:val="tx1"/>
                  </w14:solidFill>
                </w14:textFill>
              </w:rPr>
              <w:t>号政采开标仓</w:t>
            </w:r>
            <w:r>
              <w:rPr>
                <w:rFonts w:hint="eastAsia"/>
                <w:color w:val="000000" w:themeColor="text1"/>
                <w:sz w:val="21"/>
                <w:szCs w:val="21"/>
                <w:highlight w:val="none"/>
                <w:shd w:val="clear" w:color="auto" w:fill="auto"/>
                <w14:textFill>
                  <w14:solidFill>
                    <w14:schemeClr w14:val="tx1"/>
                  </w14:solidFill>
                </w14:textFill>
              </w:rPr>
              <w:t>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253EA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6750D46">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12</w:t>
            </w:r>
          </w:p>
        </w:tc>
        <w:tc>
          <w:tcPr>
            <w:tcW w:w="855" w:type="dxa"/>
            <w:vAlign w:val="center"/>
          </w:tcPr>
          <w:p w14:paraId="4C0778BB">
            <w:pPr>
              <w:spacing w:line="360" w:lineRule="auto"/>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1</w:t>
            </w:r>
            <w:r>
              <w:rPr>
                <w:rFonts w:hint="eastAsia"/>
                <w:color w:val="000000" w:themeColor="text1"/>
                <w:sz w:val="21"/>
                <w:szCs w:val="21"/>
                <w:highlight w:val="none"/>
                <w:shd w:val="clear" w:color="auto" w:fill="auto"/>
                <w14:textFill>
                  <w14:solidFill>
                    <w14:schemeClr w14:val="tx1"/>
                  </w14:solidFill>
                </w14:textFill>
              </w:rPr>
              <w:t>9</w:t>
            </w:r>
            <w:r>
              <w:rPr>
                <w:color w:val="000000" w:themeColor="text1"/>
                <w:sz w:val="21"/>
                <w:szCs w:val="21"/>
                <w:highlight w:val="none"/>
                <w:shd w:val="clear" w:color="auto" w:fill="auto"/>
                <w14:textFill>
                  <w14:solidFill>
                    <w14:schemeClr w14:val="tx1"/>
                  </w14:solidFill>
                </w14:textFill>
              </w:rPr>
              <w:t>.1</w:t>
            </w:r>
          </w:p>
        </w:tc>
        <w:tc>
          <w:tcPr>
            <w:tcW w:w="1470" w:type="dxa"/>
            <w:vAlign w:val="center"/>
          </w:tcPr>
          <w:p w14:paraId="74E7E05C">
            <w:pPr>
              <w:spacing w:line="360" w:lineRule="auto"/>
              <w:jc w:val="center"/>
              <w:rPr>
                <w:b/>
                <w:bCs/>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磋商小组</w:t>
            </w:r>
          </w:p>
          <w:p w14:paraId="0A9DD38C">
            <w:pPr>
              <w:spacing w:line="360" w:lineRule="auto"/>
              <w:jc w:val="center"/>
              <w:rPr>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组成</w:t>
            </w:r>
          </w:p>
        </w:tc>
        <w:tc>
          <w:tcPr>
            <w:tcW w:w="6321" w:type="dxa"/>
            <w:vAlign w:val="center"/>
          </w:tcPr>
          <w:p w14:paraId="624CA750">
            <w:pPr>
              <w:spacing w:line="360" w:lineRule="auto"/>
              <w:ind w:firstLine="44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磋商及评审工作由采购代理机构负责组织，具体磋商、评审工作由依法组建的磋商小组负责，磋商小组由政府采购评审专家库抽取的相关专业的专家组成。磋商小组的构成：3 人。</w:t>
            </w:r>
          </w:p>
        </w:tc>
      </w:tr>
      <w:tr w14:paraId="5D17E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38068BC0">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13</w:t>
            </w:r>
          </w:p>
        </w:tc>
        <w:tc>
          <w:tcPr>
            <w:tcW w:w="855" w:type="dxa"/>
            <w:vAlign w:val="center"/>
          </w:tcPr>
          <w:p w14:paraId="575DF685">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19.2</w:t>
            </w:r>
          </w:p>
        </w:tc>
        <w:tc>
          <w:tcPr>
            <w:tcW w:w="1470" w:type="dxa"/>
            <w:vAlign w:val="center"/>
          </w:tcPr>
          <w:p w14:paraId="505BE602">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磋商时间、地点、人员</w:t>
            </w:r>
          </w:p>
        </w:tc>
        <w:tc>
          <w:tcPr>
            <w:tcW w:w="6321" w:type="dxa"/>
            <w:vAlign w:val="center"/>
          </w:tcPr>
          <w:p w14:paraId="3A71E54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磋商时间：首次响应文件提交截止时间后。</w:t>
            </w:r>
          </w:p>
          <w:p w14:paraId="75762B4A">
            <w:pPr>
              <w:pStyle w:val="12"/>
              <w:spacing w:line="360" w:lineRule="auto"/>
              <w:ind w:firstLine="42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磋商地点：供应商代表在响应文件提交当天实时登陆登录“广西政府采购云平台”，按磋商小组要求在线等候参与磋商及提交最后报价。</w:t>
            </w:r>
            <w:r>
              <w:rPr>
                <w:rFonts w:hint="eastAsia"/>
                <w:bCs/>
                <w:color w:val="000000" w:themeColor="text1"/>
                <w:highlight w:val="none"/>
                <w:shd w:val="clear" w:color="auto" w:fill="auto"/>
                <w14:textFill>
                  <w14:solidFill>
                    <w14:schemeClr w14:val="tx1"/>
                  </w14:solidFill>
                </w14:textFill>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2CE9E83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磋商参加人员：供应商法定代表人(负责人、自然人)或相应的委托代理人参加磋商。请供应商实时登陆登录“广西政府采购云平台”等候在线磋商。</w:t>
            </w:r>
          </w:p>
          <w:p w14:paraId="0F59249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首次响应文件提交截止时间后，登录“广西政府采购云平台”在线解密开启。</w:t>
            </w:r>
          </w:p>
        </w:tc>
      </w:tr>
      <w:tr w14:paraId="6AF32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86F15C8">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14</w:t>
            </w:r>
          </w:p>
        </w:tc>
        <w:tc>
          <w:tcPr>
            <w:tcW w:w="855" w:type="dxa"/>
            <w:vAlign w:val="center"/>
          </w:tcPr>
          <w:p w14:paraId="76775774">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20.2</w:t>
            </w:r>
          </w:p>
        </w:tc>
        <w:tc>
          <w:tcPr>
            <w:tcW w:w="1470" w:type="dxa"/>
            <w:vAlign w:val="center"/>
          </w:tcPr>
          <w:p w14:paraId="56C051A3">
            <w:pPr>
              <w:spacing w:line="360" w:lineRule="auto"/>
              <w:jc w:val="center"/>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评审办法</w:t>
            </w:r>
          </w:p>
        </w:tc>
        <w:tc>
          <w:tcPr>
            <w:tcW w:w="6321" w:type="dxa"/>
            <w:vAlign w:val="center"/>
          </w:tcPr>
          <w:p w14:paraId="6F8171FD">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综合评分法，具体详见第四章“评审办法”。</w:t>
            </w:r>
          </w:p>
        </w:tc>
      </w:tr>
      <w:tr w14:paraId="26538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E1460E3">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15</w:t>
            </w:r>
          </w:p>
        </w:tc>
        <w:tc>
          <w:tcPr>
            <w:tcW w:w="855" w:type="dxa"/>
            <w:vAlign w:val="center"/>
          </w:tcPr>
          <w:p w14:paraId="2D106F5A">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27</w:t>
            </w:r>
          </w:p>
        </w:tc>
        <w:tc>
          <w:tcPr>
            <w:tcW w:w="1470" w:type="dxa"/>
            <w:vAlign w:val="center"/>
          </w:tcPr>
          <w:p w14:paraId="12A36186">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信用查询</w:t>
            </w:r>
          </w:p>
        </w:tc>
        <w:tc>
          <w:tcPr>
            <w:tcW w:w="6321" w:type="dxa"/>
            <w:vAlign w:val="center"/>
          </w:tcPr>
          <w:p w14:paraId="28CB944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根据《关于做好政府采购有关信用主体标识码登记及在政府采购活动中查询使用信用记录有关问题的通知》（桂财采〔2016〕37），由采购代理机构对第一成交候选人进行信用查询：</w:t>
            </w:r>
          </w:p>
          <w:p w14:paraId="4CC2EF35">
            <w:pPr>
              <w:spacing w:line="360" w:lineRule="auto"/>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（1）查询渠道：“信用中国”网站(www.creditchina.gov.cn)、中国政府采购网(www.ccgp.gov.cn)等；</w:t>
            </w:r>
          </w:p>
          <w:p w14:paraId="4B93DBDD">
            <w:pPr>
              <w:spacing w:line="360" w:lineRule="auto"/>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（2）查询截止时间：成交通知书发出前；</w:t>
            </w:r>
          </w:p>
          <w:p w14:paraId="0A15F560">
            <w:pPr>
              <w:spacing w:line="360" w:lineRule="auto"/>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（3）信用信息查询记录和证据留存方式：在查询网站中直接打印查询记录，打印材料作为采购活动资料保存；</w:t>
            </w:r>
          </w:p>
          <w:p w14:paraId="57F2C803">
            <w:pPr>
              <w:spacing w:line="360" w:lineRule="auto"/>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1EAE6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62A1F34">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w:t>
            </w:r>
          </w:p>
        </w:tc>
        <w:tc>
          <w:tcPr>
            <w:tcW w:w="855" w:type="dxa"/>
            <w:vAlign w:val="center"/>
          </w:tcPr>
          <w:p w14:paraId="131B8FB4">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28</w:t>
            </w:r>
          </w:p>
        </w:tc>
        <w:tc>
          <w:tcPr>
            <w:tcW w:w="1470" w:type="dxa"/>
            <w:vAlign w:val="center"/>
          </w:tcPr>
          <w:p w14:paraId="6A804921">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成交公告及成交通知书</w:t>
            </w:r>
          </w:p>
        </w:tc>
        <w:tc>
          <w:tcPr>
            <w:tcW w:w="6321" w:type="dxa"/>
            <w:vAlign w:val="center"/>
          </w:tcPr>
          <w:p w14:paraId="77E931E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27.1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7ED8FD1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27.3在发布成交公告的同时，采购代理机构向成交供应商发出成交通知书。成交供应商应自接到通知之日起七个工作日内，办理成交通知书领取手续。</w:t>
            </w:r>
          </w:p>
        </w:tc>
      </w:tr>
      <w:tr w14:paraId="49C83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EB717B9">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17</w:t>
            </w:r>
          </w:p>
        </w:tc>
        <w:tc>
          <w:tcPr>
            <w:tcW w:w="855" w:type="dxa"/>
            <w:vAlign w:val="center"/>
          </w:tcPr>
          <w:p w14:paraId="752B7EB0">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29</w:t>
            </w:r>
          </w:p>
        </w:tc>
        <w:tc>
          <w:tcPr>
            <w:tcW w:w="1470" w:type="dxa"/>
            <w:vAlign w:val="center"/>
          </w:tcPr>
          <w:p w14:paraId="05108CEF">
            <w:pPr>
              <w:spacing w:line="360" w:lineRule="auto"/>
              <w:jc w:val="center"/>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履约保证金</w:t>
            </w:r>
          </w:p>
        </w:tc>
        <w:tc>
          <w:tcPr>
            <w:tcW w:w="6321" w:type="dxa"/>
            <w:vAlign w:val="center"/>
          </w:tcPr>
          <w:p w14:paraId="3C0C06DE">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履约保证金金额按中标价的1%（人民币，四舍五入到元）缴纳，由成交供应商在与采购人签订合同前将履约保证金以现金、支票、汇票、本票或者金融机构、担保机构出具的保函等形式提交转入采购人履约保证金专户。</w:t>
            </w:r>
          </w:p>
        </w:tc>
      </w:tr>
      <w:tr w14:paraId="244BF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409387D">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18</w:t>
            </w:r>
          </w:p>
        </w:tc>
        <w:tc>
          <w:tcPr>
            <w:tcW w:w="855" w:type="dxa"/>
            <w:vAlign w:val="center"/>
          </w:tcPr>
          <w:p w14:paraId="4BAE0A50">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30.1</w:t>
            </w:r>
          </w:p>
        </w:tc>
        <w:tc>
          <w:tcPr>
            <w:tcW w:w="1470" w:type="dxa"/>
            <w:vAlign w:val="center"/>
          </w:tcPr>
          <w:p w14:paraId="2CF8E708">
            <w:pPr>
              <w:spacing w:line="360" w:lineRule="auto"/>
              <w:jc w:val="center"/>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签订合同时间</w:t>
            </w:r>
          </w:p>
        </w:tc>
        <w:tc>
          <w:tcPr>
            <w:tcW w:w="6321" w:type="dxa"/>
            <w:vAlign w:val="center"/>
          </w:tcPr>
          <w:p w14:paraId="67F47F55">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成交通知书发出之日起</w:t>
            </w:r>
            <w:r>
              <w:rPr>
                <w:rFonts w:hint="eastAsia"/>
                <w:b/>
                <w:bCs/>
                <w:color w:val="000000" w:themeColor="text1"/>
                <w:sz w:val="21"/>
                <w:szCs w:val="21"/>
                <w:highlight w:val="none"/>
                <w:shd w:val="clear" w:color="auto" w:fill="auto"/>
                <w:lang w:val="en-US" w:eastAsia="zh-CN"/>
                <w14:textFill>
                  <w14:solidFill>
                    <w14:schemeClr w14:val="tx1"/>
                  </w14:solidFill>
                </w14:textFill>
              </w:rPr>
              <w:t>7</w:t>
            </w:r>
            <w:r>
              <w:rPr>
                <w:rFonts w:hint="eastAsia"/>
                <w:b/>
                <w:bCs/>
                <w:color w:val="000000" w:themeColor="text1"/>
                <w:sz w:val="21"/>
                <w:szCs w:val="21"/>
                <w:highlight w:val="none"/>
                <w:shd w:val="clear" w:color="auto" w:fill="auto"/>
                <w14:textFill>
                  <w14:solidFill>
                    <w14:schemeClr w14:val="tx1"/>
                  </w14:solidFill>
                </w14:textFill>
              </w:rPr>
              <w:t>日内。成交供应商领取成交通知书后，应按规定与采购人签订合同。</w:t>
            </w:r>
          </w:p>
        </w:tc>
      </w:tr>
      <w:tr w14:paraId="5AEC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FBCE384">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19</w:t>
            </w:r>
          </w:p>
        </w:tc>
        <w:tc>
          <w:tcPr>
            <w:tcW w:w="855" w:type="dxa"/>
            <w:vAlign w:val="center"/>
          </w:tcPr>
          <w:p w14:paraId="5BA72ABE">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30</w:t>
            </w:r>
            <w:r>
              <w:rPr>
                <w:color w:val="000000" w:themeColor="text1"/>
                <w:sz w:val="21"/>
                <w:szCs w:val="21"/>
                <w:highlight w:val="none"/>
                <w:shd w:val="clear" w:color="auto" w:fill="auto"/>
                <w14:textFill>
                  <w14:solidFill>
                    <w14:schemeClr w14:val="tx1"/>
                  </w14:solidFill>
                </w14:textFill>
              </w:rPr>
              <w:t>.3</w:t>
            </w:r>
          </w:p>
        </w:tc>
        <w:tc>
          <w:tcPr>
            <w:tcW w:w="1470" w:type="dxa"/>
            <w:vAlign w:val="center"/>
          </w:tcPr>
          <w:p w14:paraId="061D9D12">
            <w:pPr>
              <w:spacing w:line="360" w:lineRule="auto"/>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合同备案</w:t>
            </w:r>
          </w:p>
          <w:p w14:paraId="1B18077F">
            <w:pPr>
              <w:spacing w:line="360" w:lineRule="auto"/>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存档</w:t>
            </w:r>
          </w:p>
        </w:tc>
        <w:tc>
          <w:tcPr>
            <w:tcW w:w="6321" w:type="dxa"/>
            <w:vAlign w:val="center"/>
          </w:tcPr>
          <w:p w14:paraId="2C92541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6169B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32AAD6ED">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20</w:t>
            </w:r>
          </w:p>
        </w:tc>
        <w:tc>
          <w:tcPr>
            <w:tcW w:w="855" w:type="dxa"/>
            <w:vAlign w:val="center"/>
          </w:tcPr>
          <w:p w14:paraId="5239BCA3">
            <w:pPr>
              <w:spacing w:line="360" w:lineRule="auto"/>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3</w:t>
            </w:r>
            <w:r>
              <w:rPr>
                <w:rFonts w:hint="eastAsia"/>
                <w:color w:val="000000" w:themeColor="text1"/>
                <w:sz w:val="21"/>
                <w:szCs w:val="21"/>
                <w:highlight w:val="none"/>
                <w:shd w:val="clear" w:color="auto" w:fill="auto"/>
                <w14:textFill>
                  <w14:solidFill>
                    <w14:schemeClr w14:val="tx1"/>
                  </w14:solidFill>
                </w14:textFill>
              </w:rPr>
              <w:t>1</w:t>
            </w:r>
            <w:r>
              <w:rPr>
                <w:color w:val="000000" w:themeColor="text1"/>
                <w:sz w:val="21"/>
                <w:szCs w:val="21"/>
                <w:highlight w:val="none"/>
                <w:shd w:val="clear" w:color="auto" w:fill="auto"/>
                <w14:textFill>
                  <w14:solidFill>
                    <w14:schemeClr w14:val="tx1"/>
                  </w14:solidFill>
                </w14:textFill>
              </w:rPr>
              <w:t>.1</w:t>
            </w:r>
          </w:p>
        </w:tc>
        <w:tc>
          <w:tcPr>
            <w:tcW w:w="1470" w:type="dxa"/>
            <w:vAlign w:val="center"/>
          </w:tcPr>
          <w:p w14:paraId="21C5B82E">
            <w:pPr>
              <w:spacing w:line="360" w:lineRule="auto"/>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采购代理</w:t>
            </w:r>
          </w:p>
          <w:p w14:paraId="190CDD74">
            <w:pPr>
              <w:spacing w:line="360" w:lineRule="auto"/>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服务费</w:t>
            </w:r>
          </w:p>
        </w:tc>
        <w:tc>
          <w:tcPr>
            <w:tcW w:w="6321" w:type="dxa"/>
            <w:vAlign w:val="center"/>
          </w:tcPr>
          <w:p w14:paraId="522FF013">
            <w:pPr>
              <w:spacing w:line="360" w:lineRule="auto"/>
              <w:ind w:firstLine="44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本项目招标代理服务费由采购人支付。</w:t>
            </w:r>
          </w:p>
        </w:tc>
      </w:tr>
      <w:tr w14:paraId="4734A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71D5E66">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w:t>
            </w:r>
          </w:p>
        </w:tc>
        <w:tc>
          <w:tcPr>
            <w:tcW w:w="855" w:type="dxa"/>
            <w:vAlign w:val="center"/>
          </w:tcPr>
          <w:p w14:paraId="6DB1027D">
            <w:pPr>
              <w:spacing w:line="360" w:lineRule="auto"/>
              <w:jc w:val="center"/>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33</w:t>
            </w:r>
          </w:p>
        </w:tc>
        <w:tc>
          <w:tcPr>
            <w:tcW w:w="1470" w:type="dxa"/>
            <w:vAlign w:val="center"/>
          </w:tcPr>
          <w:p w14:paraId="4B21A08C">
            <w:pPr>
              <w:spacing w:line="360" w:lineRule="auto"/>
              <w:jc w:val="center"/>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解释权</w:t>
            </w:r>
          </w:p>
        </w:tc>
        <w:tc>
          <w:tcPr>
            <w:tcW w:w="6321" w:type="dxa"/>
            <w:vAlign w:val="center"/>
          </w:tcPr>
          <w:p w14:paraId="686A3CA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w:t>
            </w:r>
          </w:p>
        </w:tc>
      </w:tr>
    </w:tbl>
    <w:p w14:paraId="5BF84CFC">
      <w:pPr>
        <w:rPr>
          <w:color w:val="000000" w:themeColor="text1"/>
          <w:highlight w:val="none"/>
          <w:shd w:val="clear" w:color="auto" w:fill="auto"/>
          <w14:textFill>
            <w14:solidFill>
              <w14:schemeClr w14:val="tx1"/>
            </w14:solidFill>
          </w14:textFill>
        </w:rPr>
        <w:sectPr>
          <w:footerReference r:id="rId4" w:type="default"/>
          <w:pgSz w:w="11910" w:h="16840"/>
          <w:pgMar w:top="1760" w:right="640" w:bottom="900" w:left="960" w:header="0" w:footer="720" w:gutter="0"/>
          <w:pgNumType w:fmt="decimal" w:start="1"/>
          <w:cols w:space="720" w:num="1"/>
        </w:sectPr>
      </w:pPr>
    </w:p>
    <w:p w14:paraId="3DDCDFB5">
      <w:pPr>
        <w:rPr>
          <w:color w:val="000000" w:themeColor="text1"/>
          <w:highlight w:val="none"/>
          <w:shd w:val="clear" w:color="auto" w:fill="auto"/>
          <w14:textFill>
            <w14:solidFill>
              <w14:schemeClr w14:val="tx1"/>
            </w14:solidFill>
          </w14:textFill>
        </w:rPr>
        <w:sectPr>
          <w:type w:val="continuous"/>
          <w:pgSz w:w="11910" w:h="16840"/>
          <w:pgMar w:top="1400" w:right="640" w:bottom="900" w:left="960" w:header="0" w:footer="720" w:gutter="0"/>
          <w:pgNumType w:fmt="decimal"/>
          <w:cols w:space="720" w:num="1"/>
        </w:sectPr>
      </w:pPr>
    </w:p>
    <w:p w14:paraId="326E6BFF">
      <w:pPr>
        <w:rPr>
          <w:color w:val="000000" w:themeColor="text1"/>
          <w:highlight w:val="none"/>
          <w:shd w:val="clear" w:color="auto" w:fill="auto"/>
          <w14:textFill>
            <w14:solidFill>
              <w14:schemeClr w14:val="tx1"/>
            </w14:solidFill>
          </w14:textFill>
        </w:rPr>
        <w:sectPr>
          <w:type w:val="continuous"/>
          <w:pgSz w:w="11910" w:h="16840"/>
          <w:pgMar w:top="1400" w:right="640" w:bottom="900" w:left="960" w:header="0" w:footer="720" w:gutter="0"/>
          <w:pgNumType w:fmt="decimal"/>
          <w:cols w:space="720" w:num="1"/>
        </w:sectPr>
      </w:pPr>
    </w:p>
    <w:p w14:paraId="5AC41071">
      <w:pPr>
        <w:rPr>
          <w:color w:val="000000" w:themeColor="text1"/>
          <w:highlight w:val="none"/>
          <w:shd w:val="clear" w:color="auto" w:fill="auto"/>
          <w14:textFill>
            <w14:solidFill>
              <w14:schemeClr w14:val="tx1"/>
            </w14:solidFill>
          </w14:textFill>
        </w:rPr>
        <w:sectPr>
          <w:type w:val="continuous"/>
          <w:pgSz w:w="11910" w:h="16840"/>
          <w:pgMar w:top="1400" w:right="640" w:bottom="900" w:left="960" w:header="0" w:footer="720" w:gutter="0"/>
          <w:pgNumType w:fmt="decimal"/>
          <w:cols w:space="720" w:num="1"/>
        </w:sectPr>
      </w:pPr>
    </w:p>
    <w:p w14:paraId="01A9E4C5">
      <w:pPr>
        <w:rPr>
          <w:color w:val="000000" w:themeColor="text1"/>
          <w:highlight w:val="none"/>
          <w:shd w:val="clear" w:color="auto" w:fill="auto"/>
          <w14:textFill>
            <w14:solidFill>
              <w14:schemeClr w14:val="tx1"/>
            </w14:solidFill>
          </w14:textFill>
        </w:rPr>
        <w:sectPr>
          <w:type w:val="continuous"/>
          <w:pgSz w:w="11910" w:h="16840"/>
          <w:pgMar w:top="1400" w:right="640" w:bottom="900" w:left="960" w:header="0" w:footer="720" w:gutter="0"/>
          <w:pgNumType w:fmt="decimal"/>
          <w:cols w:space="720" w:num="1"/>
        </w:sectPr>
      </w:pPr>
    </w:p>
    <w:p w14:paraId="18E5D784">
      <w:pPr>
        <w:pStyle w:val="5"/>
        <w:spacing w:before="48"/>
        <w:ind w:left="0" w:right="319"/>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一、总则</w:t>
      </w:r>
    </w:p>
    <w:p w14:paraId="2CDEBE50">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w:t>
      </w:r>
      <w:r>
        <w:rPr>
          <w:b/>
          <w:bCs/>
          <w:color w:val="000000" w:themeColor="text1"/>
          <w:sz w:val="21"/>
          <w:szCs w:val="21"/>
          <w:highlight w:val="none"/>
          <w:shd w:val="clear" w:color="auto" w:fill="auto"/>
          <w14:textFill>
            <w14:solidFill>
              <w14:schemeClr w14:val="tx1"/>
            </w14:solidFill>
          </w14:textFill>
        </w:rPr>
        <w:t>适应范围</w:t>
      </w:r>
    </w:p>
    <w:p w14:paraId="14150B7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1.1</w:t>
      </w:r>
      <w:r>
        <w:rPr>
          <w:color w:val="000000" w:themeColor="text1"/>
          <w:sz w:val="21"/>
          <w:szCs w:val="21"/>
          <w:highlight w:val="none"/>
          <w:shd w:val="clear" w:color="auto" w:fill="auto"/>
          <w14:textFill>
            <w14:solidFill>
              <w14:schemeClr w14:val="tx1"/>
            </w14:solidFill>
          </w14:textFill>
        </w:rPr>
        <w:t>项目名称及项目编号：</w:t>
      </w:r>
    </w:p>
    <w:p w14:paraId="7633EBF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项目名称：</w:t>
      </w:r>
      <w:r>
        <w:rPr>
          <w:rFonts w:hint="eastAsia"/>
          <w:color w:val="000000" w:themeColor="text1"/>
          <w:sz w:val="21"/>
          <w:szCs w:val="21"/>
          <w:highlight w:val="none"/>
          <w:shd w:val="clear" w:color="auto" w:fill="auto"/>
          <w14:textFill>
            <w14:solidFill>
              <w14:schemeClr w14:val="tx1"/>
            </w14:solidFill>
          </w14:textFill>
        </w:rPr>
        <w:t>广西壮族自治区临桂公路养护中心G321临桂石门塘至五通中学K612+000～K614+000和K616+000～K617+000段路面修复养护工程</w:t>
      </w:r>
    </w:p>
    <w:p w14:paraId="21DD3022">
      <w:pPr>
        <w:spacing w:line="360" w:lineRule="auto"/>
        <w:ind w:firstLine="420" w:firstLineChars="200"/>
        <w:rPr>
          <w:rFonts w:hint="eastAsia"/>
          <w:color w:val="000000" w:themeColor="text1"/>
          <w:sz w:val="21"/>
          <w:szCs w:val="21"/>
          <w:highlight w:val="none"/>
          <w:shd w:val="clear" w:color="auto" w:fill="auto"/>
          <w:lang w:val="en-US" w:eastAsia="zh-CN"/>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项目编号：GXZC2025-C2-000649-HNYB</w:t>
      </w:r>
      <w:r>
        <w:rPr>
          <w:rFonts w:hint="eastAsia"/>
          <w:color w:val="000000" w:themeColor="text1"/>
          <w:sz w:val="21"/>
          <w:szCs w:val="21"/>
          <w:highlight w:val="none"/>
          <w:shd w:val="clear" w:color="auto" w:fill="auto"/>
          <w:lang w:val="en-US" w:eastAsia="zh-CN"/>
          <w14:textFill>
            <w14:solidFill>
              <w14:schemeClr w14:val="tx1"/>
            </w14:solidFill>
          </w14:textFill>
        </w:rPr>
        <w:t xml:space="preserve"> </w:t>
      </w:r>
    </w:p>
    <w:p w14:paraId="06ABCAD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1.2</w:t>
      </w:r>
      <w:r>
        <w:rPr>
          <w:color w:val="000000" w:themeColor="text1"/>
          <w:sz w:val="21"/>
          <w:szCs w:val="21"/>
          <w:highlight w:val="none"/>
          <w:shd w:val="clear" w:color="auto" w:fill="auto"/>
          <w14:textFill>
            <w14:solidFill>
              <w14:schemeClr w14:val="tx1"/>
            </w14:solidFill>
          </w14:textFill>
        </w:rPr>
        <w:t>要求工期</w:t>
      </w:r>
      <w:r>
        <w:rPr>
          <w:rFonts w:hint="eastAsia"/>
          <w:color w:val="000000" w:themeColor="text1"/>
          <w:sz w:val="21"/>
          <w:szCs w:val="21"/>
          <w:highlight w:val="none"/>
          <w:shd w:val="clear" w:color="auto" w:fill="auto"/>
          <w14:textFill>
            <w14:solidFill>
              <w14:schemeClr w14:val="tx1"/>
            </w14:solidFill>
          </w14:textFill>
        </w:rPr>
        <w:t>及质量标准</w:t>
      </w:r>
      <w:r>
        <w:rPr>
          <w:color w:val="000000" w:themeColor="text1"/>
          <w:sz w:val="21"/>
          <w:szCs w:val="21"/>
          <w:highlight w:val="none"/>
          <w:shd w:val="clear" w:color="auto" w:fill="auto"/>
          <w14:textFill>
            <w14:solidFill>
              <w14:schemeClr w14:val="tx1"/>
            </w14:solidFill>
          </w14:textFill>
        </w:rPr>
        <w:t>：</w:t>
      </w:r>
    </w:p>
    <w:p w14:paraId="4006AF5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要求工期：</w:t>
      </w:r>
      <w:r>
        <w:rPr>
          <w:rFonts w:hint="eastAsia"/>
          <w:color w:val="000000" w:themeColor="text1"/>
          <w:sz w:val="21"/>
          <w:szCs w:val="21"/>
          <w:highlight w:val="none"/>
          <w:shd w:val="clear" w:color="auto" w:fill="auto"/>
          <w:lang w:val="en-US" w:eastAsia="zh-CN"/>
          <w14:textFill>
            <w14:solidFill>
              <w14:schemeClr w14:val="tx1"/>
            </w14:solidFill>
          </w14:textFill>
        </w:rPr>
        <w:t>71</w:t>
      </w:r>
      <w:r>
        <w:rPr>
          <w:rFonts w:hint="eastAsia"/>
          <w:color w:val="000000" w:themeColor="text1"/>
          <w:sz w:val="21"/>
          <w:szCs w:val="21"/>
          <w:highlight w:val="none"/>
          <w:shd w:val="clear" w:color="auto" w:fill="auto"/>
          <w14:textFill>
            <w14:solidFill>
              <w14:schemeClr w14:val="tx1"/>
            </w14:solidFill>
          </w14:textFill>
        </w:rPr>
        <w:t>日历天。</w:t>
      </w:r>
    </w:p>
    <w:p w14:paraId="04CC56C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质量标准：工程交工验收的质量评定：合格；竣工验收的质量评定：优良。</w:t>
      </w:r>
    </w:p>
    <w:p w14:paraId="596C603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1.3</w:t>
      </w:r>
      <w:r>
        <w:rPr>
          <w:color w:val="000000" w:themeColor="text1"/>
          <w:sz w:val="21"/>
          <w:szCs w:val="21"/>
          <w:highlight w:val="none"/>
          <w:shd w:val="clear" w:color="auto" w:fill="auto"/>
          <w14:textFill>
            <w14:solidFill>
              <w14:schemeClr w14:val="tx1"/>
            </w14:solidFill>
          </w14:textFill>
        </w:rPr>
        <w:t>本竞争性磋商文件（以下简称磋商文件）适用于本磋商项目的磋商、评审、合同履约、验收、付款等行为（法律、法规另有规定的，从其规定）。</w:t>
      </w:r>
    </w:p>
    <w:p w14:paraId="40E9FAC1">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2.</w:t>
      </w:r>
      <w:r>
        <w:rPr>
          <w:b/>
          <w:bCs/>
          <w:color w:val="000000" w:themeColor="text1"/>
          <w:sz w:val="21"/>
          <w:szCs w:val="21"/>
          <w:highlight w:val="none"/>
          <w:shd w:val="clear" w:color="auto" w:fill="auto"/>
          <w14:textFill>
            <w14:solidFill>
              <w14:schemeClr w14:val="tx1"/>
            </w14:solidFill>
          </w14:textFill>
        </w:rPr>
        <w:t>定义</w:t>
      </w:r>
    </w:p>
    <w:p w14:paraId="001B0F7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w:t>
      </w:r>
      <w:r>
        <w:rPr>
          <w:color w:val="000000" w:themeColor="text1"/>
          <w:sz w:val="21"/>
          <w:szCs w:val="21"/>
          <w:highlight w:val="none"/>
          <w:shd w:val="clear" w:color="auto" w:fill="auto"/>
          <w14:textFill>
            <w14:solidFill>
              <w14:schemeClr w14:val="tx1"/>
            </w14:solidFill>
          </w14:textFill>
        </w:rPr>
        <w:t>“供应商”：是指符合本次采购项目的供应商资格并提交响应文件、参加磋商的供应商。如果该供应商在本次磋商中成交，即成为“成交供应商”。</w:t>
      </w:r>
    </w:p>
    <w:p w14:paraId="6167503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2.2</w:t>
      </w:r>
      <w:r>
        <w:rPr>
          <w:color w:val="000000" w:themeColor="text1"/>
          <w:sz w:val="21"/>
          <w:szCs w:val="21"/>
          <w:highlight w:val="none"/>
          <w:shd w:val="clear" w:color="auto" w:fill="auto"/>
          <w14:textFill>
            <w14:solidFill>
              <w14:schemeClr w14:val="tx1"/>
            </w14:solidFill>
          </w14:textFill>
        </w:rPr>
        <w:t>“项目”：系指供应商按磋商文件规定向采购人提供的</w:t>
      </w:r>
      <w:r>
        <w:rPr>
          <w:rFonts w:hint="eastAsia"/>
          <w:color w:val="000000" w:themeColor="text1"/>
          <w:sz w:val="21"/>
          <w:szCs w:val="21"/>
          <w:highlight w:val="none"/>
          <w:shd w:val="clear" w:color="auto" w:fill="auto"/>
          <w14:textFill>
            <w14:solidFill>
              <w14:schemeClr w14:val="tx1"/>
            </w14:solidFill>
          </w14:textFill>
        </w:rPr>
        <w:t>工程和</w:t>
      </w:r>
      <w:r>
        <w:rPr>
          <w:color w:val="000000" w:themeColor="text1"/>
          <w:sz w:val="21"/>
          <w:szCs w:val="21"/>
          <w:highlight w:val="none"/>
          <w:shd w:val="clear" w:color="auto" w:fill="auto"/>
          <w14:textFill>
            <w14:solidFill>
              <w14:schemeClr w14:val="tx1"/>
            </w14:solidFill>
          </w14:textFill>
        </w:rPr>
        <w:t>服务。</w:t>
      </w:r>
    </w:p>
    <w:p w14:paraId="6F06F76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2.3</w:t>
      </w:r>
      <w:r>
        <w:rPr>
          <w:color w:val="000000" w:themeColor="text1"/>
          <w:sz w:val="21"/>
          <w:szCs w:val="21"/>
          <w:highlight w:val="none"/>
          <w:shd w:val="clear" w:color="auto" w:fill="auto"/>
          <w14:textFill>
            <w14:solidFill>
              <w14:schemeClr w14:val="tx1"/>
            </w14:solidFill>
          </w14:textFill>
        </w:rPr>
        <w:t>“书面形式”：包括信函、传真、电报等。</w:t>
      </w:r>
    </w:p>
    <w:p w14:paraId="12682A1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2.4</w:t>
      </w:r>
      <w:r>
        <w:rPr>
          <w:color w:val="000000" w:themeColor="text1"/>
          <w:sz w:val="21"/>
          <w:szCs w:val="21"/>
          <w:highlight w:val="none"/>
          <w:shd w:val="clear" w:color="auto" w:fill="auto"/>
          <w14:textFill>
            <w14:solidFill>
              <w14:schemeClr w14:val="tx1"/>
            </w14:solidFill>
          </w14:textFill>
        </w:rPr>
        <w:t>“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51A3A2DC">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2.5</w:t>
      </w:r>
      <w:r>
        <w:rPr>
          <w:b/>
          <w:bCs/>
          <w:color w:val="000000" w:themeColor="text1"/>
          <w:sz w:val="21"/>
          <w:szCs w:val="21"/>
          <w:highlight w:val="none"/>
          <w:shd w:val="clear" w:color="auto" w:fill="auto"/>
          <w14:textFill>
            <w14:solidFill>
              <w14:schemeClr w14:val="tx1"/>
            </w14:solidFill>
          </w14:textFill>
        </w:rPr>
        <w:t>实质性要求：</w:t>
      </w:r>
      <w:r>
        <w:rPr>
          <w:rFonts w:hint="eastAsia"/>
          <w:b/>
          <w:bCs/>
          <w:color w:val="000000" w:themeColor="text1"/>
          <w:sz w:val="21"/>
          <w:szCs w:val="21"/>
          <w:highlight w:val="none"/>
          <w:shd w:val="clear" w:color="auto" w:fill="auto"/>
          <w14:textFill>
            <w14:solidFill>
              <w14:schemeClr w14:val="tx1"/>
            </w14:solidFill>
          </w14:textFill>
        </w:rPr>
        <w:t>“采购需求”中的所有内容均为实质性要求。</w:t>
      </w:r>
    </w:p>
    <w:p w14:paraId="58CA67B9">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3.</w:t>
      </w:r>
      <w:r>
        <w:rPr>
          <w:b/>
          <w:bCs/>
          <w:color w:val="000000" w:themeColor="text1"/>
          <w:sz w:val="21"/>
          <w:szCs w:val="21"/>
          <w:highlight w:val="none"/>
          <w:shd w:val="clear" w:color="auto" w:fill="auto"/>
          <w14:textFill>
            <w14:solidFill>
              <w14:schemeClr w14:val="tx1"/>
            </w14:solidFill>
          </w14:textFill>
        </w:rPr>
        <w:t>供应商资格</w:t>
      </w:r>
    </w:p>
    <w:p w14:paraId="1CE1806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3.1、必须是在国家工商行政部门注册，具有有效的营业执照、有效的安全生产许可证，并在人员、设备、资金等方面具有相应的施工能力。</w:t>
      </w:r>
    </w:p>
    <w:p w14:paraId="1FCCB25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3.2、满足《中华人民共和国政府采购法》第二十二条规定。</w:t>
      </w:r>
    </w:p>
    <w:p w14:paraId="49E14AE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3.3、落实政府采购政策需满足的资格要求：本项目专门面向中小微企业采购。</w:t>
      </w:r>
    </w:p>
    <w:p w14:paraId="6D76B40C">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3.4、本项目的特定资格要求：供应商资质应具备以下条件:</w:t>
      </w:r>
    </w:p>
    <w:p w14:paraId="4C51E82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p w14:paraId="0E0DEEB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4A9EAEC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（2）投标人应进入交通运输部“全国公路建设市场监督管理管理系统（https://hwdms.mot.gov.cn/BMWebSite）”中的公路工程施工资质企业名录，且投标人名称和资质与该名录中的相应企业名称和资质完全一致。</w:t>
      </w:r>
    </w:p>
    <w:p w14:paraId="59C9A592">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4</w:t>
      </w:r>
      <w:r>
        <w:rPr>
          <w:b/>
          <w:bCs/>
          <w:color w:val="000000" w:themeColor="text1"/>
          <w:sz w:val="21"/>
          <w:szCs w:val="21"/>
          <w:highlight w:val="none"/>
          <w:shd w:val="clear" w:color="auto" w:fill="auto"/>
          <w14:textFill>
            <w14:solidFill>
              <w14:schemeClr w14:val="tx1"/>
            </w14:solidFill>
          </w14:textFill>
        </w:rPr>
        <w:t>.参与电子竞标的准备工作</w:t>
      </w:r>
    </w:p>
    <w:p w14:paraId="61D5277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4.1</w:t>
      </w:r>
      <w:r>
        <w:rPr>
          <w:color w:val="000000" w:themeColor="text1"/>
          <w:sz w:val="21"/>
          <w:szCs w:val="21"/>
          <w:highlight w:val="none"/>
          <w:shd w:val="clear" w:color="auto" w:fill="auto"/>
          <w14:textFill>
            <w14:solidFill>
              <w14:schemeClr w14:val="tx1"/>
            </w14:solidFill>
          </w14:textFill>
        </w:rPr>
        <w:t>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0BDECCE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7A8FE3B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4.2</w:t>
      </w:r>
      <w:r>
        <w:rPr>
          <w:color w:val="000000" w:themeColor="text1"/>
          <w:sz w:val="21"/>
          <w:szCs w:val="21"/>
          <w:highlight w:val="none"/>
          <w:shd w:val="clear" w:color="auto" w:fill="auto"/>
          <w14:textFill>
            <w14:solidFill>
              <w14:schemeClr w14:val="tx1"/>
            </w14:solidFill>
          </w14:textFill>
        </w:rPr>
        <w:t>电子竞标具体操作流程参考《政府采购项目电子交易管理操作指南-供应商》（详见桂林市政</w:t>
      </w:r>
    </w:p>
    <w:p w14:paraId="2F60D97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府采购网—采购资讯—重要通知）；如遇平台技术问题详询95763。</w:t>
      </w:r>
    </w:p>
    <w:p w14:paraId="24663CD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4.3</w:t>
      </w:r>
      <w:r>
        <w:rPr>
          <w:color w:val="000000" w:themeColor="text1"/>
          <w:sz w:val="21"/>
          <w:szCs w:val="21"/>
          <w:highlight w:val="none"/>
          <w:shd w:val="clear" w:color="auto" w:fill="auto"/>
          <w14:textFill>
            <w14:solidFill>
              <w14:schemeClr w14:val="tx1"/>
            </w14:solidFill>
          </w14:textFill>
        </w:rPr>
        <w:t>不论磋商结果如何，供应商均应自行承担所有与磋商有关的全部费用。</w:t>
      </w:r>
    </w:p>
    <w:p w14:paraId="22364857">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5.</w:t>
      </w:r>
      <w:r>
        <w:rPr>
          <w:b/>
          <w:bCs/>
          <w:color w:val="000000" w:themeColor="text1"/>
          <w:sz w:val="21"/>
          <w:szCs w:val="21"/>
          <w:highlight w:val="none"/>
          <w:shd w:val="clear" w:color="auto" w:fill="auto"/>
          <w14:textFill>
            <w14:solidFill>
              <w14:schemeClr w14:val="tx1"/>
            </w14:solidFill>
          </w14:textFill>
        </w:rPr>
        <w:t>联合体要求：</w:t>
      </w:r>
    </w:p>
    <w:p w14:paraId="6303C1B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本项目不接受联合体参与磋商。</w:t>
      </w:r>
    </w:p>
    <w:p w14:paraId="782F5EF4">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6.质疑和投诉</w:t>
      </w:r>
    </w:p>
    <w:p w14:paraId="32A49FD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6.1</w:t>
      </w:r>
      <w:r>
        <w:rPr>
          <w:color w:val="000000" w:themeColor="text1"/>
          <w:sz w:val="21"/>
          <w:szCs w:val="21"/>
          <w:highlight w:val="none"/>
          <w:shd w:val="clear" w:color="auto" w:fill="auto"/>
          <w14:textFill>
            <w14:solidFill>
              <w14:schemeClr w14:val="tx1"/>
            </w14:solidFill>
          </w14:textFill>
        </w:rPr>
        <w:t>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681311E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采购代理机构应认真做好质疑处理工作，对于质疑供应商在法定质疑期内提出的质疑函，应当在收到质疑函后7个工作日内作出答复，并以书面形式通知质疑供应商和其他有关供应商。</w:t>
      </w:r>
    </w:p>
    <w:p w14:paraId="3DB7DC2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供应商在法定质疑期内应一次性提出与项目相关的质疑，供应商在提出与项目相关的质疑前应当做好全面且详细的工作，代理机构不再受理供应商针对同一采购程序环节的再次质疑。</w:t>
      </w:r>
      <w:r>
        <w:rPr>
          <w:rFonts w:hint="eastAsia"/>
          <w:color w:val="000000" w:themeColor="text1"/>
          <w:sz w:val="21"/>
          <w:szCs w:val="21"/>
          <w:highlight w:val="none"/>
          <w:shd w:val="clear" w:color="auto" w:fill="auto"/>
          <w14:textFill>
            <w14:solidFill>
              <w14:schemeClr w14:val="tx1"/>
            </w14:solidFill>
          </w14:textFill>
        </w:rPr>
        <w:t>（</w:t>
      </w:r>
      <w:r>
        <w:rPr>
          <w:rFonts w:hint="eastAsia"/>
          <w:b/>
          <w:bCs/>
          <w:color w:val="000000" w:themeColor="text1"/>
          <w:sz w:val="21"/>
          <w:szCs w:val="21"/>
          <w:highlight w:val="none"/>
          <w:shd w:val="clear" w:color="auto" w:fill="auto"/>
          <w14:textFill>
            <w14:solidFill>
              <w14:schemeClr w14:val="tx1"/>
            </w14:solidFill>
          </w14:textFill>
        </w:rPr>
        <w:t>“质疑函”格式详见附表1</w:t>
      </w:r>
      <w:r>
        <w:rPr>
          <w:rFonts w:hint="eastAsia"/>
          <w:color w:val="000000" w:themeColor="text1"/>
          <w:sz w:val="21"/>
          <w:szCs w:val="21"/>
          <w:highlight w:val="none"/>
          <w:shd w:val="clear" w:color="auto" w:fill="auto"/>
          <w14:textFill>
            <w14:solidFill>
              <w14:schemeClr w14:val="tx1"/>
            </w14:solidFill>
          </w14:textFill>
        </w:rPr>
        <w:t>）</w:t>
      </w:r>
    </w:p>
    <w:p w14:paraId="79309D8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6.2</w:t>
      </w:r>
      <w:r>
        <w:rPr>
          <w:color w:val="000000" w:themeColor="text1"/>
          <w:sz w:val="21"/>
          <w:szCs w:val="21"/>
          <w:highlight w:val="none"/>
          <w:shd w:val="clear" w:color="auto" w:fill="auto"/>
          <w14:textFill>
            <w14:solidFill>
              <w14:schemeClr w14:val="tx1"/>
            </w14:solidFill>
          </w14:textFill>
        </w:rPr>
        <w:t>供应商对采购代理机构的质疑答复不满意或者采购代理机构未在规定的时间内作出答复的，可以在答复期满后十五个工作日内向行政监督管理机构投诉。</w:t>
      </w:r>
      <w:r>
        <w:rPr>
          <w:rFonts w:hint="eastAsia"/>
          <w:color w:val="000000" w:themeColor="text1"/>
          <w:sz w:val="21"/>
          <w:szCs w:val="21"/>
          <w:highlight w:val="none"/>
          <w:shd w:val="clear" w:color="auto" w:fill="auto"/>
          <w14:textFill>
            <w14:solidFill>
              <w14:schemeClr w14:val="tx1"/>
            </w14:solidFill>
          </w14:textFill>
        </w:rPr>
        <w:t>（</w:t>
      </w:r>
      <w:r>
        <w:rPr>
          <w:rFonts w:hint="eastAsia"/>
          <w:b/>
          <w:bCs/>
          <w:color w:val="000000" w:themeColor="text1"/>
          <w:sz w:val="21"/>
          <w:szCs w:val="21"/>
          <w:highlight w:val="none"/>
          <w:shd w:val="clear" w:color="auto" w:fill="auto"/>
          <w14:textFill>
            <w14:solidFill>
              <w14:schemeClr w14:val="tx1"/>
            </w14:solidFill>
          </w14:textFill>
        </w:rPr>
        <w:t>“投诉函”格式详见附表2</w:t>
      </w:r>
      <w:r>
        <w:rPr>
          <w:rFonts w:hint="eastAsia"/>
          <w:color w:val="000000" w:themeColor="text1"/>
          <w:sz w:val="21"/>
          <w:szCs w:val="21"/>
          <w:highlight w:val="none"/>
          <w:shd w:val="clear" w:color="auto" w:fill="auto"/>
          <w14:textFill>
            <w14:solidFill>
              <w14:schemeClr w14:val="tx1"/>
            </w14:solidFill>
          </w14:textFill>
        </w:rPr>
        <w:t>）</w:t>
      </w:r>
    </w:p>
    <w:p w14:paraId="58F3A4C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6.3</w:t>
      </w:r>
      <w:r>
        <w:rPr>
          <w:color w:val="000000" w:themeColor="text1"/>
          <w:sz w:val="21"/>
          <w:szCs w:val="21"/>
          <w:highlight w:val="none"/>
          <w:shd w:val="clear" w:color="auto" w:fill="auto"/>
          <w14:textFill>
            <w14:solidFill>
              <w14:schemeClr w14:val="tx1"/>
            </w14:solidFill>
          </w14:textFill>
        </w:rPr>
        <w:t>质疑、投诉应当采用书面形式，质疑书、投诉书实行实名制，均应明确阐述磋商文件、磋商过程或成交结果中使自己合法权益受到损害的实质性内容，并提供必要的证明材料。</w:t>
      </w:r>
    </w:p>
    <w:p w14:paraId="4D3961D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供应商提出质疑应当提交质疑函和必要的证明材料，针对同一采购程序环节的质疑必须在法定质疑期内一次性提出。质疑函应当包括下列内容：</w:t>
      </w:r>
    </w:p>
    <w:p w14:paraId="573EF89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w:t>
      </w:r>
      <w:r>
        <w:rPr>
          <w:color w:val="000000" w:themeColor="text1"/>
          <w:sz w:val="21"/>
          <w:szCs w:val="21"/>
          <w:highlight w:val="none"/>
          <w:shd w:val="clear" w:color="auto" w:fill="auto"/>
          <w14:textFill>
            <w14:solidFill>
              <w14:schemeClr w14:val="tx1"/>
            </w14:solidFill>
          </w14:textFill>
        </w:rPr>
        <w:t>供应商的姓名或者名称、地址、邮编、联系人及联系电话；</w:t>
      </w:r>
    </w:p>
    <w:p w14:paraId="0311A12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w:t>
      </w:r>
      <w:r>
        <w:rPr>
          <w:color w:val="000000" w:themeColor="text1"/>
          <w:sz w:val="21"/>
          <w:szCs w:val="21"/>
          <w:highlight w:val="none"/>
          <w:shd w:val="clear" w:color="auto" w:fill="auto"/>
          <w14:textFill>
            <w14:solidFill>
              <w14:schemeClr w14:val="tx1"/>
            </w14:solidFill>
          </w14:textFill>
        </w:rPr>
        <w:t>质疑项目的名称、编号；</w:t>
      </w:r>
    </w:p>
    <w:p w14:paraId="5ADF763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w:t>
      </w:r>
      <w:r>
        <w:rPr>
          <w:color w:val="000000" w:themeColor="text1"/>
          <w:sz w:val="21"/>
          <w:szCs w:val="21"/>
          <w:highlight w:val="none"/>
          <w:shd w:val="clear" w:color="auto" w:fill="auto"/>
          <w14:textFill>
            <w14:solidFill>
              <w14:schemeClr w14:val="tx1"/>
            </w14:solidFill>
          </w14:textFill>
        </w:rPr>
        <w:t>具体、明确的质疑事项和与质疑事项相关的请求；</w:t>
      </w:r>
    </w:p>
    <w:p w14:paraId="04615C9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w:t>
      </w:r>
      <w:r>
        <w:rPr>
          <w:color w:val="000000" w:themeColor="text1"/>
          <w:sz w:val="21"/>
          <w:szCs w:val="21"/>
          <w:highlight w:val="none"/>
          <w:shd w:val="clear" w:color="auto" w:fill="auto"/>
          <w14:textFill>
            <w14:solidFill>
              <w14:schemeClr w14:val="tx1"/>
            </w14:solidFill>
          </w14:textFill>
        </w:rPr>
        <w:t>事实依据；</w:t>
      </w:r>
    </w:p>
    <w:p w14:paraId="6B35943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（5）</w:t>
      </w:r>
      <w:r>
        <w:rPr>
          <w:color w:val="000000" w:themeColor="text1"/>
          <w:sz w:val="21"/>
          <w:szCs w:val="21"/>
          <w:highlight w:val="none"/>
          <w:shd w:val="clear" w:color="auto" w:fill="auto"/>
          <w14:textFill>
            <w14:solidFill>
              <w14:schemeClr w14:val="tx1"/>
            </w14:solidFill>
          </w14:textFill>
        </w:rPr>
        <w:t>必要的法律依据；</w:t>
      </w:r>
    </w:p>
    <w:p w14:paraId="43A285E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（6）</w:t>
      </w:r>
      <w:r>
        <w:rPr>
          <w:color w:val="000000" w:themeColor="text1"/>
          <w:sz w:val="21"/>
          <w:szCs w:val="21"/>
          <w:highlight w:val="none"/>
          <w:shd w:val="clear" w:color="auto" w:fill="auto"/>
          <w14:textFill>
            <w14:solidFill>
              <w14:schemeClr w14:val="tx1"/>
            </w14:solidFill>
          </w14:textFill>
        </w:rPr>
        <w:t>提出质疑的日期。</w:t>
      </w:r>
    </w:p>
    <w:p w14:paraId="79A5372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供应商为自然人的，应当由本人签字；供应商为法人或者其他组织的，应当由法定代表人、主要负责人，或者其授权代表签字或者盖章，并加盖公章。</w:t>
      </w:r>
    </w:p>
    <w:p w14:paraId="3129456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接收质疑函方式：以书面形式</w:t>
      </w:r>
    </w:p>
    <w:p w14:paraId="164BEDE5">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7.转包与分包</w:t>
      </w:r>
    </w:p>
    <w:p w14:paraId="220B56B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7.1</w:t>
      </w:r>
      <w:r>
        <w:rPr>
          <w:color w:val="000000" w:themeColor="text1"/>
          <w:sz w:val="21"/>
          <w:szCs w:val="21"/>
          <w:highlight w:val="none"/>
          <w:shd w:val="clear" w:color="auto" w:fill="auto"/>
          <w14:textFill>
            <w14:solidFill>
              <w14:schemeClr w14:val="tx1"/>
            </w14:solidFill>
          </w14:textFill>
        </w:rPr>
        <w:t>本项目不允许转包。</w:t>
      </w:r>
    </w:p>
    <w:p w14:paraId="1425C52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7.2</w:t>
      </w:r>
      <w:r>
        <w:rPr>
          <w:color w:val="000000" w:themeColor="text1"/>
          <w:sz w:val="21"/>
          <w:szCs w:val="21"/>
          <w:highlight w:val="none"/>
          <w:shd w:val="clear" w:color="auto" w:fill="auto"/>
          <w14:textFill>
            <w14:solidFill>
              <w14:schemeClr w14:val="tx1"/>
            </w14:solidFill>
          </w14:textFill>
        </w:rPr>
        <w:t>本项目可以分包</w:t>
      </w:r>
      <w:r>
        <w:rPr>
          <w:rFonts w:hint="eastAsia"/>
          <w:color w:val="000000" w:themeColor="text1"/>
          <w:sz w:val="21"/>
          <w:szCs w:val="21"/>
          <w:highlight w:val="none"/>
          <w:shd w:val="clear" w:color="auto" w:fill="auto"/>
          <w14:textFill>
            <w14:solidFill>
              <w14:schemeClr w14:val="tx1"/>
            </w14:solidFill>
          </w14:textFill>
        </w:rPr>
        <w:t>（交通安全设施工程量部分）</w:t>
      </w:r>
      <w:r>
        <w:rPr>
          <w:color w:val="000000" w:themeColor="text1"/>
          <w:sz w:val="21"/>
          <w:szCs w:val="21"/>
          <w:highlight w:val="none"/>
          <w:shd w:val="clear" w:color="auto" w:fill="auto"/>
          <w14:textFill>
            <w14:solidFill>
              <w14:schemeClr w14:val="tx1"/>
            </w14:solidFill>
          </w14:textFill>
        </w:rPr>
        <w:t>。</w:t>
      </w:r>
    </w:p>
    <w:p w14:paraId="03B835BE">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8.特别说明</w:t>
      </w:r>
    </w:p>
    <w:p w14:paraId="1E33773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关联供应商不得参加同一合同项下政府采购活动，否则响应文件将被视为无效：</w:t>
      </w:r>
    </w:p>
    <w:p w14:paraId="2911C4B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w:t>
      </w:r>
      <w:r>
        <w:rPr>
          <w:color w:val="000000" w:themeColor="text1"/>
          <w:sz w:val="21"/>
          <w:szCs w:val="21"/>
          <w:highlight w:val="none"/>
          <w:shd w:val="clear" w:color="auto" w:fill="auto"/>
          <w14:textFill>
            <w14:solidFill>
              <w14:schemeClr w14:val="tx1"/>
            </w14:solidFill>
          </w14:textFill>
        </w:rPr>
        <w:t>单位负责人为同一人或者存在直接控股、管理关系的不同供应商，不得参加同一合同项下的政府采购活动。</w:t>
      </w:r>
    </w:p>
    <w:p w14:paraId="7D12A7B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w:t>
      </w:r>
      <w:r>
        <w:rPr>
          <w:color w:val="000000" w:themeColor="text1"/>
          <w:sz w:val="21"/>
          <w:szCs w:val="21"/>
          <w:highlight w:val="none"/>
          <w:shd w:val="clear" w:color="auto" w:fill="auto"/>
          <w14:textFill>
            <w14:solidFill>
              <w14:schemeClr w14:val="tx1"/>
            </w14:solidFill>
          </w14:textFill>
        </w:rPr>
        <w:t>为本采购项目提供整体设计、规范编制或者项目管理、监理、检测等服务的供应商，不得再参加本次采购活动。</w:t>
      </w:r>
    </w:p>
    <w:p w14:paraId="730327CB">
      <w:pPr>
        <w:pStyle w:val="12"/>
        <w:rPr>
          <w:color w:val="000000" w:themeColor="text1"/>
          <w:highlight w:val="none"/>
          <w:shd w:val="clear" w:color="auto" w:fill="auto"/>
          <w14:textFill>
            <w14:solidFill>
              <w14:schemeClr w14:val="tx1"/>
            </w14:solidFill>
          </w14:textFill>
        </w:rPr>
      </w:pPr>
    </w:p>
    <w:p w14:paraId="71D18124">
      <w:pPr>
        <w:pStyle w:val="5"/>
        <w:spacing w:before="62"/>
        <w:ind w:left="897" w:right="780"/>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二、磋商文件</w:t>
      </w:r>
    </w:p>
    <w:p w14:paraId="687E5C89">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9.磋商文件的构成</w:t>
      </w:r>
    </w:p>
    <w:p w14:paraId="109805B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（1）竞争性磋商公告；</w:t>
      </w:r>
    </w:p>
    <w:p w14:paraId="5AE7A5B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（2）供应商须知；</w:t>
      </w:r>
    </w:p>
    <w:p w14:paraId="0DE8A36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（3）</w:t>
      </w:r>
      <w:r>
        <w:rPr>
          <w:rFonts w:hint="eastAsia"/>
          <w:color w:val="000000" w:themeColor="text1"/>
          <w:sz w:val="21"/>
          <w:szCs w:val="21"/>
          <w:highlight w:val="none"/>
          <w:shd w:val="clear" w:color="auto" w:fill="auto"/>
          <w14:textFill>
            <w14:solidFill>
              <w14:schemeClr w14:val="tx1"/>
            </w14:solidFill>
          </w14:textFill>
        </w:rPr>
        <w:t>采购</w:t>
      </w:r>
      <w:r>
        <w:rPr>
          <w:color w:val="000000" w:themeColor="text1"/>
          <w:sz w:val="21"/>
          <w:szCs w:val="21"/>
          <w:highlight w:val="none"/>
          <w:shd w:val="clear" w:color="auto" w:fill="auto"/>
          <w14:textFill>
            <w14:solidFill>
              <w14:schemeClr w14:val="tx1"/>
            </w14:solidFill>
          </w14:textFill>
        </w:rPr>
        <w:t>需求；</w:t>
      </w:r>
    </w:p>
    <w:p w14:paraId="3484E1E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（4）评审办法；</w:t>
      </w:r>
    </w:p>
    <w:p w14:paraId="72F4BDC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（5）合同主要条款及格式；</w:t>
      </w:r>
    </w:p>
    <w:p w14:paraId="46A0E74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（6）</w:t>
      </w:r>
      <w:r>
        <w:rPr>
          <w:rFonts w:hint="eastAsia"/>
          <w:color w:val="000000" w:themeColor="text1"/>
          <w:sz w:val="21"/>
          <w:szCs w:val="21"/>
          <w:highlight w:val="none"/>
          <w:shd w:val="clear" w:color="auto" w:fill="auto"/>
          <w14:textFill>
            <w14:solidFill>
              <w14:schemeClr w14:val="tx1"/>
            </w14:solidFill>
          </w14:textFill>
        </w:rPr>
        <w:t>工程量清单；</w:t>
      </w:r>
    </w:p>
    <w:p w14:paraId="5725F3A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（7）</w:t>
      </w:r>
      <w:r>
        <w:rPr>
          <w:rFonts w:hint="eastAsia"/>
          <w:color w:val="000000" w:themeColor="text1"/>
          <w:sz w:val="21"/>
          <w:szCs w:val="21"/>
          <w:highlight w:val="none"/>
          <w:shd w:val="clear" w:color="auto" w:fill="auto"/>
          <w14:textFill>
            <w14:solidFill>
              <w14:schemeClr w14:val="tx1"/>
            </w14:solidFill>
          </w14:textFill>
        </w:rPr>
        <w:t>图纸；</w:t>
      </w:r>
    </w:p>
    <w:p w14:paraId="5B1B848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（8）响应文件（格式）。</w:t>
      </w:r>
    </w:p>
    <w:p w14:paraId="4BB0C98E">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10.磋商文件的澄清与修改</w:t>
      </w:r>
    </w:p>
    <w:p w14:paraId="55B3F62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10.1</w:t>
      </w:r>
      <w:r>
        <w:rPr>
          <w:color w:val="000000" w:themeColor="text1"/>
          <w:sz w:val="21"/>
          <w:szCs w:val="21"/>
          <w:highlight w:val="none"/>
          <w:shd w:val="clear" w:color="auto" w:fill="auto"/>
          <w14:textFill>
            <w14:solidFill>
              <w14:schemeClr w14:val="tx1"/>
            </w14:solidFill>
          </w14:textFill>
        </w:rPr>
        <w:t>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509C67E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10.2</w:t>
      </w:r>
      <w:r>
        <w:rPr>
          <w:color w:val="000000" w:themeColor="text1"/>
          <w:sz w:val="21"/>
          <w:szCs w:val="21"/>
          <w:highlight w:val="none"/>
          <w:shd w:val="clear" w:color="auto" w:fill="auto"/>
          <w14:textFill>
            <w14:solidFill>
              <w14:schemeClr w14:val="tx1"/>
            </w14:solidFill>
          </w14:textFill>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121A992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10.3</w:t>
      </w:r>
      <w:r>
        <w:rPr>
          <w:color w:val="000000" w:themeColor="text1"/>
          <w:sz w:val="21"/>
          <w:szCs w:val="21"/>
          <w:highlight w:val="none"/>
          <w:shd w:val="clear" w:color="auto" w:fill="auto"/>
          <w14:textFill>
            <w14:solidFill>
              <w14:schemeClr w14:val="tx1"/>
            </w14:solidFill>
          </w14:textFill>
        </w:rPr>
        <w:t>澄清或者修改的内容为磋商文件的组成部分。当澄清或者修改通知就同一内容的表述不一致时，以最后发出的书面文件为准。</w:t>
      </w:r>
    </w:p>
    <w:p w14:paraId="4368492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10.4</w:t>
      </w:r>
      <w:r>
        <w:rPr>
          <w:color w:val="000000" w:themeColor="text1"/>
          <w:sz w:val="21"/>
          <w:szCs w:val="21"/>
          <w:highlight w:val="none"/>
          <w:shd w:val="clear" w:color="auto" w:fill="auto"/>
          <w14:textFill>
            <w14:solidFill>
              <w14:schemeClr w14:val="tx1"/>
            </w14:solidFill>
          </w14:textFill>
        </w:rPr>
        <w:t>磋商文件的澄清或者修改都应该通过本项目采购代理机构以法定形式发布，采购人非通过本机构，不得擅自澄清、答复、修改或补充磋商文件。</w:t>
      </w:r>
    </w:p>
    <w:p w14:paraId="4901B89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10.5</w:t>
      </w:r>
      <w:r>
        <w:rPr>
          <w:color w:val="000000" w:themeColor="text1"/>
          <w:sz w:val="21"/>
          <w:szCs w:val="21"/>
          <w:highlight w:val="none"/>
          <w:shd w:val="clear" w:color="auto" w:fill="auto"/>
          <w14:textFill>
            <w14:solidFill>
              <w14:schemeClr w14:val="tx1"/>
            </w14:solidFill>
          </w14:textFill>
        </w:rPr>
        <w:t>采购代理机构可以视采购具体情况，延长响应文件提交截止时间和磋商时间，并在本项目竞争性磋商公告发布的同一媒体上发布变更公告。</w:t>
      </w:r>
    </w:p>
    <w:p w14:paraId="16E0A338">
      <w:pPr>
        <w:pStyle w:val="5"/>
        <w:spacing w:line="360" w:lineRule="auto"/>
        <w:ind w:left="894" w:right="780"/>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三、响应文件的编制</w:t>
      </w:r>
    </w:p>
    <w:p w14:paraId="44A27A62">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11.响应文件（以下简称响应文件）的组成及要求</w:t>
      </w:r>
    </w:p>
    <w:p w14:paraId="032F73E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11.1响应文件组成【格式见第六章“响应文件（格式）”】</w:t>
      </w:r>
    </w:p>
    <w:p w14:paraId="270D79F2">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11.1.1资格性响应证明材料：</w:t>
      </w:r>
    </w:p>
    <w:p w14:paraId="081BA88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（1）供应商相应的法定代表人(负责人、自然人)身份证正反两面复印件（</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645A34A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6E1C823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①如供应商为截标时间前60日以内成立的公司，可以提供供应商与委托代理人签订的劳动合同复印件代替社保证明复印件；</w:t>
      </w:r>
    </w:p>
    <w:p w14:paraId="0E0200F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②如供应商为事业单位，可以提供事业单位机构编制管理证复印件或事业单位机构为其发放工资的工资条复印件代替社保证明复印件；</w:t>
      </w:r>
    </w:p>
    <w:p w14:paraId="0E118BB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③如委托代理人为免缴纳社保人员，提供免缴纳社保的证明材料复印件及供应商与委托代理人签订的劳动合同复印件代替社保证明复印件。</w:t>
      </w:r>
    </w:p>
    <w:p w14:paraId="1678C0E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【属自然人的应提供由县级以上（含县级）社会养老保险经办机构出具的自然人本人及委托代理人所交纳的响应文件递交截止时间前半年内任意连续三个月社保证明复印件】（委托代理时必须提供）；</w:t>
      </w:r>
    </w:p>
    <w:p w14:paraId="7CE8801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（3）供应商的法人或者其他组织营业执照等证明文件复印件（</w:t>
      </w:r>
      <w:r>
        <w:rPr>
          <w:rFonts w:hint="eastAsia"/>
          <w:b/>
          <w:bCs/>
          <w:color w:val="000000" w:themeColor="text1"/>
          <w:sz w:val="21"/>
          <w:szCs w:val="21"/>
          <w:highlight w:val="none"/>
          <w:shd w:val="clear" w:color="auto" w:fill="auto"/>
          <w14:textFill>
            <w14:solidFill>
              <w14:schemeClr w14:val="tx1"/>
            </w14:solidFill>
          </w14:textFill>
        </w:rPr>
        <w:t>必须提供，自然人除外</w:t>
      </w:r>
      <w:r>
        <w:rPr>
          <w:rFonts w:hint="eastAsia"/>
          <w:color w:val="000000" w:themeColor="text1"/>
          <w:sz w:val="21"/>
          <w:szCs w:val="21"/>
          <w:highlight w:val="none"/>
          <w:shd w:val="clear" w:color="auto" w:fill="auto"/>
          <w14:textFill>
            <w14:solidFill>
              <w14:schemeClr w14:val="tx1"/>
            </w14:solidFill>
          </w14:textFill>
        </w:rPr>
        <w:t>）；</w:t>
      </w:r>
    </w:p>
    <w:p w14:paraId="6B1AE90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46D6DE5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（4）供应商有效的资质证书复印件（</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230B06C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（5）供应商有效的安全生产许可证书扫描件（</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10C3B6D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（6）项目经理：符合第三章“采购需求”项目经理资格要求（</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48A4B4E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（7）项目总工：符合第三章“采购需求”项目总工资格要求（</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37BC343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（8）供应商参加政府采购活动前3年内在经营活动中没有重大违法记录及有关信用信息的书面声明（</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76212C6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（9）供应商2021-2023年度以来通过中介审计的有效财务审计报告（新成立的公司应提供公司成立日之后的财务报表扫描件）（</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4847A0A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（10）本项目专门面向中小微企业采购。(监狱企业或残疾人福利性单位)的相关材料；根据企业所属类型，</w:t>
      </w:r>
      <w:r>
        <w:rPr>
          <w:rFonts w:hint="eastAsia"/>
          <w:b/>
          <w:bCs/>
          <w:color w:val="000000" w:themeColor="text1"/>
          <w:sz w:val="21"/>
          <w:szCs w:val="21"/>
          <w:highlight w:val="none"/>
          <w:shd w:val="clear" w:color="auto" w:fill="auto"/>
          <w14:textFill>
            <w14:solidFill>
              <w14:schemeClr w14:val="tx1"/>
            </w14:solidFill>
          </w14:textFill>
        </w:rPr>
        <w:t>必须提供以下材料之一</w:t>
      </w:r>
      <w:r>
        <w:rPr>
          <w:rFonts w:hint="eastAsia"/>
          <w:color w:val="000000" w:themeColor="text1"/>
          <w:sz w:val="21"/>
          <w:szCs w:val="21"/>
          <w:highlight w:val="none"/>
          <w:shd w:val="clear" w:color="auto" w:fill="auto"/>
          <w14:textFill>
            <w14:solidFill>
              <w14:schemeClr w14:val="tx1"/>
            </w14:solidFill>
          </w14:textFill>
        </w:rPr>
        <w:t>：</w:t>
      </w:r>
    </w:p>
    <w:p w14:paraId="05711F4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①中小企业声明函（如供应商为中小微型企业的，格式见附件，供应商对出具的声明函真实性负责，成交结果将同时公告企业《中小企业声明函》，接受社会监督）；</w:t>
      </w:r>
    </w:p>
    <w:p w14:paraId="0A37E81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②监狱企业的证明文件[供应商如为监狱企业的，应当提供由省级以上监狱管理局、戒毒管理局（含新疆生产建设兵团）出具的属于监狱企业的证明文件,否则不予享受优惠政策]；</w:t>
      </w:r>
    </w:p>
    <w:p w14:paraId="0F70FDD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3ABD102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注：本项目专门面向中小微企业采购（监狱企业及残疾人福利性单位视同于小微企业），本项目不接受非上述企业参与磋商。）</w:t>
      </w:r>
    </w:p>
    <w:p w14:paraId="6D1E5921">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11.1.2符合性响应证明材料：</w:t>
      </w:r>
    </w:p>
    <w:p w14:paraId="41D7998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（1）响应函及响应函附录</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5220E87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（2）已标价工程量清单</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255B910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（3）施工组织设计</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1D90BE2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（4）项目管理机构</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1B2B573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（5）农民工工资保证金承诺书及供应商承诺函</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704BFC3E">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11.1.3其它有效证明材料：</w:t>
      </w:r>
    </w:p>
    <w:p w14:paraId="62F0489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（1）供应商2020年3月1日以来具有同类项目业绩的相关证明材料（如有，请提供）；</w:t>
      </w:r>
    </w:p>
    <w:p w14:paraId="06ECAAA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（2）供应商可结合本项目的评审办法视自身情况自行提交相关证明材料（如有，请提供）。</w:t>
      </w:r>
    </w:p>
    <w:p w14:paraId="53C11F82">
      <w:pPr>
        <w:pStyle w:val="12"/>
        <w:spacing w:line="360" w:lineRule="auto"/>
        <w:ind w:firstLine="422" w:firstLineChars="200"/>
        <w:rPr>
          <w:b/>
          <w:bCs/>
          <w:color w:val="000000" w:themeColor="text1"/>
          <w:highlight w:val="none"/>
          <w:shd w:val="clear" w:color="auto" w:fill="auto"/>
          <w14:textFill>
            <w14:solidFill>
              <w14:schemeClr w14:val="tx1"/>
            </w14:solidFill>
          </w14:textFill>
        </w:rPr>
      </w:pPr>
      <w:r>
        <w:rPr>
          <w:rFonts w:hint="eastAsia"/>
          <w:b/>
          <w:bCs/>
          <w:color w:val="000000" w:themeColor="text1"/>
          <w:highlight w:val="none"/>
          <w:shd w:val="clear" w:color="auto" w:fill="auto"/>
          <w14:textFill>
            <w14:solidFill>
              <w14:schemeClr w14:val="tx1"/>
            </w14:solidFill>
          </w14:textFill>
        </w:rPr>
        <w:t>（注：</w:t>
      </w:r>
      <w:r>
        <w:rPr>
          <w:rFonts w:ascii="Calibri" w:hAnsi="Calibri" w:cs="Calibri"/>
          <w:b/>
          <w:bCs/>
          <w:color w:val="000000" w:themeColor="text1"/>
          <w:highlight w:val="none"/>
          <w:shd w:val="clear" w:color="auto" w:fill="auto"/>
          <w14:textFill>
            <w14:solidFill>
              <w14:schemeClr w14:val="tx1"/>
            </w14:solidFill>
          </w14:textFill>
        </w:rPr>
        <w:t>①</w:t>
      </w:r>
      <w:r>
        <w:rPr>
          <w:rFonts w:hint="eastAsia"/>
          <w:b/>
          <w:bCs/>
          <w:color w:val="000000" w:themeColor="text1"/>
          <w:highlight w:val="none"/>
          <w:shd w:val="clear" w:color="auto" w:fill="auto"/>
          <w14:textFill>
            <w14:solidFill>
              <w14:schemeClr w14:val="tx1"/>
            </w14:solidFill>
          </w14:textFill>
        </w:rPr>
        <w:t xml:space="preserve">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40EC9B37">
      <w:pPr>
        <w:pStyle w:val="12"/>
        <w:spacing w:line="360" w:lineRule="auto"/>
        <w:ind w:firstLine="422" w:firstLineChars="200"/>
        <w:rPr>
          <w:b/>
          <w:bCs/>
          <w:color w:val="000000" w:themeColor="text1"/>
          <w:highlight w:val="none"/>
          <w:shd w:val="clear" w:color="auto" w:fill="auto"/>
          <w14:textFill>
            <w14:solidFill>
              <w14:schemeClr w14:val="tx1"/>
            </w14:solidFill>
          </w14:textFill>
        </w:rPr>
      </w:pPr>
      <w:r>
        <w:rPr>
          <w:rFonts w:ascii="Calibri" w:hAnsi="Calibri" w:cs="Calibri"/>
          <w:b/>
          <w:bCs/>
          <w:color w:val="000000" w:themeColor="text1"/>
          <w:highlight w:val="none"/>
          <w:shd w:val="clear" w:color="auto" w:fill="auto"/>
          <w14:textFill>
            <w14:solidFill>
              <w14:schemeClr w14:val="tx1"/>
            </w14:solidFill>
          </w14:textFill>
        </w:rPr>
        <w:t>②</w:t>
      </w:r>
      <w:r>
        <w:rPr>
          <w:rFonts w:hint="eastAsia"/>
          <w:b/>
          <w:bCs/>
          <w:color w:val="000000" w:themeColor="text1"/>
          <w:highlight w:val="none"/>
          <w:shd w:val="clear" w:color="auto" w:fill="auto"/>
          <w14:textFill>
            <w14:solidFill>
              <w14:schemeClr w14:val="tx1"/>
            </w14:solidFill>
          </w14:textFill>
        </w:rPr>
        <w:t>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w:t>
      </w:r>
      <w:r>
        <w:rPr>
          <w:rFonts w:ascii="Calibri" w:hAnsi="Calibri" w:cs="Calibri"/>
          <w:b/>
          <w:bCs/>
          <w:color w:val="000000" w:themeColor="text1"/>
          <w:highlight w:val="none"/>
          <w:shd w:val="clear" w:color="auto" w:fill="auto"/>
          <w14:textFill>
            <w14:solidFill>
              <w14:schemeClr w14:val="tx1"/>
            </w14:solidFill>
          </w14:textFill>
        </w:rPr>
        <w:t>①</w:t>
      </w:r>
      <w:r>
        <w:rPr>
          <w:rFonts w:hint="eastAsia"/>
          <w:b/>
          <w:bCs/>
          <w:color w:val="000000" w:themeColor="text1"/>
          <w:highlight w:val="none"/>
          <w:shd w:val="clear" w:color="auto" w:fill="auto"/>
          <w14:textFill>
            <w14:solidFill>
              <w14:schemeClr w14:val="tx1"/>
            </w14:solidFill>
          </w14:textFill>
        </w:rPr>
        <w:t>点一致。除网页截图复印件外，投标人提供的其他任何业绩证明材料均不予以认可。</w:t>
      </w:r>
    </w:p>
    <w:p w14:paraId="2801A666">
      <w:pPr>
        <w:pStyle w:val="12"/>
        <w:spacing w:line="360" w:lineRule="auto"/>
        <w:ind w:firstLine="422" w:firstLineChars="200"/>
        <w:rPr>
          <w:b/>
          <w:bCs/>
          <w:color w:val="000000" w:themeColor="text1"/>
          <w:highlight w:val="none"/>
          <w:shd w:val="clear" w:color="auto" w:fill="auto"/>
          <w14:textFill>
            <w14:solidFill>
              <w14:schemeClr w14:val="tx1"/>
            </w14:solidFill>
          </w14:textFill>
        </w:rPr>
      </w:pPr>
      <w:r>
        <w:rPr>
          <w:rFonts w:ascii="Calibri" w:hAnsi="Calibri" w:cs="Calibri"/>
          <w:b/>
          <w:bCs/>
          <w:color w:val="000000" w:themeColor="text1"/>
          <w:highlight w:val="none"/>
          <w:shd w:val="clear" w:color="auto" w:fill="auto"/>
          <w14:textFill>
            <w14:solidFill>
              <w14:schemeClr w14:val="tx1"/>
            </w14:solidFill>
          </w14:textFill>
        </w:rPr>
        <w:t>③</w:t>
      </w:r>
      <w:r>
        <w:rPr>
          <w:rFonts w:hint="eastAsia"/>
          <w:b/>
          <w:bCs/>
          <w:color w:val="000000" w:themeColor="text1"/>
          <w:highlight w:val="none"/>
          <w:shd w:val="clear" w:color="auto" w:fill="auto"/>
          <w14:textFill>
            <w14:solidFill>
              <w14:schemeClr w14:val="tx1"/>
            </w14:solidFill>
          </w14:textFill>
        </w:rPr>
        <w:t>公路工程包括公路新建、公路改扩建、公路养护工程等；成功完成是指工程按交通部令2004年第3号《公路工程竣（交）工验收办法》交工验收或竣工验收通过。）</w:t>
      </w:r>
    </w:p>
    <w:p w14:paraId="4FDF8BE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3448A2A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11.2供应商应按竞争性磋商文件第八章“响应文件（格式）”编制响应文件。</w:t>
      </w:r>
    </w:p>
    <w:p w14:paraId="1F5481C2">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12.响应文件的语言及计量</w:t>
      </w:r>
    </w:p>
    <w:p w14:paraId="0A5CA18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322DDAC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12.2响应计量单位，磋商文件已有明确规定的，使用磋商文件规定的计量单位；磋商文件没有规定的，必须采用中华人民共和国法定计量单位（货币单位：人民币元），否则视同未响应。</w:t>
      </w:r>
    </w:p>
    <w:p w14:paraId="15C9C086">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13.磋商报价及采购预算金额</w:t>
      </w:r>
    </w:p>
    <w:p w14:paraId="466BAEB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13.1供应商必须就“项目需求”中的所有内容作完整唯一报价，响应文件只允许有一个报价，有选择的或有条件的报价将不予接受。</w:t>
      </w:r>
    </w:p>
    <w:p w14:paraId="5EA74323">
      <w:pPr>
        <w:spacing w:line="360" w:lineRule="auto"/>
        <w:ind w:firstLine="422" w:firstLineChars="200"/>
        <w:rPr>
          <w:rFonts w:hint="eastAsia" w:eastAsia="宋体"/>
          <w:b/>
          <w:bCs/>
          <w:color w:val="000000" w:themeColor="text1"/>
          <w:sz w:val="21"/>
          <w:szCs w:val="21"/>
          <w:highlight w:val="none"/>
          <w:shd w:val="clear" w:color="auto" w:fill="auto"/>
          <w:lang w:eastAsia="zh-CN"/>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13.2</w:t>
      </w:r>
      <w:r>
        <w:rPr>
          <w:rFonts w:hint="eastAsia"/>
          <w:b/>
          <w:bCs/>
          <w:color w:val="000000" w:themeColor="text1"/>
          <w:sz w:val="21"/>
          <w:szCs w:val="21"/>
          <w:highlight w:val="none"/>
          <w:u w:val="single"/>
          <w:shd w:val="clear" w:color="auto" w:fill="auto"/>
          <w:lang w:val="en-US" w:eastAsia="zh-CN"/>
          <w14:textFill>
            <w14:solidFill>
              <w14:schemeClr w14:val="tx1"/>
            </w14:solidFill>
          </w14:textFill>
        </w:rPr>
        <w:t>叁佰陆拾陆万玖仟伍佰捌拾陆</w:t>
      </w:r>
      <w:r>
        <w:rPr>
          <w:rFonts w:hint="eastAsia"/>
          <w:b/>
          <w:bCs/>
          <w:color w:val="000000" w:themeColor="text1"/>
          <w:sz w:val="21"/>
          <w:szCs w:val="21"/>
          <w:highlight w:val="none"/>
          <w:u w:val="single"/>
          <w:shd w:val="clear" w:color="auto" w:fill="auto"/>
          <w14:textFill>
            <w14:solidFill>
              <w14:schemeClr w14:val="tx1"/>
            </w14:solidFill>
          </w14:textFill>
        </w:rPr>
        <w:t>元（¥</w:t>
      </w:r>
      <w:r>
        <w:rPr>
          <w:rFonts w:hint="eastAsia"/>
          <w:b/>
          <w:bCs/>
          <w:color w:val="000000" w:themeColor="text1"/>
          <w:sz w:val="21"/>
          <w:szCs w:val="21"/>
          <w:highlight w:val="none"/>
          <w:u w:val="single"/>
          <w:shd w:val="clear" w:color="auto" w:fill="auto"/>
          <w:lang w:val="en-US" w:eastAsia="zh-CN"/>
          <w14:textFill>
            <w14:solidFill>
              <w14:schemeClr w14:val="tx1"/>
            </w14:solidFill>
          </w14:textFill>
        </w:rPr>
        <w:t>3669586元</w:t>
      </w:r>
      <w:r>
        <w:rPr>
          <w:rFonts w:hint="eastAsia"/>
          <w:b/>
          <w:bCs/>
          <w:color w:val="000000" w:themeColor="text1"/>
          <w:sz w:val="21"/>
          <w:szCs w:val="21"/>
          <w:highlight w:val="none"/>
          <w:u w:val="single"/>
          <w:shd w:val="clear" w:color="auto" w:fill="auto"/>
          <w14:textFill>
            <w14:solidFill>
              <w14:schemeClr w14:val="tx1"/>
            </w14:solidFill>
          </w14:textFill>
        </w:rPr>
        <w:t>）</w:t>
      </w:r>
      <w:r>
        <w:rPr>
          <w:rFonts w:hint="eastAsia"/>
          <w:b/>
          <w:bCs/>
          <w:color w:val="000000" w:themeColor="text1"/>
          <w:sz w:val="21"/>
          <w:szCs w:val="21"/>
          <w:highlight w:val="none"/>
          <w:shd w:val="clear" w:color="auto" w:fill="auto"/>
          <w:lang w:eastAsia="zh-CN"/>
          <w14:textFill>
            <w14:solidFill>
              <w14:schemeClr w14:val="tx1"/>
            </w14:solidFill>
          </w14:textFill>
        </w:rPr>
        <w:t>，</w:t>
      </w:r>
      <w:r>
        <w:rPr>
          <w:rFonts w:hint="eastAsia"/>
          <w:b/>
          <w:bCs/>
          <w:color w:val="000000" w:themeColor="text1"/>
          <w:sz w:val="21"/>
          <w:szCs w:val="21"/>
          <w:highlight w:val="none"/>
          <w:shd w:val="clear" w:color="auto" w:fill="auto"/>
          <w14:textFill>
            <w14:solidFill>
              <w14:schemeClr w14:val="tx1"/>
            </w14:solidFill>
          </w14:textFill>
        </w:rPr>
        <w:t>报价超采购预算金额（控制价）的响应文件作无效处理。</w:t>
      </w:r>
    </w:p>
    <w:p w14:paraId="648204AA">
      <w:pPr>
        <w:pStyle w:val="12"/>
        <w:spacing w:line="360" w:lineRule="auto"/>
        <w:ind w:firstLine="422" w:firstLineChars="200"/>
        <w:rPr>
          <w:color w:val="000000" w:themeColor="text1"/>
          <w:highlight w:val="none"/>
          <w:shd w:val="clear" w:color="auto" w:fill="auto"/>
          <w14:textFill>
            <w14:solidFill>
              <w14:schemeClr w14:val="tx1"/>
            </w14:solidFill>
          </w14:textFill>
        </w:rPr>
      </w:pPr>
      <w:r>
        <w:rPr>
          <w:rFonts w:hint="eastAsia"/>
          <w:b/>
          <w:color w:val="000000" w:themeColor="text1"/>
          <w:highlight w:val="none"/>
          <w:shd w:val="clear" w:color="auto" w:fill="auto"/>
          <w14:textFill>
            <w14:solidFill>
              <w14:schemeClr w14:val="tx1"/>
            </w14:solidFill>
          </w14:textFill>
        </w:rPr>
        <w:t>承包人必须完成本合同工程路容路貌整治、排水系统整治工作，其费用应视为已分摊在本合同工程的有关子目的单价或总额价之中。</w:t>
      </w:r>
    </w:p>
    <w:p w14:paraId="33AA201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13.3磋商报价包括各种人力成本、设备成本、资料费、服务费、税费及合同实施过程中的应预见费用等完成合同规定责任和义务，其他相关费用等完成本项目工程所需的一切费用。供应商综合考虑在报价中。</w:t>
      </w:r>
    </w:p>
    <w:p w14:paraId="36F08B2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13.4未书面退出磋商的供应商必须在规定时间内登录“广西政府采购云平台”在线提交最后报价，其最后报价不得超出采购预算；磋商过程中磋商文件未作实质性变动的，最后报价不得超过首次报价。</w:t>
      </w:r>
    </w:p>
    <w:p w14:paraId="5A3C8967">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14.响应文件有效期</w:t>
      </w:r>
    </w:p>
    <w:p w14:paraId="2F52A16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14.1响应文件有效期：自响应文件提交截止时间之日起90天，有效期不足的响应文件将被拒绝。</w:t>
      </w:r>
    </w:p>
    <w:p w14:paraId="0E8F75A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14.2出现特殊情况下，需要延长响应文件有效期的，采购代理机构以书面形式通知供应商延长响应文件有效期。供应商同意延长的，不能修改响应文件。供应商拒绝延长的，其响应无效。</w:t>
      </w:r>
    </w:p>
    <w:p w14:paraId="7195B0DF">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15.保证金</w:t>
      </w:r>
    </w:p>
    <w:p w14:paraId="6923C26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本项目无需缴纳磋商保证金</w:t>
      </w:r>
    </w:p>
    <w:p w14:paraId="6FD1FF72">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16.电子响应文件的制作、加密要求</w:t>
      </w:r>
    </w:p>
    <w:p w14:paraId="1DE5294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16.1供应商制作电子响应文件前，必须登陆“广西政府采购云平台”进行竞争性磋商文件的获取操作。</w:t>
      </w:r>
    </w:p>
    <w:p w14:paraId="5C92C4B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062F965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7F5AAE9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05BEEDA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16.5供应商编制、生成电子响应文件后应当加密响应文件。供应商未按规定编制并加密的响应文件，“广西政府采购云平台”将予以拒收。</w:t>
      </w:r>
    </w:p>
    <w:p w14:paraId="1176582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16.6供应商公章及签字</w:t>
      </w:r>
    </w:p>
    <w:p w14:paraId="4D9DA08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16.6.1本竞争性磋商文件中描述供应商的“公章”是指供应商通过指定电子化政府采购平台办理数字证书（CA认证证书）获得的以法定主体行为名称制作的电子印章。</w:t>
      </w:r>
    </w:p>
    <w:p w14:paraId="263A60B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16.6.2本竞争性磋商文件中要求供应商对其电子响应文件的相关内容加盖公章的，均指采用CA证书签章。</w:t>
      </w:r>
    </w:p>
    <w:p w14:paraId="0033AD4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429E6C02">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17.首次响应文件的提交、撤回、修改</w:t>
      </w:r>
    </w:p>
    <w:p w14:paraId="2BC6E0E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17.1响应文件的提交截止时间：2025年</w:t>
      </w:r>
      <w:r>
        <w:rPr>
          <w:rFonts w:hint="eastAsia"/>
          <w:color w:val="000000" w:themeColor="text1"/>
          <w:sz w:val="21"/>
          <w:szCs w:val="21"/>
          <w:highlight w:val="none"/>
          <w:shd w:val="clear" w:color="auto" w:fill="auto"/>
          <w:lang w:val="en-US" w:eastAsia="zh-CN"/>
          <w14:textFill>
            <w14:solidFill>
              <w14:schemeClr w14:val="tx1"/>
            </w14:solidFill>
          </w14:textFill>
        </w:rPr>
        <w:t>4</w:t>
      </w:r>
      <w:r>
        <w:rPr>
          <w:rFonts w:hint="eastAsia"/>
          <w:color w:val="000000" w:themeColor="text1"/>
          <w:sz w:val="21"/>
          <w:szCs w:val="21"/>
          <w:highlight w:val="none"/>
          <w:shd w:val="clear" w:color="auto" w:fill="auto"/>
          <w14:textFill>
            <w14:solidFill>
              <w14:schemeClr w14:val="tx1"/>
            </w14:solidFill>
          </w14:textFill>
        </w:rPr>
        <w:t>月</w:t>
      </w:r>
      <w:r>
        <w:rPr>
          <w:rFonts w:hint="eastAsia"/>
          <w:color w:val="000000" w:themeColor="text1"/>
          <w:sz w:val="21"/>
          <w:szCs w:val="21"/>
          <w:highlight w:val="none"/>
          <w:shd w:val="clear" w:color="auto" w:fill="auto"/>
          <w:lang w:val="en-US" w:eastAsia="zh-CN"/>
          <w14:textFill>
            <w14:solidFill>
              <w14:schemeClr w14:val="tx1"/>
            </w14:solidFill>
          </w14:textFill>
        </w:rPr>
        <w:t>21</w:t>
      </w:r>
      <w:r>
        <w:rPr>
          <w:rFonts w:hint="eastAsia"/>
          <w:color w:val="000000" w:themeColor="text1"/>
          <w:sz w:val="21"/>
          <w:szCs w:val="21"/>
          <w:highlight w:val="none"/>
          <w:shd w:val="clear" w:color="auto" w:fill="auto"/>
          <w14:textFill>
            <w14:solidFill>
              <w14:schemeClr w14:val="tx1"/>
            </w14:solidFill>
          </w14:textFill>
        </w:rPr>
        <w:t>日上午9时30分（北京时间）</w:t>
      </w:r>
    </w:p>
    <w:p w14:paraId="504E174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17.2地点：通过“广西政府采购云平台”在线提交。</w:t>
      </w:r>
    </w:p>
    <w:p w14:paraId="100C360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w:t>
      </w:r>
    </w:p>
    <w:p w14:paraId="4D62F31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采购云平台”的，视为未提交响应文件。</w:t>
      </w:r>
    </w:p>
    <w:p w14:paraId="53955F8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17.4除竞争性磋商文件另有规定外，供应商所提交的响应文件不予退还。</w:t>
      </w:r>
    </w:p>
    <w:p w14:paraId="6C5F2343">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18.响应文件的解密</w:t>
      </w:r>
    </w:p>
    <w:p w14:paraId="6215AE5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响应文件提交截止时间后30分钟内（2025年</w:t>
      </w:r>
      <w:r>
        <w:rPr>
          <w:rFonts w:hint="eastAsia"/>
          <w:color w:val="000000" w:themeColor="text1"/>
          <w:sz w:val="21"/>
          <w:szCs w:val="21"/>
          <w:highlight w:val="none"/>
          <w:shd w:val="clear" w:color="auto" w:fill="auto"/>
          <w:lang w:val="en-US" w:eastAsia="zh-CN"/>
          <w14:textFill>
            <w14:solidFill>
              <w14:schemeClr w14:val="tx1"/>
            </w14:solidFill>
          </w14:textFill>
        </w:rPr>
        <w:t>4</w:t>
      </w:r>
      <w:r>
        <w:rPr>
          <w:rFonts w:hint="eastAsia"/>
          <w:color w:val="000000" w:themeColor="text1"/>
          <w:sz w:val="21"/>
          <w:szCs w:val="21"/>
          <w:highlight w:val="none"/>
          <w:shd w:val="clear" w:color="auto" w:fill="auto"/>
          <w14:textFill>
            <w14:solidFill>
              <w14:schemeClr w14:val="tx1"/>
            </w14:solidFill>
          </w14:textFill>
        </w:rPr>
        <w:t>月</w:t>
      </w:r>
      <w:r>
        <w:rPr>
          <w:rFonts w:hint="eastAsia"/>
          <w:color w:val="000000" w:themeColor="text1"/>
          <w:sz w:val="21"/>
          <w:szCs w:val="21"/>
          <w:highlight w:val="none"/>
          <w:shd w:val="clear" w:color="auto" w:fill="auto"/>
          <w:lang w:val="en-US" w:eastAsia="zh-CN"/>
          <w14:textFill>
            <w14:solidFill>
              <w14:schemeClr w14:val="tx1"/>
            </w14:solidFill>
          </w14:textFill>
        </w:rPr>
        <w:t>21</w:t>
      </w:r>
      <w:r>
        <w:rPr>
          <w:rFonts w:hint="eastAsia"/>
          <w:color w:val="000000" w:themeColor="text1"/>
          <w:sz w:val="21"/>
          <w:szCs w:val="21"/>
          <w:highlight w:val="none"/>
          <w:shd w:val="clear" w:color="auto" w:fill="auto"/>
          <w14:textFill>
            <w14:solidFill>
              <w14:schemeClr w14:val="tx1"/>
            </w14:solidFill>
          </w14:textFill>
        </w:rPr>
        <w:t>日上午9时30至10时00分)，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w:t>
      </w:r>
      <w:r>
        <w:rPr>
          <w:color w:val="000000" w:themeColor="text1"/>
          <w:sz w:val="21"/>
          <w:szCs w:val="21"/>
          <w:highlight w:val="none"/>
          <w:shd w:val="clear" w:color="auto" w:fill="auto"/>
          <w14:textFill>
            <w14:solidFill>
              <w14:schemeClr w14:val="tx1"/>
            </w14:solidFill>
          </w14:textFill>
        </w:rPr>
        <w:t>2号政采开标仓</w:t>
      </w:r>
      <w:r>
        <w:rPr>
          <w:rFonts w:hint="eastAsia"/>
          <w:color w:val="000000" w:themeColor="text1"/>
          <w:sz w:val="21"/>
          <w:szCs w:val="21"/>
          <w:highlight w:val="none"/>
          <w:shd w:val="clear" w:color="auto" w:fill="auto"/>
          <w14:textFill>
            <w14:solidFill>
              <w14:schemeClr w14:val="tx1"/>
            </w14:solidFill>
          </w14:textFill>
        </w:rPr>
        <w:t>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0DE62A33">
      <w:pPr>
        <w:pStyle w:val="12"/>
        <w:spacing w:before="7"/>
        <w:rPr>
          <w:color w:val="000000" w:themeColor="text1"/>
          <w:sz w:val="22"/>
          <w:highlight w:val="none"/>
          <w:shd w:val="clear" w:color="auto" w:fill="auto"/>
          <w14:textFill>
            <w14:solidFill>
              <w14:schemeClr w14:val="tx1"/>
            </w14:solidFill>
          </w14:textFill>
        </w:rPr>
      </w:pPr>
    </w:p>
    <w:p w14:paraId="5F2DB952">
      <w:pPr>
        <w:rPr>
          <w:color w:val="000000" w:themeColor="text1"/>
          <w:highlight w:val="none"/>
          <w:shd w:val="clear" w:color="auto" w:fill="auto"/>
          <w14:textFill>
            <w14:solidFill>
              <w14:schemeClr w14:val="tx1"/>
            </w14:solidFill>
          </w14:textFill>
        </w:rPr>
      </w:pPr>
    </w:p>
    <w:p w14:paraId="5769613E">
      <w:pPr>
        <w:pStyle w:val="12"/>
        <w:rPr>
          <w:color w:val="000000" w:themeColor="text1"/>
          <w:highlight w:val="none"/>
          <w:shd w:val="clear" w:color="auto" w:fill="auto"/>
          <w14:textFill>
            <w14:solidFill>
              <w14:schemeClr w14:val="tx1"/>
            </w14:solidFill>
          </w14:textFill>
        </w:rPr>
      </w:pPr>
    </w:p>
    <w:p w14:paraId="1F7C58E9">
      <w:pPr>
        <w:rPr>
          <w:color w:val="000000" w:themeColor="text1"/>
          <w:highlight w:val="none"/>
          <w:shd w:val="clear" w:color="auto" w:fill="auto"/>
          <w14:textFill>
            <w14:solidFill>
              <w14:schemeClr w14:val="tx1"/>
            </w14:solidFill>
          </w14:textFill>
        </w:rPr>
      </w:pPr>
    </w:p>
    <w:p w14:paraId="539FC803">
      <w:pPr>
        <w:pStyle w:val="5"/>
        <w:ind w:left="1019" w:right="780"/>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四、竞争性磋商（简称磋商）与评审</w:t>
      </w:r>
    </w:p>
    <w:p w14:paraId="386BF1FD">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19.磋商小组组成及磋商时间、地点、人员</w:t>
      </w:r>
    </w:p>
    <w:p w14:paraId="1D369AE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19.1磋商小组组成：</w:t>
      </w:r>
    </w:p>
    <w:p w14:paraId="349330DB">
      <w:pPr>
        <w:spacing w:line="360" w:lineRule="auto"/>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磋商及评审工作由采购代理机构负责组织，具体磋商、评审工作由依法组建的磋商小组负责，磋商小组由政府采购评审专家库抽取的相关专业的专家组成。磋商小组的构成：3 人。</w:t>
      </w:r>
    </w:p>
    <w:p w14:paraId="1E112B1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19.2磋商时间、地点、人员：</w:t>
      </w:r>
    </w:p>
    <w:p w14:paraId="7E944A0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19.2.1磋商时间：首次响应文件提交截止时间后。</w:t>
      </w:r>
    </w:p>
    <w:p w14:paraId="4A38D294">
      <w:pPr>
        <w:pStyle w:val="12"/>
        <w:spacing w:line="360" w:lineRule="auto"/>
        <w:ind w:firstLine="42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19.2.2磋商地点：供应商代表在响应文件提交当天实时登陆登录“广西政府采购云平台”，按磋商小组要求在线等候参与磋商及提交最后报价。</w:t>
      </w:r>
    </w:p>
    <w:p w14:paraId="5D76CF54">
      <w:pPr>
        <w:pStyle w:val="12"/>
        <w:spacing w:line="360" w:lineRule="auto"/>
        <w:ind w:firstLine="420" w:firstLineChars="200"/>
        <w:rPr>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4B2EFEF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p>
    <w:p w14:paraId="6F92B82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19.2.3磋商参加人员：供应商法定代表人(负责人、自然人)或相应的委托代理人参加磋商。请供应商实时登陆登录“广西政府采购云平台”等候在线磋商。</w:t>
      </w:r>
    </w:p>
    <w:p w14:paraId="05CA1E6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19.2.4首次响应文件提交截止时间后，登录“广西政府采购云平台”在线解密开启。</w:t>
      </w:r>
    </w:p>
    <w:p w14:paraId="1318459B">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20.评审原则和评审办法</w:t>
      </w:r>
    </w:p>
    <w:p w14:paraId="0644254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20.1磋商小组必须坚持公平、公正、科学和择优的原则。</w:t>
      </w:r>
    </w:p>
    <w:p w14:paraId="624766A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20.2综合评分法，具体详见第四章评审办法。</w:t>
      </w:r>
    </w:p>
    <w:p w14:paraId="42A47AC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20.3磋商小组应按磋商文件进行评审，不得擅自更改评审办法。</w:t>
      </w:r>
    </w:p>
    <w:p w14:paraId="59575CC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20.4在评审过程中，磋商小组任何人不得对某个供应商发表任何倾向性意见，不得向其他磋商小组成员明示或者暗示自己的评审意见。</w:t>
      </w:r>
    </w:p>
    <w:p w14:paraId="69FF161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20.5磋商小组成员对需要共同认定的事项存在争议的，按照少数服从多数的原则作出结论。持不同意见的磋商小组成员应当在评审报告上签署不同意见并说明理由，否则视为同意。</w:t>
      </w:r>
    </w:p>
    <w:p w14:paraId="7DCE46C9">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21.评审程序及磋商要求</w:t>
      </w:r>
    </w:p>
    <w:p w14:paraId="287DA58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21.1磋商小组成员的通讯工具或相关电子设备交由桂林市公共资源交易中心统一保管后到达评标室，采购代理机构核实磋商小组成员身份，告知回避要求，宣布评审工作纪律和程序，推选磋商小组</w:t>
      </w:r>
    </w:p>
    <w:p w14:paraId="0382422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组长。</w:t>
      </w:r>
    </w:p>
    <w:p w14:paraId="1EC6410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21.2磋商小组应当审查供应商的响应文件并作出评价；要求供应商解释或者澄清其响应文件；编写评审报告；告知采购人、采购代理机构在评审过程中发现的供应商的违法违规行为。</w:t>
      </w:r>
    </w:p>
    <w:p w14:paraId="35E2DAB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08B8DF9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21.4磋商小组在对供应商进行资格性审查时，将对供应商企业股东及出资等信息进行查询。根据</w:t>
      </w:r>
    </w:p>
    <w:p w14:paraId="0DD0740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30B6F19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21.4.1查询渠道：《国家企业信用信息公示系统》（网址：</w:t>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"http://www.gsxt.gov.cn/index.html" \h </w:instrText>
      </w:r>
      <w:r>
        <w:rPr>
          <w:color w:val="000000" w:themeColor="text1"/>
          <w:highlight w:val="none"/>
          <w:shd w:val="clear" w:color="auto" w:fill="auto"/>
          <w14:textFill>
            <w14:solidFill>
              <w14:schemeClr w14:val="tx1"/>
            </w14:solidFill>
          </w14:textFill>
        </w:rPr>
        <w:fldChar w:fldCharType="separate"/>
      </w:r>
      <w:r>
        <w:rPr>
          <w:rFonts w:hint="eastAsia"/>
          <w:color w:val="000000" w:themeColor="text1"/>
          <w:sz w:val="21"/>
          <w:szCs w:val="21"/>
          <w:highlight w:val="none"/>
          <w:shd w:val="clear" w:color="auto" w:fill="auto"/>
          <w14:textFill>
            <w14:solidFill>
              <w14:schemeClr w14:val="tx1"/>
            </w14:solidFill>
          </w14:textFill>
        </w:rPr>
        <w:t>www.gsxt.gov.cn/index.html</w:t>
      </w:r>
      <w:r>
        <w:rPr>
          <w:rFonts w:hint="eastAsia"/>
          <w:color w:val="000000" w:themeColor="text1"/>
          <w:sz w:val="21"/>
          <w:szCs w:val="21"/>
          <w:highlight w:val="none"/>
          <w:shd w:val="clear" w:color="auto" w:fill="auto"/>
          <w14:textFill>
            <w14:solidFill>
              <w14:schemeClr w14:val="tx1"/>
            </w14:solidFill>
          </w14:textFill>
        </w:rPr>
        <w:fldChar w:fldCharType="end"/>
      </w:r>
      <w:r>
        <w:rPr>
          <w:rFonts w:hint="eastAsia"/>
          <w:color w:val="000000" w:themeColor="text1"/>
          <w:sz w:val="21"/>
          <w:szCs w:val="21"/>
          <w:highlight w:val="none"/>
          <w:shd w:val="clear" w:color="auto" w:fill="auto"/>
          <w14:textFill>
            <w14:solidFill>
              <w14:schemeClr w14:val="tx1"/>
            </w14:solidFill>
          </w14:textFill>
        </w:rPr>
        <w:t>）</w:t>
      </w:r>
    </w:p>
    <w:p w14:paraId="6506C0B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21.4.2审查流程：</w:t>
      </w:r>
    </w:p>
    <w:p w14:paraId="0C440B4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（1）进入《国家企业信用信息公示系统》（网址：</w:t>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"http://www.gsxt.gov.cn/index.html" \h </w:instrText>
      </w:r>
      <w:r>
        <w:rPr>
          <w:color w:val="000000" w:themeColor="text1"/>
          <w:highlight w:val="none"/>
          <w:shd w:val="clear" w:color="auto" w:fill="auto"/>
          <w14:textFill>
            <w14:solidFill>
              <w14:schemeClr w14:val="tx1"/>
            </w14:solidFill>
          </w14:textFill>
        </w:rPr>
        <w:fldChar w:fldCharType="separate"/>
      </w:r>
      <w:r>
        <w:rPr>
          <w:rFonts w:hint="eastAsia"/>
          <w:color w:val="000000" w:themeColor="text1"/>
          <w:sz w:val="21"/>
          <w:szCs w:val="21"/>
          <w:highlight w:val="none"/>
          <w:shd w:val="clear" w:color="auto" w:fill="auto"/>
          <w14:textFill>
            <w14:solidFill>
              <w14:schemeClr w14:val="tx1"/>
            </w14:solidFill>
          </w14:textFill>
        </w:rPr>
        <w:t>www.gsxt.gov.cn/index.html</w:t>
      </w:r>
      <w:r>
        <w:rPr>
          <w:rFonts w:hint="eastAsia"/>
          <w:color w:val="000000" w:themeColor="text1"/>
          <w:sz w:val="21"/>
          <w:szCs w:val="21"/>
          <w:highlight w:val="none"/>
          <w:shd w:val="clear" w:color="auto" w:fill="auto"/>
          <w14:textFill>
            <w14:solidFill>
              <w14:schemeClr w14:val="tx1"/>
            </w14:solidFill>
          </w14:textFill>
        </w:rPr>
        <w:fldChar w:fldCharType="end"/>
      </w:r>
      <w:r>
        <w:rPr>
          <w:rFonts w:hint="eastAsia"/>
          <w:color w:val="000000" w:themeColor="text1"/>
          <w:sz w:val="21"/>
          <w:szCs w:val="21"/>
          <w:highlight w:val="none"/>
          <w:shd w:val="clear" w:color="auto" w:fill="auto"/>
          <w14:textFill>
            <w14:solidFill>
              <w14:schemeClr w14:val="tx1"/>
            </w14:solidFill>
          </w14:textFill>
        </w:rPr>
        <w:t>），输入企业名称，进入企业信息主页面；</w:t>
      </w:r>
    </w:p>
    <w:p w14:paraId="5DF7614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（2）查看主页“股东及出资信息”栏，或年报中的“股东及出资信息”栏信息；</w:t>
      </w:r>
    </w:p>
    <w:p w14:paraId="106BC00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（3）将各供应商的股东及出资信息进行比对，得出审查结论；</w:t>
      </w:r>
    </w:p>
    <w:p w14:paraId="3DF59A8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（4）将相关资料作为评审资料打印存档。</w:t>
      </w:r>
    </w:p>
    <w:p w14:paraId="77DEEA7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3932FC6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6ACC3DE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根据磋商文件规定的程序、评定成交的标准等事项与实质性响应竞争性磋商文件要求的供应商进行磋商。未实质性响应磋商文件的响应文件按无效处理，磋商小组应当告知有关供应商。</w:t>
      </w:r>
    </w:p>
    <w:p w14:paraId="752754D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磋商小组所有成员应当按已确定的磋商顺序集中与单一供应商分别进行磋商，并给予所有实质性响应竞争性磋商文件要求的供应商平等的磋商机会。</w:t>
      </w:r>
    </w:p>
    <w:p w14:paraId="44E36A9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磋商中，磋商小组不得透露与磋商有关的其他供应商的技术资料、价格和其他信息。</w:t>
      </w:r>
    </w:p>
    <w:p w14:paraId="4138131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采购代理机构（磋商小组）对磋商过程和重要磋商内容进行记录，磋商双方在记录上签字确认（或CA证书签章）。</w:t>
      </w:r>
    </w:p>
    <w:p w14:paraId="67330A6B">
      <w:pPr>
        <w:pStyle w:val="12"/>
        <w:spacing w:line="360" w:lineRule="auto"/>
        <w:ind w:firstLine="422" w:firstLineChars="200"/>
        <w:rPr>
          <w:b/>
          <w:bCs/>
          <w:color w:val="000000" w:themeColor="text1"/>
          <w:highlight w:val="none"/>
          <w:shd w:val="clear" w:color="auto" w:fill="auto"/>
          <w14:textFill>
            <w14:solidFill>
              <w14:schemeClr w14:val="tx1"/>
            </w14:solidFill>
          </w14:textFill>
        </w:rPr>
      </w:pPr>
      <w:r>
        <w:rPr>
          <w:rFonts w:hint="eastAsia"/>
          <w:b/>
          <w:bCs/>
          <w:color w:val="000000" w:themeColor="text1"/>
          <w:highlight w:val="none"/>
          <w:shd w:val="clear" w:color="auto" w:fill="auto"/>
          <w14:textFill>
            <w14:solidFill>
              <w14:schemeClr w14:val="tx1"/>
            </w14:solidFill>
          </w14:textFill>
        </w:rPr>
        <w:t>注：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0BE606A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21.6在磋商过程中，磋商小组可以根据磋商文件和磋商情况实质性变动项目需求中的技术、服务要求以及合同草案条款，但不得变动磋商文件中的其他内容。实质性变动的内容，须经采购人代表确认。</w:t>
      </w:r>
    </w:p>
    <w:p w14:paraId="18F8F9D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对磋商文件作出的实质性变动是磋商文件的有效组成部分，磋商小组应当及时通过“广西政府采购云平台”以书面形式同时通知所有参加磋商的供应商。</w:t>
      </w:r>
    </w:p>
    <w:p w14:paraId="74A3E97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7E4E0F5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21.7最后报价</w:t>
      </w:r>
    </w:p>
    <w:p w14:paraId="344E44A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21BA5B0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573375F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21.7.3最后报价是供应商响应文件的有效组成部分。</w:t>
      </w:r>
    </w:p>
    <w:p w14:paraId="2A4FB87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21.8已提交响应文件的供应商，在提交最后报价之前，可以根据磋商情况书面退出磋商。</w:t>
      </w:r>
    </w:p>
    <w:p w14:paraId="1AD5FD4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未书面退出磋商的供应商必须在规定时间内通过“广西政府采购云平台”在线提交最后报价；磋商过程中磋商文件未作实质性变动的，最后报价不得大于首次报价。</w:t>
      </w:r>
    </w:p>
    <w:p w14:paraId="046A617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21.9综合比较与评价：</w:t>
      </w:r>
    </w:p>
    <w:p w14:paraId="41981A5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21.9.1磋商小组按竞争性磋商文件中规定的评审办法，对资格性审查和符合性审查合格的响应文件进行商务和技术评估，综合比较与评价。</w:t>
      </w:r>
    </w:p>
    <w:p w14:paraId="7F7083D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21.9.2磋商小组成员应当独立对每个供应商的响应文件进行评价，最终汇总每个供应商的得分。各供应商的得分为所有磋商小组的有效评分的算术平均数。</w:t>
      </w:r>
    </w:p>
    <w:p w14:paraId="3F2A4DC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21.9.3采购代理机构对评审数据进行校对、核对，对畸高、畸低的重大差异评分提示磋商小组复核或书面说明理由。</w:t>
      </w:r>
    </w:p>
    <w:p w14:paraId="7A3D3D1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21.10在评审过程中出现法律法规和磋商文件均没有明确规定的情形时，由磋商小组现场协商解决，协商不一致的，由全体磋商小组投票表决，以得票率二分之一以上专家的意见为准。</w:t>
      </w:r>
    </w:p>
    <w:p w14:paraId="039CC95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21.11采购代理机构发现磋商小组有明显的违规倾向或歧视现象，或不按评审办法进行，或其他不</w:t>
      </w:r>
    </w:p>
    <w:p w14:paraId="30DDF2D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正常行为的，应当及时制止。如制止无效，应及时向行政监督管理机构报告。</w:t>
      </w:r>
    </w:p>
    <w:p w14:paraId="6490EDF4">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22.推荐及确定成交候选供应商原则</w:t>
      </w:r>
    </w:p>
    <w:p w14:paraId="5089676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7271D2A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w:t>
      </w:r>
      <w:r>
        <w:rPr>
          <w:rFonts w:hint="eastAsia"/>
          <w:b/>
          <w:bCs/>
          <w:color w:val="000000" w:themeColor="text1"/>
          <w:sz w:val="21"/>
          <w:szCs w:val="21"/>
          <w:highlight w:val="none"/>
          <w:shd w:val="clear" w:color="auto" w:fill="auto"/>
          <w14:textFill>
            <w14:solidFill>
              <w14:schemeClr w14:val="tx1"/>
            </w14:solidFill>
          </w14:textFill>
        </w:rPr>
        <w:t>本项目确定一名成交供应商。由采购人依法确定成交供应商。</w:t>
      </w:r>
    </w:p>
    <w:p w14:paraId="6F06620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1A3E8C6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531B064A">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23.属于下列情况之一者，响应文件无效：</w:t>
      </w:r>
    </w:p>
    <w:p w14:paraId="2E956D1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16" w:name="（1）未按磋商文件规定完整提交响应文件或未按规定要求签字、签章的，或未提供授权委"/>
      <w:bookmarkEnd w:id="16"/>
      <w:r>
        <w:rPr>
          <w:rFonts w:hint="eastAsia"/>
          <w:color w:val="000000" w:themeColor="text1"/>
          <w:sz w:val="21"/>
          <w:szCs w:val="21"/>
          <w:highlight w:val="none"/>
          <w:shd w:val="clear" w:color="auto" w:fill="auto"/>
          <w14:textFill>
            <w14:solidFill>
              <w14:schemeClr w14:val="tx1"/>
            </w14:solidFill>
          </w14:textFill>
        </w:rPr>
        <w:t>（1）未按磋商文件规定完整提交响应文件或未按规定要求签字、签章的，或未提供授权委托书（委托代理的）；</w:t>
      </w:r>
    </w:p>
    <w:p w14:paraId="000DE69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17" w:name="（2）不具备磋商文件规定的资格要求的；"/>
      <w:bookmarkEnd w:id="17"/>
      <w:r>
        <w:rPr>
          <w:rFonts w:hint="eastAsia"/>
          <w:color w:val="000000" w:themeColor="text1"/>
          <w:sz w:val="21"/>
          <w:szCs w:val="21"/>
          <w:highlight w:val="none"/>
          <w:shd w:val="clear" w:color="auto" w:fill="auto"/>
          <w14:textFill>
            <w14:solidFill>
              <w14:schemeClr w14:val="tx1"/>
            </w14:solidFill>
          </w14:textFill>
        </w:rPr>
        <w:t>（2）不具备磋商文件规定的资格要求的；</w:t>
      </w:r>
    </w:p>
    <w:p w14:paraId="74ECC74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18" w:name="（3）响应文件未按磋商文件的内容和要求编制，或提供虚假材料的；"/>
      <w:bookmarkEnd w:id="18"/>
      <w:r>
        <w:rPr>
          <w:rFonts w:hint="eastAsia"/>
          <w:color w:val="000000" w:themeColor="text1"/>
          <w:sz w:val="21"/>
          <w:szCs w:val="21"/>
          <w:highlight w:val="none"/>
          <w:shd w:val="clear" w:color="auto" w:fill="auto"/>
          <w14:textFill>
            <w14:solidFill>
              <w14:schemeClr w14:val="tx1"/>
            </w14:solidFill>
          </w14:textFill>
        </w:rPr>
        <w:t>（3）响应文件未按磋商文件的内容和要求编制，或提供虚假材料的；</w:t>
      </w:r>
    </w:p>
    <w:p w14:paraId="7C5FBC9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19" w:name="（4）属于“必须提供”的响应文件未能按时提供或补正、更正的；"/>
      <w:bookmarkEnd w:id="19"/>
      <w:r>
        <w:rPr>
          <w:rFonts w:hint="eastAsia"/>
          <w:color w:val="000000" w:themeColor="text1"/>
          <w:sz w:val="21"/>
          <w:szCs w:val="21"/>
          <w:highlight w:val="none"/>
          <w:shd w:val="clear" w:color="auto" w:fill="auto"/>
          <w14:textFill>
            <w14:solidFill>
              <w14:schemeClr w14:val="tx1"/>
            </w14:solidFill>
          </w14:textFill>
        </w:rPr>
        <w:t>（4）属于“必须提供”的响应文件未能按时提供或补正、更正的；</w:t>
      </w:r>
    </w:p>
    <w:p w14:paraId="198FB32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20" w:name="（5）响应文件有效期、服务期限、服务承诺不能满足磋商文件要求的；"/>
      <w:bookmarkEnd w:id="20"/>
      <w:r>
        <w:rPr>
          <w:rFonts w:hint="eastAsia"/>
          <w:color w:val="000000" w:themeColor="text1"/>
          <w:sz w:val="21"/>
          <w:szCs w:val="21"/>
          <w:highlight w:val="none"/>
          <w:shd w:val="clear" w:color="auto" w:fill="auto"/>
          <w14:textFill>
            <w14:solidFill>
              <w14:schemeClr w14:val="tx1"/>
            </w14:solidFill>
          </w14:textFill>
        </w:rPr>
        <w:t>（5）响应文件有效期、服务期限、服务承诺不能满足磋商文件要求的；</w:t>
      </w:r>
    </w:p>
    <w:p w14:paraId="36950C7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21" w:name="（6）供应商未就“项目需求”中的所有服务内容作完整唯一报价的；或报价超出相应分标"/>
      <w:bookmarkEnd w:id="21"/>
      <w:r>
        <w:rPr>
          <w:rFonts w:hint="eastAsia"/>
          <w:color w:val="000000" w:themeColor="text1"/>
          <w:sz w:val="21"/>
          <w:szCs w:val="21"/>
          <w:highlight w:val="none"/>
          <w:shd w:val="clear" w:color="auto" w:fill="auto"/>
          <w14:textFill>
            <w14:solidFill>
              <w14:schemeClr w14:val="tx1"/>
            </w14:solidFill>
          </w14:textFill>
        </w:rPr>
        <w:t>（6）供应商未就“项目需求”中的所有服务内容作完整唯一报价的；或报价超出相应分标采购预算总金额的；</w:t>
      </w:r>
    </w:p>
    <w:p w14:paraId="26183E9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22" w:name="（7）未在磋商小组规定的时间内重新提交响应文件（包括最后报价）的；"/>
      <w:bookmarkEnd w:id="22"/>
      <w:r>
        <w:rPr>
          <w:rFonts w:hint="eastAsia"/>
          <w:color w:val="000000" w:themeColor="text1"/>
          <w:sz w:val="21"/>
          <w:szCs w:val="21"/>
          <w:highlight w:val="none"/>
          <w:shd w:val="clear" w:color="auto" w:fill="auto"/>
          <w14:textFill>
            <w14:solidFill>
              <w14:schemeClr w14:val="tx1"/>
            </w14:solidFill>
          </w14:textFill>
        </w:rPr>
        <w:t>（7）未在磋商小组规定的时间内重新提交响应文件（包括最后报价）的；</w:t>
      </w:r>
    </w:p>
    <w:p w14:paraId="5189DE4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23" w:name="（8）未满足磋商文件实质性要求的；或者响应文件有采购人不能接受的附加条件的；"/>
      <w:bookmarkEnd w:id="23"/>
      <w:r>
        <w:rPr>
          <w:rFonts w:hint="eastAsia"/>
          <w:color w:val="000000" w:themeColor="text1"/>
          <w:sz w:val="21"/>
          <w:szCs w:val="21"/>
          <w:highlight w:val="none"/>
          <w:shd w:val="clear" w:color="auto" w:fill="auto"/>
          <w14:textFill>
            <w14:solidFill>
              <w14:schemeClr w14:val="tx1"/>
            </w14:solidFill>
          </w14:textFill>
        </w:rPr>
        <w:t>（8）未满足磋商文件实质性要求的；或者响应文件有采购人不能接受的附加条件的；</w:t>
      </w:r>
    </w:p>
    <w:p w14:paraId="3ACD45D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（9）不符合法律、法规和磋商文件规定的其他实质性要求和条件的。</w:t>
      </w:r>
    </w:p>
    <w:p w14:paraId="0363B4E3">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bookmarkStart w:id="24" w:name="供应商有下列情形之一的，视为串通参与磋商，响应文件将被视为无效："/>
      <w:bookmarkEnd w:id="24"/>
      <w:r>
        <w:rPr>
          <w:rFonts w:hint="eastAsia"/>
          <w:b/>
          <w:bCs/>
          <w:color w:val="000000" w:themeColor="text1"/>
          <w:sz w:val="21"/>
          <w:szCs w:val="21"/>
          <w:highlight w:val="none"/>
          <w:shd w:val="clear" w:color="auto" w:fill="auto"/>
          <w14:textFill>
            <w14:solidFill>
              <w14:schemeClr w14:val="tx1"/>
            </w14:solidFill>
          </w14:textFill>
        </w:rPr>
        <w:t>供应商有下列情形之一的，视为串通参与磋商，响应文件将被视为无效：</w:t>
      </w:r>
    </w:p>
    <w:p w14:paraId="003602E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25" w:name="（1）不同供应商的响应文件由同一单位或者个人编制的；"/>
      <w:bookmarkEnd w:id="25"/>
      <w:r>
        <w:rPr>
          <w:rFonts w:hint="eastAsia"/>
          <w:color w:val="000000" w:themeColor="text1"/>
          <w:sz w:val="21"/>
          <w:szCs w:val="21"/>
          <w:highlight w:val="none"/>
          <w:shd w:val="clear" w:color="auto" w:fill="auto"/>
          <w14:textFill>
            <w14:solidFill>
              <w14:schemeClr w14:val="tx1"/>
            </w14:solidFill>
          </w14:textFill>
        </w:rPr>
        <w:t>（1）不同供应商的响应文件由同一单位或者个人编制的；</w:t>
      </w:r>
    </w:p>
    <w:p w14:paraId="1071FF9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26" w:name="（2）不同供应商委托同一单位或者个人办理磋商事宜的；"/>
      <w:bookmarkEnd w:id="26"/>
      <w:r>
        <w:rPr>
          <w:rFonts w:hint="eastAsia"/>
          <w:color w:val="000000" w:themeColor="text1"/>
          <w:sz w:val="21"/>
          <w:szCs w:val="21"/>
          <w:highlight w:val="none"/>
          <w:shd w:val="clear" w:color="auto" w:fill="auto"/>
          <w14:textFill>
            <w14:solidFill>
              <w14:schemeClr w14:val="tx1"/>
            </w14:solidFill>
          </w14:textFill>
        </w:rPr>
        <w:t>（2）不同供应商委托同一单位或者个人办理磋商事宜的；</w:t>
      </w:r>
    </w:p>
    <w:p w14:paraId="7A5218E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27" w:name="（3）不同的供应商的响应文件载明的项目管理员为同一个人的；"/>
      <w:bookmarkEnd w:id="27"/>
      <w:r>
        <w:rPr>
          <w:rFonts w:hint="eastAsia"/>
          <w:color w:val="000000" w:themeColor="text1"/>
          <w:sz w:val="21"/>
          <w:szCs w:val="21"/>
          <w:highlight w:val="none"/>
          <w:shd w:val="clear" w:color="auto" w:fill="auto"/>
          <w14:textFill>
            <w14:solidFill>
              <w14:schemeClr w14:val="tx1"/>
            </w14:solidFill>
          </w14:textFill>
        </w:rPr>
        <w:t>（3）不同的供应商的响应文件载明的项目管理员为同一个人的；</w:t>
      </w:r>
    </w:p>
    <w:p w14:paraId="1287586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28" w:name="（4）不同供应商的响应文件异常一致或最后报价呈规律性差异的；_"/>
      <w:bookmarkEnd w:id="28"/>
      <w:r>
        <w:rPr>
          <w:rFonts w:hint="eastAsia"/>
          <w:color w:val="000000" w:themeColor="text1"/>
          <w:sz w:val="21"/>
          <w:szCs w:val="21"/>
          <w:highlight w:val="none"/>
          <w:shd w:val="clear" w:color="auto" w:fill="auto"/>
          <w14:textFill>
            <w14:solidFill>
              <w14:schemeClr w14:val="tx1"/>
            </w14:solidFill>
          </w14:textFill>
        </w:rPr>
        <w:t>（4）不同供应商的响应文件异常一致或最后报价呈规律性差异的；</w:t>
      </w:r>
    </w:p>
    <w:p w14:paraId="59842FC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29" w:name="（5）不同供应商的响应文件相互混装的；"/>
      <w:bookmarkEnd w:id="29"/>
      <w:r>
        <w:rPr>
          <w:rFonts w:hint="eastAsia"/>
          <w:color w:val="000000" w:themeColor="text1"/>
          <w:sz w:val="21"/>
          <w:szCs w:val="21"/>
          <w:highlight w:val="none"/>
          <w:shd w:val="clear" w:color="auto" w:fill="auto"/>
          <w14:textFill>
            <w14:solidFill>
              <w14:schemeClr w14:val="tx1"/>
            </w14:solidFill>
          </w14:textFill>
        </w:rPr>
        <w:t>（5）不同供应商的响应文件相互混装的；</w:t>
      </w:r>
    </w:p>
    <w:p w14:paraId="7100A170">
      <w:pPr>
        <w:spacing w:line="360" w:lineRule="auto"/>
        <w:ind w:firstLine="420" w:firstLineChars="200"/>
        <w:rPr>
          <w:color w:val="000000" w:themeColor="text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（6）不同的供应商上传响应文件的IP地址一致的；</w:t>
      </w:r>
    </w:p>
    <w:p w14:paraId="114A87D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30" w:name="（6）磋商文件未作实质性变动，供应商最后报价高于首次报价的。"/>
      <w:bookmarkEnd w:id="30"/>
      <w:r>
        <w:rPr>
          <w:rFonts w:hint="eastAsia"/>
          <w:color w:val="000000" w:themeColor="text1"/>
          <w:sz w:val="21"/>
          <w:szCs w:val="21"/>
          <w:highlight w:val="none"/>
          <w:shd w:val="clear" w:color="auto" w:fill="auto"/>
          <w14:textFill>
            <w14:solidFill>
              <w14:schemeClr w14:val="tx1"/>
            </w14:solidFill>
          </w14:textFill>
        </w:rPr>
        <w:t>（7）磋商文件未作实质性变动，供应商最后报价高于首次报价的。</w:t>
      </w:r>
    </w:p>
    <w:p w14:paraId="30189FB4">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bookmarkStart w:id="31" w:name="23.出现下列情形之一的，采购人或者采购代理机构应当终止竞争性磋商采购活动，发布"/>
      <w:bookmarkEnd w:id="31"/>
      <w:r>
        <w:rPr>
          <w:rFonts w:hint="eastAsia"/>
          <w:b/>
          <w:bCs/>
          <w:color w:val="000000" w:themeColor="text1"/>
          <w:sz w:val="21"/>
          <w:szCs w:val="21"/>
          <w:highlight w:val="none"/>
          <w:shd w:val="clear" w:color="auto" w:fill="auto"/>
          <w14:textFill>
            <w14:solidFill>
              <w14:schemeClr w14:val="tx1"/>
            </w14:solidFill>
          </w14:textFill>
        </w:rPr>
        <w:t>24.出现下列情形之一的，采购人或者采购代理机构应当终止竞争性磋商采购活动，发布项目终止公告并说明原因，重新开展采购活动：</w:t>
      </w:r>
    </w:p>
    <w:p w14:paraId="2C8573B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32" w:name="（1）因情况变化，不再符合规定的竞争性磋商采购人式适用情形的；"/>
      <w:bookmarkEnd w:id="32"/>
      <w:r>
        <w:rPr>
          <w:rFonts w:hint="eastAsia"/>
          <w:color w:val="000000" w:themeColor="text1"/>
          <w:sz w:val="21"/>
          <w:szCs w:val="21"/>
          <w:highlight w:val="none"/>
          <w:shd w:val="clear" w:color="auto" w:fill="auto"/>
          <w14:textFill>
            <w14:solidFill>
              <w14:schemeClr w14:val="tx1"/>
            </w14:solidFill>
          </w14:textFill>
        </w:rPr>
        <w:t>（1）因情况变化，不再符合规定的竞争性磋商采购人式适用情形的；</w:t>
      </w:r>
    </w:p>
    <w:p w14:paraId="1A5314E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33" w:name="（2）出现影响采购公正的违法、违规行为的；"/>
      <w:bookmarkEnd w:id="33"/>
      <w:r>
        <w:rPr>
          <w:rFonts w:hint="eastAsia"/>
          <w:color w:val="000000" w:themeColor="text1"/>
          <w:sz w:val="21"/>
          <w:szCs w:val="21"/>
          <w:highlight w:val="none"/>
          <w:shd w:val="clear" w:color="auto" w:fill="auto"/>
          <w14:textFill>
            <w14:solidFill>
              <w14:schemeClr w14:val="tx1"/>
            </w14:solidFill>
          </w14:textFill>
        </w:rPr>
        <w:t>（2）出现影响采购公正的违法、违规行为的；</w:t>
      </w:r>
    </w:p>
    <w:p w14:paraId="08D8D32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（3）除本须知第20.7.2条及法律法规规定的情形外，在采购过程中符合要求的供应商或者报价</w:t>
      </w:r>
    </w:p>
    <w:p w14:paraId="10A4920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未超过采购预算的供应商不足3家的。</w:t>
      </w:r>
    </w:p>
    <w:p w14:paraId="3F2884A7">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bookmarkStart w:id="34" w:name="24.在采购活动中因重大变故，采购任务取消的，采购人或者采购代理机构应当终止采购"/>
      <w:bookmarkEnd w:id="34"/>
      <w:r>
        <w:rPr>
          <w:rFonts w:hint="eastAsia"/>
          <w:b/>
          <w:bCs/>
          <w:color w:val="000000" w:themeColor="text1"/>
          <w:sz w:val="21"/>
          <w:szCs w:val="21"/>
          <w:highlight w:val="none"/>
          <w:shd w:val="clear" w:color="auto" w:fill="auto"/>
          <w14:textFill>
            <w14:solidFill>
              <w14:schemeClr w14:val="tx1"/>
            </w14:solidFill>
          </w14:textFill>
        </w:rPr>
        <w:t>25.在采购活动中因重大变故，采购任务取消的，采购人或者采购代理机构应当终止采购活动，通知所有参加采购活动的供应商，并将项目实施情况和采购任务取消原因报送本级财政部门。</w:t>
      </w:r>
    </w:p>
    <w:p w14:paraId="745FB435">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bookmarkStart w:id="35" w:name="25.磋商过程的监控"/>
      <w:bookmarkEnd w:id="35"/>
      <w:r>
        <w:rPr>
          <w:rFonts w:hint="eastAsia"/>
          <w:b/>
          <w:bCs/>
          <w:color w:val="000000" w:themeColor="text1"/>
          <w:sz w:val="21"/>
          <w:szCs w:val="21"/>
          <w:highlight w:val="none"/>
          <w:shd w:val="clear" w:color="auto" w:fill="auto"/>
          <w14:textFill>
            <w14:solidFill>
              <w14:schemeClr w14:val="tx1"/>
            </w14:solidFill>
          </w14:textFill>
        </w:rPr>
        <w:t>26.磋商过程的监控</w:t>
      </w:r>
    </w:p>
    <w:p w14:paraId="02F4B75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本项目磋商过程实行全程录音、录像监控，供应商在磋商过程中所进行的试图影响磋商结果的不公正活动，可能导致其响应被拒绝。</w:t>
      </w:r>
    </w:p>
    <w:p w14:paraId="57BC67D6">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bookmarkStart w:id="36" w:name="26._信用查询_"/>
      <w:bookmarkEnd w:id="36"/>
      <w:r>
        <w:rPr>
          <w:rFonts w:hint="eastAsia"/>
          <w:b/>
          <w:bCs/>
          <w:color w:val="000000" w:themeColor="text1"/>
          <w:sz w:val="21"/>
          <w:szCs w:val="21"/>
          <w:highlight w:val="none"/>
          <w:shd w:val="clear" w:color="auto" w:fill="auto"/>
          <w14:textFill>
            <w14:solidFill>
              <w14:schemeClr w14:val="tx1"/>
            </w14:solidFill>
          </w14:textFill>
        </w:rPr>
        <w:t>27.信用查询</w:t>
      </w:r>
    </w:p>
    <w:p w14:paraId="2C76C88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37" w:name="根据《关于做好政府采购有关信用主体标识码登记及在政府采购活动中查询使用信用记录有"/>
      <w:bookmarkEnd w:id="37"/>
      <w:r>
        <w:rPr>
          <w:rFonts w:hint="eastAsia"/>
          <w:color w:val="000000" w:themeColor="text1"/>
          <w:sz w:val="21"/>
          <w:szCs w:val="21"/>
          <w:highlight w:val="none"/>
          <w:shd w:val="clear" w:color="auto" w:fill="auto"/>
          <w14:textFill>
            <w14:solidFill>
              <w14:schemeClr w14:val="tx1"/>
            </w14:solidFill>
          </w14:textFill>
        </w:rPr>
        <w:t>根据《关于做好政府采购有关信用主体标识码登记及在政府采购活动中查询使用信用记录有关问题的通知》（桂财采〔2016〕37），由采购代理机构对第一成交候选人进行信用查询：</w:t>
      </w:r>
    </w:p>
    <w:p w14:paraId="0813B86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38" w:name="⑴查询渠道：“信用中国”网站(www.creditchina.gov.cn)、中"/>
      <w:bookmarkEnd w:id="38"/>
      <w:r>
        <w:rPr>
          <w:rFonts w:hint="eastAsia"/>
          <w:color w:val="000000" w:themeColor="text1"/>
          <w:sz w:val="21"/>
          <w:szCs w:val="21"/>
          <w:highlight w:val="none"/>
          <w:shd w:val="clear" w:color="auto" w:fill="auto"/>
          <w14:textFill>
            <w14:solidFill>
              <w14:schemeClr w14:val="tx1"/>
            </w14:solidFill>
          </w14:textFill>
        </w:rPr>
        <w:t>⑴查询渠道：“信用中国”网站(www.creditchina.gov.cn)、中国政府采购网(www.ccgp.gov.cn)等；</w:t>
      </w:r>
    </w:p>
    <w:p w14:paraId="2E28D72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39" w:name="⑵查询截止时间：成交通知书发出前；"/>
      <w:bookmarkEnd w:id="39"/>
      <w:r>
        <w:rPr>
          <w:rFonts w:hint="eastAsia"/>
          <w:color w:val="000000" w:themeColor="text1"/>
          <w:sz w:val="21"/>
          <w:szCs w:val="21"/>
          <w:highlight w:val="none"/>
          <w:shd w:val="clear" w:color="auto" w:fill="auto"/>
          <w14:textFill>
            <w14:solidFill>
              <w14:schemeClr w14:val="tx1"/>
            </w14:solidFill>
          </w14:textFill>
        </w:rPr>
        <w:t>⑵查询截止时间：成交通知书发出前；</w:t>
      </w:r>
    </w:p>
    <w:p w14:paraId="4E37DA2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40" w:name="⑶信用信息查询记录和证据留存方式：在查询网站中直接打印查询记录，打印材料作为采购"/>
      <w:bookmarkEnd w:id="40"/>
      <w:r>
        <w:rPr>
          <w:rFonts w:hint="eastAsia"/>
          <w:color w:val="000000" w:themeColor="text1"/>
          <w:sz w:val="21"/>
          <w:szCs w:val="21"/>
          <w:highlight w:val="none"/>
          <w:shd w:val="clear" w:color="auto" w:fill="auto"/>
          <w14:textFill>
            <w14:solidFill>
              <w14:schemeClr w14:val="tx1"/>
            </w14:solidFill>
          </w14:textFill>
        </w:rPr>
        <w:t>⑶信用信息查询记录和证据留存方式：在查询网站中直接打印查询记录，打印材料作为采购活动资料保存；</w:t>
      </w:r>
    </w:p>
    <w:p w14:paraId="034108F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41" w:name="⑷信用信息使用规则：对在“信用中国”网站(www.creditchina.gov"/>
      <w:bookmarkEnd w:id="41"/>
      <w:r>
        <w:rPr>
          <w:rFonts w:hint="eastAsia"/>
          <w:color w:val="000000" w:themeColor="text1"/>
          <w:sz w:val="21"/>
          <w:szCs w:val="21"/>
          <w:highlight w:val="none"/>
          <w:shd w:val="clear" w:color="auto" w:fill="auto"/>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52DF8BE3">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28.成交公告及成交通知书</w:t>
      </w:r>
    </w:p>
    <w:p w14:paraId="594A51C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42" w:name="27.1_采购代理机构于评审结束后两个工作日内将评审报告送交采购人，采购人应当自"/>
      <w:bookmarkEnd w:id="42"/>
      <w:r>
        <w:rPr>
          <w:rFonts w:hint="eastAsia"/>
          <w:color w:val="000000" w:themeColor="text1"/>
          <w:sz w:val="21"/>
          <w:szCs w:val="21"/>
          <w:highlight w:val="none"/>
          <w:shd w:val="clear" w:color="auto" w:fill="auto"/>
          <w14:textFill>
            <w14:solidFill>
              <w14:schemeClr w14:val="tx1"/>
            </w14:solidFill>
          </w14:textFill>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4EF60E8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43" w:name="27.2中小企业在政府采购活动过程中，请根据自己的真实情况出具《中小企业声明函》"/>
      <w:bookmarkEnd w:id="43"/>
      <w:r>
        <w:rPr>
          <w:rFonts w:hint="eastAsia"/>
          <w:color w:val="000000" w:themeColor="text1"/>
          <w:sz w:val="21"/>
          <w:szCs w:val="21"/>
          <w:highlight w:val="none"/>
          <w:shd w:val="clear" w:color="auto" w:fill="auto"/>
          <w14:textFill>
            <w14:solidFill>
              <w14:schemeClr w14:val="tx1"/>
            </w14:solidFill>
          </w14:textFill>
        </w:rPr>
        <w:t>28.2中小企业在政府采购活动过程中，请根据自己的真实情况出具《中小企业声明函》。采购人或采购代理机构在公告成交结果时，同时公告其《中小企业声明函》，接受社会监督。</w:t>
      </w:r>
    </w:p>
    <w:p w14:paraId="3274B7D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44" w:name="27.3在发布成交公告的同时，采购代理机构向成交供应商发出成交通知书。成交供应商"/>
      <w:bookmarkEnd w:id="44"/>
      <w:r>
        <w:rPr>
          <w:rFonts w:hint="eastAsia"/>
          <w:color w:val="000000" w:themeColor="text1"/>
          <w:sz w:val="21"/>
          <w:szCs w:val="21"/>
          <w:highlight w:val="none"/>
          <w:shd w:val="clear" w:color="auto" w:fill="auto"/>
          <w14:textFill>
            <w14:solidFill>
              <w14:schemeClr w14:val="tx1"/>
            </w14:solidFill>
          </w14:textFill>
        </w:rPr>
        <w:t>28.3在发布成交公告的同时，采购代理机构向成交供应商发出成交通知书。成交供应商应自接到通知之日起七个工作日内，办理成交通知书领取手续。</w:t>
      </w:r>
    </w:p>
    <w:p w14:paraId="4D89DA86">
      <w:pPr>
        <w:spacing w:line="360" w:lineRule="auto"/>
        <w:rPr>
          <w:b/>
          <w:bCs/>
          <w:color w:val="000000" w:themeColor="text1"/>
          <w:sz w:val="32"/>
          <w:szCs w:val="32"/>
          <w:highlight w:val="none"/>
          <w:shd w:val="clear" w:color="auto" w:fill="auto"/>
          <w14:textFill>
            <w14:solidFill>
              <w14:schemeClr w14:val="tx1"/>
            </w14:solidFill>
          </w14:textFill>
        </w:rPr>
      </w:pPr>
      <w:bookmarkStart w:id="45" w:name="27.4采购代理机构无义务向未成交的供应商解释未成交原因和退还响应文件。"/>
      <w:bookmarkEnd w:id="45"/>
      <w:r>
        <w:rPr>
          <w:rFonts w:hint="eastAsia"/>
          <w:color w:val="000000" w:themeColor="text1"/>
          <w:sz w:val="21"/>
          <w:szCs w:val="21"/>
          <w:highlight w:val="none"/>
          <w:shd w:val="clear" w:color="auto" w:fill="auto"/>
          <w14:textFill>
            <w14:solidFill>
              <w14:schemeClr w14:val="tx1"/>
            </w14:solidFill>
          </w14:textFill>
        </w:rPr>
        <w:t>28.4采购代理机构无义务向未成交的供应商解释未成交原因和退还响应文件。</w:t>
      </w:r>
    </w:p>
    <w:p w14:paraId="5E5DE3C4">
      <w:pPr>
        <w:pStyle w:val="12"/>
        <w:jc w:val="center"/>
        <w:rPr>
          <w:color w:val="000000" w:themeColor="text1"/>
          <w:highlight w:val="none"/>
          <w:shd w:val="clear" w:color="auto" w:fill="auto"/>
          <w14:textFill>
            <w14:solidFill>
              <w14:schemeClr w14:val="tx1"/>
            </w14:solidFill>
          </w14:textFill>
        </w:rPr>
      </w:pPr>
      <w:r>
        <w:rPr>
          <w:rFonts w:hint="eastAsia"/>
          <w:b/>
          <w:bCs/>
          <w:color w:val="000000" w:themeColor="text1"/>
          <w:sz w:val="32"/>
          <w:szCs w:val="32"/>
          <w:highlight w:val="none"/>
          <w:shd w:val="clear" w:color="auto" w:fill="auto"/>
          <w14:textFill>
            <w14:solidFill>
              <w14:schemeClr w14:val="tx1"/>
            </w14:solidFill>
          </w14:textFill>
        </w:rPr>
        <w:t>五、签订合同</w:t>
      </w:r>
    </w:p>
    <w:p w14:paraId="45632217">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bookmarkStart w:id="46" w:name="28.履约保证金"/>
      <w:bookmarkEnd w:id="46"/>
      <w:r>
        <w:rPr>
          <w:b/>
          <w:bCs/>
          <w:color w:val="000000" w:themeColor="text1"/>
          <w:sz w:val="21"/>
          <w:szCs w:val="21"/>
          <w:highlight w:val="none"/>
          <w:shd w:val="clear" w:color="auto" w:fill="auto"/>
          <w14:textFill>
            <w14:solidFill>
              <w14:schemeClr w14:val="tx1"/>
            </w14:solidFill>
          </w14:textFill>
        </w:rPr>
        <w:t>2</w:t>
      </w:r>
      <w:r>
        <w:rPr>
          <w:rFonts w:hint="eastAsia"/>
          <w:b/>
          <w:bCs/>
          <w:color w:val="000000" w:themeColor="text1"/>
          <w:sz w:val="21"/>
          <w:szCs w:val="21"/>
          <w:highlight w:val="none"/>
          <w:shd w:val="clear" w:color="auto" w:fill="auto"/>
          <w14:textFill>
            <w14:solidFill>
              <w14:schemeClr w14:val="tx1"/>
            </w14:solidFill>
          </w14:textFill>
        </w:rPr>
        <w:t>9</w:t>
      </w:r>
      <w:r>
        <w:rPr>
          <w:b/>
          <w:bCs/>
          <w:color w:val="000000" w:themeColor="text1"/>
          <w:sz w:val="21"/>
          <w:szCs w:val="21"/>
          <w:highlight w:val="none"/>
          <w:shd w:val="clear" w:color="auto" w:fill="auto"/>
          <w14:textFill>
            <w14:solidFill>
              <w14:schemeClr w14:val="tx1"/>
            </w14:solidFill>
          </w14:textFill>
        </w:rPr>
        <w:t>.履约保证金</w:t>
      </w:r>
    </w:p>
    <w:p w14:paraId="744661B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47" w:name="履约保证金金额按中标价的2%（人民币，四舍五入到元）缴纳，由成交供应商在与采购人"/>
      <w:bookmarkEnd w:id="47"/>
      <w:r>
        <w:rPr>
          <w:color w:val="000000" w:themeColor="text1"/>
          <w:sz w:val="21"/>
          <w:szCs w:val="21"/>
          <w:highlight w:val="none"/>
          <w:shd w:val="clear" w:color="auto" w:fill="auto"/>
          <w14:textFill>
            <w14:solidFill>
              <w14:schemeClr w14:val="tx1"/>
            </w14:solidFill>
          </w14:textFill>
        </w:rPr>
        <w:t>履约保证金金额按中标价的</w:t>
      </w:r>
      <w:r>
        <w:rPr>
          <w:rFonts w:hint="eastAsia"/>
          <w:b/>
          <w:bCs/>
          <w:color w:val="000000" w:themeColor="text1"/>
          <w:sz w:val="21"/>
          <w:szCs w:val="21"/>
          <w:highlight w:val="none"/>
          <w:shd w:val="clear" w:color="auto" w:fill="auto"/>
          <w14:textFill>
            <w14:solidFill>
              <w14:schemeClr w14:val="tx1"/>
            </w14:solidFill>
          </w14:textFill>
        </w:rPr>
        <w:t>1</w:t>
      </w:r>
      <w:r>
        <w:rPr>
          <w:b/>
          <w:bCs/>
          <w:color w:val="000000" w:themeColor="text1"/>
          <w:sz w:val="21"/>
          <w:szCs w:val="21"/>
          <w:highlight w:val="none"/>
          <w:shd w:val="clear" w:color="auto" w:fill="auto"/>
          <w14:textFill>
            <w14:solidFill>
              <w14:schemeClr w14:val="tx1"/>
            </w14:solidFill>
          </w14:textFill>
        </w:rPr>
        <w:t>%</w:t>
      </w:r>
      <w:r>
        <w:rPr>
          <w:color w:val="000000" w:themeColor="text1"/>
          <w:sz w:val="21"/>
          <w:szCs w:val="21"/>
          <w:highlight w:val="none"/>
          <w:shd w:val="clear" w:color="auto" w:fill="auto"/>
          <w14:textFill>
            <w14:solidFill>
              <w14:schemeClr w14:val="tx1"/>
            </w14:solidFill>
          </w14:textFill>
        </w:rPr>
        <w:t>（人民币，四舍五入到元）缴纳，由成交供应商在与采购人签订合同前将履约保证金以</w:t>
      </w:r>
      <w:r>
        <w:rPr>
          <w:rFonts w:hint="eastAsia"/>
          <w:color w:val="000000" w:themeColor="text1"/>
          <w:sz w:val="21"/>
          <w:szCs w:val="21"/>
          <w:highlight w:val="none"/>
          <w:shd w:val="clear" w:color="auto" w:fill="auto"/>
          <w14:textFill>
            <w14:solidFill>
              <w14:schemeClr w14:val="tx1"/>
            </w14:solidFill>
          </w14:textFill>
        </w:rPr>
        <w:t>现金、</w:t>
      </w:r>
      <w:r>
        <w:rPr>
          <w:color w:val="000000" w:themeColor="text1"/>
          <w:sz w:val="21"/>
          <w:szCs w:val="21"/>
          <w:highlight w:val="none"/>
          <w:shd w:val="clear" w:color="auto" w:fill="auto"/>
          <w14:textFill>
            <w14:solidFill>
              <w14:schemeClr w14:val="tx1"/>
            </w14:solidFill>
          </w14:textFill>
        </w:rPr>
        <w:t>支票、汇票、本票或者金融机构、担保机构出具的保函等形式提交转入采购人履约保证金专户。</w:t>
      </w:r>
    </w:p>
    <w:p w14:paraId="50FEA684">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bookmarkStart w:id="48" w:name="29.签订合同"/>
      <w:bookmarkEnd w:id="48"/>
      <w:r>
        <w:rPr>
          <w:rFonts w:hint="eastAsia"/>
          <w:b/>
          <w:bCs/>
          <w:color w:val="000000" w:themeColor="text1"/>
          <w:sz w:val="21"/>
          <w:szCs w:val="21"/>
          <w:highlight w:val="none"/>
          <w:shd w:val="clear" w:color="auto" w:fill="auto"/>
          <w14:textFill>
            <w14:solidFill>
              <w14:schemeClr w14:val="tx1"/>
            </w14:solidFill>
          </w14:textFill>
        </w:rPr>
        <w:t>30</w:t>
      </w:r>
      <w:r>
        <w:rPr>
          <w:b/>
          <w:bCs/>
          <w:color w:val="000000" w:themeColor="text1"/>
          <w:sz w:val="21"/>
          <w:szCs w:val="21"/>
          <w:highlight w:val="none"/>
          <w:shd w:val="clear" w:color="auto" w:fill="auto"/>
          <w14:textFill>
            <w14:solidFill>
              <w14:schemeClr w14:val="tx1"/>
            </w14:solidFill>
          </w14:textFill>
        </w:rPr>
        <w:t>.签订合同</w:t>
      </w:r>
    </w:p>
    <w:p w14:paraId="25ABE5F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49" w:name="29.1_签订合同时间：成交通知书发出之日起8个工作日内。成交供应商领取成交通知"/>
      <w:bookmarkEnd w:id="49"/>
      <w:r>
        <w:rPr>
          <w:rFonts w:hint="eastAsia"/>
          <w:color w:val="000000" w:themeColor="text1"/>
          <w:sz w:val="21"/>
          <w:szCs w:val="21"/>
          <w:highlight w:val="none"/>
          <w:shd w:val="clear" w:color="auto" w:fill="auto"/>
          <w14:textFill>
            <w14:solidFill>
              <w14:schemeClr w14:val="tx1"/>
            </w14:solidFill>
          </w14:textFill>
        </w:rPr>
        <w:t>30</w:t>
      </w:r>
      <w:r>
        <w:rPr>
          <w:color w:val="000000" w:themeColor="text1"/>
          <w:sz w:val="21"/>
          <w:szCs w:val="21"/>
          <w:highlight w:val="none"/>
          <w:shd w:val="clear" w:color="auto" w:fill="auto"/>
          <w14:textFill>
            <w14:solidFill>
              <w14:schemeClr w14:val="tx1"/>
            </w14:solidFill>
          </w14:textFill>
        </w:rPr>
        <w:t>.1签订合同时间：成交通知书发出之日起</w:t>
      </w:r>
      <w:r>
        <w:rPr>
          <w:rFonts w:hint="eastAsia"/>
          <w:color w:val="000000" w:themeColor="text1"/>
          <w:sz w:val="21"/>
          <w:szCs w:val="21"/>
          <w:highlight w:val="none"/>
          <w:shd w:val="clear" w:color="auto" w:fill="auto"/>
          <w:lang w:val="en-US" w:eastAsia="zh-CN"/>
          <w14:textFill>
            <w14:solidFill>
              <w14:schemeClr w14:val="tx1"/>
            </w14:solidFill>
          </w14:textFill>
        </w:rPr>
        <w:t>7</w:t>
      </w:r>
      <w:r>
        <w:rPr>
          <w:color w:val="000000" w:themeColor="text1"/>
          <w:sz w:val="21"/>
          <w:szCs w:val="21"/>
          <w:highlight w:val="none"/>
          <w:shd w:val="clear" w:color="auto" w:fill="auto"/>
          <w14:textFill>
            <w14:solidFill>
              <w14:schemeClr w14:val="tx1"/>
            </w14:solidFill>
          </w14:textFill>
        </w:rPr>
        <w:t>日</w:t>
      </w:r>
      <w:r>
        <w:rPr>
          <w:rFonts w:hint="eastAsia"/>
          <w:color w:val="000000" w:themeColor="text1"/>
          <w:sz w:val="21"/>
          <w:szCs w:val="21"/>
          <w:highlight w:val="none"/>
          <w:shd w:val="clear" w:color="auto" w:fill="auto"/>
          <w:lang w:val="en-US" w:eastAsia="zh-CN"/>
          <w14:textFill>
            <w14:solidFill>
              <w14:schemeClr w14:val="tx1"/>
            </w14:solidFill>
          </w14:textFill>
        </w:rPr>
        <w:t>之</w:t>
      </w:r>
      <w:r>
        <w:rPr>
          <w:color w:val="000000" w:themeColor="text1"/>
          <w:sz w:val="21"/>
          <w:szCs w:val="21"/>
          <w:highlight w:val="none"/>
          <w:shd w:val="clear" w:color="auto" w:fill="auto"/>
          <w14:textFill>
            <w14:solidFill>
              <w14:schemeClr w14:val="tx1"/>
            </w14:solidFill>
          </w14:textFill>
        </w:rPr>
        <w:t>内。成交供应商领取成交通知书后，应按规定与采购人签订合同。</w:t>
      </w:r>
    </w:p>
    <w:p w14:paraId="5090535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50" w:name="29.2_如成交供应商有下列情形之一，情节严重的，由相关监督部门将其列入不良行为"/>
      <w:bookmarkEnd w:id="50"/>
      <w:r>
        <w:rPr>
          <w:rFonts w:hint="eastAsia"/>
          <w:color w:val="000000" w:themeColor="text1"/>
          <w:sz w:val="21"/>
          <w:szCs w:val="21"/>
          <w:highlight w:val="none"/>
          <w:shd w:val="clear" w:color="auto" w:fill="auto"/>
          <w14:textFill>
            <w14:solidFill>
              <w14:schemeClr w14:val="tx1"/>
            </w14:solidFill>
          </w14:textFill>
        </w:rPr>
        <w:t>30</w:t>
      </w:r>
      <w:r>
        <w:rPr>
          <w:color w:val="000000" w:themeColor="text1"/>
          <w:sz w:val="21"/>
          <w:szCs w:val="21"/>
          <w:highlight w:val="none"/>
          <w:shd w:val="clear" w:color="auto" w:fill="auto"/>
          <w14:textFill>
            <w14:solidFill>
              <w14:schemeClr w14:val="tx1"/>
            </w14:solidFill>
          </w14:textFill>
        </w:rPr>
        <w:t>.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065B9FD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51" w:name="（1）成交后不与采购人签订合同的（不可抗力除外）；"/>
      <w:bookmarkEnd w:id="51"/>
      <w:r>
        <w:rPr>
          <w:color w:val="000000" w:themeColor="text1"/>
          <w:sz w:val="21"/>
          <w:szCs w:val="21"/>
          <w:highlight w:val="none"/>
          <w:shd w:val="clear" w:color="auto" w:fill="auto"/>
          <w14:textFill>
            <w14:solidFill>
              <w14:schemeClr w14:val="tx1"/>
            </w14:solidFill>
          </w14:textFill>
        </w:rPr>
        <w:t>（1）成交后不与采购人签订合同的（不可抗力除外）；</w:t>
      </w:r>
    </w:p>
    <w:p w14:paraId="7EBB825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52" w:name="（2）将成交项目转让给他人，或者在响应文件中未说明，且未经采购人同意，将成交项目"/>
      <w:bookmarkEnd w:id="52"/>
      <w:r>
        <w:rPr>
          <w:color w:val="000000" w:themeColor="text1"/>
          <w:sz w:val="21"/>
          <w:szCs w:val="21"/>
          <w:highlight w:val="none"/>
          <w:shd w:val="clear" w:color="auto" w:fill="auto"/>
          <w14:textFill>
            <w14:solidFill>
              <w14:schemeClr w14:val="tx1"/>
            </w14:solidFill>
          </w14:textFill>
        </w:rPr>
        <w:t>（2）将成交项目转让给他人，或者在响应文件中未说明，且未经采购人同意，将成交项目分包给他人的；</w:t>
      </w:r>
    </w:p>
    <w:p w14:paraId="5554E39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53" w:name="（3）拒绝履行合同义务的。"/>
      <w:bookmarkEnd w:id="53"/>
      <w:r>
        <w:rPr>
          <w:color w:val="000000" w:themeColor="text1"/>
          <w:sz w:val="21"/>
          <w:szCs w:val="21"/>
          <w:highlight w:val="none"/>
          <w:shd w:val="clear" w:color="auto" w:fill="auto"/>
          <w14:textFill>
            <w14:solidFill>
              <w14:schemeClr w14:val="tx1"/>
            </w14:solidFill>
          </w14:textFill>
        </w:rPr>
        <w:t>（3）拒绝履行合同义务的。</w:t>
      </w:r>
    </w:p>
    <w:p w14:paraId="17B55EC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54" w:name="29.3_合同备案存档：政府采购合同双方自签订之日起1个工作日内将合同原件两份交"/>
      <w:bookmarkEnd w:id="54"/>
      <w:r>
        <w:rPr>
          <w:rFonts w:hint="eastAsia"/>
          <w:color w:val="000000" w:themeColor="text1"/>
          <w:sz w:val="21"/>
          <w:szCs w:val="21"/>
          <w:highlight w:val="none"/>
          <w:shd w:val="clear" w:color="auto" w:fill="auto"/>
          <w14:textFill>
            <w14:solidFill>
              <w14:schemeClr w14:val="tx1"/>
            </w14:solidFill>
          </w14:textFill>
        </w:rPr>
        <w:t>30</w:t>
      </w:r>
      <w:r>
        <w:rPr>
          <w:color w:val="000000" w:themeColor="text1"/>
          <w:sz w:val="21"/>
          <w:szCs w:val="21"/>
          <w:highlight w:val="none"/>
          <w:shd w:val="clear" w:color="auto" w:fill="auto"/>
          <w14:textFill>
            <w14:solidFill>
              <w14:schemeClr w14:val="tx1"/>
            </w14:solidFill>
          </w14:textFill>
        </w:rPr>
        <w:t>.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369AF837">
      <w:pPr>
        <w:pStyle w:val="12"/>
        <w:jc w:val="center"/>
        <w:rPr>
          <w:b/>
          <w:bCs/>
          <w:color w:val="000000" w:themeColor="text1"/>
          <w:sz w:val="32"/>
          <w:szCs w:val="32"/>
          <w:highlight w:val="none"/>
          <w:shd w:val="clear" w:color="auto" w:fill="auto"/>
          <w14:textFill>
            <w14:solidFill>
              <w14:schemeClr w14:val="tx1"/>
            </w14:solidFill>
          </w14:textFill>
        </w:rPr>
      </w:pPr>
      <w:r>
        <w:rPr>
          <w:rFonts w:hint="eastAsia"/>
          <w:b/>
          <w:bCs/>
          <w:color w:val="000000" w:themeColor="text1"/>
          <w:sz w:val="32"/>
          <w:szCs w:val="32"/>
          <w:highlight w:val="none"/>
          <w:shd w:val="clear" w:color="auto" w:fill="auto"/>
          <w14:textFill>
            <w14:solidFill>
              <w14:schemeClr w14:val="tx1"/>
            </w14:solidFill>
          </w14:textFill>
        </w:rPr>
        <w:t>六、其他事项</w:t>
      </w:r>
    </w:p>
    <w:p w14:paraId="2202122A">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3</w:t>
      </w:r>
      <w:r>
        <w:rPr>
          <w:rFonts w:hint="eastAsia"/>
          <w:b/>
          <w:bCs/>
          <w:color w:val="000000" w:themeColor="text1"/>
          <w:sz w:val="21"/>
          <w:szCs w:val="21"/>
          <w:highlight w:val="none"/>
          <w:shd w:val="clear" w:color="auto" w:fill="auto"/>
          <w14:textFill>
            <w14:solidFill>
              <w14:schemeClr w14:val="tx1"/>
            </w14:solidFill>
          </w14:textFill>
        </w:rPr>
        <w:t>1</w:t>
      </w:r>
      <w:r>
        <w:rPr>
          <w:b/>
          <w:bCs/>
          <w:color w:val="000000" w:themeColor="text1"/>
          <w:sz w:val="21"/>
          <w:szCs w:val="21"/>
          <w:highlight w:val="none"/>
          <w:shd w:val="clear" w:color="auto" w:fill="auto"/>
          <w14:textFill>
            <w14:solidFill>
              <w14:schemeClr w14:val="tx1"/>
            </w14:solidFill>
          </w14:textFill>
        </w:rPr>
        <w:t>.采购代理服务费</w:t>
      </w:r>
    </w:p>
    <w:p w14:paraId="17B80ECF">
      <w:pPr>
        <w:spacing w:line="360" w:lineRule="auto"/>
        <w:ind w:firstLine="440" w:firstLineChars="200"/>
        <w:rPr>
          <w:color w:val="000000" w:themeColor="text1"/>
          <w:szCs w:val="21"/>
          <w:highlight w:val="none"/>
          <w:shd w:val="clear" w:color="auto" w:fill="auto"/>
          <w14:textFill>
            <w14:solidFill>
              <w14:schemeClr w14:val="tx1"/>
            </w14:solidFill>
          </w14:textFill>
        </w:rPr>
      </w:pPr>
      <w:bookmarkStart w:id="55" w:name="30.1本项目代理服务费按本须知第30.2条“代理服务收费标准”中服务类收费标准"/>
      <w:bookmarkEnd w:id="55"/>
      <w:r>
        <w:rPr>
          <w:rFonts w:hint="eastAsia"/>
          <w:color w:val="000000" w:themeColor="text1"/>
          <w:szCs w:val="21"/>
          <w:highlight w:val="none"/>
          <w:shd w:val="clear" w:color="auto" w:fill="auto"/>
          <w14:textFill>
            <w14:solidFill>
              <w14:schemeClr w14:val="tx1"/>
            </w14:solidFill>
          </w14:textFill>
        </w:rPr>
        <w:t>本项目招标代理服务费由采购人支付。</w:t>
      </w:r>
    </w:p>
    <w:p w14:paraId="752EF0D5">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3</w:t>
      </w:r>
      <w:r>
        <w:rPr>
          <w:rFonts w:hint="eastAsia"/>
          <w:b/>
          <w:bCs/>
          <w:color w:val="000000" w:themeColor="text1"/>
          <w:sz w:val="21"/>
          <w:szCs w:val="21"/>
          <w:highlight w:val="none"/>
          <w:shd w:val="clear" w:color="auto" w:fill="auto"/>
          <w14:textFill>
            <w14:solidFill>
              <w14:schemeClr w14:val="tx1"/>
            </w14:solidFill>
          </w14:textFill>
        </w:rPr>
        <w:t>1</w:t>
      </w:r>
      <w:r>
        <w:rPr>
          <w:b/>
          <w:bCs/>
          <w:color w:val="000000" w:themeColor="text1"/>
          <w:sz w:val="21"/>
          <w:szCs w:val="21"/>
          <w:highlight w:val="none"/>
          <w:shd w:val="clear" w:color="auto" w:fill="auto"/>
          <w14:textFill>
            <w14:solidFill>
              <w14:schemeClr w14:val="tx1"/>
            </w14:solidFill>
          </w14:textFill>
        </w:rPr>
        <w:t>.1代理服务收费标准：</w:t>
      </w:r>
    </w:p>
    <w:tbl>
      <w:tblPr>
        <w:tblStyle w:val="24"/>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190F3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908" w:type="dxa"/>
          </w:tcPr>
          <w:p w14:paraId="51CC2E25">
            <w:pPr>
              <w:pStyle w:val="59"/>
              <w:tabs>
                <w:tab w:val="left" w:pos="1707"/>
              </w:tabs>
              <w:spacing w:before="61"/>
              <w:ind w:left="133"/>
              <w:rPr>
                <w:color w:val="000000" w:themeColor="text1"/>
                <w:sz w:val="21"/>
                <w:highlight w:val="none"/>
                <w:shd w:val="clear" w:color="auto" w:fill="auto"/>
                <w14:textFill>
                  <w14:solidFill>
                    <w14:schemeClr w14:val="tx1"/>
                  </w14:solidFill>
                </w14:textFill>
              </w:rPr>
            </w:pPr>
          </w:p>
          <w:p w14:paraId="71587E23">
            <w:pPr>
              <w:pStyle w:val="59"/>
              <w:tabs>
                <w:tab w:val="left" w:pos="1707"/>
              </w:tabs>
              <w:spacing w:before="61"/>
              <w:ind w:left="133"/>
              <w:rPr>
                <w:color w:val="000000" w:themeColor="text1"/>
                <w:sz w:val="2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-635</wp:posOffset>
                      </wp:positionH>
                      <wp:positionV relativeFrom="paragraph">
                        <wp:posOffset>5080</wp:posOffset>
                      </wp:positionV>
                      <wp:extent cx="1831975" cy="662305"/>
                      <wp:effectExtent l="0" t="0" r="0" b="0"/>
                      <wp:wrapNone/>
                      <wp:docPr id="2" name="Group 8"/>
                      <wp:cNvGraphicFramePr/>
                      <a:graphic xmlns:a="http://schemas.openxmlformats.org/drawingml/2006/main">
                        <a:graphicData uri="http://schemas.microsoft.com/office/word/2010/wordprocessingGroup">
                          <wpg:wgp>
                            <wpg:cNvGrpSpPr/>
                            <wpg:grpSpPr>
                              <a:xfrm>
                                <a:off x="0" y="0"/>
                                <a:ext cx="1831975" cy="662305"/>
                                <a:chOff x="0" y="0"/>
                                <a:chExt cx="1831975" cy="662305203"/>
                              </a:xfrm>
                            </wpg:grpSpPr>
                            <wps:wsp>
                              <wps:cNvPr id="1" name="Graphic 9"/>
                              <wps:cNvSpPr/>
                              <wps:spPr>
                                <a:xfrm>
                                  <a:off x="0" y="0"/>
                                  <a:ext cx="1831975" cy="662305"/>
                                </a:xfrm>
                                <a:custGeom>
                                  <a:avLst/>
                                  <a:gdLst>
                                    <a:gd name="A1" fmla="val 0"/>
                                  </a:gdLst>
                                  <a:ahLst/>
                                  <a:cxnLst/>
                                  <a:pathLst>
                                    <a:path w="1831975" h="662305">
                                      <a:moveTo>
                                        <a:pt x="1831746" y="653415"/>
                                      </a:moveTo>
                                      <a:lnTo>
                                        <a:pt x="1818373" y="647458"/>
                                      </a:lnTo>
                                      <a:lnTo>
                                        <a:pt x="1828800" y="649706"/>
                                      </a:lnTo>
                                      <a:lnTo>
                                        <a:pt x="1830806" y="640397"/>
                                      </a:lnTo>
                                      <a:lnTo>
                                        <a:pt x="1775968" y="628523"/>
                                      </a:lnTo>
                                      <a:lnTo>
                                        <a:pt x="368071" y="0"/>
                                      </a:lnTo>
                                      <a:lnTo>
                                        <a:pt x="364185" y="8686"/>
                                      </a:lnTo>
                                      <a:lnTo>
                                        <a:pt x="1730603" y="618693"/>
                                      </a:lnTo>
                                      <a:lnTo>
                                        <a:pt x="2006" y="244157"/>
                                      </a:lnTo>
                                      <a:lnTo>
                                        <a:pt x="0" y="253466"/>
                                      </a:lnTo>
                                      <a:lnTo>
                                        <a:pt x="1773021" y="637628"/>
                                      </a:lnTo>
                                      <a:lnTo>
                                        <a:pt x="1827860" y="662101"/>
                                      </a:lnTo>
                                      <a:lnTo>
                                        <a:pt x="1831746" y="653415"/>
                                      </a:lnTo>
                                      <a:close/>
                                    </a:path>
                                  </a:pathLst>
                                </a:custGeom>
                                <a:solidFill>
                                  <a:srgbClr val="000000"/>
                                </a:solidFill>
                                <a:ln>
                                  <a:noFill/>
                                </a:ln>
                              </wps:spPr>
                              <wps:bodyPr lIns="0" tIns="0" rIns="0" bIns="0" upright="1"/>
                            </wps:wsp>
                          </wpg:wgp>
                        </a:graphicData>
                      </a:graphic>
                    </wp:anchor>
                  </w:drawing>
                </mc:Choice>
                <mc:Fallback>
                  <w:pict>
                    <v:group id="Group 8" o:spid="_x0000_s1026" o:spt="203" style="position:absolute;left:0pt;margin-left:-0.05pt;margin-top:0.4pt;height:52.15pt;width:144.25pt;z-index:251660288;mso-width-relative:page;mso-height-relative:page;" coordsize="1831975,662305203" o:gfxdata="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Kt99RvVAAAABgEAAA8AAAAAAAAAAQAgAAAAIgAAAGRycy9kb3ducmV2&#10;LnhtbFBLAQIUABQAAAAIAIdO4kD3ljva4wIAAI0HAAAOAAAAAAAAAAEAIAAAACQBAABkcnMvZTJv&#10;RG9jLnhtbFBLBQYAAAAABgAGAFkBAAB5BgAAAAA=&#10;">
                      <o:lock v:ext="edit" aspectratio="f"/>
                      <v:shape id="Graphic 9" o:spid="_x0000_s1026" o:spt="100" style="position:absolute;left:0;top:0;height:662305;width:1831975;" fillcolor="#000000" filled="t" stroked="f" coordsize="1831975,662305" o:gfxdata="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uxOvugAAANoA&#10;AAAPAAAAAAAAAAEAIAAAACIAAABkcnMvZG93bnJldi54bWxQSwECFAAUAAAACACHTuJAMy8FnjsA&#10;AAA5AAAAEAAAAAAAAAABACAAAAAJAQAAZHJzL3NoYXBleG1sLnhtbFBLBQYAAAAABgAGAFsBAACz&#10;AwAAAAA=&#10;" path="m1831746,653415l1818373,647458,1828800,649706,1830806,640397,1775968,628523,368071,0,364185,8686,1730603,618693,2006,244157,0,253466,1773021,637628,1827860,662101,1831746,653415xe">
                        <v:fill on="t" focussize="0,0"/>
                        <v:stroke on="f"/>
                        <v:imagedata o:title=""/>
                        <o:lock v:ext="edit" aspectratio="f"/>
                        <v:textbox inset="0mm,0mm,0mm,0mm"/>
                      </v:shape>
                    </v:group>
                  </w:pict>
                </mc:Fallback>
              </mc:AlternateContent>
            </w:r>
            <w:r>
              <w:rPr>
                <w:color w:val="000000" w:themeColor="text1"/>
                <w:sz w:val="21"/>
                <w:highlight w:val="none"/>
                <w:shd w:val="clear" w:color="auto" w:fill="auto"/>
                <w14:textFill>
                  <w14:solidFill>
                    <w14:schemeClr w14:val="tx1"/>
                  </w14:solidFill>
                </w14:textFill>
              </w:rPr>
              <w:t>费率</w:t>
            </w:r>
            <w:r>
              <w:rPr>
                <w:color w:val="000000" w:themeColor="text1"/>
                <w:sz w:val="21"/>
                <w:highlight w:val="none"/>
                <w:shd w:val="clear" w:color="auto" w:fill="auto"/>
                <w14:textFill>
                  <w14:solidFill>
                    <w14:schemeClr w14:val="tx1"/>
                  </w14:solidFill>
                </w14:textFill>
              </w:rPr>
              <w:tab/>
            </w:r>
            <w:r>
              <w:rPr>
                <w:color w:val="000000" w:themeColor="text1"/>
                <w:sz w:val="21"/>
                <w:highlight w:val="none"/>
                <w:shd w:val="clear" w:color="auto" w:fill="auto"/>
                <w14:textFill>
                  <w14:solidFill>
                    <w14:schemeClr w14:val="tx1"/>
                  </w14:solidFill>
                </w14:textFill>
              </w:rPr>
              <w:t>服务类型</w:t>
            </w:r>
          </w:p>
          <w:p w14:paraId="48AD5F81">
            <w:pPr>
              <w:pStyle w:val="59"/>
              <w:rPr>
                <w:color w:val="000000" w:themeColor="text1"/>
                <w:sz w:val="20"/>
                <w:highlight w:val="none"/>
                <w:shd w:val="clear" w:color="auto" w:fill="auto"/>
                <w14:textFill>
                  <w14:solidFill>
                    <w14:schemeClr w14:val="tx1"/>
                  </w14:solidFill>
                </w14:textFill>
              </w:rPr>
            </w:pPr>
          </w:p>
          <w:p w14:paraId="51871144">
            <w:pPr>
              <w:pStyle w:val="59"/>
              <w:spacing w:before="154" w:line="259" w:lineRule="exact"/>
              <w:ind w:left="133"/>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成交金额</w:t>
            </w:r>
          </w:p>
        </w:tc>
        <w:tc>
          <w:tcPr>
            <w:tcW w:w="1858" w:type="dxa"/>
          </w:tcPr>
          <w:p w14:paraId="16902A61">
            <w:pPr>
              <w:pStyle w:val="59"/>
              <w:rPr>
                <w:color w:val="000000" w:themeColor="text1"/>
                <w:sz w:val="20"/>
                <w:highlight w:val="none"/>
                <w:shd w:val="clear" w:color="auto" w:fill="auto"/>
                <w14:textFill>
                  <w14:solidFill>
                    <w14:schemeClr w14:val="tx1"/>
                  </w14:solidFill>
                </w14:textFill>
              </w:rPr>
            </w:pPr>
          </w:p>
          <w:p w14:paraId="0061EFD9">
            <w:pPr>
              <w:pStyle w:val="59"/>
              <w:spacing w:before="146"/>
              <w:ind w:left="513" w:right="483"/>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货物采购</w:t>
            </w:r>
          </w:p>
        </w:tc>
        <w:tc>
          <w:tcPr>
            <w:tcW w:w="2012" w:type="dxa"/>
          </w:tcPr>
          <w:p w14:paraId="2F763D63">
            <w:pPr>
              <w:pStyle w:val="59"/>
              <w:rPr>
                <w:color w:val="000000" w:themeColor="text1"/>
                <w:sz w:val="20"/>
                <w:highlight w:val="none"/>
                <w:shd w:val="clear" w:color="auto" w:fill="auto"/>
                <w14:textFill>
                  <w14:solidFill>
                    <w14:schemeClr w14:val="tx1"/>
                  </w14:solidFill>
                </w14:textFill>
              </w:rPr>
            </w:pPr>
          </w:p>
          <w:p w14:paraId="4307B46D">
            <w:pPr>
              <w:pStyle w:val="59"/>
              <w:spacing w:before="146"/>
              <w:ind w:left="589" w:right="560"/>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服务采购</w:t>
            </w:r>
          </w:p>
        </w:tc>
        <w:tc>
          <w:tcPr>
            <w:tcW w:w="2315" w:type="dxa"/>
          </w:tcPr>
          <w:p w14:paraId="75343E49">
            <w:pPr>
              <w:pStyle w:val="59"/>
              <w:rPr>
                <w:color w:val="000000" w:themeColor="text1"/>
                <w:sz w:val="20"/>
                <w:highlight w:val="none"/>
                <w:shd w:val="clear" w:color="auto" w:fill="auto"/>
                <w14:textFill>
                  <w14:solidFill>
                    <w14:schemeClr w14:val="tx1"/>
                  </w14:solidFill>
                </w14:textFill>
              </w:rPr>
            </w:pPr>
          </w:p>
          <w:p w14:paraId="346C2C93">
            <w:pPr>
              <w:pStyle w:val="59"/>
              <w:spacing w:before="146"/>
              <w:ind w:left="742" w:right="710"/>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工程采购</w:t>
            </w:r>
          </w:p>
        </w:tc>
      </w:tr>
      <w:tr w14:paraId="74ECF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A2FC11C">
            <w:pPr>
              <w:pStyle w:val="59"/>
              <w:spacing w:before="61" w:line="259" w:lineRule="exact"/>
              <w:ind w:left="133"/>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100万元以下</w:t>
            </w:r>
          </w:p>
        </w:tc>
        <w:tc>
          <w:tcPr>
            <w:tcW w:w="1858" w:type="dxa"/>
          </w:tcPr>
          <w:p w14:paraId="1683CCE8">
            <w:pPr>
              <w:pStyle w:val="59"/>
              <w:spacing w:before="61" w:line="259" w:lineRule="exact"/>
              <w:ind w:left="513" w:right="47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1.5%</w:t>
            </w:r>
          </w:p>
        </w:tc>
        <w:tc>
          <w:tcPr>
            <w:tcW w:w="2012" w:type="dxa"/>
          </w:tcPr>
          <w:p w14:paraId="0A1D4138">
            <w:pPr>
              <w:pStyle w:val="59"/>
              <w:spacing w:before="61" w:line="259" w:lineRule="exact"/>
              <w:ind w:left="589" w:right="554"/>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1.5%</w:t>
            </w:r>
          </w:p>
        </w:tc>
        <w:tc>
          <w:tcPr>
            <w:tcW w:w="2315" w:type="dxa"/>
          </w:tcPr>
          <w:p w14:paraId="7C5C28CD">
            <w:pPr>
              <w:pStyle w:val="59"/>
              <w:spacing w:before="61" w:line="259" w:lineRule="exact"/>
              <w:ind w:left="742" w:right="70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1.0%</w:t>
            </w:r>
          </w:p>
        </w:tc>
      </w:tr>
      <w:tr w14:paraId="7DF8F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AC50037">
            <w:pPr>
              <w:pStyle w:val="59"/>
              <w:spacing w:before="61" w:line="259" w:lineRule="exact"/>
              <w:ind w:left="133"/>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100～500万元</w:t>
            </w:r>
          </w:p>
        </w:tc>
        <w:tc>
          <w:tcPr>
            <w:tcW w:w="1858" w:type="dxa"/>
          </w:tcPr>
          <w:p w14:paraId="5D76685F">
            <w:pPr>
              <w:pStyle w:val="59"/>
              <w:spacing w:before="61" w:line="259" w:lineRule="exact"/>
              <w:ind w:left="513" w:right="47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1.1%</w:t>
            </w:r>
          </w:p>
        </w:tc>
        <w:tc>
          <w:tcPr>
            <w:tcW w:w="2012" w:type="dxa"/>
          </w:tcPr>
          <w:p w14:paraId="6D637A17">
            <w:pPr>
              <w:pStyle w:val="59"/>
              <w:spacing w:before="61" w:line="259" w:lineRule="exact"/>
              <w:ind w:left="589" w:right="554"/>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0.8%</w:t>
            </w:r>
          </w:p>
        </w:tc>
        <w:tc>
          <w:tcPr>
            <w:tcW w:w="2315" w:type="dxa"/>
          </w:tcPr>
          <w:p w14:paraId="6A941734">
            <w:pPr>
              <w:pStyle w:val="59"/>
              <w:spacing w:before="61" w:line="259" w:lineRule="exact"/>
              <w:ind w:left="742" w:right="70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0.7%</w:t>
            </w:r>
          </w:p>
        </w:tc>
      </w:tr>
      <w:tr w14:paraId="5E8B5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40A63771">
            <w:pPr>
              <w:pStyle w:val="59"/>
              <w:spacing w:before="61" w:line="258" w:lineRule="exact"/>
              <w:ind w:left="133"/>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500～1000万元</w:t>
            </w:r>
          </w:p>
        </w:tc>
        <w:tc>
          <w:tcPr>
            <w:tcW w:w="1858" w:type="dxa"/>
          </w:tcPr>
          <w:p w14:paraId="5E746DC4">
            <w:pPr>
              <w:pStyle w:val="59"/>
              <w:spacing w:before="61" w:line="258" w:lineRule="exact"/>
              <w:ind w:left="513" w:right="47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0.8%</w:t>
            </w:r>
          </w:p>
        </w:tc>
        <w:tc>
          <w:tcPr>
            <w:tcW w:w="2012" w:type="dxa"/>
          </w:tcPr>
          <w:p w14:paraId="53C65A28">
            <w:pPr>
              <w:pStyle w:val="59"/>
              <w:spacing w:before="61" w:line="258" w:lineRule="exact"/>
              <w:ind w:left="589" w:right="556"/>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0.45%</w:t>
            </w:r>
          </w:p>
        </w:tc>
        <w:tc>
          <w:tcPr>
            <w:tcW w:w="2315" w:type="dxa"/>
          </w:tcPr>
          <w:p w14:paraId="3A17C8AC">
            <w:pPr>
              <w:pStyle w:val="59"/>
              <w:spacing w:before="61" w:line="258" w:lineRule="exact"/>
              <w:ind w:left="741" w:right="710"/>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0.55%</w:t>
            </w:r>
          </w:p>
        </w:tc>
      </w:tr>
      <w:tr w14:paraId="1DCF3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E4F6D87">
            <w:pPr>
              <w:pStyle w:val="59"/>
              <w:spacing w:before="62" w:line="258" w:lineRule="exact"/>
              <w:ind w:left="133"/>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1000～5000万元</w:t>
            </w:r>
          </w:p>
        </w:tc>
        <w:tc>
          <w:tcPr>
            <w:tcW w:w="1858" w:type="dxa"/>
          </w:tcPr>
          <w:p w14:paraId="6F60D9CB">
            <w:pPr>
              <w:pStyle w:val="59"/>
              <w:spacing w:before="62" w:line="258" w:lineRule="exact"/>
              <w:ind w:left="513" w:right="47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0.5%</w:t>
            </w:r>
          </w:p>
        </w:tc>
        <w:tc>
          <w:tcPr>
            <w:tcW w:w="2012" w:type="dxa"/>
          </w:tcPr>
          <w:p w14:paraId="6B95B4C6">
            <w:pPr>
              <w:pStyle w:val="59"/>
              <w:spacing w:before="62" w:line="258" w:lineRule="exact"/>
              <w:ind w:left="589" w:right="556"/>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0.25%</w:t>
            </w:r>
          </w:p>
        </w:tc>
        <w:tc>
          <w:tcPr>
            <w:tcW w:w="2315" w:type="dxa"/>
          </w:tcPr>
          <w:p w14:paraId="4DEF7DC5">
            <w:pPr>
              <w:pStyle w:val="59"/>
              <w:spacing w:before="62" w:line="258" w:lineRule="exact"/>
              <w:ind w:left="741" w:right="710"/>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0.35%</w:t>
            </w:r>
          </w:p>
        </w:tc>
      </w:tr>
      <w:tr w14:paraId="30700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34EFE9F7">
            <w:pPr>
              <w:pStyle w:val="59"/>
              <w:spacing w:before="60" w:line="260" w:lineRule="exact"/>
              <w:ind w:left="133"/>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5000万元～1亿元</w:t>
            </w:r>
          </w:p>
        </w:tc>
        <w:tc>
          <w:tcPr>
            <w:tcW w:w="1858" w:type="dxa"/>
          </w:tcPr>
          <w:p w14:paraId="7466BD08">
            <w:pPr>
              <w:pStyle w:val="59"/>
              <w:spacing w:before="60" w:line="260" w:lineRule="exact"/>
              <w:ind w:left="513" w:right="47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0.25%</w:t>
            </w:r>
          </w:p>
        </w:tc>
        <w:tc>
          <w:tcPr>
            <w:tcW w:w="2012" w:type="dxa"/>
          </w:tcPr>
          <w:p w14:paraId="7D6FC275">
            <w:pPr>
              <w:pStyle w:val="59"/>
              <w:spacing w:before="60" w:line="260" w:lineRule="exact"/>
              <w:ind w:left="589" w:right="554"/>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0.1%</w:t>
            </w:r>
          </w:p>
        </w:tc>
        <w:tc>
          <w:tcPr>
            <w:tcW w:w="2315" w:type="dxa"/>
          </w:tcPr>
          <w:p w14:paraId="41B46F03">
            <w:pPr>
              <w:pStyle w:val="59"/>
              <w:spacing w:before="60" w:line="260" w:lineRule="exact"/>
              <w:ind w:left="742" w:right="70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0.2%</w:t>
            </w:r>
          </w:p>
        </w:tc>
      </w:tr>
      <w:tr w14:paraId="3D6D0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E9E6106">
            <w:pPr>
              <w:pStyle w:val="59"/>
              <w:spacing w:before="60" w:line="259" w:lineRule="exact"/>
              <w:ind w:left="133"/>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1～5亿元</w:t>
            </w:r>
          </w:p>
        </w:tc>
        <w:tc>
          <w:tcPr>
            <w:tcW w:w="1858" w:type="dxa"/>
          </w:tcPr>
          <w:p w14:paraId="41C6C443">
            <w:pPr>
              <w:pStyle w:val="59"/>
              <w:spacing w:before="60" w:line="259" w:lineRule="exact"/>
              <w:ind w:left="513" w:right="47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0.05%</w:t>
            </w:r>
          </w:p>
        </w:tc>
        <w:tc>
          <w:tcPr>
            <w:tcW w:w="2012" w:type="dxa"/>
          </w:tcPr>
          <w:p w14:paraId="36C6DAC1">
            <w:pPr>
              <w:pStyle w:val="59"/>
              <w:spacing w:before="60" w:line="259" w:lineRule="exact"/>
              <w:ind w:left="589" w:right="556"/>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0.05%</w:t>
            </w:r>
          </w:p>
        </w:tc>
        <w:tc>
          <w:tcPr>
            <w:tcW w:w="2315" w:type="dxa"/>
          </w:tcPr>
          <w:p w14:paraId="3606675C">
            <w:pPr>
              <w:pStyle w:val="59"/>
              <w:spacing w:before="60" w:line="259" w:lineRule="exact"/>
              <w:ind w:left="741" w:right="710"/>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0.05%</w:t>
            </w:r>
          </w:p>
        </w:tc>
      </w:tr>
      <w:tr w14:paraId="4B559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C0F4E5A">
            <w:pPr>
              <w:pStyle w:val="59"/>
              <w:spacing w:before="61" w:line="259" w:lineRule="exact"/>
              <w:ind w:left="133"/>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5～10亿元</w:t>
            </w:r>
          </w:p>
        </w:tc>
        <w:tc>
          <w:tcPr>
            <w:tcW w:w="1858" w:type="dxa"/>
          </w:tcPr>
          <w:p w14:paraId="32151907">
            <w:pPr>
              <w:pStyle w:val="59"/>
              <w:spacing w:before="61" w:line="259" w:lineRule="exact"/>
              <w:ind w:left="513" w:right="47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0.035%</w:t>
            </w:r>
          </w:p>
        </w:tc>
        <w:tc>
          <w:tcPr>
            <w:tcW w:w="2012" w:type="dxa"/>
          </w:tcPr>
          <w:p w14:paraId="073DF5CE">
            <w:pPr>
              <w:pStyle w:val="59"/>
              <w:spacing w:before="61" w:line="259" w:lineRule="exact"/>
              <w:ind w:left="589" w:right="556"/>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0.035%</w:t>
            </w:r>
          </w:p>
        </w:tc>
        <w:tc>
          <w:tcPr>
            <w:tcW w:w="2315" w:type="dxa"/>
          </w:tcPr>
          <w:p w14:paraId="39BC8412">
            <w:pPr>
              <w:pStyle w:val="59"/>
              <w:spacing w:before="61" w:line="259" w:lineRule="exact"/>
              <w:ind w:left="742" w:right="707"/>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0.035%</w:t>
            </w:r>
          </w:p>
        </w:tc>
      </w:tr>
      <w:tr w14:paraId="5E6A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A137A30">
            <w:pPr>
              <w:pStyle w:val="59"/>
              <w:spacing w:before="61" w:line="259" w:lineRule="exact"/>
              <w:ind w:left="133"/>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10～50亿元</w:t>
            </w:r>
          </w:p>
        </w:tc>
        <w:tc>
          <w:tcPr>
            <w:tcW w:w="1858" w:type="dxa"/>
          </w:tcPr>
          <w:p w14:paraId="11F16FB5">
            <w:pPr>
              <w:pStyle w:val="59"/>
              <w:spacing w:before="61" w:line="259" w:lineRule="exact"/>
              <w:ind w:left="513" w:right="47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0.008%</w:t>
            </w:r>
          </w:p>
        </w:tc>
        <w:tc>
          <w:tcPr>
            <w:tcW w:w="2012" w:type="dxa"/>
          </w:tcPr>
          <w:p w14:paraId="45B120C4">
            <w:pPr>
              <w:pStyle w:val="59"/>
              <w:spacing w:before="61" w:line="259" w:lineRule="exact"/>
              <w:ind w:left="589" w:right="556"/>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0.008%</w:t>
            </w:r>
          </w:p>
        </w:tc>
        <w:tc>
          <w:tcPr>
            <w:tcW w:w="2315" w:type="dxa"/>
          </w:tcPr>
          <w:p w14:paraId="6C141721">
            <w:pPr>
              <w:pStyle w:val="59"/>
              <w:spacing w:before="61" w:line="259" w:lineRule="exact"/>
              <w:ind w:left="742" w:right="707"/>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0.008%</w:t>
            </w:r>
          </w:p>
        </w:tc>
      </w:tr>
      <w:tr w14:paraId="1F4C4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5271E476">
            <w:pPr>
              <w:pStyle w:val="59"/>
              <w:spacing w:before="62" w:line="258" w:lineRule="exact"/>
              <w:ind w:left="133"/>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50～100亿元</w:t>
            </w:r>
          </w:p>
        </w:tc>
        <w:tc>
          <w:tcPr>
            <w:tcW w:w="1858" w:type="dxa"/>
          </w:tcPr>
          <w:p w14:paraId="06A1FBB6">
            <w:pPr>
              <w:pStyle w:val="59"/>
              <w:spacing w:before="62" w:line="258" w:lineRule="exact"/>
              <w:ind w:left="513" w:right="47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0.006%</w:t>
            </w:r>
          </w:p>
        </w:tc>
        <w:tc>
          <w:tcPr>
            <w:tcW w:w="2012" w:type="dxa"/>
          </w:tcPr>
          <w:p w14:paraId="54461D47">
            <w:pPr>
              <w:pStyle w:val="59"/>
              <w:spacing w:before="62" w:line="258" w:lineRule="exact"/>
              <w:ind w:left="589" w:right="556"/>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0.006%</w:t>
            </w:r>
          </w:p>
        </w:tc>
        <w:tc>
          <w:tcPr>
            <w:tcW w:w="2315" w:type="dxa"/>
          </w:tcPr>
          <w:p w14:paraId="73EA6477">
            <w:pPr>
              <w:pStyle w:val="59"/>
              <w:spacing w:before="62" w:line="258" w:lineRule="exact"/>
              <w:ind w:left="742" w:right="707"/>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0.006%</w:t>
            </w:r>
          </w:p>
        </w:tc>
      </w:tr>
      <w:tr w14:paraId="4AD9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E2A6377">
            <w:pPr>
              <w:pStyle w:val="59"/>
              <w:spacing w:before="62" w:line="258" w:lineRule="exact"/>
              <w:ind w:left="133"/>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100亿以上</w:t>
            </w:r>
          </w:p>
        </w:tc>
        <w:tc>
          <w:tcPr>
            <w:tcW w:w="1858" w:type="dxa"/>
          </w:tcPr>
          <w:p w14:paraId="213A1DDB">
            <w:pPr>
              <w:pStyle w:val="59"/>
              <w:spacing w:before="62" w:line="258" w:lineRule="exact"/>
              <w:ind w:left="513" w:right="479"/>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0.004%</w:t>
            </w:r>
          </w:p>
        </w:tc>
        <w:tc>
          <w:tcPr>
            <w:tcW w:w="2012" w:type="dxa"/>
          </w:tcPr>
          <w:p w14:paraId="5936F4C6">
            <w:pPr>
              <w:pStyle w:val="59"/>
              <w:spacing w:before="62" w:line="258" w:lineRule="exact"/>
              <w:ind w:left="589" w:right="556"/>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0.004%</w:t>
            </w:r>
          </w:p>
        </w:tc>
        <w:tc>
          <w:tcPr>
            <w:tcW w:w="2315" w:type="dxa"/>
          </w:tcPr>
          <w:p w14:paraId="280D5D2B">
            <w:pPr>
              <w:pStyle w:val="59"/>
              <w:spacing w:before="62" w:line="258" w:lineRule="exact"/>
              <w:ind w:left="742" w:right="707"/>
              <w:jc w:val="center"/>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0.004%</w:t>
            </w:r>
          </w:p>
        </w:tc>
      </w:tr>
    </w:tbl>
    <w:p w14:paraId="012F106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注：代理服务收费按差额定率累进法计算。</w:t>
      </w:r>
    </w:p>
    <w:p w14:paraId="0AAAEA9E">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32.交纳采购代理服务费的银行账户：</w:t>
      </w:r>
    </w:p>
    <w:p w14:paraId="44B7F6FD">
      <w:pPr>
        <w:spacing w:line="360" w:lineRule="auto"/>
        <w:ind w:firstLine="420" w:firstLineChars="200"/>
        <w:rPr>
          <w:rFonts w:hint="eastAsia"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户名：湖南英邦工程建设咨询有限公司广西分公司</w:t>
      </w:r>
    </w:p>
    <w:p w14:paraId="5D18BDB3">
      <w:pPr>
        <w:spacing w:line="360" w:lineRule="auto"/>
        <w:ind w:firstLine="420" w:firstLineChars="200"/>
        <w:rPr>
          <w:rFonts w:hint="eastAsia" w:hAnsi="宋体"/>
          <w:color w:val="000000" w:themeColor="text1"/>
          <w:sz w:val="21"/>
          <w:szCs w:val="21"/>
          <w:highlight w:val="none"/>
          <w:shd w:val="clear" w:color="auto" w:fill="auto"/>
          <w14:textFill>
            <w14:solidFill>
              <w14:schemeClr w14:val="tx1"/>
            </w14:solidFill>
          </w14:textFill>
        </w:rPr>
      </w:pPr>
    </w:p>
    <w:p w14:paraId="2C56DDD1">
      <w:pPr>
        <w:spacing w:line="360" w:lineRule="auto"/>
        <w:ind w:firstLine="420" w:firstLineChars="200"/>
        <w:rPr>
          <w:rFonts w:hint="eastAsia"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开户银行：桂林银行股份有限公司平山支行</w:t>
      </w:r>
    </w:p>
    <w:p w14:paraId="6A590AA8">
      <w:pPr>
        <w:spacing w:line="360" w:lineRule="auto"/>
        <w:ind w:firstLine="420" w:firstLineChars="200"/>
        <w:rPr>
          <w:rFonts w:hint="eastAsia" w:hAnsi="宋体"/>
          <w:color w:val="000000" w:themeColor="text1"/>
          <w:sz w:val="21"/>
          <w:szCs w:val="21"/>
          <w:highlight w:val="none"/>
          <w:shd w:val="clear" w:color="auto" w:fill="auto"/>
          <w14:textFill>
            <w14:solidFill>
              <w14:schemeClr w14:val="tx1"/>
            </w14:solidFill>
          </w14:textFill>
        </w:rPr>
      </w:pPr>
    </w:p>
    <w:p w14:paraId="1641FF8E">
      <w:pPr>
        <w:spacing w:line="360" w:lineRule="auto"/>
        <w:ind w:firstLine="420" w:firstLineChars="200"/>
        <w:rPr>
          <w:rFonts w:hint="eastAsia"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银行帐号：6600 1208 5289 8000 10</w:t>
      </w:r>
    </w:p>
    <w:p w14:paraId="37B4CD91">
      <w:pPr>
        <w:spacing w:line="360" w:lineRule="auto"/>
        <w:ind w:firstLine="422" w:firstLineChars="200"/>
        <w:rPr>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33.解释权：</w:t>
      </w:r>
      <w:r>
        <w:rPr>
          <w:rFonts w:hint="eastAsia"/>
          <w:color w:val="000000" w:themeColor="text1"/>
          <w:sz w:val="21"/>
          <w:szCs w:val="21"/>
          <w:highlight w:val="none"/>
          <w:shd w:val="clear" w:color="auto" w:fill="auto"/>
          <w14:textFill>
            <w14:solidFill>
              <w14:schemeClr w14:val="tx1"/>
            </w14:solidFill>
          </w14:textFill>
        </w:rPr>
        <w:t>本竞争性磋商文件是根据《中华人民共和国政府采购法》、《中华人民共和国政府采</w:t>
      </w:r>
    </w:p>
    <w:p w14:paraId="04D1C92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bookmarkStart w:id="56" w:name="第三章__服务采购需求"/>
      <w:bookmarkEnd w:id="56"/>
      <w:r>
        <w:rPr>
          <w:rFonts w:hint="eastAsia"/>
          <w:color w:val="000000" w:themeColor="text1"/>
          <w:sz w:val="21"/>
          <w:szCs w:val="21"/>
          <w:highlight w:val="none"/>
          <w:shd w:val="clear" w:color="auto" w:fill="auto"/>
          <w14:textFill>
            <w14:solidFill>
              <w14:schemeClr w14:val="tx1"/>
            </w14:solidFill>
          </w14:textFill>
        </w:rPr>
        <w:t>购法实施条例》、《政府采购竞争性磋商采购方式管理暂行办法》和政府采购管理有关规定编制。</w:t>
      </w:r>
    </w:p>
    <w:p w14:paraId="11F7FB8B">
      <w:pPr>
        <w:pStyle w:val="12"/>
        <w:spacing w:before="52" w:line="314" w:lineRule="auto"/>
        <w:ind w:left="955" w:leftChars="250" w:right="932" w:hanging="405" w:hangingChars="192"/>
        <w:jc w:val="both"/>
        <w:rPr>
          <w:b/>
          <w:color w:val="000000" w:themeColor="text1"/>
          <w:sz w:val="24"/>
          <w:szCs w:val="24"/>
          <w:highlight w:val="none"/>
          <w:shd w:val="clear" w:color="auto" w:fill="auto"/>
          <w14:textFill>
            <w14:solidFill>
              <w14:schemeClr w14:val="tx1"/>
            </w14:solidFill>
          </w14:textFill>
        </w:rPr>
      </w:pPr>
      <w:r>
        <w:rPr>
          <w:rFonts w:hint="eastAsia"/>
          <w:b/>
          <w:bCs/>
          <w:color w:val="000000" w:themeColor="text1"/>
          <w:szCs w:val="22"/>
          <w:highlight w:val="none"/>
          <w:shd w:val="clear" w:color="auto" w:fill="auto"/>
          <w14:textFill>
            <w14:solidFill>
              <w14:schemeClr w14:val="tx1"/>
            </w14:solidFill>
          </w14:textFill>
        </w:rPr>
        <w:t>34.</w:t>
      </w:r>
      <w:r>
        <w:rPr>
          <w:b/>
          <w:bCs/>
          <w:color w:val="000000" w:themeColor="text1"/>
          <w:szCs w:val="22"/>
          <w:highlight w:val="none"/>
          <w:shd w:val="clear" w:color="auto" w:fill="auto"/>
          <w14:textFill>
            <w14:solidFill>
              <w14:schemeClr w14:val="tx1"/>
            </w14:solidFill>
          </w14:textFill>
        </w:rPr>
        <w:t>广西线上“政采贷”政策详见附表</w:t>
      </w:r>
      <w:r>
        <w:rPr>
          <w:rFonts w:hint="eastAsia"/>
          <w:b/>
          <w:bCs/>
          <w:color w:val="000000" w:themeColor="text1"/>
          <w:szCs w:val="22"/>
          <w:highlight w:val="none"/>
          <w:shd w:val="clear" w:color="auto" w:fill="auto"/>
          <w14:textFill>
            <w14:solidFill>
              <w14:schemeClr w14:val="tx1"/>
            </w14:solidFill>
          </w14:textFill>
        </w:rPr>
        <w:t>3</w:t>
      </w:r>
      <w:r>
        <w:rPr>
          <w:b/>
          <w:bCs/>
          <w:color w:val="000000" w:themeColor="text1"/>
          <w:szCs w:val="22"/>
          <w:highlight w:val="none"/>
          <w:shd w:val="clear" w:color="auto" w:fill="auto"/>
          <w14:textFill>
            <w14:solidFill>
              <w14:schemeClr w14:val="tx1"/>
            </w14:solidFill>
          </w14:textFill>
        </w:rPr>
        <w:t>.</w:t>
      </w:r>
    </w:p>
    <w:p w14:paraId="43DE0A2D">
      <w:pPr>
        <w:pStyle w:val="14"/>
        <w:snapToGrid w:val="0"/>
        <w:rPr>
          <w:b/>
          <w:color w:val="000000" w:themeColor="text1"/>
          <w:sz w:val="24"/>
          <w:szCs w:val="24"/>
          <w:highlight w:val="none"/>
          <w:shd w:val="clear" w:color="auto" w:fill="auto"/>
          <w14:textFill>
            <w14:solidFill>
              <w14:schemeClr w14:val="tx1"/>
            </w14:solidFill>
          </w14:textFill>
        </w:rPr>
      </w:pPr>
    </w:p>
    <w:p w14:paraId="528CD1E4">
      <w:pPr>
        <w:rPr>
          <w:color w:val="000000" w:themeColor="text1"/>
          <w:highlight w:val="none"/>
          <w:shd w:val="clear" w:color="auto" w:fill="auto"/>
          <w14:textFill>
            <w14:solidFill>
              <w14:schemeClr w14:val="tx1"/>
            </w14:solidFill>
          </w14:textFill>
        </w:rPr>
      </w:pPr>
    </w:p>
    <w:p w14:paraId="0075020D">
      <w:pPr>
        <w:pStyle w:val="12"/>
        <w:rPr>
          <w:b/>
          <w:color w:val="000000" w:themeColor="text1"/>
          <w:sz w:val="24"/>
          <w:szCs w:val="24"/>
          <w:highlight w:val="none"/>
          <w:shd w:val="clear" w:color="auto" w:fill="auto"/>
          <w14:textFill>
            <w14:solidFill>
              <w14:schemeClr w14:val="tx1"/>
            </w14:solidFill>
          </w14:textFill>
        </w:rPr>
      </w:pPr>
    </w:p>
    <w:p w14:paraId="2440FED2">
      <w:pPr>
        <w:pStyle w:val="14"/>
        <w:snapToGrid w:val="0"/>
        <w:rPr>
          <w:rFonts w:hAnsi="宋体"/>
          <w:b/>
          <w:color w:val="000000" w:themeColor="text1"/>
          <w:sz w:val="24"/>
          <w:szCs w:val="24"/>
          <w:highlight w:val="none"/>
          <w:shd w:val="clear" w:color="auto" w:fill="auto"/>
          <w14:textFill>
            <w14:solidFill>
              <w14:schemeClr w14:val="tx1"/>
            </w14:solidFill>
          </w14:textFill>
        </w:rPr>
      </w:pPr>
      <w:r>
        <w:rPr>
          <w:rFonts w:hint="eastAsia"/>
          <w:b/>
          <w:color w:val="000000" w:themeColor="text1"/>
          <w:sz w:val="24"/>
          <w:szCs w:val="24"/>
          <w:highlight w:val="none"/>
          <w:shd w:val="clear" w:color="auto" w:fill="auto"/>
          <w14:textFill>
            <w14:solidFill>
              <w14:schemeClr w14:val="tx1"/>
            </w14:solidFill>
          </w14:textFill>
        </w:rPr>
        <w:t>附表1：</w:t>
      </w:r>
    </w:p>
    <w:p w14:paraId="7BFBE74E">
      <w:pPr>
        <w:spacing w:line="460" w:lineRule="exact"/>
        <w:jc w:val="center"/>
        <w:rPr>
          <w:color w:val="000000" w:themeColor="text1"/>
          <w:sz w:val="32"/>
          <w:szCs w:val="32"/>
          <w:highlight w:val="none"/>
          <w:shd w:val="clear" w:color="auto" w:fill="auto"/>
          <w14:textFill>
            <w14:solidFill>
              <w14:schemeClr w14:val="tx1"/>
            </w14:solidFill>
          </w14:textFill>
        </w:rPr>
      </w:pPr>
      <w:r>
        <w:rPr>
          <w:rFonts w:hint="eastAsia" w:cs="仿宋"/>
          <w:b/>
          <w:bCs/>
          <w:color w:val="000000" w:themeColor="text1"/>
          <w:sz w:val="32"/>
          <w:szCs w:val="32"/>
          <w:highlight w:val="none"/>
          <w:shd w:val="clear" w:color="auto" w:fill="auto"/>
          <w14:textFill>
            <w14:solidFill>
              <w14:schemeClr w14:val="tx1"/>
            </w14:solidFill>
          </w14:textFill>
        </w:rPr>
        <w:t>质疑函（格式）</w:t>
      </w:r>
    </w:p>
    <w:p w14:paraId="2945EF66">
      <w:pPr>
        <w:pStyle w:val="14"/>
        <w:snapToGrid w:val="0"/>
        <w:spacing w:line="360" w:lineRule="exact"/>
        <w:ind w:firstLine="442" w:firstLineChars="200"/>
        <w:rPr>
          <w:rFonts w:hAnsi="宋体"/>
          <w:b/>
          <w:bCs/>
          <w:color w:val="000000" w:themeColor="text1"/>
          <w:highlight w:val="none"/>
          <w:shd w:val="clear" w:color="auto" w:fill="auto"/>
          <w14:textFill>
            <w14:solidFill>
              <w14:schemeClr w14:val="tx1"/>
            </w14:solidFill>
          </w14:textFill>
        </w:rPr>
      </w:pPr>
      <w:r>
        <w:rPr>
          <w:rFonts w:hint="eastAsia" w:hAnsi="宋体"/>
          <w:b/>
          <w:bCs/>
          <w:color w:val="000000" w:themeColor="text1"/>
          <w:highlight w:val="none"/>
          <w:shd w:val="clear" w:color="auto" w:fill="auto"/>
          <w14:textFill>
            <w14:solidFill>
              <w14:schemeClr w14:val="tx1"/>
            </w14:solidFill>
          </w14:textFill>
        </w:rPr>
        <w:t>一、质疑供应商基本信息：</w:t>
      </w:r>
    </w:p>
    <w:p w14:paraId="5DA3E71D">
      <w:pPr>
        <w:pStyle w:val="14"/>
        <w:snapToGrid w:val="0"/>
        <w:spacing w:line="360" w:lineRule="exact"/>
        <w:ind w:firstLine="440" w:firstLineChars="200"/>
        <w:rPr>
          <w:rFonts w:hAnsi="宋体"/>
          <w:bCs/>
          <w:color w:val="000000" w:themeColor="text1"/>
          <w:highlight w:val="none"/>
          <w:u w:val="singl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质疑供应商：</w:t>
      </w:r>
    </w:p>
    <w:p w14:paraId="3EBF959D">
      <w:pPr>
        <w:pStyle w:val="14"/>
        <w:snapToGrid w:val="0"/>
        <w:spacing w:line="360" w:lineRule="exact"/>
        <w:ind w:firstLine="440" w:firstLineChars="200"/>
        <w:rPr>
          <w:rFonts w:hAnsi="宋体"/>
          <w:bCs/>
          <w:color w:val="000000" w:themeColor="text1"/>
          <w:highlight w:val="none"/>
          <w:shd w:val="clear" w:color="auto" w:fill="auto"/>
          <w14:textFill>
            <w14:solidFill>
              <w14:schemeClr w14:val="tx1"/>
            </w14:solidFill>
          </w14:textFill>
        </w:rPr>
      </w:pPr>
      <w:r>
        <w:rPr>
          <w:rFonts w:hAnsi="宋体"/>
          <w:bCs/>
          <w:color w:val="000000" w:themeColor="text1"/>
          <w:highlight w:val="none"/>
          <w:shd w:val="clear" w:color="auto" w:fill="auto"/>
          <w14:textFill>
            <w14:solidFill>
              <w14:schemeClr w14:val="tx1"/>
            </w14:solidFill>
          </w14:textFill>
        </w:rPr>
        <w:t>地址</w:t>
      </w:r>
      <w:r>
        <w:rPr>
          <w:rFonts w:hint="eastAsia" w:hAnsi="宋体"/>
          <w:bCs/>
          <w:color w:val="000000" w:themeColor="text1"/>
          <w:highlight w:val="none"/>
          <w:shd w:val="clear" w:color="auto" w:fill="auto"/>
          <w14:textFill>
            <w14:solidFill>
              <w14:schemeClr w14:val="tx1"/>
            </w14:solidFill>
          </w14:textFill>
        </w:rPr>
        <w:t>：</w:t>
      </w:r>
      <w:r>
        <w:rPr>
          <w:rFonts w:hAnsi="宋体"/>
          <w:bCs/>
          <w:color w:val="000000" w:themeColor="text1"/>
          <w:highlight w:val="none"/>
          <w:shd w:val="clear" w:color="auto" w:fill="auto"/>
          <w14:textFill>
            <w14:solidFill>
              <w14:schemeClr w14:val="tx1"/>
            </w14:solidFill>
          </w14:textFill>
        </w:rPr>
        <w:t>邮编</w:t>
      </w:r>
      <w:r>
        <w:rPr>
          <w:rFonts w:hint="eastAsia" w:hAnsi="宋体"/>
          <w:bCs/>
          <w:color w:val="000000" w:themeColor="text1"/>
          <w:highlight w:val="none"/>
          <w:shd w:val="clear" w:color="auto" w:fill="auto"/>
          <w14:textFill>
            <w14:solidFill>
              <w14:schemeClr w14:val="tx1"/>
            </w14:solidFill>
          </w14:textFill>
        </w:rPr>
        <w:t>：</w:t>
      </w:r>
    </w:p>
    <w:p w14:paraId="177533C1">
      <w:pPr>
        <w:pStyle w:val="14"/>
        <w:snapToGrid w:val="0"/>
        <w:spacing w:line="360" w:lineRule="exact"/>
        <w:ind w:firstLine="440" w:firstLineChars="200"/>
        <w:rPr>
          <w:rFonts w:hAnsi="宋体"/>
          <w:bCs/>
          <w:color w:val="000000" w:themeColor="text1"/>
          <w:highlight w:val="none"/>
          <w:shd w:val="clear" w:color="auto" w:fill="auto"/>
          <w14:textFill>
            <w14:solidFill>
              <w14:schemeClr w14:val="tx1"/>
            </w14:solidFill>
          </w14:textFill>
        </w:rPr>
      </w:pPr>
      <w:r>
        <w:rPr>
          <w:rFonts w:hAnsi="宋体"/>
          <w:bCs/>
          <w:color w:val="000000" w:themeColor="text1"/>
          <w:highlight w:val="none"/>
          <w:shd w:val="clear" w:color="auto" w:fill="auto"/>
          <w14:textFill>
            <w14:solidFill>
              <w14:schemeClr w14:val="tx1"/>
            </w14:solidFill>
          </w14:textFill>
        </w:rPr>
        <w:t>联系人</w:t>
      </w:r>
      <w:r>
        <w:rPr>
          <w:rFonts w:hint="eastAsia" w:hAnsi="宋体"/>
          <w:bCs/>
          <w:color w:val="000000" w:themeColor="text1"/>
          <w:highlight w:val="none"/>
          <w:shd w:val="clear" w:color="auto" w:fill="auto"/>
          <w14:textFill>
            <w14:solidFill>
              <w14:schemeClr w14:val="tx1"/>
            </w14:solidFill>
          </w14:textFill>
        </w:rPr>
        <w:t>：</w:t>
      </w:r>
      <w:r>
        <w:rPr>
          <w:rFonts w:hAnsi="宋体"/>
          <w:bCs/>
          <w:color w:val="000000" w:themeColor="text1"/>
          <w:highlight w:val="none"/>
          <w:shd w:val="clear" w:color="auto" w:fill="auto"/>
          <w14:textFill>
            <w14:solidFill>
              <w14:schemeClr w14:val="tx1"/>
            </w14:solidFill>
          </w14:textFill>
        </w:rPr>
        <w:t>联系电话</w:t>
      </w:r>
      <w:r>
        <w:rPr>
          <w:rFonts w:hint="eastAsia" w:hAnsi="宋体"/>
          <w:bCs/>
          <w:color w:val="000000" w:themeColor="text1"/>
          <w:highlight w:val="none"/>
          <w:shd w:val="clear" w:color="auto" w:fill="auto"/>
          <w14:textFill>
            <w14:solidFill>
              <w14:schemeClr w14:val="tx1"/>
            </w14:solidFill>
          </w14:textFill>
        </w:rPr>
        <w:t>：</w:t>
      </w:r>
    </w:p>
    <w:p w14:paraId="4804B47F">
      <w:pPr>
        <w:pStyle w:val="14"/>
        <w:snapToGrid w:val="0"/>
        <w:spacing w:line="360" w:lineRule="exact"/>
        <w:ind w:firstLine="440" w:firstLineChars="200"/>
        <w:rPr>
          <w:rFonts w:hAnsi="宋体"/>
          <w:bCs/>
          <w:color w:val="000000" w:themeColor="text1"/>
          <w:highlight w:val="non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授权代表：</w:t>
      </w:r>
    </w:p>
    <w:p w14:paraId="5D76CCEB">
      <w:pPr>
        <w:pStyle w:val="14"/>
        <w:snapToGrid w:val="0"/>
        <w:spacing w:line="360" w:lineRule="exact"/>
        <w:ind w:firstLine="440" w:firstLineChars="200"/>
        <w:rPr>
          <w:rFonts w:hAnsi="宋体"/>
          <w:bCs/>
          <w:color w:val="000000" w:themeColor="text1"/>
          <w:highlight w:val="none"/>
          <w:u w:val="single"/>
          <w:shd w:val="clear" w:color="auto" w:fill="auto"/>
          <w14:textFill>
            <w14:solidFill>
              <w14:schemeClr w14:val="tx1"/>
            </w14:solidFill>
          </w14:textFill>
        </w:rPr>
      </w:pPr>
      <w:r>
        <w:rPr>
          <w:rFonts w:hAnsi="宋体"/>
          <w:bCs/>
          <w:color w:val="000000" w:themeColor="text1"/>
          <w:highlight w:val="none"/>
          <w:shd w:val="clear" w:color="auto" w:fill="auto"/>
          <w14:textFill>
            <w14:solidFill>
              <w14:schemeClr w14:val="tx1"/>
            </w14:solidFill>
          </w14:textFill>
        </w:rPr>
        <w:t>联系</w:t>
      </w:r>
      <w:r>
        <w:rPr>
          <w:rFonts w:hint="eastAsia" w:hAnsi="宋体"/>
          <w:bCs/>
          <w:color w:val="000000" w:themeColor="text1"/>
          <w:highlight w:val="none"/>
          <w:shd w:val="clear" w:color="auto" w:fill="auto"/>
          <w14:textFill>
            <w14:solidFill>
              <w14:schemeClr w14:val="tx1"/>
            </w14:solidFill>
          </w14:textFill>
        </w:rPr>
        <w:t>电话：</w:t>
      </w:r>
    </w:p>
    <w:p w14:paraId="65FEB699">
      <w:pPr>
        <w:pStyle w:val="14"/>
        <w:snapToGrid w:val="0"/>
        <w:spacing w:line="360" w:lineRule="exact"/>
        <w:ind w:firstLine="440" w:firstLineChars="200"/>
        <w:rPr>
          <w:rFonts w:hAnsi="宋体"/>
          <w:bCs/>
          <w:color w:val="000000" w:themeColor="text1"/>
          <w:highlight w:val="none"/>
          <w:shd w:val="clear" w:color="auto" w:fill="auto"/>
          <w14:textFill>
            <w14:solidFill>
              <w14:schemeClr w14:val="tx1"/>
            </w14:solidFill>
          </w14:textFill>
        </w:rPr>
      </w:pPr>
      <w:r>
        <w:rPr>
          <w:rFonts w:hAnsi="宋体"/>
          <w:bCs/>
          <w:color w:val="000000" w:themeColor="text1"/>
          <w:highlight w:val="none"/>
          <w:shd w:val="clear" w:color="auto" w:fill="auto"/>
          <w14:textFill>
            <w14:solidFill>
              <w14:schemeClr w14:val="tx1"/>
            </w14:solidFill>
          </w14:textFill>
        </w:rPr>
        <w:t>地址</w:t>
      </w:r>
      <w:r>
        <w:rPr>
          <w:rFonts w:hint="eastAsia" w:hAnsi="宋体"/>
          <w:bCs/>
          <w:color w:val="000000" w:themeColor="text1"/>
          <w:highlight w:val="none"/>
          <w:shd w:val="clear" w:color="auto" w:fill="auto"/>
          <w14:textFill>
            <w14:solidFill>
              <w14:schemeClr w14:val="tx1"/>
            </w14:solidFill>
          </w14:textFill>
        </w:rPr>
        <w:t>：</w:t>
      </w:r>
      <w:r>
        <w:rPr>
          <w:rFonts w:hAnsi="宋体"/>
          <w:bCs/>
          <w:color w:val="000000" w:themeColor="text1"/>
          <w:highlight w:val="none"/>
          <w:shd w:val="clear" w:color="auto" w:fill="auto"/>
          <w14:textFill>
            <w14:solidFill>
              <w14:schemeClr w14:val="tx1"/>
            </w14:solidFill>
          </w14:textFill>
        </w:rPr>
        <w:t>邮编</w:t>
      </w:r>
      <w:r>
        <w:rPr>
          <w:rFonts w:hint="eastAsia" w:hAnsi="宋体"/>
          <w:bCs/>
          <w:color w:val="000000" w:themeColor="text1"/>
          <w:highlight w:val="none"/>
          <w:shd w:val="clear" w:color="auto" w:fill="auto"/>
          <w14:textFill>
            <w14:solidFill>
              <w14:schemeClr w14:val="tx1"/>
            </w14:solidFill>
          </w14:textFill>
        </w:rPr>
        <w:t>：</w:t>
      </w:r>
    </w:p>
    <w:p w14:paraId="68C33BC5">
      <w:pPr>
        <w:pStyle w:val="14"/>
        <w:snapToGrid w:val="0"/>
        <w:spacing w:line="360" w:lineRule="exact"/>
        <w:ind w:firstLine="442" w:firstLineChars="200"/>
        <w:rPr>
          <w:rFonts w:hAnsi="宋体"/>
          <w:b/>
          <w:bCs/>
          <w:color w:val="000000" w:themeColor="text1"/>
          <w:highlight w:val="none"/>
          <w:shd w:val="clear" w:color="auto" w:fill="auto"/>
          <w14:textFill>
            <w14:solidFill>
              <w14:schemeClr w14:val="tx1"/>
            </w14:solidFill>
          </w14:textFill>
        </w:rPr>
      </w:pPr>
      <w:r>
        <w:rPr>
          <w:rFonts w:hint="eastAsia" w:hAnsi="宋体"/>
          <w:b/>
          <w:bCs/>
          <w:color w:val="000000" w:themeColor="text1"/>
          <w:highlight w:val="none"/>
          <w:shd w:val="clear" w:color="auto" w:fill="auto"/>
          <w14:textFill>
            <w14:solidFill>
              <w14:schemeClr w14:val="tx1"/>
            </w14:solidFill>
          </w14:textFill>
        </w:rPr>
        <w:t>二、质疑项目基本情况：</w:t>
      </w:r>
    </w:p>
    <w:p w14:paraId="0296C6F8">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质疑</w:t>
      </w:r>
      <w:r>
        <w:rPr>
          <w:rFonts w:hint="eastAsia" w:hAnsi="宋体"/>
          <w:color w:val="000000" w:themeColor="text1"/>
          <w:szCs w:val="21"/>
          <w:highlight w:val="none"/>
          <w:shd w:val="clear" w:color="auto" w:fill="auto"/>
          <w14:textFill>
            <w14:solidFill>
              <w14:schemeClr w14:val="tx1"/>
            </w14:solidFill>
          </w14:textFill>
        </w:rPr>
        <w:t>项目的名称：</w:t>
      </w:r>
    </w:p>
    <w:p w14:paraId="2D7EFBFF">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质疑</w:t>
      </w:r>
      <w:r>
        <w:rPr>
          <w:rFonts w:hint="eastAsia" w:hAnsi="宋体"/>
          <w:color w:val="000000" w:themeColor="text1"/>
          <w:szCs w:val="21"/>
          <w:highlight w:val="none"/>
          <w:shd w:val="clear" w:color="auto" w:fill="auto"/>
          <w14:textFill>
            <w14:solidFill>
              <w14:schemeClr w14:val="tx1"/>
            </w14:solidFill>
          </w14:textFill>
        </w:rPr>
        <w:t>项目的编号：</w:t>
      </w:r>
      <w:r>
        <w:rPr>
          <w:rFonts w:hint="eastAsia" w:hAnsi="宋体"/>
          <w:bCs/>
          <w:color w:val="000000" w:themeColor="text1"/>
          <w:highlight w:val="none"/>
          <w:shd w:val="clear" w:color="auto" w:fill="auto"/>
          <w14:textFill>
            <w14:solidFill>
              <w14:schemeClr w14:val="tx1"/>
            </w14:solidFill>
          </w14:textFill>
        </w:rPr>
        <w:t>包号：</w:t>
      </w:r>
    </w:p>
    <w:p w14:paraId="4E691BA0">
      <w:pPr>
        <w:pStyle w:val="14"/>
        <w:spacing w:line="360" w:lineRule="exact"/>
        <w:ind w:left="26" w:leftChars="12" w:firstLine="433" w:firstLineChars="197"/>
        <w:rPr>
          <w:rFonts w:hAnsi="宋体"/>
          <w:bCs/>
          <w:color w:val="000000" w:themeColor="text1"/>
          <w:highlight w:val="none"/>
          <w:u w:val="singl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采购人名称：</w:t>
      </w:r>
    </w:p>
    <w:p w14:paraId="4BE2ED4D">
      <w:pPr>
        <w:pStyle w:val="14"/>
        <w:spacing w:line="360" w:lineRule="exact"/>
        <w:ind w:left="26" w:leftChars="12" w:firstLine="433" w:firstLineChars="197"/>
        <w:rPr>
          <w:rFonts w:hAnsi="宋体"/>
          <w:color w:val="000000" w:themeColor="text1"/>
          <w:szCs w:val="21"/>
          <w:highlight w:val="none"/>
          <w:u w:val="singl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采购文件获取日期：</w:t>
      </w:r>
    </w:p>
    <w:p w14:paraId="6741F3B2">
      <w:pPr>
        <w:pStyle w:val="14"/>
        <w:spacing w:line="360" w:lineRule="exact"/>
        <w:ind w:left="26" w:leftChars="12" w:firstLine="433" w:firstLineChars="196"/>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三、质疑事项具体内容</w:t>
      </w:r>
    </w:p>
    <w:p w14:paraId="05A49F9F">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质疑事项1：</w:t>
      </w:r>
    </w:p>
    <w:p w14:paraId="2CAAF90E">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事实依据：</w:t>
      </w:r>
    </w:p>
    <w:p w14:paraId="5C816565">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法律依据：</w:t>
      </w:r>
    </w:p>
    <w:p w14:paraId="68B1B82C">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质疑事项2</w:t>
      </w:r>
    </w:p>
    <w:p w14:paraId="19381D94">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Ansi="宋体"/>
          <w:color w:val="000000" w:themeColor="text1"/>
          <w:szCs w:val="21"/>
          <w:highlight w:val="none"/>
          <w:shd w:val="clear" w:color="auto" w:fill="auto"/>
          <w14:textFill>
            <w14:solidFill>
              <w14:schemeClr w14:val="tx1"/>
            </w14:solidFill>
          </w14:textFill>
        </w:rPr>
        <w:t>……</w:t>
      </w:r>
    </w:p>
    <w:p w14:paraId="377F193C">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四、与质疑事项相关的质疑请求：</w:t>
      </w:r>
    </w:p>
    <w:p w14:paraId="41B525D8">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请求：</w:t>
      </w:r>
    </w:p>
    <w:p w14:paraId="3823988E">
      <w:pPr>
        <w:pStyle w:val="14"/>
        <w:spacing w:line="360" w:lineRule="exact"/>
        <w:ind w:left="26" w:leftChars="12" w:firstLine="323" w:firstLineChars="147"/>
        <w:rPr>
          <w:rFonts w:hAnsi="宋体"/>
          <w:color w:val="000000" w:themeColor="text1"/>
          <w:szCs w:val="21"/>
          <w:highlight w:val="none"/>
          <w:shd w:val="clear" w:color="auto" w:fill="auto"/>
          <w14:textFill>
            <w14:solidFill>
              <w14:schemeClr w14:val="tx1"/>
            </w14:solidFill>
          </w14:textFill>
        </w:rPr>
      </w:pPr>
    </w:p>
    <w:p w14:paraId="7CCF7731">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签字（签章）：公章：</w:t>
      </w:r>
    </w:p>
    <w:p w14:paraId="548C9B91">
      <w:pPr>
        <w:pStyle w:val="14"/>
        <w:spacing w:line="360" w:lineRule="exact"/>
        <w:ind w:left="26" w:leftChars="12" w:firstLine="323" w:firstLineChars="147"/>
        <w:rPr>
          <w:rFonts w:hAnsi="宋体"/>
          <w:color w:val="000000" w:themeColor="text1"/>
          <w:szCs w:val="21"/>
          <w:highlight w:val="none"/>
          <w:shd w:val="clear" w:color="auto" w:fill="auto"/>
          <w14:textFill>
            <w14:solidFill>
              <w14:schemeClr w14:val="tx1"/>
            </w14:solidFill>
          </w14:textFill>
        </w:rPr>
      </w:pPr>
    </w:p>
    <w:p w14:paraId="08DC0A84">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日期：</w:t>
      </w:r>
    </w:p>
    <w:p w14:paraId="610ACAFA">
      <w:pPr>
        <w:pStyle w:val="14"/>
        <w:snapToGrid w:val="0"/>
        <w:spacing w:line="340" w:lineRule="exact"/>
        <w:rPr>
          <w:rFonts w:hAnsi="宋体"/>
          <w:b/>
          <w:color w:val="000000" w:themeColor="text1"/>
          <w:szCs w:val="21"/>
          <w:highlight w:val="none"/>
          <w:shd w:val="clear" w:color="auto" w:fill="auto"/>
          <w14:textFill>
            <w14:solidFill>
              <w14:schemeClr w14:val="tx1"/>
            </w14:solidFill>
          </w14:textFill>
        </w:rPr>
      </w:pPr>
    </w:p>
    <w:p w14:paraId="4DCB8ADB">
      <w:pPr>
        <w:pStyle w:val="14"/>
        <w:snapToGrid w:val="0"/>
        <w:spacing w:line="340" w:lineRule="exact"/>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说明：</w:t>
      </w:r>
    </w:p>
    <w:p w14:paraId="2B7D47A3">
      <w:pPr>
        <w:pStyle w:val="14"/>
        <w:spacing w:line="340" w:lineRule="exact"/>
        <w:ind w:left="26" w:leftChars="12" w:firstLine="325" w:firstLineChars="147"/>
        <w:rPr>
          <w:rFonts w:hAnsi="宋体"/>
          <w:b/>
          <w:bCs/>
          <w:color w:val="000000" w:themeColor="text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1.供应商提出质疑时，应提交质疑函和必要的证明材料</w:t>
      </w:r>
      <w:r>
        <w:rPr>
          <w:rFonts w:hint="eastAsia" w:hAnsi="宋体"/>
          <w:b/>
          <w:bCs/>
          <w:color w:val="000000" w:themeColor="text1"/>
          <w:highlight w:val="none"/>
          <w:shd w:val="clear" w:color="auto" w:fill="auto"/>
          <w14:textFill>
            <w14:solidFill>
              <w14:schemeClr w14:val="tx1"/>
            </w14:solidFill>
          </w14:textFill>
        </w:rPr>
        <w:t>。</w:t>
      </w:r>
    </w:p>
    <w:p w14:paraId="09D3626D">
      <w:pPr>
        <w:pStyle w:val="14"/>
        <w:spacing w:line="340" w:lineRule="exact"/>
        <w:ind w:left="26" w:leftChars="12" w:firstLine="325" w:firstLineChars="147"/>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9DF97F">
      <w:pPr>
        <w:pStyle w:val="14"/>
        <w:spacing w:line="340" w:lineRule="exact"/>
        <w:ind w:left="26" w:leftChars="12" w:firstLine="325" w:firstLineChars="147"/>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3.质疑供应商若对项目的某一分包进行质疑，质疑函中应列明具体分包号。</w:t>
      </w:r>
    </w:p>
    <w:p w14:paraId="53D3A970">
      <w:pPr>
        <w:pStyle w:val="14"/>
        <w:spacing w:line="340" w:lineRule="exact"/>
        <w:ind w:left="26" w:leftChars="12" w:firstLine="325" w:firstLineChars="147"/>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4.质疑函的质疑事项应具体、明确，并有必要的事实依据和法律依据。</w:t>
      </w:r>
    </w:p>
    <w:p w14:paraId="67BF19F8">
      <w:pPr>
        <w:pStyle w:val="14"/>
        <w:spacing w:line="340" w:lineRule="exact"/>
        <w:ind w:left="26" w:leftChars="12" w:firstLine="325" w:firstLineChars="147"/>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5.质疑函的质疑请求应与质疑事项相关。</w:t>
      </w:r>
    </w:p>
    <w:p w14:paraId="3FD710D0">
      <w:pPr>
        <w:pStyle w:val="14"/>
        <w:spacing w:line="340" w:lineRule="exact"/>
        <w:ind w:left="26" w:leftChars="12" w:firstLine="325" w:firstLineChars="147"/>
        <w:rPr>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2590021">
      <w:pPr>
        <w:pStyle w:val="14"/>
        <w:snapToGrid w:val="0"/>
        <w:rPr>
          <w:b/>
          <w:color w:val="000000" w:themeColor="text1"/>
          <w:sz w:val="24"/>
          <w:szCs w:val="24"/>
          <w:highlight w:val="none"/>
          <w:shd w:val="clear" w:color="auto" w:fill="auto"/>
          <w14:textFill>
            <w14:solidFill>
              <w14:schemeClr w14:val="tx1"/>
            </w14:solidFill>
          </w14:textFill>
        </w:rPr>
      </w:pPr>
    </w:p>
    <w:p w14:paraId="54970B7C">
      <w:pPr>
        <w:pStyle w:val="14"/>
        <w:snapToGrid w:val="0"/>
        <w:rPr>
          <w:b/>
          <w:color w:val="000000" w:themeColor="text1"/>
          <w:sz w:val="24"/>
          <w:szCs w:val="24"/>
          <w:highlight w:val="none"/>
          <w:shd w:val="clear" w:color="auto" w:fill="auto"/>
          <w14:textFill>
            <w14:solidFill>
              <w14:schemeClr w14:val="tx1"/>
            </w14:solidFill>
          </w14:textFill>
        </w:rPr>
      </w:pPr>
    </w:p>
    <w:p w14:paraId="062A75D9">
      <w:pPr>
        <w:rPr>
          <w:color w:val="000000" w:themeColor="text1"/>
          <w:highlight w:val="none"/>
          <w:shd w:val="clear" w:color="auto" w:fill="auto"/>
          <w14:textFill>
            <w14:solidFill>
              <w14:schemeClr w14:val="tx1"/>
            </w14:solidFill>
          </w14:textFill>
        </w:rPr>
      </w:pPr>
    </w:p>
    <w:p w14:paraId="527968F4">
      <w:pPr>
        <w:pStyle w:val="14"/>
        <w:snapToGrid w:val="0"/>
        <w:rPr>
          <w:b/>
          <w:color w:val="000000" w:themeColor="text1"/>
          <w:sz w:val="24"/>
          <w:szCs w:val="24"/>
          <w:highlight w:val="none"/>
          <w:shd w:val="clear" w:color="auto" w:fill="auto"/>
          <w14:textFill>
            <w14:solidFill>
              <w14:schemeClr w14:val="tx1"/>
            </w14:solidFill>
          </w14:textFill>
        </w:rPr>
      </w:pPr>
    </w:p>
    <w:p w14:paraId="20AB75F8">
      <w:pPr>
        <w:pStyle w:val="14"/>
        <w:snapToGrid w:val="0"/>
        <w:rPr>
          <w:rFonts w:hAnsi="宋体"/>
          <w:b/>
          <w:color w:val="000000" w:themeColor="text1"/>
          <w:sz w:val="24"/>
          <w:szCs w:val="24"/>
          <w:highlight w:val="none"/>
          <w:shd w:val="clear" w:color="auto" w:fill="auto"/>
          <w14:textFill>
            <w14:solidFill>
              <w14:schemeClr w14:val="tx1"/>
            </w14:solidFill>
          </w14:textFill>
        </w:rPr>
      </w:pPr>
      <w:r>
        <w:rPr>
          <w:rFonts w:hint="eastAsia"/>
          <w:b/>
          <w:color w:val="000000" w:themeColor="text1"/>
          <w:sz w:val="24"/>
          <w:szCs w:val="24"/>
          <w:highlight w:val="none"/>
          <w:shd w:val="clear" w:color="auto" w:fill="auto"/>
          <w14:textFill>
            <w14:solidFill>
              <w14:schemeClr w14:val="tx1"/>
            </w14:solidFill>
          </w14:textFill>
        </w:rPr>
        <w:t>附表2：</w:t>
      </w:r>
    </w:p>
    <w:p w14:paraId="2113CE4A">
      <w:pPr>
        <w:spacing w:line="460" w:lineRule="exact"/>
        <w:jc w:val="center"/>
        <w:rPr>
          <w:b/>
          <w:color w:val="000000" w:themeColor="text1"/>
          <w:sz w:val="32"/>
          <w:szCs w:val="32"/>
          <w:highlight w:val="none"/>
          <w:shd w:val="clear" w:color="auto" w:fill="auto"/>
          <w14:textFill>
            <w14:solidFill>
              <w14:schemeClr w14:val="tx1"/>
            </w14:solidFill>
          </w14:textFill>
        </w:rPr>
      </w:pPr>
      <w:r>
        <w:rPr>
          <w:rFonts w:hint="eastAsia"/>
          <w:b/>
          <w:color w:val="000000" w:themeColor="text1"/>
          <w:sz w:val="32"/>
          <w:szCs w:val="32"/>
          <w:highlight w:val="none"/>
          <w:shd w:val="clear" w:color="auto" w:fill="auto"/>
          <w14:textFill>
            <w14:solidFill>
              <w14:schemeClr w14:val="tx1"/>
            </w14:solidFill>
          </w14:textFill>
        </w:rPr>
        <w:t>投诉书（格式）</w:t>
      </w:r>
    </w:p>
    <w:p w14:paraId="21073FB1">
      <w:pPr>
        <w:pStyle w:val="14"/>
        <w:snapToGrid w:val="0"/>
        <w:spacing w:line="400" w:lineRule="exact"/>
        <w:ind w:firstLine="442" w:firstLineChars="200"/>
        <w:rPr>
          <w:rFonts w:hAnsi="宋体"/>
          <w:b/>
          <w:bCs/>
          <w:color w:val="000000" w:themeColor="text1"/>
          <w:highlight w:val="none"/>
          <w:shd w:val="clear" w:color="auto" w:fill="auto"/>
          <w14:textFill>
            <w14:solidFill>
              <w14:schemeClr w14:val="tx1"/>
            </w14:solidFill>
          </w14:textFill>
        </w:rPr>
      </w:pPr>
      <w:r>
        <w:rPr>
          <w:rFonts w:hint="eastAsia" w:hAnsi="宋体"/>
          <w:b/>
          <w:bCs/>
          <w:color w:val="000000" w:themeColor="text1"/>
          <w:highlight w:val="none"/>
          <w:shd w:val="clear" w:color="auto" w:fill="auto"/>
          <w14:textFill>
            <w14:solidFill>
              <w14:schemeClr w14:val="tx1"/>
            </w14:solidFill>
          </w14:textFill>
        </w:rPr>
        <w:t>一、投诉相关主体基本情况：</w:t>
      </w:r>
    </w:p>
    <w:p w14:paraId="02D511E6">
      <w:pPr>
        <w:pStyle w:val="14"/>
        <w:snapToGrid w:val="0"/>
        <w:spacing w:line="400" w:lineRule="exact"/>
        <w:ind w:firstLine="440" w:firstLineChars="200"/>
        <w:rPr>
          <w:rFonts w:hAnsi="宋体"/>
          <w:bCs/>
          <w:color w:val="000000" w:themeColor="text1"/>
          <w:highlight w:val="none"/>
          <w:u w:val="singl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投标人：</w:t>
      </w:r>
    </w:p>
    <w:p w14:paraId="0CF36243">
      <w:pPr>
        <w:pStyle w:val="14"/>
        <w:snapToGrid w:val="0"/>
        <w:spacing w:line="400" w:lineRule="exact"/>
        <w:ind w:firstLine="440" w:firstLineChars="200"/>
        <w:rPr>
          <w:rFonts w:hAnsi="宋体"/>
          <w:bCs/>
          <w:color w:val="000000" w:themeColor="text1"/>
          <w:highlight w:val="none"/>
          <w:shd w:val="clear" w:color="auto" w:fill="auto"/>
          <w14:textFill>
            <w14:solidFill>
              <w14:schemeClr w14:val="tx1"/>
            </w14:solidFill>
          </w14:textFill>
        </w:rPr>
      </w:pPr>
      <w:r>
        <w:rPr>
          <w:rFonts w:hAnsi="宋体"/>
          <w:bCs/>
          <w:color w:val="000000" w:themeColor="text1"/>
          <w:highlight w:val="none"/>
          <w:shd w:val="clear" w:color="auto" w:fill="auto"/>
          <w14:textFill>
            <w14:solidFill>
              <w14:schemeClr w14:val="tx1"/>
            </w14:solidFill>
          </w14:textFill>
        </w:rPr>
        <w:t>地址</w:t>
      </w:r>
      <w:r>
        <w:rPr>
          <w:rFonts w:hint="eastAsia" w:hAnsi="宋体"/>
          <w:bCs/>
          <w:color w:val="000000" w:themeColor="text1"/>
          <w:highlight w:val="none"/>
          <w:shd w:val="clear" w:color="auto" w:fill="auto"/>
          <w14:textFill>
            <w14:solidFill>
              <w14:schemeClr w14:val="tx1"/>
            </w14:solidFill>
          </w14:textFill>
        </w:rPr>
        <w:t>：</w:t>
      </w:r>
      <w:r>
        <w:rPr>
          <w:rFonts w:hAnsi="宋体"/>
          <w:bCs/>
          <w:color w:val="000000" w:themeColor="text1"/>
          <w:highlight w:val="none"/>
          <w:shd w:val="clear" w:color="auto" w:fill="auto"/>
          <w14:textFill>
            <w14:solidFill>
              <w14:schemeClr w14:val="tx1"/>
            </w14:solidFill>
          </w14:textFill>
        </w:rPr>
        <w:t>邮编</w:t>
      </w:r>
      <w:r>
        <w:rPr>
          <w:rFonts w:hint="eastAsia" w:hAnsi="宋体"/>
          <w:bCs/>
          <w:color w:val="000000" w:themeColor="text1"/>
          <w:highlight w:val="none"/>
          <w:shd w:val="clear" w:color="auto" w:fill="auto"/>
          <w14:textFill>
            <w14:solidFill>
              <w14:schemeClr w14:val="tx1"/>
            </w14:solidFill>
          </w14:textFill>
        </w:rPr>
        <w:t>：</w:t>
      </w:r>
    </w:p>
    <w:p w14:paraId="1B4F84B4">
      <w:pPr>
        <w:pStyle w:val="14"/>
        <w:snapToGrid w:val="0"/>
        <w:spacing w:line="400" w:lineRule="exact"/>
        <w:ind w:firstLine="440" w:firstLineChars="200"/>
        <w:rPr>
          <w:rFonts w:hAnsi="宋体"/>
          <w:bCs/>
          <w:color w:val="000000" w:themeColor="text1"/>
          <w:highlight w:val="none"/>
          <w:u w:val="singl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法定代表人/主要负责人：</w:t>
      </w:r>
    </w:p>
    <w:p w14:paraId="6B60916A">
      <w:pPr>
        <w:pStyle w:val="14"/>
        <w:snapToGrid w:val="0"/>
        <w:spacing w:line="400" w:lineRule="exact"/>
        <w:ind w:firstLine="440" w:firstLineChars="200"/>
        <w:rPr>
          <w:rFonts w:hAnsi="宋体"/>
          <w:bCs/>
          <w:color w:val="000000" w:themeColor="text1"/>
          <w:highlight w:val="none"/>
          <w:shd w:val="clear" w:color="auto" w:fill="auto"/>
          <w14:textFill>
            <w14:solidFill>
              <w14:schemeClr w14:val="tx1"/>
            </w14:solidFill>
          </w14:textFill>
        </w:rPr>
      </w:pPr>
      <w:r>
        <w:rPr>
          <w:rFonts w:hAnsi="宋体"/>
          <w:bCs/>
          <w:color w:val="000000" w:themeColor="text1"/>
          <w:highlight w:val="none"/>
          <w:shd w:val="clear" w:color="auto" w:fill="auto"/>
          <w14:textFill>
            <w14:solidFill>
              <w14:schemeClr w14:val="tx1"/>
            </w14:solidFill>
          </w14:textFill>
        </w:rPr>
        <w:t>联系电话</w:t>
      </w:r>
      <w:r>
        <w:rPr>
          <w:rFonts w:hint="eastAsia" w:hAnsi="宋体"/>
          <w:bCs/>
          <w:color w:val="000000" w:themeColor="text1"/>
          <w:highlight w:val="none"/>
          <w:shd w:val="clear" w:color="auto" w:fill="auto"/>
          <w14:textFill>
            <w14:solidFill>
              <w14:schemeClr w14:val="tx1"/>
            </w14:solidFill>
          </w14:textFill>
        </w:rPr>
        <w:t>：</w:t>
      </w:r>
    </w:p>
    <w:p w14:paraId="0E964FA8">
      <w:pPr>
        <w:pStyle w:val="14"/>
        <w:snapToGrid w:val="0"/>
        <w:spacing w:line="400" w:lineRule="exact"/>
        <w:ind w:firstLine="440" w:firstLineChars="200"/>
        <w:rPr>
          <w:rFonts w:hAnsi="宋体"/>
          <w:bCs/>
          <w:color w:val="000000" w:themeColor="text1"/>
          <w:highlight w:val="none"/>
          <w:u w:val="singl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授权代表：</w:t>
      </w:r>
      <w:r>
        <w:rPr>
          <w:rFonts w:hAnsi="宋体"/>
          <w:bCs/>
          <w:color w:val="000000" w:themeColor="text1"/>
          <w:highlight w:val="none"/>
          <w:shd w:val="clear" w:color="auto" w:fill="auto"/>
          <w14:textFill>
            <w14:solidFill>
              <w14:schemeClr w14:val="tx1"/>
            </w14:solidFill>
          </w14:textFill>
        </w:rPr>
        <w:t>联系</w:t>
      </w:r>
      <w:r>
        <w:rPr>
          <w:rFonts w:hint="eastAsia" w:hAnsi="宋体"/>
          <w:bCs/>
          <w:color w:val="000000" w:themeColor="text1"/>
          <w:highlight w:val="none"/>
          <w:shd w:val="clear" w:color="auto" w:fill="auto"/>
          <w14:textFill>
            <w14:solidFill>
              <w14:schemeClr w14:val="tx1"/>
            </w14:solidFill>
          </w14:textFill>
        </w:rPr>
        <w:t>电话：</w:t>
      </w:r>
    </w:p>
    <w:p w14:paraId="10979E50">
      <w:pPr>
        <w:pStyle w:val="14"/>
        <w:snapToGrid w:val="0"/>
        <w:spacing w:line="400" w:lineRule="exact"/>
        <w:ind w:firstLine="440" w:firstLineChars="200"/>
        <w:rPr>
          <w:rFonts w:hAnsi="宋体"/>
          <w:bCs/>
          <w:color w:val="000000" w:themeColor="text1"/>
          <w:highlight w:val="none"/>
          <w:shd w:val="clear" w:color="auto" w:fill="auto"/>
          <w14:textFill>
            <w14:solidFill>
              <w14:schemeClr w14:val="tx1"/>
            </w14:solidFill>
          </w14:textFill>
        </w:rPr>
      </w:pPr>
      <w:r>
        <w:rPr>
          <w:rFonts w:hAnsi="宋体"/>
          <w:bCs/>
          <w:color w:val="000000" w:themeColor="text1"/>
          <w:highlight w:val="none"/>
          <w:shd w:val="clear" w:color="auto" w:fill="auto"/>
          <w14:textFill>
            <w14:solidFill>
              <w14:schemeClr w14:val="tx1"/>
            </w14:solidFill>
          </w14:textFill>
        </w:rPr>
        <w:t>地址</w:t>
      </w:r>
      <w:r>
        <w:rPr>
          <w:rFonts w:hint="eastAsia" w:hAnsi="宋体"/>
          <w:bCs/>
          <w:color w:val="000000" w:themeColor="text1"/>
          <w:highlight w:val="none"/>
          <w:shd w:val="clear" w:color="auto" w:fill="auto"/>
          <w14:textFill>
            <w14:solidFill>
              <w14:schemeClr w14:val="tx1"/>
            </w14:solidFill>
          </w14:textFill>
        </w:rPr>
        <w:t>：</w:t>
      </w:r>
      <w:r>
        <w:rPr>
          <w:rFonts w:hAnsi="宋体"/>
          <w:bCs/>
          <w:color w:val="000000" w:themeColor="text1"/>
          <w:highlight w:val="none"/>
          <w:shd w:val="clear" w:color="auto" w:fill="auto"/>
          <w14:textFill>
            <w14:solidFill>
              <w14:schemeClr w14:val="tx1"/>
            </w14:solidFill>
          </w14:textFill>
        </w:rPr>
        <w:t>邮编</w:t>
      </w:r>
      <w:r>
        <w:rPr>
          <w:rFonts w:hint="eastAsia" w:hAnsi="宋体"/>
          <w:bCs/>
          <w:color w:val="000000" w:themeColor="text1"/>
          <w:highlight w:val="none"/>
          <w:shd w:val="clear" w:color="auto" w:fill="auto"/>
          <w14:textFill>
            <w14:solidFill>
              <w14:schemeClr w14:val="tx1"/>
            </w14:solidFill>
          </w14:textFill>
        </w:rPr>
        <w:t>：</w:t>
      </w:r>
    </w:p>
    <w:p w14:paraId="21D31205">
      <w:pPr>
        <w:pStyle w:val="14"/>
        <w:snapToGrid w:val="0"/>
        <w:spacing w:line="400" w:lineRule="exact"/>
        <w:ind w:firstLine="440" w:firstLineChars="200"/>
        <w:rPr>
          <w:rFonts w:hAnsi="宋体"/>
          <w:bCs/>
          <w:color w:val="000000" w:themeColor="text1"/>
          <w:highlight w:val="none"/>
          <w:u w:val="singl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被投诉人1：</w:t>
      </w:r>
    </w:p>
    <w:p w14:paraId="682922E7">
      <w:pPr>
        <w:pStyle w:val="14"/>
        <w:snapToGrid w:val="0"/>
        <w:spacing w:line="400" w:lineRule="exact"/>
        <w:ind w:firstLine="440" w:firstLineChars="200"/>
        <w:rPr>
          <w:rFonts w:hAnsi="宋体"/>
          <w:bCs/>
          <w:color w:val="000000" w:themeColor="text1"/>
          <w:highlight w:val="non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地址：</w:t>
      </w:r>
      <w:r>
        <w:rPr>
          <w:rFonts w:hAnsi="宋体"/>
          <w:bCs/>
          <w:color w:val="000000" w:themeColor="text1"/>
          <w:highlight w:val="none"/>
          <w:shd w:val="clear" w:color="auto" w:fill="auto"/>
          <w14:textFill>
            <w14:solidFill>
              <w14:schemeClr w14:val="tx1"/>
            </w14:solidFill>
          </w14:textFill>
        </w:rPr>
        <w:t>邮编</w:t>
      </w:r>
      <w:r>
        <w:rPr>
          <w:rFonts w:hint="eastAsia" w:hAnsi="宋体"/>
          <w:bCs/>
          <w:color w:val="000000" w:themeColor="text1"/>
          <w:highlight w:val="none"/>
          <w:shd w:val="clear" w:color="auto" w:fill="auto"/>
          <w14:textFill>
            <w14:solidFill>
              <w14:schemeClr w14:val="tx1"/>
            </w14:solidFill>
          </w14:textFill>
        </w:rPr>
        <w:t>：</w:t>
      </w:r>
    </w:p>
    <w:p w14:paraId="3B346A79">
      <w:pPr>
        <w:pStyle w:val="14"/>
        <w:snapToGrid w:val="0"/>
        <w:spacing w:line="400" w:lineRule="exact"/>
        <w:ind w:firstLine="440" w:firstLineChars="200"/>
        <w:rPr>
          <w:rFonts w:hAnsi="宋体"/>
          <w:bCs/>
          <w:color w:val="000000" w:themeColor="text1"/>
          <w:highlight w:val="none"/>
          <w:u w:val="singl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联系人：</w:t>
      </w:r>
      <w:r>
        <w:rPr>
          <w:rFonts w:hAnsi="宋体"/>
          <w:bCs/>
          <w:color w:val="000000" w:themeColor="text1"/>
          <w:highlight w:val="none"/>
          <w:shd w:val="clear" w:color="auto" w:fill="auto"/>
          <w14:textFill>
            <w14:solidFill>
              <w14:schemeClr w14:val="tx1"/>
            </w14:solidFill>
          </w14:textFill>
        </w:rPr>
        <w:t>联系</w:t>
      </w:r>
      <w:r>
        <w:rPr>
          <w:rFonts w:hint="eastAsia" w:hAnsi="宋体"/>
          <w:bCs/>
          <w:color w:val="000000" w:themeColor="text1"/>
          <w:highlight w:val="none"/>
          <w:shd w:val="clear" w:color="auto" w:fill="auto"/>
          <w14:textFill>
            <w14:solidFill>
              <w14:schemeClr w14:val="tx1"/>
            </w14:solidFill>
          </w14:textFill>
        </w:rPr>
        <w:t>电话：</w:t>
      </w:r>
    </w:p>
    <w:p w14:paraId="0739CBEA">
      <w:pPr>
        <w:pStyle w:val="14"/>
        <w:snapToGrid w:val="0"/>
        <w:spacing w:line="400" w:lineRule="exact"/>
        <w:ind w:firstLine="440" w:firstLineChars="200"/>
        <w:rPr>
          <w:rFonts w:hAnsi="宋体"/>
          <w:bCs/>
          <w:color w:val="000000" w:themeColor="text1"/>
          <w:highlight w:val="non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被投诉人2：</w:t>
      </w:r>
    </w:p>
    <w:p w14:paraId="0EE72E30">
      <w:pPr>
        <w:pStyle w:val="14"/>
        <w:snapToGrid w:val="0"/>
        <w:spacing w:line="400" w:lineRule="exact"/>
        <w:ind w:firstLine="440" w:firstLineChars="200"/>
        <w:rPr>
          <w:rFonts w:hAnsi="宋体"/>
          <w:bCs/>
          <w:color w:val="000000" w:themeColor="text1"/>
          <w:highlight w:val="none"/>
          <w:shd w:val="clear" w:color="auto" w:fill="auto"/>
          <w14:textFill>
            <w14:solidFill>
              <w14:schemeClr w14:val="tx1"/>
            </w14:solidFill>
          </w14:textFill>
        </w:rPr>
      </w:pPr>
      <w:r>
        <w:rPr>
          <w:rFonts w:hAnsi="宋体"/>
          <w:bCs/>
          <w:color w:val="000000" w:themeColor="text1"/>
          <w:highlight w:val="none"/>
          <w:shd w:val="clear" w:color="auto" w:fill="auto"/>
          <w14:textFill>
            <w14:solidFill>
              <w14:schemeClr w14:val="tx1"/>
            </w14:solidFill>
          </w14:textFill>
        </w:rPr>
        <w:t>……</w:t>
      </w:r>
    </w:p>
    <w:p w14:paraId="1E4136F6">
      <w:pPr>
        <w:pStyle w:val="14"/>
        <w:snapToGrid w:val="0"/>
        <w:spacing w:line="400" w:lineRule="exact"/>
        <w:ind w:firstLine="440" w:firstLineChars="200"/>
        <w:rPr>
          <w:rFonts w:hAnsi="宋体"/>
          <w:bCs/>
          <w:color w:val="000000" w:themeColor="text1"/>
          <w:highlight w:val="none"/>
          <w:u w:val="singl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相关供应商：</w:t>
      </w:r>
    </w:p>
    <w:p w14:paraId="615129C3">
      <w:pPr>
        <w:pStyle w:val="14"/>
        <w:snapToGrid w:val="0"/>
        <w:spacing w:line="400" w:lineRule="exact"/>
        <w:ind w:firstLine="440" w:firstLineChars="200"/>
        <w:rPr>
          <w:rFonts w:hAnsi="宋体"/>
          <w:bCs/>
          <w:color w:val="000000" w:themeColor="text1"/>
          <w:highlight w:val="none"/>
          <w:u w:val="single"/>
          <w:shd w:val="clear" w:color="auto" w:fill="auto"/>
          <w14:textFill>
            <w14:solidFill>
              <w14:schemeClr w14:val="tx1"/>
            </w14:solidFill>
          </w14:textFill>
        </w:rPr>
      </w:pPr>
      <w:r>
        <w:rPr>
          <w:rFonts w:hAnsi="宋体"/>
          <w:bCs/>
          <w:color w:val="000000" w:themeColor="text1"/>
          <w:highlight w:val="none"/>
          <w:shd w:val="clear" w:color="auto" w:fill="auto"/>
          <w14:textFill>
            <w14:solidFill>
              <w14:schemeClr w14:val="tx1"/>
            </w14:solidFill>
          </w14:textFill>
        </w:rPr>
        <w:t>地址</w:t>
      </w:r>
      <w:r>
        <w:rPr>
          <w:rFonts w:hint="eastAsia" w:hAnsi="宋体"/>
          <w:bCs/>
          <w:color w:val="000000" w:themeColor="text1"/>
          <w:highlight w:val="none"/>
          <w:shd w:val="clear" w:color="auto" w:fill="auto"/>
          <w14:textFill>
            <w14:solidFill>
              <w14:schemeClr w14:val="tx1"/>
            </w14:solidFill>
          </w14:textFill>
        </w:rPr>
        <w:t>：</w:t>
      </w:r>
      <w:r>
        <w:rPr>
          <w:rFonts w:hAnsi="宋体"/>
          <w:bCs/>
          <w:color w:val="000000" w:themeColor="text1"/>
          <w:highlight w:val="none"/>
          <w:shd w:val="clear" w:color="auto" w:fill="auto"/>
          <w14:textFill>
            <w14:solidFill>
              <w14:schemeClr w14:val="tx1"/>
            </w14:solidFill>
          </w14:textFill>
        </w:rPr>
        <w:t>邮编</w:t>
      </w:r>
      <w:r>
        <w:rPr>
          <w:rFonts w:hint="eastAsia" w:hAnsi="宋体"/>
          <w:bCs/>
          <w:color w:val="000000" w:themeColor="text1"/>
          <w:highlight w:val="none"/>
          <w:shd w:val="clear" w:color="auto" w:fill="auto"/>
          <w14:textFill>
            <w14:solidFill>
              <w14:schemeClr w14:val="tx1"/>
            </w14:solidFill>
          </w14:textFill>
        </w:rPr>
        <w:t>：</w:t>
      </w:r>
    </w:p>
    <w:p w14:paraId="2A8C12B5">
      <w:pPr>
        <w:pStyle w:val="14"/>
        <w:snapToGrid w:val="0"/>
        <w:spacing w:line="400" w:lineRule="exact"/>
        <w:ind w:firstLine="440" w:firstLineChars="200"/>
        <w:rPr>
          <w:rFonts w:hAnsi="宋体"/>
          <w:bCs/>
          <w:color w:val="000000" w:themeColor="text1"/>
          <w:highlight w:val="non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联系人：</w:t>
      </w:r>
      <w:r>
        <w:rPr>
          <w:rFonts w:hAnsi="宋体"/>
          <w:bCs/>
          <w:color w:val="000000" w:themeColor="text1"/>
          <w:highlight w:val="none"/>
          <w:shd w:val="clear" w:color="auto" w:fill="auto"/>
          <w14:textFill>
            <w14:solidFill>
              <w14:schemeClr w14:val="tx1"/>
            </w14:solidFill>
          </w14:textFill>
        </w:rPr>
        <w:t>联系</w:t>
      </w:r>
      <w:r>
        <w:rPr>
          <w:rFonts w:hint="eastAsia" w:hAnsi="宋体"/>
          <w:bCs/>
          <w:color w:val="000000" w:themeColor="text1"/>
          <w:highlight w:val="none"/>
          <w:shd w:val="clear" w:color="auto" w:fill="auto"/>
          <w14:textFill>
            <w14:solidFill>
              <w14:schemeClr w14:val="tx1"/>
            </w14:solidFill>
          </w14:textFill>
        </w:rPr>
        <w:t>电话：</w:t>
      </w:r>
    </w:p>
    <w:p w14:paraId="1C14FFB8">
      <w:pPr>
        <w:pStyle w:val="14"/>
        <w:snapToGrid w:val="0"/>
        <w:spacing w:line="400" w:lineRule="exact"/>
        <w:ind w:firstLine="442" w:firstLineChars="200"/>
        <w:rPr>
          <w:rFonts w:hAnsi="宋体"/>
          <w:b/>
          <w:bCs/>
          <w:color w:val="000000" w:themeColor="text1"/>
          <w:highlight w:val="none"/>
          <w:shd w:val="clear" w:color="auto" w:fill="auto"/>
          <w14:textFill>
            <w14:solidFill>
              <w14:schemeClr w14:val="tx1"/>
            </w14:solidFill>
          </w14:textFill>
        </w:rPr>
      </w:pPr>
      <w:r>
        <w:rPr>
          <w:rFonts w:hint="eastAsia" w:hAnsi="宋体"/>
          <w:b/>
          <w:bCs/>
          <w:color w:val="000000" w:themeColor="text1"/>
          <w:highlight w:val="none"/>
          <w:shd w:val="clear" w:color="auto" w:fill="auto"/>
          <w14:textFill>
            <w14:solidFill>
              <w14:schemeClr w14:val="tx1"/>
            </w14:solidFill>
          </w14:textFill>
        </w:rPr>
        <w:t>二、投诉项目基本情况：</w:t>
      </w:r>
    </w:p>
    <w:p w14:paraId="6916C257">
      <w:pPr>
        <w:pStyle w:val="14"/>
        <w:spacing w:line="40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采购</w:t>
      </w:r>
      <w:r>
        <w:rPr>
          <w:rFonts w:hint="eastAsia" w:hAnsi="宋体"/>
          <w:color w:val="000000" w:themeColor="text1"/>
          <w:szCs w:val="21"/>
          <w:highlight w:val="none"/>
          <w:shd w:val="clear" w:color="auto" w:fill="auto"/>
          <w14:textFill>
            <w14:solidFill>
              <w14:schemeClr w14:val="tx1"/>
            </w14:solidFill>
          </w14:textFill>
        </w:rPr>
        <w:t>项目的名称：</w:t>
      </w:r>
    </w:p>
    <w:p w14:paraId="72AC529B">
      <w:pPr>
        <w:pStyle w:val="14"/>
        <w:spacing w:line="40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采购</w:t>
      </w:r>
      <w:r>
        <w:rPr>
          <w:rFonts w:hint="eastAsia" w:hAnsi="宋体"/>
          <w:color w:val="000000" w:themeColor="text1"/>
          <w:szCs w:val="21"/>
          <w:highlight w:val="none"/>
          <w:shd w:val="clear" w:color="auto" w:fill="auto"/>
          <w14:textFill>
            <w14:solidFill>
              <w14:schemeClr w14:val="tx1"/>
            </w14:solidFill>
          </w14:textFill>
        </w:rPr>
        <w:t>项目的编号：</w:t>
      </w:r>
      <w:r>
        <w:rPr>
          <w:rFonts w:hint="eastAsia" w:hAnsi="宋体"/>
          <w:bCs/>
          <w:color w:val="000000" w:themeColor="text1"/>
          <w:highlight w:val="none"/>
          <w:shd w:val="clear" w:color="auto" w:fill="auto"/>
          <w14:textFill>
            <w14:solidFill>
              <w14:schemeClr w14:val="tx1"/>
            </w14:solidFill>
          </w14:textFill>
        </w:rPr>
        <w:t>包号：</w:t>
      </w:r>
    </w:p>
    <w:p w14:paraId="08673E42">
      <w:pPr>
        <w:pStyle w:val="14"/>
        <w:spacing w:line="400" w:lineRule="exact"/>
        <w:ind w:left="26" w:leftChars="12" w:firstLine="433" w:firstLineChars="197"/>
        <w:rPr>
          <w:rFonts w:hAnsi="宋体"/>
          <w:bCs/>
          <w:color w:val="000000" w:themeColor="text1"/>
          <w:highlight w:val="none"/>
          <w:u w:val="singl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采购人名称：</w:t>
      </w:r>
    </w:p>
    <w:p w14:paraId="06BA0958">
      <w:pPr>
        <w:pStyle w:val="14"/>
        <w:spacing w:line="400" w:lineRule="exact"/>
        <w:ind w:left="26" w:leftChars="12" w:firstLine="433" w:firstLineChars="197"/>
        <w:rPr>
          <w:rFonts w:hAnsi="宋体"/>
          <w:bCs/>
          <w:color w:val="000000" w:themeColor="text1"/>
          <w:highlight w:val="none"/>
          <w:u w:val="singl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代理机构名称：</w:t>
      </w:r>
    </w:p>
    <w:p w14:paraId="45294621">
      <w:pPr>
        <w:pStyle w:val="14"/>
        <w:spacing w:line="400" w:lineRule="exact"/>
        <w:ind w:left="26" w:leftChars="12" w:firstLine="433" w:firstLineChars="197"/>
        <w:rPr>
          <w:rFonts w:hAnsi="宋体"/>
          <w:bCs/>
          <w:color w:val="000000" w:themeColor="text1"/>
          <w:highlight w:val="none"/>
          <w:u w:val="singl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采购文件公告：</w:t>
      </w:r>
      <w:r>
        <w:rPr>
          <w:rFonts w:hint="eastAsia" w:hAnsi="宋体"/>
          <w:bCs/>
          <w:color w:val="000000" w:themeColor="text1"/>
          <w:highlight w:val="none"/>
          <w:u w:val="single"/>
          <w:shd w:val="clear" w:color="auto" w:fill="auto"/>
          <w14:textFill>
            <w14:solidFill>
              <w14:schemeClr w14:val="tx1"/>
            </w14:solidFill>
          </w14:textFill>
        </w:rPr>
        <w:t>是/否</w:t>
      </w:r>
      <w:r>
        <w:rPr>
          <w:rFonts w:hint="eastAsia" w:hAnsi="宋体"/>
          <w:bCs/>
          <w:color w:val="000000" w:themeColor="text1"/>
          <w:highlight w:val="none"/>
          <w:shd w:val="clear" w:color="auto" w:fill="auto"/>
          <w14:textFill>
            <w14:solidFill>
              <w14:schemeClr w14:val="tx1"/>
            </w14:solidFill>
          </w14:textFill>
        </w:rPr>
        <w:t>公告期限：</w:t>
      </w:r>
    </w:p>
    <w:p w14:paraId="5CF16DB0">
      <w:pPr>
        <w:pStyle w:val="14"/>
        <w:spacing w:line="400" w:lineRule="exact"/>
        <w:ind w:left="26" w:leftChars="12" w:firstLine="433" w:firstLineChars="197"/>
        <w:rPr>
          <w:rFonts w:hAnsi="宋体"/>
          <w:b/>
          <w:color w:val="000000" w:themeColor="text1"/>
          <w:szCs w:val="21"/>
          <w:highlight w:val="non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采购结果公告：</w:t>
      </w:r>
      <w:r>
        <w:rPr>
          <w:rFonts w:hint="eastAsia" w:hAnsi="宋体"/>
          <w:bCs/>
          <w:color w:val="000000" w:themeColor="text1"/>
          <w:highlight w:val="none"/>
          <w:u w:val="single"/>
          <w:shd w:val="clear" w:color="auto" w:fill="auto"/>
          <w14:textFill>
            <w14:solidFill>
              <w14:schemeClr w14:val="tx1"/>
            </w14:solidFill>
          </w14:textFill>
        </w:rPr>
        <w:t>是/否</w:t>
      </w:r>
      <w:r>
        <w:rPr>
          <w:rFonts w:hint="eastAsia" w:hAnsi="宋体"/>
          <w:bCs/>
          <w:color w:val="000000" w:themeColor="text1"/>
          <w:highlight w:val="none"/>
          <w:shd w:val="clear" w:color="auto" w:fill="auto"/>
          <w14:textFill>
            <w14:solidFill>
              <w14:schemeClr w14:val="tx1"/>
            </w14:solidFill>
          </w14:textFill>
        </w:rPr>
        <w:t>公告期限：</w:t>
      </w:r>
    </w:p>
    <w:p w14:paraId="062439BE">
      <w:pPr>
        <w:pStyle w:val="14"/>
        <w:spacing w:line="400" w:lineRule="exact"/>
        <w:ind w:left="26" w:leftChars="12" w:firstLine="433" w:firstLineChars="196"/>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三、质疑基本情况</w:t>
      </w:r>
    </w:p>
    <w:p w14:paraId="1309F559">
      <w:pPr>
        <w:pStyle w:val="14"/>
        <w:spacing w:line="400" w:lineRule="exact"/>
        <w:ind w:left="26" w:leftChars="12" w:firstLine="873" w:firstLineChars="3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投诉人于年月日，向提出质疑，质疑事项为：</w:t>
      </w:r>
    </w:p>
    <w:p w14:paraId="1CA5EF96">
      <w:pPr>
        <w:pStyle w:val="14"/>
        <w:spacing w:line="400" w:lineRule="exact"/>
        <w:rPr>
          <w:rFonts w:hAnsi="宋体"/>
          <w:bCs/>
          <w:color w:val="000000" w:themeColor="text1"/>
          <w:highlight w:val="none"/>
          <w:u w:val="single"/>
          <w:shd w:val="clear" w:color="auto" w:fill="auto"/>
          <w14:textFill>
            <w14:solidFill>
              <w14:schemeClr w14:val="tx1"/>
            </w14:solidFill>
          </w14:textFill>
        </w:rPr>
      </w:pPr>
    </w:p>
    <w:p w14:paraId="76F7F29C">
      <w:pPr>
        <w:pStyle w:val="14"/>
        <w:spacing w:line="400" w:lineRule="exact"/>
        <w:rPr>
          <w:rFonts w:hAnsi="宋体"/>
          <w:bCs/>
          <w:color w:val="000000" w:themeColor="text1"/>
          <w:highlight w:val="none"/>
          <w:u w:val="single"/>
          <w:shd w:val="clear" w:color="auto" w:fill="auto"/>
          <w14:textFill>
            <w14:solidFill>
              <w14:schemeClr w14:val="tx1"/>
            </w14:solidFill>
          </w14:textFill>
        </w:rPr>
      </w:pPr>
    </w:p>
    <w:p w14:paraId="593CE6BF">
      <w:pPr>
        <w:pStyle w:val="14"/>
        <w:spacing w:line="400" w:lineRule="exact"/>
        <w:rPr>
          <w:rFonts w:hAnsi="宋体"/>
          <w:color w:val="000000" w:themeColor="text1"/>
          <w:szCs w:val="21"/>
          <w:highlight w:val="none"/>
          <w:shd w:val="clear" w:color="auto" w:fill="auto"/>
          <w14:textFill>
            <w14:solidFill>
              <w14:schemeClr w14:val="tx1"/>
            </w14:solidFill>
          </w14:textFill>
        </w:rPr>
      </w:pPr>
      <w:r>
        <w:rPr>
          <w:rFonts w:hint="eastAsia" w:hAnsi="宋体"/>
          <w:bCs/>
          <w:color w:val="000000" w:themeColor="text1"/>
          <w:highlight w:val="none"/>
          <w:u w:val="single"/>
          <w:shd w:val="clear" w:color="auto" w:fill="auto"/>
          <w14:textFill>
            <w14:solidFill>
              <w14:schemeClr w14:val="tx1"/>
            </w14:solidFill>
          </w14:textFill>
        </w:rPr>
        <w:t>采购人/代理机构</w:t>
      </w:r>
      <w:r>
        <w:rPr>
          <w:rFonts w:hint="eastAsia" w:hAnsi="宋体"/>
          <w:bCs/>
          <w:color w:val="000000" w:themeColor="text1"/>
          <w:highlight w:val="none"/>
          <w:shd w:val="clear" w:color="auto" w:fill="auto"/>
          <w14:textFill>
            <w14:solidFill>
              <w14:schemeClr w14:val="tx1"/>
            </w14:solidFill>
          </w14:textFill>
        </w:rPr>
        <w:t>于</w:t>
      </w:r>
      <w:r>
        <w:rPr>
          <w:rFonts w:hint="eastAsia" w:hAnsi="宋体"/>
          <w:color w:val="000000" w:themeColor="text1"/>
          <w:szCs w:val="21"/>
          <w:highlight w:val="none"/>
          <w:shd w:val="clear" w:color="auto" w:fill="auto"/>
          <w14:textFill>
            <w14:solidFill>
              <w14:schemeClr w14:val="tx1"/>
            </w14:solidFill>
          </w14:textFill>
        </w:rPr>
        <w:t>年月日，</w:t>
      </w:r>
      <w:r>
        <w:rPr>
          <w:rFonts w:hint="eastAsia" w:hAnsi="宋体"/>
          <w:bCs/>
          <w:color w:val="000000" w:themeColor="text1"/>
          <w:highlight w:val="none"/>
          <w:shd w:val="clear" w:color="auto" w:fill="auto"/>
          <w14:textFill>
            <w14:solidFill>
              <w14:schemeClr w14:val="tx1"/>
            </w14:solidFill>
          </w14:textFill>
        </w:rPr>
        <w:t>就质疑事项作出了答复/没有在法定期限内作出答复。</w:t>
      </w:r>
    </w:p>
    <w:p w14:paraId="4C4126A3">
      <w:pPr>
        <w:pStyle w:val="14"/>
        <w:spacing w:line="400" w:lineRule="exact"/>
        <w:ind w:left="26" w:leftChars="12" w:firstLine="433" w:firstLineChars="196"/>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四、投诉事项具体内容</w:t>
      </w:r>
    </w:p>
    <w:p w14:paraId="136EE6F9">
      <w:pPr>
        <w:pStyle w:val="14"/>
        <w:spacing w:line="400" w:lineRule="exact"/>
        <w:ind w:left="26" w:leftChars="12" w:firstLine="433" w:firstLineChars="197"/>
        <w:rPr>
          <w:rFonts w:hAnsi="宋体"/>
          <w:bCs/>
          <w:color w:val="000000" w:themeColor="text1"/>
          <w:highlight w:val="none"/>
          <w:u w:val="singl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投诉事项1：</w:t>
      </w:r>
    </w:p>
    <w:p w14:paraId="214AD9BD">
      <w:pPr>
        <w:pStyle w:val="14"/>
        <w:spacing w:line="400" w:lineRule="exact"/>
        <w:ind w:firstLine="440" w:firstLineChars="200"/>
        <w:rPr>
          <w:rFonts w:hAnsi="宋体"/>
          <w:bCs/>
          <w:color w:val="000000" w:themeColor="text1"/>
          <w:highlight w:val="none"/>
          <w:u w:val="singl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事实依据：</w:t>
      </w:r>
    </w:p>
    <w:p w14:paraId="5D1EF46B">
      <w:pPr>
        <w:pStyle w:val="14"/>
        <w:spacing w:line="40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p>
    <w:p w14:paraId="2F396BA3">
      <w:pPr>
        <w:pStyle w:val="14"/>
        <w:spacing w:line="400" w:lineRule="exact"/>
        <w:ind w:firstLine="440" w:firstLineChars="200"/>
        <w:rPr>
          <w:rFonts w:hAnsi="宋体"/>
          <w:bCs/>
          <w:color w:val="000000" w:themeColor="text1"/>
          <w:highlight w:val="none"/>
          <w:u w:val="single"/>
          <w:shd w:val="clear" w:color="auto" w:fill="auto"/>
          <w14:textFill>
            <w14:solidFill>
              <w14:schemeClr w14:val="tx1"/>
            </w14:solidFill>
          </w14:textFill>
        </w:rPr>
      </w:pPr>
      <w:r>
        <w:rPr>
          <w:rFonts w:hint="eastAsia" w:hAnsi="宋体"/>
          <w:bCs/>
          <w:color w:val="000000" w:themeColor="text1"/>
          <w:highlight w:val="none"/>
          <w:shd w:val="clear" w:color="auto" w:fill="auto"/>
          <w14:textFill>
            <w14:solidFill>
              <w14:schemeClr w14:val="tx1"/>
            </w14:solidFill>
          </w14:textFill>
        </w:rPr>
        <w:t>法律依据：</w:t>
      </w:r>
    </w:p>
    <w:p w14:paraId="47AF3EF3">
      <w:pPr>
        <w:pStyle w:val="14"/>
        <w:spacing w:line="400" w:lineRule="exact"/>
        <w:ind w:left="26" w:leftChars="12" w:firstLine="323" w:firstLineChars="147"/>
        <w:rPr>
          <w:rFonts w:hAnsi="宋体"/>
          <w:bCs/>
          <w:color w:val="000000" w:themeColor="text1"/>
          <w:highlight w:val="none"/>
          <w:u w:val="single"/>
          <w:shd w:val="clear" w:color="auto" w:fill="auto"/>
          <w14:textFill>
            <w14:solidFill>
              <w14:schemeClr w14:val="tx1"/>
            </w14:solidFill>
          </w14:textFill>
        </w:rPr>
      </w:pPr>
    </w:p>
    <w:p w14:paraId="5DF7BDAC">
      <w:pPr>
        <w:pStyle w:val="14"/>
        <w:spacing w:line="400" w:lineRule="exact"/>
        <w:ind w:left="26" w:leftChars="12" w:firstLine="433" w:firstLineChars="197"/>
        <w:rPr>
          <w:rFonts w:hAnsi="宋体"/>
          <w:bCs/>
          <w:color w:val="000000" w:themeColor="text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投诉事项2</w:t>
      </w:r>
    </w:p>
    <w:p w14:paraId="15D8BE44">
      <w:pPr>
        <w:pStyle w:val="14"/>
        <w:spacing w:line="400" w:lineRule="exact"/>
        <w:ind w:left="26" w:leftChars="12" w:firstLine="433" w:firstLineChars="197"/>
        <w:rPr>
          <w:rFonts w:hAnsi="宋体"/>
          <w:bCs/>
          <w:color w:val="000000" w:themeColor="text1"/>
          <w:highlight w:val="none"/>
          <w:shd w:val="clear" w:color="auto" w:fill="auto"/>
          <w14:textFill>
            <w14:solidFill>
              <w14:schemeClr w14:val="tx1"/>
            </w14:solidFill>
          </w14:textFill>
        </w:rPr>
      </w:pPr>
      <w:r>
        <w:rPr>
          <w:rFonts w:hAnsi="宋体"/>
          <w:bCs/>
          <w:color w:val="000000" w:themeColor="text1"/>
          <w:highlight w:val="none"/>
          <w:shd w:val="clear" w:color="auto" w:fill="auto"/>
          <w14:textFill>
            <w14:solidFill>
              <w14:schemeClr w14:val="tx1"/>
            </w14:solidFill>
          </w14:textFill>
        </w:rPr>
        <w:t>……</w:t>
      </w:r>
    </w:p>
    <w:p w14:paraId="067DEAB9">
      <w:pPr>
        <w:pStyle w:val="14"/>
        <w:spacing w:line="400" w:lineRule="exact"/>
        <w:ind w:left="26" w:leftChars="12" w:firstLine="433" w:firstLineChars="196"/>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五、与投诉事项相关的投诉请求：</w:t>
      </w:r>
    </w:p>
    <w:p w14:paraId="2615E79E">
      <w:pPr>
        <w:pStyle w:val="14"/>
        <w:spacing w:line="40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请求：</w:t>
      </w:r>
    </w:p>
    <w:p w14:paraId="2E29D229">
      <w:pPr>
        <w:pStyle w:val="14"/>
        <w:spacing w:line="400" w:lineRule="exact"/>
        <w:ind w:left="26" w:leftChars="12" w:firstLine="323" w:firstLineChars="147"/>
        <w:rPr>
          <w:rFonts w:hAnsi="宋体"/>
          <w:color w:val="000000" w:themeColor="text1"/>
          <w:szCs w:val="21"/>
          <w:highlight w:val="none"/>
          <w:shd w:val="clear" w:color="auto" w:fill="auto"/>
          <w14:textFill>
            <w14:solidFill>
              <w14:schemeClr w14:val="tx1"/>
            </w14:solidFill>
          </w14:textFill>
        </w:rPr>
      </w:pPr>
    </w:p>
    <w:p w14:paraId="6E8917C6">
      <w:pPr>
        <w:pStyle w:val="14"/>
        <w:spacing w:line="40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签字（签章）：公章：</w:t>
      </w:r>
    </w:p>
    <w:p w14:paraId="6BAE9BC3">
      <w:pPr>
        <w:pStyle w:val="14"/>
        <w:spacing w:line="400" w:lineRule="exact"/>
        <w:ind w:left="26" w:leftChars="12" w:firstLine="323" w:firstLineChars="147"/>
        <w:rPr>
          <w:rFonts w:hAnsi="宋体"/>
          <w:color w:val="000000" w:themeColor="text1"/>
          <w:szCs w:val="21"/>
          <w:highlight w:val="none"/>
          <w:shd w:val="clear" w:color="auto" w:fill="auto"/>
          <w14:textFill>
            <w14:solidFill>
              <w14:schemeClr w14:val="tx1"/>
            </w14:solidFill>
          </w14:textFill>
        </w:rPr>
      </w:pPr>
    </w:p>
    <w:p w14:paraId="08DD4B67">
      <w:pPr>
        <w:pStyle w:val="14"/>
        <w:spacing w:line="40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r>
        <w:rPr>
          <w:rFonts w:hint="eastAsia" w:hAnsi="宋体"/>
          <w:color w:val="000000" w:themeColor="text1"/>
          <w:szCs w:val="21"/>
          <w:highlight w:val="none"/>
          <w:shd w:val="clear" w:color="auto" w:fill="auto"/>
          <w14:textFill>
            <w14:solidFill>
              <w14:schemeClr w14:val="tx1"/>
            </w14:solidFill>
          </w14:textFill>
        </w:rPr>
        <w:t>日期：</w:t>
      </w:r>
    </w:p>
    <w:p w14:paraId="72175792">
      <w:pPr>
        <w:pStyle w:val="14"/>
        <w:spacing w:line="360" w:lineRule="exact"/>
        <w:ind w:left="26" w:leftChars="12" w:firstLine="433" w:firstLineChars="197"/>
        <w:rPr>
          <w:rFonts w:hAnsi="宋体"/>
          <w:color w:val="000000" w:themeColor="text1"/>
          <w:szCs w:val="21"/>
          <w:highlight w:val="none"/>
          <w:shd w:val="clear" w:color="auto" w:fill="auto"/>
          <w14:textFill>
            <w14:solidFill>
              <w14:schemeClr w14:val="tx1"/>
            </w14:solidFill>
          </w14:textFill>
        </w:rPr>
      </w:pPr>
    </w:p>
    <w:p w14:paraId="46427F41">
      <w:pPr>
        <w:pStyle w:val="14"/>
        <w:snapToGrid w:val="0"/>
        <w:spacing w:line="340" w:lineRule="exact"/>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说明：</w:t>
      </w:r>
    </w:p>
    <w:p w14:paraId="21A8DA44">
      <w:pPr>
        <w:pStyle w:val="14"/>
        <w:spacing w:line="340" w:lineRule="exact"/>
        <w:ind w:left="26" w:leftChars="12" w:firstLine="325" w:firstLineChars="147"/>
        <w:rPr>
          <w:rFonts w:hAnsi="宋体"/>
          <w:b/>
          <w:bCs/>
          <w:color w:val="000000" w:themeColor="text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1.投诉人提起投诉时，应当提交投诉书和必要的证明材料，并按照被投诉人和与投诉事项有关的供应商数量提供投诉书副本。</w:t>
      </w:r>
    </w:p>
    <w:p w14:paraId="5B972C76">
      <w:pPr>
        <w:pStyle w:val="14"/>
        <w:spacing w:line="340" w:lineRule="exact"/>
        <w:ind w:left="26" w:leftChars="12" w:firstLine="325" w:firstLineChars="147"/>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FDE18D2">
      <w:pPr>
        <w:pStyle w:val="14"/>
        <w:spacing w:line="340" w:lineRule="exact"/>
        <w:ind w:left="26" w:leftChars="12" w:firstLine="325" w:firstLineChars="147"/>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3.投诉人若对项目的某一分包进行投诉，投诉书应列明具体分包号。</w:t>
      </w:r>
    </w:p>
    <w:p w14:paraId="2B8395D9">
      <w:pPr>
        <w:pStyle w:val="14"/>
        <w:spacing w:line="340" w:lineRule="exact"/>
        <w:ind w:left="26" w:leftChars="12" w:firstLine="325" w:firstLineChars="147"/>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4.投诉书应简要列明质疑事项，质疑函、质疑答复等作为附件材料提供。</w:t>
      </w:r>
    </w:p>
    <w:p w14:paraId="41D52E6F">
      <w:pPr>
        <w:pStyle w:val="14"/>
        <w:spacing w:line="340" w:lineRule="exact"/>
        <w:ind w:left="26" w:leftChars="12" w:firstLine="325" w:firstLineChars="147"/>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5.投诉书的投诉事项应具体、明确，并有必要的事实依据和法律依据。</w:t>
      </w:r>
    </w:p>
    <w:p w14:paraId="1997F518">
      <w:pPr>
        <w:pStyle w:val="14"/>
        <w:spacing w:line="340" w:lineRule="exact"/>
        <w:ind w:left="26" w:leftChars="12" w:firstLine="325" w:firstLineChars="147"/>
        <w:rPr>
          <w:rFonts w:hAnsi="宋体"/>
          <w:b/>
          <w:color w:val="000000" w:themeColor="text1"/>
          <w:szCs w:val="21"/>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6.投诉书的投诉请求应与投诉事项相关。</w:t>
      </w:r>
    </w:p>
    <w:p w14:paraId="70D503CF">
      <w:pPr>
        <w:pStyle w:val="14"/>
        <w:spacing w:line="340" w:lineRule="exact"/>
        <w:ind w:left="26" w:leftChars="12" w:firstLine="325" w:firstLineChars="147"/>
        <w:rPr>
          <w:b/>
          <w:color w:val="000000" w:themeColor="text1"/>
          <w:sz w:val="20"/>
          <w:highlight w:val="none"/>
          <w:shd w:val="clear" w:color="auto" w:fill="auto"/>
          <w14:textFill>
            <w14:solidFill>
              <w14:schemeClr w14:val="tx1"/>
            </w14:solidFill>
          </w14:textFill>
        </w:rPr>
      </w:pPr>
      <w:r>
        <w:rPr>
          <w:rFonts w:hint="eastAsia" w:hAnsi="宋体"/>
          <w:b/>
          <w:color w:val="000000" w:themeColor="text1"/>
          <w:szCs w:val="21"/>
          <w:highlight w:val="none"/>
          <w:shd w:val="clear" w:color="auto" w:fill="auto"/>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2C6323B7">
      <w:pPr>
        <w:pStyle w:val="12"/>
        <w:rPr>
          <w:b/>
          <w:color w:val="000000" w:themeColor="text1"/>
          <w:sz w:val="20"/>
          <w:highlight w:val="none"/>
          <w:shd w:val="clear" w:color="auto" w:fill="auto"/>
          <w14:textFill>
            <w14:solidFill>
              <w14:schemeClr w14:val="tx1"/>
            </w14:solidFill>
          </w14:textFill>
        </w:rPr>
      </w:pPr>
    </w:p>
    <w:p w14:paraId="1BB62087">
      <w:pPr>
        <w:pStyle w:val="12"/>
        <w:spacing w:before="4"/>
        <w:rPr>
          <w:b/>
          <w:color w:val="000000" w:themeColor="text1"/>
          <w:sz w:val="19"/>
          <w:highlight w:val="none"/>
          <w:shd w:val="clear" w:color="auto" w:fill="auto"/>
          <w14:textFill>
            <w14:solidFill>
              <w14:schemeClr w14:val="tx1"/>
            </w14:solidFill>
          </w14:textFill>
        </w:rPr>
      </w:pPr>
    </w:p>
    <w:p w14:paraId="2F0835CE">
      <w:pPr>
        <w:rPr>
          <w:b/>
          <w:color w:val="000000" w:themeColor="text1"/>
          <w:sz w:val="19"/>
          <w:highlight w:val="none"/>
          <w:shd w:val="clear" w:color="auto" w:fill="auto"/>
          <w14:textFill>
            <w14:solidFill>
              <w14:schemeClr w14:val="tx1"/>
            </w14:solidFill>
          </w14:textFill>
        </w:rPr>
      </w:pPr>
    </w:p>
    <w:p w14:paraId="51787DB4">
      <w:pPr>
        <w:pStyle w:val="12"/>
        <w:rPr>
          <w:color w:val="000000" w:themeColor="text1"/>
          <w:highlight w:val="none"/>
          <w:shd w:val="clear" w:color="auto" w:fill="auto"/>
          <w14:textFill>
            <w14:solidFill>
              <w14:schemeClr w14:val="tx1"/>
            </w14:solidFill>
          </w14:textFill>
        </w:rPr>
      </w:pPr>
    </w:p>
    <w:p w14:paraId="5A5BCFCA">
      <w:pPr>
        <w:rPr>
          <w:color w:val="000000" w:themeColor="text1"/>
          <w:highlight w:val="none"/>
          <w:shd w:val="clear" w:color="auto" w:fill="auto"/>
          <w14:textFill>
            <w14:solidFill>
              <w14:schemeClr w14:val="tx1"/>
            </w14:solidFill>
          </w14:textFill>
        </w:rPr>
      </w:pPr>
    </w:p>
    <w:p w14:paraId="256E5C68">
      <w:pPr>
        <w:pStyle w:val="12"/>
        <w:rPr>
          <w:color w:val="000000" w:themeColor="text1"/>
          <w:highlight w:val="none"/>
          <w:shd w:val="clear" w:color="auto" w:fill="auto"/>
          <w14:textFill>
            <w14:solidFill>
              <w14:schemeClr w14:val="tx1"/>
            </w14:solidFill>
          </w14:textFill>
        </w:rPr>
      </w:pPr>
    </w:p>
    <w:p w14:paraId="616AF61A">
      <w:pPr>
        <w:rPr>
          <w:color w:val="000000" w:themeColor="text1"/>
          <w:highlight w:val="none"/>
          <w:shd w:val="clear" w:color="auto" w:fill="auto"/>
          <w14:textFill>
            <w14:solidFill>
              <w14:schemeClr w14:val="tx1"/>
            </w14:solidFill>
          </w14:textFill>
        </w:rPr>
      </w:pPr>
    </w:p>
    <w:p w14:paraId="34AEE14F">
      <w:pPr>
        <w:pStyle w:val="12"/>
        <w:rPr>
          <w:color w:val="000000" w:themeColor="text1"/>
          <w:highlight w:val="none"/>
          <w:shd w:val="clear" w:color="auto" w:fill="auto"/>
          <w14:textFill>
            <w14:solidFill>
              <w14:schemeClr w14:val="tx1"/>
            </w14:solidFill>
          </w14:textFill>
        </w:rPr>
      </w:pPr>
    </w:p>
    <w:p w14:paraId="2C7E2FAB">
      <w:pPr>
        <w:rPr>
          <w:color w:val="000000" w:themeColor="text1"/>
          <w:highlight w:val="none"/>
          <w:shd w:val="clear" w:color="auto" w:fill="auto"/>
          <w14:textFill>
            <w14:solidFill>
              <w14:schemeClr w14:val="tx1"/>
            </w14:solidFill>
          </w14:textFill>
        </w:rPr>
      </w:pPr>
    </w:p>
    <w:p w14:paraId="000E0973">
      <w:pPr>
        <w:pStyle w:val="12"/>
        <w:rPr>
          <w:color w:val="000000" w:themeColor="text1"/>
          <w:highlight w:val="none"/>
          <w:shd w:val="clear" w:color="auto" w:fill="auto"/>
          <w14:textFill>
            <w14:solidFill>
              <w14:schemeClr w14:val="tx1"/>
            </w14:solidFill>
          </w14:textFill>
        </w:rPr>
      </w:pPr>
    </w:p>
    <w:p w14:paraId="3B105354">
      <w:pPr>
        <w:rPr>
          <w:color w:val="000000" w:themeColor="text1"/>
          <w:highlight w:val="none"/>
          <w:shd w:val="clear" w:color="auto" w:fill="auto"/>
          <w14:textFill>
            <w14:solidFill>
              <w14:schemeClr w14:val="tx1"/>
            </w14:solidFill>
          </w14:textFill>
        </w:rPr>
      </w:pPr>
    </w:p>
    <w:p w14:paraId="156FCC0C">
      <w:pPr>
        <w:pStyle w:val="12"/>
        <w:rPr>
          <w:color w:val="000000" w:themeColor="text1"/>
          <w:highlight w:val="none"/>
          <w:shd w:val="clear" w:color="auto" w:fill="auto"/>
          <w14:textFill>
            <w14:solidFill>
              <w14:schemeClr w14:val="tx1"/>
            </w14:solidFill>
          </w14:textFill>
        </w:rPr>
      </w:pPr>
    </w:p>
    <w:p w14:paraId="3AFD60A0">
      <w:pPr>
        <w:rPr>
          <w:color w:val="000000" w:themeColor="text1"/>
          <w:highlight w:val="none"/>
          <w:shd w:val="clear" w:color="auto" w:fill="auto"/>
          <w14:textFill>
            <w14:solidFill>
              <w14:schemeClr w14:val="tx1"/>
            </w14:solidFill>
          </w14:textFill>
        </w:rPr>
      </w:pPr>
    </w:p>
    <w:p w14:paraId="4FC30B98">
      <w:pPr>
        <w:pStyle w:val="14"/>
        <w:snapToGrid w:val="0"/>
        <w:rPr>
          <w:b/>
          <w:color w:val="000000" w:themeColor="text1"/>
          <w:sz w:val="24"/>
          <w:szCs w:val="24"/>
          <w:highlight w:val="none"/>
          <w:shd w:val="clear" w:color="auto" w:fill="auto"/>
          <w14:textFill>
            <w14:solidFill>
              <w14:schemeClr w14:val="tx1"/>
            </w14:solidFill>
          </w14:textFill>
        </w:rPr>
      </w:pPr>
      <w:r>
        <w:rPr>
          <w:b/>
          <w:color w:val="000000" w:themeColor="text1"/>
          <w:sz w:val="24"/>
          <w:szCs w:val="24"/>
          <w:highlight w:val="none"/>
          <w:shd w:val="clear" w:color="auto" w:fill="auto"/>
          <w14:textFill>
            <w14:solidFill>
              <w14:schemeClr w14:val="tx1"/>
            </w14:solidFill>
          </w14:textFill>
        </w:rPr>
        <w:t>附表</w:t>
      </w:r>
      <w:r>
        <w:rPr>
          <w:rFonts w:hint="eastAsia"/>
          <w:b/>
          <w:color w:val="000000" w:themeColor="text1"/>
          <w:sz w:val="24"/>
          <w:szCs w:val="24"/>
          <w:highlight w:val="none"/>
          <w:shd w:val="clear" w:color="auto" w:fill="auto"/>
          <w14:textFill>
            <w14:solidFill>
              <w14:schemeClr w14:val="tx1"/>
            </w14:solidFill>
          </w14:textFill>
        </w:rPr>
        <w:t>3</w:t>
      </w:r>
      <w:r>
        <w:rPr>
          <w:b/>
          <w:color w:val="000000" w:themeColor="text1"/>
          <w:sz w:val="24"/>
          <w:szCs w:val="24"/>
          <w:highlight w:val="none"/>
          <w:shd w:val="clear" w:color="auto" w:fill="auto"/>
          <w14:textFill>
            <w14:solidFill>
              <w14:schemeClr w14:val="tx1"/>
            </w14:solidFill>
          </w14:textFill>
        </w:rPr>
        <w:t>：</w:t>
      </w:r>
    </w:p>
    <w:p w14:paraId="1545D4CA">
      <w:pPr>
        <w:pStyle w:val="12"/>
        <w:spacing w:before="6"/>
        <w:rPr>
          <w:b/>
          <w:color w:val="000000" w:themeColor="text1"/>
          <w:sz w:val="18"/>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drawing>
          <wp:anchor distT="0" distB="0" distL="0" distR="0" simplePos="0" relativeHeight="251663360"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7" name="Image 10"/>
            <wp:cNvGraphicFramePr/>
            <a:graphic xmlns:a="http://schemas.openxmlformats.org/drawingml/2006/main">
              <a:graphicData uri="http://schemas.openxmlformats.org/drawingml/2006/picture">
                <pic:pic xmlns:pic="http://schemas.openxmlformats.org/drawingml/2006/picture">
                  <pic:nvPicPr>
                    <pic:cNvPr id="7" name="Image 10"/>
                    <pic:cNvPicPr/>
                  </pic:nvPicPr>
                  <pic:blipFill>
                    <a:blip r:embed="rId17" cstate="print"/>
                    <a:stretch>
                      <a:fillRect/>
                    </a:stretch>
                  </pic:blipFill>
                  <pic:spPr>
                    <a:xfrm>
                      <a:off x="0" y="0"/>
                      <a:ext cx="5433308" cy="5280659"/>
                    </a:xfrm>
                    <a:prstGeom prst="rect">
                      <a:avLst/>
                    </a:prstGeom>
                  </pic:spPr>
                </pic:pic>
              </a:graphicData>
            </a:graphic>
          </wp:anchor>
        </w:drawing>
      </w:r>
    </w:p>
    <w:p w14:paraId="46076659">
      <w:pPr>
        <w:rPr>
          <w:color w:val="000000" w:themeColor="text1"/>
          <w:highlight w:val="none"/>
          <w:shd w:val="clear" w:color="auto" w:fill="auto"/>
          <w14:textFill>
            <w14:solidFill>
              <w14:schemeClr w14:val="tx1"/>
            </w14:solidFill>
          </w14:textFill>
        </w:rPr>
        <w:sectPr>
          <w:pgSz w:w="11910" w:h="16840"/>
          <w:pgMar w:top="1219" w:right="1219" w:bottom="1219" w:left="1219" w:header="0" w:footer="720" w:gutter="0"/>
          <w:pgNumType w:fmt="decimal"/>
          <w:cols w:space="720" w:num="1"/>
        </w:sectPr>
      </w:pPr>
    </w:p>
    <w:p w14:paraId="6E90831A">
      <w:pPr>
        <w:pStyle w:val="2"/>
        <w:spacing w:before="24" w:line="360" w:lineRule="auto"/>
        <w:ind w:right="322"/>
        <w:jc w:val="center"/>
        <w:rPr>
          <w:color w:val="000000" w:themeColor="text1"/>
          <w:highlight w:val="none"/>
          <w:shd w:val="clear" w:color="auto" w:fill="auto"/>
          <w14:textFill>
            <w14:solidFill>
              <w14:schemeClr w14:val="tx1"/>
            </w14:solidFill>
          </w14:textFill>
        </w:rPr>
      </w:pPr>
      <w:bookmarkStart w:id="57" w:name="_Toc22621"/>
      <w:r>
        <w:rPr>
          <w:color w:val="000000" w:themeColor="text1"/>
          <w:highlight w:val="none"/>
          <w:shd w:val="clear" w:color="auto" w:fill="auto"/>
          <w14:textFill>
            <w14:solidFill>
              <w14:schemeClr w14:val="tx1"/>
            </w14:solidFill>
          </w14:textFill>
        </w:rPr>
        <w:t>第三章采购需求</w:t>
      </w:r>
      <w:bookmarkEnd w:id="57"/>
    </w:p>
    <w:p w14:paraId="00CE6B74">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注：本项目采购需求中的所有条款均为实质性要求。</w:t>
      </w:r>
    </w:p>
    <w:p w14:paraId="25E9DA7C">
      <w:pPr>
        <w:spacing w:line="360" w:lineRule="auto"/>
        <w:ind w:firstLine="422" w:firstLineChars="200"/>
        <w:rPr>
          <w:color w:val="000000" w:themeColor="text1"/>
          <w:sz w:val="21"/>
          <w:szCs w:val="21"/>
          <w:highlight w:val="none"/>
          <w:shd w:val="clear" w:color="auto" w:fill="auto"/>
          <w14:textFill>
            <w14:solidFill>
              <w14:schemeClr w14:val="tx1"/>
            </w14:solidFill>
          </w14:textFill>
        </w:rPr>
      </w:pPr>
      <w:bookmarkStart w:id="58" w:name="_Toc24407"/>
      <w:bookmarkStart w:id="59" w:name="_Toc17930"/>
      <w:r>
        <w:rPr>
          <w:b/>
          <w:bCs/>
          <w:color w:val="000000" w:themeColor="text1"/>
          <w:sz w:val="21"/>
          <w:szCs w:val="21"/>
          <w:highlight w:val="none"/>
          <w:shd w:val="clear" w:color="auto" w:fill="auto"/>
          <w14:textFill>
            <w14:solidFill>
              <w14:schemeClr w14:val="tx1"/>
            </w14:solidFill>
          </w14:textFill>
        </w:rPr>
        <w:t>一、项目名称</w:t>
      </w:r>
      <w:bookmarkEnd w:id="58"/>
      <w:bookmarkEnd w:id="59"/>
    </w:p>
    <w:p w14:paraId="7C4574D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w:t>
      </w:r>
      <w:r>
        <w:rPr>
          <w:rFonts w:hint="eastAsia"/>
          <w:color w:val="000000" w:themeColor="text1"/>
          <w:sz w:val="21"/>
          <w:szCs w:val="21"/>
          <w:highlight w:val="none"/>
          <w:shd w:val="clear" w:color="auto" w:fill="auto"/>
          <w14:textFill>
            <w14:solidFill>
              <w14:schemeClr w14:val="tx1"/>
            </w14:solidFill>
          </w14:textFill>
        </w:rPr>
        <w:t>广西壮族自治区临桂公路养护中心G321临桂石门塘至五通中学K612+000～K614+000和K616+000～K617+000段路面修复养护工程</w:t>
      </w:r>
      <w:r>
        <w:rPr>
          <w:color w:val="000000" w:themeColor="text1"/>
          <w:sz w:val="21"/>
          <w:szCs w:val="21"/>
          <w:highlight w:val="none"/>
          <w:shd w:val="clear" w:color="auto" w:fill="auto"/>
          <w14:textFill>
            <w14:solidFill>
              <w14:schemeClr w14:val="tx1"/>
            </w14:solidFill>
          </w14:textFill>
        </w:rPr>
        <w:t>》</w:t>
      </w:r>
    </w:p>
    <w:p w14:paraId="35A4DFC5">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bookmarkStart w:id="60" w:name="_Toc14877"/>
      <w:bookmarkStart w:id="61" w:name="_Toc25690"/>
      <w:r>
        <w:rPr>
          <w:b/>
          <w:bCs/>
          <w:color w:val="000000" w:themeColor="text1"/>
          <w:sz w:val="21"/>
          <w:szCs w:val="21"/>
          <w:highlight w:val="none"/>
          <w:shd w:val="clear" w:color="auto" w:fill="auto"/>
          <w14:textFill>
            <w14:solidFill>
              <w14:schemeClr w14:val="tx1"/>
            </w14:solidFill>
          </w14:textFill>
        </w:rPr>
        <w:t>二、项目概况</w:t>
      </w:r>
      <w:bookmarkEnd w:id="60"/>
      <w:bookmarkEnd w:id="61"/>
      <w:r>
        <w:rPr>
          <w:rFonts w:hint="eastAsia"/>
          <w:b/>
          <w:bCs/>
          <w:color w:val="000000" w:themeColor="text1"/>
          <w:sz w:val="21"/>
          <w:szCs w:val="21"/>
          <w:highlight w:val="none"/>
          <w:shd w:val="clear" w:color="auto" w:fill="auto"/>
          <w14:textFill>
            <w14:solidFill>
              <w14:schemeClr w14:val="tx1"/>
            </w14:solidFill>
          </w14:textFill>
        </w:rPr>
        <w:t>和招标范围</w:t>
      </w:r>
    </w:p>
    <w:p w14:paraId="3F2350CA">
      <w:pPr>
        <w:spacing w:line="360" w:lineRule="auto"/>
        <w:ind w:firstLine="420" w:firstLineChars="200"/>
        <w:rPr>
          <w:rFonts w:hint="eastAsia"/>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项目概况：广西壮族自治区临桂公路养护中心G321临桂石门塘至五通中学K612+000～K614+000和K616+000～K617+000段路面修复养护工程，路线全长3km，建设地点位于广西壮族自治区桂林市临桂区境内，主要工程量为：1.0cm厚石油沥青同步碎石封层33077m2，5cm厚ARAC-16橡胶沥青混凝土21628m2，7cm厚ARAC-16橡胶沥青混凝土11449m2，C25混凝土路缘石215m3,盖板边沟203.19m3，A级波形护栏708m，路面标线1564.3m2。</w:t>
      </w:r>
    </w:p>
    <w:p w14:paraId="641C5117">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2.</w:t>
      </w:r>
      <w:r>
        <w:rPr>
          <w:b/>
          <w:bCs/>
          <w:color w:val="000000" w:themeColor="text1"/>
          <w:sz w:val="21"/>
          <w:szCs w:val="21"/>
          <w:highlight w:val="none"/>
          <w:shd w:val="clear" w:color="auto" w:fill="auto"/>
          <w14:textFill>
            <w14:solidFill>
              <w14:schemeClr w14:val="tx1"/>
            </w14:solidFill>
          </w14:textFill>
        </w:rPr>
        <w:t>采购预算金额（控制价）</w:t>
      </w:r>
    </w:p>
    <w:p w14:paraId="072A99A7">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采购预算金额（控制价）（人民币）：</w:t>
      </w:r>
      <w:r>
        <w:rPr>
          <w:rFonts w:hint="eastAsia"/>
          <w:b/>
          <w:bCs/>
          <w:color w:val="000000" w:themeColor="text1"/>
          <w:sz w:val="21"/>
          <w:szCs w:val="21"/>
          <w:highlight w:val="none"/>
          <w:u w:val="single"/>
          <w:shd w:val="clear" w:color="auto" w:fill="auto"/>
          <w14:textFill>
            <w14:solidFill>
              <w14:schemeClr w14:val="tx1"/>
            </w14:solidFill>
          </w14:textFill>
        </w:rPr>
        <w:t>叁佰陆拾陆万玖仟伍佰捌拾陆元（¥366.9586万元）。</w:t>
      </w:r>
    </w:p>
    <w:p w14:paraId="5574BA2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3.项目建设地点：广西壮族自治区桂林市临桂区境内。</w:t>
      </w:r>
    </w:p>
    <w:p w14:paraId="7E62396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4.采购质量指标：工程交工验收的质量评定：合格；竣工验收的质量评定：优良。</w:t>
      </w:r>
    </w:p>
    <w:p w14:paraId="06C1CD4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5.安全要求：严格按照《公路养护安全作业规程》（JTGH30-2015）开展养护作业，无安全生产责任事故。</w:t>
      </w:r>
    </w:p>
    <w:p w14:paraId="6F2E2A6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6.交付时间及工期要求：</w:t>
      </w:r>
      <w:r>
        <w:rPr>
          <w:rFonts w:hint="eastAsia"/>
          <w:color w:val="000000" w:themeColor="text1"/>
          <w:sz w:val="21"/>
          <w:szCs w:val="21"/>
          <w:highlight w:val="none"/>
          <w:shd w:val="clear" w:color="auto" w:fill="auto"/>
          <w:lang w:val="en-US" w:eastAsia="zh-CN"/>
          <w14:textFill>
            <w14:solidFill>
              <w14:schemeClr w14:val="tx1"/>
            </w14:solidFill>
          </w14:textFill>
        </w:rPr>
        <w:t>71</w:t>
      </w:r>
      <w:r>
        <w:rPr>
          <w:rFonts w:hint="eastAsia"/>
          <w:color w:val="000000" w:themeColor="text1"/>
          <w:sz w:val="21"/>
          <w:szCs w:val="21"/>
          <w:highlight w:val="none"/>
          <w:shd w:val="clear" w:color="auto" w:fill="auto"/>
          <w14:textFill>
            <w14:solidFill>
              <w14:schemeClr w14:val="tx1"/>
            </w14:solidFill>
          </w14:textFill>
        </w:rPr>
        <w:t>日历天。</w:t>
      </w:r>
    </w:p>
    <w:p w14:paraId="7046939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7.缺陷责任期：自实际交工日期起计算12个月。</w:t>
      </w:r>
    </w:p>
    <w:p w14:paraId="77CB93B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8.</w:t>
      </w:r>
      <w:r>
        <w:rPr>
          <w:color w:val="000000" w:themeColor="text1"/>
          <w:sz w:val="21"/>
          <w:szCs w:val="21"/>
          <w:highlight w:val="none"/>
          <w:shd w:val="clear" w:color="auto" w:fill="auto"/>
          <w14:textFill>
            <w14:solidFill>
              <w14:schemeClr w14:val="tx1"/>
            </w14:solidFill>
          </w14:textFill>
        </w:rPr>
        <w:t>本项目允许分包</w:t>
      </w:r>
      <w:r>
        <w:rPr>
          <w:rFonts w:hint="eastAsia"/>
          <w:color w:val="000000" w:themeColor="text1"/>
          <w:sz w:val="21"/>
          <w:szCs w:val="21"/>
          <w:highlight w:val="none"/>
          <w:shd w:val="clear" w:color="auto" w:fill="auto"/>
          <w14:textFill>
            <w14:solidFill>
              <w14:schemeClr w14:val="tx1"/>
            </w14:solidFill>
          </w14:textFill>
        </w:rPr>
        <w:t>（交通安全设施工程量部分）</w:t>
      </w:r>
      <w:r>
        <w:rPr>
          <w:color w:val="000000" w:themeColor="text1"/>
          <w:sz w:val="21"/>
          <w:szCs w:val="21"/>
          <w:highlight w:val="none"/>
          <w:shd w:val="clear" w:color="auto" w:fill="auto"/>
          <w14:textFill>
            <w14:solidFill>
              <w14:schemeClr w14:val="tx1"/>
            </w14:solidFill>
          </w14:textFill>
        </w:rPr>
        <w:t>。</w:t>
      </w:r>
    </w:p>
    <w:p w14:paraId="3A8C7CBB">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三</w:t>
      </w:r>
      <w:r>
        <w:rPr>
          <w:b/>
          <w:bCs/>
          <w:color w:val="000000" w:themeColor="text1"/>
          <w:sz w:val="21"/>
          <w:szCs w:val="21"/>
          <w:highlight w:val="none"/>
          <w:shd w:val="clear" w:color="auto" w:fill="auto"/>
          <w14:textFill>
            <w14:solidFill>
              <w14:schemeClr w14:val="tx1"/>
            </w14:solidFill>
          </w14:textFill>
        </w:rPr>
        <w:t>、项目经理和项目总工最低要求</w:t>
      </w:r>
    </w:p>
    <w:p w14:paraId="12CD2BE2">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（一）项目经理：</w:t>
      </w:r>
    </w:p>
    <w:p w14:paraId="6AC3DFF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1.具有公路工程专业二级或以上执业注册建造师证和省级或以上交通运输行政主管部门颁发的安全生产考核合格证（“三类人员”B类证书）。</w:t>
      </w:r>
    </w:p>
    <w:p w14:paraId="31B52E5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2.具有工程师（或以上）职称</w:t>
      </w:r>
      <w:bookmarkStart w:id="62" w:name="OLE_LINK38"/>
      <w:r>
        <w:rPr>
          <w:rFonts w:hint="eastAsia"/>
          <w:color w:val="000000" w:themeColor="text1"/>
          <w:sz w:val="21"/>
          <w:szCs w:val="21"/>
          <w:highlight w:val="none"/>
          <w:shd w:val="clear" w:color="auto" w:fill="auto"/>
          <w14:textFill>
            <w14:solidFill>
              <w14:schemeClr w14:val="tx1"/>
            </w14:solidFill>
          </w14:textFill>
        </w:rPr>
        <w:t>（路桥类专业）</w:t>
      </w:r>
      <w:bookmarkEnd w:id="62"/>
      <w:r>
        <w:rPr>
          <w:rFonts w:hint="eastAsia"/>
          <w:color w:val="000000" w:themeColor="text1"/>
          <w:sz w:val="21"/>
          <w:szCs w:val="21"/>
          <w:highlight w:val="none"/>
          <w:shd w:val="clear" w:color="auto" w:fill="auto"/>
          <w14:textFill>
            <w14:solidFill>
              <w14:schemeClr w14:val="tx1"/>
            </w14:solidFill>
          </w14:textFill>
        </w:rPr>
        <w:t>。</w:t>
      </w:r>
    </w:p>
    <w:p w14:paraId="43BA4BCB">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b/>
          <w:bCs/>
          <w:color w:val="000000" w:themeColor="text1"/>
          <w:sz w:val="21"/>
          <w:szCs w:val="21"/>
          <w:highlight w:val="none"/>
          <w:shd w:val="clear" w:color="auto" w:fill="auto"/>
          <w14:textFill>
            <w14:solidFill>
              <w14:schemeClr w14:val="tx1"/>
            </w14:solidFill>
          </w14:textFill>
        </w:rPr>
        <w:t>（二）项目总工：</w:t>
      </w:r>
    </w:p>
    <w:p w14:paraId="0FAC2FA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1.具有工程师（或以上）职称（路桥类专业）。</w:t>
      </w:r>
    </w:p>
    <w:p w14:paraId="6631FAA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2.具有省级或以上交通运输行政主管部门颁发的安全生产考核合格证（“三类人员”B类证书）。</w:t>
      </w:r>
    </w:p>
    <w:p w14:paraId="74F855D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（注：1、“路桥类”专业是指职称证上的专业，为路桥、公路工程、桥梁工程、交通土建、交通工程、铁路、土木工程、隧道工程、市政道路与桥梁工程等专业均可；</w:t>
      </w:r>
    </w:p>
    <w:p w14:paraId="56140EC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2、工程类别及规模要求条件应与招标项目规模匹配设置；</w:t>
      </w:r>
    </w:p>
    <w:p w14:paraId="5D7A9B5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3、项目经理或总工有在建项目任职的，投标人应提供随时撤离承诺书。</w:t>
      </w:r>
    </w:p>
    <w:p w14:paraId="1FA8E39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①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②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①点一致。除网页截图复印件外，投标人提供的其他任何业绩证明材料均不予以认可。③公路工程包括公路新建、公路改扩建、公路养护工程等；成功完成是指工程按交通部令2004年第3号《公路工程竣（交）工验收办法》交工验收或竣工验收通过。</w:t>
      </w:r>
    </w:p>
    <w:p w14:paraId="704ABCA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5、项目经理或者项目总工的社保缴费单位应是投标单位，如不是本单位人员的，该竞标人的投标作废标处理。）</w:t>
      </w:r>
    </w:p>
    <w:p w14:paraId="668DED6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p>
    <w:p w14:paraId="7B816B8D">
      <w:pPr>
        <w:spacing w:line="360" w:lineRule="auto"/>
        <w:rPr>
          <w:color w:val="000000" w:themeColor="text1"/>
          <w:sz w:val="21"/>
          <w:szCs w:val="21"/>
          <w:highlight w:val="none"/>
          <w:shd w:val="clear" w:color="auto" w:fill="auto"/>
          <w14:textFill>
            <w14:solidFill>
              <w14:schemeClr w14:val="tx1"/>
            </w14:solidFill>
          </w14:textFill>
        </w:rPr>
      </w:pPr>
    </w:p>
    <w:p w14:paraId="171FAA2E">
      <w:pPr>
        <w:spacing w:line="360" w:lineRule="auto"/>
        <w:rPr>
          <w:color w:val="000000" w:themeColor="text1"/>
          <w:sz w:val="21"/>
          <w:szCs w:val="21"/>
          <w:highlight w:val="none"/>
          <w:shd w:val="clear" w:color="auto" w:fill="auto"/>
          <w14:textFill>
            <w14:solidFill>
              <w14:schemeClr w14:val="tx1"/>
            </w14:solidFill>
          </w14:textFill>
        </w:rPr>
      </w:pPr>
    </w:p>
    <w:p w14:paraId="4FC5D8A7">
      <w:pPr>
        <w:pStyle w:val="12"/>
        <w:spacing w:before="137" w:line="364" w:lineRule="auto"/>
        <w:ind w:left="343" w:right="663" w:firstLine="631"/>
        <w:rPr>
          <w:color w:val="000000" w:themeColor="text1"/>
          <w:highlight w:val="none"/>
          <w:shd w:val="clear" w:color="auto" w:fill="auto"/>
          <w14:textFill>
            <w14:solidFill>
              <w14:schemeClr w14:val="tx1"/>
            </w14:solidFill>
          </w14:textFill>
        </w:rPr>
      </w:pPr>
    </w:p>
    <w:p w14:paraId="51B175FF">
      <w:pPr>
        <w:pStyle w:val="12"/>
        <w:spacing w:before="137" w:line="364" w:lineRule="auto"/>
        <w:ind w:left="343" w:right="663" w:firstLine="631"/>
        <w:rPr>
          <w:color w:val="000000" w:themeColor="text1"/>
          <w:highlight w:val="none"/>
          <w:shd w:val="clear" w:color="auto" w:fill="auto"/>
          <w14:textFill>
            <w14:solidFill>
              <w14:schemeClr w14:val="tx1"/>
            </w14:solidFill>
          </w14:textFill>
        </w:rPr>
      </w:pPr>
    </w:p>
    <w:p w14:paraId="359A6E59">
      <w:pPr>
        <w:pStyle w:val="12"/>
        <w:spacing w:before="137" w:line="364" w:lineRule="auto"/>
        <w:ind w:right="663"/>
        <w:rPr>
          <w:color w:val="000000" w:themeColor="text1"/>
          <w:highlight w:val="none"/>
          <w:shd w:val="clear" w:color="auto" w:fill="auto"/>
          <w14:textFill>
            <w14:solidFill>
              <w14:schemeClr w14:val="tx1"/>
            </w14:solidFill>
          </w14:textFill>
        </w:rPr>
      </w:pPr>
    </w:p>
    <w:p w14:paraId="1050811E">
      <w:pPr>
        <w:pStyle w:val="12"/>
        <w:spacing w:before="137" w:line="364" w:lineRule="auto"/>
        <w:ind w:right="663"/>
        <w:rPr>
          <w:color w:val="000000" w:themeColor="text1"/>
          <w:highlight w:val="none"/>
          <w:shd w:val="clear" w:color="auto" w:fill="auto"/>
          <w14:textFill>
            <w14:solidFill>
              <w14:schemeClr w14:val="tx1"/>
            </w14:solidFill>
          </w14:textFill>
        </w:rPr>
      </w:pPr>
    </w:p>
    <w:p w14:paraId="35AB5F1B">
      <w:pPr>
        <w:pStyle w:val="12"/>
        <w:spacing w:before="137" w:line="364" w:lineRule="auto"/>
        <w:ind w:right="663"/>
        <w:rPr>
          <w:color w:val="000000" w:themeColor="text1"/>
          <w:highlight w:val="none"/>
          <w:shd w:val="clear" w:color="auto" w:fill="auto"/>
          <w14:textFill>
            <w14:solidFill>
              <w14:schemeClr w14:val="tx1"/>
            </w14:solidFill>
          </w14:textFill>
        </w:rPr>
      </w:pPr>
    </w:p>
    <w:p w14:paraId="7584C2F9">
      <w:pPr>
        <w:pStyle w:val="12"/>
        <w:spacing w:before="137" w:line="364" w:lineRule="auto"/>
        <w:ind w:right="663"/>
        <w:rPr>
          <w:color w:val="000000" w:themeColor="text1"/>
          <w:highlight w:val="none"/>
          <w:shd w:val="clear" w:color="auto" w:fill="auto"/>
          <w14:textFill>
            <w14:solidFill>
              <w14:schemeClr w14:val="tx1"/>
            </w14:solidFill>
          </w14:textFill>
        </w:rPr>
      </w:pPr>
    </w:p>
    <w:p w14:paraId="295A2F6F">
      <w:pPr>
        <w:pStyle w:val="12"/>
        <w:spacing w:before="137" w:line="364" w:lineRule="auto"/>
        <w:ind w:right="663"/>
        <w:rPr>
          <w:color w:val="000000" w:themeColor="text1"/>
          <w:highlight w:val="none"/>
          <w:shd w:val="clear" w:color="auto" w:fill="auto"/>
          <w14:textFill>
            <w14:solidFill>
              <w14:schemeClr w14:val="tx1"/>
            </w14:solidFill>
          </w14:textFill>
        </w:rPr>
      </w:pPr>
    </w:p>
    <w:p w14:paraId="5FD50138">
      <w:pPr>
        <w:pStyle w:val="12"/>
        <w:spacing w:before="137" w:line="364" w:lineRule="auto"/>
        <w:ind w:right="663"/>
        <w:rPr>
          <w:color w:val="000000" w:themeColor="text1"/>
          <w:highlight w:val="none"/>
          <w:shd w:val="clear" w:color="auto" w:fill="auto"/>
          <w14:textFill>
            <w14:solidFill>
              <w14:schemeClr w14:val="tx1"/>
            </w14:solidFill>
          </w14:textFill>
        </w:rPr>
      </w:pPr>
    </w:p>
    <w:p w14:paraId="3ADC9D12">
      <w:pPr>
        <w:pStyle w:val="12"/>
        <w:spacing w:before="137" w:line="364" w:lineRule="auto"/>
        <w:ind w:right="663"/>
        <w:rPr>
          <w:color w:val="000000" w:themeColor="text1"/>
          <w:highlight w:val="none"/>
          <w:shd w:val="clear" w:color="auto" w:fill="auto"/>
          <w14:textFill>
            <w14:solidFill>
              <w14:schemeClr w14:val="tx1"/>
            </w14:solidFill>
          </w14:textFill>
        </w:rPr>
      </w:pPr>
    </w:p>
    <w:p w14:paraId="2CB0BF72">
      <w:pPr>
        <w:rPr>
          <w:color w:val="000000" w:themeColor="text1"/>
          <w:highlight w:val="none"/>
          <w:shd w:val="clear" w:color="auto" w:fill="auto"/>
          <w14:textFill>
            <w14:solidFill>
              <w14:schemeClr w14:val="tx1"/>
            </w14:solidFill>
          </w14:textFill>
        </w:rPr>
      </w:pPr>
    </w:p>
    <w:p w14:paraId="4D85751E">
      <w:pPr>
        <w:rPr>
          <w:color w:val="000000" w:themeColor="text1"/>
          <w:highlight w:val="none"/>
          <w:shd w:val="clear" w:color="auto" w:fill="auto"/>
          <w14:textFill>
            <w14:solidFill>
              <w14:schemeClr w14:val="tx1"/>
            </w14:solidFill>
          </w14:textFill>
        </w:rPr>
      </w:pPr>
    </w:p>
    <w:p w14:paraId="6C257A5A">
      <w:pPr>
        <w:rPr>
          <w:color w:val="000000" w:themeColor="text1"/>
          <w:highlight w:val="none"/>
          <w:shd w:val="clear" w:color="auto" w:fill="auto"/>
          <w14:textFill>
            <w14:solidFill>
              <w14:schemeClr w14:val="tx1"/>
            </w14:solidFill>
          </w14:textFill>
        </w:rPr>
      </w:pPr>
    </w:p>
    <w:p w14:paraId="790CB335">
      <w:pPr>
        <w:rPr>
          <w:color w:val="000000" w:themeColor="text1"/>
          <w:highlight w:val="none"/>
          <w:shd w:val="clear" w:color="auto" w:fill="auto"/>
          <w14:textFill>
            <w14:solidFill>
              <w14:schemeClr w14:val="tx1"/>
            </w14:solidFill>
          </w14:textFill>
        </w:rPr>
      </w:pPr>
    </w:p>
    <w:p w14:paraId="1364FCFB">
      <w:pPr>
        <w:rPr>
          <w:color w:val="000000" w:themeColor="text1"/>
          <w:highlight w:val="none"/>
          <w:shd w:val="clear" w:color="auto" w:fill="auto"/>
          <w14:textFill>
            <w14:solidFill>
              <w14:schemeClr w14:val="tx1"/>
            </w14:solidFill>
          </w14:textFill>
        </w:rPr>
      </w:pPr>
    </w:p>
    <w:p w14:paraId="280C4708">
      <w:pPr>
        <w:rPr>
          <w:color w:val="000000" w:themeColor="text1"/>
          <w:highlight w:val="none"/>
          <w:shd w:val="clear" w:color="auto" w:fill="auto"/>
          <w14:textFill>
            <w14:solidFill>
              <w14:schemeClr w14:val="tx1"/>
            </w14:solidFill>
          </w14:textFill>
        </w:rPr>
      </w:pPr>
    </w:p>
    <w:p w14:paraId="3A007162">
      <w:pPr>
        <w:pStyle w:val="2"/>
        <w:jc w:val="center"/>
        <w:rPr>
          <w:rFonts w:hint="eastAsia"/>
          <w:color w:val="000000" w:themeColor="text1"/>
          <w:highlight w:val="none"/>
          <w:shd w:val="clear" w:color="auto" w:fill="auto"/>
          <w14:textFill>
            <w14:solidFill>
              <w14:schemeClr w14:val="tx1"/>
            </w14:solidFill>
          </w14:textFill>
        </w:rPr>
      </w:pPr>
      <w:bookmarkStart w:id="63" w:name="第四章__评审办法"/>
      <w:bookmarkEnd w:id="63"/>
      <w:bookmarkStart w:id="64" w:name="_Toc349"/>
    </w:p>
    <w:p w14:paraId="19CCFBAE">
      <w:pPr>
        <w:pStyle w:val="2"/>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 xml:space="preserve">第四章 </w:t>
      </w:r>
      <w:r>
        <w:rPr>
          <w:color w:val="000000" w:themeColor="text1"/>
          <w:highlight w:val="none"/>
          <w:shd w:val="clear" w:color="auto" w:fill="auto"/>
          <w14:textFill>
            <w14:solidFill>
              <w14:schemeClr w14:val="tx1"/>
            </w14:solidFill>
          </w14:textFill>
        </w:rPr>
        <w:t>评审办法</w:t>
      </w:r>
      <w:bookmarkEnd w:id="64"/>
    </w:p>
    <w:p w14:paraId="52D5E32E">
      <w:pPr>
        <w:pStyle w:val="14"/>
        <w:spacing w:line="360" w:lineRule="auto"/>
        <w:ind w:firstLine="422" w:firstLineChars="200"/>
        <w:rPr>
          <w:rFonts w:hAnsi="宋体"/>
          <w:b/>
          <w:bCs/>
          <w:color w:val="000000" w:themeColor="text1"/>
          <w:sz w:val="21"/>
          <w:szCs w:val="21"/>
          <w:highlight w:val="none"/>
          <w:shd w:val="clear" w:color="auto" w:fill="auto"/>
          <w14:textFill>
            <w14:solidFill>
              <w14:schemeClr w14:val="tx1"/>
            </w14:solidFill>
          </w14:textFill>
        </w:rPr>
      </w:pPr>
      <w:r>
        <w:rPr>
          <w:rFonts w:hint="eastAsia" w:hAnsi="宋体"/>
          <w:b/>
          <w:bCs/>
          <w:color w:val="000000" w:themeColor="text1"/>
          <w:sz w:val="21"/>
          <w:szCs w:val="21"/>
          <w:highlight w:val="none"/>
          <w:shd w:val="clear" w:color="auto" w:fill="auto"/>
          <w14:textFill>
            <w14:solidFill>
              <w14:schemeClr w14:val="tx1"/>
            </w14:solidFill>
          </w14:textFill>
        </w:rPr>
        <w:t>一、评审依据及方式</w:t>
      </w:r>
    </w:p>
    <w:p w14:paraId="28D866F2">
      <w:pPr>
        <w:pStyle w:val="14"/>
        <w:spacing w:line="360" w:lineRule="auto"/>
        <w:ind w:firstLine="420" w:firstLineChars="200"/>
        <w:rPr>
          <w:rFonts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1.评审依据：磋商小组以竞争性磋商采购文件和响应文件为评审依据，对通过初步评审的响应文件进行详细评审。</w:t>
      </w:r>
    </w:p>
    <w:p w14:paraId="000FFE0F">
      <w:pPr>
        <w:pStyle w:val="14"/>
        <w:spacing w:line="360" w:lineRule="auto"/>
        <w:ind w:firstLine="420" w:firstLineChars="200"/>
        <w:rPr>
          <w:rFonts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2.评审方式：以封闭方式进行评审。</w:t>
      </w:r>
    </w:p>
    <w:p w14:paraId="15836905">
      <w:pPr>
        <w:pStyle w:val="14"/>
        <w:spacing w:line="360" w:lineRule="auto"/>
        <w:ind w:firstLine="420" w:firstLineChars="200"/>
        <w:rPr>
          <w:rFonts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3.评分办法：采用综合评分法</w:t>
      </w:r>
    </w:p>
    <w:p w14:paraId="51130308">
      <w:pPr>
        <w:pStyle w:val="14"/>
        <w:spacing w:line="360" w:lineRule="auto"/>
        <w:ind w:left="220" w:leftChars="100" w:firstLine="420" w:firstLineChars="200"/>
        <w:rPr>
          <w:rFonts w:hAnsi="宋体"/>
          <w:color w:val="000000" w:themeColor="text1"/>
          <w:sz w:val="21"/>
          <w:szCs w:val="21"/>
          <w:highlight w:val="none"/>
          <w:shd w:val="clear" w:color="auto" w:fill="auto"/>
          <w14:textFill>
            <w14:solidFill>
              <w14:schemeClr w14:val="tx1"/>
            </w14:solidFill>
          </w14:textFill>
        </w:rPr>
      </w:pPr>
      <w:r>
        <w:rPr>
          <w:rFonts w:hint="eastAsia" w:hAnsi="宋体"/>
          <w:color w:val="000000" w:themeColor="text1"/>
          <w:sz w:val="21"/>
          <w:szCs w:val="21"/>
          <w:highlight w:val="none"/>
          <w:shd w:val="clear" w:color="auto" w:fill="auto"/>
          <w14:textFill>
            <w14:solidFill>
              <w14:schemeClr w14:val="tx1"/>
            </w14:solidFill>
          </w14:textFill>
        </w:rPr>
        <w:t>4.根据财库〔2012〕69号文规定，采购人和采购代理机构，磋商小组成员要严格遵守政府采购相关法律制度，依法履行各自职责，公正、客观、审慎地组织和参与评审工作。</w:t>
      </w:r>
    </w:p>
    <w:p w14:paraId="73C740D2">
      <w:pPr>
        <w:pStyle w:val="14"/>
        <w:spacing w:line="360" w:lineRule="auto"/>
        <w:ind w:firstLine="422" w:firstLineChars="200"/>
        <w:rPr>
          <w:rFonts w:hAnsi="宋体"/>
          <w:b/>
          <w:bCs/>
          <w:color w:val="000000" w:themeColor="text1"/>
          <w:sz w:val="21"/>
          <w:szCs w:val="21"/>
          <w:highlight w:val="none"/>
          <w:shd w:val="clear" w:color="auto" w:fill="auto"/>
          <w14:textFill>
            <w14:solidFill>
              <w14:schemeClr w14:val="tx1"/>
            </w14:solidFill>
          </w14:textFill>
        </w:rPr>
      </w:pPr>
      <w:r>
        <w:rPr>
          <w:rFonts w:hint="eastAsia" w:hAnsi="宋体"/>
          <w:b/>
          <w:bCs/>
          <w:color w:val="000000" w:themeColor="text1"/>
          <w:sz w:val="21"/>
          <w:szCs w:val="21"/>
          <w:highlight w:val="none"/>
          <w:shd w:val="clear" w:color="auto" w:fill="auto"/>
          <w14:textFill>
            <w14:solidFill>
              <w14:schemeClr w14:val="tx1"/>
            </w14:solidFill>
          </w14:textFill>
        </w:rPr>
        <w:t>二、评审办法</w:t>
      </w:r>
    </w:p>
    <w:p w14:paraId="6B4D933D">
      <w:pPr>
        <w:pStyle w:val="14"/>
        <w:spacing w:line="360" w:lineRule="auto"/>
        <w:ind w:firstLine="420" w:firstLineChars="200"/>
        <w:rPr>
          <w:rFonts w:hAnsi="宋体"/>
          <w:bCs/>
          <w:color w:val="000000" w:themeColor="text1"/>
          <w:sz w:val="21"/>
          <w:szCs w:val="21"/>
          <w:highlight w:val="none"/>
          <w:shd w:val="clear" w:color="auto" w:fill="auto"/>
          <w14:textFill>
            <w14:solidFill>
              <w14:schemeClr w14:val="tx1"/>
            </w14:solidFill>
          </w14:textFill>
        </w:rPr>
      </w:pPr>
      <w:r>
        <w:rPr>
          <w:rFonts w:hint="eastAsia" w:hAnsi="宋体"/>
          <w:bCs/>
          <w:color w:val="000000" w:themeColor="text1"/>
          <w:sz w:val="21"/>
          <w:szCs w:val="21"/>
          <w:highlight w:val="none"/>
          <w:shd w:val="clear" w:color="auto" w:fill="auto"/>
          <w14:textFill>
            <w14:solidFill>
              <w14:schemeClr w14:val="tx1"/>
            </w14:solidFill>
          </w14:textFill>
        </w:rPr>
        <w:t>本次评标采用综合评分法。</w:t>
      </w:r>
    </w:p>
    <w:p w14:paraId="49CFFE03">
      <w:pPr>
        <w:pStyle w:val="14"/>
        <w:spacing w:line="360" w:lineRule="auto"/>
        <w:ind w:firstLine="420" w:firstLineChars="200"/>
        <w:rPr>
          <w:rFonts w:hAnsi="宋体"/>
          <w:bCs/>
          <w:color w:val="000000" w:themeColor="text1"/>
          <w:sz w:val="21"/>
          <w:szCs w:val="21"/>
          <w:highlight w:val="none"/>
          <w:shd w:val="clear" w:color="auto" w:fill="auto"/>
          <w14:textFill>
            <w14:solidFill>
              <w14:schemeClr w14:val="tx1"/>
            </w14:solidFill>
          </w14:textFill>
        </w:rPr>
      </w:pPr>
      <w:r>
        <w:rPr>
          <w:rFonts w:hint="eastAsia" w:hAnsi="宋体"/>
          <w:bCs/>
          <w:color w:val="000000" w:themeColor="text1"/>
          <w:sz w:val="21"/>
          <w:szCs w:val="21"/>
          <w:highlight w:val="none"/>
          <w:shd w:val="clear" w:color="auto" w:fill="auto"/>
          <w14:textFill>
            <w14:solidFill>
              <w14:schemeClr w14:val="tx1"/>
            </w14:solidFill>
          </w14:textFill>
        </w:rPr>
        <w:t>磋商小组会首先对磋商供应商提交的响应文件进行资格性审查和符合性审查，只有通过了资格性审查和符合性审查才能进入详评。</w:t>
      </w:r>
    </w:p>
    <w:p w14:paraId="70292A76">
      <w:pPr>
        <w:spacing w:line="360" w:lineRule="auto"/>
        <w:ind w:firstLine="442" w:firstLineChars="200"/>
        <w:rPr>
          <w:b/>
          <w:color w:val="000000" w:themeColor="text1"/>
          <w:highlight w:val="none"/>
          <w:shd w:val="clear" w:color="auto" w:fill="auto"/>
          <w14:textFill>
            <w14:solidFill>
              <w14:schemeClr w14:val="tx1"/>
            </w14:solidFill>
          </w14:textFill>
        </w:rPr>
      </w:pPr>
      <w:r>
        <w:rPr>
          <w:rFonts w:hint="eastAsia"/>
          <w:b/>
          <w:color w:val="000000" w:themeColor="text1"/>
          <w:highlight w:val="none"/>
          <w:shd w:val="clear" w:color="auto" w:fill="auto"/>
          <w14:textFill>
            <w14:solidFill>
              <w14:schemeClr w14:val="tx1"/>
            </w14:solidFill>
          </w14:textFill>
        </w:rPr>
        <w:t>1、价格分………………………………………………………………………………满分30分</w:t>
      </w:r>
    </w:p>
    <w:p w14:paraId="18296642">
      <w:pPr>
        <w:spacing w:line="360" w:lineRule="auto"/>
        <w:ind w:firstLine="440" w:firstLineChars="200"/>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（1）以进入评审的最低的评标价为30分。</w:t>
      </w:r>
    </w:p>
    <w:p w14:paraId="54A40B9F">
      <w:pPr>
        <w:spacing w:line="360" w:lineRule="auto"/>
        <w:ind w:firstLine="440" w:firstLineChars="200"/>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（2）某供应商价格分=供应商最低评审报价（金额）/某供应商评审报价（金额）×30分。</w:t>
      </w:r>
    </w:p>
    <w:p w14:paraId="176E53B8">
      <w:pPr>
        <w:spacing w:line="360" w:lineRule="auto"/>
        <w:ind w:firstLine="440" w:firstLineChars="200"/>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注：低于最高投标限价90%的供应商的报价，有可能影响工程质量或者不能诚信履约，应当要求其在评标现场合理的时间内提供书面说明，必要时提交相关证明材料；供应商不能证明其报价合理性的，磋商小组应当将其作为无效投标处理</w:t>
      </w:r>
      <w:r>
        <w:rPr>
          <w:rFonts w:hint="eastAsia"/>
          <w:b/>
          <w:color w:val="000000" w:themeColor="text1"/>
          <w:highlight w:val="none"/>
          <w:shd w:val="clear" w:color="auto" w:fill="auto"/>
          <w14:textFill>
            <w14:solidFill>
              <w14:schemeClr w14:val="tx1"/>
            </w14:solidFill>
          </w14:textFill>
        </w:rPr>
        <w:t>(供应商应保证提供的联系方式正确并保持畅通，以便评标过程中如需提供书面说明时，能及时联系到供应商，如在一个小时内未能联系到供应商，两个小时内其未能按要求提供书面说明，磋商小组应当将其作为无效投标处理</w:t>
      </w:r>
      <w:r>
        <w:rPr>
          <w:rFonts w:hint="eastAsia"/>
          <w:bCs/>
          <w:color w:val="000000" w:themeColor="text1"/>
          <w:highlight w:val="none"/>
          <w:shd w:val="clear" w:color="auto" w:fill="auto"/>
          <w14:textFill>
            <w14:solidFill>
              <w14:schemeClr w14:val="tx1"/>
            </w14:solidFill>
          </w14:textFill>
        </w:rPr>
        <w:t>）。</w:t>
      </w:r>
    </w:p>
    <w:p w14:paraId="1B127137">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2、施工组织设计分</w:t>
      </w:r>
      <w:r>
        <w:rPr>
          <w:rFonts w:hint="eastAsia"/>
          <w:b/>
          <w:bCs/>
          <w:color w:val="000000" w:themeColor="text1"/>
          <w:highlight w:val="none"/>
          <w:shd w:val="clear" w:color="auto" w:fill="auto"/>
          <w14:textFill>
            <w14:solidFill>
              <w14:schemeClr w14:val="tx1"/>
            </w14:solidFill>
          </w14:textFill>
        </w:rPr>
        <w:t>………………………………………………………………………满分</w:t>
      </w:r>
      <w:r>
        <w:rPr>
          <w:rFonts w:hint="eastAsia"/>
          <w:b/>
          <w:bCs/>
          <w:color w:val="000000" w:themeColor="text1"/>
          <w:sz w:val="21"/>
          <w:szCs w:val="21"/>
          <w:highlight w:val="none"/>
          <w:shd w:val="clear" w:color="auto" w:fill="auto"/>
          <w14:textFill>
            <w14:solidFill>
              <w14:schemeClr w14:val="tx1"/>
            </w14:solidFill>
          </w14:textFill>
        </w:rPr>
        <w:t>30分</w:t>
      </w:r>
    </w:p>
    <w:p w14:paraId="15FBD2B0">
      <w:pPr>
        <w:spacing w:line="360" w:lineRule="auto"/>
        <w:ind w:firstLine="422" w:firstLineChars="200"/>
        <w:rPr>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（1）总体施工组织布置及规划（满分5分）</w:t>
      </w:r>
    </w:p>
    <w:p w14:paraId="7BF3BB0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61720EC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二档（4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4588659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7501AB1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四档（0分）：不提供总体施工组织布置及规划或对项目总体认识不足、表述不清楚，措施不符合，施工规划不合理的。</w:t>
      </w:r>
    </w:p>
    <w:p w14:paraId="600C87D2">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（2）主要工程项目的施工方案、方法与技术措施（满分9分）</w:t>
      </w:r>
    </w:p>
    <w:p w14:paraId="1D26735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7EC5211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二档（7分）：主要工程的施工方案、方法与技术措施符合项目实际，有施工技术方案，工艺及方法可行，能指导施工并确保安全。投入的施工材料有组织计划且计划可行，数量、选型配置、进场时间安排满足施工需要。</w:t>
      </w:r>
    </w:p>
    <w:p w14:paraId="1AD244A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三档（5分）：主要工程的施工方案、方法与技术措施符合项目实际，有施工技术方案，工艺及方法基本可行，能指导具体施工。投入的施工材料有组织计划，满足施工需要。</w:t>
      </w:r>
    </w:p>
    <w:p w14:paraId="233E23D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四档（0分）：不提供主要工程项目的施工方案、方法与技术措施或施工方案不合理，操作方法不可行，保证措施无保障的。</w:t>
      </w:r>
    </w:p>
    <w:p w14:paraId="309BE0B9">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（3）工期保证、工程质量管理体系及保证措施（满分6分）</w:t>
      </w:r>
    </w:p>
    <w:p w14:paraId="5DBAD06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一档（6分）：有工期保证体系，且工期保证措施合理得当。有控制工期的施工进度计划。有施工总进度表或施工网络图，各项计划图表编制详细且完善，安排科学合理，完全符合本项目施工实际要求。</w:t>
      </w:r>
    </w:p>
    <w:p w14:paraId="1F9ECD8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二档（5分）：有工期保证体系，且工期保证措施基本满足要求。有控制工期的施工进度计划。有施工总进度表或施工网络图，各项计划图表编制基本完善，安排基本满足要求，基本符合本项目施工实际要求。</w:t>
      </w:r>
    </w:p>
    <w:p w14:paraId="7DAC6BD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三档（4分）：有工期保证体系、工期保证措施欠合理。有控制工期的施工进度计划。有施工总进度表或施工网络图，各项计划图表编制基本完善但欠合理，安排基本合理，基本符合本项目施工实际要求。</w:t>
      </w:r>
    </w:p>
    <w:p w14:paraId="05217EF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四档（0分）：不提供工期保证、工程质量管理体系及保证措施或工期保证体系、工期保证措不合理，控制工期的施工进度计划不合理，不符合本项目施工实际要求。</w:t>
      </w:r>
    </w:p>
    <w:p w14:paraId="7A50619D">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（4）安全生产、文明施工管理体系及保证措施（满分5分）</w:t>
      </w:r>
    </w:p>
    <w:p w14:paraId="5485CE3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一档（5分）：有安全生产管理体系、保证措施可行合理，各道工序安全技术措施针对性强，符合实际且满足有关安全技术标准要求。现场防火、应急救援、社会治安安全措施得力。</w:t>
      </w:r>
    </w:p>
    <w:p w14:paraId="26B3128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二档（4分）：有安全生产管理体系、保证措施可行合理，有各道工序安全技术措施，基本符合实际且有关安全技术标准要求。有现场防火、应急救援、社会治安安全措施。</w:t>
      </w:r>
    </w:p>
    <w:p w14:paraId="7E83B94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三档（3分）：有安全生产管理体系、保证措施基本可行，符合实际且基本满足有关安全技术标准要求。有现场防火、应急救援、社会治安安全措施。</w:t>
      </w:r>
    </w:p>
    <w:p w14:paraId="17D22E4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四档（0分）：不提供安全生产、文明施工管理体系及保证措施或安全生产、文明施工管理体系及保证措施不合理，不符合本项目施工实际要求。</w:t>
      </w:r>
    </w:p>
    <w:p w14:paraId="56F60881">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（5）项目风险预测与防范，事故应急预案（满分5分）</w:t>
      </w:r>
    </w:p>
    <w:p w14:paraId="6D24762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一档（5分）：有项目风险预测与防范，事故应急预案。针对本工程项目特点，有较好的风险预测和应急预案及防范风险事故措施，且各项措施周全、具体、有效。</w:t>
      </w:r>
    </w:p>
    <w:p w14:paraId="649D3E9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二档（4分）：有项目风险预测与防范，事故应急预案。针对本工程项目特点，有风险预测和应急预案及防范风险事故措施，且各项措施具体。</w:t>
      </w:r>
    </w:p>
    <w:p w14:paraId="1CB0B66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三档（3分）：有项目风险预测与防范，事故应急预案。有风险预测和应急预案及防范风险事故措施。</w:t>
      </w:r>
    </w:p>
    <w:p w14:paraId="53D784B4">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四档（0分）：不提供项目风险预测与防范，事故应急预案或项目风险预测与防范，事故应急预案不合理，不符合本项目施工实际要求。</w:t>
      </w:r>
    </w:p>
    <w:p w14:paraId="0FAF9375">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3、主要人员分</w:t>
      </w:r>
      <w:r>
        <w:rPr>
          <w:rFonts w:hint="eastAsia"/>
          <w:b/>
          <w:bCs/>
          <w:color w:val="000000" w:themeColor="text1"/>
          <w:highlight w:val="none"/>
          <w:shd w:val="clear" w:color="auto" w:fill="auto"/>
          <w14:textFill>
            <w14:solidFill>
              <w14:schemeClr w14:val="tx1"/>
            </w14:solidFill>
          </w14:textFill>
        </w:rPr>
        <w:t>……………………………………………………………………………满分</w:t>
      </w:r>
      <w:r>
        <w:rPr>
          <w:rFonts w:hint="eastAsia"/>
          <w:b/>
          <w:bCs/>
          <w:color w:val="000000" w:themeColor="text1"/>
          <w:sz w:val="21"/>
          <w:szCs w:val="21"/>
          <w:highlight w:val="none"/>
          <w:shd w:val="clear" w:color="auto" w:fill="auto"/>
          <w14:textFill>
            <w14:solidFill>
              <w14:schemeClr w14:val="tx1"/>
            </w14:solidFill>
          </w14:textFill>
        </w:rPr>
        <w:t>20分</w:t>
      </w:r>
    </w:p>
    <w:p w14:paraId="0CB93EF5">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（1）项目经理任职资格与业绩（满分10分）</w:t>
      </w:r>
    </w:p>
    <w:p w14:paraId="0B947B16">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满足最低要求可得6分，在此基础上，自2020年3月（所担任职务的项目的交竣工日期在2020年03月01日以后）起至今每增加担任过一个3公里（或以上）二级公路（或以上）含路基路面的公路工程项目的项目</w:t>
      </w:r>
      <w:r>
        <w:rPr>
          <w:rFonts w:hint="eastAsia"/>
          <w:color w:val="000000" w:themeColor="text1"/>
          <w:sz w:val="21"/>
          <w:szCs w:val="21"/>
          <w:highlight w:val="none"/>
          <w:shd w:val="clear" w:color="auto" w:fill="auto"/>
          <w:lang w:val="en-US" w:eastAsia="zh-CN"/>
          <w14:textFill>
            <w14:solidFill>
              <w14:schemeClr w14:val="tx1"/>
            </w14:solidFill>
          </w14:textFill>
        </w:rPr>
        <w:t>经理</w:t>
      </w:r>
      <w:r>
        <w:rPr>
          <w:rFonts w:hint="eastAsia"/>
          <w:color w:val="000000" w:themeColor="text1"/>
          <w:sz w:val="21"/>
          <w:szCs w:val="21"/>
          <w:highlight w:val="none"/>
          <w:shd w:val="clear" w:color="auto" w:fill="auto"/>
          <w14:textFill>
            <w14:solidFill>
              <w14:schemeClr w14:val="tx1"/>
            </w14:solidFill>
          </w14:textFill>
        </w:rPr>
        <w:t>或项目副</w:t>
      </w:r>
      <w:r>
        <w:rPr>
          <w:rFonts w:hint="eastAsia"/>
          <w:color w:val="000000" w:themeColor="text1"/>
          <w:sz w:val="21"/>
          <w:szCs w:val="21"/>
          <w:highlight w:val="none"/>
          <w:shd w:val="clear" w:color="auto" w:fill="auto"/>
          <w:lang w:val="en-US" w:eastAsia="zh-CN"/>
          <w14:textFill>
            <w14:solidFill>
              <w14:schemeClr w14:val="tx1"/>
            </w14:solidFill>
          </w14:textFill>
        </w:rPr>
        <w:t>经理</w:t>
      </w:r>
      <w:r>
        <w:rPr>
          <w:rFonts w:hint="eastAsia"/>
          <w:color w:val="000000" w:themeColor="text1"/>
          <w:sz w:val="21"/>
          <w:szCs w:val="21"/>
          <w:highlight w:val="none"/>
          <w:shd w:val="clear" w:color="auto" w:fill="auto"/>
          <w14:textFill>
            <w14:solidFill>
              <w14:schemeClr w14:val="tx1"/>
            </w14:solidFill>
          </w14:textFill>
        </w:rPr>
        <w:t>，加2分，</w:t>
      </w:r>
      <w:bookmarkStart w:id="65" w:name="OLE_LINK36"/>
      <w:bookmarkStart w:id="66" w:name="OLE_LINK35"/>
      <w:r>
        <w:rPr>
          <w:rFonts w:hint="eastAsia"/>
          <w:color w:val="000000" w:themeColor="text1"/>
          <w:sz w:val="21"/>
          <w:szCs w:val="21"/>
          <w:highlight w:val="none"/>
          <w:shd w:val="clear" w:color="auto" w:fill="auto"/>
          <w14:textFill>
            <w14:solidFill>
              <w14:schemeClr w14:val="tx1"/>
            </w14:solidFill>
          </w14:textFill>
        </w:rPr>
        <w:t>本项最多加4分。</w:t>
      </w:r>
      <w:bookmarkEnd w:id="65"/>
      <w:bookmarkEnd w:id="66"/>
    </w:p>
    <w:p w14:paraId="297B90C4">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（2）项目总工任职资格与业绩（满分10分）</w:t>
      </w:r>
    </w:p>
    <w:p w14:paraId="31C1D0E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满足最低要求可得6分，在此基础上，自2020年3月（所担任职务的项目的交竣工日期在2020年03月01日以后）起至今每增加担任过一个3公里（或以上）二级公路（或以上）含路基路面的公路工程项目的项目总工或项目副总工，加2分，本项最多加4分。</w:t>
      </w:r>
    </w:p>
    <w:p w14:paraId="3A24390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 xml:space="preserve">注：①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5BF42D8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②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①点一致。除网页截图复印件外，投标人提供的其他任何业绩证明材料均不予以认可。</w:t>
      </w:r>
    </w:p>
    <w:p w14:paraId="7D0CAEE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③公路工程包括公路新建、公路改扩建、公路养护工程等；成功完成是指工程按交通部令2004年第3号《公路工程竣（交）工验收办法》交工验收或竣工验收通过。</w:t>
      </w:r>
    </w:p>
    <w:p w14:paraId="09EAE717">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4、履约信誉分</w:t>
      </w:r>
      <w:r>
        <w:rPr>
          <w:rFonts w:hint="eastAsia"/>
          <w:b/>
          <w:bCs/>
          <w:color w:val="000000" w:themeColor="text1"/>
          <w:highlight w:val="none"/>
          <w:shd w:val="clear" w:color="auto" w:fill="auto"/>
          <w14:textFill>
            <w14:solidFill>
              <w14:schemeClr w14:val="tx1"/>
            </w14:solidFill>
          </w14:textFill>
        </w:rPr>
        <w:t>……………………………………………………………………………满分</w:t>
      </w:r>
      <w:r>
        <w:rPr>
          <w:rFonts w:hint="eastAsia"/>
          <w:b/>
          <w:bCs/>
          <w:color w:val="000000" w:themeColor="text1"/>
          <w:sz w:val="21"/>
          <w:szCs w:val="21"/>
          <w:highlight w:val="none"/>
          <w:shd w:val="clear" w:color="auto" w:fill="auto"/>
          <w14:textFill>
            <w14:solidFill>
              <w14:schemeClr w14:val="tx1"/>
            </w14:solidFill>
          </w14:textFill>
        </w:rPr>
        <w:t>10分</w:t>
      </w:r>
    </w:p>
    <w:p w14:paraId="79E9682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（1）无</w:t>
      </w:r>
      <w:bookmarkStart w:id="67" w:name="OLE_LINK32"/>
      <w:r>
        <w:rPr>
          <w:rFonts w:hint="eastAsia"/>
          <w:color w:val="000000" w:themeColor="text1"/>
          <w:sz w:val="21"/>
          <w:szCs w:val="21"/>
          <w:highlight w:val="none"/>
          <w:shd w:val="clear" w:color="auto" w:fill="auto"/>
          <w14:textFill>
            <w14:solidFill>
              <w14:schemeClr w14:val="tx1"/>
            </w14:solidFill>
          </w14:textFill>
        </w:rPr>
        <w:t>不良信用记录</w:t>
      </w:r>
      <w:bookmarkEnd w:id="67"/>
      <w:r>
        <w:rPr>
          <w:rFonts w:hint="eastAsia"/>
          <w:color w:val="000000" w:themeColor="text1"/>
          <w:sz w:val="21"/>
          <w:szCs w:val="21"/>
          <w:highlight w:val="none"/>
          <w:shd w:val="clear" w:color="auto" w:fill="auto"/>
          <w14:textFill>
            <w14:solidFill>
              <w14:schemeClr w14:val="tx1"/>
            </w14:solidFill>
          </w14:textFill>
        </w:rPr>
        <w:t>的得7分，在全国公路建设市场信用信息管理系统(http//glxy.mot.gov.cn)的不良行为记录中自2022年1月1日起（以对外公布时间为准）存在一项不良行为记录的扣1分（以评标期间核查为准），扣完7分为止。</w:t>
      </w:r>
    </w:p>
    <w:p w14:paraId="754415D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（2）以广西壮族自治区交通运输厅最新公布的广西公路养护工程施工企业信用评价等级评定（以磋商文件发布截止日期当日</w:t>
      </w:r>
      <w:r>
        <w:rPr>
          <w:rFonts w:hint="eastAsia"/>
          <w:color w:val="000000" w:themeColor="text1"/>
          <w:sz w:val="21"/>
          <w:szCs w:val="21"/>
          <w:highlight w:val="none"/>
          <w:u w:val="single"/>
          <w:shd w:val="clear" w:color="auto" w:fill="auto"/>
          <w14:textFill>
            <w14:solidFill>
              <w14:schemeClr w14:val="tx1"/>
            </w14:solidFill>
          </w14:textFill>
        </w:rPr>
        <w:t>（2025年</w:t>
      </w:r>
      <w:r>
        <w:rPr>
          <w:rFonts w:hint="eastAsia"/>
          <w:color w:val="000000" w:themeColor="text1"/>
          <w:sz w:val="21"/>
          <w:szCs w:val="21"/>
          <w:highlight w:val="none"/>
          <w:u w:val="single"/>
          <w:shd w:val="clear" w:color="auto" w:fill="auto"/>
          <w:lang w:val="en-US" w:eastAsia="zh-CN"/>
          <w14:textFill>
            <w14:solidFill>
              <w14:schemeClr w14:val="tx1"/>
            </w14:solidFill>
          </w14:textFill>
        </w:rPr>
        <w:t>4</w:t>
      </w:r>
      <w:r>
        <w:rPr>
          <w:rFonts w:hint="eastAsia"/>
          <w:color w:val="000000" w:themeColor="text1"/>
          <w:sz w:val="21"/>
          <w:szCs w:val="21"/>
          <w:highlight w:val="none"/>
          <w:u w:val="single"/>
          <w:shd w:val="clear" w:color="auto" w:fill="auto"/>
          <w14:textFill>
            <w14:solidFill>
              <w14:schemeClr w14:val="tx1"/>
            </w14:solidFill>
          </w14:textFill>
        </w:rPr>
        <w:t>月</w:t>
      </w:r>
      <w:r>
        <w:rPr>
          <w:rFonts w:hint="eastAsia"/>
          <w:color w:val="000000" w:themeColor="text1"/>
          <w:sz w:val="21"/>
          <w:szCs w:val="21"/>
          <w:highlight w:val="none"/>
          <w:u w:val="single"/>
          <w:shd w:val="clear" w:color="auto" w:fill="auto"/>
          <w:lang w:val="en-US" w:eastAsia="zh-CN"/>
          <w14:textFill>
            <w14:solidFill>
              <w14:schemeClr w14:val="tx1"/>
            </w14:solidFill>
          </w14:textFill>
        </w:rPr>
        <w:t>21</w:t>
      </w:r>
      <w:r>
        <w:rPr>
          <w:rFonts w:hint="eastAsia"/>
          <w:color w:val="000000" w:themeColor="text1"/>
          <w:sz w:val="21"/>
          <w:szCs w:val="21"/>
          <w:highlight w:val="none"/>
          <w:u w:val="single"/>
          <w:shd w:val="clear" w:color="auto" w:fill="auto"/>
          <w14:textFill>
            <w14:solidFill>
              <w14:schemeClr w14:val="tx1"/>
            </w14:solidFill>
          </w14:textFill>
        </w:rPr>
        <w:t>日）</w:t>
      </w:r>
      <w:r>
        <w:rPr>
          <w:rFonts w:hint="eastAsia"/>
          <w:color w:val="000000" w:themeColor="text1"/>
          <w:sz w:val="21"/>
          <w:szCs w:val="21"/>
          <w:highlight w:val="none"/>
          <w:shd w:val="clear" w:color="auto" w:fill="auto"/>
          <w14:textFill>
            <w14:solidFill>
              <w14:schemeClr w14:val="tx1"/>
            </w14:solidFill>
          </w14:textFill>
        </w:rPr>
        <w:t>投标人所具备的信用等级）为准，获得广西公路养护工程施工企业信用评价等级“AA”级的得3分，“A”级的得2分，“B”级的得0.5分，“C”级的得0分。（1.施工企业初次进入广西公路养护工程市场时，其信用等级按照广西公路建设市场信用评价结果确定；2.施工企业初次进入广西公路养护工程市场时，无广西公路建设市场信用评价结果的，其信用等级按照全国综合评价结果确定；3.施工企业初次进入广西公路养护工程市场时，无广西公路建设市场评信用评价结果和全国综合评价结果的，其信用等级参照企业注册地省级综合评价结果确定，但施工单位信用等级最高为A级；4.施工企业初次进入广西公路养护工程市场时，无广西公路建设市场、全国和企业注册地省级综合评价结果的，无不良信用记录，按B级确定，若有不良信用记录，按C级确定）。</w:t>
      </w:r>
    </w:p>
    <w:p w14:paraId="6EB15ED7">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5、投标人业绩分</w:t>
      </w:r>
      <w:r>
        <w:rPr>
          <w:rFonts w:hint="eastAsia"/>
          <w:b/>
          <w:bCs/>
          <w:color w:val="000000" w:themeColor="text1"/>
          <w:highlight w:val="none"/>
          <w:shd w:val="clear" w:color="auto" w:fill="auto"/>
          <w14:textFill>
            <w14:solidFill>
              <w14:schemeClr w14:val="tx1"/>
            </w14:solidFill>
          </w14:textFill>
        </w:rPr>
        <w:t>…………………………………………………………………………满分</w:t>
      </w:r>
      <w:r>
        <w:rPr>
          <w:rFonts w:hint="eastAsia"/>
          <w:b/>
          <w:bCs/>
          <w:color w:val="000000" w:themeColor="text1"/>
          <w:sz w:val="21"/>
          <w:szCs w:val="21"/>
          <w:highlight w:val="none"/>
          <w:shd w:val="clear" w:color="auto" w:fill="auto"/>
          <w14:textFill>
            <w14:solidFill>
              <w14:schemeClr w14:val="tx1"/>
            </w14:solidFill>
          </w14:textFill>
        </w:rPr>
        <w:t>10分</w:t>
      </w:r>
    </w:p>
    <w:p w14:paraId="5D79ECBB">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自2020年03月（所完成项目的项目的交竣工日期在2020年03月1日以后）起至今完成过一个3公里（或以上）二级公路（或以上）含路基路面的公路工程项目业绩得2分，每增加一个项目加2分，满分10分。</w:t>
      </w:r>
    </w:p>
    <w:p w14:paraId="6898BB10">
      <w:pPr>
        <w:spacing w:line="360" w:lineRule="auto"/>
        <w:ind w:firstLine="422" w:firstLineChars="200"/>
        <w:rPr>
          <w:rFonts w:asciiTheme="minorEastAsia" w:hAnsiTheme="minorEastAsia" w:eastAsiaTheme="minorEastAsia"/>
          <w:color w:val="000000" w:themeColor="text1"/>
          <w:sz w:val="21"/>
          <w:szCs w:val="21"/>
          <w:highlight w:val="none"/>
          <w:shd w:val="clear" w:color="auto" w:fill="auto"/>
          <w14:textFill>
            <w14:solidFill>
              <w14:schemeClr w14:val="tx1"/>
            </w14:solidFill>
          </w14:textFill>
        </w:rPr>
      </w:pPr>
      <w:r>
        <w:rPr>
          <w:rFonts w:hint="eastAsia" w:cs="仿宋" w:asciiTheme="minorEastAsia" w:hAnsiTheme="minorEastAsia" w:eastAsiaTheme="minorEastAsia"/>
          <w:b/>
          <w:color w:val="000000" w:themeColor="text1"/>
          <w:sz w:val="21"/>
          <w:szCs w:val="21"/>
          <w:highlight w:val="none"/>
          <w:shd w:val="clear" w:color="auto" w:fill="auto"/>
          <w14:textFill>
            <w14:solidFill>
              <w14:schemeClr w14:val="tx1"/>
            </w14:solidFill>
          </w14:textFill>
        </w:rPr>
        <w:t>（</w:t>
      </w:r>
      <w:r>
        <w:rPr>
          <w:rFonts w:hint="eastAsia" w:cs="仿宋" w:asciiTheme="minorEastAsia" w:hAnsiTheme="minorEastAsia" w:eastAsiaTheme="minorEastAsia"/>
          <w:color w:val="000000" w:themeColor="text1"/>
          <w:sz w:val="21"/>
          <w:szCs w:val="21"/>
          <w:highlight w:val="none"/>
          <w:shd w:val="clear" w:color="auto" w:fill="auto"/>
          <w14:textFill>
            <w14:solidFill>
              <w14:schemeClr w14:val="tx1"/>
            </w14:solidFill>
          </w14:textFill>
        </w:rPr>
        <w:t>注：</w:t>
      </w:r>
      <w:r>
        <w:rPr>
          <w:rFonts w:hint="eastAsia" w:asciiTheme="minorEastAsia" w:hAnsiTheme="minorEastAsia" w:eastAsiaTheme="minorEastAsia"/>
          <w:color w:val="000000" w:themeColor="text1"/>
          <w:sz w:val="21"/>
          <w:szCs w:val="21"/>
          <w:highlight w:val="none"/>
          <w:shd w:val="clear" w:color="auto" w:fill="auto"/>
          <w14:textFill>
            <w14:solidFill>
              <w14:schemeClr w14:val="tx1"/>
            </w14:solidFill>
          </w14:textFill>
        </w:rPr>
        <w:t xml:space="preserve">①施工业绩是指工程按交通部令2004年第3号《公路工程竣（交）工验收办法》交工验收或竣工验收通过且投标人在投标文件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5B42648C">
      <w:pPr>
        <w:spacing w:line="360" w:lineRule="auto"/>
        <w:ind w:firstLine="420" w:firstLineChars="200"/>
        <w:rPr>
          <w:rFonts w:asciiTheme="minorEastAsia" w:hAnsiTheme="minorEastAsia" w:eastAsiaTheme="minorEastAsia"/>
          <w:color w:val="000000" w:themeColor="text1"/>
          <w:sz w:val="21"/>
          <w:szCs w:val="21"/>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1"/>
          <w:szCs w:val="21"/>
          <w:highlight w:val="none"/>
          <w:shd w:val="clear" w:color="auto" w:fill="auto"/>
          <w14:textFill>
            <w14:solidFill>
              <w14:schemeClr w14:val="tx1"/>
            </w14:solidFill>
          </w14:textFill>
        </w:rPr>
        <w:t>②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①点一致。除网页截图复印件外，投标人提供的其他任何业绩证明材料均不予以认可。</w:t>
      </w:r>
    </w:p>
    <w:p w14:paraId="10C6308E">
      <w:pPr>
        <w:spacing w:line="360" w:lineRule="auto"/>
        <w:ind w:firstLine="420" w:firstLineChars="200"/>
        <w:rPr>
          <w:rFonts w:asciiTheme="minorEastAsia" w:hAnsiTheme="minorEastAsia" w:eastAsiaTheme="minorEastAsia"/>
          <w:color w:val="000000" w:themeColor="text1"/>
          <w:sz w:val="21"/>
          <w:szCs w:val="21"/>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1"/>
          <w:szCs w:val="21"/>
          <w:highlight w:val="none"/>
          <w:shd w:val="clear" w:color="auto" w:fill="auto"/>
          <w14:textFill>
            <w14:solidFill>
              <w14:schemeClr w14:val="tx1"/>
            </w14:solidFill>
          </w14:textFill>
        </w:rPr>
        <w:t>③公路工程包括公路新建、公路改扩建、公路养护工程等；成功完成是指工程按交通部令2004年第3号《公路工程竣（交）工验收办法》交工验收或竣工验收通过。)</w:t>
      </w:r>
    </w:p>
    <w:p w14:paraId="04813601">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6、综合得分＝1+2+3+4+5</w:t>
      </w:r>
    </w:p>
    <w:p w14:paraId="6C6FF632">
      <w:pPr>
        <w:spacing w:line="360" w:lineRule="auto"/>
        <w:ind w:firstLine="422" w:firstLineChars="200"/>
        <w:rPr>
          <w:b/>
          <w:bCs/>
          <w:color w:val="000000" w:themeColor="text1"/>
          <w:sz w:val="21"/>
          <w:szCs w:val="21"/>
          <w:highlight w:val="none"/>
          <w:shd w:val="clear" w:color="auto" w:fill="auto"/>
          <w14:textFill>
            <w14:solidFill>
              <w14:schemeClr w14:val="tx1"/>
            </w14:solidFill>
          </w14:textFill>
        </w:rPr>
      </w:pPr>
      <w:r>
        <w:rPr>
          <w:rFonts w:hint="eastAsia"/>
          <w:b/>
          <w:bCs/>
          <w:color w:val="000000" w:themeColor="text1"/>
          <w:sz w:val="21"/>
          <w:szCs w:val="21"/>
          <w:highlight w:val="none"/>
          <w:shd w:val="clear" w:color="auto" w:fill="auto"/>
          <w14:textFill>
            <w14:solidFill>
              <w14:schemeClr w14:val="tx1"/>
            </w14:solidFill>
          </w14:textFill>
        </w:rPr>
        <w:t>三、推荐及确定中标候选供应商原则</w:t>
      </w:r>
    </w:p>
    <w:p w14:paraId="11C0979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25F5AEC2">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w:t>
      </w:r>
      <w:r>
        <w:rPr>
          <w:rFonts w:hint="eastAsia"/>
          <w:b/>
          <w:bCs/>
          <w:color w:val="000000" w:themeColor="text1"/>
          <w:sz w:val="21"/>
          <w:szCs w:val="21"/>
          <w:highlight w:val="none"/>
          <w:shd w:val="clear" w:color="auto" w:fill="auto"/>
          <w14:textFill>
            <w14:solidFill>
              <w14:schemeClr w14:val="tx1"/>
            </w14:solidFill>
          </w14:textFill>
        </w:rPr>
        <w:t>本项目确定一名成交供应商。由采购人依法确定成交供应商。</w:t>
      </w:r>
    </w:p>
    <w:p w14:paraId="24E1D390">
      <w:pPr>
        <w:tabs>
          <w:tab w:val="left" w:pos="1305"/>
        </w:tabs>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510EEF9D">
      <w:pPr>
        <w:tabs>
          <w:tab w:val="left" w:pos="1305"/>
        </w:tabs>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4EF8D505">
      <w:pPr>
        <w:rPr>
          <w:color w:val="000000" w:themeColor="text1"/>
          <w:highlight w:val="none"/>
          <w:shd w:val="clear" w:color="auto" w:fill="auto"/>
          <w14:textFill>
            <w14:solidFill>
              <w14:schemeClr w14:val="tx1"/>
            </w14:solidFill>
          </w14:textFill>
        </w:rPr>
        <w:sectPr>
          <w:footerReference r:id="rId5" w:type="default"/>
          <w:pgSz w:w="11911" w:h="16849"/>
          <w:pgMar w:top="1417" w:right="1417" w:bottom="1417" w:left="1417" w:header="720" w:footer="720" w:gutter="0"/>
          <w:pgNumType w:fmt="decimal"/>
          <w:cols w:space="720" w:num="1"/>
        </w:sectPr>
      </w:pPr>
    </w:p>
    <w:p w14:paraId="2DAE6BC1">
      <w:pPr>
        <w:pStyle w:val="2"/>
        <w:spacing w:before="35"/>
        <w:ind w:right="320"/>
        <w:jc w:val="center"/>
        <w:rPr>
          <w:color w:val="000000" w:themeColor="text1"/>
          <w:sz w:val="36"/>
          <w:szCs w:val="36"/>
          <w:highlight w:val="none"/>
          <w:shd w:val="clear" w:color="auto" w:fill="auto"/>
          <w14:textFill>
            <w14:solidFill>
              <w14:schemeClr w14:val="tx1"/>
            </w14:solidFill>
          </w14:textFill>
        </w:rPr>
      </w:pPr>
      <w:bookmarkStart w:id="68" w:name="第五章__政府采购合同（合同主要条款及格式）"/>
      <w:bookmarkEnd w:id="68"/>
      <w:bookmarkStart w:id="69" w:name="_Toc29957"/>
      <w:r>
        <w:rPr>
          <w:rFonts w:hint="eastAsia"/>
          <w:color w:val="000000" w:themeColor="text1"/>
          <w:sz w:val="36"/>
          <w:szCs w:val="36"/>
          <w:highlight w:val="none"/>
          <w:shd w:val="clear" w:color="auto" w:fill="auto"/>
          <w14:textFill>
            <w14:solidFill>
              <w14:schemeClr w14:val="tx1"/>
            </w14:solidFill>
          </w14:textFill>
        </w:rPr>
        <w:t xml:space="preserve">第五章 </w:t>
      </w:r>
      <w:r>
        <w:rPr>
          <w:color w:val="000000" w:themeColor="text1"/>
          <w:sz w:val="36"/>
          <w:szCs w:val="36"/>
          <w:highlight w:val="none"/>
          <w:shd w:val="clear" w:color="auto" w:fill="auto"/>
          <w14:textFill>
            <w14:solidFill>
              <w14:schemeClr w14:val="tx1"/>
            </w14:solidFill>
          </w14:textFill>
        </w:rPr>
        <w:t>合同条款及格式</w:t>
      </w:r>
      <w:bookmarkEnd w:id="69"/>
    </w:p>
    <w:p w14:paraId="69AB8510">
      <w:pPr>
        <w:pStyle w:val="12"/>
        <w:spacing w:before="12"/>
        <w:rPr>
          <w:b/>
          <w:color w:val="000000" w:themeColor="text1"/>
          <w:sz w:val="14"/>
          <w:highlight w:val="none"/>
          <w:shd w:val="clear" w:color="auto" w:fill="auto"/>
          <w14:textFill>
            <w14:solidFill>
              <w14:schemeClr w14:val="tx1"/>
            </w14:solidFill>
          </w14:textFill>
        </w:rPr>
      </w:pPr>
    </w:p>
    <w:p w14:paraId="14083DDA">
      <w:pPr>
        <w:spacing w:before="54"/>
        <w:ind w:left="118" w:right="235"/>
        <w:jc w:val="center"/>
        <w:rPr>
          <w:b/>
          <w:color w:val="000000" w:themeColor="text1"/>
          <w:sz w:val="32"/>
          <w:highlight w:val="none"/>
          <w:shd w:val="clear" w:color="auto" w:fill="auto"/>
          <w14:textFill>
            <w14:solidFill>
              <w14:schemeClr w14:val="tx1"/>
            </w14:solidFill>
          </w14:textFill>
        </w:rPr>
      </w:pPr>
      <w:bookmarkStart w:id="70" w:name="第一节__通用合同条款"/>
      <w:bookmarkEnd w:id="70"/>
    </w:p>
    <w:p w14:paraId="412D5A6D">
      <w:pPr>
        <w:spacing w:before="54"/>
        <w:ind w:left="118" w:right="235"/>
        <w:jc w:val="center"/>
        <w:rPr>
          <w:b/>
          <w:color w:val="000000" w:themeColor="text1"/>
          <w:sz w:val="32"/>
          <w:highlight w:val="none"/>
          <w:shd w:val="clear" w:color="auto" w:fill="auto"/>
          <w14:textFill>
            <w14:solidFill>
              <w14:schemeClr w14:val="tx1"/>
            </w14:solidFill>
          </w14:textFill>
        </w:rPr>
      </w:pPr>
    </w:p>
    <w:p w14:paraId="21F4A2E7">
      <w:pPr>
        <w:spacing w:before="54"/>
        <w:ind w:left="118" w:right="235"/>
        <w:jc w:val="center"/>
        <w:rPr>
          <w:b/>
          <w:color w:val="000000" w:themeColor="text1"/>
          <w:sz w:val="32"/>
          <w:highlight w:val="none"/>
          <w:shd w:val="clear" w:color="auto" w:fill="auto"/>
          <w14:textFill>
            <w14:solidFill>
              <w14:schemeClr w14:val="tx1"/>
            </w14:solidFill>
          </w14:textFill>
        </w:rPr>
      </w:pPr>
    </w:p>
    <w:p w14:paraId="2DBFF04F">
      <w:pPr>
        <w:spacing w:before="54"/>
        <w:ind w:left="118" w:right="235"/>
        <w:jc w:val="center"/>
        <w:rPr>
          <w:b/>
          <w:color w:val="000000" w:themeColor="text1"/>
          <w:sz w:val="32"/>
          <w:highlight w:val="none"/>
          <w:shd w:val="clear" w:color="auto" w:fill="auto"/>
          <w14:textFill>
            <w14:solidFill>
              <w14:schemeClr w14:val="tx1"/>
            </w14:solidFill>
          </w14:textFill>
        </w:rPr>
      </w:pPr>
    </w:p>
    <w:p w14:paraId="5E8B6CB8">
      <w:pPr>
        <w:spacing w:before="54"/>
        <w:ind w:left="118" w:right="235"/>
        <w:jc w:val="center"/>
        <w:rPr>
          <w:b/>
          <w:color w:val="000000" w:themeColor="text1"/>
          <w:sz w:val="32"/>
          <w:highlight w:val="none"/>
          <w:shd w:val="clear" w:color="auto" w:fill="auto"/>
          <w14:textFill>
            <w14:solidFill>
              <w14:schemeClr w14:val="tx1"/>
            </w14:solidFill>
          </w14:textFill>
        </w:rPr>
      </w:pPr>
    </w:p>
    <w:p w14:paraId="7C6B6DC9">
      <w:pPr>
        <w:spacing w:before="54"/>
        <w:ind w:left="118" w:right="235"/>
        <w:jc w:val="center"/>
        <w:rPr>
          <w:b/>
          <w:color w:val="000000" w:themeColor="text1"/>
          <w:sz w:val="32"/>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第一节通用合同条款</w:t>
      </w:r>
    </w:p>
    <w:p w14:paraId="6DE089FB">
      <w:pPr>
        <w:pStyle w:val="12"/>
        <w:rPr>
          <w:b/>
          <w:color w:val="000000" w:themeColor="text1"/>
          <w:sz w:val="32"/>
          <w:highlight w:val="none"/>
          <w:shd w:val="clear" w:color="auto" w:fill="auto"/>
          <w14:textFill>
            <w14:solidFill>
              <w14:schemeClr w14:val="tx1"/>
            </w14:solidFill>
          </w14:textFill>
        </w:rPr>
      </w:pPr>
    </w:p>
    <w:p w14:paraId="5A5A2DC0">
      <w:pPr>
        <w:pStyle w:val="12"/>
        <w:spacing w:before="2"/>
        <w:rPr>
          <w:b/>
          <w:color w:val="000000" w:themeColor="text1"/>
          <w:sz w:val="29"/>
          <w:highlight w:val="none"/>
          <w:shd w:val="clear" w:color="auto" w:fill="auto"/>
          <w14:textFill>
            <w14:solidFill>
              <w14:schemeClr w14:val="tx1"/>
            </w14:solidFill>
          </w14:textFill>
        </w:rPr>
      </w:pPr>
    </w:p>
    <w:p w14:paraId="52F31C32">
      <w:pPr>
        <w:spacing w:line="360" w:lineRule="auto"/>
        <w:rPr>
          <w:color w:val="000000" w:themeColor="text1"/>
          <w:sz w:val="24"/>
          <w:szCs w:val="24"/>
          <w:highlight w:val="none"/>
          <w:shd w:val="clear" w:color="auto" w:fill="auto"/>
          <w14:textFill>
            <w14:solidFill>
              <w14:schemeClr w14:val="tx1"/>
            </w14:solidFill>
          </w14:textFill>
        </w:rPr>
      </w:pPr>
      <w:r>
        <w:rPr>
          <w:color w:val="000000" w:themeColor="text1"/>
          <w:sz w:val="24"/>
          <w:szCs w:val="24"/>
          <w:highlight w:val="none"/>
          <w:shd w:val="clear" w:color="auto" w:fill="auto"/>
          <w14:textFill>
            <w14:solidFill>
              <w14:schemeClr w14:val="tx1"/>
            </w14:solidFill>
          </w14:textFill>
        </w:rPr>
        <w:t>国家九部委《标准施工招标文件》（2007版）“以及中华人民共和国交通运输部《公路工程标准施工招标文件》（2018年版）相关内容。</w:t>
      </w:r>
    </w:p>
    <w:p w14:paraId="0D30E01B">
      <w:pPr>
        <w:rPr>
          <w:color w:val="000000" w:themeColor="text1"/>
          <w:highlight w:val="none"/>
          <w:shd w:val="clear" w:color="auto" w:fill="auto"/>
          <w14:textFill>
            <w14:solidFill>
              <w14:schemeClr w14:val="tx1"/>
            </w14:solidFill>
          </w14:textFill>
        </w:rPr>
        <w:sectPr>
          <w:headerReference r:id="rId6" w:type="default"/>
          <w:footerReference r:id="rId7" w:type="default"/>
          <w:pgSz w:w="11910" w:h="16850"/>
          <w:pgMar w:top="1100" w:right="960" w:bottom="900" w:left="1100" w:header="760" w:footer="720" w:gutter="0"/>
          <w:pgNumType w:fmt="decimal"/>
          <w:cols w:space="720" w:num="1"/>
        </w:sectPr>
      </w:pPr>
    </w:p>
    <w:p w14:paraId="27D8CE95">
      <w:pPr>
        <w:pStyle w:val="12"/>
        <w:spacing w:before="6"/>
        <w:rPr>
          <w:b/>
          <w:color w:val="000000" w:themeColor="text1"/>
          <w:sz w:val="14"/>
          <w:highlight w:val="none"/>
          <w:shd w:val="clear" w:color="auto" w:fill="auto"/>
          <w14:textFill>
            <w14:solidFill>
              <w14:schemeClr w14:val="tx1"/>
            </w14:solidFill>
          </w14:textFill>
        </w:rPr>
      </w:pPr>
    </w:p>
    <w:p w14:paraId="18FCCF5B">
      <w:pPr>
        <w:spacing w:before="54"/>
        <w:ind w:left="118" w:right="235"/>
        <w:jc w:val="center"/>
        <w:rPr>
          <w:b/>
          <w:color w:val="000000" w:themeColor="text1"/>
          <w:sz w:val="32"/>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第二节专用合同条款</w:t>
      </w:r>
    </w:p>
    <w:p w14:paraId="43F47234">
      <w:pPr>
        <w:pStyle w:val="12"/>
        <w:rPr>
          <w:b/>
          <w:color w:val="000000" w:themeColor="text1"/>
          <w:sz w:val="20"/>
          <w:highlight w:val="none"/>
          <w:shd w:val="clear" w:color="auto" w:fill="auto"/>
          <w14:textFill>
            <w14:solidFill>
              <w14:schemeClr w14:val="tx1"/>
            </w14:solidFill>
          </w14:textFill>
        </w:rPr>
      </w:pPr>
    </w:p>
    <w:p w14:paraId="04A17A04">
      <w:pPr>
        <w:pStyle w:val="12"/>
        <w:rPr>
          <w:b/>
          <w:color w:val="000000" w:themeColor="text1"/>
          <w:sz w:val="20"/>
          <w:highlight w:val="none"/>
          <w:shd w:val="clear" w:color="auto" w:fill="auto"/>
          <w14:textFill>
            <w14:solidFill>
              <w14:schemeClr w14:val="tx1"/>
            </w14:solidFill>
          </w14:textFill>
        </w:rPr>
      </w:pPr>
    </w:p>
    <w:p w14:paraId="632ACC91">
      <w:pPr>
        <w:pStyle w:val="12"/>
        <w:rPr>
          <w:b/>
          <w:color w:val="000000" w:themeColor="text1"/>
          <w:sz w:val="18"/>
          <w:highlight w:val="none"/>
          <w:shd w:val="clear" w:color="auto" w:fill="auto"/>
          <w14:textFill>
            <w14:solidFill>
              <w14:schemeClr w14:val="tx1"/>
            </w14:solidFill>
          </w14:textFill>
        </w:rPr>
      </w:pPr>
    </w:p>
    <w:p w14:paraId="1B374E97">
      <w:pPr>
        <w:jc w:val="center"/>
        <w:rPr>
          <w:b/>
          <w:color w:val="000000" w:themeColor="text1"/>
          <w:sz w:val="24"/>
          <w:szCs w:val="24"/>
          <w:highlight w:val="none"/>
          <w:shd w:val="clear" w:color="auto" w:fill="auto"/>
          <w14:textFill>
            <w14:solidFill>
              <w14:schemeClr w14:val="tx1"/>
            </w14:solidFill>
          </w14:textFill>
        </w:rPr>
      </w:pPr>
      <w:r>
        <w:rPr>
          <w:rFonts w:hint="eastAsia"/>
          <w:b/>
          <w:color w:val="000000" w:themeColor="text1"/>
          <w:sz w:val="24"/>
          <w:szCs w:val="24"/>
          <w:highlight w:val="none"/>
          <w:shd w:val="clear" w:color="auto" w:fill="auto"/>
          <w14:textFill>
            <w14:solidFill>
              <w14:schemeClr w14:val="tx1"/>
            </w14:solidFill>
          </w14:textFill>
        </w:rPr>
        <w:t>A.</w:t>
      </w:r>
      <w:r>
        <w:rPr>
          <w:b/>
          <w:color w:val="000000" w:themeColor="text1"/>
          <w:sz w:val="24"/>
          <w:szCs w:val="24"/>
          <w:highlight w:val="none"/>
          <w:shd w:val="clear" w:color="auto" w:fill="auto"/>
          <w14:textFill>
            <w14:solidFill>
              <w14:schemeClr w14:val="tx1"/>
            </w14:solidFill>
          </w14:textFill>
        </w:rPr>
        <w:t>公路工程专用合同条款</w:t>
      </w:r>
    </w:p>
    <w:p w14:paraId="2BB8569C">
      <w:pPr>
        <w:pStyle w:val="12"/>
        <w:spacing w:before="11"/>
        <w:rPr>
          <w:b/>
          <w:color w:val="000000" w:themeColor="text1"/>
          <w:sz w:val="19"/>
          <w:highlight w:val="none"/>
          <w:shd w:val="clear" w:color="auto" w:fill="auto"/>
          <w14:textFill>
            <w14:solidFill>
              <w14:schemeClr w14:val="tx1"/>
            </w14:solidFill>
          </w14:textFill>
        </w:rPr>
      </w:pPr>
    </w:p>
    <w:p w14:paraId="4AE6F8F6">
      <w:pPr>
        <w:spacing w:line="360" w:lineRule="auto"/>
        <w:rPr>
          <w:color w:val="000000" w:themeColor="text1"/>
          <w:sz w:val="24"/>
          <w:szCs w:val="24"/>
          <w:highlight w:val="none"/>
          <w:shd w:val="clear" w:color="auto" w:fill="auto"/>
          <w14:textFill>
            <w14:solidFill>
              <w14:schemeClr w14:val="tx1"/>
            </w14:solidFill>
          </w14:textFill>
        </w:rPr>
      </w:pPr>
      <w:r>
        <w:rPr>
          <w:color w:val="000000" w:themeColor="text1"/>
          <w:sz w:val="24"/>
          <w:szCs w:val="24"/>
          <w:highlight w:val="none"/>
          <w:shd w:val="clear" w:color="auto" w:fill="auto"/>
          <w14:textFill>
            <w14:solidFill>
              <w14:schemeClr w14:val="tx1"/>
            </w14:solidFill>
          </w14:textFill>
        </w:rPr>
        <w:t>“公路工程专用合同条款”采用交通运输部《公路工程标准施工招标文件》（2018年版）的“公路工程专用合同条款”</w:t>
      </w:r>
    </w:p>
    <w:p w14:paraId="5C05DC89">
      <w:pPr>
        <w:pStyle w:val="12"/>
        <w:rPr>
          <w:b/>
          <w:color w:val="000000" w:themeColor="text1"/>
          <w:sz w:val="24"/>
          <w:highlight w:val="none"/>
          <w:shd w:val="clear" w:color="auto" w:fill="auto"/>
          <w14:textFill>
            <w14:solidFill>
              <w14:schemeClr w14:val="tx1"/>
            </w14:solidFill>
          </w14:textFill>
        </w:rPr>
      </w:pPr>
    </w:p>
    <w:p w14:paraId="595475D6">
      <w:pPr>
        <w:pStyle w:val="12"/>
        <w:spacing w:before="9"/>
        <w:rPr>
          <w:b/>
          <w:color w:val="000000" w:themeColor="text1"/>
          <w:sz w:val="19"/>
          <w:highlight w:val="none"/>
          <w:shd w:val="clear" w:color="auto" w:fill="auto"/>
          <w14:textFill>
            <w14:solidFill>
              <w14:schemeClr w14:val="tx1"/>
            </w14:solidFill>
          </w14:textFill>
        </w:rPr>
      </w:pPr>
    </w:p>
    <w:p w14:paraId="386421B1">
      <w:pPr>
        <w:spacing w:line="360" w:lineRule="auto"/>
        <w:rPr>
          <w:color w:val="000000" w:themeColor="text1"/>
          <w:sz w:val="24"/>
          <w:szCs w:val="24"/>
          <w:highlight w:val="none"/>
          <w:shd w:val="clear" w:color="auto" w:fill="auto"/>
          <w14:textFill>
            <w14:solidFill>
              <w14:schemeClr w14:val="tx1"/>
            </w14:solidFill>
          </w14:textFill>
        </w:rPr>
      </w:pPr>
      <w:r>
        <w:rPr>
          <w:color w:val="000000" w:themeColor="text1"/>
          <w:sz w:val="24"/>
          <w:szCs w:val="24"/>
          <w:highlight w:val="none"/>
          <w:shd w:val="clear" w:color="auto" w:fill="auto"/>
          <w14:textFill>
            <w14:solidFill>
              <w14:schemeClr w14:val="tx1"/>
            </w14:solidFill>
          </w14:textFill>
        </w:rPr>
        <w:t>注：《公路工程标准施工招标文件》（2018年版）由供应商自行到书店购买。</w:t>
      </w:r>
    </w:p>
    <w:p w14:paraId="7012CAEE">
      <w:pPr>
        <w:rPr>
          <w:color w:val="000000" w:themeColor="text1"/>
          <w:highlight w:val="none"/>
          <w:shd w:val="clear" w:color="auto" w:fill="auto"/>
          <w14:textFill>
            <w14:solidFill>
              <w14:schemeClr w14:val="tx1"/>
            </w14:solidFill>
          </w14:textFill>
        </w:rPr>
        <w:sectPr>
          <w:pgSz w:w="11910" w:h="16850"/>
          <w:pgMar w:top="1100" w:right="960" w:bottom="900" w:left="1100" w:header="760" w:footer="720" w:gutter="0"/>
          <w:pgNumType w:fmt="decimal"/>
          <w:cols w:space="720" w:num="1"/>
        </w:sectPr>
      </w:pPr>
    </w:p>
    <w:p w14:paraId="2D1178FE">
      <w:pPr>
        <w:pStyle w:val="12"/>
        <w:rPr>
          <w:b/>
          <w:color w:val="000000" w:themeColor="text1"/>
          <w:sz w:val="20"/>
          <w:highlight w:val="none"/>
          <w:shd w:val="clear" w:color="auto" w:fill="auto"/>
          <w14:textFill>
            <w14:solidFill>
              <w14:schemeClr w14:val="tx1"/>
            </w14:solidFill>
          </w14:textFill>
        </w:rPr>
      </w:pPr>
    </w:p>
    <w:p w14:paraId="21D1595B">
      <w:pPr>
        <w:pStyle w:val="12"/>
        <w:spacing w:before="1"/>
        <w:rPr>
          <w:b/>
          <w:color w:val="000000" w:themeColor="text1"/>
          <w:sz w:val="17"/>
          <w:highlight w:val="none"/>
          <w:shd w:val="clear" w:color="auto" w:fill="auto"/>
          <w14:textFill>
            <w14:solidFill>
              <w14:schemeClr w14:val="tx1"/>
            </w14:solidFill>
          </w14:textFill>
        </w:rPr>
      </w:pPr>
    </w:p>
    <w:p w14:paraId="0EB0B196">
      <w:pPr>
        <w:pStyle w:val="8"/>
        <w:tabs>
          <w:tab w:val="left" w:pos="242"/>
        </w:tabs>
        <w:ind w:left="242" w:right="110"/>
        <w:jc w:val="center"/>
        <w:rPr>
          <w:b/>
          <w:bCs/>
          <w:color w:val="000000" w:themeColor="text1"/>
          <w:highlight w:val="none"/>
          <w:shd w:val="clear" w:color="auto" w:fill="auto"/>
          <w14:textFill>
            <w14:solidFill>
              <w14:schemeClr w14:val="tx1"/>
            </w14:solidFill>
          </w14:textFill>
        </w:rPr>
      </w:pPr>
      <w:r>
        <w:rPr>
          <w:rFonts w:hint="eastAsia"/>
          <w:b/>
          <w:bCs/>
          <w:color w:val="000000" w:themeColor="text1"/>
          <w:highlight w:val="none"/>
          <w:shd w:val="clear" w:color="auto" w:fill="auto"/>
          <w14:textFill>
            <w14:solidFill>
              <w14:schemeClr w14:val="tx1"/>
            </w14:solidFill>
          </w14:textFill>
        </w:rPr>
        <w:t>B.</w:t>
      </w:r>
      <w:r>
        <w:rPr>
          <w:b/>
          <w:bCs/>
          <w:color w:val="000000" w:themeColor="text1"/>
          <w:highlight w:val="none"/>
          <w:shd w:val="clear" w:color="auto" w:fill="auto"/>
          <w14:textFill>
            <w14:solidFill>
              <w14:schemeClr w14:val="tx1"/>
            </w14:solidFill>
          </w14:textFill>
        </w:rPr>
        <w:t>项目专用合同条款</w:t>
      </w:r>
    </w:p>
    <w:p w14:paraId="4B6DBAFB">
      <w:pPr>
        <w:pStyle w:val="12"/>
        <w:spacing w:before="4"/>
        <w:rPr>
          <w:b/>
          <w:color w:val="000000" w:themeColor="text1"/>
          <w:sz w:val="26"/>
          <w:highlight w:val="none"/>
          <w:shd w:val="clear" w:color="auto" w:fill="auto"/>
          <w14:textFill>
            <w14:solidFill>
              <w14:schemeClr w14:val="tx1"/>
            </w14:solidFill>
          </w14:textFill>
        </w:rPr>
      </w:pPr>
    </w:p>
    <w:p w14:paraId="4AF60D6E">
      <w:pPr>
        <w:pStyle w:val="8"/>
        <w:spacing w:before="66"/>
        <w:ind w:left="601"/>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说明：</w:t>
      </w:r>
    </w:p>
    <w:p w14:paraId="610CA058">
      <w:pPr>
        <w:pStyle w:val="44"/>
        <w:numPr>
          <w:ilvl w:val="0"/>
          <w:numId w:val="1"/>
        </w:numPr>
        <w:tabs>
          <w:tab w:val="left" w:pos="750"/>
        </w:tabs>
        <w:spacing w:before="159" w:line="364" w:lineRule="auto"/>
        <w:ind w:right="239" w:firstLine="420"/>
        <w:jc w:val="both"/>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700167D5">
      <w:pPr>
        <w:pStyle w:val="44"/>
        <w:numPr>
          <w:ilvl w:val="0"/>
          <w:numId w:val="1"/>
        </w:numPr>
        <w:tabs>
          <w:tab w:val="left" w:pos="750"/>
        </w:tabs>
        <w:spacing w:line="266" w:lineRule="exact"/>
        <w:ind w:left="750" w:hanging="211"/>
        <w:jc w:val="left"/>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项目专用合同条款的编号应与通用合同条款和公路工程专用合同条款一致。</w:t>
      </w:r>
    </w:p>
    <w:p w14:paraId="25FD9DA6">
      <w:pPr>
        <w:pStyle w:val="44"/>
        <w:numPr>
          <w:ilvl w:val="0"/>
          <w:numId w:val="1"/>
        </w:numPr>
        <w:tabs>
          <w:tab w:val="left" w:pos="750"/>
        </w:tabs>
        <w:spacing w:before="139"/>
        <w:ind w:left="750" w:hanging="211"/>
        <w:jc w:val="left"/>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项目专用合同条款可对下列内容进行补充和细化：</w:t>
      </w:r>
    </w:p>
    <w:p w14:paraId="6A6A5ECA">
      <w:pPr>
        <w:pStyle w:val="44"/>
        <w:numPr>
          <w:ilvl w:val="0"/>
          <w:numId w:val="2"/>
        </w:numPr>
        <w:tabs>
          <w:tab w:val="left" w:pos="1001"/>
        </w:tabs>
        <w:spacing w:before="142" w:line="364" w:lineRule="auto"/>
        <w:ind w:right="231" w:firstLine="420"/>
        <w:jc w:val="both"/>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8E40D2D">
      <w:pPr>
        <w:pStyle w:val="44"/>
        <w:numPr>
          <w:ilvl w:val="0"/>
          <w:numId w:val="2"/>
        </w:numPr>
        <w:tabs>
          <w:tab w:val="left" w:pos="1063"/>
        </w:tabs>
        <w:spacing w:line="364" w:lineRule="auto"/>
        <w:ind w:right="174" w:firstLine="420"/>
        <w:jc w:val="both"/>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071A9FD3">
      <w:pPr>
        <w:pStyle w:val="44"/>
        <w:numPr>
          <w:ilvl w:val="0"/>
          <w:numId w:val="2"/>
        </w:numPr>
        <w:tabs>
          <w:tab w:val="left" w:pos="1063"/>
        </w:tabs>
        <w:spacing w:line="269" w:lineRule="exact"/>
        <w:ind w:left="1063" w:hanging="524"/>
        <w:rPr>
          <w:color w:val="000000" w:themeColor="text1"/>
          <w:sz w:val="21"/>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其他需要补充、细化的内容。</w:t>
      </w:r>
    </w:p>
    <w:p w14:paraId="1C8E3441">
      <w:pPr>
        <w:rPr>
          <w:color w:val="000000" w:themeColor="text1"/>
          <w:highlight w:val="none"/>
          <w:shd w:val="clear" w:color="auto" w:fill="auto"/>
          <w14:textFill>
            <w14:solidFill>
              <w14:schemeClr w14:val="tx1"/>
            </w14:solidFill>
          </w14:textFill>
        </w:rPr>
        <w:sectPr>
          <w:pgSz w:w="11910" w:h="16850"/>
          <w:pgMar w:top="1100" w:right="960" w:bottom="900" w:left="1100" w:header="760" w:footer="720" w:gutter="0"/>
          <w:pgNumType w:fmt="decimal"/>
          <w:cols w:space="720" w:num="1"/>
        </w:sectPr>
      </w:pPr>
    </w:p>
    <w:p w14:paraId="79471D5A">
      <w:pPr>
        <w:spacing w:before="64" w:line="360" w:lineRule="auto"/>
        <w:ind w:left="296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项目专用合同条款数据表</w:t>
      </w:r>
    </w:p>
    <w:p w14:paraId="07551090">
      <w:pPr>
        <w:spacing w:before="83" w:line="360" w:lineRule="auto"/>
        <w:ind w:left="33" w:right="110" w:firstLine="404"/>
        <w:jc w:val="both"/>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p w14:paraId="156EC7D7">
      <w:pPr>
        <w:spacing w:line="360" w:lineRule="auto"/>
        <w:rPr>
          <w:color w:val="000000" w:themeColor="text1"/>
          <w:sz w:val="21"/>
          <w:szCs w:val="21"/>
          <w:highlight w:val="none"/>
          <w:shd w:val="clear" w:color="auto" w:fill="auto"/>
          <w14:textFill>
            <w14:solidFill>
              <w14:schemeClr w14:val="tx1"/>
            </w14:solidFill>
          </w14:textFill>
        </w:rPr>
      </w:pPr>
    </w:p>
    <w:tbl>
      <w:tblPr>
        <w:tblStyle w:val="5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14:paraId="7F83F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tcPr>
          <w:p w14:paraId="10D0047A">
            <w:pPr>
              <w:pStyle w:val="52"/>
              <w:spacing w:before="92" w:line="360" w:lineRule="auto"/>
              <w:ind w:left="203"/>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序号</w:t>
            </w:r>
          </w:p>
        </w:tc>
        <w:tc>
          <w:tcPr>
            <w:tcW w:w="1271" w:type="dxa"/>
          </w:tcPr>
          <w:p w14:paraId="4719FAC6">
            <w:pPr>
              <w:pStyle w:val="52"/>
              <w:spacing w:before="91" w:line="360" w:lineRule="auto"/>
              <w:ind w:left="32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条目号</w:t>
            </w:r>
          </w:p>
        </w:tc>
        <w:tc>
          <w:tcPr>
            <w:tcW w:w="7268" w:type="dxa"/>
          </w:tcPr>
          <w:p w14:paraId="6CDF6937">
            <w:pPr>
              <w:pStyle w:val="52"/>
              <w:spacing w:before="92" w:line="360" w:lineRule="auto"/>
              <w:ind w:left="2899"/>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信息或数据</w:t>
            </w:r>
          </w:p>
        </w:tc>
      </w:tr>
      <w:tr w14:paraId="13569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20" w:type="dxa"/>
          </w:tcPr>
          <w:p w14:paraId="5E38C0D0">
            <w:pPr>
              <w:rPr>
                <w:color w:val="000000" w:themeColor="text1"/>
                <w:kern w:val="0"/>
                <w:sz w:val="21"/>
                <w:szCs w:val="21"/>
                <w:highlight w:val="none"/>
                <w:shd w:val="clear" w:color="auto" w:fill="auto"/>
                <w14:textFill>
                  <w14:solidFill>
                    <w14:schemeClr w14:val="tx1"/>
                  </w14:solidFill>
                </w14:textFill>
              </w:rPr>
            </w:pPr>
          </w:p>
          <w:p w14:paraId="4655BB8B">
            <w:pPr>
              <w:pStyle w:val="52"/>
              <w:spacing w:before="90"/>
              <w:ind w:left="378"/>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w:t>
            </w:r>
          </w:p>
        </w:tc>
        <w:tc>
          <w:tcPr>
            <w:tcW w:w="1271" w:type="dxa"/>
          </w:tcPr>
          <w:p w14:paraId="5AF700D5">
            <w:pPr>
              <w:rPr>
                <w:color w:val="000000" w:themeColor="text1"/>
                <w:kern w:val="0"/>
                <w:sz w:val="21"/>
                <w:szCs w:val="21"/>
                <w:highlight w:val="none"/>
                <w:shd w:val="clear" w:color="auto" w:fill="auto"/>
                <w14:textFill>
                  <w14:solidFill>
                    <w14:schemeClr w14:val="tx1"/>
                  </w14:solidFill>
                </w14:textFill>
              </w:rPr>
            </w:pPr>
          </w:p>
          <w:p w14:paraId="2AF57DB8">
            <w:pPr>
              <w:pStyle w:val="52"/>
              <w:spacing w:before="90"/>
              <w:ind w:left="288"/>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"file:///\\\\Server\\经营部\\25、招标代理\\代理项目\\广西壮族自治区桂林公路发展中心G357兴阳路口至两河沟K1314+736-K1317+500路面修复养护工程\\5.发公告资料\\政采云平台\\1.1.2.2" </w:instrText>
            </w:r>
            <w:r>
              <w:rPr>
                <w:color w:val="000000" w:themeColor="text1"/>
                <w:highlight w:val="none"/>
                <w:shd w:val="clear" w:color="auto" w:fill="auto"/>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1.1.2.2</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fldChar w:fldCharType="end"/>
            </w:r>
          </w:p>
        </w:tc>
        <w:tc>
          <w:tcPr>
            <w:tcW w:w="7268" w:type="dxa"/>
          </w:tcPr>
          <w:p w14:paraId="15095529">
            <w:pPr>
              <w:pStyle w:val="52"/>
              <w:spacing w:before="255"/>
              <w:ind w:left="330"/>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发包人：广西壮族自治区临桂公路养护中心</w:t>
            </w:r>
          </w:p>
          <w:p w14:paraId="3B230CE7">
            <w:pPr>
              <w:pStyle w:val="52"/>
              <w:spacing w:before="255"/>
              <w:ind w:left="330"/>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地址：桂林市瓦窑西路5号</w:t>
            </w:r>
          </w:p>
        </w:tc>
      </w:tr>
      <w:tr w14:paraId="4A714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tcPr>
          <w:p w14:paraId="3422FB83">
            <w:pPr>
              <w:pStyle w:val="52"/>
              <w:spacing w:before="317"/>
              <w:ind w:left="36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w:t>
            </w:r>
          </w:p>
        </w:tc>
        <w:tc>
          <w:tcPr>
            <w:tcW w:w="1271" w:type="dxa"/>
          </w:tcPr>
          <w:p w14:paraId="2A158634">
            <w:pPr>
              <w:pStyle w:val="52"/>
              <w:spacing w:before="317"/>
              <w:ind w:left="288"/>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"file:///\\\\Server\\经营部\\25、招标代理\\代理项目\\广西壮族自治区桂林公路发展中心G357兴阳路口至两河沟K1314+736-K1317+500路面修复养护工程\\5.发公告资料\\政采云平台\\1.1.2.6" </w:instrText>
            </w:r>
            <w:r>
              <w:rPr>
                <w:color w:val="000000" w:themeColor="text1"/>
                <w:highlight w:val="none"/>
                <w:shd w:val="clear" w:color="auto" w:fill="auto"/>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1.1.2.6</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fldChar w:fldCharType="end"/>
            </w:r>
          </w:p>
        </w:tc>
        <w:tc>
          <w:tcPr>
            <w:tcW w:w="7268" w:type="dxa"/>
          </w:tcPr>
          <w:p w14:paraId="6E810C69">
            <w:pPr>
              <w:pStyle w:val="52"/>
              <w:spacing w:before="145"/>
              <w:ind w:left="538"/>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监理人：待定</w:t>
            </w:r>
          </w:p>
          <w:p w14:paraId="0572F618">
            <w:pPr>
              <w:pStyle w:val="52"/>
              <w:ind w:left="537"/>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地址：邮政编码：</w:t>
            </w:r>
          </w:p>
        </w:tc>
      </w:tr>
      <w:tr w14:paraId="1D822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tcPr>
          <w:p w14:paraId="73306DA4">
            <w:pPr>
              <w:pStyle w:val="52"/>
              <w:spacing w:before="236"/>
              <w:ind w:left="36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3</w:t>
            </w:r>
          </w:p>
        </w:tc>
        <w:tc>
          <w:tcPr>
            <w:tcW w:w="1271" w:type="dxa"/>
          </w:tcPr>
          <w:p w14:paraId="46638A25">
            <w:pPr>
              <w:pStyle w:val="52"/>
              <w:spacing w:before="236"/>
              <w:ind w:left="288"/>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"file:///\\\\Server\\经营部\\25、招标代理\\代理项目\\广西壮族自治区桂林公路发展中心G357兴阳路口至两河沟K1314+736-K1317+500路面修复养护工程\\5.发公告资料\\政采云平台\\1.1.4.5" </w:instrText>
            </w:r>
            <w:r>
              <w:rPr>
                <w:color w:val="000000" w:themeColor="text1"/>
                <w:highlight w:val="none"/>
                <w:shd w:val="clear" w:color="auto" w:fill="auto"/>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1.1.4.5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fldChar w:fldCharType="end"/>
            </w:r>
          </w:p>
        </w:tc>
        <w:tc>
          <w:tcPr>
            <w:tcW w:w="7268" w:type="dxa"/>
          </w:tcPr>
          <w:p w14:paraId="45F9DB22">
            <w:pPr>
              <w:pStyle w:val="52"/>
              <w:spacing w:before="203"/>
              <w:ind w:left="537"/>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缺陷责任期：自实际交工日期起计算</w:t>
            </w:r>
            <w:r>
              <w:rPr>
                <w:rFonts w:hint="eastAsia" w:ascii="宋体" w:hAnsi="宋体" w:eastAsia="宋体" w:cs="宋体"/>
                <w:color w:val="000000" w:themeColor="text1"/>
                <w:kern w:val="0"/>
                <w:sz w:val="21"/>
                <w:szCs w:val="21"/>
                <w:highlight w:val="none"/>
                <w:u w:val="single"/>
                <w:shd w:val="clear" w:color="auto" w:fill="auto"/>
                <w:lang w:eastAsia="zh-CN"/>
                <w14:textFill>
                  <w14:solidFill>
                    <w14:schemeClr w14:val="tx1"/>
                  </w14:solidFill>
                </w14:textFill>
              </w:rPr>
              <w:t>12个月</w:t>
            </w:r>
          </w:p>
        </w:tc>
      </w:tr>
      <w:tr w14:paraId="4FF36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tcPr>
          <w:p w14:paraId="09124862">
            <w:pPr>
              <w:rPr>
                <w:color w:val="000000" w:themeColor="text1"/>
                <w:kern w:val="0"/>
                <w:sz w:val="21"/>
                <w:szCs w:val="21"/>
                <w:highlight w:val="none"/>
                <w:shd w:val="clear" w:color="auto" w:fill="auto"/>
                <w14:textFill>
                  <w14:solidFill>
                    <w14:schemeClr w14:val="tx1"/>
                  </w14:solidFill>
                </w14:textFill>
              </w:rPr>
            </w:pPr>
          </w:p>
          <w:p w14:paraId="571553CE">
            <w:pPr>
              <w:pStyle w:val="52"/>
              <w:spacing w:before="90"/>
              <w:ind w:left="36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4</w:t>
            </w:r>
          </w:p>
        </w:tc>
        <w:tc>
          <w:tcPr>
            <w:tcW w:w="1271" w:type="dxa"/>
          </w:tcPr>
          <w:p w14:paraId="73303664">
            <w:pPr>
              <w:rPr>
                <w:color w:val="000000" w:themeColor="text1"/>
                <w:kern w:val="0"/>
                <w:sz w:val="21"/>
                <w:szCs w:val="21"/>
                <w:highlight w:val="none"/>
                <w:shd w:val="clear" w:color="auto" w:fill="auto"/>
                <w14:textFill>
                  <w14:solidFill>
                    <w14:schemeClr w14:val="tx1"/>
                  </w14:solidFill>
                </w14:textFill>
              </w:rPr>
            </w:pPr>
          </w:p>
          <w:p w14:paraId="31A8751C">
            <w:pPr>
              <w:pStyle w:val="52"/>
              <w:spacing w:before="90"/>
              <w:ind w:left="394"/>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1.6.3</w:t>
            </w:r>
          </w:p>
        </w:tc>
        <w:tc>
          <w:tcPr>
            <w:tcW w:w="7268" w:type="dxa"/>
          </w:tcPr>
          <w:p w14:paraId="289BCE1E">
            <w:pPr>
              <w:pStyle w:val="52"/>
              <w:spacing w:before="171"/>
              <w:ind w:left="114" w:right="219" w:firstLine="443"/>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图纸需要修改和补充的，应取得发包人同意后，在该工程或工程相应部位施工前</w:t>
            </w:r>
            <w:r>
              <w:rPr>
                <w:rFonts w:hint="eastAsia" w:ascii="宋体" w:hAnsi="宋体" w:eastAsia="宋体" w:cs="宋体"/>
                <w:color w:val="000000" w:themeColor="text1"/>
                <w:kern w:val="0"/>
                <w:sz w:val="21"/>
                <w:szCs w:val="21"/>
                <w:highlight w:val="none"/>
                <w:u w:val="single" w:color="000000"/>
                <w:shd w:val="clear" w:color="auto" w:fill="auto"/>
                <w:lang w:eastAsia="zh-CN"/>
                <w14:textFill>
                  <w14:solidFill>
                    <w14:schemeClr w14:val="tx1"/>
                  </w14:solidFill>
                </w14:textFill>
              </w:rPr>
              <w:t>14</w:t>
            </w: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天签发图纸修改图给承包人</w:t>
            </w:r>
          </w:p>
        </w:tc>
      </w:tr>
      <w:tr w14:paraId="78067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tcPr>
          <w:p w14:paraId="6F064D74">
            <w:pPr>
              <w:rPr>
                <w:color w:val="000000" w:themeColor="text1"/>
                <w:kern w:val="0"/>
                <w:sz w:val="21"/>
                <w:szCs w:val="21"/>
                <w:highlight w:val="none"/>
                <w:shd w:val="clear" w:color="auto" w:fill="auto"/>
                <w14:textFill>
                  <w14:solidFill>
                    <w14:schemeClr w14:val="tx1"/>
                  </w14:solidFill>
                </w14:textFill>
              </w:rPr>
            </w:pPr>
          </w:p>
          <w:p w14:paraId="1659DC6B">
            <w:pPr>
              <w:pStyle w:val="52"/>
              <w:spacing w:before="90"/>
              <w:ind w:left="36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5</w:t>
            </w:r>
          </w:p>
        </w:tc>
        <w:tc>
          <w:tcPr>
            <w:tcW w:w="1271" w:type="dxa"/>
          </w:tcPr>
          <w:p w14:paraId="4CE51A9A">
            <w:pPr>
              <w:rPr>
                <w:color w:val="000000" w:themeColor="text1"/>
                <w:kern w:val="0"/>
                <w:sz w:val="21"/>
                <w:szCs w:val="21"/>
                <w:highlight w:val="none"/>
                <w:shd w:val="clear" w:color="auto" w:fill="auto"/>
                <w14:textFill>
                  <w14:solidFill>
                    <w14:schemeClr w14:val="tx1"/>
                  </w14:solidFill>
                </w14:textFill>
              </w:rPr>
            </w:pPr>
          </w:p>
          <w:p w14:paraId="394E9184">
            <w:pPr>
              <w:pStyle w:val="52"/>
              <w:spacing w:before="90"/>
              <w:ind w:left="38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3.1.1</w:t>
            </w:r>
          </w:p>
        </w:tc>
        <w:tc>
          <w:tcPr>
            <w:tcW w:w="7268" w:type="dxa"/>
          </w:tcPr>
          <w:p w14:paraId="4E02988F">
            <w:pPr>
              <w:pStyle w:val="52"/>
              <w:spacing w:before="74"/>
              <w:ind w:left="538"/>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在行使下列权力前需要经发包人事先批准：</w:t>
            </w:r>
          </w:p>
          <w:p w14:paraId="59B001BD">
            <w:pPr>
              <w:pStyle w:val="52"/>
              <w:spacing w:before="4"/>
              <w:ind w:left="114" w:right="176" w:firstLine="429"/>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（6）根据第15.3款发出的变更指示，其单项工程变更涉及的金额超过了该单项工程签约合同价的</w:t>
            </w:r>
            <w:r>
              <w:rPr>
                <w:rFonts w:hint="eastAsia" w:ascii="宋体" w:hAnsi="宋体" w:eastAsia="宋体" w:cs="宋体"/>
                <w:color w:val="000000" w:themeColor="text1"/>
                <w:kern w:val="0"/>
                <w:sz w:val="21"/>
                <w:szCs w:val="21"/>
                <w:highlight w:val="none"/>
                <w:u w:val="singl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%或累计变更超过了签约合同价的</w:t>
            </w:r>
            <w:r>
              <w:rPr>
                <w:rFonts w:hint="eastAsia" w:ascii="宋体" w:hAnsi="宋体" w:eastAsia="宋体" w:cs="宋体"/>
                <w:color w:val="000000" w:themeColor="text1"/>
                <w:kern w:val="0"/>
                <w:sz w:val="21"/>
                <w:szCs w:val="21"/>
                <w:highlight w:val="none"/>
                <w:u w:val="singl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%（即凡涉及费用调整的均应事先取得发包人的专门批准）</w:t>
            </w:r>
          </w:p>
        </w:tc>
      </w:tr>
      <w:tr w14:paraId="7B02E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tcPr>
          <w:p w14:paraId="2694CD80">
            <w:pPr>
              <w:pStyle w:val="52"/>
              <w:spacing w:before="204"/>
              <w:ind w:left="364"/>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6</w:t>
            </w:r>
          </w:p>
        </w:tc>
        <w:tc>
          <w:tcPr>
            <w:tcW w:w="1271" w:type="dxa"/>
          </w:tcPr>
          <w:p w14:paraId="02ED0E9C">
            <w:pPr>
              <w:pStyle w:val="52"/>
              <w:spacing w:before="203"/>
              <w:ind w:left="38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5.2.1</w:t>
            </w:r>
          </w:p>
        </w:tc>
        <w:tc>
          <w:tcPr>
            <w:tcW w:w="7268" w:type="dxa"/>
          </w:tcPr>
          <w:p w14:paraId="7D7B5C4F">
            <w:pPr>
              <w:pStyle w:val="52"/>
              <w:spacing w:before="170"/>
              <w:ind w:left="541"/>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发包人是否提供材料或施工设备：否</w:t>
            </w:r>
          </w:p>
        </w:tc>
      </w:tr>
      <w:tr w14:paraId="4FCF6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tcPr>
          <w:p w14:paraId="1597BE7F">
            <w:pPr>
              <w:pStyle w:val="52"/>
              <w:spacing w:before="152"/>
              <w:ind w:left="368"/>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7</w:t>
            </w:r>
          </w:p>
        </w:tc>
        <w:tc>
          <w:tcPr>
            <w:tcW w:w="1271" w:type="dxa"/>
          </w:tcPr>
          <w:p w14:paraId="036697B2">
            <w:pPr>
              <w:pStyle w:val="52"/>
              <w:spacing w:before="150"/>
              <w:ind w:left="48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6.2</w:t>
            </w:r>
          </w:p>
        </w:tc>
        <w:tc>
          <w:tcPr>
            <w:tcW w:w="7268" w:type="dxa"/>
          </w:tcPr>
          <w:p w14:paraId="3622412F">
            <w:pPr>
              <w:pStyle w:val="52"/>
              <w:spacing w:before="118"/>
              <w:ind w:left="541"/>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发包人是否提供施工设备和临时设施：否</w:t>
            </w:r>
          </w:p>
        </w:tc>
      </w:tr>
      <w:tr w14:paraId="42859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tcPr>
          <w:p w14:paraId="2C171F33">
            <w:pPr>
              <w:pStyle w:val="52"/>
              <w:spacing w:before="320"/>
              <w:ind w:left="364"/>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8</w:t>
            </w:r>
          </w:p>
        </w:tc>
        <w:tc>
          <w:tcPr>
            <w:tcW w:w="1271" w:type="dxa"/>
          </w:tcPr>
          <w:p w14:paraId="40643D2B">
            <w:pPr>
              <w:pStyle w:val="52"/>
              <w:spacing w:before="319"/>
              <w:ind w:left="379"/>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8.1.1</w:t>
            </w:r>
          </w:p>
        </w:tc>
        <w:tc>
          <w:tcPr>
            <w:tcW w:w="7268" w:type="dxa"/>
          </w:tcPr>
          <w:p w14:paraId="06BF7D2C">
            <w:pPr>
              <w:pStyle w:val="52"/>
              <w:spacing w:before="152"/>
              <w:ind w:left="537" w:right="215" w:firstLine="3"/>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发包人提供测量基准点、基准线和水准点及其书面资料的期限：</w:t>
            </w:r>
            <w:r>
              <w:rPr>
                <w:rFonts w:hint="eastAsia" w:ascii="宋体" w:hAnsi="宋体" w:eastAsia="宋体" w:cs="宋体"/>
                <w:color w:val="000000" w:themeColor="text1"/>
                <w:kern w:val="0"/>
                <w:sz w:val="21"/>
                <w:szCs w:val="21"/>
                <w:highlight w:val="none"/>
                <w:u w:val="single" w:color="000000"/>
                <w:shd w:val="clear" w:color="auto" w:fill="auto"/>
                <w:lang w:eastAsia="zh-CN"/>
                <w14:textFill>
                  <w14:solidFill>
                    <w14:schemeClr w14:val="tx1"/>
                  </w14:solidFill>
                </w14:textFill>
              </w:rPr>
              <w:t>30天</w:t>
            </w: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承包人将施工控制网资料报送发包人审批的期限：</w:t>
            </w:r>
            <w:r>
              <w:rPr>
                <w:rFonts w:hint="eastAsia" w:ascii="宋体" w:hAnsi="宋体" w:eastAsia="宋体" w:cs="宋体"/>
                <w:color w:val="000000" w:themeColor="text1"/>
                <w:kern w:val="0"/>
                <w:sz w:val="21"/>
                <w:szCs w:val="21"/>
                <w:highlight w:val="none"/>
                <w:u w:val="single" w:color="000000"/>
                <w:shd w:val="clear" w:color="auto" w:fill="auto"/>
                <w:lang w:eastAsia="zh-CN"/>
                <w14:textFill>
                  <w14:solidFill>
                    <w14:schemeClr w14:val="tx1"/>
                  </w14:solidFill>
                </w14:textFill>
              </w:rPr>
              <w:t>发出开工通知后7天</w:t>
            </w:r>
          </w:p>
        </w:tc>
      </w:tr>
      <w:tr w14:paraId="6D681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23104F2C">
            <w:pPr>
              <w:pStyle w:val="52"/>
              <w:spacing w:before="205"/>
              <w:ind w:left="364"/>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9</w:t>
            </w:r>
          </w:p>
        </w:tc>
        <w:tc>
          <w:tcPr>
            <w:tcW w:w="1271" w:type="dxa"/>
          </w:tcPr>
          <w:p w14:paraId="32C5B5D0">
            <w:pPr>
              <w:pStyle w:val="52"/>
              <w:spacing w:before="205"/>
              <w:ind w:left="44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11.5</w:t>
            </w:r>
          </w:p>
        </w:tc>
        <w:tc>
          <w:tcPr>
            <w:tcW w:w="7268" w:type="dxa"/>
          </w:tcPr>
          <w:p w14:paraId="1876DDFD">
            <w:pPr>
              <w:pStyle w:val="52"/>
              <w:spacing w:before="172"/>
              <w:ind w:left="536"/>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逾期交工违约金：5000元/天</w:t>
            </w:r>
          </w:p>
        </w:tc>
      </w:tr>
      <w:tr w14:paraId="672C1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5027AF31">
            <w:pPr>
              <w:pStyle w:val="52"/>
              <w:spacing w:before="204"/>
              <w:ind w:left="32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10</w:t>
            </w:r>
          </w:p>
        </w:tc>
        <w:tc>
          <w:tcPr>
            <w:tcW w:w="1271" w:type="dxa"/>
          </w:tcPr>
          <w:p w14:paraId="525D3D93">
            <w:pPr>
              <w:pStyle w:val="52"/>
              <w:spacing w:before="205"/>
              <w:ind w:left="44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11.5</w:t>
            </w:r>
          </w:p>
        </w:tc>
        <w:tc>
          <w:tcPr>
            <w:tcW w:w="7268" w:type="dxa"/>
          </w:tcPr>
          <w:p w14:paraId="552443F0">
            <w:pPr>
              <w:pStyle w:val="52"/>
              <w:spacing w:before="172"/>
              <w:ind w:left="536"/>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逾期交工违约金限额：10%签约合同价</w:t>
            </w:r>
          </w:p>
        </w:tc>
      </w:tr>
      <w:tr w14:paraId="63166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629CCC34">
            <w:pPr>
              <w:pStyle w:val="52"/>
              <w:spacing w:before="206"/>
              <w:ind w:left="32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w:t>
            </w:r>
          </w:p>
        </w:tc>
        <w:tc>
          <w:tcPr>
            <w:tcW w:w="1271" w:type="dxa"/>
          </w:tcPr>
          <w:p w14:paraId="01DA8701">
            <w:pPr>
              <w:pStyle w:val="52"/>
              <w:spacing w:before="205"/>
              <w:ind w:left="44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11.6</w:t>
            </w:r>
          </w:p>
        </w:tc>
        <w:tc>
          <w:tcPr>
            <w:tcW w:w="7268" w:type="dxa"/>
          </w:tcPr>
          <w:p w14:paraId="5B45CCA9">
            <w:pPr>
              <w:pStyle w:val="52"/>
              <w:spacing w:before="173"/>
              <w:ind w:left="538"/>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提前交工的奖金：</w:t>
            </w:r>
            <w:r>
              <w:rPr>
                <w:rFonts w:hint="eastAsia" w:ascii="宋体" w:hAnsi="宋体" w:eastAsia="宋体" w:cs="宋体"/>
                <w:color w:val="000000" w:themeColor="text1"/>
                <w:kern w:val="0"/>
                <w:sz w:val="21"/>
                <w:szCs w:val="21"/>
                <w:highlight w:val="none"/>
                <w:u w:val="singl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元/天</w:t>
            </w:r>
          </w:p>
        </w:tc>
      </w:tr>
      <w:tr w14:paraId="7F99F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284B37B2">
            <w:pPr>
              <w:pStyle w:val="52"/>
              <w:spacing w:before="206"/>
              <w:ind w:left="32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12</w:t>
            </w:r>
          </w:p>
        </w:tc>
        <w:tc>
          <w:tcPr>
            <w:tcW w:w="1271" w:type="dxa"/>
          </w:tcPr>
          <w:p w14:paraId="69202C69">
            <w:pPr>
              <w:pStyle w:val="52"/>
              <w:spacing w:before="206"/>
              <w:ind w:left="44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11.6</w:t>
            </w:r>
          </w:p>
        </w:tc>
        <w:tc>
          <w:tcPr>
            <w:tcW w:w="7268" w:type="dxa"/>
          </w:tcPr>
          <w:p w14:paraId="368DF20D">
            <w:pPr>
              <w:pStyle w:val="52"/>
              <w:spacing w:before="172"/>
              <w:ind w:left="538"/>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提前交工的奖金限额：</w:t>
            </w:r>
            <w:r>
              <w:rPr>
                <w:rFonts w:hint="eastAsia" w:ascii="宋体" w:hAnsi="宋体" w:eastAsia="宋体" w:cs="宋体"/>
                <w:color w:val="000000" w:themeColor="text1"/>
                <w:kern w:val="0"/>
                <w:sz w:val="21"/>
                <w:szCs w:val="21"/>
                <w:highlight w:val="none"/>
                <w:u w:val="singl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元/天</w:t>
            </w:r>
          </w:p>
        </w:tc>
      </w:tr>
      <w:tr w14:paraId="2460E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tcPr>
          <w:p w14:paraId="2971BA44">
            <w:pPr>
              <w:pStyle w:val="52"/>
              <w:spacing w:before="330"/>
              <w:ind w:left="32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13</w:t>
            </w:r>
          </w:p>
        </w:tc>
        <w:tc>
          <w:tcPr>
            <w:tcW w:w="1271" w:type="dxa"/>
          </w:tcPr>
          <w:p w14:paraId="06BA5400">
            <w:pPr>
              <w:pStyle w:val="52"/>
              <w:spacing w:before="331"/>
              <w:ind w:left="341"/>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15.5.2</w:t>
            </w:r>
          </w:p>
        </w:tc>
        <w:tc>
          <w:tcPr>
            <w:tcW w:w="7268" w:type="dxa"/>
          </w:tcPr>
          <w:p w14:paraId="72143142">
            <w:pPr>
              <w:pStyle w:val="52"/>
              <w:spacing w:before="298"/>
              <w:ind w:left="53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u w:val="single"/>
                <w:shd w:val="clear" w:color="auto" w:fill="auto"/>
                <w14:textFill>
                  <w14:solidFill>
                    <w14:schemeClr w14:val="tx1"/>
                  </w14:solidFill>
                </w14:textFill>
              </w:rPr>
              <w:t>/</w:t>
            </w:r>
          </w:p>
        </w:tc>
      </w:tr>
      <w:tr w14:paraId="75BBE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tcPr>
          <w:p w14:paraId="775BA0A0">
            <w:pPr>
              <w:rPr>
                <w:color w:val="000000" w:themeColor="text1"/>
                <w:kern w:val="0"/>
                <w:sz w:val="21"/>
                <w:szCs w:val="21"/>
                <w:highlight w:val="none"/>
                <w:shd w:val="clear" w:color="auto" w:fill="auto"/>
                <w14:textFill>
                  <w14:solidFill>
                    <w14:schemeClr w14:val="tx1"/>
                  </w14:solidFill>
                </w14:textFill>
              </w:rPr>
            </w:pPr>
          </w:p>
          <w:p w14:paraId="4AEBA356">
            <w:pPr>
              <w:rPr>
                <w:color w:val="000000" w:themeColor="text1"/>
                <w:kern w:val="0"/>
                <w:sz w:val="21"/>
                <w:szCs w:val="21"/>
                <w:highlight w:val="none"/>
                <w:shd w:val="clear" w:color="auto" w:fill="auto"/>
                <w14:textFill>
                  <w14:solidFill>
                    <w14:schemeClr w14:val="tx1"/>
                  </w14:solidFill>
                </w14:textFill>
              </w:rPr>
            </w:pPr>
          </w:p>
          <w:p w14:paraId="321944D6">
            <w:pPr>
              <w:pStyle w:val="52"/>
              <w:spacing w:before="90"/>
              <w:ind w:left="32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14</w:t>
            </w:r>
          </w:p>
        </w:tc>
        <w:tc>
          <w:tcPr>
            <w:tcW w:w="1271" w:type="dxa"/>
          </w:tcPr>
          <w:p w14:paraId="3E7F6F4E">
            <w:pPr>
              <w:rPr>
                <w:color w:val="000000" w:themeColor="text1"/>
                <w:kern w:val="0"/>
                <w:sz w:val="21"/>
                <w:szCs w:val="21"/>
                <w:highlight w:val="none"/>
                <w:shd w:val="clear" w:color="auto" w:fill="auto"/>
                <w14:textFill>
                  <w14:solidFill>
                    <w14:schemeClr w14:val="tx1"/>
                  </w14:solidFill>
                </w14:textFill>
              </w:rPr>
            </w:pPr>
          </w:p>
          <w:p w14:paraId="08AC3624">
            <w:pPr>
              <w:rPr>
                <w:color w:val="000000" w:themeColor="text1"/>
                <w:kern w:val="0"/>
                <w:sz w:val="21"/>
                <w:szCs w:val="21"/>
                <w:highlight w:val="none"/>
                <w:shd w:val="clear" w:color="auto" w:fill="auto"/>
                <w14:textFill>
                  <w14:solidFill>
                    <w14:schemeClr w14:val="tx1"/>
                  </w14:solidFill>
                </w14:textFill>
              </w:rPr>
            </w:pPr>
          </w:p>
          <w:p w14:paraId="1658851C">
            <w:pPr>
              <w:pStyle w:val="52"/>
              <w:spacing w:before="91"/>
              <w:ind w:left="44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16.1</w:t>
            </w:r>
          </w:p>
        </w:tc>
        <w:tc>
          <w:tcPr>
            <w:tcW w:w="7268" w:type="dxa"/>
          </w:tcPr>
          <w:p w14:paraId="51D1575B">
            <w:pPr>
              <w:pStyle w:val="52"/>
              <w:spacing w:before="107"/>
              <w:ind w:left="748"/>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□因物价波动引起的价格调整按照第16.1.1项或第16.1.2项约定</w:t>
            </w:r>
          </w:p>
          <w:p w14:paraId="415991CA">
            <w:pPr>
              <w:pStyle w:val="52"/>
              <w:spacing w:before="5"/>
              <w:ind w:left="118" w:right="171" w:firstLine="13"/>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的原则处理,若按第16.1.1项的约定采用价格调整公式进行调价，每半年或一年按价格调</w:t>
            </w:r>
          </w:p>
          <w:p w14:paraId="438E6E21">
            <w:pPr>
              <w:pStyle w:val="52"/>
              <w:spacing w:before="71"/>
              <w:ind w:left="744"/>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position w:val="-4"/>
                <w:sz w:val="21"/>
                <w:szCs w:val="21"/>
                <w:highlight w:val="none"/>
                <w:shd w:val="clear" w:color="auto" w:fill="auto"/>
                <w:lang w:eastAsia="zh-CN"/>
                <w14:textFill>
                  <w14:solidFill>
                    <w14:schemeClr w14:val="tx1"/>
                  </w14:solidFill>
                </w14:textFill>
              </w:rPr>
              <w:drawing>
                <wp:inline distT="0" distB="0" distL="0" distR="0">
                  <wp:extent cx="104140" cy="140970"/>
                  <wp:effectExtent l="0" t="0" r="10160" b="11430"/>
                  <wp:docPr id="10" name="IM 4"/>
                  <wp:cNvGraphicFramePr/>
                  <a:graphic xmlns:a="http://schemas.openxmlformats.org/drawingml/2006/main">
                    <a:graphicData uri="http://schemas.openxmlformats.org/drawingml/2006/picture">
                      <pic:pic xmlns:pic="http://schemas.openxmlformats.org/drawingml/2006/picture">
                        <pic:nvPicPr>
                          <pic:cNvPr id="10" name="IM 4"/>
                          <pic:cNvPicPr/>
                        </pic:nvPicPr>
                        <pic:blipFill>
                          <a:blip r:embed="rId18"/>
                          <a:stretch>
                            <a:fillRect/>
                          </a:stretch>
                        </pic:blipFill>
                        <pic:spPr>
                          <a:xfrm>
                            <a:off x="0" y="0"/>
                            <a:ext cx="104452" cy="141353"/>
                          </a:xfrm>
                          <a:prstGeom prst="rect">
                            <a:avLst/>
                          </a:prstGeom>
                        </pic:spPr>
                      </pic:pic>
                    </a:graphicData>
                  </a:graphic>
                </wp:inline>
              </w:drawing>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合同期内不调价</w:t>
            </w:r>
          </w:p>
        </w:tc>
      </w:tr>
    </w:tbl>
    <w:p w14:paraId="4FF02D77">
      <w:pPr>
        <w:pStyle w:val="12"/>
        <w:rPr>
          <w:color w:val="000000" w:themeColor="text1"/>
          <w:highlight w:val="none"/>
          <w:shd w:val="clear" w:color="auto" w:fill="auto"/>
          <w14:textFill>
            <w14:solidFill>
              <w14:schemeClr w14:val="tx1"/>
            </w14:solidFill>
          </w14:textFill>
        </w:rPr>
      </w:pPr>
    </w:p>
    <w:p w14:paraId="5D5FB655">
      <w:pPr>
        <w:rPr>
          <w:color w:val="000000" w:themeColor="text1"/>
          <w:highlight w:val="none"/>
          <w:shd w:val="clear" w:color="auto" w:fill="auto"/>
          <w14:textFill>
            <w14:solidFill>
              <w14:schemeClr w14:val="tx1"/>
            </w14:solidFill>
          </w14:textFill>
        </w:rPr>
        <w:sectPr>
          <w:footerReference r:id="rId8" w:type="default"/>
          <w:pgSz w:w="11900" w:h="16840"/>
          <w:pgMar w:top="1422" w:right="1244" w:bottom="801" w:left="1291" w:header="0" w:footer="637" w:gutter="0"/>
          <w:pgNumType w:fmt="decimal"/>
          <w:cols w:space="720" w:num="1"/>
        </w:sectPr>
      </w:pPr>
    </w:p>
    <w:p w14:paraId="09FA0BCA">
      <w:pPr>
        <w:spacing w:before="42"/>
        <w:jc w:val="right"/>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续上表</w:t>
      </w:r>
    </w:p>
    <w:p w14:paraId="70BC1428">
      <w:pPr>
        <w:rPr>
          <w:color w:val="000000" w:themeColor="text1"/>
          <w:sz w:val="21"/>
          <w:szCs w:val="21"/>
          <w:highlight w:val="none"/>
          <w:shd w:val="clear" w:color="auto" w:fill="auto"/>
          <w14:textFill>
            <w14:solidFill>
              <w14:schemeClr w14:val="tx1"/>
            </w14:solidFill>
          </w14:textFill>
        </w:rPr>
      </w:pPr>
    </w:p>
    <w:tbl>
      <w:tblPr>
        <w:tblStyle w:val="5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61"/>
        <w:gridCol w:w="7193"/>
        <w:gridCol w:w="23"/>
      </w:tblGrid>
      <w:tr w14:paraId="79A16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29" w:type="dxa"/>
          </w:tcPr>
          <w:p w14:paraId="4D6F440A">
            <w:pPr>
              <w:rPr>
                <w:color w:val="000000" w:themeColor="text1"/>
                <w:kern w:val="0"/>
                <w:sz w:val="21"/>
                <w:szCs w:val="21"/>
                <w:highlight w:val="none"/>
                <w:shd w:val="clear" w:color="auto" w:fill="auto"/>
                <w14:textFill>
                  <w14:solidFill>
                    <w14:schemeClr w14:val="tx1"/>
                  </w14:solidFill>
                </w14:textFill>
              </w:rPr>
            </w:pPr>
          </w:p>
        </w:tc>
        <w:tc>
          <w:tcPr>
            <w:tcW w:w="1261" w:type="dxa"/>
          </w:tcPr>
          <w:p w14:paraId="6BB5D30A">
            <w:pPr>
              <w:pStyle w:val="52"/>
              <w:spacing w:before="206"/>
              <w:ind w:left="11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条目号</w:t>
            </w:r>
          </w:p>
        </w:tc>
        <w:tc>
          <w:tcPr>
            <w:tcW w:w="7216" w:type="dxa"/>
            <w:gridSpan w:val="2"/>
          </w:tcPr>
          <w:p w14:paraId="3322B98C">
            <w:pPr>
              <w:pStyle w:val="52"/>
              <w:spacing w:before="207"/>
              <w:ind w:left="3264"/>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信息或数据</w:t>
            </w:r>
          </w:p>
        </w:tc>
      </w:tr>
      <w:tr w14:paraId="64D29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29" w:type="dxa"/>
          </w:tcPr>
          <w:p w14:paraId="342CEEBD">
            <w:pPr>
              <w:pStyle w:val="52"/>
              <w:spacing w:before="181"/>
              <w:ind w:left="33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15</w:t>
            </w:r>
          </w:p>
        </w:tc>
        <w:tc>
          <w:tcPr>
            <w:tcW w:w="1261" w:type="dxa"/>
          </w:tcPr>
          <w:p w14:paraId="4E33D7E7">
            <w:pPr>
              <w:spacing w:before="42"/>
              <w:ind w:left="130"/>
              <w:rPr>
                <w:color w:val="000000" w:themeColor="text1"/>
                <w:kern w:val="0"/>
                <w:sz w:val="21"/>
                <w:szCs w:val="21"/>
                <w:highlight w:val="none"/>
                <w:shd w:val="clear" w:color="auto" w:fill="auto"/>
                <w14:textFill>
                  <w14:solidFill>
                    <w14:schemeClr w14:val="tx1"/>
                  </w14:solidFill>
                </w14:textFill>
              </w:rPr>
            </w:pPr>
            <w:r>
              <w:rPr>
                <w:rFonts w:hint="eastAsia"/>
                <w:color w:val="000000" w:themeColor="text1"/>
                <w:kern w:val="0"/>
                <w:sz w:val="21"/>
                <w:szCs w:val="21"/>
                <w:highlight w:val="none"/>
                <w:shd w:val="clear" w:color="auto" w:fill="auto"/>
                <w14:textFill>
                  <w14:solidFill>
                    <w14:schemeClr w14:val="tx1"/>
                  </w14:solidFill>
                </w14:textFill>
              </w:rPr>
              <w:t>17.2.1</w:t>
            </w:r>
          </w:p>
          <w:p w14:paraId="70BB852E">
            <w:pPr>
              <w:pStyle w:val="52"/>
              <w:spacing w:before="1"/>
              <w:ind w:left="120"/>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w:t>
            </w:r>
          </w:p>
        </w:tc>
        <w:tc>
          <w:tcPr>
            <w:tcW w:w="7216" w:type="dxa"/>
            <w:gridSpan w:val="2"/>
          </w:tcPr>
          <w:p w14:paraId="07F667B6">
            <w:pPr>
              <w:pStyle w:val="52"/>
              <w:spacing w:before="149"/>
              <w:ind w:left="538"/>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开工预付款金额：</w:t>
            </w:r>
            <w:r>
              <w:rPr>
                <w:rFonts w:hint="eastAsia" w:ascii="宋体" w:hAnsi="宋体" w:eastAsia="宋体" w:cs="宋体"/>
                <w:b/>
                <w:bCs/>
                <w:color w:val="000000" w:themeColor="text1"/>
                <w:kern w:val="0"/>
                <w:sz w:val="21"/>
                <w:szCs w:val="21"/>
                <w:highlight w:val="none"/>
                <w:u w:val="single"/>
                <w:shd w:val="clear" w:color="auto" w:fill="auto"/>
                <w:lang w:eastAsia="zh-CN"/>
                <w14:textFill>
                  <w14:solidFill>
                    <w14:schemeClr w14:val="tx1"/>
                  </w14:solidFill>
                </w14:textFill>
              </w:rPr>
              <w:t>10</w:t>
            </w:r>
            <w:r>
              <w:rPr>
                <w:rFonts w:hint="eastAsia" w:ascii="宋体" w:hAnsi="宋体" w:eastAsia="宋体" w:cs="宋体"/>
                <w:b/>
                <w:bCs/>
                <w:color w:val="000000" w:themeColor="text1"/>
                <w:kern w:val="0"/>
                <w:sz w:val="21"/>
                <w:szCs w:val="21"/>
                <w:highlight w:val="none"/>
                <w:shd w:val="clear" w:color="auto" w:fill="auto"/>
                <w:lang w:eastAsia="zh-CN"/>
                <w14:textFill>
                  <w14:solidFill>
                    <w14:schemeClr w14:val="tx1"/>
                  </w14:solidFill>
                </w14:textFill>
              </w:rPr>
              <w:t>%签约合同价</w:t>
            </w: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。(是否需要）</w:t>
            </w:r>
          </w:p>
        </w:tc>
      </w:tr>
      <w:tr w14:paraId="32D9F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29" w:type="dxa"/>
          </w:tcPr>
          <w:p w14:paraId="51F05AD0">
            <w:pPr>
              <w:pStyle w:val="52"/>
              <w:spacing w:before="196"/>
              <w:ind w:left="33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16</w:t>
            </w:r>
          </w:p>
        </w:tc>
        <w:tc>
          <w:tcPr>
            <w:tcW w:w="1261" w:type="dxa"/>
          </w:tcPr>
          <w:p w14:paraId="76A65E04">
            <w:pPr>
              <w:pStyle w:val="52"/>
              <w:spacing w:before="197"/>
              <w:ind w:left="33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17.2.1</w:t>
            </w:r>
          </w:p>
        </w:tc>
        <w:tc>
          <w:tcPr>
            <w:tcW w:w="7216" w:type="dxa"/>
            <w:gridSpan w:val="2"/>
          </w:tcPr>
          <w:p w14:paraId="648CC7A0">
            <w:pPr>
              <w:pStyle w:val="52"/>
              <w:spacing w:before="28"/>
              <w:ind w:left="118" w:right="303" w:firstLine="419"/>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材料、设备预付款比例：</w:t>
            </w:r>
            <w:r>
              <w:rPr>
                <w:rFonts w:hint="eastAsia" w:ascii="宋体" w:hAnsi="宋体" w:eastAsia="宋体" w:cs="宋体"/>
                <w:color w:val="000000" w:themeColor="text1"/>
                <w:kern w:val="0"/>
                <w:sz w:val="21"/>
                <w:szCs w:val="21"/>
                <w:highlight w:val="none"/>
                <w:u w:val="single"/>
                <w:shd w:val="clear" w:color="auto" w:fill="auto"/>
                <w:lang w:eastAsia="zh-CN"/>
                <w14:textFill>
                  <w14:solidFill>
                    <w14:schemeClr w14:val="tx1"/>
                  </w14:solidFill>
                </w14:textFill>
              </w:rPr>
              <w:t>钢筋、水泥、沥青、砂、石</w:t>
            </w: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等主要材料、设备单据所列费用的70%</w:t>
            </w:r>
          </w:p>
        </w:tc>
      </w:tr>
      <w:tr w14:paraId="08FB3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617964F8">
            <w:pPr>
              <w:pStyle w:val="52"/>
              <w:spacing w:before="202"/>
              <w:ind w:left="33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w:t>
            </w:r>
          </w:p>
        </w:tc>
        <w:tc>
          <w:tcPr>
            <w:tcW w:w="1261" w:type="dxa"/>
          </w:tcPr>
          <w:p w14:paraId="53F52354">
            <w:pPr>
              <w:pStyle w:val="52"/>
              <w:spacing w:before="201"/>
              <w:ind w:left="33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17.3.2</w:t>
            </w:r>
          </w:p>
        </w:tc>
        <w:tc>
          <w:tcPr>
            <w:tcW w:w="7216" w:type="dxa"/>
            <w:gridSpan w:val="2"/>
          </w:tcPr>
          <w:p w14:paraId="3204995A">
            <w:pPr>
              <w:pStyle w:val="52"/>
              <w:spacing w:before="169"/>
              <w:ind w:left="504"/>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承包人在每个付款周期末向发包人提交进度付款申请单的份数：4份</w:t>
            </w:r>
          </w:p>
        </w:tc>
      </w:tr>
      <w:tr w14:paraId="61EF9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7F415BBB">
            <w:pPr>
              <w:pStyle w:val="52"/>
              <w:spacing w:before="201"/>
              <w:ind w:left="33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18</w:t>
            </w:r>
          </w:p>
        </w:tc>
        <w:tc>
          <w:tcPr>
            <w:tcW w:w="1261" w:type="dxa"/>
          </w:tcPr>
          <w:p w14:paraId="0AFE5B54">
            <w:pPr>
              <w:pStyle w:val="52"/>
              <w:spacing w:before="168"/>
              <w:ind w:left="17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17.3.3(1)</w:t>
            </w:r>
          </w:p>
        </w:tc>
        <w:tc>
          <w:tcPr>
            <w:tcW w:w="7216" w:type="dxa"/>
            <w:gridSpan w:val="2"/>
          </w:tcPr>
          <w:p w14:paraId="1D4740F4">
            <w:pPr>
              <w:pStyle w:val="52"/>
              <w:spacing w:before="168"/>
              <w:ind w:left="536"/>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进度付款证书最低限额：按每月完成的任务工程量逐月结算或按进度结算</w:t>
            </w:r>
          </w:p>
        </w:tc>
      </w:tr>
      <w:tr w14:paraId="64AEB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4DAC8DF1">
            <w:pPr>
              <w:pStyle w:val="52"/>
              <w:spacing w:before="201"/>
              <w:ind w:left="33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19</w:t>
            </w:r>
          </w:p>
        </w:tc>
        <w:tc>
          <w:tcPr>
            <w:tcW w:w="1261" w:type="dxa"/>
          </w:tcPr>
          <w:p w14:paraId="1CD0EFC3">
            <w:pPr>
              <w:pStyle w:val="52"/>
              <w:spacing w:before="169"/>
              <w:ind w:left="17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17.3.3(2)</w:t>
            </w:r>
          </w:p>
        </w:tc>
        <w:tc>
          <w:tcPr>
            <w:tcW w:w="7216" w:type="dxa"/>
            <w:gridSpan w:val="2"/>
          </w:tcPr>
          <w:p w14:paraId="63D2CFD8">
            <w:pPr>
              <w:pStyle w:val="52"/>
              <w:spacing w:before="169"/>
              <w:ind w:left="536"/>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逾期付款违约金的利率：0.15‰/天</w:t>
            </w:r>
          </w:p>
        </w:tc>
      </w:tr>
      <w:tr w14:paraId="271B0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29" w:type="dxa"/>
          </w:tcPr>
          <w:p w14:paraId="17B7A141">
            <w:pPr>
              <w:rPr>
                <w:color w:val="000000" w:themeColor="text1"/>
                <w:kern w:val="0"/>
                <w:sz w:val="21"/>
                <w:szCs w:val="21"/>
                <w:highlight w:val="none"/>
                <w:shd w:val="clear" w:color="auto" w:fill="auto"/>
                <w14:textFill>
                  <w14:solidFill>
                    <w14:schemeClr w14:val="tx1"/>
                  </w14:solidFill>
                </w14:textFill>
              </w:rPr>
            </w:pPr>
          </w:p>
          <w:p w14:paraId="1CF9435B">
            <w:pPr>
              <w:rPr>
                <w:color w:val="000000" w:themeColor="text1"/>
                <w:kern w:val="0"/>
                <w:sz w:val="21"/>
                <w:szCs w:val="21"/>
                <w:highlight w:val="none"/>
                <w:shd w:val="clear" w:color="auto" w:fill="auto"/>
                <w14:textFill>
                  <w14:solidFill>
                    <w14:schemeClr w14:val="tx1"/>
                  </w14:solidFill>
                </w14:textFill>
              </w:rPr>
            </w:pPr>
          </w:p>
          <w:p w14:paraId="1D97CB0E">
            <w:pPr>
              <w:pStyle w:val="52"/>
              <w:spacing w:before="90"/>
              <w:ind w:left="32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20</w:t>
            </w:r>
          </w:p>
        </w:tc>
        <w:tc>
          <w:tcPr>
            <w:tcW w:w="1261" w:type="dxa"/>
          </w:tcPr>
          <w:p w14:paraId="4C90CFC5">
            <w:pPr>
              <w:rPr>
                <w:color w:val="000000" w:themeColor="text1"/>
                <w:kern w:val="0"/>
                <w:sz w:val="21"/>
                <w:szCs w:val="21"/>
                <w:highlight w:val="none"/>
                <w:shd w:val="clear" w:color="auto" w:fill="auto"/>
                <w14:textFill>
                  <w14:solidFill>
                    <w14:schemeClr w14:val="tx1"/>
                  </w14:solidFill>
                </w14:textFill>
              </w:rPr>
            </w:pPr>
          </w:p>
          <w:p w14:paraId="3C85B445">
            <w:pPr>
              <w:rPr>
                <w:color w:val="000000" w:themeColor="text1"/>
                <w:kern w:val="0"/>
                <w:sz w:val="21"/>
                <w:szCs w:val="21"/>
                <w:highlight w:val="none"/>
                <w:shd w:val="clear" w:color="auto" w:fill="auto"/>
                <w14:textFill>
                  <w14:solidFill>
                    <w14:schemeClr w14:val="tx1"/>
                  </w14:solidFill>
                </w14:textFill>
              </w:rPr>
            </w:pPr>
          </w:p>
          <w:p w14:paraId="46438686">
            <w:pPr>
              <w:pStyle w:val="52"/>
              <w:spacing w:before="90"/>
              <w:ind w:left="33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17.4.1</w:t>
            </w:r>
          </w:p>
        </w:tc>
        <w:tc>
          <w:tcPr>
            <w:tcW w:w="7216" w:type="dxa"/>
            <w:gridSpan w:val="2"/>
          </w:tcPr>
          <w:p w14:paraId="4BB8D550">
            <w:pPr>
              <w:pStyle w:val="52"/>
              <w:spacing w:before="27"/>
              <w:ind w:left="86" w:right="147" w:firstLine="418"/>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p>
          <w:p w14:paraId="140FEBF4">
            <w:pPr>
              <w:pStyle w:val="52"/>
              <w:spacing w:before="27"/>
              <w:ind w:right="147" w:firstLine="420" w:firstLineChars="200"/>
              <w:rPr>
                <w:rFonts w:ascii="宋体" w:hAnsi="宋体" w:eastAsia="宋体" w:cs="宋体"/>
                <w:b/>
                <w:bCs/>
                <w:color w:val="000000" w:themeColor="text1"/>
                <w:kern w:val="0"/>
                <w:sz w:val="21"/>
                <w:szCs w:val="21"/>
                <w:highlight w:val="none"/>
                <w:u w:val="singl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质量保证金金额：</w:t>
            </w:r>
            <w:r>
              <w:rPr>
                <w:rFonts w:hint="eastAsia" w:ascii="宋体" w:hAnsi="宋体" w:eastAsia="宋体" w:cs="宋体"/>
                <w:b/>
                <w:bCs/>
                <w:color w:val="000000" w:themeColor="text1"/>
                <w:kern w:val="0"/>
                <w:sz w:val="21"/>
                <w:szCs w:val="21"/>
                <w:highlight w:val="none"/>
                <w:u w:val="single"/>
                <w:shd w:val="clear" w:color="auto" w:fill="auto"/>
                <w:lang w:eastAsia="zh-CN"/>
                <w14:textFill>
                  <w14:solidFill>
                    <w14:schemeClr w14:val="tx1"/>
                  </w14:solidFill>
                </w14:textFill>
              </w:rPr>
              <w:t>2%签约合同价格，每次计量支付前按支付比例2%，转入建设单位指定银行账号。</w:t>
            </w:r>
          </w:p>
          <w:p w14:paraId="55D5D056">
            <w:pPr>
              <w:pStyle w:val="52"/>
              <w:spacing w:before="1"/>
              <w:ind w:left="505"/>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质量保证金是否计付利息：</w:t>
            </w:r>
          </w:p>
          <w:p w14:paraId="26E2B23D">
            <w:pPr>
              <w:pStyle w:val="52"/>
              <w:spacing w:before="8"/>
              <w:ind w:left="513"/>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□是，利息的计算方式：</w:t>
            </w:r>
            <w:r>
              <w:rPr>
                <w:rFonts w:hint="eastAsia" w:ascii="宋体" w:hAnsi="宋体" w:eastAsia="宋体" w:cs="宋体"/>
                <w:color w:val="000000" w:themeColor="text1"/>
                <w:kern w:val="0"/>
                <w:sz w:val="21"/>
                <w:szCs w:val="21"/>
                <w:highlight w:val="none"/>
                <w:u w:val="single"/>
                <w:shd w:val="clear" w:color="auto" w:fill="auto"/>
                <w:lang w:eastAsia="zh-CN"/>
                <w14:textFill>
                  <w14:solidFill>
                    <w14:schemeClr w14:val="tx1"/>
                  </w14:solidFill>
                </w14:textFill>
              </w:rPr>
              <w:t>银行同期活期利息</w:t>
            </w:r>
          </w:p>
          <w:p w14:paraId="1D4997E7">
            <w:pPr>
              <w:pStyle w:val="52"/>
              <w:spacing w:before="1"/>
              <w:ind w:left="52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否</w:t>
            </w:r>
          </w:p>
        </w:tc>
      </w:tr>
      <w:tr w14:paraId="324BA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1C312313">
            <w:pPr>
              <w:pStyle w:val="52"/>
              <w:spacing w:before="203"/>
              <w:ind w:left="32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21</w:t>
            </w:r>
          </w:p>
        </w:tc>
        <w:tc>
          <w:tcPr>
            <w:tcW w:w="1261" w:type="dxa"/>
          </w:tcPr>
          <w:p w14:paraId="208CC9E6">
            <w:pPr>
              <w:pStyle w:val="52"/>
              <w:spacing w:before="203"/>
              <w:ind w:left="33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17.5.1</w:t>
            </w:r>
          </w:p>
        </w:tc>
        <w:tc>
          <w:tcPr>
            <w:tcW w:w="7216" w:type="dxa"/>
            <w:gridSpan w:val="2"/>
          </w:tcPr>
          <w:p w14:paraId="6C6CA582">
            <w:pPr>
              <w:pStyle w:val="52"/>
              <w:spacing w:before="169"/>
              <w:ind w:left="115"/>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承包人向发包人提交交工付款申请单（包括相关证明材料）的份数：5份</w:t>
            </w:r>
          </w:p>
        </w:tc>
      </w:tr>
      <w:tr w14:paraId="56BB4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5F07EE11">
            <w:pPr>
              <w:pStyle w:val="52"/>
              <w:spacing w:before="203"/>
              <w:ind w:left="32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22</w:t>
            </w:r>
          </w:p>
        </w:tc>
        <w:tc>
          <w:tcPr>
            <w:tcW w:w="1261" w:type="dxa"/>
          </w:tcPr>
          <w:p w14:paraId="025A83C1">
            <w:pPr>
              <w:pStyle w:val="52"/>
              <w:spacing w:before="203"/>
              <w:ind w:left="33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17.6.1</w:t>
            </w:r>
          </w:p>
        </w:tc>
        <w:tc>
          <w:tcPr>
            <w:tcW w:w="7216" w:type="dxa"/>
            <w:gridSpan w:val="2"/>
          </w:tcPr>
          <w:p w14:paraId="32ADCED9">
            <w:pPr>
              <w:pStyle w:val="52"/>
              <w:spacing w:before="170"/>
              <w:ind w:left="115"/>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承包人向发包人提交最终结清申请单（包括相关证明材料）的份数：5份</w:t>
            </w:r>
          </w:p>
        </w:tc>
      </w:tr>
      <w:tr w14:paraId="571E5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3EB1626A">
            <w:pPr>
              <w:pStyle w:val="52"/>
              <w:spacing w:before="204"/>
              <w:ind w:left="32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23</w:t>
            </w:r>
          </w:p>
        </w:tc>
        <w:tc>
          <w:tcPr>
            <w:tcW w:w="1261" w:type="dxa"/>
          </w:tcPr>
          <w:p w14:paraId="36CE330E">
            <w:pPr>
              <w:pStyle w:val="52"/>
              <w:spacing w:before="170"/>
              <w:ind w:left="17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18.2（2）</w:t>
            </w:r>
          </w:p>
        </w:tc>
        <w:tc>
          <w:tcPr>
            <w:tcW w:w="7216" w:type="dxa"/>
            <w:gridSpan w:val="2"/>
          </w:tcPr>
          <w:p w14:paraId="3B70CFC5">
            <w:pPr>
              <w:pStyle w:val="52"/>
              <w:spacing w:before="171"/>
              <w:ind w:left="50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竣工资料的份数：3份</w:t>
            </w:r>
          </w:p>
        </w:tc>
      </w:tr>
      <w:tr w14:paraId="067E1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29" w:type="dxa"/>
          </w:tcPr>
          <w:p w14:paraId="7CF60B39">
            <w:pPr>
              <w:rPr>
                <w:color w:val="000000" w:themeColor="text1"/>
                <w:kern w:val="0"/>
                <w:sz w:val="21"/>
                <w:szCs w:val="21"/>
                <w:highlight w:val="none"/>
                <w:shd w:val="clear" w:color="auto" w:fill="auto"/>
                <w14:textFill>
                  <w14:solidFill>
                    <w14:schemeClr w14:val="tx1"/>
                  </w14:solidFill>
                </w14:textFill>
              </w:rPr>
            </w:pPr>
          </w:p>
          <w:p w14:paraId="6B0AB8A9">
            <w:pPr>
              <w:pStyle w:val="52"/>
              <w:spacing w:before="90"/>
              <w:ind w:left="32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24</w:t>
            </w:r>
          </w:p>
        </w:tc>
        <w:tc>
          <w:tcPr>
            <w:tcW w:w="1261" w:type="dxa"/>
          </w:tcPr>
          <w:p w14:paraId="2FCC90A4">
            <w:pPr>
              <w:rPr>
                <w:color w:val="000000" w:themeColor="text1"/>
                <w:kern w:val="0"/>
                <w:sz w:val="21"/>
                <w:szCs w:val="21"/>
                <w:highlight w:val="none"/>
                <w:shd w:val="clear" w:color="auto" w:fill="auto"/>
                <w14:textFill>
                  <w14:solidFill>
                    <w14:schemeClr w14:val="tx1"/>
                  </w14:solidFill>
                </w14:textFill>
              </w:rPr>
            </w:pPr>
          </w:p>
          <w:p w14:paraId="2528F5AB">
            <w:pPr>
              <w:pStyle w:val="52"/>
              <w:spacing w:before="91"/>
              <w:ind w:left="33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18.5.1</w:t>
            </w:r>
          </w:p>
        </w:tc>
        <w:tc>
          <w:tcPr>
            <w:tcW w:w="7216" w:type="dxa"/>
            <w:gridSpan w:val="2"/>
          </w:tcPr>
          <w:p w14:paraId="4F014319">
            <w:pPr>
              <w:pStyle w:val="52"/>
              <w:spacing w:before="215"/>
              <w:ind w:left="505"/>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单位工程或工程设备是否需投入施工期运行：是</w:t>
            </w:r>
          </w:p>
          <w:p w14:paraId="6F983F9D">
            <w:pPr>
              <w:pStyle w:val="52"/>
              <w:ind w:left="505"/>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本项目属于路面大中修工程，需要在施工期间维持交通畅通。</w:t>
            </w:r>
          </w:p>
        </w:tc>
      </w:tr>
      <w:tr w14:paraId="441E0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3E9EDBE3">
            <w:pPr>
              <w:pStyle w:val="52"/>
              <w:spacing w:before="200"/>
              <w:ind w:left="32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25</w:t>
            </w:r>
          </w:p>
        </w:tc>
        <w:tc>
          <w:tcPr>
            <w:tcW w:w="1261" w:type="dxa"/>
          </w:tcPr>
          <w:p w14:paraId="62FEAC7F">
            <w:pPr>
              <w:pStyle w:val="52"/>
              <w:spacing w:before="199"/>
              <w:ind w:left="336"/>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18.6.1</w:t>
            </w:r>
          </w:p>
        </w:tc>
        <w:tc>
          <w:tcPr>
            <w:tcW w:w="7216" w:type="dxa"/>
            <w:gridSpan w:val="2"/>
          </w:tcPr>
          <w:p w14:paraId="0EB9B2C6">
            <w:pPr>
              <w:pStyle w:val="52"/>
              <w:spacing w:before="167"/>
              <w:ind w:left="505"/>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本工程及工程设备是否进行试运行：否</w:t>
            </w:r>
          </w:p>
        </w:tc>
      </w:tr>
      <w:tr w14:paraId="6D373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1490661B">
            <w:pPr>
              <w:pStyle w:val="52"/>
              <w:spacing w:before="200"/>
              <w:ind w:left="32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26</w:t>
            </w:r>
          </w:p>
        </w:tc>
        <w:tc>
          <w:tcPr>
            <w:tcW w:w="1261" w:type="dxa"/>
          </w:tcPr>
          <w:p w14:paraId="660302EC">
            <w:pPr>
              <w:pStyle w:val="52"/>
              <w:spacing w:before="166"/>
              <w:ind w:left="17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19.7（1）</w:t>
            </w:r>
          </w:p>
        </w:tc>
        <w:tc>
          <w:tcPr>
            <w:tcW w:w="7193" w:type="dxa"/>
          </w:tcPr>
          <w:p w14:paraId="3793517E">
            <w:pPr>
              <w:pStyle w:val="52"/>
              <w:spacing w:before="167"/>
              <w:ind w:left="505"/>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保修期：自实际交工日期起计算5年</w:t>
            </w:r>
          </w:p>
        </w:tc>
        <w:tc>
          <w:tcPr>
            <w:tcW w:w="23" w:type="dxa"/>
            <w:tcBorders>
              <w:top w:val="single" w:color="FFFFFF" w:sz="2" w:space="0"/>
              <w:bottom w:val="nil"/>
              <w:right w:val="nil"/>
            </w:tcBorders>
          </w:tcPr>
          <w:p w14:paraId="05C927F1">
            <w:pPr>
              <w:rPr>
                <w:color w:val="000000" w:themeColor="text1"/>
                <w:kern w:val="0"/>
                <w:sz w:val="21"/>
                <w:szCs w:val="21"/>
                <w:highlight w:val="none"/>
                <w:shd w:val="clear" w:color="auto" w:fill="auto"/>
                <w14:textFill>
                  <w14:solidFill>
                    <w14:schemeClr w14:val="tx1"/>
                  </w14:solidFill>
                </w14:textFill>
              </w:rPr>
            </w:pPr>
          </w:p>
        </w:tc>
      </w:tr>
      <w:tr w14:paraId="1AC22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9" w:type="dxa"/>
          </w:tcPr>
          <w:p w14:paraId="03123AA5">
            <w:pPr>
              <w:pStyle w:val="52"/>
              <w:spacing w:before="205"/>
              <w:ind w:left="32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27</w:t>
            </w:r>
          </w:p>
        </w:tc>
        <w:tc>
          <w:tcPr>
            <w:tcW w:w="1261" w:type="dxa"/>
          </w:tcPr>
          <w:p w14:paraId="55D1DA4F">
            <w:pPr>
              <w:pStyle w:val="52"/>
              <w:spacing w:before="205"/>
              <w:ind w:left="428"/>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20.1</w:t>
            </w:r>
          </w:p>
        </w:tc>
        <w:tc>
          <w:tcPr>
            <w:tcW w:w="7193" w:type="dxa"/>
          </w:tcPr>
          <w:p w14:paraId="2952FC10">
            <w:pPr>
              <w:pStyle w:val="52"/>
              <w:spacing w:before="173"/>
              <w:ind w:left="505"/>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本项目取消建筑工程一切险</w:t>
            </w:r>
          </w:p>
        </w:tc>
        <w:tc>
          <w:tcPr>
            <w:tcW w:w="23" w:type="dxa"/>
            <w:tcBorders>
              <w:top w:val="nil"/>
              <w:bottom w:val="nil"/>
              <w:right w:val="nil"/>
            </w:tcBorders>
          </w:tcPr>
          <w:p w14:paraId="0E5F7EB3">
            <w:pPr>
              <w:rPr>
                <w:color w:val="000000" w:themeColor="text1"/>
                <w:kern w:val="0"/>
                <w:sz w:val="21"/>
                <w:szCs w:val="21"/>
                <w:highlight w:val="none"/>
                <w:shd w:val="clear" w:color="auto" w:fill="auto"/>
                <w14:textFill>
                  <w14:solidFill>
                    <w14:schemeClr w14:val="tx1"/>
                  </w14:solidFill>
                </w14:textFill>
              </w:rPr>
            </w:pPr>
          </w:p>
        </w:tc>
      </w:tr>
      <w:tr w14:paraId="6E92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829" w:type="dxa"/>
          </w:tcPr>
          <w:p w14:paraId="5B44596A">
            <w:pPr>
              <w:rPr>
                <w:color w:val="000000" w:themeColor="text1"/>
                <w:kern w:val="0"/>
                <w:sz w:val="21"/>
                <w:szCs w:val="21"/>
                <w:highlight w:val="none"/>
                <w:shd w:val="clear" w:color="auto" w:fill="auto"/>
                <w14:textFill>
                  <w14:solidFill>
                    <w14:schemeClr w14:val="tx1"/>
                  </w14:solidFill>
                </w14:textFill>
              </w:rPr>
            </w:pPr>
          </w:p>
          <w:p w14:paraId="636E3C6D">
            <w:pPr>
              <w:rPr>
                <w:color w:val="000000" w:themeColor="text1"/>
                <w:kern w:val="0"/>
                <w:sz w:val="21"/>
                <w:szCs w:val="21"/>
                <w:highlight w:val="none"/>
                <w:shd w:val="clear" w:color="auto" w:fill="auto"/>
                <w14:textFill>
                  <w14:solidFill>
                    <w14:schemeClr w14:val="tx1"/>
                  </w14:solidFill>
                </w14:textFill>
              </w:rPr>
            </w:pPr>
          </w:p>
          <w:p w14:paraId="0CA94413">
            <w:pPr>
              <w:pStyle w:val="52"/>
              <w:spacing w:before="95"/>
              <w:ind w:left="318"/>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28</w:t>
            </w:r>
          </w:p>
        </w:tc>
        <w:tc>
          <w:tcPr>
            <w:tcW w:w="1261" w:type="dxa"/>
          </w:tcPr>
          <w:p w14:paraId="039F4FCD">
            <w:pPr>
              <w:rPr>
                <w:color w:val="000000" w:themeColor="text1"/>
                <w:kern w:val="0"/>
                <w:sz w:val="21"/>
                <w:szCs w:val="21"/>
                <w:highlight w:val="none"/>
                <w:shd w:val="clear" w:color="auto" w:fill="auto"/>
                <w14:textFill>
                  <w14:solidFill>
                    <w14:schemeClr w14:val="tx1"/>
                  </w14:solidFill>
                </w14:textFill>
              </w:rPr>
            </w:pPr>
          </w:p>
          <w:p w14:paraId="3351A0DD">
            <w:pPr>
              <w:rPr>
                <w:color w:val="000000" w:themeColor="text1"/>
                <w:kern w:val="0"/>
                <w:sz w:val="21"/>
                <w:szCs w:val="21"/>
                <w:highlight w:val="none"/>
                <w:shd w:val="clear" w:color="auto" w:fill="auto"/>
                <w14:textFill>
                  <w14:solidFill>
                    <w14:schemeClr w14:val="tx1"/>
                  </w14:solidFill>
                </w14:textFill>
              </w:rPr>
            </w:pPr>
          </w:p>
          <w:p w14:paraId="6E263389">
            <w:pPr>
              <w:pStyle w:val="52"/>
              <w:spacing w:before="94"/>
              <w:ind w:left="414"/>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20.7</w:t>
            </w:r>
          </w:p>
        </w:tc>
        <w:tc>
          <w:tcPr>
            <w:tcW w:w="7193" w:type="dxa"/>
          </w:tcPr>
          <w:p w14:paraId="559B2537">
            <w:pPr>
              <w:pStyle w:val="52"/>
              <w:spacing w:before="95"/>
              <w:ind w:left="114" w:right="151" w:firstLine="25"/>
              <w:jc w:val="both"/>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承包人应根据《广西壮族自治区交通运输厅关于推进实施行业工程建设领域安全生产责任保险工作的通知》（桂交安监函〔2021〕89号）要求购买安全生产责任保险。</w:t>
            </w:r>
          </w:p>
        </w:tc>
        <w:tc>
          <w:tcPr>
            <w:tcW w:w="23" w:type="dxa"/>
            <w:tcBorders>
              <w:top w:val="nil"/>
              <w:bottom w:val="nil"/>
              <w:right w:val="nil"/>
            </w:tcBorders>
          </w:tcPr>
          <w:p w14:paraId="593AA1A1">
            <w:pPr>
              <w:rPr>
                <w:color w:val="000000" w:themeColor="text1"/>
                <w:kern w:val="0"/>
                <w:sz w:val="21"/>
                <w:szCs w:val="21"/>
                <w:highlight w:val="none"/>
                <w:shd w:val="clear" w:color="auto" w:fill="auto"/>
                <w14:textFill>
                  <w14:solidFill>
                    <w14:schemeClr w14:val="tx1"/>
                  </w14:solidFill>
                </w14:textFill>
              </w:rPr>
            </w:pPr>
          </w:p>
        </w:tc>
      </w:tr>
      <w:tr w14:paraId="67C9B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29" w:type="dxa"/>
          </w:tcPr>
          <w:p w14:paraId="1C0627C2">
            <w:pPr>
              <w:pStyle w:val="52"/>
              <w:spacing w:before="312"/>
              <w:ind w:left="32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29</w:t>
            </w:r>
          </w:p>
        </w:tc>
        <w:tc>
          <w:tcPr>
            <w:tcW w:w="1261" w:type="dxa"/>
          </w:tcPr>
          <w:p w14:paraId="5CA7CD8B">
            <w:pPr>
              <w:pStyle w:val="52"/>
              <w:spacing w:before="312"/>
              <w:ind w:left="428"/>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24.1</w:t>
            </w:r>
          </w:p>
        </w:tc>
        <w:tc>
          <w:tcPr>
            <w:tcW w:w="7193" w:type="dxa"/>
          </w:tcPr>
          <w:p w14:paraId="43D65E3A">
            <w:pPr>
              <w:pStyle w:val="52"/>
              <w:spacing w:before="279"/>
              <w:ind w:left="542"/>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争议的最终解决方式：</w:t>
            </w:r>
            <w:r>
              <w:rPr>
                <w:rFonts w:hint="eastAsia" w:ascii="宋体" w:hAnsi="宋体" w:eastAsia="宋体" w:cs="宋体"/>
                <w:color w:val="000000" w:themeColor="text1"/>
                <w:kern w:val="0"/>
                <w:sz w:val="21"/>
                <w:szCs w:val="21"/>
                <w:highlight w:val="none"/>
                <w:u w:val="single"/>
                <w:shd w:val="clear" w:color="auto" w:fill="auto"/>
                <w:lang w:eastAsia="zh-CN"/>
                <w14:textFill>
                  <w14:solidFill>
                    <w14:schemeClr w14:val="tx1"/>
                  </w14:solidFill>
                </w14:textFill>
              </w:rPr>
              <w:t>诉讼</w:t>
            </w:r>
          </w:p>
        </w:tc>
        <w:tc>
          <w:tcPr>
            <w:tcW w:w="23" w:type="dxa"/>
            <w:tcBorders>
              <w:top w:val="nil"/>
              <w:bottom w:val="nil"/>
              <w:right w:val="nil"/>
            </w:tcBorders>
          </w:tcPr>
          <w:p w14:paraId="1DE13329">
            <w:pPr>
              <w:rPr>
                <w:color w:val="000000" w:themeColor="text1"/>
                <w:kern w:val="0"/>
                <w:sz w:val="21"/>
                <w:szCs w:val="21"/>
                <w:highlight w:val="none"/>
                <w:shd w:val="clear" w:color="auto" w:fill="auto"/>
                <w14:textFill>
                  <w14:solidFill>
                    <w14:schemeClr w14:val="tx1"/>
                  </w14:solidFill>
                </w14:textFill>
              </w:rPr>
            </w:pPr>
          </w:p>
        </w:tc>
      </w:tr>
    </w:tbl>
    <w:p w14:paraId="57D63754">
      <w:pPr>
        <w:pStyle w:val="12"/>
        <w:rPr>
          <w:color w:val="000000" w:themeColor="text1"/>
          <w:sz w:val="20"/>
          <w:highlight w:val="none"/>
          <w:shd w:val="clear" w:color="auto" w:fill="auto"/>
          <w14:textFill>
            <w14:solidFill>
              <w14:schemeClr w14:val="tx1"/>
            </w14:solidFill>
          </w14:textFill>
        </w:rPr>
      </w:pPr>
    </w:p>
    <w:p w14:paraId="0CF85E9A">
      <w:pPr>
        <w:pStyle w:val="12"/>
        <w:rPr>
          <w:color w:val="000000" w:themeColor="text1"/>
          <w:sz w:val="20"/>
          <w:highlight w:val="none"/>
          <w:shd w:val="clear" w:color="auto" w:fill="auto"/>
          <w14:textFill>
            <w14:solidFill>
              <w14:schemeClr w14:val="tx1"/>
            </w14:solidFill>
          </w14:textFill>
        </w:rPr>
      </w:pPr>
    </w:p>
    <w:p w14:paraId="432CCC7B">
      <w:pPr>
        <w:pStyle w:val="12"/>
        <w:rPr>
          <w:color w:val="000000" w:themeColor="text1"/>
          <w:sz w:val="20"/>
          <w:highlight w:val="none"/>
          <w:shd w:val="clear" w:color="auto" w:fill="auto"/>
          <w14:textFill>
            <w14:solidFill>
              <w14:schemeClr w14:val="tx1"/>
            </w14:solidFill>
          </w14:textFill>
        </w:rPr>
      </w:pPr>
    </w:p>
    <w:p w14:paraId="32CEA346">
      <w:pPr>
        <w:pStyle w:val="12"/>
        <w:rPr>
          <w:b/>
          <w:color w:val="000000" w:themeColor="text1"/>
          <w:sz w:val="32"/>
          <w:highlight w:val="none"/>
          <w:shd w:val="clear" w:color="auto" w:fill="auto"/>
          <w14:textFill>
            <w14:solidFill>
              <w14:schemeClr w14:val="tx1"/>
            </w14:solidFill>
          </w14:textFill>
        </w:rPr>
      </w:pPr>
    </w:p>
    <w:p w14:paraId="11E2E98D">
      <w:pPr>
        <w:pStyle w:val="12"/>
        <w:rPr>
          <w:b/>
          <w:color w:val="000000" w:themeColor="text1"/>
          <w:sz w:val="32"/>
          <w:highlight w:val="none"/>
          <w:shd w:val="clear" w:color="auto" w:fill="auto"/>
          <w14:textFill>
            <w14:solidFill>
              <w14:schemeClr w14:val="tx1"/>
            </w14:solidFill>
          </w14:textFill>
        </w:rPr>
      </w:pPr>
    </w:p>
    <w:p w14:paraId="052D42BC">
      <w:pPr>
        <w:rPr>
          <w:b/>
          <w:color w:val="000000" w:themeColor="text1"/>
          <w:sz w:val="32"/>
          <w:highlight w:val="none"/>
          <w:shd w:val="clear" w:color="auto" w:fill="auto"/>
          <w14:textFill>
            <w14:solidFill>
              <w14:schemeClr w14:val="tx1"/>
            </w14:solidFill>
          </w14:textFill>
        </w:rPr>
      </w:pPr>
    </w:p>
    <w:p w14:paraId="760B7EA7">
      <w:pPr>
        <w:rPr>
          <w:b/>
          <w:color w:val="000000" w:themeColor="text1"/>
          <w:sz w:val="32"/>
          <w:highlight w:val="none"/>
          <w:shd w:val="clear" w:color="auto" w:fill="auto"/>
          <w14:textFill>
            <w14:solidFill>
              <w14:schemeClr w14:val="tx1"/>
            </w14:solidFill>
          </w14:textFill>
        </w:rPr>
      </w:pPr>
    </w:p>
    <w:p w14:paraId="6123F17B">
      <w:pPr>
        <w:pStyle w:val="12"/>
        <w:rPr>
          <w:b/>
          <w:color w:val="000000" w:themeColor="text1"/>
          <w:sz w:val="32"/>
          <w:highlight w:val="none"/>
          <w:shd w:val="clear" w:color="auto" w:fill="auto"/>
          <w14:textFill>
            <w14:solidFill>
              <w14:schemeClr w14:val="tx1"/>
            </w14:solidFill>
          </w14:textFill>
        </w:rPr>
      </w:pPr>
    </w:p>
    <w:p w14:paraId="6909FB10">
      <w:pPr>
        <w:spacing w:before="65" w:line="360" w:lineRule="auto"/>
        <w:ind w:left="3428"/>
        <w:rPr>
          <w:color w:val="000000" w:themeColor="text1"/>
          <w:sz w:val="32"/>
          <w:szCs w:val="32"/>
          <w:highlight w:val="none"/>
          <w:shd w:val="clear" w:color="auto" w:fill="auto"/>
          <w14:textFill>
            <w14:solidFill>
              <w14:schemeClr w14:val="tx1"/>
            </w14:solidFill>
          </w14:textFill>
        </w:rPr>
      </w:pPr>
      <w:r>
        <w:rPr>
          <w:rFonts w:hint="eastAsia"/>
          <w:color w:val="000000" w:themeColor="text1"/>
          <w:sz w:val="32"/>
          <w:szCs w:val="32"/>
          <w:highlight w:val="none"/>
          <w:shd w:val="clear" w:color="auto" w:fill="auto"/>
          <w14:textFill>
            <w14:solidFill>
              <w14:schemeClr w14:val="tx1"/>
            </w14:solidFill>
          </w14:textFill>
        </w:rPr>
        <w:t>项目专用合同条款</w:t>
      </w:r>
    </w:p>
    <w:p w14:paraId="781B80C6">
      <w:pPr>
        <w:spacing w:before="194" w:line="360" w:lineRule="auto"/>
        <w:ind w:left="562"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4.1承包人的一般义务</w:t>
      </w:r>
    </w:p>
    <w:p w14:paraId="042B4D86">
      <w:pPr>
        <w:spacing w:before="181" w:line="360" w:lineRule="auto"/>
        <w:ind w:left="480"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4.1.10其他义务</w:t>
      </w:r>
    </w:p>
    <w:p w14:paraId="1D23DEF4">
      <w:pPr>
        <w:spacing w:before="61" w:line="360" w:lineRule="auto"/>
        <w:ind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56607A6A">
      <w:pPr>
        <w:spacing w:before="60" w:line="360" w:lineRule="auto"/>
        <w:ind w:left="3"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07E1C6A6">
      <w:pPr>
        <w:spacing w:before="60" w:line="360" w:lineRule="auto"/>
        <w:ind w:left="487"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（3）（增加）承包人应履行的其他义务：</w:t>
      </w:r>
    </w:p>
    <w:p w14:paraId="50DF9771">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a.与本工程项目相关的审计和稽查、检查、视察等活动，承包人应高度重视并有义务委派专人积极予以配合。</w:t>
      </w:r>
    </w:p>
    <w:p w14:paraId="6E41339E">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b.发包人有权监督检查承包人的供货合同。</w:t>
      </w:r>
    </w:p>
    <w:p w14:paraId="646C543D">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c.对项目使用的原有道路的维护和管理，以确保正常通行。</w:t>
      </w:r>
    </w:p>
    <w:p w14:paraId="0686D665">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d.维护社会稳定，避免发生因承包人原因引起施工队伍或施工引起周边群众等群体上访事件。</w:t>
      </w:r>
    </w:p>
    <w:p w14:paraId="5A4BF908">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e.承包人应自觉接受交通主管部门、质量监督单位、公路管理机构的监督，对指出的问题进行认真的整改，及时报告处理结果。</w:t>
      </w:r>
    </w:p>
    <w:p w14:paraId="147B77F4">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0ADEFC3F">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4.1.11(增加)承包人响应“美丽广西·清洁乡村”行动</w:t>
      </w:r>
    </w:p>
    <w:p w14:paraId="7BD9D39C">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592AF0D6">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28A08BB8">
      <w:pPr>
        <w:spacing w:before="62" w:line="360" w:lineRule="auto"/>
        <w:ind w:right="4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4.1.12（增加）</w:t>
      </w:r>
    </w:p>
    <w:p w14:paraId="6B40A280">
      <w:pPr>
        <w:spacing w:before="62" w:line="360" w:lineRule="auto"/>
        <w:ind w:right="4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7E0D1516">
      <w:pPr>
        <w:spacing w:before="181" w:line="360" w:lineRule="auto"/>
        <w:ind w:left="562"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4.6承包人人员的管理</w:t>
      </w:r>
    </w:p>
    <w:p w14:paraId="1000603C">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111F93D5">
      <w:pPr>
        <w:spacing w:before="181" w:line="360" w:lineRule="auto"/>
        <w:ind w:left="562"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4.9工程价款应专款专用</w:t>
      </w:r>
    </w:p>
    <w:p w14:paraId="61175031">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在原条款末增加：项目法人向承包人支付的工程进度款等为本工程的专款专用资金，承包人违反下述规定的，项目法人将中止其任何款项的支付。</w:t>
      </w:r>
    </w:p>
    <w:p w14:paraId="2EE7A669">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（1）凡不在项目法人指定银行开户的承包人，项目法人将不对其支付任何款项。</w:t>
      </w:r>
    </w:p>
    <w:p w14:paraId="051D7F63">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72EA4A52">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4BF08D20">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5C5D2CAD">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（5）项目法人有权监督承包人对其雇员的工资发放，项目法人支付的计量支付款，承包人首先应支付民工工资，并做好记录备案。</w:t>
      </w:r>
    </w:p>
    <w:p w14:paraId="2880265F">
      <w:pPr>
        <w:spacing w:before="182" w:line="360" w:lineRule="auto"/>
        <w:ind w:left="561"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4.11不利物质条件</w:t>
      </w:r>
    </w:p>
    <w:p w14:paraId="7A7A9960">
      <w:pPr>
        <w:spacing w:before="181" w:line="360" w:lineRule="auto"/>
        <w:ind w:left="480"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4.11.1不利物质条件的范围：</w:t>
      </w:r>
      <w:r>
        <w:rPr>
          <w:rFonts w:hint="eastAsia"/>
          <w:color w:val="000000" w:themeColor="text1"/>
          <w:sz w:val="24"/>
          <w:szCs w:val="24"/>
          <w:highlight w:val="none"/>
          <w:u w:val="single"/>
          <w:shd w:val="clear" w:color="auto" w:fill="auto"/>
          <w14:textFill>
            <w14:solidFill>
              <w14:schemeClr w14:val="tx1"/>
            </w14:solidFill>
          </w14:textFill>
        </w:rPr>
        <w:t>/</w:t>
      </w:r>
    </w:p>
    <w:p w14:paraId="4A01B102">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7.3场外交通</w:t>
      </w:r>
    </w:p>
    <w:p w14:paraId="02D3E4F0">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（增加）7.3.3为保证道路交通安全及运输畅通，承包人应采取以下措施：</w:t>
      </w:r>
    </w:p>
    <w:p w14:paraId="4E3699AE">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0D476557">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7.3.4承包人应加强文明施工，保障道路通畅的管理</w:t>
      </w:r>
    </w:p>
    <w:p w14:paraId="2079D95F">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（1）承包人在施工期内应按国家、交通主管部门与公路管理机构有关文明施工，保障畅通的规定组织施工，对出现的交通堵塞无条件地采取措施进行疏通。</w:t>
      </w:r>
    </w:p>
    <w:p w14:paraId="050B6457">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00648D29">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9.2承包人的施工安全责任</w:t>
      </w:r>
    </w:p>
    <w:p w14:paraId="5C8E34FA">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67B9C2BC">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9.6运营中的公路道路施工安全（增加）</w:t>
      </w:r>
    </w:p>
    <w:p w14:paraId="63E27532">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9.6.1承包人进场施工前需到路政部门和安监部门办理上路施工许可证和安全监督等手续，签订路上施工安全协议书，并接受监督。</w:t>
      </w:r>
    </w:p>
    <w:p w14:paraId="682ED9A1">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9.6.2在运营公路上进行施工，必须严格执行国家颁布的《公路法》、《安全生产法》、《道路交通标志和标线》（GB5768-1999）、《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14:paraId="5540E20F">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9.6.3工程使用的水泥、碎石、砂等材料不得堆放在公路上，工棚搭设应设置在公路行车看不到的位置，如确需搭棚看守机械设备的，应按业主规定的式样搭设；机械设备摆放不得有碍路容路貌和行车安全。</w:t>
      </w:r>
    </w:p>
    <w:p w14:paraId="62F14E33">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9.6.6破除的公路废弃材料应集中废弃到弃土场。</w:t>
      </w:r>
    </w:p>
    <w:p w14:paraId="3F5DAED4">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5B261034">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9.6.8承包人不得在公路路面上拌和公路材料。</w:t>
      </w:r>
    </w:p>
    <w:p w14:paraId="0352FB6D">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9.6.9承包人须将拟施工点报发包人审批后，方可进行施工。</w:t>
      </w:r>
    </w:p>
    <w:p w14:paraId="30F71DBF">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10.1合同进度计划</w:t>
      </w:r>
    </w:p>
    <w:p w14:paraId="3078D8A6">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686CAFB3">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11.4异常恶劣的气候条件</w:t>
      </w:r>
    </w:p>
    <w:p w14:paraId="1CCAA85A">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异常恶劣的气候条件的范围：对本项目而言，指发生烈度7度（含7度）以上地震、龙卷风、施工场地受淹超过项目法人提供的设计图纸指明的设计洪水水位引起的延误的情况。</w:t>
      </w:r>
    </w:p>
    <w:p w14:paraId="00698D80">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增加：异常恶劣的气候条件，政府及有关部门预先有预报的，由于承包人没有应急措施或没有采取应急措施的，造成的损失和工期延误，由承包人负责。</w:t>
      </w:r>
    </w:p>
    <w:p w14:paraId="7C72682C">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（增加）11.8其它进度要求</w:t>
      </w:r>
    </w:p>
    <w:p w14:paraId="4F34DFBB">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（1）承包人应加强工程进度计划管理，努力实现均衡组织施工的目标。</w:t>
      </w:r>
    </w:p>
    <w:p w14:paraId="50A27095">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0EF4DF7D">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b.路面碎石材料的采备应与路基施工进度同步，以保证路面施工进度。</w:t>
      </w:r>
    </w:p>
    <w:p w14:paraId="5947CEE5">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c.桥梁、主要涵洞、高大支挡结构、旧路改建（破坏旧路路面）的路面等关键工程及分项应有独立详细的施工组织设计，并采取措施确保落实。</w:t>
      </w:r>
    </w:p>
    <w:p w14:paraId="7976F146">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12．暂停施工</w:t>
      </w:r>
    </w:p>
    <w:p w14:paraId="4782FAC2">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12.1承包人暂停施工的责任</w:t>
      </w:r>
    </w:p>
    <w:p w14:paraId="05D4951B">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公路工程专用合同条款12.1.(6）项约定:</w:t>
      </w:r>
    </w:p>
    <w:p w14:paraId="62718B8A">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(6）由承包人承担的其他暂停施工：/</w:t>
      </w:r>
    </w:p>
    <w:p w14:paraId="0D303D3C">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13.3承包人的质量检查</w:t>
      </w:r>
    </w:p>
    <w:p w14:paraId="5B2B7F65">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增加内容：（1）落实质量责任制和质量保证体系</w:t>
      </w:r>
    </w:p>
    <w:p w14:paraId="3BE031AE">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分项工程施工现场应实行质量责任牌管理，写明作业内容、项目质量管理责任人（施工单位、建设管理机构）和质量管理举报电话；</w:t>
      </w:r>
    </w:p>
    <w:p w14:paraId="13531A60">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（2）认真执行质量检查制度：</w:t>
      </w:r>
    </w:p>
    <w:p w14:paraId="7CAF286E">
      <w:pPr>
        <w:spacing w:line="360" w:lineRule="auto"/>
        <w:ind w:firstLine="723" w:firstLineChars="300"/>
        <w:rPr>
          <w:b/>
          <w:bCs/>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按照《公路养护技术规范》（JTGH10-2009）、《公路桥涵养护规范》（JTGH11-2004）、《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6B7660AF">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(3)承包人应加强文明施工，保障道路通畅的管理</w:t>
      </w:r>
    </w:p>
    <w:p w14:paraId="4D0A8606">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a.承包人在施工期内应按国家、交通主管部门与公路管理机构文明施工，保障畅通的有关规定组织施工，对出现的交通堵塞无条件地采取措施进行疏通。</w:t>
      </w:r>
    </w:p>
    <w:p w14:paraId="38CBAFBC">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b.破坏旧路必须作出交通维持与恢复路面通行条件方案并必须取得业主的批准，未经批准进行旧路开挖与填筑的，业主有权责令停工，并由承包人恢复原良好的通车条件，并需承担一切费用。</w:t>
      </w:r>
    </w:p>
    <w:p w14:paraId="3B3FCA55">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c.不得在道路上堆放材料或占道施工影响交通。</w:t>
      </w:r>
    </w:p>
    <w:p w14:paraId="5276EFF3">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路基、路面施工应避免出现晴天扬尘，雨天打滑影响安全与交通和影响群众生活、生产的现象。维持交通的路基施工应保证表面平整，保证通畅。</w:t>
      </w:r>
    </w:p>
    <w:p w14:paraId="15C3CA17">
      <w:pPr>
        <w:spacing w:before="67" w:line="360" w:lineRule="auto"/>
        <w:ind w:left="4" w:right="105" w:firstLine="482"/>
        <w:rPr>
          <w:b/>
          <w:bCs/>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（4）承包人应在拌合站或关键施工点建立云监控影像视频。</w:t>
      </w:r>
    </w:p>
    <w:p w14:paraId="11BBC675">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（5）承包人应自觉接受交通主管部门、质量监督单位、公路管理机构的监督，对指出的问题进行认真的整改，及时报告处理结果。</w:t>
      </w:r>
    </w:p>
    <w:p w14:paraId="2FAEACE4">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在整个施工过程中，项目业主对承包人履行责任有权进行监督，并向承包人提出整改要求。承包人应认真履行责任，执行业主的指令，否则将按第22.1.1款视为承包人违约。</w:t>
      </w:r>
    </w:p>
    <w:p w14:paraId="04C8FEA8">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13.5工程隐蔽部位覆盖前的检查</w:t>
      </w:r>
    </w:p>
    <w:p w14:paraId="26AD974D">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（增加）13.5.1项补充：</w:t>
      </w:r>
    </w:p>
    <w:p w14:paraId="25BE9C60">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路面修补隐蔽部位覆盖前应经发包人检查确认,分阶段(工序)进行拍摄或照相,并向发包人提供相关影像相片等书面资料作为计量支付的依据，否则不应给予计量.</w:t>
      </w:r>
    </w:p>
    <w:p w14:paraId="103282DE">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15.3变更</w:t>
      </w:r>
    </w:p>
    <w:p w14:paraId="51AFF7D2">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（增加）15.3.5项补充：因工作需要发生工程量变化的，由项目业主根据实际情况对工程量清单中的工程数量作出调整，并列入计划下达给承包方。</w:t>
      </w:r>
    </w:p>
    <w:p w14:paraId="4F8436C0">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17.2预付款</w:t>
      </w:r>
    </w:p>
    <w:p w14:paraId="650A7226">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（1）（修改）开工预付款的金额在项目专用合同条款数据表中约定。</w:t>
      </w:r>
    </w:p>
    <w:p w14:paraId="5C296706">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18.9竣工文件</w:t>
      </w:r>
    </w:p>
    <w:p w14:paraId="200E6775">
      <w:pPr>
        <w:spacing w:before="181" w:line="360" w:lineRule="auto"/>
        <w:ind w:left="593" w:firstLine="482"/>
        <w:rPr>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（增加）承包方应按时完成各种小修资料的收集整理工作。</w:t>
      </w:r>
    </w:p>
    <w:p w14:paraId="69419E45">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20.1工程保险</w:t>
      </w:r>
    </w:p>
    <w:p w14:paraId="7E2775E6">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本项目取消建筑工程一切险</w:t>
      </w:r>
    </w:p>
    <w:p w14:paraId="2311AD14">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20.2人员工伤事故的保险</w:t>
      </w:r>
    </w:p>
    <w:p w14:paraId="08C4DA44">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20.2.1承包人员工伤事故的保险增加内容：</w:t>
      </w:r>
    </w:p>
    <w:p w14:paraId="01BC5576">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办理保险的一切费用均由承包人承担，并包括在工程量清单的单价及总额价中，发包人不单独支付。</w:t>
      </w:r>
    </w:p>
    <w:p w14:paraId="3F6CE394">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20.3人身意外伤害险</w:t>
      </w:r>
    </w:p>
    <w:p w14:paraId="343C9B65">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0D37A397">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其中：人身意外伤害险每位被保险人的最低保险金额为</w:t>
      </w:r>
      <w:r>
        <w:rPr>
          <w:rFonts w:hint="eastAsia"/>
          <w:b/>
          <w:bCs/>
          <w:color w:val="000000" w:themeColor="text1"/>
          <w:sz w:val="24"/>
          <w:szCs w:val="24"/>
          <w:highlight w:val="none"/>
          <w:shd w:val="clear" w:color="auto" w:fill="auto"/>
          <w14:textFill>
            <w14:solidFill>
              <w14:schemeClr w14:val="tx1"/>
            </w14:solidFill>
          </w14:textFill>
        </w:rPr>
        <w:t>60万元</w:t>
      </w:r>
      <w:r>
        <w:rPr>
          <w:rFonts w:hint="eastAsia"/>
          <w:color w:val="000000" w:themeColor="text1"/>
          <w:sz w:val="24"/>
          <w:szCs w:val="24"/>
          <w:highlight w:val="none"/>
          <w:shd w:val="clear" w:color="auto" w:fill="auto"/>
          <w14:textFill>
            <w14:solidFill>
              <w14:schemeClr w14:val="tx1"/>
            </w14:solidFill>
          </w14:textFill>
        </w:rPr>
        <w:t>人民币，附加意外伤害险医疗险的保险金额为</w:t>
      </w:r>
      <w:r>
        <w:rPr>
          <w:rFonts w:hint="eastAsia"/>
          <w:b/>
          <w:bCs/>
          <w:color w:val="000000" w:themeColor="text1"/>
          <w:sz w:val="24"/>
          <w:szCs w:val="24"/>
          <w:highlight w:val="none"/>
          <w:shd w:val="clear" w:color="auto" w:fill="auto"/>
          <w14:textFill>
            <w14:solidFill>
              <w14:schemeClr w14:val="tx1"/>
            </w14:solidFill>
          </w14:textFill>
        </w:rPr>
        <w:t>5万元</w:t>
      </w:r>
      <w:r>
        <w:rPr>
          <w:rFonts w:hint="eastAsia"/>
          <w:color w:val="000000" w:themeColor="text1"/>
          <w:sz w:val="24"/>
          <w:szCs w:val="24"/>
          <w:highlight w:val="none"/>
          <w:shd w:val="clear" w:color="auto" w:fill="auto"/>
          <w14:textFill>
            <w14:solidFill>
              <w14:schemeClr w14:val="tx1"/>
            </w14:solidFill>
          </w14:textFill>
        </w:rPr>
        <w:t>人民币，每合同段的人身意外伤害险和附加意外伤害医疗险保险费按合同价（不含该保险费）的</w:t>
      </w:r>
      <w:r>
        <w:rPr>
          <w:rFonts w:hint="eastAsia"/>
          <w:b/>
          <w:bCs/>
          <w:color w:val="000000" w:themeColor="text1"/>
          <w:sz w:val="24"/>
          <w:szCs w:val="24"/>
          <w:highlight w:val="none"/>
          <w:shd w:val="clear" w:color="auto" w:fill="auto"/>
          <w14:textFill>
            <w14:solidFill>
              <w14:schemeClr w14:val="tx1"/>
            </w14:solidFill>
          </w14:textFill>
        </w:rPr>
        <w:t>3‰</w:t>
      </w:r>
      <w:r>
        <w:rPr>
          <w:rFonts w:hint="eastAsia"/>
          <w:color w:val="000000" w:themeColor="text1"/>
          <w:sz w:val="24"/>
          <w:szCs w:val="24"/>
          <w:highlight w:val="none"/>
          <w:shd w:val="clear" w:color="auto" w:fill="auto"/>
          <w14:textFill>
            <w14:solidFill>
              <w14:schemeClr w14:val="tx1"/>
            </w14:solidFill>
          </w14:textFill>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7F603C7D">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施工合同签订后工程开工前15日，承包人必须按有关规定与保险公司签订人身意外伤害险和附加意外伤害医疗险以及其他需要投保的保险的保险合同。</w:t>
      </w:r>
    </w:p>
    <w:p w14:paraId="25BC4578">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20.4第三者责任险</w:t>
      </w:r>
    </w:p>
    <w:p w14:paraId="5D35443C">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修改20.4.2款为：第三者责任险由承包人以承包人与项目法人的名义联名投保，保险费由承包人承担并支付，供应商应在所报的单价或总额价中对该保险费予以考虑，发包人不单独进行计量与支</w:t>
      </w:r>
    </w:p>
    <w:p w14:paraId="1B50CB87">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付。</w:t>
      </w:r>
    </w:p>
    <w:p w14:paraId="436E1957">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21.1不可抗力的确认</w:t>
      </w:r>
    </w:p>
    <w:p w14:paraId="011543A4">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公路工程专用合同条款21.1款</w:t>
      </w:r>
    </w:p>
    <w:p w14:paraId="016B9D5F">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21.1.1(6）项目专用合同条款约定的其他情形：/</w:t>
      </w:r>
    </w:p>
    <w:p w14:paraId="1BF511C7">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22.1承包人违约</w:t>
      </w:r>
    </w:p>
    <w:p w14:paraId="7E9EE25E">
      <w:pPr>
        <w:spacing w:before="178" w:line="360" w:lineRule="auto"/>
        <w:ind w:left="492" w:firstLine="480"/>
        <w:outlineLvl w:val="6"/>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22.1.1承包人违约的情形</w:t>
      </w:r>
    </w:p>
    <w:p w14:paraId="68E9704F">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(1)承包人违反约定，私自将合同的全部或部分权利转让给其他人，或私自将合同的全部或部分义务转移给其他人；</w:t>
      </w:r>
    </w:p>
    <w:p w14:paraId="57D2C605">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(2)承包人违反约定，未经发包人批准，私自将已按合同约定进入施工场地的施工设备、临时设施、材料或工程设备撤离施工场地；</w:t>
      </w:r>
    </w:p>
    <w:p w14:paraId="1D29F452">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(3)承包人违反第13.3款的约定月度质量考核，工程质量达不到标准要求，又拒绝清理不合格工程；</w:t>
      </w:r>
    </w:p>
    <w:p w14:paraId="28C327C0">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(4)承包人未能按项目业主的月度工作计划完成工作量，己造成或预期造成工期延误；</w:t>
      </w:r>
    </w:p>
    <w:p w14:paraId="52D4E33A">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(5)承包人在缺陷责任期内，未能对工程接受证书所列的缺陷清单的内容或缺陷责任期内发生的缺陷进行修复，而又拒绝按发包人指示再进行修补；</w:t>
      </w:r>
    </w:p>
    <w:p w14:paraId="192AAD56">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(6）承包人无法继续履行或明确表示不履行或实质上己停止履行合同；</w:t>
      </w:r>
    </w:p>
    <w:p w14:paraId="3E8F4C6D">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(7)承包人未能按期开工；</w:t>
      </w:r>
    </w:p>
    <w:p w14:paraId="7419AB27">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(8)承包人违反第4.6款的规定，未按承诺或未按发包人的要求及时配备称职的主要管理人员、技术骨干或关键施工设备；</w:t>
      </w:r>
    </w:p>
    <w:p w14:paraId="0D590308">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(9)经发包人检查，发现承包人有安全问题或有违反安全管理规章制度的情况；(10）承包人不按合同约定履行义务的其他情况。</w:t>
      </w:r>
    </w:p>
    <w:p w14:paraId="5AC028F1">
      <w:pPr>
        <w:spacing w:before="67" w:line="360" w:lineRule="auto"/>
        <w:ind w:left="4" w:right="105" w:firstLine="482"/>
        <w:rPr>
          <w:b/>
          <w:bCs/>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22.1.2对承包人违约的处理</w:t>
      </w:r>
    </w:p>
    <w:p w14:paraId="5AB6CBCF">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（1）承包人发生第22.1.1⑹目约定的违约情形时，发包人可通知承包人立即解除合同，并按有关法律处理。</w:t>
      </w:r>
    </w:p>
    <w:p w14:paraId="616F8F4D">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（2）承包人发生第22.1.1⑹目约定以外的违约情形时，发包人可向承包人发出整改通知，要求其在指定的期限内改正。承包人应承担其违约所引起的费用增加和（或）工期延误。</w:t>
      </w:r>
    </w:p>
    <w:p w14:paraId="01FAD83B">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（3）经检查证明承包人已采取了有效措施纠正违约行为，具备复工条件的可由发包人签发复工通知进行复工。</w:t>
      </w:r>
    </w:p>
    <w:p w14:paraId="7E4F46A3">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322E8857">
      <w:pPr>
        <w:spacing w:before="42" w:line="360" w:lineRule="auto"/>
        <w:ind w:left="563" w:firstLine="482"/>
        <w:rPr>
          <w:color w:val="000000" w:themeColor="text1"/>
          <w:sz w:val="24"/>
          <w:szCs w:val="24"/>
          <w:highlight w:val="none"/>
          <w:shd w:val="clear" w:color="auto" w:fill="auto"/>
          <w14:textFill>
            <w14:solidFill>
              <w14:schemeClr w14:val="tx1"/>
            </w14:solidFill>
          </w14:textFill>
        </w:rPr>
      </w:pPr>
      <w:bookmarkStart w:id="71" w:name="bookmark6"/>
      <w:bookmarkEnd w:id="71"/>
      <w:r>
        <w:rPr>
          <w:rFonts w:hint="eastAsia"/>
          <w:b/>
          <w:bCs/>
          <w:color w:val="000000" w:themeColor="text1"/>
          <w:sz w:val="24"/>
          <w:szCs w:val="24"/>
          <w:highlight w:val="none"/>
          <w:shd w:val="clear" w:color="auto" w:fill="auto"/>
          <w14:textFill>
            <w14:solidFill>
              <w14:schemeClr w14:val="tx1"/>
            </w14:solidFill>
          </w14:textFill>
        </w:rPr>
        <w:t>增加</w:t>
      </w:r>
    </w:p>
    <w:p w14:paraId="519C2106">
      <w:pPr>
        <w:spacing w:before="205" w:line="360" w:lineRule="auto"/>
        <w:ind w:left="425" w:firstLine="482"/>
        <w:outlineLvl w:val="6"/>
        <w:rPr>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22.1.3处罚行为</w:t>
      </w:r>
    </w:p>
    <w:p w14:paraId="5857F504">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（1）因承包人管理不善，造成本合同约定的公路养护工作范围内在上级检查部门检查、验收扣分1分（不含1分）以上的，每超过0.5分扣工程款0.5%。</w:t>
      </w:r>
    </w:p>
    <w:p w14:paraId="0A62C4CA">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（2）上级检查组等部门对承包人养护公路进行检查，因承包人履行合同不力造成被发书面“警告”的扣200元/次；被发“黄牌”警告扣500元/张；被发“红牌”警告扣1000元/张。</w:t>
      </w:r>
    </w:p>
    <w:p w14:paraId="5349F794">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（3）为强化承包人的履行合同职责，每月定期或不定期考核验收、每季度一次大检查和年终一次全面检查，存在以下情形的，发包人将承包人列为失信企业。</w:t>
      </w:r>
    </w:p>
    <w:p w14:paraId="7E267689">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①连续叁个月或年累计五个月月度平分低于90分的。</w:t>
      </w:r>
    </w:p>
    <w:p w14:paraId="5CA028D4">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②年内累计2个季度在上级部门检查中被扣分2分（含2分）以上的。</w:t>
      </w:r>
    </w:p>
    <w:p w14:paraId="20DCC645">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③上级部门年终检查中被扣2分（含2分）以上的。</w:t>
      </w:r>
    </w:p>
    <w:p w14:paraId="54AAF8D3">
      <w:pPr>
        <w:spacing w:before="67" w:line="360" w:lineRule="auto"/>
        <w:ind w:left="4" w:right="105" w:firstLine="482"/>
        <w:rPr>
          <w:b/>
          <w:bCs/>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（4）有22.1.1.（8）款行为或以下行为的，视为承包人违约，可对承包人处以以下的违约金：</w:t>
      </w:r>
    </w:p>
    <w:p w14:paraId="0F7A0772">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a.承包人更换主要人员的（不管是否经项目法人同意），项目经理处10万元/人次，总工（或技术负责人）处5万元/人次；</w:t>
      </w:r>
    </w:p>
    <w:p w14:paraId="0AF514CD">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03C6D096">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c.主要设备没有按进度和合同规定承诺进场的处500元/日台。</w:t>
      </w:r>
    </w:p>
    <w:p w14:paraId="25BB00BE">
      <w:pPr>
        <w:spacing w:before="62" w:line="360" w:lineRule="auto"/>
        <w:ind w:left="424" w:firstLine="482"/>
        <w:rPr>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（5）承包人存在以下情形的，可对承包人处以以下违约金：</w:t>
      </w:r>
    </w:p>
    <w:p w14:paraId="1796414A">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a.发生质量事故，未按有关规定和时间向有关部门报告的,处2000元/次；</w:t>
      </w:r>
    </w:p>
    <w:p w14:paraId="75F3C283">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b.出现二、三级一般质量事故，且承包人负有直接责任，或不能证明其履行其职责的,可处5000元/次；</w:t>
      </w:r>
    </w:p>
    <w:p w14:paraId="1315142B">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c.发生一级一般质量事故或重大质量事故，且承包人负有直接责任，或不能证明其履行其职责的,可处10000元/次；</w:t>
      </w:r>
    </w:p>
    <w:p w14:paraId="79100B60">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d.因质量问题被地市级及以上交通主管部门、质量监督单位、公路管理机构通报（批评）的，可对承包人处以20000元违约金/次，红牌警告10000元/次，黄牌警告5000元/次。</w:t>
      </w:r>
    </w:p>
    <w:p w14:paraId="5837ED43">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e．出现一般安全生事故负有责任的或发生重大安全事故不按规定报告的,可处1000元/处·次。f.出现重大安全生产事故负有责任的，可处10000元/处·次。</w:t>
      </w:r>
    </w:p>
    <w:p w14:paraId="62A4FB67">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g．由于施工原因造成污染、破坏被群众向政府、主管单位投诉或被环保、水利部门责令整改的，处1000元/次。</w:t>
      </w:r>
    </w:p>
    <w:p w14:paraId="57EEF6F9">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2E1F59CE">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j．劳务人员未按规定签订聘用合同并向项目法人报备的,处500元/人次。</w:t>
      </w:r>
    </w:p>
    <w:p w14:paraId="31DF50FC">
      <w:pPr>
        <w:spacing w:before="67" w:line="360" w:lineRule="auto"/>
        <w:ind w:left="4" w:right="105" w:firstLine="482"/>
        <w:rPr>
          <w:b/>
          <w:bCs/>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22.2发包人违约</w:t>
      </w:r>
    </w:p>
    <w:p w14:paraId="69832756">
      <w:pPr>
        <w:spacing w:before="67" w:line="360" w:lineRule="auto"/>
        <w:ind w:left="4" w:right="105" w:firstLine="48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22.2.2发包人无正当理由不按时返还质量保证金或农民工资保证金的，发包人应向承包人支付的违约金如下：/</w:t>
      </w:r>
    </w:p>
    <w:p w14:paraId="4679A297">
      <w:pPr>
        <w:rPr>
          <w:color w:val="000000" w:themeColor="text1"/>
          <w:highlight w:val="none"/>
          <w:shd w:val="clear" w:color="auto" w:fill="auto"/>
          <w14:textFill>
            <w14:solidFill>
              <w14:schemeClr w14:val="tx1"/>
            </w14:solidFill>
          </w14:textFill>
        </w:rPr>
        <w:sectPr>
          <w:footerReference r:id="rId9" w:type="default"/>
          <w:pgSz w:w="11900" w:h="16840"/>
          <w:pgMar w:top="1112" w:right="1193" w:bottom="801" w:left="1303" w:header="0" w:footer="637" w:gutter="0"/>
          <w:pgNumType w:fmt="decimal"/>
          <w:cols w:space="720" w:num="1"/>
        </w:sectPr>
      </w:pPr>
    </w:p>
    <w:p w14:paraId="4F785723">
      <w:pPr>
        <w:spacing w:line="360" w:lineRule="auto"/>
        <w:ind w:firstLine="482" w:firstLineChars="200"/>
        <w:rPr>
          <w:b/>
          <w:bCs/>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补充以下项目专用条款：</w:t>
      </w:r>
    </w:p>
    <w:p w14:paraId="2C294855">
      <w:pPr>
        <w:pStyle w:val="12"/>
        <w:spacing w:line="360" w:lineRule="auto"/>
        <w:ind w:firstLine="482" w:firstLineChars="200"/>
        <w:rPr>
          <w:b/>
          <w:bCs/>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25、技术规范新增加内容：道路交通标线</w:t>
      </w:r>
    </w:p>
    <w:p w14:paraId="304871AD">
      <w:pPr>
        <w:spacing w:line="440" w:lineRule="exact"/>
        <w:ind w:firstLine="482" w:firstLineChars="200"/>
        <w:rPr>
          <w:b/>
          <w:bCs/>
          <w:color w:val="000000" w:themeColor="text1"/>
          <w:sz w:val="24"/>
          <w:szCs w:val="24"/>
          <w:highlight w:val="none"/>
          <w:shd w:val="clear" w:color="auto" w:fill="auto"/>
          <w14:textFill>
            <w14:solidFill>
              <w14:schemeClr w14:val="tx1"/>
            </w14:solidFill>
          </w14:textFill>
        </w:rPr>
      </w:pPr>
      <w:bookmarkStart w:id="72" w:name="_Toc25928"/>
      <w:bookmarkStart w:id="73" w:name="_Toc26177982"/>
      <w:bookmarkStart w:id="74" w:name="_Toc16915"/>
      <w:bookmarkStart w:id="75" w:name="_Toc34838410"/>
      <w:r>
        <w:rPr>
          <w:rFonts w:hint="eastAsia"/>
          <w:b/>
          <w:bCs/>
          <w:color w:val="000000" w:themeColor="text1"/>
          <w:sz w:val="24"/>
          <w:szCs w:val="24"/>
          <w:highlight w:val="none"/>
          <w:shd w:val="clear" w:color="auto" w:fill="auto"/>
          <w14:textFill>
            <w14:solidFill>
              <w14:schemeClr w14:val="tx1"/>
            </w14:solidFill>
          </w14:textFill>
        </w:rPr>
        <w:t>25.1 材 料</w:t>
      </w:r>
      <w:bookmarkEnd w:id="72"/>
      <w:bookmarkEnd w:id="73"/>
      <w:bookmarkEnd w:id="74"/>
      <w:bookmarkEnd w:id="75"/>
    </w:p>
    <w:p w14:paraId="559843DD">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25.1.1  路面标线所用涂料应符合《路面标线涂料》（JT/T 280-2004）的规定，应能满足在沥青混凝土、水泥混凝土路面上耐久使用的要求，且应有合适的施工机械与之配套。</w:t>
      </w:r>
    </w:p>
    <w:p w14:paraId="7BD0821F">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25.1.2  路面标线涂料的色度性能应符合《安全色》（GB 2893-2008）的要求，其色品坐标应符合《路面标线涂料》（JT/T 280-2004）表6和图1中规定的范围。</w:t>
      </w:r>
    </w:p>
    <w:p w14:paraId="794A50B0">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25.1.3 宜用1号玻璃珠作为面撒玻璃珠、2号玻璃珠作为预混玻璃珠，玻璃珠的各项指标应满足《路面标线用玻璃珠》（GB/T 24722-2009）的相关要求。</w:t>
      </w:r>
    </w:p>
    <w:p w14:paraId="6F6403B9">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25.1.4 所采用的热熔涂料及玻璃珠材料，在满足《路面标线涂料》（JT/T 280）、《路面标线用玻璃珠》（GB/T 24722）和《安全色》（GB 2893）标准的全部要求外，还应满足表1、表2规定的关键技术指标要求：</w:t>
      </w:r>
    </w:p>
    <w:p w14:paraId="11B62B44">
      <w:pPr>
        <w:spacing w:line="440" w:lineRule="exact"/>
        <w:ind w:firstLine="480"/>
        <w:jc w:val="center"/>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表1  热熔型涂料原材料关键技术指标</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5856B9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57617AF3">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材料名称</w:t>
            </w:r>
          </w:p>
        </w:tc>
        <w:tc>
          <w:tcPr>
            <w:tcW w:w="2050" w:type="dxa"/>
            <w:vAlign w:val="center"/>
          </w:tcPr>
          <w:p w14:paraId="2368E2BF">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技术指标</w:t>
            </w:r>
          </w:p>
        </w:tc>
        <w:tc>
          <w:tcPr>
            <w:tcW w:w="5053" w:type="dxa"/>
            <w:vAlign w:val="center"/>
          </w:tcPr>
          <w:p w14:paraId="63B1C21A">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技术要求</w:t>
            </w:r>
          </w:p>
        </w:tc>
      </w:tr>
      <w:tr w14:paraId="4B1A47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717BFA58">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标线涂料</w:t>
            </w:r>
          </w:p>
        </w:tc>
        <w:tc>
          <w:tcPr>
            <w:tcW w:w="2050" w:type="dxa"/>
            <w:vAlign w:val="center"/>
          </w:tcPr>
          <w:p w14:paraId="4209D9A7">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总有机物含量</w:t>
            </w:r>
          </w:p>
        </w:tc>
        <w:tc>
          <w:tcPr>
            <w:tcW w:w="5053" w:type="dxa"/>
            <w:vAlign w:val="center"/>
          </w:tcPr>
          <w:p w14:paraId="02EC6C0B">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≥19</w:t>
            </w:r>
            <w:r>
              <w:rPr>
                <w:color w:val="000000" w:themeColor="text1"/>
                <w:szCs w:val="21"/>
                <w:highlight w:val="none"/>
                <w:shd w:val="clear" w:color="auto" w:fill="auto"/>
                <w14:textFill>
                  <w14:solidFill>
                    <w14:schemeClr w14:val="tx1"/>
                  </w14:solidFill>
                </w14:textFill>
              </w:rPr>
              <w:t>%</w:t>
            </w:r>
          </w:p>
        </w:tc>
      </w:tr>
      <w:tr w14:paraId="50895B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3C9E3FE5">
            <w:pPr>
              <w:spacing w:line="440" w:lineRule="exact"/>
              <w:ind w:firstLine="420"/>
              <w:rPr>
                <w:color w:val="000000" w:themeColor="text1"/>
                <w:szCs w:val="21"/>
                <w:highlight w:val="none"/>
                <w:shd w:val="clear" w:color="auto" w:fill="auto"/>
                <w14:textFill>
                  <w14:solidFill>
                    <w14:schemeClr w14:val="tx1"/>
                  </w14:solidFill>
                </w14:textFill>
              </w:rPr>
            </w:pPr>
          </w:p>
        </w:tc>
        <w:tc>
          <w:tcPr>
            <w:tcW w:w="2050" w:type="dxa"/>
            <w:vAlign w:val="center"/>
          </w:tcPr>
          <w:p w14:paraId="59E00B5E">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钛白粉含量</w:t>
            </w:r>
          </w:p>
        </w:tc>
        <w:tc>
          <w:tcPr>
            <w:tcW w:w="5053" w:type="dxa"/>
            <w:vAlign w:val="center"/>
          </w:tcPr>
          <w:p w14:paraId="76B1FEF6">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w:t>
            </w:r>
            <w:r>
              <w:rPr>
                <w:color w:val="000000" w:themeColor="text1"/>
                <w:szCs w:val="21"/>
                <w:highlight w:val="none"/>
                <w:shd w:val="clear" w:color="auto" w:fill="auto"/>
                <w14:textFill>
                  <w14:solidFill>
                    <w14:schemeClr w14:val="tx1"/>
                  </w14:solidFill>
                </w14:textFill>
              </w:rPr>
              <w:t>7</w:t>
            </w:r>
            <w:r>
              <w:rPr>
                <w:rFonts w:hint="eastAsia"/>
                <w:color w:val="000000" w:themeColor="text1"/>
                <w:szCs w:val="21"/>
                <w:highlight w:val="none"/>
                <w:shd w:val="clear" w:color="auto" w:fill="auto"/>
                <w14:textFill>
                  <w14:solidFill>
                    <w14:schemeClr w14:val="tx1"/>
                  </w14:solidFill>
                </w14:textFill>
              </w:rPr>
              <w:t>%（重量比）</w:t>
            </w:r>
          </w:p>
        </w:tc>
      </w:tr>
      <w:tr w14:paraId="0C4F4D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38FCAF0A">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面撒及内混玻璃珠</w:t>
            </w:r>
          </w:p>
        </w:tc>
        <w:tc>
          <w:tcPr>
            <w:tcW w:w="2050" w:type="dxa"/>
            <w:vAlign w:val="center"/>
          </w:tcPr>
          <w:p w14:paraId="470AA59E">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成圆率</w:t>
            </w:r>
          </w:p>
        </w:tc>
        <w:tc>
          <w:tcPr>
            <w:tcW w:w="5053" w:type="dxa"/>
            <w:vAlign w:val="center"/>
          </w:tcPr>
          <w:p w14:paraId="78D4CA7E">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≥90%（面撒</w:t>
            </w:r>
            <w:r>
              <w:rPr>
                <w:color w:val="000000" w:themeColor="text1"/>
                <w:szCs w:val="21"/>
                <w:highlight w:val="none"/>
                <w:shd w:val="clear" w:color="auto" w:fill="auto"/>
                <w14:textFill>
                  <w14:solidFill>
                    <w14:schemeClr w14:val="tx1"/>
                  </w14:solidFill>
                </w14:textFill>
              </w:rPr>
              <w:t>玻璃珠）</w:t>
            </w:r>
            <w:r>
              <w:rPr>
                <w:rFonts w:hint="eastAsia"/>
                <w:color w:val="000000" w:themeColor="text1"/>
                <w:szCs w:val="21"/>
                <w:highlight w:val="none"/>
                <w:shd w:val="clear" w:color="auto" w:fill="auto"/>
                <w14:textFill>
                  <w14:solidFill>
                    <w14:schemeClr w14:val="tx1"/>
                  </w14:solidFill>
                </w14:textFill>
              </w:rPr>
              <w:t>、≥80%（内混</w:t>
            </w:r>
            <w:r>
              <w:rPr>
                <w:color w:val="000000" w:themeColor="text1"/>
                <w:szCs w:val="21"/>
                <w:highlight w:val="none"/>
                <w:shd w:val="clear" w:color="auto" w:fill="auto"/>
                <w14:textFill>
                  <w14:solidFill>
                    <w14:schemeClr w14:val="tx1"/>
                  </w14:solidFill>
                </w14:textFill>
              </w:rPr>
              <w:t>玻璃珠）</w:t>
            </w:r>
          </w:p>
        </w:tc>
      </w:tr>
    </w:tbl>
    <w:p w14:paraId="5727BA28">
      <w:pPr>
        <w:spacing w:line="440" w:lineRule="exact"/>
        <w:ind w:firstLine="480"/>
        <w:jc w:val="center"/>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表2  热熔型涂料混合料的性能</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7E8E2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restart"/>
            <w:vAlign w:val="center"/>
          </w:tcPr>
          <w:p w14:paraId="5CEEC6A7">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项目</w:t>
            </w:r>
          </w:p>
        </w:tc>
        <w:tc>
          <w:tcPr>
            <w:tcW w:w="6229" w:type="dxa"/>
            <w:gridSpan w:val="3"/>
            <w:vAlign w:val="center"/>
          </w:tcPr>
          <w:p w14:paraId="1DB9409F">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 xml:space="preserve">      热熔型</w:t>
            </w:r>
          </w:p>
        </w:tc>
      </w:tr>
      <w:tr w14:paraId="790F7B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4EB57FF5">
            <w:pPr>
              <w:spacing w:line="440" w:lineRule="exact"/>
              <w:ind w:firstLine="420"/>
              <w:rPr>
                <w:color w:val="000000" w:themeColor="text1"/>
                <w:szCs w:val="21"/>
                <w:highlight w:val="none"/>
                <w:shd w:val="clear" w:color="auto" w:fill="auto"/>
                <w14:textFill>
                  <w14:solidFill>
                    <w14:schemeClr w14:val="tx1"/>
                  </w14:solidFill>
                </w14:textFill>
              </w:rPr>
            </w:pPr>
          </w:p>
        </w:tc>
        <w:tc>
          <w:tcPr>
            <w:tcW w:w="3257" w:type="dxa"/>
            <w:gridSpan w:val="2"/>
            <w:tcBorders>
              <w:right w:val="single" w:color="auto" w:sz="4" w:space="0"/>
            </w:tcBorders>
            <w:vAlign w:val="center"/>
          </w:tcPr>
          <w:p w14:paraId="78EAA2B6">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反光型</w:t>
            </w:r>
          </w:p>
        </w:tc>
        <w:tc>
          <w:tcPr>
            <w:tcW w:w="2972" w:type="dxa"/>
            <w:tcBorders>
              <w:left w:val="single" w:color="auto" w:sz="4" w:space="0"/>
            </w:tcBorders>
            <w:vAlign w:val="center"/>
          </w:tcPr>
          <w:p w14:paraId="4A213E01">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突起型</w:t>
            </w:r>
          </w:p>
        </w:tc>
      </w:tr>
      <w:tr w14:paraId="0452AB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428FFF38">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软化点(℃)</w:t>
            </w:r>
          </w:p>
        </w:tc>
        <w:tc>
          <w:tcPr>
            <w:tcW w:w="6229" w:type="dxa"/>
            <w:gridSpan w:val="3"/>
            <w:vAlign w:val="center"/>
          </w:tcPr>
          <w:p w14:paraId="3738E9C9">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100</w:t>
            </w:r>
            <w:r>
              <w:rPr>
                <w:color w:val="000000" w:themeColor="text1"/>
                <w:szCs w:val="21"/>
                <w:highlight w:val="none"/>
                <w:shd w:val="clear" w:color="auto" w:fill="auto"/>
                <w14:textFill>
                  <w14:solidFill>
                    <w14:schemeClr w14:val="tx1"/>
                  </w14:solidFill>
                </w14:textFill>
              </w:rPr>
              <w:t>～125</w:t>
            </w:r>
          </w:p>
          <w:p w14:paraId="2E412035">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100</w:t>
            </w:r>
          </w:p>
        </w:tc>
      </w:tr>
      <w:tr w14:paraId="6E84E3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6042732C">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内混</w:t>
            </w:r>
            <w:r>
              <w:rPr>
                <w:color w:val="000000" w:themeColor="text1"/>
                <w:szCs w:val="21"/>
                <w:highlight w:val="none"/>
                <w:shd w:val="clear" w:color="auto" w:fill="auto"/>
                <w14:textFill>
                  <w14:solidFill>
                    <w14:schemeClr w14:val="tx1"/>
                  </w14:solidFill>
                </w14:textFill>
              </w:rPr>
              <w:t>玻璃珠含量(%)</w:t>
            </w:r>
          </w:p>
        </w:tc>
        <w:tc>
          <w:tcPr>
            <w:tcW w:w="6229" w:type="dxa"/>
            <w:gridSpan w:val="3"/>
            <w:vAlign w:val="center"/>
          </w:tcPr>
          <w:p w14:paraId="145638F9">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≥18</w:t>
            </w:r>
          </w:p>
        </w:tc>
      </w:tr>
      <w:tr w14:paraId="6AED99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49E64D63">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亮度因素</w:t>
            </w:r>
          </w:p>
        </w:tc>
        <w:tc>
          <w:tcPr>
            <w:tcW w:w="1419" w:type="dxa"/>
            <w:vAlign w:val="center"/>
          </w:tcPr>
          <w:p w14:paraId="62E23197">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白色</w:t>
            </w:r>
          </w:p>
        </w:tc>
        <w:tc>
          <w:tcPr>
            <w:tcW w:w="3015" w:type="dxa"/>
            <w:tcBorders>
              <w:right w:val="single" w:color="auto" w:sz="4" w:space="0"/>
            </w:tcBorders>
            <w:vAlign w:val="center"/>
          </w:tcPr>
          <w:p w14:paraId="01D1FF54">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≥0.82</w:t>
            </w:r>
          </w:p>
        </w:tc>
        <w:tc>
          <w:tcPr>
            <w:tcW w:w="3214" w:type="dxa"/>
            <w:gridSpan w:val="2"/>
            <w:tcBorders>
              <w:left w:val="single" w:color="auto" w:sz="4" w:space="0"/>
              <w:bottom w:val="single" w:color="auto" w:sz="4" w:space="0"/>
            </w:tcBorders>
            <w:vAlign w:val="center"/>
          </w:tcPr>
          <w:p w14:paraId="2990E073">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≥0.8</w:t>
            </w:r>
            <w:r>
              <w:rPr>
                <w:color w:val="000000" w:themeColor="text1"/>
                <w:szCs w:val="21"/>
                <w:highlight w:val="none"/>
                <w:shd w:val="clear" w:color="auto" w:fill="auto"/>
                <w14:textFill>
                  <w14:solidFill>
                    <w14:schemeClr w14:val="tx1"/>
                  </w14:solidFill>
                </w14:textFill>
              </w:rPr>
              <w:t>0</w:t>
            </w:r>
          </w:p>
        </w:tc>
      </w:tr>
      <w:tr w14:paraId="183CA6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45ACBD25">
            <w:pPr>
              <w:spacing w:line="440" w:lineRule="exact"/>
              <w:ind w:firstLine="420"/>
              <w:rPr>
                <w:color w:val="000000" w:themeColor="text1"/>
                <w:szCs w:val="21"/>
                <w:highlight w:val="none"/>
                <w:shd w:val="clear" w:color="auto" w:fill="auto"/>
                <w14:textFill>
                  <w14:solidFill>
                    <w14:schemeClr w14:val="tx1"/>
                  </w14:solidFill>
                </w14:textFill>
              </w:rPr>
            </w:pPr>
          </w:p>
        </w:tc>
        <w:tc>
          <w:tcPr>
            <w:tcW w:w="1419" w:type="dxa"/>
            <w:vAlign w:val="center"/>
          </w:tcPr>
          <w:p w14:paraId="6D7117AA">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黄色</w:t>
            </w:r>
          </w:p>
        </w:tc>
        <w:tc>
          <w:tcPr>
            <w:tcW w:w="3015" w:type="dxa"/>
            <w:tcBorders>
              <w:right w:val="single" w:color="auto" w:sz="4" w:space="0"/>
            </w:tcBorders>
            <w:vAlign w:val="center"/>
          </w:tcPr>
          <w:p w14:paraId="503E7AB3">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 xml:space="preserve">≥0.45  </w:t>
            </w:r>
          </w:p>
        </w:tc>
        <w:tc>
          <w:tcPr>
            <w:tcW w:w="3214" w:type="dxa"/>
            <w:gridSpan w:val="2"/>
            <w:tcBorders>
              <w:top w:val="single" w:color="auto" w:sz="4" w:space="0"/>
              <w:left w:val="single" w:color="auto" w:sz="4" w:space="0"/>
            </w:tcBorders>
            <w:vAlign w:val="center"/>
          </w:tcPr>
          <w:p w14:paraId="2BE664CF">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≥0.45</w:t>
            </w:r>
          </w:p>
        </w:tc>
      </w:tr>
      <w:tr w14:paraId="3BA6FB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2D2A6AD1">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抗压强度(MPa)</w:t>
            </w:r>
          </w:p>
        </w:tc>
        <w:tc>
          <w:tcPr>
            <w:tcW w:w="3257" w:type="dxa"/>
            <w:gridSpan w:val="2"/>
            <w:vAlign w:val="center"/>
          </w:tcPr>
          <w:p w14:paraId="25694957">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≥1</w:t>
            </w:r>
            <w:r>
              <w:rPr>
                <w:rFonts w:hint="eastAsia"/>
                <w:color w:val="000000" w:themeColor="text1"/>
                <w:szCs w:val="21"/>
                <w:highlight w:val="none"/>
                <w:shd w:val="clear" w:color="auto" w:fill="auto"/>
                <w14:textFill>
                  <w14:solidFill>
                    <w14:schemeClr w14:val="tx1"/>
                  </w14:solidFill>
                </w14:textFill>
              </w:rPr>
              <w:t>5.0</w:t>
            </w:r>
          </w:p>
        </w:tc>
        <w:tc>
          <w:tcPr>
            <w:tcW w:w="2972" w:type="dxa"/>
            <w:vAlign w:val="center"/>
          </w:tcPr>
          <w:p w14:paraId="43E95480">
            <w:pPr>
              <w:spacing w:line="440" w:lineRule="exact"/>
              <w:ind w:firstLine="420"/>
              <w:rPr>
                <w:color w:val="000000" w:themeColor="text1"/>
                <w:szCs w:val="21"/>
                <w:highlight w:val="none"/>
                <w:shd w:val="clear" w:color="auto" w:fill="auto"/>
                <w:vertAlign w:val="superscript"/>
                <w14:textFill>
                  <w14:solidFill>
                    <w14:schemeClr w14:val="tx1"/>
                  </w14:solidFill>
                </w14:textFill>
              </w:rPr>
            </w:pPr>
            <w:r>
              <w:rPr>
                <w:color w:val="000000" w:themeColor="text1"/>
                <w:szCs w:val="21"/>
                <w:highlight w:val="none"/>
                <w:shd w:val="clear" w:color="auto" w:fill="auto"/>
                <w14:textFill>
                  <w14:solidFill>
                    <w14:schemeClr w14:val="tx1"/>
                  </w14:solidFill>
                </w14:textFill>
              </w:rPr>
              <w:t>23℃±1℃时，≥1</w:t>
            </w:r>
            <w:r>
              <w:rPr>
                <w:rFonts w:hint="eastAsia"/>
                <w:color w:val="000000" w:themeColor="text1"/>
                <w:szCs w:val="21"/>
                <w:highlight w:val="none"/>
                <w:shd w:val="clear" w:color="auto" w:fill="auto"/>
                <w14:textFill>
                  <w14:solidFill>
                    <w14:schemeClr w14:val="tx1"/>
                  </w14:solidFill>
                </w14:textFill>
              </w:rPr>
              <w:t>5.0</w:t>
            </w:r>
          </w:p>
          <w:p w14:paraId="5F346B16">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50</w:t>
            </w:r>
            <w:r>
              <w:rPr>
                <w:color w:val="000000" w:themeColor="text1"/>
                <w:szCs w:val="21"/>
                <w:highlight w:val="none"/>
                <w:shd w:val="clear" w:color="auto" w:fill="auto"/>
                <w14:textFill>
                  <w14:solidFill>
                    <w14:schemeClr w14:val="tx1"/>
                  </w14:solidFill>
                </w14:textFill>
              </w:rPr>
              <w:t>℃±2℃时，≥2</w:t>
            </w:r>
            <w:r>
              <w:rPr>
                <w:rFonts w:hint="eastAsia"/>
                <w:color w:val="000000" w:themeColor="text1"/>
                <w:szCs w:val="21"/>
                <w:highlight w:val="none"/>
                <w:shd w:val="clear" w:color="auto" w:fill="auto"/>
                <w14:textFill>
                  <w14:solidFill>
                    <w14:schemeClr w14:val="tx1"/>
                  </w14:solidFill>
                </w14:textFill>
              </w:rPr>
              <w:t>.0</w:t>
            </w:r>
            <w:r>
              <w:rPr>
                <w:color w:val="000000" w:themeColor="text1"/>
                <w:szCs w:val="21"/>
                <w:highlight w:val="none"/>
                <w:shd w:val="clear" w:color="auto" w:fill="auto"/>
                <w14:textFill>
                  <w14:solidFill>
                    <w14:schemeClr w14:val="tx1"/>
                  </w14:solidFill>
                </w14:textFill>
              </w:rPr>
              <w:t>（压下试块高度的20%）</w:t>
            </w:r>
          </w:p>
        </w:tc>
      </w:tr>
      <w:tr w14:paraId="5C5D0A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032FD286">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耐磨性（mg）</w:t>
            </w:r>
          </w:p>
          <w:p w14:paraId="0AEAAE34">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(200转/1000g后减重)</w:t>
            </w:r>
          </w:p>
        </w:tc>
        <w:tc>
          <w:tcPr>
            <w:tcW w:w="3257" w:type="dxa"/>
            <w:gridSpan w:val="2"/>
            <w:vAlign w:val="center"/>
          </w:tcPr>
          <w:p w14:paraId="2B388EBA">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w:t>
            </w:r>
            <w:r>
              <w:rPr>
                <w:rFonts w:hint="eastAsia"/>
                <w:color w:val="000000" w:themeColor="text1"/>
                <w:szCs w:val="21"/>
                <w:highlight w:val="none"/>
                <w:shd w:val="clear" w:color="auto" w:fill="auto"/>
                <w14:textFill>
                  <w14:solidFill>
                    <w14:schemeClr w14:val="tx1"/>
                  </w14:solidFill>
                </w14:textFill>
              </w:rPr>
              <w:t>≤6</w:t>
            </w:r>
            <w:r>
              <w:rPr>
                <w:color w:val="000000" w:themeColor="text1"/>
                <w:szCs w:val="21"/>
                <w:highlight w:val="none"/>
                <w:shd w:val="clear" w:color="auto" w:fill="auto"/>
                <w14:textFill>
                  <w14:solidFill>
                    <w14:schemeClr w14:val="tx1"/>
                  </w14:solidFill>
                </w14:textFill>
              </w:rPr>
              <w:t>0（JM-100橡胶砂轮）</w:t>
            </w:r>
          </w:p>
        </w:tc>
        <w:tc>
          <w:tcPr>
            <w:tcW w:w="2972" w:type="dxa"/>
            <w:vAlign w:val="center"/>
          </w:tcPr>
          <w:p w14:paraId="32D4948D">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w:t>
            </w:r>
          </w:p>
        </w:tc>
      </w:tr>
    </w:tbl>
    <w:p w14:paraId="4B2F2696">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25.1.5 材料的检验、包装、运输和储存以及涂料的试验应满足《公路工程标准施工招标文件》（2018年版）的有关要求。</w:t>
      </w:r>
    </w:p>
    <w:p w14:paraId="50F9ACB2">
      <w:pPr>
        <w:spacing w:line="440" w:lineRule="exact"/>
        <w:ind w:firstLine="480" w:firstLineChars="200"/>
        <w:rPr>
          <w:color w:val="000000" w:themeColor="text1"/>
          <w:sz w:val="24"/>
          <w:szCs w:val="24"/>
          <w:highlight w:val="none"/>
          <w:u w:val="double"/>
          <w:shd w:val="clear" w:color="auto" w:fill="auto"/>
          <w14:textFill>
            <w14:solidFill>
              <w14:schemeClr w14:val="tx1"/>
            </w14:solidFill>
          </w14:textFill>
        </w:rPr>
      </w:pPr>
      <w:r>
        <w:rPr>
          <w:rFonts w:hint="eastAsia"/>
          <w:color w:val="000000" w:themeColor="text1"/>
          <w:sz w:val="24"/>
          <w:szCs w:val="24"/>
          <w:highlight w:val="none"/>
          <w:u w:val="double"/>
          <w:shd w:val="clear" w:color="auto" w:fill="auto"/>
          <w14:textFill>
            <w14:solidFill>
              <w14:schemeClr w14:val="tx1"/>
            </w14:solidFill>
          </w14:textFill>
        </w:rPr>
        <w:t>25.1.6  应对运至工地的涂料和玻璃珠等材料进行抽样检验，不合格产品，严禁使用。</w:t>
      </w:r>
    </w:p>
    <w:p w14:paraId="64925CC6">
      <w:pPr>
        <w:spacing w:line="440" w:lineRule="exact"/>
        <w:ind w:firstLine="482" w:firstLineChars="200"/>
        <w:rPr>
          <w:b/>
          <w:bCs/>
          <w:color w:val="000000" w:themeColor="text1"/>
          <w:sz w:val="24"/>
          <w:szCs w:val="24"/>
          <w:highlight w:val="none"/>
          <w:shd w:val="clear" w:color="auto" w:fill="auto"/>
          <w14:textFill>
            <w14:solidFill>
              <w14:schemeClr w14:val="tx1"/>
            </w14:solidFill>
          </w14:textFill>
        </w:rPr>
      </w:pPr>
      <w:bookmarkStart w:id="76" w:name="_Toc30984"/>
      <w:bookmarkStart w:id="77" w:name="_Toc26177988"/>
      <w:bookmarkStart w:id="78" w:name="_Toc34838411"/>
      <w:bookmarkStart w:id="79" w:name="_Toc17671"/>
      <w:r>
        <w:rPr>
          <w:rFonts w:hint="eastAsia"/>
          <w:b/>
          <w:bCs/>
          <w:color w:val="000000" w:themeColor="text1"/>
          <w:sz w:val="24"/>
          <w:szCs w:val="24"/>
          <w:highlight w:val="none"/>
          <w:shd w:val="clear" w:color="auto" w:fill="auto"/>
          <w14:textFill>
            <w14:solidFill>
              <w14:schemeClr w14:val="tx1"/>
            </w14:solidFill>
          </w14:textFill>
        </w:rPr>
        <w:t>25.2 施工要求</w:t>
      </w:r>
      <w:bookmarkEnd w:id="76"/>
      <w:bookmarkEnd w:id="77"/>
      <w:bookmarkEnd w:id="78"/>
      <w:bookmarkEnd w:id="79"/>
      <w:bookmarkStart w:id="80" w:name="_Toc22743"/>
      <w:bookmarkStart w:id="81" w:name="_Toc11817"/>
      <w:bookmarkStart w:id="82" w:name="_Toc2661"/>
      <w:bookmarkStart w:id="83" w:name="_Toc26177989"/>
    </w:p>
    <w:p w14:paraId="0F889A90">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bookmarkStart w:id="84" w:name="_Toc34838412"/>
      <w:r>
        <w:rPr>
          <w:rFonts w:hint="eastAsia"/>
          <w:color w:val="000000" w:themeColor="text1"/>
          <w:sz w:val="24"/>
          <w:szCs w:val="24"/>
          <w:highlight w:val="none"/>
          <w:shd w:val="clear" w:color="auto" w:fill="auto"/>
          <w14:textFill>
            <w14:solidFill>
              <w14:schemeClr w14:val="tx1"/>
            </w14:solidFill>
          </w14:textFill>
        </w:rPr>
        <w:t>25.2.1 旧标线清除</w:t>
      </w:r>
      <w:bookmarkEnd w:id="80"/>
      <w:bookmarkEnd w:id="81"/>
      <w:bookmarkEnd w:id="82"/>
      <w:bookmarkEnd w:id="83"/>
      <w:bookmarkEnd w:id="84"/>
      <w:r>
        <w:rPr>
          <w:rFonts w:hint="eastAsia"/>
          <w:color w:val="000000" w:themeColor="text1"/>
          <w:sz w:val="24"/>
          <w:szCs w:val="24"/>
          <w:highlight w:val="none"/>
          <w:shd w:val="clear" w:color="auto" w:fill="auto"/>
          <w14:textFill>
            <w14:solidFill>
              <w14:schemeClr w14:val="tx1"/>
            </w14:solidFill>
          </w14:textFill>
        </w:rPr>
        <w:t>（如有）</w:t>
      </w:r>
    </w:p>
    <w:p w14:paraId="7680F4F7">
      <w:pPr>
        <w:spacing w:line="440" w:lineRule="exact"/>
        <w:ind w:firstLine="480" w:firstLineChars="200"/>
        <w:rPr>
          <w:color w:val="000000" w:themeColor="text1"/>
          <w:sz w:val="24"/>
          <w:szCs w:val="24"/>
          <w:highlight w:val="none"/>
          <w:u w:val="double"/>
          <w:shd w:val="clear" w:color="auto" w:fill="auto"/>
          <w14:textFill>
            <w14:solidFill>
              <w14:schemeClr w14:val="tx1"/>
            </w14:solidFill>
          </w14:textFill>
        </w:rPr>
      </w:pPr>
      <w:r>
        <w:rPr>
          <w:rFonts w:hint="eastAsia"/>
          <w:color w:val="000000" w:themeColor="text1"/>
          <w:sz w:val="24"/>
          <w:szCs w:val="24"/>
          <w:highlight w:val="none"/>
          <w:u w:val="double"/>
          <w:shd w:val="clear" w:color="auto" w:fill="auto"/>
          <w14:textFill>
            <w14:solidFill>
              <w14:schemeClr w14:val="tx1"/>
            </w14:solidFill>
          </w14:textFill>
        </w:rPr>
        <w:t>（1） 旧标线应采用除线机清除。除线机应运转正常，磨头损坏后应及时更换，以免在除线过程中损伤路面；</w:t>
      </w:r>
    </w:p>
    <w:p w14:paraId="3F6ABCA4">
      <w:pPr>
        <w:spacing w:line="440" w:lineRule="exact"/>
        <w:ind w:firstLine="480" w:firstLineChars="200"/>
        <w:rPr>
          <w:color w:val="000000" w:themeColor="text1"/>
          <w:sz w:val="24"/>
          <w:szCs w:val="24"/>
          <w:highlight w:val="none"/>
          <w:u w:val="double"/>
          <w:shd w:val="clear" w:color="auto" w:fill="auto"/>
          <w14:textFill>
            <w14:solidFill>
              <w14:schemeClr w14:val="tx1"/>
            </w14:solidFill>
          </w14:textFill>
        </w:rPr>
      </w:pPr>
      <w:r>
        <w:rPr>
          <w:rFonts w:hint="eastAsia"/>
          <w:color w:val="000000" w:themeColor="text1"/>
          <w:sz w:val="24"/>
          <w:szCs w:val="24"/>
          <w:highlight w:val="none"/>
          <w:u w:val="double"/>
          <w:shd w:val="clear" w:color="auto" w:fill="auto"/>
          <w14:textFill>
            <w14:solidFill>
              <w14:schemeClr w14:val="tx1"/>
            </w14:solidFill>
          </w14:textFill>
        </w:rPr>
        <w:t>（2） 清除旧标线时，每处以打磨两遍为宜，清除掉的旧标线废弃物应及时回收不得随意丢弃，避免污染环境；</w:t>
      </w:r>
    </w:p>
    <w:p w14:paraId="61A4F466">
      <w:pPr>
        <w:spacing w:line="440" w:lineRule="exact"/>
        <w:ind w:firstLine="480" w:firstLineChars="200"/>
        <w:rPr>
          <w:color w:val="000000" w:themeColor="text1"/>
          <w:sz w:val="24"/>
          <w:szCs w:val="24"/>
          <w:highlight w:val="none"/>
          <w:u w:val="double"/>
          <w:shd w:val="clear" w:color="auto" w:fill="auto"/>
          <w14:textFill>
            <w14:solidFill>
              <w14:schemeClr w14:val="tx1"/>
            </w14:solidFill>
          </w14:textFill>
        </w:rPr>
      </w:pPr>
      <w:r>
        <w:rPr>
          <w:rFonts w:hint="eastAsia"/>
          <w:color w:val="000000" w:themeColor="text1"/>
          <w:sz w:val="24"/>
          <w:szCs w:val="24"/>
          <w:highlight w:val="none"/>
          <w:u w:val="double"/>
          <w:shd w:val="clear" w:color="auto" w:fill="auto"/>
          <w14:textFill>
            <w14:solidFill>
              <w14:schemeClr w14:val="tx1"/>
            </w14:solidFill>
          </w14:textFill>
        </w:rPr>
        <w:t>（3） 旧标线清除后，应使用带钢丝刷的扫地机清扫已除标线部位，然后采用吹风机将路面上的标线废弃物、沙石、尘埃等清扫干净；</w:t>
      </w:r>
    </w:p>
    <w:p w14:paraId="628FD72C">
      <w:pPr>
        <w:spacing w:line="440" w:lineRule="exact"/>
        <w:ind w:firstLine="480" w:firstLineChars="200"/>
        <w:rPr>
          <w:color w:val="000000" w:themeColor="text1"/>
          <w:sz w:val="24"/>
          <w:szCs w:val="24"/>
          <w:highlight w:val="none"/>
          <w:u w:val="double"/>
          <w:shd w:val="clear" w:color="auto" w:fill="auto"/>
          <w14:textFill>
            <w14:solidFill>
              <w14:schemeClr w14:val="tx1"/>
            </w14:solidFill>
          </w14:textFill>
        </w:rPr>
      </w:pPr>
      <w:r>
        <w:rPr>
          <w:rFonts w:hint="eastAsia"/>
          <w:color w:val="000000" w:themeColor="text1"/>
          <w:sz w:val="24"/>
          <w:szCs w:val="24"/>
          <w:highlight w:val="none"/>
          <w:u w:val="double"/>
          <w:shd w:val="clear" w:color="auto" w:fill="auto"/>
          <w14:textFill>
            <w14:solidFill>
              <w14:schemeClr w14:val="tx1"/>
            </w14:solidFill>
          </w14:textFill>
        </w:rPr>
        <w:t>（4） 清除旧标线时应以保护原路面不受损坏为前提，清除面应保持与原路面相平，沥青路面清除面积应尽可能达到80%以上，水泥路面清除面积应尽可能达到95%以上，清除的旧标线应清扫干净。</w:t>
      </w:r>
    </w:p>
    <w:p w14:paraId="1BF2BF23">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bookmarkStart w:id="85" w:name="_Toc25210"/>
      <w:bookmarkStart w:id="86" w:name="_Toc16836"/>
      <w:bookmarkStart w:id="87" w:name="_Toc17275"/>
      <w:bookmarkStart w:id="88" w:name="_Toc26177990"/>
      <w:bookmarkStart w:id="89" w:name="_Toc34838413"/>
      <w:r>
        <w:rPr>
          <w:rFonts w:hint="eastAsia"/>
          <w:color w:val="000000" w:themeColor="text1"/>
          <w:sz w:val="24"/>
          <w:szCs w:val="24"/>
          <w:highlight w:val="none"/>
          <w:shd w:val="clear" w:color="auto" w:fill="auto"/>
          <w14:textFill>
            <w14:solidFill>
              <w14:schemeClr w14:val="tx1"/>
            </w14:solidFill>
          </w14:textFill>
        </w:rPr>
        <w:t>25.2.2  路面标线施划</w:t>
      </w:r>
      <w:bookmarkEnd w:id="85"/>
      <w:bookmarkEnd w:id="86"/>
      <w:bookmarkEnd w:id="87"/>
      <w:bookmarkEnd w:id="88"/>
      <w:bookmarkEnd w:id="89"/>
    </w:p>
    <w:p w14:paraId="0D39F507">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25.2.2.1 标线施划前的准备</w:t>
      </w:r>
    </w:p>
    <w:p w14:paraId="4882D468">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（1）设置标线的路面表面应清洁干燥，无松散颗粒、灰尘、沥青、油污或其他有害物质。</w:t>
      </w:r>
    </w:p>
    <w:p w14:paraId="70A66C46">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 应根据公路横断面的具体尺寸和设计文件的要求确定标线位置和标线宽度、长度，在路面上划出标线位置，</w:t>
      </w:r>
      <w:r>
        <w:rPr>
          <w:rFonts w:hint="eastAsia"/>
          <w:color w:val="000000" w:themeColor="text1"/>
          <w:sz w:val="24"/>
          <w:szCs w:val="24"/>
          <w:highlight w:val="none"/>
          <w:u w:val="double"/>
          <w:shd w:val="clear" w:color="auto" w:fill="auto"/>
          <w14:textFill>
            <w14:solidFill>
              <w14:schemeClr w14:val="tx1"/>
            </w14:solidFill>
          </w14:textFill>
        </w:rPr>
        <w:t>保证线条顺直、流畅 ，线型美观。</w:t>
      </w:r>
    </w:p>
    <w:p w14:paraId="187AD27A">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25.2.2.2 涂刷底油</w:t>
      </w:r>
    </w:p>
    <w:p w14:paraId="6A9DCBDA">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（1）在水泥路面和旧的沥青路面施加标线需要预涂底油时，应先喷涂热熔底油下涂剂，按试验决定的间隔时间喷涂热熔涂料，以提高其粘结力。</w:t>
      </w:r>
    </w:p>
    <w:p w14:paraId="3385F1B9">
      <w:pPr>
        <w:spacing w:line="440" w:lineRule="exact"/>
        <w:ind w:firstLine="480" w:firstLineChars="200"/>
        <w:rPr>
          <w:color w:val="000000" w:themeColor="text1"/>
          <w:sz w:val="24"/>
          <w:szCs w:val="24"/>
          <w:highlight w:val="none"/>
          <w:u w:val="doubl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（2）为了确保标线涂料和路面材料完全相适应，底油的类型和用量应经监理人批准，</w:t>
      </w:r>
      <w:r>
        <w:rPr>
          <w:rFonts w:hint="eastAsia"/>
          <w:color w:val="000000" w:themeColor="text1"/>
          <w:sz w:val="24"/>
          <w:szCs w:val="24"/>
          <w:highlight w:val="none"/>
          <w:u w:val="double"/>
          <w:shd w:val="clear" w:color="auto" w:fill="auto"/>
          <w14:textFill>
            <w14:solidFill>
              <w14:schemeClr w14:val="tx1"/>
            </w14:solidFill>
          </w14:textFill>
        </w:rPr>
        <w:t>原则上，底油用量为0.15kg/㎡～0.20kg/㎡，应使用涂料厂家提供的底油，严禁使用废机油。</w:t>
      </w:r>
    </w:p>
    <w:p w14:paraId="56BA1657">
      <w:pPr>
        <w:spacing w:line="440" w:lineRule="exact"/>
        <w:ind w:firstLine="480" w:firstLineChars="200"/>
        <w:rPr>
          <w:color w:val="000000" w:themeColor="text1"/>
          <w:sz w:val="24"/>
          <w:szCs w:val="24"/>
          <w:highlight w:val="none"/>
          <w:u w:val="double"/>
          <w:shd w:val="clear" w:color="auto" w:fill="auto"/>
          <w14:textFill>
            <w14:solidFill>
              <w14:schemeClr w14:val="tx1"/>
            </w14:solidFill>
          </w14:textFill>
        </w:rPr>
      </w:pPr>
      <w:r>
        <w:rPr>
          <w:rFonts w:hint="eastAsia"/>
          <w:color w:val="000000" w:themeColor="text1"/>
          <w:sz w:val="24"/>
          <w:szCs w:val="24"/>
          <w:highlight w:val="none"/>
          <w:u w:val="double"/>
          <w:shd w:val="clear" w:color="auto" w:fill="auto"/>
          <w14:textFill>
            <w14:solidFill>
              <w14:schemeClr w14:val="tx1"/>
            </w14:solidFill>
          </w14:textFill>
        </w:rPr>
        <w:t>（3）底油应使用底油喷涂机进行喷涂，喷涂的底油应完全覆盖待划标线部位，且其边缘应较标线宽约1cm。</w:t>
      </w:r>
    </w:p>
    <w:p w14:paraId="6C718576">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（4）待底油彻底干燥，不粘附灰尘、沙土时，方可进行标线施划，以避免产生气泡甚至脱落等严重质量问题。</w:t>
      </w:r>
    </w:p>
    <w:p w14:paraId="0EE882AA">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25.2.2.3  涂料加热</w:t>
      </w:r>
    </w:p>
    <w:p w14:paraId="39ACF9D3">
      <w:pPr>
        <w:spacing w:line="440" w:lineRule="exact"/>
        <w:ind w:firstLine="480" w:firstLineChars="200"/>
        <w:rPr>
          <w:color w:val="000000" w:themeColor="text1"/>
          <w:sz w:val="24"/>
          <w:szCs w:val="24"/>
          <w:highlight w:val="none"/>
          <w:u w:val="double"/>
          <w:shd w:val="clear" w:color="auto" w:fill="auto"/>
          <w14:textFill>
            <w14:solidFill>
              <w14:schemeClr w14:val="tx1"/>
            </w14:solidFill>
          </w14:textFill>
        </w:rPr>
      </w:pPr>
      <w:r>
        <w:rPr>
          <w:rFonts w:hint="eastAsia"/>
          <w:color w:val="000000" w:themeColor="text1"/>
          <w:sz w:val="24"/>
          <w:szCs w:val="24"/>
          <w:highlight w:val="none"/>
          <w:u w:val="double"/>
          <w:shd w:val="clear" w:color="auto" w:fill="auto"/>
          <w14:textFill>
            <w14:solidFill>
              <w14:schemeClr w14:val="tx1"/>
            </w14:solidFill>
          </w14:textFill>
        </w:rPr>
        <w:t>（1）根据环境气温和涂料特性，涂料熔融温度宜保持在215℃～240℃，涂料应在完全熔化，并搅拌均匀后方可使用，禁止使用烧焦的物料。</w:t>
      </w:r>
    </w:p>
    <w:p w14:paraId="6A943F31">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（2）涂料在容器内加热时，温度应控制在涂料生产商的使用说明规定值内，不得超过最高限制温度。烃树脂类材料，保持在熔融状态的时间不得大于6h，树胶树脂类材料，保持在熔融状态的时间不得大于4h。</w:t>
      </w:r>
    </w:p>
    <w:p w14:paraId="644B7DE3">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25.2.2.4 标线施划</w:t>
      </w:r>
    </w:p>
    <w:p w14:paraId="5D362B52">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（1）标线施工应在白天进行，雨天、风大、灰尘大或气温低于10℃时应暂时停止施工。</w:t>
      </w:r>
    </w:p>
    <w:p w14:paraId="7E62F057">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（2）正式施划前应进行试划，以检验划线车的行驶速度、线宽、标线厚度、玻璃珠撒布量等能否满足要求。调试合格后才能开始正式施工。</w:t>
      </w:r>
    </w:p>
    <w:p w14:paraId="2D55DD3A">
      <w:pPr>
        <w:spacing w:line="440" w:lineRule="exact"/>
        <w:ind w:firstLine="480" w:firstLineChars="200"/>
        <w:rPr>
          <w:color w:val="000000" w:themeColor="text1"/>
          <w:sz w:val="24"/>
          <w:szCs w:val="24"/>
          <w:highlight w:val="none"/>
          <w:u w:val="double"/>
          <w:shd w:val="clear" w:color="auto" w:fill="auto"/>
          <w14:textFill>
            <w14:solidFill>
              <w14:schemeClr w14:val="tx1"/>
            </w14:solidFill>
          </w14:textFill>
        </w:rPr>
      </w:pPr>
      <w:r>
        <w:rPr>
          <w:rFonts w:hint="eastAsia"/>
          <w:color w:val="000000" w:themeColor="text1"/>
          <w:sz w:val="24"/>
          <w:szCs w:val="24"/>
          <w:highlight w:val="none"/>
          <w:u w:val="double"/>
          <w:shd w:val="clear" w:color="auto" w:fill="auto"/>
          <w14:textFill>
            <w14:solidFill>
              <w14:schemeClr w14:val="tx1"/>
            </w14:solidFill>
          </w14:textFill>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0544AD7A">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（4）连续设置的实线类标线，应每隔15m左右设置排水缝，其他标线有可能阻水时，应沿排水方向设置排水缝。排水缝宽度一般为3cm-5cm。</w:t>
      </w:r>
    </w:p>
    <w:p w14:paraId="650B8385">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（5）有缺陷的、施工不当、尺寸不正确或位置错误的标线均应清除，重新施划。</w:t>
      </w:r>
    </w:p>
    <w:p w14:paraId="7C2E4E4B">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（6）在作业区内通行，防止将涂料带出或形成车辙，直至标线充分干燥，方可开放交通。</w:t>
      </w:r>
    </w:p>
    <w:p w14:paraId="2C071C0B">
      <w:pPr>
        <w:spacing w:line="440" w:lineRule="exact"/>
        <w:ind w:firstLine="482" w:firstLineChars="200"/>
        <w:rPr>
          <w:b/>
          <w:bCs/>
          <w:color w:val="000000" w:themeColor="text1"/>
          <w:sz w:val="24"/>
          <w:szCs w:val="24"/>
          <w:highlight w:val="none"/>
          <w:shd w:val="clear" w:color="auto" w:fill="auto"/>
          <w14:textFill>
            <w14:solidFill>
              <w14:schemeClr w14:val="tx1"/>
            </w14:solidFill>
          </w14:textFill>
        </w:rPr>
      </w:pPr>
      <w:bookmarkStart w:id="90" w:name="_Toc34838414"/>
      <w:bookmarkStart w:id="91" w:name="_Toc2130"/>
      <w:bookmarkStart w:id="92" w:name="_Toc28247"/>
      <w:bookmarkStart w:id="93" w:name="_Toc26177995"/>
      <w:r>
        <w:rPr>
          <w:rFonts w:hint="eastAsia"/>
          <w:b/>
          <w:bCs/>
          <w:color w:val="000000" w:themeColor="text1"/>
          <w:sz w:val="24"/>
          <w:szCs w:val="24"/>
          <w:highlight w:val="none"/>
          <w:shd w:val="clear" w:color="auto" w:fill="auto"/>
          <w14:textFill>
            <w14:solidFill>
              <w14:schemeClr w14:val="tx1"/>
            </w14:solidFill>
          </w14:textFill>
        </w:rPr>
        <w:t>25.3 质量检验</w:t>
      </w:r>
      <w:bookmarkEnd w:id="90"/>
      <w:bookmarkEnd w:id="91"/>
      <w:bookmarkEnd w:id="92"/>
      <w:bookmarkEnd w:id="93"/>
    </w:p>
    <w:p w14:paraId="21A31A97">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bookmarkStart w:id="94" w:name="_Toc26177996"/>
      <w:bookmarkStart w:id="95" w:name="_Toc34838415"/>
      <w:bookmarkStart w:id="96" w:name="_Toc5572"/>
      <w:bookmarkStart w:id="97" w:name="_Toc7400"/>
      <w:bookmarkStart w:id="98" w:name="_Toc32535"/>
      <w:r>
        <w:rPr>
          <w:rFonts w:hint="eastAsia"/>
          <w:color w:val="000000" w:themeColor="text1"/>
          <w:sz w:val="24"/>
          <w:szCs w:val="24"/>
          <w:highlight w:val="none"/>
          <w:shd w:val="clear" w:color="auto" w:fill="auto"/>
          <w14:textFill>
            <w14:solidFill>
              <w14:schemeClr w14:val="tx1"/>
            </w14:solidFill>
          </w14:textFill>
        </w:rPr>
        <w:t>25.3.1 基本要求</w:t>
      </w:r>
      <w:bookmarkEnd w:id="94"/>
      <w:bookmarkEnd w:id="95"/>
      <w:bookmarkEnd w:id="96"/>
      <w:bookmarkEnd w:id="97"/>
      <w:bookmarkEnd w:id="98"/>
    </w:p>
    <w:p w14:paraId="36EB849A">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（1）标线的颜色、形状和位置应符合《道路交通标志和标线》（GB 5768）的规定并满足设计要求。</w:t>
      </w:r>
    </w:p>
    <w:p w14:paraId="2D180292">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（2）施划后的标线应具有良好的全天候视认性，颜色均匀、边缘整齐、线型规则、线条流畅。</w:t>
      </w:r>
    </w:p>
    <w:p w14:paraId="6EDB6D6D">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（3）标线面撒玻璃珠应撒布均匀。标线无明显起泡、皱纹、开裂、剥落等缺陷。</w:t>
      </w:r>
    </w:p>
    <w:p w14:paraId="7224C07D">
      <w:pPr>
        <w:spacing w:line="440" w:lineRule="exact"/>
        <w:ind w:firstLine="480" w:firstLineChars="200"/>
        <w:rPr>
          <w:color w:val="000000" w:themeColor="text1"/>
          <w:sz w:val="24"/>
          <w:szCs w:val="24"/>
          <w:highlight w:val="none"/>
          <w:u w:val="double"/>
          <w:shd w:val="clear" w:color="auto" w:fill="auto"/>
          <w14:textFill>
            <w14:solidFill>
              <w14:schemeClr w14:val="tx1"/>
            </w14:solidFill>
          </w14:textFill>
        </w:rPr>
      </w:pPr>
      <w:r>
        <w:rPr>
          <w:rFonts w:hint="eastAsia"/>
          <w:color w:val="000000" w:themeColor="text1"/>
          <w:sz w:val="24"/>
          <w:szCs w:val="24"/>
          <w:highlight w:val="none"/>
          <w:u w:val="double"/>
          <w:shd w:val="clear" w:color="auto" w:fill="auto"/>
          <w14:textFill>
            <w14:solidFill>
              <w14:schemeClr w14:val="tx1"/>
            </w14:solidFill>
          </w14:textFill>
        </w:rPr>
        <w:t>（4）标线施工污染路面应及时清理。</w:t>
      </w:r>
    </w:p>
    <w:p w14:paraId="3E6CB5EB">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bookmarkStart w:id="99" w:name="_Toc31345"/>
      <w:bookmarkStart w:id="100" w:name="_Toc6679"/>
      <w:bookmarkStart w:id="101" w:name="_Toc31844"/>
      <w:r>
        <w:rPr>
          <w:rFonts w:hint="eastAsia"/>
          <w:color w:val="000000" w:themeColor="text1"/>
          <w:sz w:val="24"/>
          <w:szCs w:val="24"/>
          <w:highlight w:val="none"/>
          <w:shd w:val="clear" w:color="auto" w:fill="auto"/>
          <w14:textFill>
            <w14:solidFill>
              <w14:schemeClr w14:val="tx1"/>
            </w14:solidFill>
          </w14:textFill>
        </w:rPr>
        <w:t>25.3.2 实测项目</w:t>
      </w:r>
      <w:bookmarkEnd w:id="99"/>
      <w:bookmarkEnd w:id="100"/>
      <w:bookmarkEnd w:id="101"/>
    </w:p>
    <w:p w14:paraId="347D979A">
      <w:pPr>
        <w:spacing w:line="440" w:lineRule="exact"/>
        <w:ind w:firstLine="480" w:firstLineChars="200"/>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热熔标线实测项目见表3和表4。</w:t>
      </w:r>
    </w:p>
    <w:p w14:paraId="6BB66A70">
      <w:pPr>
        <w:spacing w:line="440" w:lineRule="exact"/>
        <w:ind w:firstLine="480"/>
        <w:jc w:val="center"/>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表3 热熔标线实测项目</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25365E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5C869AD1">
            <w:pPr>
              <w:spacing w:line="440" w:lineRule="exact"/>
              <w:ind w:firstLine="420"/>
              <w:jc w:val="center"/>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项次</w:t>
            </w:r>
          </w:p>
        </w:tc>
        <w:tc>
          <w:tcPr>
            <w:tcW w:w="3593" w:type="dxa"/>
            <w:gridSpan w:val="3"/>
            <w:vAlign w:val="center"/>
          </w:tcPr>
          <w:p w14:paraId="451951C9">
            <w:pPr>
              <w:spacing w:line="440" w:lineRule="exact"/>
              <w:ind w:firstLine="420"/>
              <w:jc w:val="center"/>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检查项目</w:t>
            </w:r>
          </w:p>
        </w:tc>
        <w:tc>
          <w:tcPr>
            <w:tcW w:w="2011" w:type="dxa"/>
            <w:vAlign w:val="center"/>
          </w:tcPr>
          <w:p w14:paraId="14CD3408">
            <w:pPr>
              <w:spacing w:line="440" w:lineRule="exact"/>
              <w:ind w:firstLine="420"/>
              <w:jc w:val="center"/>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规定值或允许偏差</w:t>
            </w:r>
          </w:p>
        </w:tc>
        <w:tc>
          <w:tcPr>
            <w:tcW w:w="2471" w:type="dxa"/>
            <w:vAlign w:val="center"/>
          </w:tcPr>
          <w:p w14:paraId="4FBB611C">
            <w:pPr>
              <w:spacing w:line="440" w:lineRule="exact"/>
              <w:ind w:firstLine="420"/>
              <w:jc w:val="center"/>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检查方法和频率</w:t>
            </w:r>
          </w:p>
        </w:tc>
      </w:tr>
      <w:tr w14:paraId="1268D8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628A0D3E">
            <w:pPr>
              <w:spacing w:line="440" w:lineRule="exact"/>
              <w:ind w:firstLine="420"/>
              <w:jc w:val="center"/>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1</w:t>
            </w:r>
          </w:p>
        </w:tc>
        <w:tc>
          <w:tcPr>
            <w:tcW w:w="1580" w:type="dxa"/>
            <w:vMerge w:val="restart"/>
            <w:vAlign w:val="center"/>
          </w:tcPr>
          <w:p w14:paraId="04AF3E41">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标线线段长度</w:t>
            </w:r>
          </w:p>
          <w:p w14:paraId="61106AB4">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（mm）</w:t>
            </w:r>
          </w:p>
        </w:tc>
        <w:tc>
          <w:tcPr>
            <w:tcW w:w="2013" w:type="dxa"/>
            <w:gridSpan w:val="2"/>
            <w:vAlign w:val="center"/>
          </w:tcPr>
          <w:p w14:paraId="5AF208B8">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6000</w:t>
            </w:r>
          </w:p>
        </w:tc>
        <w:tc>
          <w:tcPr>
            <w:tcW w:w="2011" w:type="dxa"/>
            <w:vAlign w:val="center"/>
          </w:tcPr>
          <w:p w14:paraId="4A8964EA">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±30</w:t>
            </w:r>
          </w:p>
        </w:tc>
        <w:tc>
          <w:tcPr>
            <w:tcW w:w="2471" w:type="dxa"/>
            <w:vMerge w:val="restart"/>
            <w:vAlign w:val="center"/>
          </w:tcPr>
          <w:p w14:paraId="44F62ED7">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尺量：每1km测3处，每处测</w:t>
            </w:r>
          </w:p>
          <w:p w14:paraId="5053A842">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3个线段</w:t>
            </w:r>
          </w:p>
        </w:tc>
      </w:tr>
      <w:tr w14:paraId="45BCA4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3F77D54F">
            <w:pPr>
              <w:spacing w:line="440" w:lineRule="exact"/>
              <w:ind w:firstLine="420"/>
              <w:jc w:val="center"/>
              <w:rPr>
                <w:color w:val="000000" w:themeColor="text1"/>
                <w:szCs w:val="21"/>
                <w:highlight w:val="none"/>
                <w:shd w:val="clear" w:color="auto" w:fill="auto"/>
                <w14:textFill>
                  <w14:solidFill>
                    <w14:schemeClr w14:val="tx1"/>
                  </w14:solidFill>
                </w14:textFill>
              </w:rPr>
            </w:pPr>
          </w:p>
        </w:tc>
        <w:tc>
          <w:tcPr>
            <w:tcW w:w="1580" w:type="dxa"/>
            <w:vMerge w:val="continue"/>
            <w:vAlign w:val="center"/>
          </w:tcPr>
          <w:p w14:paraId="09DE03E5">
            <w:pPr>
              <w:spacing w:line="440" w:lineRule="exact"/>
              <w:ind w:firstLine="420"/>
              <w:rPr>
                <w:color w:val="000000" w:themeColor="text1"/>
                <w:szCs w:val="21"/>
                <w:highlight w:val="none"/>
                <w:shd w:val="clear" w:color="auto" w:fill="auto"/>
                <w14:textFill>
                  <w14:solidFill>
                    <w14:schemeClr w14:val="tx1"/>
                  </w14:solidFill>
                </w14:textFill>
              </w:rPr>
            </w:pPr>
          </w:p>
        </w:tc>
        <w:tc>
          <w:tcPr>
            <w:tcW w:w="2013" w:type="dxa"/>
            <w:gridSpan w:val="2"/>
            <w:vAlign w:val="center"/>
          </w:tcPr>
          <w:p w14:paraId="677A73AB">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4000</w:t>
            </w:r>
          </w:p>
        </w:tc>
        <w:tc>
          <w:tcPr>
            <w:tcW w:w="2011" w:type="dxa"/>
            <w:vAlign w:val="center"/>
          </w:tcPr>
          <w:p w14:paraId="291F09F9">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±20</w:t>
            </w:r>
          </w:p>
        </w:tc>
        <w:tc>
          <w:tcPr>
            <w:tcW w:w="2471" w:type="dxa"/>
            <w:vMerge w:val="continue"/>
            <w:vAlign w:val="center"/>
          </w:tcPr>
          <w:p w14:paraId="79ED8321">
            <w:pPr>
              <w:spacing w:line="440" w:lineRule="exact"/>
              <w:ind w:firstLine="420"/>
              <w:rPr>
                <w:color w:val="000000" w:themeColor="text1"/>
                <w:szCs w:val="21"/>
                <w:highlight w:val="none"/>
                <w:shd w:val="clear" w:color="auto" w:fill="auto"/>
                <w14:textFill>
                  <w14:solidFill>
                    <w14:schemeClr w14:val="tx1"/>
                  </w14:solidFill>
                </w14:textFill>
              </w:rPr>
            </w:pPr>
          </w:p>
        </w:tc>
      </w:tr>
      <w:tr w14:paraId="2A41BC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5856D7E6">
            <w:pPr>
              <w:spacing w:line="440" w:lineRule="exact"/>
              <w:ind w:firstLine="420"/>
              <w:jc w:val="center"/>
              <w:rPr>
                <w:color w:val="000000" w:themeColor="text1"/>
                <w:szCs w:val="21"/>
                <w:highlight w:val="none"/>
                <w:shd w:val="clear" w:color="auto" w:fill="auto"/>
                <w14:textFill>
                  <w14:solidFill>
                    <w14:schemeClr w14:val="tx1"/>
                  </w14:solidFill>
                </w14:textFill>
              </w:rPr>
            </w:pPr>
          </w:p>
        </w:tc>
        <w:tc>
          <w:tcPr>
            <w:tcW w:w="1580" w:type="dxa"/>
            <w:vMerge w:val="continue"/>
            <w:vAlign w:val="center"/>
          </w:tcPr>
          <w:p w14:paraId="2E0930D1">
            <w:pPr>
              <w:spacing w:line="440" w:lineRule="exact"/>
              <w:ind w:firstLine="420"/>
              <w:rPr>
                <w:color w:val="000000" w:themeColor="text1"/>
                <w:szCs w:val="21"/>
                <w:highlight w:val="none"/>
                <w:shd w:val="clear" w:color="auto" w:fill="auto"/>
                <w14:textFill>
                  <w14:solidFill>
                    <w14:schemeClr w14:val="tx1"/>
                  </w14:solidFill>
                </w14:textFill>
              </w:rPr>
            </w:pPr>
          </w:p>
        </w:tc>
        <w:tc>
          <w:tcPr>
            <w:tcW w:w="2013" w:type="dxa"/>
            <w:gridSpan w:val="2"/>
            <w:vAlign w:val="center"/>
          </w:tcPr>
          <w:p w14:paraId="42EF92D9">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3000</w:t>
            </w:r>
          </w:p>
        </w:tc>
        <w:tc>
          <w:tcPr>
            <w:tcW w:w="2011" w:type="dxa"/>
            <w:vAlign w:val="center"/>
          </w:tcPr>
          <w:p w14:paraId="7C2F7981">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±15</w:t>
            </w:r>
          </w:p>
        </w:tc>
        <w:tc>
          <w:tcPr>
            <w:tcW w:w="2471" w:type="dxa"/>
            <w:vMerge w:val="continue"/>
            <w:vAlign w:val="center"/>
          </w:tcPr>
          <w:p w14:paraId="13E31E1D">
            <w:pPr>
              <w:spacing w:line="440" w:lineRule="exact"/>
              <w:ind w:firstLine="420"/>
              <w:rPr>
                <w:color w:val="000000" w:themeColor="text1"/>
                <w:szCs w:val="21"/>
                <w:highlight w:val="none"/>
                <w:shd w:val="clear" w:color="auto" w:fill="auto"/>
                <w14:textFill>
                  <w14:solidFill>
                    <w14:schemeClr w14:val="tx1"/>
                  </w14:solidFill>
                </w14:textFill>
              </w:rPr>
            </w:pPr>
          </w:p>
        </w:tc>
      </w:tr>
      <w:tr w14:paraId="3ACC0F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5B0B8081">
            <w:pPr>
              <w:spacing w:line="440" w:lineRule="exact"/>
              <w:ind w:firstLine="420"/>
              <w:jc w:val="center"/>
              <w:rPr>
                <w:color w:val="000000" w:themeColor="text1"/>
                <w:szCs w:val="21"/>
                <w:highlight w:val="none"/>
                <w:shd w:val="clear" w:color="auto" w:fill="auto"/>
                <w14:textFill>
                  <w14:solidFill>
                    <w14:schemeClr w14:val="tx1"/>
                  </w14:solidFill>
                </w14:textFill>
              </w:rPr>
            </w:pPr>
          </w:p>
        </w:tc>
        <w:tc>
          <w:tcPr>
            <w:tcW w:w="1580" w:type="dxa"/>
            <w:vMerge w:val="continue"/>
            <w:vAlign w:val="center"/>
          </w:tcPr>
          <w:p w14:paraId="66FD9D28">
            <w:pPr>
              <w:spacing w:line="440" w:lineRule="exact"/>
              <w:ind w:firstLine="420"/>
              <w:rPr>
                <w:color w:val="000000" w:themeColor="text1"/>
                <w:szCs w:val="21"/>
                <w:highlight w:val="none"/>
                <w:shd w:val="clear" w:color="auto" w:fill="auto"/>
                <w14:textFill>
                  <w14:solidFill>
                    <w14:schemeClr w14:val="tx1"/>
                  </w14:solidFill>
                </w14:textFill>
              </w:rPr>
            </w:pPr>
          </w:p>
        </w:tc>
        <w:tc>
          <w:tcPr>
            <w:tcW w:w="2013" w:type="dxa"/>
            <w:gridSpan w:val="2"/>
            <w:vAlign w:val="center"/>
          </w:tcPr>
          <w:p w14:paraId="63CB2FCC">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2000</w:t>
            </w:r>
          </w:p>
        </w:tc>
        <w:tc>
          <w:tcPr>
            <w:tcW w:w="2011" w:type="dxa"/>
            <w:vAlign w:val="center"/>
          </w:tcPr>
          <w:p w14:paraId="59206E8D">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±10</w:t>
            </w:r>
          </w:p>
        </w:tc>
        <w:tc>
          <w:tcPr>
            <w:tcW w:w="2471" w:type="dxa"/>
            <w:vMerge w:val="continue"/>
            <w:vAlign w:val="center"/>
          </w:tcPr>
          <w:p w14:paraId="2B773BAE">
            <w:pPr>
              <w:spacing w:line="440" w:lineRule="exact"/>
              <w:ind w:firstLine="420"/>
              <w:rPr>
                <w:color w:val="000000" w:themeColor="text1"/>
                <w:szCs w:val="21"/>
                <w:highlight w:val="none"/>
                <w:shd w:val="clear" w:color="auto" w:fill="auto"/>
                <w14:textFill>
                  <w14:solidFill>
                    <w14:schemeClr w14:val="tx1"/>
                  </w14:solidFill>
                </w14:textFill>
              </w:rPr>
            </w:pPr>
          </w:p>
        </w:tc>
      </w:tr>
      <w:tr w14:paraId="36F020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0F885153">
            <w:pPr>
              <w:spacing w:line="440" w:lineRule="exact"/>
              <w:ind w:firstLine="420"/>
              <w:jc w:val="center"/>
              <w:rPr>
                <w:color w:val="000000" w:themeColor="text1"/>
                <w:szCs w:val="21"/>
                <w:highlight w:val="none"/>
                <w:shd w:val="clear" w:color="auto" w:fill="auto"/>
                <w14:textFill>
                  <w14:solidFill>
                    <w14:schemeClr w14:val="tx1"/>
                  </w14:solidFill>
                </w14:textFill>
              </w:rPr>
            </w:pPr>
          </w:p>
        </w:tc>
        <w:tc>
          <w:tcPr>
            <w:tcW w:w="1580" w:type="dxa"/>
            <w:vMerge w:val="continue"/>
            <w:vAlign w:val="center"/>
          </w:tcPr>
          <w:p w14:paraId="27CA2740">
            <w:pPr>
              <w:spacing w:line="440" w:lineRule="exact"/>
              <w:ind w:firstLine="420"/>
              <w:rPr>
                <w:color w:val="000000" w:themeColor="text1"/>
                <w:szCs w:val="21"/>
                <w:highlight w:val="none"/>
                <w:shd w:val="clear" w:color="auto" w:fill="auto"/>
                <w14:textFill>
                  <w14:solidFill>
                    <w14:schemeClr w14:val="tx1"/>
                  </w14:solidFill>
                </w14:textFill>
              </w:rPr>
            </w:pPr>
          </w:p>
        </w:tc>
        <w:tc>
          <w:tcPr>
            <w:tcW w:w="2013" w:type="dxa"/>
            <w:gridSpan w:val="2"/>
            <w:vAlign w:val="center"/>
          </w:tcPr>
          <w:p w14:paraId="1981C376">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1000</w:t>
            </w:r>
          </w:p>
        </w:tc>
        <w:tc>
          <w:tcPr>
            <w:tcW w:w="2011" w:type="dxa"/>
            <w:vAlign w:val="center"/>
          </w:tcPr>
          <w:p w14:paraId="07113FF3">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±10</w:t>
            </w:r>
          </w:p>
        </w:tc>
        <w:tc>
          <w:tcPr>
            <w:tcW w:w="2471" w:type="dxa"/>
            <w:vMerge w:val="continue"/>
            <w:vAlign w:val="center"/>
          </w:tcPr>
          <w:p w14:paraId="7134F0EE">
            <w:pPr>
              <w:spacing w:line="440" w:lineRule="exact"/>
              <w:ind w:firstLine="420"/>
              <w:rPr>
                <w:color w:val="000000" w:themeColor="text1"/>
                <w:szCs w:val="21"/>
                <w:highlight w:val="none"/>
                <w:shd w:val="clear" w:color="auto" w:fill="auto"/>
                <w14:textFill>
                  <w14:solidFill>
                    <w14:schemeClr w14:val="tx1"/>
                  </w14:solidFill>
                </w14:textFill>
              </w:rPr>
            </w:pPr>
          </w:p>
        </w:tc>
      </w:tr>
      <w:tr w14:paraId="2BA4AA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13A5902E">
            <w:pPr>
              <w:spacing w:line="440" w:lineRule="exact"/>
              <w:ind w:firstLine="420"/>
              <w:jc w:val="center"/>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2</w:t>
            </w:r>
          </w:p>
        </w:tc>
        <w:tc>
          <w:tcPr>
            <w:tcW w:w="3593" w:type="dxa"/>
            <w:gridSpan w:val="3"/>
            <w:vAlign w:val="center"/>
          </w:tcPr>
          <w:p w14:paraId="5B9A0D48">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标线宽度（mm）</w:t>
            </w:r>
          </w:p>
        </w:tc>
        <w:tc>
          <w:tcPr>
            <w:tcW w:w="2011" w:type="dxa"/>
            <w:vAlign w:val="center"/>
          </w:tcPr>
          <w:p w14:paraId="635EAECC">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+5，0</w:t>
            </w:r>
          </w:p>
        </w:tc>
        <w:tc>
          <w:tcPr>
            <w:tcW w:w="2471" w:type="dxa"/>
            <w:vAlign w:val="center"/>
          </w:tcPr>
          <w:p w14:paraId="0BBE09AC">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尺量：每1km测3处，每处测</w:t>
            </w:r>
          </w:p>
          <w:p w14:paraId="34D25C96">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3点</w:t>
            </w:r>
          </w:p>
        </w:tc>
      </w:tr>
      <w:tr w14:paraId="519765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1E3061AC">
            <w:pPr>
              <w:spacing w:line="440" w:lineRule="exact"/>
              <w:ind w:firstLine="420"/>
              <w:jc w:val="center"/>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3</w:t>
            </w:r>
          </w:p>
        </w:tc>
        <w:tc>
          <w:tcPr>
            <w:tcW w:w="1580" w:type="dxa"/>
            <w:vMerge w:val="restart"/>
            <w:vAlign w:val="center"/>
          </w:tcPr>
          <w:p w14:paraId="7E613A62">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标线厚度</w:t>
            </w:r>
          </w:p>
          <w:p w14:paraId="0D43C878">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（干膜，mm）</w:t>
            </w:r>
          </w:p>
        </w:tc>
        <w:tc>
          <w:tcPr>
            <w:tcW w:w="2013" w:type="dxa"/>
            <w:gridSpan w:val="2"/>
            <w:vAlign w:val="center"/>
          </w:tcPr>
          <w:p w14:paraId="334CF7BA">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热熔型</w:t>
            </w:r>
          </w:p>
        </w:tc>
        <w:tc>
          <w:tcPr>
            <w:tcW w:w="2011" w:type="dxa"/>
            <w:vAlign w:val="center"/>
          </w:tcPr>
          <w:p w14:paraId="789A48FB">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2.0mm(0,+0.5)</w:t>
            </w:r>
          </w:p>
        </w:tc>
        <w:tc>
          <w:tcPr>
            <w:tcW w:w="2471" w:type="dxa"/>
            <w:vMerge w:val="restart"/>
            <w:vAlign w:val="center"/>
          </w:tcPr>
          <w:p w14:paraId="28D56D1D">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标线厚度测量仪或卡尺：每</w:t>
            </w:r>
          </w:p>
          <w:p w14:paraId="37A48733">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1km测3处，每处测6点</w:t>
            </w:r>
          </w:p>
        </w:tc>
      </w:tr>
      <w:tr w14:paraId="4A02C3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27AA3481">
            <w:pPr>
              <w:spacing w:line="440" w:lineRule="exact"/>
              <w:ind w:firstLine="420"/>
              <w:jc w:val="center"/>
              <w:rPr>
                <w:color w:val="000000" w:themeColor="text1"/>
                <w:szCs w:val="21"/>
                <w:highlight w:val="none"/>
                <w:shd w:val="clear" w:color="auto" w:fill="auto"/>
                <w14:textFill>
                  <w14:solidFill>
                    <w14:schemeClr w14:val="tx1"/>
                  </w14:solidFill>
                </w14:textFill>
              </w:rPr>
            </w:pPr>
          </w:p>
        </w:tc>
        <w:tc>
          <w:tcPr>
            <w:tcW w:w="1580" w:type="dxa"/>
            <w:vMerge w:val="continue"/>
            <w:vAlign w:val="center"/>
          </w:tcPr>
          <w:p w14:paraId="0BA797E7">
            <w:pPr>
              <w:spacing w:line="440" w:lineRule="exact"/>
              <w:ind w:firstLine="420"/>
              <w:rPr>
                <w:color w:val="000000" w:themeColor="text1"/>
                <w:szCs w:val="21"/>
                <w:highlight w:val="none"/>
                <w:shd w:val="clear" w:color="auto" w:fill="auto"/>
                <w14:textFill>
                  <w14:solidFill>
                    <w14:schemeClr w14:val="tx1"/>
                  </w14:solidFill>
                </w14:textFill>
              </w:rPr>
            </w:pPr>
          </w:p>
        </w:tc>
        <w:tc>
          <w:tcPr>
            <w:tcW w:w="817" w:type="dxa"/>
            <w:vMerge w:val="restart"/>
            <w:vAlign w:val="center"/>
          </w:tcPr>
          <w:p w14:paraId="646E1F7A">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突起型</w:t>
            </w:r>
          </w:p>
        </w:tc>
        <w:tc>
          <w:tcPr>
            <w:tcW w:w="1196" w:type="dxa"/>
            <w:vAlign w:val="center"/>
          </w:tcPr>
          <w:p w14:paraId="5A40987F">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突起高度</w:t>
            </w:r>
          </w:p>
        </w:tc>
        <w:tc>
          <w:tcPr>
            <w:tcW w:w="2011" w:type="dxa"/>
            <w:vAlign w:val="center"/>
          </w:tcPr>
          <w:p w14:paraId="42006C67">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不小于设计值</w:t>
            </w:r>
          </w:p>
        </w:tc>
        <w:tc>
          <w:tcPr>
            <w:tcW w:w="2471" w:type="dxa"/>
            <w:vMerge w:val="continue"/>
            <w:vAlign w:val="center"/>
          </w:tcPr>
          <w:p w14:paraId="5097425C">
            <w:pPr>
              <w:spacing w:line="440" w:lineRule="exact"/>
              <w:ind w:firstLine="420"/>
              <w:rPr>
                <w:color w:val="000000" w:themeColor="text1"/>
                <w:szCs w:val="21"/>
                <w:highlight w:val="none"/>
                <w:shd w:val="clear" w:color="auto" w:fill="auto"/>
                <w14:textFill>
                  <w14:solidFill>
                    <w14:schemeClr w14:val="tx1"/>
                  </w14:solidFill>
                </w14:textFill>
              </w:rPr>
            </w:pPr>
          </w:p>
        </w:tc>
      </w:tr>
      <w:tr w14:paraId="744572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7764422B">
            <w:pPr>
              <w:spacing w:line="440" w:lineRule="exact"/>
              <w:ind w:firstLine="420"/>
              <w:jc w:val="center"/>
              <w:rPr>
                <w:color w:val="000000" w:themeColor="text1"/>
                <w:szCs w:val="21"/>
                <w:highlight w:val="none"/>
                <w:shd w:val="clear" w:color="auto" w:fill="auto"/>
                <w14:textFill>
                  <w14:solidFill>
                    <w14:schemeClr w14:val="tx1"/>
                  </w14:solidFill>
                </w14:textFill>
              </w:rPr>
            </w:pPr>
          </w:p>
        </w:tc>
        <w:tc>
          <w:tcPr>
            <w:tcW w:w="1580" w:type="dxa"/>
            <w:vMerge w:val="continue"/>
            <w:vAlign w:val="center"/>
          </w:tcPr>
          <w:p w14:paraId="5FB5F0CD">
            <w:pPr>
              <w:spacing w:line="440" w:lineRule="exact"/>
              <w:ind w:firstLine="420"/>
              <w:rPr>
                <w:color w:val="000000" w:themeColor="text1"/>
                <w:szCs w:val="21"/>
                <w:highlight w:val="none"/>
                <w:shd w:val="clear" w:color="auto" w:fill="auto"/>
                <w14:textFill>
                  <w14:solidFill>
                    <w14:schemeClr w14:val="tx1"/>
                  </w14:solidFill>
                </w14:textFill>
              </w:rPr>
            </w:pPr>
          </w:p>
        </w:tc>
        <w:tc>
          <w:tcPr>
            <w:tcW w:w="817" w:type="dxa"/>
            <w:vMerge w:val="continue"/>
            <w:vAlign w:val="center"/>
          </w:tcPr>
          <w:p w14:paraId="641475DA">
            <w:pPr>
              <w:spacing w:line="440" w:lineRule="exact"/>
              <w:ind w:firstLine="420"/>
              <w:rPr>
                <w:color w:val="000000" w:themeColor="text1"/>
                <w:szCs w:val="21"/>
                <w:highlight w:val="none"/>
                <w:shd w:val="clear" w:color="auto" w:fill="auto"/>
                <w14:textFill>
                  <w14:solidFill>
                    <w14:schemeClr w14:val="tx1"/>
                  </w14:solidFill>
                </w14:textFill>
              </w:rPr>
            </w:pPr>
          </w:p>
        </w:tc>
        <w:tc>
          <w:tcPr>
            <w:tcW w:w="1196" w:type="dxa"/>
            <w:vAlign w:val="center"/>
          </w:tcPr>
          <w:p w14:paraId="41F386B2">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基线厚度</w:t>
            </w:r>
          </w:p>
        </w:tc>
        <w:tc>
          <w:tcPr>
            <w:tcW w:w="2011" w:type="dxa"/>
            <w:vAlign w:val="center"/>
          </w:tcPr>
          <w:p w14:paraId="5DC38336">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不小于设计值</w:t>
            </w:r>
          </w:p>
        </w:tc>
        <w:tc>
          <w:tcPr>
            <w:tcW w:w="2471" w:type="dxa"/>
            <w:vMerge w:val="continue"/>
            <w:vAlign w:val="center"/>
          </w:tcPr>
          <w:p w14:paraId="40247A91">
            <w:pPr>
              <w:spacing w:line="440" w:lineRule="exact"/>
              <w:ind w:firstLine="420"/>
              <w:rPr>
                <w:color w:val="000000" w:themeColor="text1"/>
                <w:szCs w:val="21"/>
                <w:highlight w:val="none"/>
                <w:shd w:val="clear" w:color="auto" w:fill="auto"/>
                <w14:textFill>
                  <w14:solidFill>
                    <w14:schemeClr w14:val="tx1"/>
                  </w14:solidFill>
                </w14:textFill>
              </w:rPr>
            </w:pPr>
          </w:p>
        </w:tc>
      </w:tr>
      <w:tr w14:paraId="1F1BE7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6A3EF581">
            <w:pPr>
              <w:spacing w:line="440" w:lineRule="exact"/>
              <w:ind w:firstLine="420"/>
              <w:jc w:val="center"/>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4</w:t>
            </w:r>
          </w:p>
        </w:tc>
        <w:tc>
          <w:tcPr>
            <w:tcW w:w="3593" w:type="dxa"/>
            <w:gridSpan w:val="3"/>
            <w:vAlign w:val="center"/>
          </w:tcPr>
          <w:p w14:paraId="63FD8A96">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标线横向偏位（mm）</w:t>
            </w:r>
          </w:p>
        </w:tc>
        <w:tc>
          <w:tcPr>
            <w:tcW w:w="2011" w:type="dxa"/>
            <w:vAlign w:val="center"/>
          </w:tcPr>
          <w:p w14:paraId="1792BF70">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≤30</w:t>
            </w:r>
          </w:p>
        </w:tc>
        <w:tc>
          <w:tcPr>
            <w:tcW w:w="2471" w:type="dxa"/>
            <w:vAlign w:val="center"/>
          </w:tcPr>
          <w:p w14:paraId="6F40C5F8">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尺量：每1km测3处，每处测</w:t>
            </w:r>
          </w:p>
          <w:p w14:paraId="085A5F32">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3点</w:t>
            </w:r>
          </w:p>
        </w:tc>
      </w:tr>
      <w:tr w14:paraId="2D63CE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50FF9C71">
            <w:pPr>
              <w:spacing w:line="440" w:lineRule="exact"/>
              <w:ind w:firstLine="420"/>
              <w:jc w:val="center"/>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5</w:t>
            </w:r>
          </w:p>
        </w:tc>
        <w:tc>
          <w:tcPr>
            <w:tcW w:w="1580" w:type="dxa"/>
            <w:vMerge w:val="restart"/>
            <w:vAlign w:val="center"/>
          </w:tcPr>
          <w:p w14:paraId="0FAAD8E9">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标线纵向间距</w:t>
            </w:r>
          </w:p>
          <w:p w14:paraId="4CB36903">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（mm）</w:t>
            </w:r>
          </w:p>
        </w:tc>
        <w:tc>
          <w:tcPr>
            <w:tcW w:w="2013" w:type="dxa"/>
            <w:gridSpan w:val="2"/>
            <w:vAlign w:val="center"/>
          </w:tcPr>
          <w:p w14:paraId="014362C4">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9000</w:t>
            </w:r>
          </w:p>
        </w:tc>
        <w:tc>
          <w:tcPr>
            <w:tcW w:w="2011" w:type="dxa"/>
            <w:vAlign w:val="center"/>
          </w:tcPr>
          <w:p w14:paraId="3AB7F713">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±45</w:t>
            </w:r>
          </w:p>
        </w:tc>
        <w:tc>
          <w:tcPr>
            <w:tcW w:w="2471" w:type="dxa"/>
            <w:vMerge w:val="restart"/>
            <w:vAlign w:val="center"/>
          </w:tcPr>
          <w:p w14:paraId="2ACC6A88">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尺量：每1km测3处，每处测</w:t>
            </w:r>
          </w:p>
          <w:p w14:paraId="688D9825">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3个线段</w:t>
            </w:r>
          </w:p>
        </w:tc>
      </w:tr>
      <w:tr w14:paraId="11DD9C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159E35F8">
            <w:pPr>
              <w:spacing w:line="440" w:lineRule="exact"/>
              <w:ind w:firstLine="420"/>
              <w:jc w:val="center"/>
              <w:rPr>
                <w:color w:val="000000" w:themeColor="text1"/>
                <w:szCs w:val="21"/>
                <w:highlight w:val="none"/>
                <w:shd w:val="clear" w:color="auto" w:fill="auto"/>
                <w14:textFill>
                  <w14:solidFill>
                    <w14:schemeClr w14:val="tx1"/>
                  </w14:solidFill>
                </w14:textFill>
              </w:rPr>
            </w:pPr>
          </w:p>
        </w:tc>
        <w:tc>
          <w:tcPr>
            <w:tcW w:w="1580" w:type="dxa"/>
            <w:vMerge w:val="continue"/>
            <w:vAlign w:val="center"/>
          </w:tcPr>
          <w:p w14:paraId="4564CCBA">
            <w:pPr>
              <w:spacing w:line="440" w:lineRule="exact"/>
              <w:ind w:firstLine="420"/>
              <w:rPr>
                <w:color w:val="000000" w:themeColor="text1"/>
                <w:szCs w:val="21"/>
                <w:highlight w:val="none"/>
                <w:shd w:val="clear" w:color="auto" w:fill="auto"/>
                <w14:textFill>
                  <w14:solidFill>
                    <w14:schemeClr w14:val="tx1"/>
                  </w14:solidFill>
                </w14:textFill>
              </w:rPr>
            </w:pPr>
          </w:p>
        </w:tc>
        <w:tc>
          <w:tcPr>
            <w:tcW w:w="2013" w:type="dxa"/>
            <w:gridSpan w:val="2"/>
            <w:vAlign w:val="center"/>
          </w:tcPr>
          <w:p w14:paraId="4E8444A0">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6000</w:t>
            </w:r>
          </w:p>
        </w:tc>
        <w:tc>
          <w:tcPr>
            <w:tcW w:w="2011" w:type="dxa"/>
            <w:vAlign w:val="center"/>
          </w:tcPr>
          <w:p w14:paraId="66AB30E0">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±30</w:t>
            </w:r>
          </w:p>
        </w:tc>
        <w:tc>
          <w:tcPr>
            <w:tcW w:w="2471" w:type="dxa"/>
            <w:vMerge w:val="continue"/>
            <w:vAlign w:val="center"/>
          </w:tcPr>
          <w:p w14:paraId="3E570EF0">
            <w:pPr>
              <w:spacing w:line="440" w:lineRule="exact"/>
              <w:ind w:firstLine="420"/>
              <w:rPr>
                <w:color w:val="000000" w:themeColor="text1"/>
                <w:szCs w:val="21"/>
                <w:highlight w:val="none"/>
                <w:shd w:val="clear" w:color="auto" w:fill="auto"/>
                <w14:textFill>
                  <w14:solidFill>
                    <w14:schemeClr w14:val="tx1"/>
                  </w14:solidFill>
                </w14:textFill>
              </w:rPr>
            </w:pPr>
          </w:p>
        </w:tc>
      </w:tr>
      <w:tr w14:paraId="4F9499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13E2E023">
            <w:pPr>
              <w:spacing w:line="440" w:lineRule="exact"/>
              <w:ind w:firstLine="420"/>
              <w:jc w:val="center"/>
              <w:rPr>
                <w:color w:val="000000" w:themeColor="text1"/>
                <w:szCs w:val="21"/>
                <w:highlight w:val="none"/>
                <w:shd w:val="clear" w:color="auto" w:fill="auto"/>
                <w14:textFill>
                  <w14:solidFill>
                    <w14:schemeClr w14:val="tx1"/>
                  </w14:solidFill>
                </w14:textFill>
              </w:rPr>
            </w:pPr>
          </w:p>
        </w:tc>
        <w:tc>
          <w:tcPr>
            <w:tcW w:w="1580" w:type="dxa"/>
            <w:vMerge w:val="continue"/>
            <w:vAlign w:val="center"/>
          </w:tcPr>
          <w:p w14:paraId="1FDCDED6">
            <w:pPr>
              <w:spacing w:line="440" w:lineRule="exact"/>
              <w:ind w:firstLine="420"/>
              <w:rPr>
                <w:color w:val="000000" w:themeColor="text1"/>
                <w:szCs w:val="21"/>
                <w:highlight w:val="none"/>
                <w:shd w:val="clear" w:color="auto" w:fill="auto"/>
                <w14:textFill>
                  <w14:solidFill>
                    <w14:schemeClr w14:val="tx1"/>
                  </w14:solidFill>
                </w14:textFill>
              </w:rPr>
            </w:pPr>
          </w:p>
        </w:tc>
        <w:tc>
          <w:tcPr>
            <w:tcW w:w="2013" w:type="dxa"/>
            <w:gridSpan w:val="2"/>
            <w:vAlign w:val="center"/>
          </w:tcPr>
          <w:p w14:paraId="64CE9507">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4000</w:t>
            </w:r>
          </w:p>
        </w:tc>
        <w:tc>
          <w:tcPr>
            <w:tcW w:w="2011" w:type="dxa"/>
            <w:vAlign w:val="center"/>
          </w:tcPr>
          <w:p w14:paraId="16BCB7F8">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±20</w:t>
            </w:r>
          </w:p>
        </w:tc>
        <w:tc>
          <w:tcPr>
            <w:tcW w:w="2471" w:type="dxa"/>
            <w:vMerge w:val="continue"/>
            <w:vAlign w:val="center"/>
          </w:tcPr>
          <w:p w14:paraId="21432F6E">
            <w:pPr>
              <w:spacing w:line="440" w:lineRule="exact"/>
              <w:ind w:firstLine="420"/>
              <w:rPr>
                <w:color w:val="000000" w:themeColor="text1"/>
                <w:szCs w:val="21"/>
                <w:highlight w:val="none"/>
                <w:shd w:val="clear" w:color="auto" w:fill="auto"/>
                <w14:textFill>
                  <w14:solidFill>
                    <w14:schemeClr w14:val="tx1"/>
                  </w14:solidFill>
                </w14:textFill>
              </w:rPr>
            </w:pPr>
          </w:p>
        </w:tc>
      </w:tr>
      <w:tr w14:paraId="543AE2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2A0D0DAD">
            <w:pPr>
              <w:spacing w:line="440" w:lineRule="exact"/>
              <w:ind w:firstLine="420"/>
              <w:jc w:val="center"/>
              <w:rPr>
                <w:color w:val="000000" w:themeColor="text1"/>
                <w:szCs w:val="21"/>
                <w:highlight w:val="none"/>
                <w:shd w:val="clear" w:color="auto" w:fill="auto"/>
                <w14:textFill>
                  <w14:solidFill>
                    <w14:schemeClr w14:val="tx1"/>
                  </w14:solidFill>
                </w14:textFill>
              </w:rPr>
            </w:pPr>
          </w:p>
        </w:tc>
        <w:tc>
          <w:tcPr>
            <w:tcW w:w="1580" w:type="dxa"/>
            <w:vMerge w:val="continue"/>
            <w:vAlign w:val="center"/>
          </w:tcPr>
          <w:p w14:paraId="620D50E9">
            <w:pPr>
              <w:spacing w:line="440" w:lineRule="exact"/>
              <w:ind w:firstLine="420"/>
              <w:rPr>
                <w:color w:val="000000" w:themeColor="text1"/>
                <w:szCs w:val="21"/>
                <w:highlight w:val="none"/>
                <w:shd w:val="clear" w:color="auto" w:fill="auto"/>
                <w14:textFill>
                  <w14:solidFill>
                    <w14:schemeClr w14:val="tx1"/>
                  </w14:solidFill>
                </w14:textFill>
              </w:rPr>
            </w:pPr>
          </w:p>
        </w:tc>
        <w:tc>
          <w:tcPr>
            <w:tcW w:w="2013" w:type="dxa"/>
            <w:gridSpan w:val="2"/>
            <w:vAlign w:val="center"/>
          </w:tcPr>
          <w:p w14:paraId="65C67D5D">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3000</w:t>
            </w:r>
          </w:p>
        </w:tc>
        <w:tc>
          <w:tcPr>
            <w:tcW w:w="2011" w:type="dxa"/>
            <w:vAlign w:val="center"/>
          </w:tcPr>
          <w:p w14:paraId="640C290E">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±15</w:t>
            </w:r>
          </w:p>
        </w:tc>
        <w:tc>
          <w:tcPr>
            <w:tcW w:w="2471" w:type="dxa"/>
            <w:vMerge w:val="continue"/>
            <w:vAlign w:val="center"/>
          </w:tcPr>
          <w:p w14:paraId="7A0DE69D">
            <w:pPr>
              <w:spacing w:line="440" w:lineRule="exact"/>
              <w:ind w:firstLine="420"/>
              <w:rPr>
                <w:color w:val="000000" w:themeColor="text1"/>
                <w:szCs w:val="21"/>
                <w:highlight w:val="none"/>
                <w:shd w:val="clear" w:color="auto" w:fill="auto"/>
                <w14:textFill>
                  <w14:solidFill>
                    <w14:schemeClr w14:val="tx1"/>
                  </w14:solidFill>
                </w14:textFill>
              </w:rPr>
            </w:pPr>
          </w:p>
        </w:tc>
      </w:tr>
      <w:tr w14:paraId="390770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exact"/>
          <w:jc w:val="center"/>
        </w:trPr>
        <w:tc>
          <w:tcPr>
            <w:tcW w:w="829" w:type="dxa"/>
            <w:vAlign w:val="center"/>
          </w:tcPr>
          <w:p w14:paraId="422EE748">
            <w:pPr>
              <w:spacing w:line="440" w:lineRule="exact"/>
              <w:ind w:firstLine="420"/>
              <w:jc w:val="center"/>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6</w:t>
            </w:r>
          </w:p>
        </w:tc>
        <w:tc>
          <w:tcPr>
            <w:tcW w:w="1580" w:type="dxa"/>
            <w:vAlign w:val="center"/>
          </w:tcPr>
          <w:p w14:paraId="06C85AC9">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抗滑值</w:t>
            </w:r>
          </w:p>
          <w:p w14:paraId="40DE50E0">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（BPN）</w:t>
            </w:r>
          </w:p>
        </w:tc>
        <w:tc>
          <w:tcPr>
            <w:tcW w:w="2013" w:type="dxa"/>
            <w:gridSpan w:val="2"/>
            <w:vAlign w:val="center"/>
          </w:tcPr>
          <w:p w14:paraId="2CF45B13">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防</w:t>
            </w:r>
            <w:r>
              <w:rPr>
                <w:color w:val="000000" w:themeColor="text1"/>
                <w:szCs w:val="21"/>
                <w:highlight w:val="none"/>
                <w:shd w:val="clear" w:color="auto" w:fill="auto"/>
                <w14:textFill>
                  <w14:solidFill>
                    <w14:schemeClr w14:val="tx1"/>
                  </w14:solidFill>
                </w14:textFill>
              </w:rPr>
              <w:t>滑标线</w:t>
            </w:r>
          </w:p>
        </w:tc>
        <w:tc>
          <w:tcPr>
            <w:tcW w:w="2011" w:type="dxa"/>
            <w:vAlign w:val="center"/>
          </w:tcPr>
          <w:p w14:paraId="5C274CD6">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≥45</w:t>
            </w:r>
          </w:p>
        </w:tc>
        <w:tc>
          <w:tcPr>
            <w:tcW w:w="2471" w:type="dxa"/>
            <w:vAlign w:val="center"/>
          </w:tcPr>
          <w:p w14:paraId="565E618F">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摆式摩擦系数测试仪：每</w:t>
            </w:r>
          </w:p>
          <w:p w14:paraId="28427F65">
            <w:pPr>
              <w:spacing w:line="440" w:lineRule="exact"/>
              <w:ind w:firstLine="420"/>
              <w:rPr>
                <w:color w:val="000000" w:themeColor="text1"/>
                <w:szCs w:val="21"/>
                <w:highlight w:val="none"/>
                <w:shd w:val="clear" w:color="auto" w:fill="auto"/>
                <w14:textFill>
                  <w14:solidFill>
                    <w14:schemeClr w14:val="tx1"/>
                  </w14:solidFill>
                </w14:textFill>
              </w:rPr>
            </w:pPr>
            <w:r>
              <w:rPr>
                <w:color w:val="000000" w:themeColor="text1"/>
                <w:szCs w:val="21"/>
                <w:highlight w:val="none"/>
                <w:shd w:val="clear" w:color="auto" w:fill="auto"/>
                <w14:textFill>
                  <w14:solidFill>
                    <w14:schemeClr w14:val="tx1"/>
                  </w14:solidFill>
                </w14:textFill>
              </w:rPr>
              <w:t>1km测3处</w:t>
            </w:r>
          </w:p>
        </w:tc>
      </w:tr>
    </w:tbl>
    <w:p w14:paraId="3A33AFAE">
      <w:pPr>
        <w:spacing w:line="440" w:lineRule="exact"/>
        <w:ind w:firstLine="420"/>
        <w:jc w:val="center"/>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表</w:t>
      </w:r>
      <w:r>
        <w:rPr>
          <w:color w:val="000000" w:themeColor="text1"/>
          <w:szCs w:val="21"/>
          <w:highlight w:val="none"/>
          <w:shd w:val="clear" w:color="auto" w:fill="auto"/>
          <w14:textFill>
            <w14:solidFill>
              <w14:schemeClr w14:val="tx1"/>
            </w14:solidFill>
          </w14:textFill>
        </w:rPr>
        <w:t xml:space="preserve">4 </w:t>
      </w:r>
      <w:r>
        <w:rPr>
          <w:rFonts w:hint="eastAsia"/>
          <w:color w:val="000000" w:themeColor="text1"/>
          <w:szCs w:val="21"/>
          <w:highlight w:val="none"/>
          <w:shd w:val="clear" w:color="auto" w:fill="auto"/>
          <w14:textFill>
            <w14:solidFill>
              <w14:schemeClr w14:val="tx1"/>
            </w14:solidFill>
          </w14:textFill>
        </w:rPr>
        <w:t>热熔标线逆反射亮度系数RL技术要求</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5B637D4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05E24D80">
            <w:pPr>
              <w:spacing w:line="440" w:lineRule="exact"/>
              <w:ind w:firstLine="420"/>
              <w:jc w:val="center"/>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检测项目</w:t>
            </w:r>
          </w:p>
        </w:tc>
        <w:tc>
          <w:tcPr>
            <w:tcW w:w="3262" w:type="dxa"/>
            <w:vAlign w:val="center"/>
          </w:tcPr>
          <w:p w14:paraId="328223E8">
            <w:pPr>
              <w:spacing w:line="440" w:lineRule="exact"/>
              <w:ind w:firstLine="420"/>
              <w:jc w:val="center"/>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检测时间</w:t>
            </w:r>
          </w:p>
        </w:tc>
        <w:tc>
          <w:tcPr>
            <w:tcW w:w="2598" w:type="dxa"/>
            <w:vAlign w:val="center"/>
          </w:tcPr>
          <w:p w14:paraId="5B6BE7C1">
            <w:pPr>
              <w:spacing w:line="440" w:lineRule="exact"/>
              <w:ind w:firstLine="420"/>
              <w:jc w:val="center"/>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合格标准</w:t>
            </w:r>
          </w:p>
        </w:tc>
      </w:tr>
      <w:tr w14:paraId="4BF854D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04ECA5D5">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白色标线R</w:t>
            </w:r>
            <w:r>
              <w:rPr>
                <w:rFonts w:hint="eastAsia"/>
                <w:color w:val="000000" w:themeColor="text1"/>
                <w:szCs w:val="21"/>
                <w:highlight w:val="none"/>
                <w:shd w:val="clear" w:color="auto" w:fill="auto"/>
                <w:vertAlign w:val="subscript"/>
                <w14:textFill>
                  <w14:solidFill>
                    <w14:schemeClr w14:val="tx1"/>
                  </w14:solidFill>
                </w14:textFill>
              </w:rPr>
              <w:t>L</w:t>
            </w:r>
            <w:r>
              <w:rPr>
                <w:rFonts w:hint="eastAsia"/>
                <w:color w:val="000000" w:themeColor="text1"/>
                <w:szCs w:val="21"/>
                <w:highlight w:val="none"/>
                <w:shd w:val="clear" w:color="auto" w:fill="auto"/>
                <w14:textFill>
                  <w14:solidFill>
                    <w14:schemeClr w14:val="tx1"/>
                  </w14:solidFill>
                </w14:textFill>
              </w:rPr>
              <w:t>（干态））</w:t>
            </w:r>
          </w:p>
          <w:p w14:paraId="4C6262EA">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mcd• m</w:t>
            </w:r>
            <w:r>
              <w:rPr>
                <w:rFonts w:hint="eastAsia"/>
                <w:color w:val="000000" w:themeColor="text1"/>
                <w:szCs w:val="21"/>
                <w:highlight w:val="none"/>
                <w:shd w:val="clear" w:color="auto" w:fill="auto"/>
                <w:vertAlign w:val="superscript"/>
                <w14:textFill>
                  <w14:solidFill>
                    <w14:schemeClr w14:val="tx1"/>
                  </w14:solidFill>
                </w14:textFill>
              </w:rPr>
              <w:t>-2</w:t>
            </w:r>
            <w:r>
              <w:rPr>
                <w:rFonts w:hint="eastAsia"/>
                <w:color w:val="000000" w:themeColor="text1"/>
                <w:szCs w:val="21"/>
                <w:highlight w:val="none"/>
                <w:shd w:val="clear" w:color="auto" w:fill="auto"/>
                <w14:textFill>
                  <w14:solidFill>
                    <w14:schemeClr w14:val="tx1"/>
                  </w14:solidFill>
                </w14:textFill>
              </w:rPr>
              <w:t>•lx</w:t>
            </w:r>
            <w:r>
              <w:rPr>
                <w:rFonts w:hint="eastAsia"/>
                <w:color w:val="000000" w:themeColor="text1"/>
                <w:szCs w:val="21"/>
                <w:highlight w:val="none"/>
                <w:shd w:val="clear" w:color="auto" w:fill="auto"/>
                <w:vertAlign w:val="superscript"/>
                <w14:textFill>
                  <w14:solidFill>
                    <w14:schemeClr w14:val="tx1"/>
                  </w14:solidFill>
                </w14:textFill>
              </w:rPr>
              <w:t>-1</w:t>
            </w:r>
          </w:p>
        </w:tc>
        <w:tc>
          <w:tcPr>
            <w:tcW w:w="3262" w:type="dxa"/>
            <w:vAlign w:val="center"/>
          </w:tcPr>
          <w:p w14:paraId="2F35AA23">
            <w:pPr>
              <w:pStyle w:val="20"/>
              <w:spacing w:line="360" w:lineRule="auto"/>
              <w:ind w:left="440" w:right="-20" w:firstLine="480" w:firstLineChars="200"/>
              <w:jc w:val="center"/>
              <w:rPr>
                <w:color w:val="000000" w:themeColor="text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交工验收前的任何时间</w:t>
            </w:r>
          </w:p>
        </w:tc>
        <w:tc>
          <w:tcPr>
            <w:tcW w:w="2598" w:type="dxa"/>
            <w:vAlign w:val="center"/>
          </w:tcPr>
          <w:p w14:paraId="65B8C761">
            <w:pPr>
              <w:pStyle w:val="20"/>
              <w:spacing w:line="360" w:lineRule="auto"/>
              <w:ind w:left="440" w:right="-20" w:firstLine="480" w:firstLineChars="200"/>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 xml:space="preserve">≥150 </w:t>
            </w:r>
          </w:p>
        </w:tc>
      </w:tr>
      <w:tr w14:paraId="6C2234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1B26ED90">
            <w:pPr>
              <w:spacing w:line="440" w:lineRule="exact"/>
              <w:ind w:firstLine="420"/>
              <w:rPr>
                <w:color w:val="000000" w:themeColor="text1"/>
                <w:szCs w:val="21"/>
                <w:highlight w:val="none"/>
                <w:shd w:val="clear" w:color="auto" w:fill="auto"/>
                <w14:textFill>
                  <w14:solidFill>
                    <w14:schemeClr w14:val="tx1"/>
                  </w14:solidFill>
                </w14:textFill>
              </w:rPr>
            </w:pPr>
          </w:p>
        </w:tc>
        <w:tc>
          <w:tcPr>
            <w:tcW w:w="3262" w:type="dxa"/>
            <w:vAlign w:val="center"/>
          </w:tcPr>
          <w:p w14:paraId="15FB5C5B">
            <w:pPr>
              <w:pStyle w:val="20"/>
              <w:spacing w:line="360" w:lineRule="auto"/>
              <w:ind w:left="440" w:right="-20" w:firstLine="480" w:firstLineChars="200"/>
              <w:jc w:val="center"/>
              <w:rPr>
                <w:color w:val="000000" w:themeColor="text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正常使用一年后</w:t>
            </w:r>
          </w:p>
        </w:tc>
        <w:tc>
          <w:tcPr>
            <w:tcW w:w="2598" w:type="dxa"/>
            <w:vAlign w:val="center"/>
          </w:tcPr>
          <w:p w14:paraId="0C4C6053">
            <w:pPr>
              <w:pStyle w:val="20"/>
              <w:spacing w:line="360" w:lineRule="auto"/>
              <w:ind w:left="440" w:right="-20" w:firstLine="480" w:firstLineChars="200"/>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≥80</w:t>
            </w:r>
          </w:p>
        </w:tc>
      </w:tr>
      <w:tr w14:paraId="1061FD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0D426AC8">
            <w:pPr>
              <w:spacing w:line="440" w:lineRule="exact"/>
              <w:ind w:firstLine="420"/>
              <w:rPr>
                <w:color w:val="000000" w:themeColor="text1"/>
                <w:szCs w:val="21"/>
                <w:highlight w:val="none"/>
                <w:shd w:val="clear" w:color="auto" w:fill="auto"/>
                <w14:textFill>
                  <w14:solidFill>
                    <w14:schemeClr w14:val="tx1"/>
                  </w14:solidFill>
                </w14:textFill>
              </w:rPr>
            </w:pPr>
          </w:p>
          <w:p w14:paraId="2A498314">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 xml:space="preserve">黄色标线RL（干态）） </w:t>
            </w:r>
          </w:p>
          <w:p w14:paraId="42A32784">
            <w:pPr>
              <w:spacing w:line="440" w:lineRule="exact"/>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 xml:space="preserve">mcd• m-2•lx-1 </w:t>
            </w:r>
          </w:p>
          <w:p w14:paraId="045918F1">
            <w:pPr>
              <w:spacing w:line="440" w:lineRule="exact"/>
              <w:ind w:firstLine="420"/>
              <w:rPr>
                <w:color w:val="000000" w:themeColor="text1"/>
                <w:szCs w:val="21"/>
                <w:highlight w:val="none"/>
                <w:shd w:val="clear" w:color="auto" w:fill="auto"/>
                <w14:textFill>
                  <w14:solidFill>
                    <w14:schemeClr w14:val="tx1"/>
                  </w14:solidFill>
                </w14:textFill>
              </w:rPr>
            </w:pPr>
          </w:p>
        </w:tc>
        <w:tc>
          <w:tcPr>
            <w:tcW w:w="3262" w:type="dxa"/>
            <w:vAlign w:val="center"/>
          </w:tcPr>
          <w:p w14:paraId="6B3C22B3">
            <w:pPr>
              <w:pStyle w:val="20"/>
              <w:spacing w:line="360" w:lineRule="auto"/>
              <w:ind w:left="440" w:right="-20" w:firstLine="480" w:firstLineChars="200"/>
              <w:jc w:val="center"/>
              <w:rPr>
                <w:color w:val="000000" w:themeColor="text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交工验收前的任何时间</w:t>
            </w:r>
          </w:p>
        </w:tc>
        <w:tc>
          <w:tcPr>
            <w:tcW w:w="2598" w:type="dxa"/>
            <w:vAlign w:val="center"/>
          </w:tcPr>
          <w:p w14:paraId="279368D0">
            <w:pPr>
              <w:pStyle w:val="20"/>
              <w:spacing w:line="360" w:lineRule="auto"/>
              <w:ind w:left="440" w:right="-20" w:firstLine="480" w:firstLineChars="200"/>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≥100</w:t>
            </w:r>
          </w:p>
        </w:tc>
      </w:tr>
      <w:tr w14:paraId="2D26C1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4" w:hRule="atLeast"/>
          <w:jc w:val="center"/>
        </w:trPr>
        <w:tc>
          <w:tcPr>
            <w:tcW w:w="2979" w:type="dxa"/>
            <w:vMerge w:val="continue"/>
            <w:vAlign w:val="center"/>
          </w:tcPr>
          <w:p w14:paraId="72A7E89E">
            <w:pPr>
              <w:spacing w:line="440" w:lineRule="exact"/>
              <w:ind w:firstLine="420"/>
              <w:rPr>
                <w:color w:val="000000" w:themeColor="text1"/>
                <w:szCs w:val="21"/>
                <w:highlight w:val="none"/>
                <w:shd w:val="clear" w:color="auto" w:fill="auto"/>
                <w14:textFill>
                  <w14:solidFill>
                    <w14:schemeClr w14:val="tx1"/>
                  </w14:solidFill>
                </w14:textFill>
              </w:rPr>
            </w:pPr>
          </w:p>
        </w:tc>
        <w:tc>
          <w:tcPr>
            <w:tcW w:w="3262" w:type="dxa"/>
            <w:vAlign w:val="center"/>
          </w:tcPr>
          <w:p w14:paraId="0DE37040">
            <w:pPr>
              <w:pStyle w:val="20"/>
              <w:spacing w:line="360" w:lineRule="auto"/>
              <w:ind w:left="440" w:right="-20" w:firstLine="480" w:firstLineChars="200"/>
              <w:jc w:val="center"/>
              <w:rPr>
                <w:color w:val="000000" w:themeColor="text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正常使用一年后</w:t>
            </w:r>
          </w:p>
        </w:tc>
        <w:tc>
          <w:tcPr>
            <w:tcW w:w="2598" w:type="dxa"/>
            <w:vAlign w:val="center"/>
          </w:tcPr>
          <w:p w14:paraId="1D785724">
            <w:pPr>
              <w:pStyle w:val="20"/>
              <w:spacing w:line="360" w:lineRule="auto"/>
              <w:ind w:left="440" w:right="-20" w:firstLine="480" w:firstLineChars="200"/>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≥50</w:t>
            </w:r>
          </w:p>
        </w:tc>
      </w:tr>
    </w:tbl>
    <w:p w14:paraId="428012D9">
      <w:pPr>
        <w:keepNext w:val="0"/>
        <w:keepLines w:val="0"/>
        <w:pageBreakBefore w:val="0"/>
        <w:widowControl w:val="0"/>
        <w:kinsoku/>
        <w:wordWrap/>
        <w:overflowPunct/>
        <w:topLinePunct w:val="0"/>
        <w:autoSpaceDE w:val="0"/>
        <w:autoSpaceDN w:val="0"/>
        <w:bidi w:val="0"/>
        <w:adjustRightInd/>
        <w:snapToGrid/>
        <w:ind w:left="0" w:firstLine="0" w:firstLineChars="0"/>
        <w:textAlignment w:val="auto"/>
        <w:rPr>
          <w:rFonts w:hint="eastAsia"/>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26、技术规范新增加内容：橡胶沥青混凝土面层</w:t>
      </w:r>
      <w:r>
        <w:rPr>
          <w:rFonts w:hint="eastAsia"/>
          <w:b/>
          <w:bCs/>
          <w:color w:val="000000" w:themeColor="text1"/>
          <w:sz w:val="24"/>
          <w:szCs w:val="24"/>
          <w:highlight w:val="none"/>
          <w:shd w:val="clear" w:color="auto" w:fill="auto"/>
          <w14:textFill>
            <w14:solidFill>
              <w14:schemeClr w14:val="tx1"/>
            </w14:solidFill>
          </w14:textFill>
        </w:rPr>
        <w:br w:type="textWrapping"/>
      </w:r>
      <w:r>
        <w:rPr>
          <w:rFonts w:hint="eastAsia"/>
          <w:color w:val="000000" w:themeColor="text1"/>
          <w:sz w:val="24"/>
          <w:szCs w:val="24"/>
          <w:highlight w:val="none"/>
          <w:shd w:val="clear" w:color="auto" w:fill="auto"/>
          <w14:textFill>
            <w14:solidFill>
              <w14:schemeClr w14:val="tx1"/>
            </w14:solidFill>
          </w14:textFill>
        </w:rPr>
        <w:t>橡胶沥青混凝土面层的材料、各项试验及储存、配合比设计、施工、质量检验严格按《橡胶沥青路面施工技术规范》(DB45/T1098-2024）实施。</w:t>
      </w:r>
    </w:p>
    <w:p w14:paraId="208F491B">
      <w:pPr>
        <w:spacing w:line="440" w:lineRule="exact"/>
        <w:ind w:firstLine="560"/>
        <w:rPr>
          <w:rFonts w:ascii="仿宋_GB2312" w:eastAsia="仿宋_GB2312"/>
          <w:color w:val="000000" w:themeColor="text1"/>
          <w:sz w:val="28"/>
          <w:szCs w:val="28"/>
          <w:highlight w:val="none"/>
          <w:shd w:val="clear" w:color="auto" w:fill="auto"/>
          <w14:textFill>
            <w14:solidFill>
              <w14:schemeClr w14:val="tx1"/>
            </w14:solidFill>
          </w14:textFill>
        </w:rPr>
      </w:pPr>
    </w:p>
    <w:p w14:paraId="77F428F7">
      <w:pPr>
        <w:spacing w:before="155" w:line="186" w:lineRule="auto"/>
        <w:ind w:left="2429"/>
        <w:rPr>
          <w:color w:val="000000" w:themeColor="text1"/>
          <w:sz w:val="36"/>
          <w:szCs w:val="36"/>
          <w:highlight w:val="none"/>
          <w:shd w:val="clear" w:color="auto" w:fill="auto"/>
          <w14:textFill>
            <w14:solidFill>
              <w14:schemeClr w14:val="tx1"/>
            </w14:solidFill>
          </w14:textFill>
        </w:rPr>
      </w:pPr>
      <w:r>
        <w:rPr>
          <w:rFonts w:hint="eastAsia"/>
          <w:color w:val="000000" w:themeColor="text1"/>
          <w:sz w:val="36"/>
          <w:szCs w:val="36"/>
          <w:highlight w:val="none"/>
          <w:shd w:val="clear" w:color="auto" w:fill="auto"/>
          <w14:textFill>
            <w14:solidFill>
              <w14:schemeClr w14:val="tx1"/>
            </w14:solidFill>
          </w14:textFill>
        </w:rPr>
        <w:t>第三节合同附件格式</w:t>
      </w:r>
    </w:p>
    <w:p w14:paraId="5DB04A71">
      <w:pPr>
        <w:spacing w:before="278" w:line="181" w:lineRule="auto"/>
        <w:ind w:left="1" w:firstLine="482"/>
        <w:rPr>
          <w:color w:val="000000" w:themeColor="text1"/>
          <w:sz w:val="24"/>
          <w:szCs w:val="24"/>
          <w:highlight w:val="none"/>
          <w:shd w:val="clear" w:color="auto" w:fill="auto"/>
          <w14:textFill>
            <w14:solidFill>
              <w14:schemeClr w14:val="tx1"/>
            </w14:solidFill>
          </w14:textFill>
        </w:rPr>
      </w:pPr>
      <w:r>
        <w:rPr>
          <w:rFonts w:hint="eastAsia"/>
          <w:b/>
          <w:bCs/>
          <w:color w:val="000000" w:themeColor="text1"/>
          <w:sz w:val="24"/>
          <w:szCs w:val="24"/>
          <w:highlight w:val="none"/>
          <w:shd w:val="clear" w:color="auto" w:fill="auto"/>
          <w14:textFill>
            <w14:solidFill>
              <w14:schemeClr w14:val="tx1"/>
            </w14:solidFill>
          </w14:textFill>
        </w:rPr>
        <w:t>均采用交通运输部《公路工程标准施工招标文件》（2018年版）的格式。</w:t>
      </w:r>
    </w:p>
    <w:p w14:paraId="744D9872">
      <w:pPr>
        <w:rPr>
          <w:color w:val="000000" w:themeColor="text1"/>
          <w:highlight w:val="none"/>
          <w:shd w:val="clear" w:color="auto" w:fill="auto"/>
          <w14:textFill>
            <w14:solidFill>
              <w14:schemeClr w14:val="tx1"/>
            </w14:solidFill>
          </w14:textFill>
        </w:rPr>
        <w:sectPr>
          <w:footerReference r:id="rId10" w:type="default"/>
          <w:pgSz w:w="11900" w:h="16840"/>
          <w:pgMar w:top="1431" w:right="1785" w:bottom="801" w:left="1785" w:header="0" w:footer="637" w:gutter="0"/>
          <w:pgNumType w:fmt="decimal"/>
          <w:cols w:space="720" w:num="1"/>
        </w:sectPr>
      </w:pPr>
    </w:p>
    <w:p w14:paraId="25E180A5">
      <w:pPr>
        <w:spacing w:before="64" w:line="360" w:lineRule="auto"/>
        <w:ind w:left="30"/>
        <w:rPr>
          <w:color w:val="000000" w:themeColor="text1"/>
          <w:sz w:val="32"/>
          <w:szCs w:val="32"/>
          <w:highlight w:val="none"/>
          <w:shd w:val="clear" w:color="auto" w:fill="auto"/>
          <w14:textFill>
            <w14:solidFill>
              <w14:schemeClr w14:val="tx1"/>
            </w14:solidFill>
          </w14:textFill>
        </w:rPr>
      </w:pPr>
      <w:r>
        <w:rPr>
          <w:rFonts w:hint="eastAsia"/>
          <w:color w:val="000000" w:themeColor="text1"/>
          <w:sz w:val="32"/>
          <w:szCs w:val="32"/>
          <w:highlight w:val="none"/>
          <w:shd w:val="clear" w:color="auto" w:fill="auto"/>
          <w14:textFill>
            <w14:solidFill>
              <w14:schemeClr w14:val="tx1"/>
            </w14:solidFill>
          </w14:textFill>
        </w:rPr>
        <w:t>附件一合同协议书</w:t>
      </w:r>
    </w:p>
    <w:p w14:paraId="6147BB1F">
      <w:pPr>
        <w:spacing w:before="1" w:line="360" w:lineRule="auto"/>
        <w:ind w:left="4088"/>
        <w:rPr>
          <w:color w:val="000000" w:themeColor="text1"/>
          <w:sz w:val="36"/>
          <w:szCs w:val="36"/>
          <w:highlight w:val="none"/>
          <w:shd w:val="clear" w:color="auto" w:fill="auto"/>
          <w14:textFill>
            <w14:solidFill>
              <w14:schemeClr w14:val="tx1"/>
            </w14:solidFill>
          </w14:textFill>
        </w:rPr>
      </w:pPr>
      <w:r>
        <w:rPr>
          <w:rFonts w:hint="eastAsia"/>
          <w:color w:val="000000" w:themeColor="text1"/>
          <w:sz w:val="36"/>
          <w:szCs w:val="36"/>
          <w:highlight w:val="none"/>
          <w:shd w:val="clear" w:color="auto" w:fill="auto"/>
          <w14:textFill>
            <w14:solidFill>
              <w14:schemeClr w14:val="tx1"/>
            </w14:solidFill>
          </w14:textFill>
        </w:rPr>
        <w:t>合同协议书</w:t>
      </w:r>
    </w:p>
    <w:p w14:paraId="2CE5875E">
      <w:pPr>
        <w:spacing w:line="360" w:lineRule="auto"/>
        <w:ind w:firstLine="44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u w:val="single"/>
          <w:shd w:val="clear" w:color="auto" w:fill="auto"/>
          <w14:textFill>
            <w14:solidFill>
              <w14:schemeClr w14:val="tx1"/>
            </w14:solidFill>
          </w14:textFill>
        </w:rPr>
        <w:t>广西壮族自治区临桂公路养护中心</w:t>
      </w:r>
      <w:r>
        <w:rPr>
          <w:rFonts w:hint="eastAsia"/>
          <w:color w:val="000000" w:themeColor="text1"/>
          <w:highlight w:val="none"/>
          <w:shd w:val="clear" w:color="auto" w:fill="auto"/>
          <w14:textFill>
            <w14:solidFill>
              <w14:schemeClr w14:val="tx1"/>
            </w14:solidFill>
          </w14:textFill>
        </w:rPr>
        <w:t>（发包人名称，以下简称“发包人”）为实施</w:t>
      </w:r>
      <w:r>
        <w:rPr>
          <w:rFonts w:hint="eastAsia"/>
          <w:color w:val="000000" w:themeColor="text1"/>
          <w:highlight w:val="none"/>
          <w:u w:val="single"/>
          <w:shd w:val="clear" w:color="auto" w:fill="auto"/>
          <w14:textFill>
            <w14:solidFill>
              <w14:schemeClr w14:val="tx1"/>
            </w14:solidFill>
          </w14:textFill>
        </w:rPr>
        <w:t>广西壮族自治区临桂公路养护中心G321临桂石门塘至五通中学K612+000～K614+000和K616+000～K617+000段路面修复养护工程</w:t>
      </w:r>
      <w:r>
        <w:rPr>
          <w:rFonts w:hint="eastAsia"/>
          <w:color w:val="000000" w:themeColor="text1"/>
          <w:highlight w:val="none"/>
          <w:shd w:val="clear" w:color="auto" w:fill="auto"/>
          <w14:textFill>
            <w14:solidFill>
              <w14:schemeClr w14:val="tx1"/>
            </w14:solidFill>
          </w14:textFill>
        </w:rPr>
        <w:t>（项目名称），已接受</w:t>
      </w:r>
      <w:r>
        <w:rPr>
          <w:rFonts w:hint="eastAsia"/>
          <w:color w:val="000000" w:themeColor="text1"/>
          <w:highlight w:val="none"/>
          <w:u w:val="single"/>
          <w:shd w:val="clear" w:color="auto" w:fill="auto"/>
          <w14:textFill>
            <w14:solidFill>
              <w14:schemeClr w14:val="tx1"/>
            </w14:solidFill>
          </w14:textFill>
        </w:rPr>
        <w:tab/>
      </w:r>
      <w:r>
        <w:rPr>
          <w:rFonts w:hint="eastAsia"/>
          <w:color w:val="000000" w:themeColor="text1"/>
          <w:highlight w:val="none"/>
          <w:shd w:val="clear" w:color="auto" w:fill="auto"/>
          <w14:textFill>
            <w14:solidFill>
              <w14:schemeClr w14:val="tx1"/>
            </w14:solidFill>
          </w14:textFill>
        </w:rPr>
        <w:t>（承包人名称，以下简称“承包人”）对该项目</w:t>
      </w:r>
      <w:r>
        <w:rPr>
          <w:rFonts w:hint="eastAsia"/>
          <w:color w:val="000000" w:themeColor="text1"/>
          <w:highlight w:val="none"/>
          <w:u w:val="single"/>
          <w:shd w:val="clear" w:color="auto" w:fill="auto"/>
          <w14:textFill>
            <w14:solidFill>
              <w14:schemeClr w14:val="tx1"/>
            </w14:solidFill>
          </w14:textFill>
        </w:rPr>
        <w:t xml:space="preserve">第 1  </w:t>
      </w:r>
      <w:r>
        <w:rPr>
          <w:rFonts w:hint="eastAsia"/>
          <w:color w:val="000000" w:themeColor="text1"/>
          <w:highlight w:val="none"/>
          <w:shd w:val="clear" w:color="auto" w:fill="auto"/>
          <w14:textFill>
            <w14:solidFill>
              <w14:schemeClr w14:val="tx1"/>
            </w14:solidFill>
          </w14:textFill>
        </w:rPr>
        <w:t>标段施工的投标。发包人和承包人共同达成如下协议。</w:t>
      </w:r>
    </w:p>
    <w:p w14:paraId="12768D72">
      <w:pPr>
        <w:spacing w:line="360" w:lineRule="auto"/>
        <w:ind w:firstLine="440" w:firstLineChars="200"/>
        <w:rPr>
          <w:rFonts w:hint="eastAsia"/>
          <w:color w:val="000000" w:themeColor="text1"/>
          <w:sz w:val="22"/>
          <w:szCs w:val="22"/>
          <w:highlight w:val="none"/>
          <w:u w:val="none"/>
          <w:shd w:val="clear" w:color="auto" w:fill="auto"/>
          <w14:textFill>
            <w14:solidFill>
              <w14:schemeClr w14:val="tx1"/>
            </w14:solidFill>
          </w14:textFill>
        </w:rPr>
      </w:pPr>
      <w:r>
        <w:rPr>
          <w:rFonts w:hint="eastAsia"/>
          <w:color w:val="000000" w:themeColor="text1"/>
          <w:sz w:val="22"/>
          <w:szCs w:val="22"/>
          <w:highlight w:val="none"/>
          <w:u w:val="none"/>
          <w:shd w:val="clear" w:color="auto" w:fill="auto"/>
          <w:lang w:val="en-US" w:eastAsia="zh-CN"/>
          <w14:textFill>
            <w14:solidFill>
              <w14:schemeClr w14:val="tx1"/>
            </w14:solidFill>
          </w14:textFill>
        </w:rPr>
        <w:t>1、</w:t>
      </w:r>
      <w:r>
        <w:rPr>
          <w:rFonts w:hint="eastAsia"/>
          <w:color w:val="000000" w:themeColor="text1"/>
          <w:sz w:val="22"/>
          <w:szCs w:val="22"/>
          <w:highlight w:val="none"/>
          <w:u w:val="none"/>
          <w:shd w:val="clear" w:color="auto" w:fill="auto"/>
          <w14:textFill>
            <w14:solidFill>
              <w14:schemeClr w14:val="tx1"/>
            </w14:solidFill>
          </w14:textFill>
        </w:rPr>
        <w:t>该项目由K612+000～K614+000、K616+000～K617+000段，全长约3km，公路等级为二级，设计速度为60Km/h，路面结构层: 5cm厚ARAC-16橡胶沥青混凝土面层+1.0cm厚石油沥青同步碎石封层（骨料除尘加热）+经局部病害处理后的旧路面。有路面工程、交安工程、防护、排水等。</w:t>
      </w:r>
      <w:r>
        <w:rPr>
          <w:rFonts w:hint="eastAsia"/>
          <w:color w:val="000000" w:themeColor="text1"/>
          <w:sz w:val="22"/>
          <w:szCs w:val="22"/>
          <w:highlight w:val="none"/>
          <w:u w:val="none"/>
          <w:shd w:val="clear" w:color="auto" w:fill="auto"/>
          <w14:textFill>
            <w14:solidFill>
              <w14:schemeClr w14:val="tx1"/>
            </w14:solidFill>
          </w14:textFill>
        </w:rPr>
        <w:br w:type="textWrapping"/>
      </w:r>
      <w:r>
        <w:rPr>
          <w:rFonts w:hint="eastAsia"/>
          <w:color w:val="000000" w:themeColor="text1"/>
          <w:sz w:val="22"/>
          <w:szCs w:val="22"/>
          <w:highlight w:val="none"/>
          <w:u w:val="none"/>
          <w:shd w:val="clear" w:color="auto" w:fill="auto"/>
          <w:lang w:val="en-US" w:eastAsia="zh-CN"/>
          <w14:textFill>
            <w14:solidFill>
              <w14:schemeClr w14:val="tx1"/>
            </w14:solidFill>
          </w14:textFill>
        </w:rPr>
        <w:t xml:space="preserve">   </w:t>
      </w:r>
      <w:r>
        <w:rPr>
          <w:rFonts w:hint="eastAsia"/>
          <w:color w:val="000000" w:themeColor="text1"/>
          <w:sz w:val="22"/>
          <w:szCs w:val="22"/>
          <w:highlight w:val="none"/>
          <w:u w:val="none"/>
          <w:shd w:val="clear" w:color="auto" w:fill="auto"/>
          <w14:textFill>
            <w14:solidFill>
              <w14:schemeClr w14:val="tx1"/>
            </w14:solidFill>
          </w14:textFill>
        </w:rPr>
        <w:t>主要施工内容:（1）路面结构层: 5cm厚ARAC-16橡胶沥青混凝土面层+1.0cm厚石油沥青同步碎石封层（骨料除尘加热）+经局部病害处理后的旧路面；（2）硬路肩路面结构：7cm厚ARAC-16橡胶沥青混凝土面层+1.0cm厚石油沥青同步碎石封层（骨料除尘加热）+旧路面（3）相应加高C20砼路肩墙(边沟墙)；重新设置路面标线、里程碑、百米桩、道口桩等设施；（4）平面交叉工程：接顺平交道口，详见设计施工图纸及招标工程量清单要求范围内的工程内容。</w:t>
      </w:r>
    </w:p>
    <w:p w14:paraId="17D1CACC">
      <w:pPr>
        <w:numPr>
          <w:ilvl w:val="0"/>
          <w:numId w:val="0"/>
        </w:numPr>
        <w:spacing w:line="360" w:lineRule="auto"/>
        <w:ind w:firstLine="220" w:firstLineChars="1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2.下列文件应视为构成合同文件的组成部分：</w:t>
      </w:r>
    </w:p>
    <w:p w14:paraId="4505DC04">
      <w:pPr>
        <w:pStyle w:val="45"/>
        <w:numPr>
          <w:ilvl w:val="0"/>
          <w:numId w:val="3"/>
        </w:numPr>
        <w:tabs>
          <w:tab w:val="left" w:pos="1643"/>
        </w:tabs>
        <w:spacing w:before="132" w:line="360" w:lineRule="auto"/>
        <w:ind w:right="418" w:firstLine="617"/>
        <w:rPr>
          <w:color w:val="000000" w:themeColor="text1"/>
          <w:szCs w:val="21"/>
          <w:highlight w:val="none"/>
          <w:shd w:val="clear" w:color="auto" w:fill="auto"/>
          <w14:textFill>
            <w14:solidFill>
              <w14:schemeClr w14:val="tx1"/>
            </w14:solidFill>
          </w14:textFill>
        </w:rPr>
      </w:pPr>
      <w:r>
        <w:rPr>
          <w:rFonts w:hint="eastAsia"/>
          <w:color w:val="000000" w:themeColor="text1"/>
          <w:spacing w:val="-1"/>
          <w:szCs w:val="21"/>
          <w:highlight w:val="none"/>
          <w:shd w:val="clear" w:color="auto" w:fill="auto"/>
          <w14:textFill>
            <w14:solidFill>
              <w14:schemeClr w14:val="tx1"/>
            </w14:solidFill>
          </w14:textFill>
        </w:rPr>
        <w:t>本协议书及各种合同附件</w:t>
      </w:r>
      <w:r>
        <w:rPr>
          <w:rFonts w:hint="eastAsia"/>
          <w:color w:val="000000" w:themeColor="text1"/>
          <w:szCs w:val="21"/>
          <w:highlight w:val="none"/>
          <w:shd w:val="clear" w:color="auto" w:fill="auto"/>
          <w14:textFill>
            <w14:solidFill>
              <w14:schemeClr w14:val="tx1"/>
            </w14:solidFill>
          </w14:textFill>
        </w:rPr>
        <w:t>（</w:t>
      </w:r>
      <w:r>
        <w:rPr>
          <w:rFonts w:hint="eastAsia"/>
          <w:color w:val="000000" w:themeColor="text1"/>
          <w:spacing w:val="-1"/>
          <w:szCs w:val="21"/>
          <w:highlight w:val="none"/>
          <w:shd w:val="clear" w:color="auto" w:fill="auto"/>
          <w14:textFill>
            <w14:solidFill>
              <w14:schemeClr w14:val="tx1"/>
            </w14:solidFill>
          </w14:textFill>
        </w:rPr>
        <w:t>含评标期间和合同谈判过程中的澄清文件和补充资料</w:t>
      </w:r>
      <w:r>
        <w:rPr>
          <w:rFonts w:hint="eastAsia"/>
          <w:color w:val="000000" w:themeColor="text1"/>
          <w:spacing w:val="-120"/>
          <w:szCs w:val="21"/>
          <w:highlight w:val="none"/>
          <w:shd w:val="clear" w:color="auto" w:fill="auto"/>
          <w14:textFill>
            <w14:solidFill>
              <w14:schemeClr w14:val="tx1"/>
            </w14:solidFill>
          </w14:textFill>
        </w:rPr>
        <w:t>）</w:t>
      </w:r>
      <w:r>
        <w:rPr>
          <w:rFonts w:hint="eastAsia"/>
          <w:color w:val="000000" w:themeColor="text1"/>
          <w:szCs w:val="21"/>
          <w:highlight w:val="none"/>
          <w:shd w:val="clear" w:color="auto" w:fill="auto"/>
          <w14:textFill>
            <w14:solidFill>
              <w14:schemeClr w14:val="tx1"/>
            </w14:solidFill>
          </w14:textFill>
        </w:rPr>
        <w:t>；</w:t>
      </w:r>
    </w:p>
    <w:p w14:paraId="7908FAB2">
      <w:pPr>
        <w:pStyle w:val="45"/>
        <w:numPr>
          <w:ilvl w:val="0"/>
          <w:numId w:val="3"/>
        </w:numPr>
        <w:tabs>
          <w:tab w:val="left" w:pos="1643"/>
        </w:tabs>
        <w:spacing w:before="2" w:line="360" w:lineRule="auto"/>
        <w:ind w:left="1642"/>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中标通知书；</w:t>
      </w:r>
    </w:p>
    <w:p w14:paraId="5B6B57D1">
      <w:pPr>
        <w:pStyle w:val="45"/>
        <w:numPr>
          <w:ilvl w:val="0"/>
          <w:numId w:val="3"/>
        </w:numPr>
        <w:tabs>
          <w:tab w:val="left" w:pos="1643"/>
        </w:tabs>
        <w:spacing w:before="131" w:line="360" w:lineRule="auto"/>
        <w:ind w:left="1642"/>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投标函及投标函附录；</w:t>
      </w:r>
    </w:p>
    <w:p w14:paraId="4CC450D2">
      <w:pPr>
        <w:pStyle w:val="45"/>
        <w:numPr>
          <w:ilvl w:val="0"/>
          <w:numId w:val="3"/>
        </w:numPr>
        <w:tabs>
          <w:tab w:val="left" w:pos="1643"/>
        </w:tabs>
        <w:spacing w:before="132" w:line="360" w:lineRule="auto"/>
        <w:ind w:left="1642"/>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项目专用合同条款；</w:t>
      </w:r>
    </w:p>
    <w:p w14:paraId="47A09532">
      <w:pPr>
        <w:pStyle w:val="45"/>
        <w:numPr>
          <w:ilvl w:val="0"/>
          <w:numId w:val="3"/>
        </w:numPr>
        <w:tabs>
          <w:tab w:val="left" w:pos="1643"/>
        </w:tabs>
        <w:spacing w:before="134" w:line="360" w:lineRule="auto"/>
        <w:ind w:left="1642"/>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公路工程专用合同条款；</w:t>
      </w:r>
    </w:p>
    <w:p w14:paraId="1577B941">
      <w:pPr>
        <w:pStyle w:val="45"/>
        <w:numPr>
          <w:ilvl w:val="0"/>
          <w:numId w:val="3"/>
        </w:numPr>
        <w:tabs>
          <w:tab w:val="left" w:pos="1643"/>
        </w:tabs>
        <w:spacing w:before="132" w:line="360" w:lineRule="auto"/>
        <w:ind w:left="1642"/>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通用合同条款；</w:t>
      </w:r>
    </w:p>
    <w:p w14:paraId="2F21D06D">
      <w:pPr>
        <w:pStyle w:val="45"/>
        <w:numPr>
          <w:ilvl w:val="0"/>
          <w:numId w:val="3"/>
        </w:numPr>
        <w:tabs>
          <w:tab w:val="left" w:pos="1643"/>
        </w:tabs>
        <w:spacing w:before="132" w:line="360" w:lineRule="auto"/>
        <w:ind w:left="1642"/>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工程量清单计量规则；</w:t>
      </w:r>
    </w:p>
    <w:p w14:paraId="021F046F">
      <w:pPr>
        <w:pStyle w:val="45"/>
        <w:numPr>
          <w:ilvl w:val="0"/>
          <w:numId w:val="3"/>
        </w:numPr>
        <w:tabs>
          <w:tab w:val="left" w:pos="1643"/>
        </w:tabs>
        <w:spacing w:before="134" w:line="360" w:lineRule="auto"/>
        <w:ind w:left="1642"/>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技术规范；</w:t>
      </w:r>
    </w:p>
    <w:p w14:paraId="53AE7B5A">
      <w:pPr>
        <w:pStyle w:val="45"/>
        <w:numPr>
          <w:ilvl w:val="0"/>
          <w:numId w:val="3"/>
        </w:numPr>
        <w:tabs>
          <w:tab w:val="left" w:pos="1643"/>
        </w:tabs>
        <w:spacing w:before="132" w:line="360" w:lineRule="auto"/>
        <w:ind w:left="1642"/>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图纸；</w:t>
      </w:r>
    </w:p>
    <w:p w14:paraId="579342AB">
      <w:pPr>
        <w:pStyle w:val="45"/>
        <w:numPr>
          <w:ilvl w:val="0"/>
          <w:numId w:val="3"/>
        </w:numPr>
        <w:tabs>
          <w:tab w:val="left" w:pos="1763"/>
        </w:tabs>
        <w:spacing w:before="131" w:line="360" w:lineRule="auto"/>
        <w:ind w:left="1762" w:hanging="721"/>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已标价工程量清单；</w:t>
      </w:r>
    </w:p>
    <w:p w14:paraId="198F9F2C">
      <w:pPr>
        <w:pStyle w:val="45"/>
        <w:numPr>
          <w:ilvl w:val="0"/>
          <w:numId w:val="3"/>
        </w:numPr>
        <w:tabs>
          <w:tab w:val="left" w:pos="1753"/>
        </w:tabs>
        <w:spacing w:before="135" w:line="360" w:lineRule="auto"/>
        <w:ind w:left="1752" w:hanging="711"/>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承包人有关人员、设备投入的承诺及投标文件中的施工组织设计；</w:t>
      </w:r>
    </w:p>
    <w:p w14:paraId="1300C775">
      <w:pPr>
        <w:pStyle w:val="45"/>
        <w:numPr>
          <w:ilvl w:val="0"/>
          <w:numId w:val="3"/>
        </w:numPr>
        <w:tabs>
          <w:tab w:val="left" w:pos="1763"/>
        </w:tabs>
        <w:spacing w:before="132" w:line="360" w:lineRule="auto"/>
        <w:ind w:left="1762" w:hanging="721"/>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其他合同文件。</w:t>
      </w:r>
    </w:p>
    <w:p w14:paraId="48E4E3A4">
      <w:pPr>
        <w:spacing w:line="360" w:lineRule="auto"/>
        <w:ind w:firstLine="44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上述合同文件互相补充和解释。如果合同文件之间存在矛盾或不一致之处， 以上述文件的排列顺序在先者为准。</w:t>
      </w:r>
    </w:p>
    <w:p w14:paraId="05EB1C99">
      <w:pPr>
        <w:spacing w:line="360" w:lineRule="auto"/>
        <w:ind w:firstLine="44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3.根据工程量清单所列的预计数量和单价或总额价计算的签约合同价：人民币_________（大写）</w:t>
      </w:r>
      <w:r>
        <w:rPr>
          <w:rFonts w:hint="eastAsia"/>
          <w:color w:val="000000" w:themeColor="text1"/>
          <w:highlight w:val="none"/>
          <w:u w:val="single"/>
          <w:shd w:val="clear" w:color="auto" w:fill="auto"/>
          <w14:textFill>
            <w14:solidFill>
              <w14:schemeClr w14:val="tx1"/>
            </w14:solidFill>
          </w14:textFill>
        </w:rPr>
        <w:tab/>
      </w:r>
      <w:r>
        <w:rPr>
          <w:rFonts w:hint="eastAsia"/>
          <w:color w:val="000000" w:themeColor="text1"/>
          <w:highlight w:val="none"/>
          <w:shd w:val="clear" w:color="auto" w:fill="auto"/>
          <w14:textFill>
            <w14:solidFill>
              <w14:schemeClr w14:val="tx1"/>
            </w14:solidFill>
          </w14:textFill>
        </w:rPr>
        <w:t>元（¥</w:t>
      </w:r>
      <w:r>
        <w:rPr>
          <w:rFonts w:hint="eastAsia"/>
          <w:color w:val="000000" w:themeColor="text1"/>
          <w:highlight w:val="none"/>
          <w:shd w:val="clear" w:color="auto" w:fill="auto"/>
          <w14:textFill>
            <w14:solidFill>
              <w14:schemeClr w14:val="tx1"/>
            </w14:solidFill>
          </w14:textFill>
        </w:rPr>
        <w:tab/>
      </w:r>
      <w:r>
        <w:rPr>
          <w:rFonts w:hint="eastAsia"/>
          <w:color w:val="000000" w:themeColor="text1"/>
          <w:highlight w:val="none"/>
          <w:shd w:val="clear" w:color="auto" w:fill="auto"/>
          <w14:textFill>
            <w14:solidFill>
              <w14:schemeClr w14:val="tx1"/>
            </w14:solidFill>
          </w14:textFill>
        </w:rPr>
        <w:t xml:space="preserve">  ）。</w:t>
      </w:r>
    </w:p>
    <w:p w14:paraId="56FE77CD">
      <w:pPr>
        <w:spacing w:line="360" w:lineRule="auto"/>
        <w:ind w:firstLine="44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4.承包人项目经理：</w:t>
      </w:r>
      <w:r>
        <w:rPr>
          <w:rFonts w:hint="eastAsia"/>
          <w:color w:val="000000" w:themeColor="text1"/>
          <w:highlight w:val="none"/>
          <w:u w:val="single"/>
          <w:shd w:val="clear" w:color="auto" w:fill="auto"/>
          <w14:textFill>
            <w14:solidFill>
              <w14:schemeClr w14:val="tx1"/>
            </w14:solidFill>
          </w14:textFill>
        </w:rPr>
        <w:tab/>
      </w:r>
      <w:r>
        <w:rPr>
          <w:rFonts w:hint="eastAsia"/>
          <w:color w:val="000000" w:themeColor="text1"/>
          <w:highlight w:val="none"/>
          <w:shd w:val="clear" w:color="auto" w:fill="auto"/>
          <w14:textFill>
            <w14:solidFill>
              <w14:schemeClr w14:val="tx1"/>
            </w14:solidFill>
          </w14:textFill>
        </w:rPr>
        <w:t>。承包人项目总工：</w:t>
      </w:r>
      <w:r>
        <w:rPr>
          <w:rFonts w:hint="eastAsia"/>
          <w:color w:val="000000" w:themeColor="text1"/>
          <w:highlight w:val="none"/>
          <w:u w:val="single"/>
          <w:shd w:val="clear" w:color="auto" w:fill="auto"/>
          <w14:textFill>
            <w14:solidFill>
              <w14:schemeClr w14:val="tx1"/>
            </w14:solidFill>
          </w14:textFill>
        </w:rPr>
        <w:tab/>
      </w:r>
      <w:r>
        <w:rPr>
          <w:rFonts w:hint="eastAsia"/>
          <w:color w:val="000000" w:themeColor="text1"/>
          <w:highlight w:val="none"/>
          <w:shd w:val="clear" w:color="auto" w:fill="auto"/>
          <w14:textFill>
            <w14:solidFill>
              <w14:schemeClr w14:val="tx1"/>
            </w14:solidFill>
          </w14:textFill>
        </w:rPr>
        <w:t>。</w:t>
      </w:r>
    </w:p>
    <w:p w14:paraId="64287B90">
      <w:pPr>
        <w:spacing w:line="360" w:lineRule="auto"/>
        <w:ind w:firstLine="44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5.工程质量:</w:t>
      </w:r>
      <w:r>
        <w:rPr>
          <w:rFonts w:hint="eastAsia"/>
          <w:color w:val="000000" w:themeColor="text1"/>
          <w:highlight w:val="none"/>
          <w:u w:val="single"/>
          <w:shd w:val="clear" w:color="auto" w:fill="auto"/>
          <w14:textFill>
            <w14:solidFill>
              <w14:schemeClr w14:val="tx1"/>
            </w14:solidFill>
          </w14:textFill>
        </w:rPr>
        <w:t xml:space="preserve"> 交工验收的质量评定合格,竣工验收的质量评定优良 </w:t>
      </w:r>
      <w:r>
        <w:rPr>
          <w:rFonts w:hint="eastAsia"/>
          <w:color w:val="000000" w:themeColor="text1"/>
          <w:highlight w:val="none"/>
          <w:shd w:val="clear" w:color="auto" w:fill="auto"/>
          <w14:textFill>
            <w14:solidFill>
              <w14:schemeClr w14:val="tx1"/>
            </w14:solidFill>
          </w14:textFill>
        </w:rPr>
        <w:t xml:space="preserve">标准。工程安全目标： </w:t>
      </w:r>
      <w:r>
        <w:rPr>
          <w:rFonts w:hint="eastAsia"/>
          <w:color w:val="000000" w:themeColor="text1"/>
          <w:highlight w:val="none"/>
          <w:u w:val="single"/>
          <w:shd w:val="clear" w:color="auto" w:fill="auto"/>
          <w14:textFill>
            <w14:solidFill>
              <w14:schemeClr w14:val="tx1"/>
            </w14:solidFill>
          </w14:textFill>
        </w:rPr>
        <w:t xml:space="preserve">无安全生产责任事故 </w:t>
      </w:r>
      <w:r>
        <w:rPr>
          <w:rFonts w:hint="eastAsia"/>
          <w:color w:val="000000" w:themeColor="text1"/>
          <w:highlight w:val="none"/>
          <w:shd w:val="clear" w:color="auto" w:fill="auto"/>
          <w14:textFill>
            <w14:solidFill>
              <w14:schemeClr w14:val="tx1"/>
            </w14:solidFill>
          </w14:textFill>
        </w:rPr>
        <w:t>。</w:t>
      </w:r>
    </w:p>
    <w:p w14:paraId="6A348FBB">
      <w:pPr>
        <w:spacing w:line="360" w:lineRule="auto"/>
        <w:ind w:firstLine="44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6</w:t>
      </w:r>
      <w:r>
        <w:rPr>
          <w:rFonts w:hint="eastAsia"/>
          <w:color w:val="000000" w:themeColor="text1"/>
          <w:highlight w:val="none"/>
          <w:shd w:val="clear" w:color="auto" w:fill="auto"/>
          <w:lang w:val="zh-CN"/>
          <w14:textFill>
            <w14:solidFill>
              <w14:schemeClr w14:val="tx1"/>
            </w14:solidFill>
          </w14:textFill>
        </w:rPr>
        <w:t>.</w:t>
      </w:r>
      <w:r>
        <w:rPr>
          <w:rFonts w:hint="eastAsia"/>
          <w:color w:val="000000" w:themeColor="text1"/>
          <w:highlight w:val="none"/>
          <w:shd w:val="clear" w:color="auto" w:fill="auto"/>
          <w14:textFill>
            <w14:solidFill>
              <w14:schemeClr w14:val="tx1"/>
            </w14:solidFill>
          </w14:textFill>
        </w:rPr>
        <w:t>承包人承诺按合同约定承担工程的实施、完成及缺陷修复。</w:t>
      </w:r>
    </w:p>
    <w:p w14:paraId="21A5896A">
      <w:pPr>
        <w:spacing w:line="360" w:lineRule="auto"/>
        <w:ind w:firstLine="44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7</w:t>
      </w:r>
      <w:r>
        <w:rPr>
          <w:rFonts w:hint="eastAsia"/>
          <w:color w:val="000000" w:themeColor="text1"/>
          <w:highlight w:val="none"/>
          <w:shd w:val="clear" w:color="auto" w:fill="auto"/>
          <w:lang w:val="zh-CN"/>
          <w14:textFill>
            <w14:solidFill>
              <w14:schemeClr w14:val="tx1"/>
            </w14:solidFill>
          </w14:textFill>
        </w:rPr>
        <w:t>.</w:t>
      </w:r>
      <w:r>
        <w:rPr>
          <w:rFonts w:hint="eastAsia"/>
          <w:color w:val="000000" w:themeColor="text1"/>
          <w:highlight w:val="none"/>
          <w:shd w:val="clear" w:color="auto" w:fill="auto"/>
          <w14:textFill>
            <w14:solidFill>
              <w14:schemeClr w14:val="tx1"/>
            </w14:solidFill>
          </w14:textFill>
        </w:rPr>
        <w:t>发包人承诺按合同约定的条件、时间和方式向承包人支付合同价款。</w:t>
      </w:r>
    </w:p>
    <w:p w14:paraId="3B7857F9">
      <w:pPr>
        <w:spacing w:line="360" w:lineRule="auto"/>
        <w:ind w:firstLine="44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8</w:t>
      </w:r>
      <w:r>
        <w:rPr>
          <w:rFonts w:hint="eastAsia"/>
          <w:color w:val="000000" w:themeColor="text1"/>
          <w:highlight w:val="none"/>
          <w:shd w:val="clear" w:color="auto" w:fill="auto"/>
          <w:lang w:val="zh-CN"/>
          <w14:textFill>
            <w14:solidFill>
              <w14:schemeClr w14:val="tx1"/>
            </w14:solidFill>
          </w14:textFill>
        </w:rPr>
        <w:t>.</w:t>
      </w:r>
      <w:r>
        <w:rPr>
          <w:rFonts w:hint="eastAsia"/>
          <w:color w:val="000000" w:themeColor="text1"/>
          <w:highlight w:val="none"/>
          <w:shd w:val="clear" w:color="auto" w:fill="auto"/>
          <w14:textFill>
            <w14:solidFill>
              <w14:schemeClr w14:val="tx1"/>
            </w14:solidFill>
          </w14:textFill>
        </w:rPr>
        <w:t>承包人应按照监理人指示开工，工期为</w:t>
      </w:r>
      <w:r>
        <w:rPr>
          <w:rFonts w:hint="eastAsia"/>
          <w:color w:val="000000" w:themeColor="text1"/>
          <w:highlight w:val="none"/>
          <w:u w:val="single"/>
          <w:shd w:val="clear" w:color="auto" w:fill="auto"/>
          <w14:textFill>
            <w14:solidFill>
              <w14:schemeClr w14:val="tx1"/>
            </w14:solidFill>
          </w14:textFill>
        </w:rPr>
        <w:tab/>
      </w:r>
      <w:r>
        <w:rPr>
          <w:rFonts w:hint="eastAsia"/>
          <w:color w:val="000000" w:themeColor="text1"/>
          <w:highlight w:val="none"/>
          <w:shd w:val="clear" w:color="auto" w:fill="auto"/>
          <w14:textFill>
            <w14:solidFill>
              <w14:schemeClr w14:val="tx1"/>
            </w14:solidFill>
          </w14:textFill>
        </w:rPr>
        <w:t>日历天。</w:t>
      </w:r>
    </w:p>
    <w:p w14:paraId="251DA706">
      <w:pPr>
        <w:spacing w:line="360" w:lineRule="auto"/>
        <w:ind w:firstLine="44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9</w:t>
      </w:r>
      <w:r>
        <w:rPr>
          <w:rFonts w:hint="eastAsia"/>
          <w:color w:val="000000" w:themeColor="text1"/>
          <w:highlight w:val="none"/>
          <w:shd w:val="clear" w:color="auto" w:fill="auto"/>
          <w:lang w:val="zh-CN"/>
          <w14:textFill>
            <w14:solidFill>
              <w14:schemeClr w14:val="tx1"/>
            </w14:solidFill>
          </w14:textFill>
        </w:rPr>
        <w:t>.</w:t>
      </w:r>
      <w:r>
        <w:rPr>
          <w:rFonts w:hint="eastAsia"/>
          <w:color w:val="000000" w:themeColor="text1"/>
          <w:highlight w:val="none"/>
          <w:shd w:val="clear" w:color="auto" w:fill="auto"/>
          <w14:textFill>
            <w14:solidFill>
              <w14:schemeClr w14:val="tx1"/>
            </w14:solidFill>
          </w14:textFill>
        </w:rPr>
        <w:t>本协议书在承包人提供履约保证金后，由双方法定代表人或其委托代理人签署并加盖单位章后生效。全部工程完工后经交工验收合格、缺陷责任期满签发缺陷责任终止证书后失效。</w:t>
      </w:r>
    </w:p>
    <w:p w14:paraId="6F2B3BBB">
      <w:pPr>
        <w:spacing w:line="360" w:lineRule="auto"/>
        <w:ind w:firstLine="44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10</w:t>
      </w:r>
      <w:r>
        <w:rPr>
          <w:rFonts w:hint="eastAsia"/>
          <w:color w:val="000000" w:themeColor="text1"/>
          <w:highlight w:val="none"/>
          <w:shd w:val="clear" w:color="auto" w:fill="auto"/>
          <w:lang w:val="zh-CN"/>
          <w14:textFill>
            <w14:solidFill>
              <w14:schemeClr w14:val="tx1"/>
            </w14:solidFill>
          </w14:textFill>
        </w:rPr>
        <w:t>.</w:t>
      </w:r>
      <w:r>
        <w:rPr>
          <w:rFonts w:hint="eastAsia"/>
          <w:color w:val="000000" w:themeColor="text1"/>
          <w:highlight w:val="none"/>
          <w:shd w:val="clear" w:color="auto" w:fill="auto"/>
          <w14:textFill>
            <w14:solidFill>
              <w14:schemeClr w14:val="tx1"/>
            </w14:solidFill>
          </w14:textFill>
        </w:rPr>
        <w:t>本协议书一式六份，合同双方各执三份。</w:t>
      </w:r>
    </w:p>
    <w:p w14:paraId="5478F0C8">
      <w:pPr>
        <w:spacing w:line="360" w:lineRule="auto"/>
        <w:ind w:firstLine="44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11</w:t>
      </w:r>
      <w:r>
        <w:rPr>
          <w:rFonts w:hint="eastAsia"/>
          <w:color w:val="000000" w:themeColor="text1"/>
          <w:highlight w:val="none"/>
          <w:shd w:val="clear" w:color="auto" w:fill="auto"/>
          <w:lang w:val="zh-CN"/>
          <w14:textFill>
            <w14:solidFill>
              <w14:schemeClr w14:val="tx1"/>
            </w14:solidFill>
          </w14:textFill>
        </w:rPr>
        <w:t>.</w:t>
      </w:r>
      <w:r>
        <w:rPr>
          <w:rFonts w:hint="eastAsia"/>
          <w:color w:val="000000" w:themeColor="text1"/>
          <w:highlight w:val="none"/>
          <w:shd w:val="clear" w:color="auto" w:fill="auto"/>
          <w14:textFill>
            <w14:solidFill>
              <w14:schemeClr w14:val="tx1"/>
            </w14:solidFill>
          </w14:textFill>
        </w:rPr>
        <w:t>合同未尽事宜，双方另行签订补充协议。补充协议是合同的组成部分。</w:t>
      </w:r>
    </w:p>
    <w:p w14:paraId="49C843FC">
      <w:pPr>
        <w:pStyle w:val="12"/>
        <w:spacing w:line="360" w:lineRule="auto"/>
        <w:rPr>
          <w:color w:val="000000" w:themeColor="text1"/>
          <w:sz w:val="22"/>
          <w:szCs w:val="22"/>
          <w:highlight w:val="none"/>
          <w:shd w:val="clear" w:color="auto" w:fill="auto"/>
          <w14:textFill>
            <w14:solidFill>
              <w14:schemeClr w14:val="tx1"/>
            </w14:solidFill>
          </w14:textFill>
        </w:rPr>
      </w:pPr>
    </w:p>
    <w:p w14:paraId="7F243D9C">
      <w:pPr>
        <w:pStyle w:val="12"/>
        <w:spacing w:before="7"/>
        <w:rPr>
          <w:color w:val="000000" w:themeColor="text1"/>
          <w:sz w:val="22"/>
          <w:szCs w:val="22"/>
          <w:highlight w:val="none"/>
          <w:shd w:val="clear" w:color="auto" w:fill="auto"/>
          <w14:textFill>
            <w14:solidFill>
              <w14:schemeClr w14:val="tx1"/>
            </w14:solidFill>
          </w14:textFill>
        </w:rPr>
      </w:pPr>
    </w:p>
    <w:p w14:paraId="1E5D781F">
      <w:pPr>
        <w:pStyle w:val="12"/>
        <w:tabs>
          <w:tab w:val="left" w:pos="3151"/>
          <w:tab w:val="left" w:pos="4934"/>
          <w:tab w:val="left" w:pos="5174"/>
          <w:tab w:val="left" w:pos="7781"/>
        </w:tabs>
        <w:spacing w:line="345" w:lineRule="auto"/>
        <w:ind w:left="424" w:right="262"/>
        <w:rPr>
          <w:color w:val="000000" w:themeColor="text1"/>
          <w:spacing w:val="-17"/>
          <w:sz w:val="22"/>
          <w:szCs w:val="22"/>
          <w:highlight w:val="none"/>
          <w:shd w:val="clear" w:color="auto" w:fill="auto"/>
          <w14:textFill>
            <w14:solidFill>
              <w14:schemeClr w14:val="tx1"/>
            </w14:solidFill>
          </w14:textFill>
        </w:rPr>
      </w:pPr>
      <w:r>
        <w:rPr>
          <w:rFonts w:hint="eastAsia"/>
          <w:color w:val="000000" w:themeColor="text1"/>
          <w:sz w:val="22"/>
          <w:szCs w:val="22"/>
          <w:highlight w:val="none"/>
          <w:shd w:val="clear" w:color="auto" w:fill="auto"/>
          <w14:textFill>
            <w14:solidFill>
              <w14:schemeClr w14:val="tx1"/>
            </w14:solidFill>
          </w14:textFill>
        </w:rPr>
        <w:t>发包人</w:t>
      </w:r>
      <w:r>
        <w:rPr>
          <w:rFonts w:hint="eastAsia"/>
          <w:color w:val="000000" w:themeColor="text1"/>
          <w:spacing w:val="-17"/>
          <w:sz w:val="22"/>
          <w:szCs w:val="22"/>
          <w:highlight w:val="none"/>
          <w:shd w:val="clear" w:color="auto" w:fill="auto"/>
          <w14:textFill>
            <w14:solidFill>
              <w14:schemeClr w14:val="tx1"/>
            </w14:solidFill>
          </w14:textFill>
        </w:rPr>
        <w:t>：</w:t>
      </w:r>
      <w:r>
        <w:rPr>
          <w:rFonts w:hint="eastAsia"/>
          <w:color w:val="000000" w:themeColor="text1"/>
          <w:sz w:val="22"/>
          <w:szCs w:val="22"/>
          <w:highlight w:val="none"/>
          <w:shd w:val="clear" w:color="auto" w:fill="auto"/>
          <w14:textFill>
            <w14:solidFill>
              <w14:schemeClr w14:val="tx1"/>
            </w14:solidFill>
          </w14:textFill>
        </w:rPr>
        <w:t>（盖单位章）               承包人</w:t>
      </w:r>
      <w:r>
        <w:rPr>
          <w:rFonts w:hint="eastAsia"/>
          <w:color w:val="000000" w:themeColor="text1"/>
          <w:spacing w:val="-17"/>
          <w:sz w:val="22"/>
          <w:szCs w:val="22"/>
          <w:highlight w:val="none"/>
          <w:shd w:val="clear" w:color="auto" w:fill="auto"/>
          <w14:textFill>
            <w14:solidFill>
              <w14:schemeClr w14:val="tx1"/>
            </w14:solidFill>
          </w14:textFill>
        </w:rPr>
        <w:t>：</w:t>
      </w:r>
      <w:r>
        <w:rPr>
          <w:rFonts w:hint="eastAsia"/>
          <w:color w:val="000000" w:themeColor="text1"/>
          <w:sz w:val="22"/>
          <w:szCs w:val="22"/>
          <w:highlight w:val="none"/>
          <w:shd w:val="clear" w:color="auto" w:fill="auto"/>
          <w14:textFill>
            <w14:solidFill>
              <w14:schemeClr w14:val="tx1"/>
            </w14:solidFill>
          </w14:textFill>
        </w:rPr>
        <w:t>（盖单位章</w:t>
      </w:r>
      <w:r>
        <w:rPr>
          <w:rFonts w:hint="eastAsia"/>
          <w:color w:val="000000" w:themeColor="text1"/>
          <w:spacing w:val="-17"/>
          <w:sz w:val="22"/>
          <w:szCs w:val="22"/>
          <w:highlight w:val="none"/>
          <w:shd w:val="clear" w:color="auto" w:fill="auto"/>
          <w14:textFill>
            <w14:solidFill>
              <w14:schemeClr w14:val="tx1"/>
            </w14:solidFill>
          </w14:textFill>
        </w:rPr>
        <w:t xml:space="preserve">） </w:t>
      </w:r>
    </w:p>
    <w:p w14:paraId="5F7D6041">
      <w:pPr>
        <w:pStyle w:val="12"/>
        <w:tabs>
          <w:tab w:val="left" w:pos="3151"/>
          <w:tab w:val="left" w:pos="4934"/>
          <w:tab w:val="left" w:pos="5174"/>
          <w:tab w:val="left" w:pos="7781"/>
        </w:tabs>
        <w:spacing w:line="345" w:lineRule="auto"/>
        <w:ind w:left="424" w:right="37"/>
        <w:rPr>
          <w:color w:val="000000" w:themeColor="text1"/>
          <w:sz w:val="22"/>
          <w:szCs w:val="22"/>
          <w:highlight w:val="none"/>
          <w:shd w:val="clear" w:color="auto" w:fill="auto"/>
          <w14:textFill>
            <w14:solidFill>
              <w14:schemeClr w14:val="tx1"/>
            </w14:solidFill>
          </w14:textFill>
        </w:rPr>
      </w:pPr>
      <w:r>
        <w:rPr>
          <w:rFonts w:hint="eastAsia"/>
          <w:color w:val="000000" w:themeColor="text1"/>
          <w:sz w:val="22"/>
          <w:szCs w:val="22"/>
          <w:highlight w:val="none"/>
          <w:shd w:val="clear" w:color="auto" w:fill="auto"/>
          <w14:textFill>
            <w14:solidFill>
              <w14:schemeClr w14:val="tx1"/>
            </w14:solidFill>
          </w14:textFill>
        </w:rPr>
        <w:t>法定代表人或其委托代理人</w:t>
      </w:r>
      <w:r>
        <w:rPr>
          <w:rFonts w:hint="eastAsia"/>
          <w:color w:val="000000" w:themeColor="text1"/>
          <w:spacing w:val="-17"/>
          <w:sz w:val="22"/>
          <w:szCs w:val="22"/>
          <w:highlight w:val="none"/>
          <w:shd w:val="clear" w:color="auto" w:fill="auto"/>
          <w14:textFill>
            <w14:solidFill>
              <w14:schemeClr w14:val="tx1"/>
            </w14:solidFill>
          </w14:textFill>
        </w:rPr>
        <w:t xml:space="preserve">：         </w:t>
      </w:r>
      <w:r>
        <w:rPr>
          <w:rFonts w:hint="eastAsia"/>
          <w:color w:val="000000" w:themeColor="text1"/>
          <w:sz w:val="22"/>
          <w:szCs w:val="22"/>
          <w:highlight w:val="none"/>
          <w:shd w:val="clear" w:color="auto" w:fill="auto"/>
          <w14:textFill>
            <w14:solidFill>
              <w14:schemeClr w14:val="tx1"/>
            </w14:solidFill>
          </w14:textFill>
        </w:rPr>
        <w:t>（签字）法定代表人或其委托代理人</w:t>
      </w:r>
      <w:r>
        <w:rPr>
          <w:rFonts w:hint="eastAsia"/>
          <w:color w:val="000000" w:themeColor="text1"/>
          <w:spacing w:val="-16"/>
          <w:sz w:val="22"/>
          <w:szCs w:val="22"/>
          <w:highlight w:val="none"/>
          <w:shd w:val="clear" w:color="auto" w:fill="auto"/>
          <w14:textFill>
            <w14:solidFill>
              <w14:schemeClr w14:val="tx1"/>
            </w14:solidFill>
          </w14:textFill>
        </w:rPr>
        <w:t>：</w:t>
      </w:r>
      <w:r>
        <w:rPr>
          <w:rFonts w:hint="eastAsia"/>
          <w:color w:val="000000" w:themeColor="text1"/>
          <w:sz w:val="22"/>
          <w:szCs w:val="22"/>
          <w:highlight w:val="none"/>
          <w:shd w:val="clear" w:color="auto" w:fill="auto"/>
          <w14:textFill>
            <w14:solidFill>
              <w14:schemeClr w14:val="tx1"/>
            </w14:solidFill>
          </w14:textFill>
        </w:rPr>
        <w:t>（签字</w:t>
      </w:r>
      <w:r>
        <w:rPr>
          <w:rFonts w:hint="eastAsia"/>
          <w:color w:val="000000" w:themeColor="text1"/>
          <w:spacing w:val="-17"/>
          <w:sz w:val="22"/>
          <w:szCs w:val="22"/>
          <w:highlight w:val="none"/>
          <w:shd w:val="clear" w:color="auto" w:fill="auto"/>
          <w14:textFill>
            <w14:solidFill>
              <w14:schemeClr w14:val="tx1"/>
            </w14:solidFill>
          </w14:textFill>
        </w:rPr>
        <w:t>）</w:t>
      </w:r>
    </w:p>
    <w:p w14:paraId="63B552FF">
      <w:pPr>
        <w:pStyle w:val="12"/>
        <w:tabs>
          <w:tab w:val="left" w:pos="2344"/>
          <w:tab w:val="left" w:pos="3184"/>
          <w:tab w:val="left" w:pos="4024"/>
          <w:tab w:val="left" w:pos="5945"/>
          <w:tab w:val="left" w:pos="7025"/>
          <w:tab w:val="left" w:pos="7865"/>
          <w:tab w:val="left" w:pos="8705"/>
        </w:tabs>
        <w:spacing w:line="303" w:lineRule="exact"/>
        <w:ind w:left="1264"/>
        <w:rPr>
          <w:color w:val="000000" w:themeColor="text1"/>
          <w:sz w:val="22"/>
          <w:szCs w:val="22"/>
          <w:highlight w:val="none"/>
          <w:shd w:val="clear" w:color="auto" w:fill="auto"/>
          <w14:textFill>
            <w14:solidFill>
              <w14:schemeClr w14:val="tx1"/>
            </w14:solidFill>
          </w14:textFill>
        </w:rPr>
      </w:pPr>
      <w:r>
        <w:rPr>
          <w:rFonts w:hint="eastAsia"/>
          <w:color w:val="000000" w:themeColor="text1"/>
          <w:sz w:val="22"/>
          <w:szCs w:val="22"/>
          <w:highlight w:val="none"/>
          <w:u w:val="single"/>
          <w:shd w:val="clear" w:color="auto" w:fill="auto"/>
          <w14:textFill>
            <w14:solidFill>
              <w14:schemeClr w14:val="tx1"/>
            </w14:solidFill>
          </w14:textFill>
        </w:rPr>
        <w:tab/>
      </w:r>
      <w:r>
        <w:rPr>
          <w:rFonts w:hint="eastAsia"/>
          <w:color w:val="000000" w:themeColor="text1"/>
          <w:sz w:val="22"/>
          <w:szCs w:val="22"/>
          <w:highlight w:val="none"/>
          <w:shd w:val="clear" w:color="auto" w:fill="auto"/>
          <w14:textFill>
            <w14:solidFill>
              <w14:schemeClr w14:val="tx1"/>
            </w14:solidFill>
          </w14:textFill>
        </w:rPr>
        <w:t>年</w:t>
      </w:r>
      <w:r>
        <w:rPr>
          <w:rFonts w:hint="eastAsia"/>
          <w:color w:val="000000" w:themeColor="text1"/>
          <w:sz w:val="22"/>
          <w:szCs w:val="22"/>
          <w:highlight w:val="none"/>
          <w:u w:val="single"/>
          <w:shd w:val="clear" w:color="auto" w:fill="auto"/>
          <w14:textFill>
            <w14:solidFill>
              <w14:schemeClr w14:val="tx1"/>
            </w14:solidFill>
          </w14:textFill>
        </w:rPr>
        <w:tab/>
      </w:r>
      <w:r>
        <w:rPr>
          <w:rFonts w:hint="eastAsia"/>
          <w:color w:val="000000" w:themeColor="text1"/>
          <w:sz w:val="22"/>
          <w:szCs w:val="22"/>
          <w:highlight w:val="none"/>
          <w:shd w:val="clear" w:color="auto" w:fill="auto"/>
          <w14:textFill>
            <w14:solidFill>
              <w14:schemeClr w14:val="tx1"/>
            </w14:solidFill>
          </w14:textFill>
        </w:rPr>
        <w:t>月</w:t>
      </w:r>
      <w:r>
        <w:rPr>
          <w:rFonts w:hint="eastAsia"/>
          <w:color w:val="000000" w:themeColor="text1"/>
          <w:sz w:val="22"/>
          <w:szCs w:val="22"/>
          <w:highlight w:val="none"/>
          <w:u w:val="single"/>
          <w:shd w:val="clear" w:color="auto" w:fill="auto"/>
          <w14:textFill>
            <w14:solidFill>
              <w14:schemeClr w14:val="tx1"/>
            </w14:solidFill>
          </w14:textFill>
        </w:rPr>
        <w:tab/>
      </w:r>
      <w:r>
        <w:rPr>
          <w:rFonts w:hint="eastAsia"/>
          <w:color w:val="000000" w:themeColor="text1"/>
          <w:sz w:val="22"/>
          <w:szCs w:val="22"/>
          <w:highlight w:val="none"/>
          <w:shd w:val="clear" w:color="auto" w:fill="auto"/>
          <w14:textFill>
            <w14:solidFill>
              <w14:schemeClr w14:val="tx1"/>
            </w14:solidFill>
          </w14:textFill>
        </w:rPr>
        <w:t>日</w:t>
      </w:r>
      <w:r>
        <w:rPr>
          <w:rFonts w:hint="eastAsia"/>
          <w:color w:val="000000" w:themeColor="text1"/>
          <w:sz w:val="22"/>
          <w:szCs w:val="22"/>
          <w:highlight w:val="none"/>
          <w:shd w:val="clear" w:color="auto" w:fill="auto"/>
          <w14:textFill>
            <w14:solidFill>
              <w14:schemeClr w14:val="tx1"/>
            </w14:solidFill>
          </w14:textFill>
        </w:rPr>
        <w:tab/>
      </w:r>
      <w:r>
        <w:rPr>
          <w:rFonts w:hint="eastAsia"/>
          <w:color w:val="000000" w:themeColor="text1"/>
          <w:sz w:val="22"/>
          <w:szCs w:val="22"/>
          <w:highlight w:val="none"/>
          <w:u w:val="single"/>
          <w:shd w:val="clear" w:color="auto" w:fill="auto"/>
          <w14:textFill>
            <w14:solidFill>
              <w14:schemeClr w14:val="tx1"/>
            </w14:solidFill>
          </w14:textFill>
        </w:rPr>
        <w:tab/>
      </w:r>
      <w:r>
        <w:rPr>
          <w:rFonts w:hint="eastAsia"/>
          <w:color w:val="000000" w:themeColor="text1"/>
          <w:sz w:val="22"/>
          <w:szCs w:val="22"/>
          <w:highlight w:val="none"/>
          <w:shd w:val="clear" w:color="auto" w:fill="auto"/>
          <w14:textFill>
            <w14:solidFill>
              <w14:schemeClr w14:val="tx1"/>
            </w14:solidFill>
          </w14:textFill>
        </w:rPr>
        <w:t>年</w:t>
      </w:r>
      <w:r>
        <w:rPr>
          <w:rFonts w:hint="eastAsia"/>
          <w:color w:val="000000" w:themeColor="text1"/>
          <w:sz w:val="22"/>
          <w:szCs w:val="22"/>
          <w:highlight w:val="none"/>
          <w:u w:val="single"/>
          <w:shd w:val="clear" w:color="auto" w:fill="auto"/>
          <w14:textFill>
            <w14:solidFill>
              <w14:schemeClr w14:val="tx1"/>
            </w14:solidFill>
          </w14:textFill>
        </w:rPr>
        <w:tab/>
      </w:r>
      <w:r>
        <w:rPr>
          <w:rFonts w:hint="eastAsia"/>
          <w:color w:val="000000" w:themeColor="text1"/>
          <w:sz w:val="22"/>
          <w:szCs w:val="22"/>
          <w:highlight w:val="none"/>
          <w:shd w:val="clear" w:color="auto" w:fill="auto"/>
          <w14:textFill>
            <w14:solidFill>
              <w14:schemeClr w14:val="tx1"/>
            </w14:solidFill>
          </w14:textFill>
        </w:rPr>
        <w:t>月</w:t>
      </w:r>
      <w:r>
        <w:rPr>
          <w:rFonts w:hint="eastAsia"/>
          <w:color w:val="000000" w:themeColor="text1"/>
          <w:sz w:val="22"/>
          <w:szCs w:val="22"/>
          <w:highlight w:val="none"/>
          <w:u w:val="single"/>
          <w:shd w:val="clear" w:color="auto" w:fill="auto"/>
          <w14:textFill>
            <w14:solidFill>
              <w14:schemeClr w14:val="tx1"/>
            </w14:solidFill>
          </w14:textFill>
        </w:rPr>
        <w:tab/>
      </w:r>
      <w:r>
        <w:rPr>
          <w:rFonts w:hint="eastAsia"/>
          <w:color w:val="000000" w:themeColor="text1"/>
          <w:sz w:val="22"/>
          <w:szCs w:val="22"/>
          <w:highlight w:val="none"/>
          <w:shd w:val="clear" w:color="auto" w:fill="auto"/>
          <w14:textFill>
            <w14:solidFill>
              <w14:schemeClr w14:val="tx1"/>
            </w14:solidFill>
          </w14:textFill>
        </w:rPr>
        <w:t>日</w:t>
      </w:r>
    </w:p>
    <w:p w14:paraId="5E6BB6F7">
      <w:pPr>
        <w:rPr>
          <w:color w:val="000000" w:themeColor="text1"/>
          <w:highlight w:val="none"/>
          <w:shd w:val="clear" w:color="auto" w:fill="auto"/>
          <w14:textFill>
            <w14:solidFill>
              <w14:schemeClr w14:val="tx1"/>
            </w14:solidFill>
          </w14:textFill>
        </w:rPr>
        <w:sectPr>
          <w:pgSz w:w="11911" w:h="16849"/>
          <w:pgMar w:top="1417" w:right="1417" w:bottom="1417" w:left="1417" w:header="720" w:footer="720" w:gutter="0"/>
          <w:pgNumType w:fmt="decimal"/>
          <w:cols w:space="720" w:num="1"/>
        </w:sectPr>
      </w:pPr>
    </w:p>
    <w:p w14:paraId="658A1BF1">
      <w:pPr>
        <w:spacing w:line="420" w:lineRule="exact"/>
        <w:rPr>
          <w:b/>
          <w:color w:val="000000" w:themeColor="text1"/>
          <w:sz w:val="24"/>
          <w:highlight w:val="none"/>
          <w:shd w:val="clear" w:color="auto" w:fill="auto"/>
          <w14:textFill>
            <w14:solidFill>
              <w14:schemeClr w14:val="tx1"/>
            </w14:solidFill>
          </w14:textFill>
        </w:rPr>
      </w:pPr>
      <w:r>
        <w:rPr>
          <w:rFonts w:hint="eastAsia"/>
          <w:b/>
          <w:color w:val="000000" w:themeColor="text1"/>
          <w:sz w:val="24"/>
          <w:highlight w:val="none"/>
          <w:shd w:val="clear" w:color="auto" w:fill="auto"/>
          <w14:textFill>
            <w14:solidFill>
              <w14:schemeClr w14:val="tx1"/>
            </w14:solidFill>
          </w14:textFill>
        </w:rPr>
        <w:t>附件二：廉政合同</w:t>
      </w:r>
    </w:p>
    <w:p w14:paraId="479EEA92">
      <w:pPr>
        <w:spacing w:line="420" w:lineRule="exact"/>
        <w:jc w:val="center"/>
        <w:rPr>
          <w:b/>
          <w:color w:val="000000" w:themeColor="text1"/>
          <w:sz w:val="32"/>
          <w:szCs w:val="32"/>
          <w:highlight w:val="none"/>
          <w:shd w:val="clear" w:color="auto" w:fill="auto"/>
          <w14:textFill>
            <w14:solidFill>
              <w14:schemeClr w14:val="tx1"/>
            </w14:solidFill>
          </w14:textFill>
        </w:rPr>
      </w:pPr>
      <w:r>
        <w:rPr>
          <w:rFonts w:hint="eastAsia"/>
          <w:b/>
          <w:color w:val="000000" w:themeColor="text1"/>
          <w:sz w:val="32"/>
          <w:szCs w:val="32"/>
          <w:highlight w:val="none"/>
          <w:shd w:val="clear" w:color="auto" w:fill="auto"/>
          <w14:textFill>
            <w14:solidFill>
              <w14:schemeClr w14:val="tx1"/>
            </w14:solidFill>
          </w14:textFill>
        </w:rPr>
        <w:t xml:space="preserve">  廉政合同</w:t>
      </w:r>
    </w:p>
    <w:p w14:paraId="5D2C3E9C">
      <w:pPr>
        <w:spacing w:line="420" w:lineRule="exact"/>
        <w:jc w:val="center"/>
        <w:rPr>
          <w:b/>
          <w:color w:val="000000" w:themeColor="text1"/>
          <w:sz w:val="32"/>
          <w:szCs w:val="32"/>
          <w:highlight w:val="none"/>
          <w:shd w:val="clear" w:color="auto" w:fill="auto"/>
          <w14:textFill>
            <w14:solidFill>
              <w14:schemeClr w14:val="tx1"/>
            </w14:solidFill>
          </w14:textFill>
        </w:rPr>
      </w:pPr>
    </w:p>
    <w:p w14:paraId="09B4DF3E">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color w:val="000000" w:themeColor="text1"/>
          <w:highlight w:val="none"/>
          <w:u w:val="single"/>
          <w:shd w:val="clear" w:color="auto" w:fill="auto"/>
          <w14:textFill>
            <w14:solidFill>
              <w14:schemeClr w14:val="tx1"/>
            </w14:solidFill>
          </w14:textFill>
        </w:rPr>
        <w:t>广西壮族自治区临桂公路养护中心G321临桂石门塘至五通中学K612+000～K614+000和K616+000～K617+000段路面修复养护工程</w:t>
      </w:r>
      <w:r>
        <w:rPr>
          <w:rFonts w:hint="eastAsia"/>
          <w:color w:val="000000" w:themeColor="text1"/>
          <w:szCs w:val="21"/>
          <w:highlight w:val="none"/>
          <w:shd w:val="clear" w:color="auto" w:fill="auto"/>
          <w14:textFill>
            <w14:solidFill>
              <w14:schemeClr w14:val="tx1"/>
            </w14:solidFill>
          </w14:textFill>
        </w:rPr>
        <w:t>（项目名称）的项目法人</w:t>
      </w:r>
      <w:r>
        <w:rPr>
          <w:rFonts w:hint="eastAsia"/>
          <w:color w:val="000000" w:themeColor="text1"/>
          <w:szCs w:val="21"/>
          <w:highlight w:val="none"/>
          <w:u w:val="single"/>
          <w:shd w:val="clear" w:color="auto" w:fill="auto"/>
          <w14:textFill>
            <w14:solidFill>
              <w14:schemeClr w14:val="tx1"/>
            </w14:solidFill>
          </w14:textFill>
        </w:rPr>
        <w:t>广西壮族自治区临桂公路养护中心</w:t>
      </w:r>
      <w:r>
        <w:rPr>
          <w:rFonts w:hint="eastAsia"/>
          <w:color w:val="000000" w:themeColor="text1"/>
          <w:szCs w:val="21"/>
          <w:highlight w:val="none"/>
          <w:shd w:val="clear" w:color="auto" w:fill="auto"/>
          <w14:textFill>
            <w14:solidFill>
              <w14:schemeClr w14:val="tx1"/>
            </w14:solidFill>
          </w14:textFill>
        </w:rPr>
        <w:t>（项目法人名称，以下简称“发包人”）与该项目标段的施工单位 （施工单位名称，以下简称“承包人”），特订立如下合同。</w:t>
      </w:r>
    </w:p>
    <w:p w14:paraId="0C2E9A73">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1.发包人和承包人双方的权利和义务</w:t>
      </w:r>
    </w:p>
    <w:p w14:paraId="003DC403">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（1）严格遵守党的政策规定和国家有关法律法规及交通运输部的有关规定。</w:t>
      </w:r>
    </w:p>
    <w:p w14:paraId="040A5A9A">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（2）严格执行</w:t>
      </w:r>
      <w:r>
        <w:rPr>
          <w:rFonts w:hint="eastAsia"/>
          <w:color w:val="000000" w:themeColor="text1"/>
          <w:highlight w:val="none"/>
          <w:u w:val="single"/>
          <w:shd w:val="clear" w:color="auto" w:fill="auto"/>
          <w14:textFill>
            <w14:solidFill>
              <w14:schemeClr w14:val="tx1"/>
            </w14:solidFill>
          </w14:textFill>
        </w:rPr>
        <w:t>广西壮族自治区临桂公路养护中心G321临桂石门塘至五通中学K612+000～K614+000和K616+000～K617+000段路面修复养护工程</w:t>
      </w:r>
      <w:r>
        <w:rPr>
          <w:rFonts w:hint="eastAsia"/>
          <w:color w:val="000000" w:themeColor="text1"/>
          <w:szCs w:val="21"/>
          <w:highlight w:val="none"/>
          <w:shd w:val="clear" w:color="auto" w:fill="auto"/>
          <w14:textFill>
            <w14:solidFill>
              <w14:schemeClr w14:val="tx1"/>
            </w14:solidFill>
          </w14:textFill>
        </w:rPr>
        <w:t>（项目名称）标段施工合同文件，自觉按合同办事。</w:t>
      </w:r>
    </w:p>
    <w:p w14:paraId="08A73F7B">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14:paraId="0E4E50EE">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（4）建立健全廉政制度，开展廉政教育，设立廉政告示牌，公布举报电话， 监督并认真查处违法违纪行为。</w:t>
      </w:r>
    </w:p>
    <w:p w14:paraId="4B162DBD">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（5）发现对方在业务活动中有违反廉政规定的行为，有及时提醒对方纠正的权利和义务。</w:t>
      </w:r>
    </w:p>
    <w:p w14:paraId="4DC15C50">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（6）发现对方严重违反本合同义务条款的行为，有向其上级有关部门举报、建议给予处理并要求告知处理结果的权利。</w:t>
      </w:r>
    </w:p>
    <w:p w14:paraId="7FA4AE1A">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2.发包人的义务</w:t>
      </w:r>
    </w:p>
    <w:p w14:paraId="28245056">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（1）发包人及其工作人员不得索要或接受承包人的礼金、有价证券和贵重物品，不得让承包人报销任何应由发包人或发包人工作人员个人支付的费用等。</w:t>
      </w:r>
    </w:p>
    <w:p w14:paraId="24B76066">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（2）发包人工作人员不得参加承包人安排的超标准宴请和娱乐活动；不得接受承包人提供的通信工具、交通工具和高档办公用品等。</w:t>
      </w:r>
    </w:p>
    <w:p w14:paraId="1AE6C532">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（3）发包人及其工作人员不得要求或者接受承包人为其住房装修、婚丧嫁娶活动、配偶子女的工作安排以及出国出境、旅游等提供方便等。</w:t>
      </w:r>
    </w:p>
    <w:p w14:paraId="58DB6499">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（4）发包人工作人员及其配偶、子女不得从事与发包人工程有关的材料设备供应、工程分包、劳务等经济活动等。</w:t>
      </w:r>
    </w:p>
    <w:p w14:paraId="4FFC2BFB">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（5）发包人及其工作人员不得以任何理由向承包人推荐分包单位或推销材料，不得要求承包人购买合同规定外的材料和设备。</w:t>
      </w:r>
    </w:p>
    <w:p w14:paraId="3D67A706">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（6）发包人工作人员要秉公办事，不准营私舞弊，不准利用职权从事各种个人有偿中介活动和安排个人施工队伍。</w:t>
      </w:r>
    </w:p>
    <w:p w14:paraId="6ADDD4B4">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3.承包人的义务</w:t>
      </w:r>
    </w:p>
    <w:p w14:paraId="6F7FD324">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（1）承包人不得以任何理由向发包人及其工作人员行贿或馈赠礼金、有价证券、贵重礼品。</w:t>
      </w:r>
    </w:p>
    <w:p w14:paraId="6237FA6E">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（2）承包人不得以任何名义为发包人及其工作人员报销应由发包人单位或个人支付的任何费用。</w:t>
      </w:r>
    </w:p>
    <w:p w14:paraId="2B69BBB7">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（3）承包人不得以任何理由安排发包人工作人员参加超标准宴请及娱乐活动。</w:t>
      </w:r>
    </w:p>
    <w:p w14:paraId="7E4C2E8A">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（4）承包人不得为发包人单位和个人购置或提供通信工具、交通工具和高档办公用品等。</w:t>
      </w:r>
    </w:p>
    <w:p w14:paraId="5E8CA217">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4.违约责任</w:t>
      </w:r>
    </w:p>
    <w:p w14:paraId="7C75AC5F">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（1）发包人及其工作人员违反本合同第 1、2 条，按管理权限，依据有关规定给予党纪、政纪或组织处理；涉嫌犯罪的，移交司法机关追究刑事责任；给承包人单位造成经济损失的，应予以赔偿。</w:t>
      </w:r>
    </w:p>
    <w:p w14:paraId="372321B7">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BCDD7C4">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73BA189">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6.本合同有效期为发包人和承包人签署之日起至该工程项目竣工验收后止。</w:t>
      </w:r>
    </w:p>
    <w:p w14:paraId="4005D9E0">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7.本合同作为</w:t>
      </w:r>
      <w:r>
        <w:rPr>
          <w:rFonts w:hint="eastAsia"/>
          <w:color w:val="000000" w:themeColor="text1"/>
          <w:highlight w:val="none"/>
          <w:u w:val="single"/>
          <w:shd w:val="clear" w:color="auto" w:fill="auto"/>
          <w14:textFill>
            <w14:solidFill>
              <w14:schemeClr w14:val="tx1"/>
            </w14:solidFill>
          </w14:textFill>
        </w:rPr>
        <w:t>广西壮族自治区临桂公路养护中心G321临桂石门塘至五通中学K612+000～K614+000和K616+000～K617+000段路面修复养护工程</w:t>
      </w:r>
      <w:r>
        <w:rPr>
          <w:rFonts w:hint="eastAsia"/>
          <w:color w:val="000000" w:themeColor="text1"/>
          <w:szCs w:val="21"/>
          <w:highlight w:val="none"/>
          <w:shd w:val="clear" w:color="auto" w:fill="auto"/>
          <w14:textFill>
            <w14:solidFill>
              <w14:schemeClr w14:val="tx1"/>
            </w14:solidFill>
          </w14:textFill>
        </w:rPr>
        <w:t>（项目名称）标段施工合同的附件，与工程施工合同具有同等的法律效力，经合同双方签署后立即生效。</w:t>
      </w:r>
    </w:p>
    <w:p w14:paraId="46FEF8ED">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8.本合同一式六份，由发包人和承包人各执三份。</w:t>
      </w:r>
    </w:p>
    <w:p w14:paraId="1BE88CD6">
      <w:pPr>
        <w:spacing w:line="420" w:lineRule="exact"/>
        <w:ind w:firstLine="440" w:firstLineChars="200"/>
        <w:rPr>
          <w:color w:val="000000" w:themeColor="text1"/>
          <w:szCs w:val="21"/>
          <w:highlight w:val="none"/>
          <w:shd w:val="clear" w:color="auto" w:fill="auto"/>
          <w14:textFill>
            <w14:solidFill>
              <w14:schemeClr w14:val="tx1"/>
            </w14:solidFill>
          </w14:textFill>
        </w:rPr>
      </w:pPr>
    </w:p>
    <w:p w14:paraId="4A9C8E63">
      <w:pPr>
        <w:spacing w:line="420" w:lineRule="exact"/>
        <w:rPr>
          <w:color w:val="000000" w:themeColor="text1"/>
          <w:szCs w:val="21"/>
          <w:highlight w:val="none"/>
          <w:shd w:val="clear" w:color="auto" w:fill="auto"/>
          <w14:textFill>
            <w14:solidFill>
              <w14:schemeClr w14:val="tx1"/>
            </w14:solidFill>
          </w14:textFill>
        </w:rPr>
      </w:pPr>
    </w:p>
    <w:p w14:paraId="50466074">
      <w:pPr>
        <w:spacing w:line="420" w:lineRule="exact"/>
        <w:ind w:firstLine="440" w:firstLineChars="200"/>
        <w:rPr>
          <w:color w:val="000000" w:themeColor="text1"/>
          <w:szCs w:val="21"/>
          <w:highlight w:val="none"/>
          <w:u w:val="singl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发包人：承包人</w:t>
      </w:r>
      <w:r>
        <w:rPr>
          <w:rFonts w:hint="eastAsia"/>
          <w:color w:val="000000" w:themeColor="text1"/>
          <w:spacing w:val="-17"/>
          <w:szCs w:val="21"/>
          <w:highlight w:val="none"/>
          <w:shd w:val="clear" w:color="auto" w:fill="auto"/>
          <w14:textFill>
            <w14:solidFill>
              <w14:schemeClr w14:val="tx1"/>
            </w14:solidFill>
          </w14:textFill>
        </w:rPr>
        <w:t>：</w:t>
      </w:r>
    </w:p>
    <w:p w14:paraId="4EDD0D54">
      <w:pPr>
        <w:spacing w:line="420" w:lineRule="exact"/>
        <w:ind w:firstLine="1760" w:firstLineChars="8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（盖单位章）                              （盖单位章）</w:t>
      </w:r>
    </w:p>
    <w:p w14:paraId="3EF1512C">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法定代表人：                                 法定代表人：</w:t>
      </w:r>
    </w:p>
    <w:p w14:paraId="0685C433">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或其委托代理人：（签字）             或其委托代理人：（签字）</w:t>
      </w:r>
    </w:p>
    <w:p w14:paraId="5B76B045">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 xml:space="preserve">        年   月   日                               年   月    日</w:t>
      </w:r>
    </w:p>
    <w:p w14:paraId="741D35DF">
      <w:pPr>
        <w:pStyle w:val="12"/>
        <w:rPr>
          <w:b/>
          <w:color w:val="000000" w:themeColor="text1"/>
          <w:sz w:val="20"/>
          <w:highlight w:val="none"/>
          <w:shd w:val="clear" w:color="auto" w:fill="auto"/>
          <w14:textFill>
            <w14:solidFill>
              <w14:schemeClr w14:val="tx1"/>
            </w14:solidFill>
          </w14:textFill>
        </w:rPr>
      </w:pPr>
    </w:p>
    <w:p w14:paraId="6763C413">
      <w:pPr>
        <w:rPr>
          <w:b/>
          <w:color w:val="000000" w:themeColor="text1"/>
          <w:sz w:val="20"/>
          <w:highlight w:val="none"/>
          <w:shd w:val="clear" w:color="auto" w:fill="auto"/>
          <w14:textFill>
            <w14:solidFill>
              <w14:schemeClr w14:val="tx1"/>
            </w14:solidFill>
          </w14:textFill>
        </w:rPr>
      </w:pPr>
    </w:p>
    <w:p w14:paraId="4C5CA80A">
      <w:pPr>
        <w:pStyle w:val="12"/>
        <w:rPr>
          <w:b/>
          <w:color w:val="000000" w:themeColor="text1"/>
          <w:sz w:val="20"/>
          <w:highlight w:val="none"/>
          <w:shd w:val="clear" w:color="auto" w:fill="auto"/>
          <w14:textFill>
            <w14:solidFill>
              <w14:schemeClr w14:val="tx1"/>
            </w14:solidFill>
          </w14:textFill>
        </w:rPr>
      </w:pPr>
    </w:p>
    <w:p w14:paraId="00310FC9">
      <w:pPr>
        <w:rPr>
          <w:b/>
          <w:color w:val="000000" w:themeColor="text1"/>
          <w:sz w:val="20"/>
          <w:highlight w:val="none"/>
          <w:shd w:val="clear" w:color="auto" w:fill="auto"/>
          <w14:textFill>
            <w14:solidFill>
              <w14:schemeClr w14:val="tx1"/>
            </w14:solidFill>
          </w14:textFill>
        </w:rPr>
      </w:pPr>
    </w:p>
    <w:p w14:paraId="593F0C97">
      <w:pPr>
        <w:pStyle w:val="12"/>
        <w:rPr>
          <w:b/>
          <w:color w:val="000000" w:themeColor="text1"/>
          <w:sz w:val="20"/>
          <w:highlight w:val="none"/>
          <w:shd w:val="clear" w:color="auto" w:fill="auto"/>
          <w14:textFill>
            <w14:solidFill>
              <w14:schemeClr w14:val="tx1"/>
            </w14:solidFill>
          </w14:textFill>
        </w:rPr>
      </w:pPr>
    </w:p>
    <w:p w14:paraId="26C78913">
      <w:pPr>
        <w:rPr>
          <w:b/>
          <w:color w:val="000000" w:themeColor="text1"/>
          <w:sz w:val="20"/>
          <w:highlight w:val="none"/>
          <w:shd w:val="clear" w:color="auto" w:fill="auto"/>
          <w14:textFill>
            <w14:solidFill>
              <w14:schemeClr w14:val="tx1"/>
            </w14:solidFill>
          </w14:textFill>
        </w:rPr>
      </w:pPr>
    </w:p>
    <w:p w14:paraId="6F25E387">
      <w:pPr>
        <w:pStyle w:val="12"/>
        <w:rPr>
          <w:b/>
          <w:color w:val="000000" w:themeColor="text1"/>
          <w:sz w:val="20"/>
          <w:highlight w:val="none"/>
          <w:shd w:val="clear" w:color="auto" w:fill="auto"/>
          <w14:textFill>
            <w14:solidFill>
              <w14:schemeClr w14:val="tx1"/>
            </w14:solidFill>
          </w14:textFill>
        </w:rPr>
      </w:pPr>
    </w:p>
    <w:p w14:paraId="2D961F44">
      <w:pPr>
        <w:rPr>
          <w:b/>
          <w:color w:val="000000" w:themeColor="text1"/>
          <w:sz w:val="20"/>
          <w:highlight w:val="none"/>
          <w:shd w:val="clear" w:color="auto" w:fill="auto"/>
          <w14:textFill>
            <w14:solidFill>
              <w14:schemeClr w14:val="tx1"/>
            </w14:solidFill>
          </w14:textFill>
        </w:rPr>
      </w:pPr>
    </w:p>
    <w:p w14:paraId="6891784C">
      <w:pPr>
        <w:pStyle w:val="12"/>
        <w:rPr>
          <w:b/>
          <w:color w:val="000000" w:themeColor="text1"/>
          <w:sz w:val="20"/>
          <w:highlight w:val="none"/>
          <w:shd w:val="clear" w:color="auto" w:fill="auto"/>
          <w14:textFill>
            <w14:solidFill>
              <w14:schemeClr w14:val="tx1"/>
            </w14:solidFill>
          </w14:textFill>
        </w:rPr>
      </w:pPr>
    </w:p>
    <w:p w14:paraId="07BC4D48">
      <w:pPr>
        <w:rPr>
          <w:b/>
          <w:color w:val="000000" w:themeColor="text1"/>
          <w:sz w:val="20"/>
          <w:highlight w:val="none"/>
          <w:shd w:val="clear" w:color="auto" w:fill="auto"/>
          <w14:textFill>
            <w14:solidFill>
              <w14:schemeClr w14:val="tx1"/>
            </w14:solidFill>
          </w14:textFill>
        </w:rPr>
      </w:pPr>
    </w:p>
    <w:p w14:paraId="72869287">
      <w:pPr>
        <w:pStyle w:val="12"/>
        <w:rPr>
          <w:b/>
          <w:color w:val="000000" w:themeColor="text1"/>
          <w:sz w:val="20"/>
          <w:highlight w:val="none"/>
          <w:shd w:val="clear" w:color="auto" w:fill="auto"/>
          <w14:textFill>
            <w14:solidFill>
              <w14:schemeClr w14:val="tx1"/>
            </w14:solidFill>
          </w14:textFill>
        </w:rPr>
      </w:pPr>
    </w:p>
    <w:p w14:paraId="199C9CAD">
      <w:pPr>
        <w:rPr>
          <w:b/>
          <w:color w:val="000000" w:themeColor="text1"/>
          <w:sz w:val="20"/>
          <w:highlight w:val="none"/>
          <w:shd w:val="clear" w:color="auto" w:fill="auto"/>
          <w14:textFill>
            <w14:solidFill>
              <w14:schemeClr w14:val="tx1"/>
            </w14:solidFill>
          </w14:textFill>
        </w:rPr>
      </w:pPr>
    </w:p>
    <w:p w14:paraId="24AB4808">
      <w:pPr>
        <w:pStyle w:val="12"/>
        <w:rPr>
          <w:b/>
          <w:color w:val="000000" w:themeColor="text1"/>
          <w:sz w:val="20"/>
          <w:highlight w:val="none"/>
          <w:shd w:val="clear" w:color="auto" w:fill="auto"/>
          <w14:textFill>
            <w14:solidFill>
              <w14:schemeClr w14:val="tx1"/>
            </w14:solidFill>
          </w14:textFill>
        </w:rPr>
      </w:pPr>
    </w:p>
    <w:p w14:paraId="3CDB725F">
      <w:pPr>
        <w:rPr>
          <w:b/>
          <w:color w:val="000000" w:themeColor="text1"/>
          <w:sz w:val="20"/>
          <w:highlight w:val="none"/>
          <w:shd w:val="clear" w:color="auto" w:fill="auto"/>
          <w14:textFill>
            <w14:solidFill>
              <w14:schemeClr w14:val="tx1"/>
            </w14:solidFill>
          </w14:textFill>
        </w:rPr>
      </w:pPr>
    </w:p>
    <w:p w14:paraId="352B9327">
      <w:pPr>
        <w:pStyle w:val="12"/>
        <w:rPr>
          <w:b/>
          <w:color w:val="000000" w:themeColor="text1"/>
          <w:sz w:val="20"/>
          <w:highlight w:val="none"/>
          <w:shd w:val="clear" w:color="auto" w:fill="auto"/>
          <w14:textFill>
            <w14:solidFill>
              <w14:schemeClr w14:val="tx1"/>
            </w14:solidFill>
          </w14:textFill>
        </w:rPr>
      </w:pPr>
    </w:p>
    <w:p w14:paraId="321E6CD9">
      <w:pPr>
        <w:rPr>
          <w:b/>
          <w:color w:val="000000" w:themeColor="text1"/>
          <w:sz w:val="20"/>
          <w:highlight w:val="none"/>
          <w:shd w:val="clear" w:color="auto" w:fill="auto"/>
          <w14:textFill>
            <w14:solidFill>
              <w14:schemeClr w14:val="tx1"/>
            </w14:solidFill>
          </w14:textFill>
        </w:rPr>
      </w:pPr>
    </w:p>
    <w:p w14:paraId="390DDB30">
      <w:pPr>
        <w:widowControl/>
        <w:spacing w:line="420" w:lineRule="exact"/>
        <w:ind w:firstLine="482" w:firstLineChars="200"/>
        <w:rPr>
          <w:color w:val="000000" w:themeColor="text1"/>
          <w:sz w:val="24"/>
          <w:highlight w:val="none"/>
          <w:shd w:val="clear" w:color="auto" w:fill="auto"/>
          <w14:textFill>
            <w14:solidFill>
              <w14:schemeClr w14:val="tx1"/>
            </w14:solidFill>
          </w14:textFill>
        </w:rPr>
      </w:pPr>
      <w:r>
        <w:rPr>
          <w:rFonts w:hint="eastAsia"/>
          <w:b/>
          <w:bCs/>
          <w:color w:val="000000" w:themeColor="text1"/>
          <w:sz w:val="24"/>
          <w:highlight w:val="none"/>
          <w:shd w:val="clear" w:color="auto" w:fill="auto"/>
          <w14:textFill>
            <w14:solidFill>
              <w14:schemeClr w14:val="tx1"/>
            </w14:solidFill>
          </w14:textFill>
        </w:rPr>
        <w:t>附件三：安全生产合同</w:t>
      </w:r>
    </w:p>
    <w:p w14:paraId="22337488">
      <w:pPr>
        <w:widowControl/>
        <w:spacing w:line="420" w:lineRule="exact"/>
        <w:ind w:firstLine="643" w:firstLineChars="200"/>
        <w:jc w:val="center"/>
        <w:rPr>
          <w:b/>
          <w:color w:val="000000" w:themeColor="text1"/>
          <w:sz w:val="32"/>
          <w:szCs w:val="32"/>
          <w:highlight w:val="none"/>
          <w:shd w:val="clear" w:color="auto" w:fill="auto"/>
          <w14:textFill>
            <w14:solidFill>
              <w14:schemeClr w14:val="tx1"/>
            </w14:solidFill>
          </w14:textFill>
        </w:rPr>
      </w:pPr>
      <w:r>
        <w:rPr>
          <w:rFonts w:hint="eastAsia"/>
          <w:b/>
          <w:color w:val="000000" w:themeColor="text1"/>
          <w:sz w:val="32"/>
          <w:szCs w:val="32"/>
          <w:highlight w:val="none"/>
          <w:shd w:val="clear" w:color="auto" w:fill="auto"/>
          <w14:textFill>
            <w14:solidFill>
              <w14:schemeClr w14:val="tx1"/>
            </w14:solidFill>
          </w14:textFill>
        </w:rPr>
        <w:t>安全生产合同</w:t>
      </w:r>
    </w:p>
    <w:p w14:paraId="2E53F7CC">
      <w:pPr>
        <w:widowControl/>
        <w:spacing w:line="420" w:lineRule="exact"/>
        <w:ind w:firstLine="643" w:firstLineChars="200"/>
        <w:jc w:val="center"/>
        <w:rPr>
          <w:b/>
          <w:color w:val="000000" w:themeColor="text1"/>
          <w:sz w:val="32"/>
          <w:szCs w:val="32"/>
          <w:highlight w:val="none"/>
          <w:shd w:val="clear" w:color="auto" w:fill="auto"/>
          <w14:textFill>
            <w14:solidFill>
              <w14:schemeClr w14:val="tx1"/>
            </w14:solidFill>
          </w14:textFill>
        </w:rPr>
      </w:pPr>
    </w:p>
    <w:p w14:paraId="2B3605CB">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为在</w:t>
      </w:r>
      <w:r>
        <w:rPr>
          <w:rFonts w:hint="eastAsia"/>
          <w:color w:val="000000" w:themeColor="text1"/>
          <w:highlight w:val="none"/>
          <w:u w:val="single"/>
          <w:shd w:val="clear" w:color="auto" w:fill="auto"/>
          <w14:textFill>
            <w14:solidFill>
              <w14:schemeClr w14:val="tx1"/>
            </w14:solidFill>
          </w14:textFill>
        </w:rPr>
        <w:t>广西壮族自治区临桂公路养护中心G321临桂石门塘至五通中学K612+000～K614+000和K616+000～K617+000段路面修复养护工程</w:t>
      </w:r>
      <w:r>
        <w:rPr>
          <w:rFonts w:hint="eastAsia"/>
          <w:color w:val="000000" w:themeColor="text1"/>
          <w:szCs w:val="21"/>
          <w:highlight w:val="none"/>
          <w:shd w:val="clear" w:color="auto" w:fill="auto"/>
          <w14:textFill>
            <w14:solidFill>
              <w14:schemeClr w14:val="tx1"/>
            </w14:solidFill>
          </w14:textFill>
        </w:rPr>
        <w:t>（项目名称）标段施工合同的实施过程中创造安全、高效的施工环境，切实搞好本项目的安全管理工作，本项目发包人</w:t>
      </w:r>
      <w:r>
        <w:rPr>
          <w:rFonts w:hint="eastAsia"/>
          <w:color w:val="000000" w:themeColor="text1"/>
          <w:szCs w:val="21"/>
          <w:highlight w:val="none"/>
          <w:u w:val="single"/>
          <w:shd w:val="clear" w:color="auto" w:fill="auto"/>
          <w14:textFill>
            <w14:solidFill>
              <w14:schemeClr w14:val="tx1"/>
            </w14:solidFill>
          </w14:textFill>
        </w:rPr>
        <w:t>广西壮族自治区临桂公路养护中心</w:t>
      </w:r>
      <w:r>
        <w:rPr>
          <w:rFonts w:hint="eastAsia"/>
          <w:color w:val="000000" w:themeColor="text1"/>
          <w:szCs w:val="21"/>
          <w:highlight w:val="none"/>
          <w:shd w:val="clear" w:color="auto" w:fill="auto"/>
          <w14:textFill>
            <w14:solidFill>
              <w14:schemeClr w14:val="tx1"/>
            </w14:solidFill>
          </w14:textFill>
        </w:rPr>
        <w:t xml:space="preserve">（发包人名称，以下简称“发包人”）与承包人（承包人名称，以下简称“承包人”）特此签订安全生产合同。 </w:t>
      </w:r>
    </w:p>
    <w:p w14:paraId="75F86EDE">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1.发包人职责</w:t>
      </w:r>
    </w:p>
    <w:p w14:paraId="051B20F6">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（1）严格遵守国家有关安全生产的法律法规，认真执行工程承包合同中的有关安全要求。</w:t>
      </w:r>
    </w:p>
    <w:p w14:paraId="14023F6A">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（2）按照“安全第一、预防为主、综合治理”和坚持“管生产必须管安全”的原则进行安全生产管理，做到生产与安全工作同时计划、布置、检查、总结和评比。</w:t>
      </w:r>
    </w:p>
    <w:p w14:paraId="152D0964">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（3）重要的安全设施必须坚持与主体工程“三同时”的原则，即：同时设计、审批，同时施工，同时验收，投入使用。</w:t>
      </w:r>
    </w:p>
    <w:p w14:paraId="52F8CDC3">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（4）定期召开安全生产调度会，及时传达中央及地方有关安全生产的精神。</w:t>
      </w:r>
    </w:p>
    <w:p w14:paraId="7A74CF60">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（5）组织对承包人施工现场进行安全生产检查，监督承包人及时处理发现的各种安全隐患。</w:t>
      </w:r>
    </w:p>
    <w:p w14:paraId="328F2B9B">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2.承包人职责</w:t>
      </w:r>
    </w:p>
    <w:p w14:paraId="73B1F66B">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2596B48D">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969EF88">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0465F961">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（4）承包人在任何时候都应采取各种合理的预防措施，防止其员工发生任何违法、违禁、暴力或妨碍治安的行为。</w:t>
      </w:r>
    </w:p>
    <w:p w14:paraId="265DD80B">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50025C0">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B7C6782">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（7）操作人员上岗，必须按规定穿戴防护用品。施工负责人和安全检查员应随时检查劳动防护用品的穿戴情况，不按规定穿戴防护用品的人员不得上岗。</w:t>
      </w:r>
    </w:p>
    <w:p w14:paraId="3EA14224">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（8）所有施工机具设备和高空作业的设备均应定期检查，并有安全员的签字记录，保证其经常处于完好状态；不合格的机具、设备和劳动保护用品严禁使用。</w:t>
      </w:r>
    </w:p>
    <w:p w14:paraId="1ED43ABB">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（9）施工中采用新技术、新工艺、新设备、新材料时，必须制定相应的安全技术措施，施工现场必须具有相关的安全标志牌。</w:t>
      </w:r>
    </w:p>
    <w:p w14:paraId="0F0115D1">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4EF894E">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（11）安全生产费用按照《公路水运工程安全生产监督管理办法》的相关规定使用和管理。</w:t>
      </w:r>
    </w:p>
    <w:p w14:paraId="5D8E4E67">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3.违约责任</w:t>
      </w:r>
    </w:p>
    <w:p w14:paraId="312AC52F">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如因发包人或承包人违约造成安全事故，将依法追究责任。</w:t>
      </w:r>
    </w:p>
    <w:p w14:paraId="0339366F">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4.本合同由双方法定代表人或其授权的代理人签署并加盖单位章后生效， 全部工程竣工验收后失效。</w:t>
      </w:r>
    </w:p>
    <w:p w14:paraId="56788816">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5.本合同一式六份，由发包人和承包人各执三份。</w:t>
      </w:r>
    </w:p>
    <w:p w14:paraId="4E318D97">
      <w:pPr>
        <w:spacing w:line="420" w:lineRule="exact"/>
        <w:rPr>
          <w:color w:val="000000" w:themeColor="text1"/>
          <w:szCs w:val="21"/>
          <w:highlight w:val="none"/>
          <w:shd w:val="clear" w:color="auto" w:fill="auto"/>
          <w14:textFill>
            <w14:solidFill>
              <w14:schemeClr w14:val="tx1"/>
            </w14:solidFill>
          </w14:textFill>
        </w:rPr>
      </w:pPr>
    </w:p>
    <w:p w14:paraId="72C4F8C2">
      <w:pPr>
        <w:spacing w:line="420" w:lineRule="exact"/>
        <w:rPr>
          <w:color w:val="000000" w:themeColor="text1"/>
          <w:szCs w:val="21"/>
          <w:highlight w:val="none"/>
          <w:shd w:val="clear" w:color="auto" w:fill="auto"/>
          <w14:textFill>
            <w14:solidFill>
              <w14:schemeClr w14:val="tx1"/>
            </w14:solidFill>
          </w14:textFill>
        </w:rPr>
      </w:pPr>
    </w:p>
    <w:p w14:paraId="0F9FE7E4">
      <w:pPr>
        <w:spacing w:line="420" w:lineRule="exact"/>
        <w:rPr>
          <w:color w:val="000000" w:themeColor="text1"/>
          <w:szCs w:val="21"/>
          <w:highlight w:val="none"/>
          <w:shd w:val="clear" w:color="auto" w:fill="auto"/>
          <w14:textFill>
            <w14:solidFill>
              <w14:schemeClr w14:val="tx1"/>
            </w14:solidFill>
          </w14:textFill>
        </w:rPr>
      </w:pPr>
    </w:p>
    <w:p w14:paraId="73D95D43">
      <w:pPr>
        <w:spacing w:line="420" w:lineRule="exact"/>
        <w:ind w:firstLine="220" w:firstLineChars="100"/>
        <w:rPr>
          <w:color w:val="000000" w:themeColor="text1"/>
          <w:szCs w:val="21"/>
          <w:highlight w:val="none"/>
          <w:u w:val="singl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发包人：承包人：</w:t>
      </w:r>
    </w:p>
    <w:p w14:paraId="0D2A5451">
      <w:pPr>
        <w:spacing w:line="420" w:lineRule="exact"/>
        <w:ind w:firstLine="1760" w:firstLineChars="8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（盖单位章）                              （盖单位章）</w:t>
      </w:r>
    </w:p>
    <w:p w14:paraId="5B092817">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法定代表人：                                 法定代表人：</w:t>
      </w:r>
    </w:p>
    <w:p w14:paraId="388A23BC">
      <w:pPr>
        <w:spacing w:line="420" w:lineRule="exact"/>
        <w:ind w:firstLine="220" w:firstLineChars="1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或其委托代理人：（签字）             或其委托代理人：（签字）</w:t>
      </w:r>
    </w:p>
    <w:p w14:paraId="1C038093">
      <w:pPr>
        <w:spacing w:line="420" w:lineRule="exact"/>
        <w:ind w:firstLine="440" w:firstLineChars="20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年   月   日                            年   月    日</w:t>
      </w:r>
    </w:p>
    <w:p w14:paraId="537EC0D7">
      <w:pPr>
        <w:rPr>
          <w:color w:val="000000" w:themeColor="text1"/>
          <w:szCs w:val="21"/>
          <w:highlight w:val="none"/>
          <w:shd w:val="clear" w:color="auto" w:fill="auto"/>
          <w14:textFill>
            <w14:solidFill>
              <w14:schemeClr w14:val="tx1"/>
            </w14:solidFill>
          </w14:textFill>
        </w:rPr>
      </w:pPr>
    </w:p>
    <w:p w14:paraId="7D7392B8">
      <w:pPr>
        <w:tabs>
          <w:tab w:val="left" w:pos="1080"/>
        </w:tabs>
        <w:spacing w:line="280" w:lineRule="exact"/>
        <w:ind w:left="420"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br w:type="page"/>
      </w:r>
    </w:p>
    <w:p w14:paraId="0519E57F">
      <w:pPr>
        <w:spacing w:before="41" w:line="186" w:lineRule="auto"/>
        <w:rPr>
          <w:rFonts w:ascii="微软雅黑" w:hAnsi="微软雅黑" w:eastAsia="微软雅黑" w:cs="微软雅黑"/>
          <w:color w:val="000000" w:themeColor="text1"/>
          <w:sz w:val="21"/>
          <w:szCs w:val="21"/>
          <w:highlight w:val="none"/>
          <w:shd w:val="clear" w:color="auto" w:fill="auto"/>
          <w14:textFill>
            <w14:solidFill>
              <w14:schemeClr w14:val="tx1"/>
            </w14:solidFill>
          </w14:textFill>
        </w:rPr>
      </w:pPr>
    </w:p>
    <w:p w14:paraId="747E20C0">
      <w:pPr>
        <w:spacing w:before="41" w:line="186" w:lineRule="auto"/>
        <w:ind w:left="12"/>
        <w:rPr>
          <w:rFonts w:ascii="微软雅黑" w:hAnsi="微软雅黑" w:eastAsia="微软雅黑" w:cs="微软雅黑"/>
          <w:color w:val="000000" w:themeColor="text1"/>
          <w:sz w:val="21"/>
          <w:szCs w:val="21"/>
          <w:highlight w:val="none"/>
          <w:shd w:val="clear" w:color="auto" w:fill="auto"/>
          <w14:textFill>
            <w14:solidFill>
              <w14:schemeClr w14:val="tx1"/>
            </w14:solidFill>
          </w14:textFill>
        </w:rPr>
      </w:pPr>
      <w:r>
        <w:rPr>
          <w:rFonts w:ascii="微软雅黑" w:hAnsi="微软雅黑" w:eastAsia="微软雅黑" w:cs="微软雅黑"/>
          <w:color w:val="000000" w:themeColor="text1"/>
          <w:sz w:val="21"/>
          <w:szCs w:val="21"/>
          <w:highlight w:val="none"/>
          <w:shd w:val="clear" w:color="auto" w:fill="auto"/>
          <w14:textFill>
            <w14:solidFill>
              <w14:schemeClr w14:val="tx1"/>
            </w14:solidFill>
          </w14:textFill>
        </w:rPr>
        <w:t>附件四其他主要管理人员和技术人员最低要求</w:t>
      </w:r>
    </w:p>
    <w:p w14:paraId="09E42F40">
      <w:pPr>
        <w:spacing w:line="238" w:lineRule="exact"/>
        <w:rPr>
          <w:color w:val="000000" w:themeColor="text1"/>
          <w:highlight w:val="none"/>
          <w:shd w:val="clear" w:color="auto" w:fill="auto"/>
          <w14:textFill>
            <w14:solidFill>
              <w14:schemeClr w14:val="tx1"/>
            </w14:solidFill>
          </w14:textFill>
        </w:rPr>
      </w:pPr>
    </w:p>
    <w:tbl>
      <w:tblPr>
        <w:tblStyle w:val="58"/>
        <w:tblW w:w="0" w:type="auto"/>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849"/>
        <w:gridCol w:w="4936"/>
      </w:tblGrid>
      <w:tr w14:paraId="2B1D0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tcPr>
          <w:p w14:paraId="44CB7622">
            <w:pPr>
              <w:pStyle w:val="52"/>
              <w:spacing w:before="230" w:line="186" w:lineRule="auto"/>
              <w:ind w:left="1075"/>
              <w:rPr>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人员</w:t>
            </w:r>
          </w:p>
        </w:tc>
        <w:tc>
          <w:tcPr>
            <w:tcW w:w="849" w:type="dxa"/>
          </w:tcPr>
          <w:p w14:paraId="29234DE9">
            <w:pPr>
              <w:pStyle w:val="52"/>
              <w:spacing w:before="231" w:line="185" w:lineRule="auto"/>
              <w:ind w:left="218"/>
              <w:rPr>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数量</w:t>
            </w:r>
          </w:p>
        </w:tc>
        <w:tc>
          <w:tcPr>
            <w:tcW w:w="4936" w:type="dxa"/>
          </w:tcPr>
          <w:p w14:paraId="78FCFE1E">
            <w:pPr>
              <w:pStyle w:val="52"/>
              <w:spacing w:before="231" w:line="186" w:lineRule="auto"/>
              <w:ind w:left="2064"/>
              <w:rPr>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资格要求</w:t>
            </w:r>
          </w:p>
        </w:tc>
      </w:tr>
      <w:tr w14:paraId="3AF14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4" w:type="dxa"/>
          </w:tcPr>
          <w:p w14:paraId="1FBB0580">
            <w:pPr>
              <w:rPr>
                <w:rFonts w:ascii="Arial"/>
                <w:color w:val="000000" w:themeColor="text1"/>
                <w:kern w:val="0"/>
                <w:sz w:val="21"/>
                <w:szCs w:val="20"/>
                <w:highlight w:val="none"/>
                <w:shd w:val="clear" w:color="auto" w:fill="auto"/>
                <w14:textFill>
                  <w14:solidFill>
                    <w14:schemeClr w14:val="tx1"/>
                  </w14:solidFill>
                </w14:textFill>
              </w:rPr>
            </w:pPr>
          </w:p>
        </w:tc>
        <w:tc>
          <w:tcPr>
            <w:tcW w:w="849" w:type="dxa"/>
          </w:tcPr>
          <w:p w14:paraId="0382E662">
            <w:pPr>
              <w:rPr>
                <w:rFonts w:ascii="Arial"/>
                <w:color w:val="000000" w:themeColor="text1"/>
                <w:kern w:val="0"/>
                <w:sz w:val="21"/>
                <w:szCs w:val="20"/>
                <w:highlight w:val="none"/>
                <w:shd w:val="clear" w:color="auto" w:fill="auto"/>
                <w14:textFill>
                  <w14:solidFill>
                    <w14:schemeClr w14:val="tx1"/>
                  </w14:solidFill>
                </w14:textFill>
              </w:rPr>
            </w:pPr>
          </w:p>
        </w:tc>
        <w:tc>
          <w:tcPr>
            <w:tcW w:w="4936" w:type="dxa"/>
          </w:tcPr>
          <w:p w14:paraId="2826235D">
            <w:pPr>
              <w:rPr>
                <w:rFonts w:ascii="Arial"/>
                <w:color w:val="000000" w:themeColor="text1"/>
                <w:kern w:val="0"/>
                <w:sz w:val="21"/>
                <w:szCs w:val="20"/>
                <w:highlight w:val="none"/>
                <w:shd w:val="clear" w:color="auto" w:fill="auto"/>
                <w14:textFill>
                  <w14:solidFill>
                    <w14:schemeClr w14:val="tx1"/>
                  </w14:solidFill>
                </w14:textFill>
              </w:rPr>
            </w:pPr>
          </w:p>
        </w:tc>
      </w:tr>
      <w:tr w14:paraId="110F0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134" w:type="dxa"/>
          </w:tcPr>
          <w:p w14:paraId="1EDE7118">
            <w:pPr>
              <w:rPr>
                <w:rFonts w:ascii="Arial"/>
                <w:color w:val="000000" w:themeColor="text1"/>
                <w:kern w:val="0"/>
                <w:sz w:val="21"/>
                <w:szCs w:val="20"/>
                <w:highlight w:val="none"/>
                <w:shd w:val="clear" w:color="auto" w:fill="auto"/>
                <w14:textFill>
                  <w14:solidFill>
                    <w14:schemeClr w14:val="tx1"/>
                  </w14:solidFill>
                </w14:textFill>
              </w:rPr>
            </w:pPr>
          </w:p>
        </w:tc>
        <w:tc>
          <w:tcPr>
            <w:tcW w:w="849" w:type="dxa"/>
          </w:tcPr>
          <w:p w14:paraId="0F2F9173">
            <w:pPr>
              <w:rPr>
                <w:rFonts w:ascii="Arial"/>
                <w:color w:val="000000" w:themeColor="text1"/>
                <w:kern w:val="0"/>
                <w:sz w:val="21"/>
                <w:szCs w:val="20"/>
                <w:highlight w:val="none"/>
                <w:shd w:val="clear" w:color="auto" w:fill="auto"/>
                <w14:textFill>
                  <w14:solidFill>
                    <w14:schemeClr w14:val="tx1"/>
                  </w14:solidFill>
                </w14:textFill>
              </w:rPr>
            </w:pPr>
          </w:p>
        </w:tc>
        <w:tc>
          <w:tcPr>
            <w:tcW w:w="4936" w:type="dxa"/>
          </w:tcPr>
          <w:p w14:paraId="47DD1174">
            <w:pPr>
              <w:rPr>
                <w:rFonts w:ascii="Arial"/>
                <w:color w:val="000000" w:themeColor="text1"/>
                <w:kern w:val="0"/>
                <w:sz w:val="21"/>
                <w:szCs w:val="20"/>
                <w:highlight w:val="none"/>
                <w:shd w:val="clear" w:color="auto" w:fill="auto"/>
                <w14:textFill>
                  <w14:solidFill>
                    <w14:schemeClr w14:val="tx1"/>
                  </w14:solidFill>
                </w14:textFill>
              </w:rPr>
            </w:pPr>
          </w:p>
        </w:tc>
      </w:tr>
      <w:tr w14:paraId="577A5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tcPr>
          <w:p w14:paraId="08813192">
            <w:pPr>
              <w:rPr>
                <w:rFonts w:ascii="Arial"/>
                <w:color w:val="000000" w:themeColor="text1"/>
                <w:kern w:val="0"/>
                <w:sz w:val="21"/>
                <w:szCs w:val="20"/>
                <w:highlight w:val="none"/>
                <w:shd w:val="clear" w:color="auto" w:fill="auto"/>
                <w14:textFill>
                  <w14:solidFill>
                    <w14:schemeClr w14:val="tx1"/>
                  </w14:solidFill>
                </w14:textFill>
              </w:rPr>
            </w:pPr>
          </w:p>
        </w:tc>
        <w:tc>
          <w:tcPr>
            <w:tcW w:w="849" w:type="dxa"/>
          </w:tcPr>
          <w:p w14:paraId="0123D6C0">
            <w:pPr>
              <w:rPr>
                <w:rFonts w:ascii="Arial"/>
                <w:color w:val="000000" w:themeColor="text1"/>
                <w:kern w:val="0"/>
                <w:sz w:val="21"/>
                <w:szCs w:val="20"/>
                <w:highlight w:val="none"/>
                <w:shd w:val="clear" w:color="auto" w:fill="auto"/>
                <w14:textFill>
                  <w14:solidFill>
                    <w14:schemeClr w14:val="tx1"/>
                  </w14:solidFill>
                </w14:textFill>
              </w:rPr>
            </w:pPr>
          </w:p>
        </w:tc>
        <w:tc>
          <w:tcPr>
            <w:tcW w:w="4936" w:type="dxa"/>
          </w:tcPr>
          <w:p w14:paraId="7C44781D">
            <w:pPr>
              <w:rPr>
                <w:rFonts w:ascii="Arial"/>
                <w:color w:val="000000" w:themeColor="text1"/>
                <w:kern w:val="0"/>
                <w:sz w:val="21"/>
                <w:szCs w:val="20"/>
                <w:highlight w:val="none"/>
                <w:shd w:val="clear" w:color="auto" w:fill="auto"/>
                <w14:textFill>
                  <w14:solidFill>
                    <w14:schemeClr w14:val="tx1"/>
                  </w14:solidFill>
                </w14:textFill>
              </w:rPr>
            </w:pPr>
          </w:p>
        </w:tc>
      </w:tr>
      <w:tr w14:paraId="5609E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tcPr>
          <w:p w14:paraId="7E2E0B0D">
            <w:pPr>
              <w:rPr>
                <w:rFonts w:ascii="Arial"/>
                <w:color w:val="000000" w:themeColor="text1"/>
                <w:kern w:val="0"/>
                <w:sz w:val="21"/>
                <w:szCs w:val="20"/>
                <w:highlight w:val="none"/>
                <w:shd w:val="clear" w:color="auto" w:fill="auto"/>
                <w14:textFill>
                  <w14:solidFill>
                    <w14:schemeClr w14:val="tx1"/>
                  </w14:solidFill>
                </w14:textFill>
              </w:rPr>
            </w:pPr>
          </w:p>
        </w:tc>
        <w:tc>
          <w:tcPr>
            <w:tcW w:w="849" w:type="dxa"/>
          </w:tcPr>
          <w:p w14:paraId="67805968">
            <w:pPr>
              <w:rPr>
                <w:rFonts w:ascii="Arial"/>
                <w:color w:val="000000" w:themeColor="text1"/>
                <w:kern w:val="0"/>
                <w:sz w:val="21"/>
                <w:szCs w:val="20"/>
                <w:highlight w:val="none"/>
                <w:shd w:val="clear" w:color="auto" w:fill="auto"/>
                <w14:textFill>
                  <w14:solidFill>
                    <w14:schemeClr w14:val="tx1"/>
                  </w14:solidFill>
                </w14:textFill>
              </w:rPr>
            </w:pPr>
          </w:p>
        </w:tc>
        <w:tc>
          <w:tcPr>
            <w:tcW w:w="4936" w:type="dxa"/>
          </w:tcPr>
          <w:p w14:paraId="1A1161EA">
            <w:pPr>
              <w:rPr>
                <w:rFonts w:ascii="Arial"/>
                <w:color w:val="000000" w:themeColor="text1"/>
                <w:kern w:val="0"/>
                <w:sz w:val="21"/>
                <w:szCs w:val="20"/>
                <w:highlight w:val="none"/>
                <w:shd w:val="clear" w:color="auto" w:fill="auto"/>
                <w14:textFill>
                  <w14:solidFill>
                    <w14:schemeClr w14:val="tx1"/>
                  </w14:solidFill>
                </w14:textFill>
              </w:rPr>
            </w:pPr>
          </w:p>
        </w:tc>
      </w:tr>
      <w:tr w14:paraId="71AC3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134" w:type="dxa"/>
          </w:tcPr>
          <w:p w14:paraId="0BF02984">
            <w:pPr>
              <w:rPr>
                <w:rFonts w:ascii="Arial"/>
                <w:color w:val="000000" w:themeColor="text1"/>
                <w:kern w:val="0"/>
                <w:sz w:val="21"/>
                <w:szCs w:val="20"/>
                <w:highlight w:val="none"/>
                <w:shd w:val="clear" w:color="auto" w:fill="auto"/>
                <w14:textFill>
                  <w14:solidFill>
                    <w14:schemeClr w14:val="tx1"/>
                  </w14:solidFill>
                </w14:textFill>
              </w:rPr>
            </w:pPr>
          </w:p>
        </w:tc>
        <w:tc>
          <w:tcPr>
            <w:tcW w:w="849" w:type="dxa"/>
          </w:tcPr>
          <w:p w14:paraId="704ABB6C">
            <w:pPr>
              <w:rPr>
                <w:rFonts w:ascii="Arial"/>
                <w:color w:val="000000" w:themeColor="text1"/>
                <w:kern w:val="0"/>
                <w:sz w:val="21"/>
                <w:szCs w:val="20"/>
                <w:highlight w:val="none"/>
                <w:shd w:val="clear" w:color="auto" w:fill="auto"/>
                <w14:textFill>
                  <w14:solidFill>
                    <w14:schemeClr w14:val="tx1"/>
                  </w14:solidFill>
                </w14:textFill>
              </w:rPr>
            </w:pPr>
          </w:p>
        </w:tc>
        <w:tc>
          <w:tcPr>
            <w:tcW w:w="4936" w:type="dxa"/>
          </w:tcPr>
          <w:p w14:paraId="3A8E2077">
            <w:pPr>
              <w:rPr>
                <w:rFonts w:ascii="Arial"/>
                <w:color w:val="000000" w:themeColor="text1"/>
                <w:kern w:val="0"/>
                <w:sz w:val="21"/>
                <w:szCs w:val="20"/>
                <w:highlight w:val="none"/>
                <w:shd w:val="clear" w:color="auto" w:fill="auto"/>
                <w14:textFill>
                  <w14:solidFill>
                    <w14:schemeClr w14:val="tx1"/>
                  </w14:solidFill>
                </w14:textFill>
              </w:rPr>
            </w:pPr>
          </w:p>
        </w:tc>
      </w:tr>
      <w:tr w14:paraId="38D16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2134" w:type="dxa"/>
          </w:tcPr>
          <w:p w14:paraId="4FB081F4">
            <w:pPr>
              <w:rPr>
                <w:rFonts w:ascii="Arial"/>
                <w:color w:val="000000" w:themeColor="text1"/>
                <w:kern w:val="0"/>
                <w:sz w:val="21"/>
                <w:szCs w:val="20"/>
                <w:highlight w:val="none"/>
                <w:shd w:val="clear" w:color="auto" w:fill="auto"/>
                <w14:textFill>
                  <w14:solidFill>
                    <w14:schemeClr w14:val="tx1"/>
                  </w14:solidFill>
                </w14:textFill>
              </w:rPr>
            </w:pPr>
          </w:p>
        </w:tc>
        <w:tc>
          <w:tcPr>
            <w:tcW w:w="849" w:type="dxa"/>
          </w:tcPr>
          <w:p w14:paraId="659013CD">
            <w:pPr>
              <w:rPr>
                <w:rFonts w:ascii="Arial"/>
                <w:color w:val="000000" w:themeColor="text1"/>
                <w:kern w:val="0"/>
                <w:sz w:val="21"/>
                <w:szCs w:val="20"/>
                <w:highlight w:val="none"/>
                <w:shd w:val="clear" w:color="auto" w:fill="auto"/>
                <w14:textFill>
                  <w14:solidFill>
                    <w14:schemeClr w14:val="tx1"/>
                  </w14:solidFill>
                </w14:textFill>
              </w:rPr>
            </w:pPr>
          </w:p>
        </w:tc>
        <w:tc>
          <w:tcPr>
            <w:tcW w:w="4936" w:type="dxa"/>
          </w:tcPr>
          <w:p w14:paraId="7C20AB6A">
            <w:pPr>
              <w:rPr>
                <w:rFonts w:ascii="Arial"/>
                <w:color w:val="000000" w:themeColor="text1"/>
                <w:kern w:val="0"/>
                <w:sz w:val="21"/>
                <w:szCs w:val="20"/>
                <w:highlight w:val="none"/>
                <w:shd w:val="clear" w:color="auto" w:fill="auto"/>
                <w14:textFill>
                  <w14:solidFill>
                    <w14:schemeClr w14:val="tx1"/>
                  </w14:solidFill>
                </w14:textFill>
              </w:rPr>
            </w:pPr>
          </w:p>
        </w:tc>
      </w:tr>
    </w:tbl>
    <w:p w14:paraId="725F3BEF">
      <w:pPr>
        <w:spacing w:before="298" w:line="184" w:lineRule="auto"/>
        <w:ind w:firstLine="418"/>
        <w:rPr>
          <w:rFonts w:ascii="微软雅黑" w:hAnsi="微软雅黑" w:eastAsia="微软雅黑" w:cs="微软雅黑"/>
          <w:color w:val="000000" w:themeColor="text1"/>
          <w:sz w:val="21"/>
          <w:szCs w:val="21"/>
          <w:highlight w:val="none"/>
          <w:shd w:val="clear" w:color="auto" w:fill="auto"/>
          <w14:textFill>
            <w14:solidFill>
              <w14:schemeClr w14:val="tx1"/>
            </w14:solidFill>
          </w14:textFill>
        </w:rPr>
      </w:pPr>
      <w:r>
        <w:rPr>
          <w:rFonts w:ascii="微软雅黑" w:hAnsi="微软雅黑" w:eastAsia="微软雅黑" w:cs="微软雅黑"/>
          <w:color w:val="000000" w:themeColor="text1"/>
          <w:sz w:val="21"/>
          <w:szCs w:val="21"/>
          <w:highlight w:val="none"/>
          <w:shd w:val="clear" w:color="auto" w:fill="auto"/>
          <w14:textFill>
            <w14:solidFill>
              <w14:schemeClr w14:val="tx1"/>
            </w14:solidFill>
          </w14:textFill>
        </w:rPr>
        <w:t>注：采购人将在发出成交通知书之前要求成交人按照本表的最低要求填报派驻本标段的其他主要管理人员，在经采购人审批后，作为派驻本标段的项目管理机构主要人员且不允许更换。</w:t>
      </w:r>
    </w:p>
    <w:p w14:paraId="5F3F93E5">
      <w:pPr>
        <w:rPr>
          <w:color w:val="000000" w:themeColor="text1"/>
          <w:highlight w:val="none"/>
          <w:shd w:val="clear" w:color="auto" w:fill="auto"/>
          <w14:textFill>
            <w14:solidFill>
              <w14:schemeClr w14:val="tx1"/>
            </w14:solidFill>
          </w14:textFill>
        </w:rPr>
        <w:sectPr>
          <w:footerReference r:id="rId11" w:type="default"/>
          <w:pgSz w:w="11900" w:h="16840"/>
          <w:pgMar w:top="1112" w:right="1359" w:bottom="801" w:left="1308" w:header="0" w:footer="637" w:gutter="0"/>
          <w:pgNumType w:fmt="decimal"/>
          <w:cols w:space="720" w:num="1"/>
        </w:sectPr>
      </w:pPr>
    </w:p>
    <w:p w14:paraId="76A14D74">
      <w:pPr>
        <w:spacing w:before="42" w:line="186" w:lineRule="auto"/>
        <w:ind w:left="43"/>
        <w:rPr>
          <w:rFonts w:ascii="微软雅黑" w:hAnsi="微软雅黑" w:eastAsia="微软雅黑" w:cs="微软雅黑"/>
          <w:color w:val="000000" w:themeColor="text1"/>
          <w:sz w:val="21"/>
          <w:szCs w:val="21"/>
          <w:highlight w:val="none"/>
          <w:shd w:val="clear" w:color="auto" w:fill="auto"/>
          <w14:textFill>
            <w14:solidFill>
              <w14:schemeClr w14:val="tx1"/>
            </w14:solidFill>
          </w14:textFill>
        </w:rPr>
      </w:pPr>
      <w:r>
        <w:rPr>
          <w:rFonts w:ascii="微软雅黑" w:hAnsi="微软雅黑" w:eastAsia="微软雅黑" w:cs="微软雅黑"/>
          <w:color w:val="000000" w:themeColor="text1"/>
          <w:sz w:val="21"/>
          <w:szCs w:val="21"/>
          <w:highlight w:val="none"/>
          <w:shd w:val="clear" w:color="auto" w:fill="auto"/>
          <w14:textFill>
            <w14:solidFill>
              <w14:schemeClr w14:val="tx1"/>
            </w14:solidFill>
          </w14:textFill>
        </w:rPr>
        <w:t>附件五主要机械设备和试验检测设备最低要求</w:t>
      </w:r>
    </w:p>
    <w:p w14:paraId="70B5D524">
      <w:pPr>
        <w:spacing w:line="237" w:lineRule="exact"/>
        <w:rPr>
          <w:color w:val="000000" w:themeColor="text1"/>
          <w:highlight w:val="none"/>
          <w:shd w:val="clear" w:color="auto" w:fill="auto"/>
          <w14:textFill>
            <w14:solidFill>
              <w14:schemeClr w14:val="tx1"/>
            </w14:solidFill>
          </w14:textFill>
        </w:rPr>
      </w:pPr>
    </w:p>
    <w:tbl>
      <w:tblPr>
        <w:tblStyle w:val="58"/>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0F833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A1CCCCE">
            <w:pPr>
              <w:spacing w:line="274" w:lineRule="auto"/>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p w14:paraId="3EB52CEB">
            <w:pPr>
              <w:pStyle w:val="52"/>
              <w:spacing w:before="103" w:line="186" w:lineRule="auto"/>
              <w:ind w:left="1068"/>
              <w:rPr>
                <w:rFonts w:asciiTheme="minorEastAsia" w:hAnsiTheme="minorEastAsia" w:eastAsiaTheme="minorEastAsia" w:cstheme="minorEastAsia"/>
                <w:color w:val="000000" w:themeColor="text1"/>
                <w:kern w:val="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shd w:val="clear" w:color="auto" w:fill="auto"/>
                <w14:textFill>
                  <w14:solidFill>
                    <w14:schemeClr w14:val="tx1"/>
                  </w14:solidFill>
                </w14:textFill>
              </w:rPr>
              <w:t>设备名称</w:t>
            </w:r>
          </w:p>
        </w:tc>
        <w:tc>
          <w:tcPr>
            <w:tcW w:w="2159" w:type="dxa"/>
          </w:tcPr>
          <w:p w14:paraId="4F9352F5">
            <w:pPr>
              <w:spacing w:line="273" w:lineRule="auto"/>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p w14:paraId="6F966745">
            <w:pPr>
              <w:pStyle w:val="52"/>
              <w:spacing w:before="103" w:line="186" w:lineRule="auto"/>
              <w:ind w:left="122"/>
              <w:rPr>
                <w:rFonts w:asciiTheme="minorEastAsia" w:hAnsiTheme="minorEastAsia" w:eastAsiaTheme="minorEastAsia" w:cstheme="minorEastAsia"/>
                <w:color w:val="000000" w:themeColor="text1"/>
                <w:kern w:val="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shd w:val="clear" w:color="auto" w:fill="auto"/>
                <w14:textFill>
                  <w14:solidFill>
                    <w14:schemeClr w14:val="tx1"/>
                  </w14:solidFill>
                </w14:textFill>
              </w:rPr>
              <w:t>规格、功率及容量</w:t>
            </w:r>
          </w:p>
        </w:tc>
        <w:tc>
          <w:tcPr>
            <w:tcW w:w="1257" w:type="dxa"/>
          </w:tcPr>
          <w:p w14:paraId="766B16D4">
            <w:pPr>
              <w:spacing w:line="274" w:lineRule="auto"/>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p w14:paraId="0E622C72">
            <w:pPr>
              <w:pStyle w:val="52"/>
              <w:spacing w:before="103" w:line="186" w:lineRule="auto"/>
              <w:ind w:left="272"/>
              <w:rPr>
                <w:rFonts w:asciiTheme="minorEastAsia" w:hAnsiTheme="minorEastAsia" w:eastAsiaTheme="minorEastAsia" w:cstheme="minorEastAsia"/>
                <w:color w:val="000000" w:themeColor="text1"/>
                <w:kern w:val="0"/>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shd w:val="clear" w:color="auto" w:fill="auto"/>
                <w14:textFill>
                  <w14:solidFill>
                    <w14:schemeClr w14:val="tx1"/>
                  </w14:solidFill>
                </w14:textFill>
              </w:rPr>
              <w:t>单位</w:t>
            </w:r>
          </w:p>
        </w:tc>
        <w:tc>
          <w:tcPr>
            <w:tcW w:w="2350" w:type="dxa"/>
          </w:tcPr>
          <w:p w14:paraId="6AD7DCD9">
            <w:pPr>
              <w:pStyle w:val="52"/>
              <w:spacing w:before="66" w:line="181" w:lineRule="auto"/>
              <w:ind w:left="2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t>要求（注根据工作</w:t>
            </w:r>
          </w:p>
          <w:p w14:paraId="7041FF7A">
            <w:pPr>
              <w:pStyle w:val="52"/>
              <w:spacing w:before="2" w:line="180" w:lineRule="auto"/>
              <w:ind w:left="945" w:right="331" w:hanging="602"/>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t>量情况的最低配备）</w:t>
            </w:r>
          </w:p>
        </w:tc>
      </w:tr>
      <w:tr w14:paraId="1C8C8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1EDCD6E">
            <w:pPr>
              <w:pStyle w:val="52"/>
              <w:spacing w:before="288" w:line="186" w:lineRule="auto"/>
              <w:ind w:left="82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0341316C">
            <w:pPr>
              <w:pStyle w:val="52"/>
              <w:spacing w:before="326" w:line="176" w:lineRule="auto"/>
              <w:ind w:left="715"/>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1257" w:type="dxa"/>
          </w:tcPr>
          <w:p w14:paraId="3E0373DE">
            <w:pPr>
              <w:pStyle w:val="52"/>
              <w:spacing w:before="288" w:line="187" w:lineRule="auto"/>
              <w:ind w:left="52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48226EAA">
            <w:pPr>
              <w:pStyle w:val="52"/>
              <w:spacing w:before="326"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48378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D495AEE">
            <w:pPr>
              <w:pStyle w:val="52"/>
              <w:spacing w:before="124" w:line="186" w:lineRule="auto"/>
              <w:ind w:left="106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2E5DC3DD">
            <w:pPr>
              <w:pStyle w:val="52"/>
              <w:spacing w:before="125" w:line="186" w:lineRule="auto"/>
              <w:ind w:left="60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1257" w:type="dxa"/>
          </w:tcPr>
          <w:p w14:paraId="25B98BF3">
            <w:pPr>
              <w:pStyle w:val="52"/>
              <w:spacing w:before="125" w:line="187" w:lineRule="auto"/>
              <w:ind w:left="52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628A4FFD">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6BAEE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7518EF4">
            <w:pPr>
              <w:pStyle w:val="52"/>
              <w:spacing w:before="125" w:line="186"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0317DE1B">
            <w:pPr>
              <w:pStyle w:val="52"/>
              <w:spacing w:before="126" w:line="193" w:lineRule="auto"/>
              <w:ind w:left="80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1257" w:type="dxa"/>
          </w:tcPr>
          <w:p w14:paraId="46C223D1">
            <w:pPr>
              <w:pStyle w:val="52"/>
              <w:spacing w:before="126" w:line="187" w:lineRule="auto"/>
              <w:ind w:left="52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052720BE">
            <w:pPr>
              <w:pStyle w:val="52"/>
              <w:spacing w:before="164"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7A0FB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B53F3D1">
            <w:pPr>
              <w:pStyle w:val="52"/>
              <w:spacing w:before="126" w:line="186"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61C1A1C6">
            <w:pPr>
              <w:pStyle w:val="52"/>
              <w:spacing w:before="126" w:line="186" w:lineRule="auto"/>
              <w:ind w:left="652"/>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1257" w:type="dxa"/>
          </w:tcPr>
          <w:p w14:paraId="15DE5EA4">
            <w:pPr>
              <w:pStyle w:val="52"/>
              <w:spacing w:before="127" w:line="187" w:lineRule="auto"/>
              <w:ind w:left="52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2E1AC75F">
            <w:pPr>
              <w:pStyle w:val="52"/>
              <w:spacing w:before="165"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2420B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B738E15">
            <w:pPr>
              <w:pStyle w:val="52"/>
              <w:spacing w:before="127" w:line="186"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6CC6F460">
            <w:pPr>
              <w:pStyle w:val="52"/>
              <w:spacing w:before="164" w:line="160" w:lineRule="auto"/>
              <w:ind w:left="475"/>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1257" w:type="dxa"/>
          </w:tcPr>
          <w:p w14:paraId="06226A98">
            <w:pPr>
              <w:pStyle w:val="52"/>
              <w:spacing w:before="127" w:line="187" w:lineRule="auto"/>
              <w:ind w:left="52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021B4DFA">
            <w:pPr>
              <w:pStyle w:val="52"/>
              <w:spacing w:before="166"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7304A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7B9C891">
            <w:pPr>
              <w:pStyle w:val="52"/>
              <w:spacing w:before="128" w:line="186"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7E5BD76D">
            <w:pPr>
              <w:pStyle w:val="52"/>
              <w:spacing w:before="167" w:line="159" w:lineRule="auto"/>
              <w:ind w:left="840"/>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1257" w:type="dxa"/>
          </w:tcPr>
          <w:p w14:paraId="2EBF0D31">
            <w:pPr>
              <w:pStyle w:val="52"/>
              <w:spacing w:before="128" w:line="187" w:lineRule="auto"/>
              <w:ind w:left="52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2A8BAA81">
            <w:pPr>
              <w:pStyle w:val="52"/>
              <w:spacing w:before="169" w:line="158" w:lineRule="auto"/>
              <w:ind w:left="1125"/>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0B7EF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C134F71">
            <w:pPr>
              <w:pStyle w:val="52"/>
              <w:spacing w:before="128" w:line="186"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5622AF8B">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50757D60">
            <w:pPr>
              <w:pStyle w:val="52"/>
              <w:spacing w:before="129" w:line="187" w:lineRule="auto"/>
              <w:ind w:left="52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520A57FD">
            <w:pPr>
              <w:pStyle w:val="52"/>
              <w:spacing w:before="167"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02559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94FB529">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484D1BAF">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5C46B865">
            <w:pPr>
              <w:pStyle w:val="52"/>
              <w:spacing w:before="125" w:line="186" w:lineRule="auto"/>
              <w:ind w:left="50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77C7B624">
            <w:pPr>
              <w:pStyle w:val="52"/>
              <w:spacing w:before="165" w:line="158" w:lineRule="auto"/>
              <w:ind w:left="1125"/>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50D01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2181F09">
            <w:pPr>
              <w:pStyle w:val="52"/>
              <w:spacing w:before="125" w:line="186" w:lineRule="auto"/>
              <w:ind w:left="106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276321F5">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09930449">
            <w:pPr>
              <w:pStyle w:val="52"/>
              <w:spacing w:before="125"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5811E606">
            <w:pPr>
              <w:pStyle w:val="52"/>
              <w:spacing w:before="162" w:line="161" w:lineRule="auto"/>
              <w:ind w:left="1138"/>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5F9DF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C80BE4A">
            <w:pPr>
              <w:pStyle w:val="52"/>
              <w:spacing w:before="125" w:line="186" w:lineRule="auto"/>
              <w:ind w:left="106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457FAE55">
            <w:pPr>
              <w:jc w:val="cente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0542A7B8">
            <w:pPr>
              <w:pStyle w:val="52"/>
              <w:spacing w:before="125"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4A3B9745">
            <w:pPr>
              <w:pStyle w:val="52"/>
              <w:spacing w:before="162" w:line="161" w:lineRule="auto"/>
              <w:ind w:left="1138"/>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49BCF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76B7A2B">
            <w:pPr>
              <w:pStyle w:val="52"/>
              <w:spacing w:before="125" w:line="186"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456F8518">
            <w:pPr>
              <w:jc w:val="cente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1B8DF81C">
            <w:pPr>
              <w:pStyle w:val="52"/>
              <w:spacing w:before="125"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41C41630">
            <w:pPr>
              <w:pStyle w:val="52"/>
              <w:spacing w:before="162" w:line="161" w:lineRule="auto"/>
              <w:ind w:left="1138"/>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55A39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CD703A0">
            <w:pPr>
              <w:pStyle w:val="52"/>
              <w:spacing w:before="126" w:line="184"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15D9BE33">
            <w:pPr>
              <w:jc w:val="cente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205B73A6">
            <w:pPr>
              <w:pStyle w:val="52"/>
              <w:spacing w:before="126" w:line="188" w:lineRule="auto"/>
              <w:ind w:left="510"/>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2B068A55">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3A333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550466B">
            <w:pPr>
              <w:pStyle w:val="52"/>
              <w:spacing w:before="125" w:line="181"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05870EDD">
            <w:pPr>
              <w:jc w:val="cente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1B73B89D">
            <w:pPr>
              <w:pStyle w:val="52"/>
              <w:spacing w:before="125" w:line="187" w:lineRule="auto"/>
              <w:ind w:left="52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49087621">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37DDD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ED8EDAD">
            <w:pPr>
              <w:pStyle w:val="52"/>
              <w:spacing w:before="126" w:line="184"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5C207688">
            <w:pPr>
              <w:jc w:val="cente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23E8774D">
            <w:pPr>
              <w:pStyle w:val="52"/>
              <w:spacing w:before="125" w:line="187" w:lineRule="auto"/>
              <w:ind w:left="52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36E8806D">
            <w:pPr>
              <w:pStyle w:val="52"/>
              <w:spacing w:before="163" w:line="160"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3C12F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8BC74AE">
            <w:pPr>
              <w:pStyle w:val="52"/>
              <w:spacing w:before="124" w:line="186"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0B86B050">
            <w:pPr>
              <w:jc w:val="cente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06B6221A">
            <w:pPr>
              <w:pStyle w:val="52"/>
              <w:spacing w:before="125" w:line="187" w:lineRule="auto"/>
              <w:ind w:left="529"/>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029C563E">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26CA7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EA71EF2">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14DD68D9">
            <w:pPr>
              <w:jc w:val="cente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1E2D637D">
            <w:pPr>
              <w:pStyle w:val="52"/>
              <w:spacing w:before="124"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55528351">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69C9F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6CDB80F">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2DE037E6">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55A6A4D0">
            <w:pPr>
              <w:pStyle w:val="52"/>
              <w:spacing w:before="124"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37DD3C6B">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192A1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6CD398F">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796FF096">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56979E64">
            <w:pPr>
              <w:pStyle w:val="52"/>
              <w:spacing w:before="124"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2C55BE88">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27E8A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B7D9E13">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3A1B7603">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5B4C5D50">
            <w:pPr>
              <w:pStyle w:val="52"/>
              <w:spacing w:before="124"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4639C2B9">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72F71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2D0C462">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292B7BF1">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3E8AB5C9">
            <w:pPr>
              <w:pStyle w:val="52"/>
              <w:spacing w:before="124"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722DF098">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431A6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4BDA2EA">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362954BC">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7475FC97">
            <w:pPr>
              <w:pStyle w:val="52"/>
              <w:spacing w:before="124"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186793BC">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77430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B9B1E06">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3665A751">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56F7F2CF">
            <w:pPr>
              <w:pStyle w:val="52"/>
              <w:spacing w:before="124"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7F970911">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12CBB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DE81AAA">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22575ED6">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2DED1B44">
            <w:pPr>
              <w:pStyle w:val="52"/>
              <w:spacing w:before="124"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0950D257">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2880F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B2185EA">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12C31694">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2EA15718">
            <w:pPr>
              <w:pStyle w:val="52"/>
              <w:spacing w:before="124"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44F3005A">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28329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9F56B04">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4B562733">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7A4744BA">
            <w:pPr>
              <w:pStyle w:val="52"/>
              <w:spacing w:before="124"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2098388D">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r w14:paraId="2386A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24B54F8">
            <w:pPr>
              <w:pStyle w:val="52"/>
              <w:spacing w:before="125" w:line="185" w:lineRule="auto"/>
              <w:jc w:val="center"/>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159" w:type="dxa"/>
          </w:tcPr>
          <w:p w14:paraId="6748DD34">
            <w:pPr>
              <w:rPr>
                <w:rFonts w:asciiTheme="minorEastAsia" w:hAnsiTheme="minorEastAsia" w:eastAsiaTheme="minorEastAsia" w:cstheme="minorEastAsia"/>
                <w:color w:val="000000" w:themeColor="text1"/>
                <w:kern w:val="0"/>
                <w:sz w:val="24"/>
                <w:szCs w:val="24"/>
                <w:highlight w:val="none"/>
                <w:shd w:val="clear" w:color="auto" w:fill="auto"/>
                <w14:textFill>
                  <w14:solidFill>
                    <w14:schemeClr w14:val="tx1"/>
                  </w14:solidFill>
                </w14:textFill>
              </w:rPr>
            </w:pPr>
          </w:p>
        </w:tc>
        <w:tc>
          <w:tcPr>
            <w:tcW w:w="1257" w:type="dxa"/>
          </w:tcPr>
          <w:p w14:paraId="0E9A2148">
            <w:pPr>
              <w:pStyle w:val="52"/>
              <w:spacing w:before="124" w:line="186" w:lineRule="auto"/>
              <w:ind w:left="511"/>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c>
          <w:tcPr>
            <w:tcW w:w="2350" w:type="dxa"/>
          </w:tcPr>
          <w:p w14:paraId="145D2963">
            <w:pPr>
              <w:pStyle w:val="52"/>
              <w:spacing w:before="163" w:line="160" w:lineRule="auto"/>
              <w:ind w:left="1124"/>
              <w:rPr>
                <w:rFonts w:asciiTheme="minorEastAsia" w:hAnsiTheme="minorEastAsia" w:eastAsiaTheme="minorEastAsia" w:cstheme="minorEastAsia"/>
                <w:color w:val="000000" w:themeColor="text1"/>
                <w:kern w:val="0"/>
                <w:highlight w:val="none"/>
                <w:shd w:val="clear" w:color="auto" w:fill="auto"/>
                <w:lang w:eastAsia="zh-CN"/>
                <w14:textFill>
                  <w14:solidFill>
                    <w14:schemeClr w14:val="tx1"/>
                  </w14:solidFill>
                </w14:textFill>
              </w:rPr>
            </w:pPr>
          </w:p>
        </w:tc>
      </w:tr>
    </w:tbl>
    <w:p w14:paraId="19240A2C">
      <w:pPr>
        <w:spacing w:before="299" w:line="182" w:lineRule="auto"/>
        <w:ind w:left="29" w:firstLine="410"/>
        <w:rPr>
          <w:rFonts w:ascii="微软雅黑" w:hAnsi="微软雅黑" w:eastAsia="微软雅黑" w:cs="微软雅黑"/>
          <w:color w:val="000000" w:themeColor="text1"/>
          <w:sz w:val="21"/>
          <w:szCs w:val="21"/>
          <w:highlight w:val="none"/>
          <w:shd w:val="clear" w:color="auto" w:fill="auto"/>
          <w14:textFill>
            <w14:solidFill>
              <w14:schemeClr w14:val="tx1"/>
            </w14:solidFill>
          </w14:textFill>
        </w:rPr>
      </w:pPr>
      <w:r>
        <w:rPr>
          <w:rFonts w:ascii="微软雅黑" w:hAnsi="微软雅黑" w:eastAsia="微软雅黑" w:cs="微软雅黑"/>
          <w:color w:val="000000" w:themeColor="text1"/>
          <w:sz w:val="21"/>
          <w:szCs w:val="21"/>
          <w:highlight w:val="none"/>
          <w:shd w:val="clear" w:color="auto" w:fill="auto"/>
          <w14:textFill>
            <w14:solidFill>
              <w14:schemeClr w14:val="tx1"/>
            </w14:solidFill>
          </w14:textFill>
        </w:rPr>
        <w:t>注：采购人将在发出成交通知书之前要求成交人按照本表的最低要求填报为本标段配备的主要设备，在经采购人审批后作为投入本标段的主要设备且不允许更换。</w:t>
      </w:r>
    </w:p>
    <w:p w14:paraId="46ABB5C9">
      <w:pPr>
        <w:rPr>
          <w:color w:val="000000" w:themeColor="text1"/>
          <w:highlight w:val="none"/>
          <w:shd w:val="clear" w:color="auto" w:fill="auto"/>
          <w14:textFill>
            <w14:solidFill>
              <w14:schemeClr w14:val="tx1"/>
            </w14:solidFill>
          </w14:textFill>
        </w:rPr>
        <w:sectPr>
          <w:footerReference r:id="rId12" w:type="default"/>
          <w:pgSz w:w="11900" w:h="16840"/>
          <w:pgMar w:top="1385" w:right="1368" w:bottom="801" w:left="1276" w:header="0" w:footer="637" w:gutter="0"/>
          <w:pgNumType w:fmt="decimal"/>
          <w:cols w:space="720" w:num="1"/>
        </w:sectPr>
      </w:pPr>
    </w:p>
    <w:p w14:paraId="5491FC88">
      <w:pPr>
        <w:pStyle w:val="5"/>
        <w:rPr>
          <w:color w:val="000000" w:themeColor="text1"/>
          <w:highlight w:val="none"/>
          <w:shd w:val="clear" w:color="auto" w:fill="auto"/>
          <w14:textFill>
            <w14:solidFill>
              <w14:schemeClr w14:val="tx1"/>
            </w14:solidFill>
          </w14:textFill>
        </w:rPr>
      </w:pPr>
      <w:bookmarkStart w:id="102" w:name="_Toc394929421"/>
      <w:r>
        <w:rPr>
          <w:rFonts w:hint="eastAsia"/>
          <w:color w:val="000000" w:themeColor="text1"/>
          <w:highlight w:val="none"/>
          <w:shd w:val="clear" w:color="auto" w:fill="auto"/>
          <w14:textFill>
            <w14:solidFill>
              <w14:schemeClr w14:val="tx1"/>
            </w14:solidFill>
          </w14:textFill>
        </w:rPr>
        <w:t>附件六  项目经理委任书</w:t>
      </w:r>
      <w:bookmarkEnd w:id="102"/>
    </w:p>
    <w:p w14:paraId="54AF34D3">
      <w:pPr>
        <w:spacing w:line="360" w:lineRule="auto"/>
        <w:jc w:val="center"/>
        <w:rPr>
          <w:color w:val="000000" w:themeColor="text1"/>
          <w:szCs w:val="21"/>
          <w:highlight w:val="none"/>
          <w:shd w:val="clear" w:color="auto" w:fill="auto"/>
          <w14:textFill>
            <w14:solidFill>
              <w14:schemeClr w14:val="tx1"/>
            </w14:solidFill>
          </w14:textFill>
        </w:rPr>
      </w:pPr>
      <w:bookmarkStart w:id="103" w:name="bookmark197"/>
      <w:r>
        <w:rPr>
          <w:rStyle w:val="62"/>
          <w:rFonts w:hint="eastAsia" w:ascii="宋体" w:hAnsi="宋体" w:eastAsia="宋体" w:cs="宋体"/>
          <w:color w:val="000000" w:themeColor="text1"/>
          <w:sz w:val="21"/>
          <w:szCs w:val="21"/>
          <w:highlight w:val="none"/>
          <w:shd w:val="clear" w:color="auto" w:fill="auto"/>
          <w14:textFill>
            <w14:solidFill>
              <w14:schemeClr w14:val="tx1"/>
            </w14:solidFill>
          </w14:textFill>
        </w:rPr>
        <w:t>(承包人全称）</w:t>
      </w:r>
      <w:bookmarkEnd w:id="103"/>
    </w:p>
    <w:p w14:paraId="39F4808E">
      <w:pPr>
        <w:spacing w:line="360" w:lineRule="auto"/>
        <w:jc w:val="center"/>
        <w:rPr>
          <w:color w:val="000000" w:themeColor="text1"/>
          <w:szCs w:val="21"/>
          <w:highlight w:val="none"/>
          <w:shd w:val="clear" w:color="auto" w:fill="auto"/>
          <w14:textFill>
            <w14:solidFill>
              <w14:schemeClr w14:val="tx1"/>
            </w14:solidFill>
          </w14:textFill>
        </w:rPr>
      </w:pPr>
      <w:bookmarkStart w:id="104" w:name="bookmark198"/>
      <w:r>
        <w:rPr>
          <w:rStyle w:val="62"/>
          <w:rFonts w:hint="eastAsia" w:ascii="宋体" w:hAnsi="宋体" w:eastAsia="宋体" w:cs="宋体"/>
          <w:color w:val="000000" w:themeColor="text1"/>
          <w:sz w:val="21"/>
          <w:szCs w:val="21"/>
          <w:highlight w:val="none"/>
          <w:shd w:val="clear" w:color="auto" w:fill="auto"/>
          <w14:textFill>
            <w14:solidFill>
              <w14:schemeClr w14:val="tx1"/>
            </w14:solidFill>
          </w14:textFill>
        </w:rPr>
        <w:t>(合同工程名称）</w:t>
      </w:r>
      <w:r>
        <w:rPr>
          <w:rStyle w:val="48"/>
          <w:rFonts w:hint="eastAsia"/>
          <w:color w:val="000000" w:themeColor="text1"/>
          <w:sz w:val="21"/>
          <w:szCs w:val="21"/>
          <w:highlight w:val="none"/>
          <w:shd w:val="clear" w:color="auto" w:fill="auto"/>
          <w14:textFill>
            <w14:solidFill>
              <w14:schemeClr w14:val="tx1"/>
            </w14:solidFill>
          </w14:textFill>
        </w:rPr>
        <w:t>项目经理委任书</w:t>
      </w:r>
      <w:bookmarkEnd w:id="104"/>
    </w:p>
    <w:p w14:paraId="134C47B7">
      <w:pPr>
        <w:pStyle w:val="43"/>
        <w:shd w:val="clear" w:color="auto" w:fill="auto"/>
        <w:spacing w:before="0" w:line="36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致：</w:t>
      </w:r>
      <w:r>
        <w:rPr>
          <w:rStyle w:val="46"/>
          <w:rFonts w:hint="eastAsia"/>
          <w:color w:val="000000" w:themeColor="text1"/>
          <w:sz w:val="21"/>
          <w:szCs w:val="21"/>
          <w:highlight w:val="none"/>
          <w:shd w:val="clear" w:color="auto" w:fill="auto"/>
          <w14:textFill>
            <w14:solidFill>
              <w14:schemeClr w14:val="tx1"/>
            </w14:solidFill>
          </w14:textFill>
        </w:rPr>
        <w:t>（发包人全称）</w:t>
      </w:r>
    </w:p>
    <w:p w14:paraId="34E8E3E5">
      <w:pPr>
        <w:pStyle w:val="43"/>
        <w:shd w:val="clear" w:color="auto" w:fill="auto"/>
        <w:spacing w:before="0" w:after="360" w:line="360" w:lineRule="auto"/>
        <w:ind w:firstLine="102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46"/>
          <w:rFonts w:hint="eastAsia"/>
          <w:color w:val="000000" w:themeColor="text1"/>
          <w:sz w:val="21"/>
          <w:szCs w:val="21"/>
          <w:highlight w:val="none"/>
          <w:shd w:val="clear" w:color="auto" w:fill="auto"/>
          <w14:textFill>
            <w14:solidFill>
              <w14:schemeClr w14:val="tx1"/>
            </w14:solidFill>
          </w14:textFill>
        </w:rPr>
        <w:t>(承包人全称）</w:t>
      </w:r>
      <w:r>
        <w:rPr>
          <w:rStyle w:val="56"/>
          <w:rFonts w:hint="eastAsia" w:ascii="宋体" w:hAnsi="宋体" w:eastAsia="宋体"/>
          <w:color w:val="000000" w:themeColor="text1"/>
          <w:highlight w:val="none"/>
          <w:shd w:val="clear" w:color="auto" w:fill="auto"/>
          <w14:textFill>
            <w14:solidFill>
              <w14:schemeClr w14:val="tx1"/>
            </w14:solidFill>
          </w14:textFill>
        </w:rPr>
        <w:t>法定代表人</w:t>
      </w:r>
      <w:r>
        <w:rPr>
          <w:rStyle w:val="46"/>
          <w:rFonts w:hint="eastAsia"/>
          <w:color w:val="000000" w:themeColor="text1"/>
          <w:sz w:val="21"/>
          <w:szCs w:val="21"/>
          <w:highlight w:val="none"/>
          <w:shd w:val="clear" w:color="auto" w:fill="auto"/>
          <w14:textFill>
            <w14:solidFill>
              <w14:schemeClr w14:val="tx1"/>
            </w14:solidFill>
          </w14:textFill>
        </w:rPr>
        <w:t>（职务、姓名）</w:t>
      </w:r>
      <w:r>
        <w:rPr>
          <w:rStyle w:val="56"/>
          <w:rFonts w:hint="eastAsia" w:ascii="宋体" w:hAnsi="宋体" w:eastAsia="宋体"/>
          <w:color w:val="000000" w:themeColor="text1"/>
          <w:highlight w:val="none"/>
          <w:shd w:val="clear" w:color="auto" w:fill="auto"/>
          <w14:textFill>
            <w14:solidFill>
              <w14:schemeClr w14:val="tx1"/>
            </w14:solidFill>
          </w14:textFill>
        </w:rPr>
        <w:t>代表本单位委任</w:t>
      </w:r>
      <w:r>
        <w:rPr>
          <w:rStyle w:val="46"/>
          <w:rFonts w:hint="eastAsia"/>
          <w:color w:val="000000" w:themeColor="text1"/>
          <w:sz w:val="21"/>
          <w:szCs w:val="21"/>
          <w:highlight w:val="none"/>
          <w:shd w:val="clear" w:color="auto" w:fill="auto"/>
          <w14:textFill>
            <w14:solidFill>
              <w14:schemeClr w14:val="tx1"/>
            </w14:solidFill>
          </w14:textFill>
        </w:rPr>
        <w:t>（职务、姓 名）</w:t>
      </w:r>
      <w:r>
        <w:rPr>
          <w:rStyle w:val="56"/>
          <w:rFonts w:hint="eastAsia" w:ascii="宋体" w:hAnsi="宋体" w:eastAsia="宋体"/>
          <w:color w:val="000000" w:themeColor="text1"/>
          <w:highlight w:val="none"/>
          <w:shd w:val="clear" w:color="auto" w:fill="auto"/>
          <w14:textFill>
            <w14:solidFill>
              <w14:schemeClr w14:val="tx1"/>
            </w14:solidFill>
          </w14:textFill>
        </w:rPr>
        <w:t>为</w:t>
      </w:r>
      <w:r>
        <w:rPr>
          <w:rStyle w:val="46"/>
          <w:rFonts w:hint="eastAsia"/>
          <w:color w:val="000000" w:themeColor="text1"/>
          <w:sz w:val="21"/>
          <w:szCs w:val="21"/>
          <w:highlight w:val="none"/>
          <w:shd w:val="clear" w:color="auto" w:fill="auto"/>
          <w14:textFill>
            <w14:solidFill>
              <w14:schemeClr w14:val="tx1"/>
            </w14:solidFill>
          </w14:textFill>
        </w:rPr>
        <w:t>（合同工程名称）</w:t>
      </w:r>
      <w:r>
        <w:rPr>
          <w:rStyle w:val="56"/>
          <w:rFonts w:hint="eastAsia" w:ascii="宋体" w:hAnsi="宋体" w:eastAsia="宋体"/>
          <w:color w:val="000000" w:themeColor="text1"/>
          <w:highlight w:val="none"/>
          <w:shd w:val="clear" w:color="auto" w:fill="auto"/>
          <w14:textFill>
            <w14:solidFill>
              <w14:schemeClr w14:val="tx1"/>
            </w14:solidFill>
          </w14:textFill>
        </w:rPr>
        <w:t>的项目经理。凡本合同执行中的有关技术、工程进度、现 场管理、质量检验、结算与支付等方面工作，由</w:t>
      </w:r>
      <w:r>
        <w:rPr>
          <w:rStyle w:val="46"/>
          <w:rFonts w:hint="eastAsia"/>
          <w:color w:val="000000" w:themeColor="text1"/>
          <w:sz w:val="21"/>
          <w:szCs w:val="21"/>
          <w:highlight w:val="none"/>
          <w:shd w:val="clear" w:color="auto" w:fill="auto"/>
          <w14:textFill>
            <w14:solidFill>
              <w14:schemeClr w14:val="tx1"/>
            </w14:solidFill>
          </w14:textFill>
        </w:rPr>
        <w:t>（姓名）</w:t>
      </w:r>
      <w:r>
        <w:rPr>
          <w:rStyle w:val="56"/>
          <w:rFonts w:hint="eastAsia" w:ascii="宋体" w:hAnsi="宋体" w:eastAsia="宋体"/>
          <w:color w:val="000000" w:themeColor="text1"/>
          <w:highlight w:val="none"/>
          <w:shd w:val="clear" w:color="auto" w:fill="auto"/>
          <w14:textFill>
            <w14:solidFill>
              <w14:schemeClr w14:val="tx1"/>
            </w14:solidFill>
          </w14:textFill>
        </w:rPr>
        <w:t>代表本单位全面负责。</w:t>
      </w:r>
    </w:p>
    <w:p w14:paraId="02143D22">
      <w:pPr>
        <w:pStyle w:val="43"/>
        <w:shd w:val="clear" w:color="auto" w:fill="auto"/>
        <w:tabs>
          <w:tab w:val="left" w:leader="underscore" w:pos="7348"/>
        </w:tabs>
        <w:spacing w:before="0" w:line="360" w:lineRule="auto"/>
        <w:ind w:left="388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承包人：</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(盖单位章）</w:t>
      </w:r>
    </w:p>
    <w:p w14:paraId="3554286E">
      <w:pPr>
        <w:pStyle w:val="43"/>
        <w:shd w:val="clear" w:color="auto" w:fill="auto"/>
        <w:tabs>
          <w:tab w:val="center" w:pos="7411"/>
        </w:tabs>
        <w:spacing w:before="0" w:line="360" w:lineRule="auto"/>
        <w:ind w:left="686" w:leftChars="312" w:firstLine="3319" w:firstLineChars="1509"/>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法定代表人：</w:t>
      </w:r>
      <w:r>
        <w:rPr>
          <w:rStyle w:val="56"/>
          <w:rFonts w:hint="eastAsia" w:ascii="宋体" w:hAnsi="宋体" w:eastAsia="宋体"/>
          <w:color w:val="000000" w:themeColor="text1"/>
          <w:highlight w:val="none"/>
          <w:u w:val="single"/>
          <w:shd w:val="clear" w:color="auto" w:fill="auto"/>
          <w14:textFill>
            <w14:solidFill>
              <w14:schemeClr w14:val="tx1"/>
            </w14:solidFill>
          </w14:textFill>
        </w:rPr>
        <w:tab/>
      </w:r>
      <w:r>
        <w:rPr>
          <w:rStyle w:val="46"/>
          <w:rFonts w:hint="eastAsia"/>
          <w:color w:val="000000" w:themeColor="text1"/>
          <w:sz w:val="21"/>
          <w:szCs w:val="21"/>
          <w:highlight w:val="none"/>
          <w:shd w:val="clear" w:color="auto" w:fill="auto"/>
          <w14:textFill>
            <w14:solidFill>
              <w14:schemeClr w14:val="tx1"/>
            </w14:solidFill>
          </w14:textFill>
        </w:rPr>
        <w:t>(职务）</w:t>
      </w:r>
    </w:p>
    <w:p w14:paraId="50F0DAA1">
      <w:pPr>
        <w:pStyle w:val="43"/>
        <w:shd w:val="clear" w:color="auto" w:fill="auto"/>
        <w:tabs>
          <w:tab w:val="center" w:leader="underscore" w:pos="7411"/>
        </w:tabs>
        <w:spacing w:before="0" w:line="360" w:lineRule="auto"/>
        <w:ind w:left="61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46"/>
          <w:rFonts w:hint="eastAsia"/>
          <w:color w:val="000000" w:themeColor="text1"/>
          <w:sz w:val="21"/>
          <w:szCs w:val="21"/>
          <w:highlight w:val="none"/>
          <w:shd w:val="clear" w:color="auto" w:fill="auto"/>
          <w14:textFill>
            <w14:solidFill>
              <w14:schemeClr w14:val="tx1"/>
            </w14:solidFill>
          </w14:textFill>
        </w:rPr>
        <w:t>(姓名）</w:t>
      </w:r>
    </w:p>
    <w:p w14:paraId="15CBB768">
      <w:pPr>
        <w:pStyle w:val="50"/>
        <w:shd w:val="clear" w:color="auto" w:fill="auto"/>
        <w:tabs>
          <w:tab w:val="center" w:leader="underscore" w:pos="7411"/>
          <w:tab w:val="left" w:leader="underscore" w:pos="8698"/>
        </w:tabs>
        <w:spacing w:line="360" w:lineRule="auto"/>
        <w:ind w:left="6140" w:firstLine="420"/>
        <w:jc w:val="both"/>
        <w:rPr>
          <w:rFonts w:ascii="宋体" w:hAnsi="宋体" w:eastAsia="宋体"/>
          <w:color w:val="000000" w:themeColor="text1"/>
          <w:sz w:val="21"/>
          <w:szCs w:val="21"/>
          <w:highlight w:val="none"/>
          <w:shd w:val="clear" w:color="auto" w:fill="auto"/>
          <w14:textFill>
            <w14:solidFill>
              <w14:schemeClr w14:val="tx1"/>
            </w14:solidFill>
          </w14:textFill>
        </w:rPr>
      </w:pPr>
      <w:r>
        <w:rPr>
          <w:rFonts w:hint="eastAsia" w:ascii="宋体" w:hAnsi="宋体" w:eastAsia="宋体"/>
          <w:color w:val="000000" w:themeColor="text1"/>
          <w:sz w:val="21"/>
          <w:szCs w:val="21"/>
          <w:highlight w:val="none"/>
          <w:shd w:val="clear" w:color="auto" w:fill="auto"/>
          <w14:textFill>
            <w14:solidFill>
              <w14:schemeClr w14:val="tx1"/>
            </w14:solidFill>
          </w14:textFill>
        </w:rPr>
        <w:tab/>
      </w:r>
      <w:r>
        <w:rPr>
          <w:rStyle w:val="53"/>
          <w:rFonts w:hint="eastAsia" w:ascii="宋体" w:hAnsi="宋体" w:eastAsia="宋体"/>
          <w:b/>
          <w:bCs/>
          <w:color w:val="000000" w:themeColor="text1"/>
          <w:sz w:val="21"/>
          <w:szCs w:val="21"/>
          <w:highlight w:val="none"/>
          <w:shd w:val="clear" w:color="auto" w:fill="auto"/>
          <w14:textFill>
            <w14:solidFill>
              <w14:schemeClr w14:val="tx1"/>
            </w14:solidFill>
          </w14:textFill>
        </w:rPr>
        <w:t>(签字)</w:t>
      </w:r>
      <w:r>
        <w:rPr>
          <w:rFonts w:hint="eastAsia" w:ascii="宋体" w:hAnsi="宋体" w:eastAsia="宋体"/>
          <w:color w:val="000000" w:themeColor="text1"/>
          <w:sz w:val="21"/>
          <w:szCs w:val="21"/>
          <w:highlight w:val="none"/>
          <w:shd w:val="clear" w:color="auto" w:fill="auto"/>
          <w14:textFill>
            <w14:solidFill>
              <w14:schemeClr w14:val="tx1"/>
            </w14:solidFill>
          </w14:textFill>
        </w:rPr>
        <w:tab/>
      </w:r>
    </w:p>
    <w:p w14:paraId="7971B4C7">
      <w:pPr>
        <w:pStyle w:val="43"/>
        <w:shd w:val="clear" w:color="auto" w:fill="auto"/>
        <w:tabs>
          <w:tab w:val="left" w:leader="underscore" w:pos="6502"/>
          <w:tab w:val="left" w:leader="underscore" w:pos="7348"/>
          <w:tab w:val="left" w:leader="underscore" w:pos="8182"/>
        </w:tabs>
        <w:spacing w:before="0" w:after="1283" w:line="360" w:lineRule="auto"/>
        <w:ind w:left="5660" w:firstLine="42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年</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月</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日</w:t>
      </w:r>
    </w:p>
    <w:p w14:paraId="2CCDDE41">
      <w:pPr>
        <w:pStyle w:val="43"/>
        <w:shd w:val="clear" w:color="auto" w:fill="auto"/>
        <w:tabs>
          <w:tab w:val="left" w:leader="underscore" w:pos="6502"/>
          <w:tab w:val="left" w:leader="underscore" w:pos="7348"/>
          <w:tab w:val="left" w:leader="underscore" w:pos="8182"/>
        </w:tabs>
        <w:spacing w:before="0" w:after="1283" w:line="240" w:lineRule="auto"/>
        <w:jc w:val="both"/>
        <w:rPr>
          <w:rFonts w:ascii="宋体" w:hAnsi="宋体" w:eastAsia="宋体"/>
          <w:color w:val="000000" w:themeColor="text1"/>
          <w:highlight w:val="none"/>
          <w:shd w:val="clear" w:color="auto" w:fill="auto"/>
          <w14:textFill>
            <w14:solidFill>
              <w14:schemeClr w14:val="tx1"/>
            </w14:solidFill>
          </w14:textFill>
        </w:rPr>
      </w:pPr>
    </w:p>
    <w:p w14:paraId="7E3086AF">
      <w:pPr>
        <w:ind w:firstLine="440"/>
        <w:rPr>
          <w:color w:val="000000" w:themeColor="text1"/>
          <w:highlight w:val="none"/>
          <w:shd w:val="clear" w:color="auto" w:fill="auto"/>
          <w14:textFill>
            <w14:solidFill>
              <w14:schemeClr w14:val="tx1"/>
            </w14:solidFill>
          </w14:textFill>
        </w:rPr>
      </w:pPr>
      <w:r>
        <w:rPr>
          <w:rStyle w:val="56"/>
          <w:rFonts w:hint="eastAsia"/>
          <w:color w:val="000000" w:themeColor="text1"/>
          <w:highlight w:val="none"/>
          <w:shd w:val="clear" w:color="auto" w:fill="auto"/>
          <w14:textFill>
            <w14:solidFill>
              <w14:schemeClr w14:val="tx1"/>
            </w14:solidFill>
          </w14:textFill>
        </w:rPr>
        <w:t>抄送：</w:t>
      </w:r>
      <w:r>
        <w:rPr>
          <w:rStyle w:val="56"/>
          <w:rFonts w:hint="eastAsia"/>
          <w:color w:val="000000" w:themeColor="text1"/>
          <w:highlight w:val="none"/>
          <w:shd w:val="clear" w:color="auto" w:fill="auto"/>
          <w14:textFill>
            <w14:solidFill>
              <w14:schemeClr w14:val="tx1"/>
            </w14:solidFill>
          </w14:textFill>
        </w:rPr>
        <w:tab/>
      </w:r>
      <w:r>
        <w:rPr>
          <w:rStyle w:val="46"/>
          <w:rFonts w:hint="eastAsia"/>
          <w:color w:val="000000" w:themeColor="text1"/>
          <w:highlight w:val="none"/>
          <w:shd w:val="clear" w:color="auto" w:fill="auto"/>
          <w14:textFill>
            <w14:solidFill>
              <w14:schemeClr w14:val="tx1"/>
            </w14:solidFill>
          </w14:textFill>
        </w:rPr>
        <w:t>(监理人)</w:t>
      </w:r>
      <w:bookmarkStart w:id="105" w:name="第六章_响应文件（格式）"/>
      <w:bookmarkEnd w:id="105"/>
      <w:bookmarkStart w:id="106" w:name="_Toc4745"/>
    </w:p>
    <w:p w14:paraId="6CEA6594">
      <w:pPr>
        <w:rPr>
          <w:color w:val="000000" w:themeColor="text1"/>
          <w:highlight w:val="none"/>
          <w:shd w:val="clear" w:color="auto" w:fill="auto"/>
          <w14:textFill>
            <w14:solidFill>
              <w14:schemeClr w14:val="tx1"/>
            </w14:solidFill>
          </w14:textFill>
        </w:rPr>
      </w:pPr>
    </w:p>
    <w:p w14:paraId="4408F7B4">
      <w:pPr>
        <w:pStyle w:val="12"/>
        <w:rPr>
          <w:color w:val="000000" w:themeColor="text1"/>
          <w:highlight w:val="none"/>
          <w:shd w:val="clear" w:color="auto" w:fill="auto"/>
          <w14:textFill>
            <w14:solidFill>
              <w14:schemeClr w14:val="tx1"/>
            </w14:solidFill>
          </w14:textFill>
        </w:rPr>
      </w:pPr>
    </w:p>
    <w:p w14:paraId="0B1A64F5">
      <w:pPr>
        <w:rPr>
          <w:color w:val="000000" w:themeColor="text1"/>
          <w:highlight w:val="none"/>
          <w:shd w:val="clear" w:color="auto" w:fill="auto"/>
          <w14:textFill>
            <w14:solidFill>
              <w14:schemeClr w14:val="tx1"/>
            </w14:solidFill>
          </w14:textFill>
        </w:rPr>
      </w:pPr>
    </w:p>
    <w:p w14:paraId="568EB279">
      <w:pPr>
        <w:pStyle w:val="12"/>
        <w:rPr>
          <w:color w:val="000000" w:themeColor="text1"/>
          <w:highlight w:val="none"/>
          <w:shd w:val="clear" w:color="auto" w:fill="auto"/>
          <w14:textFill>
            <w14:solidFill>
              <w14:schemeClr w14:val="tx1"/>
            </w14:solidFill>
          </w14:textFill>
        </w:rPr>
      </w:pPr>
    </w:p>
    <w:p w14:paraId="780A369E">
      <w:pPr>
        <w:rPr>
          <w:color w:val="000000" w:themeColor="text1"/>
          <w:highlight w:val="none"/>
          <w:shd w:val="clear" w:color="auto" w:fill="auto"/>
          <w14:textFill>
            <w14:solidFill>
              <w14:schemeClr w14:val="tx1"/>
            </w14:solidFill>
          </w14:textFill>
        </w:rPr>
      </w:pPr>
    </w:p>
    <w:p w14:paraId="295A51B8">
      <w:pPr>
        <w:pStyle w:val="12"/>
        <w:rPr>
          <w:color w:val="000000" w:themeColor="text1"/>
          <w:highlight w:val="none"/>
          <w:shd w:val="clear" w:color="auto" w:fill="auto"/>
          <w14:textFill>
            <w14:solidFill>
              <w14:schemeClr w14:val="tx1"/>
            </w14:solidFill>
          </w14:textFill>
        </w:rPr>
      </w:pPr>
    </w:p>
    <w:p w14:paraId="5AEA4BD0">
      <w:pPr>
        <w:rPr>
          <w:color w:val="000000" w:themeColor="text1"/>
          <w:highlight w:val="none"/>
          <w:shd w:val="clear" w:color="auto" w:fill="auto"/>
          <w14:textFill>
            <w14:solidFill>
              <w14:schemeClr w14:val="tx1"/>
            </w14:solidFill>
          </w14:textFill>
        </w:rPr>
      </w:pPr>
    </w:p>
    <w:p w14:paraId="4B1EF02A">
      <w:pPr>
        <w:pStyle w:val="12"/>
        <w:rPr>
          <w:color w:val="000000" w:themeColor="text1"/>
          <w:highlight w:val="none"/>
          <w:shd w:val="clear" w:color="auto" w:fill="auto"/>
          <w14:textFill>
            <w14:solidFill>
              <w14:schemeClr w14:val="tx1"/>
            </w14:solidFill>
          </w14:textFill>
        </w:rPr>
      </w:pPr>
    </w:p>
    <w:p w14:paraId="2279EFE5">
      <w:pPr>
        <w:rPr>
          <w:color w:val="000000" w:themeColor="text1"/>
          <w:highlight w:val="none"/>
          <w:shd w:val="clear" w:color="auto" w:fill="auto"/>
          <w14:textFill>
            <w14:solidFill>
              <w14:schemeClr w14:val="tx1"/>
            </w14:solidFill>
          </w14:textFill>
        </w:rPr>
      </w:pPr>
    </w:p>
    <w:p w14:paraId="65CBE2A7">
      <w:pPr>
        <w:pStyle w:val="12"/>
        <w:rPr>
          <w:color w:val="000000" w:themeColor="text1"/>
          <w:highlight w:val="none"/>
          <w:shd w:val="clear" w:color="auto" w:fill="auto"/>
          <w14:textFill>
            <w14:solidFill>
              <w14:schemeClr w14:val="tx1"/>
            </w14:solidFill>
          </w14:textFill>
        </w:rPr>
      </w:pPr>
    </w:p>
    <w:p w14:paraId="58EED6C9">
      <w:pPr>
        <w:rPr>
          <w:color w:val="000000" w:themeColor="text1"/>
          <w:highlight w:val="none"/>
          <w:shd w:val="clear" w:color="auto" w:fill="auto"/>
          <w14:textFill>
            <w14:solidFill>
              <w14:schemeClr w14:val="tx1"/>
            </w14:solidFill>
          </w14:textFill>
        </w:rPr>
      </w:pPr>
    </w:p>
    <w:p w14:paraId="538A884A">
      <w:pPr>
        <w:pStyle w:val="12"/>
        <w:rPr>
          <w:color w:val="000000" w:themeColor="text1"/>
          <w:highlight w:val="none"/>
          <w:shd w:val="clear" w:color="auto" w:fill="auto"/>
          <w14:textFill>
            <w14:solidFill>
              <w14:schemeClr w14:val="tx1"/>
            </w14:solidFill>
          </w14:textFill>
        </w:rPr>
      </w:pPr>
    </w:p>
    <w:p w14:paraId="7B8129F0">
      <w:pPr>
        <w:rPr>
          <w:color w:val="000000" w:themeColor="text1"/>
          <w:highlight w:val="none"/>
          <w:shd w:val="clear" w:color="auto" w:fill="auto"/>
          <w14:textFill>
            <w14:solidFill>
              <w14:schemeClr w14:val="tx1"/>
            </w14:solidFill>
          </w14:textFill>
        </w:rPr>
      </w:pPr>
    </w:p>
    <w:p w14:paraId="46E59166">
      <w:pPr>
        <w:pStyle w:val="12"/>
        <w:rPr>
          <w:color w:val="000000" w:themeColor="text1"/>
          <w:highlight w:val="none"/>
          <w:shd w:val="clear" w:color="auto" w:fill="auto"/>
          <w14:textFill>
            <w14:solidFill>
              <w14:schemeClr w14:val="tx1"/>
            </w14:solidFill>
          </w14:textFill>
        </w:rPr>
      </w:pPr>
    </w:p>
    <w:p w14:paraId="7AF1F217">
      <w:pPr>
        <w:rPr>
          <w:color w:val="000000" w:themeColor="text1"/>
          <w:highlight w:val="none"/>
          <w:shd w:val="clear" w:color="auto" w:fill="auto"/>
          <w14:textFill>
            <w14:solidFill>
              <w14:schemeClr w14:val="tx1"/>
            </w14:solidFill>
          </w14:textFill>
        </w:rPr>
      </w:pPr>
    </w:p>
    <w:p w14:paraId="6ED34453">
      <w:pPr>
        <w:pStyle w:val="12"/>
        <w:rPr>
          <w:color w:val="000000" w:themeColor="text1"/>
          <w:highlight w:val="none"/>
          <w:shd w:val="clear" w:color="auto" w:fill="auto"/>
          <w14:textFill>
            <w14:solidFill>
              <w14:schemeClr w14:val="tx1"/>
            </w14:solidFill>
          </w14:textFill>
        </w:rPr>
      </w:pPr>
    </w:p>
    <w:p w14:paraId="0C52E136">
      <w:pPr>
        <w:rPr>
          <w:color w:val="000000" w:themeColor="text1"/>
          <w:highlight w:val="none"/>
          <w:shd w:val="clear" w:color="auto" w:fill="auto"/>
          <w14:textFill>
            <w14:solidFill>
              <w14:schemeClr w14:val="tx1"/>
            </w14:solidFill>
          </w14:textFill>
        </w:rPr>
      </w:pPr>
    </w:p>
    <w:p w14:paraId="358F2DE7">
      <w:pPr>
        <w:pStyle w:val="12"/>
        <w:rPr>
          <w:color w:val="000000" w:themeColor="text1"/>
          <w:highlight w:val="none"/>
          <w:shd w:val="clear" w:color="auto" w:fill="auto"/>
          <w14:textFill>
            <w14:solidFill>
              <w14:schemeClr w14:val="tx1"/>
            </w14:solidFill>
          </w14:textFill>
        </w:rPr>
      </w:pPr>
    </w:p>
    <w:p w14:paraId="31684C6C">
      <w:pPr>
        <w:rPr>
          <w:color w:val="000000" w:themeColor="text1"/>
          <w:highlight w:val="none"/>
          <w:shd w:val="clear" w:color="auto" w:fill="auto"/>
          <w14:textFill>
            <w14:solidFill>
              <w14:schemeClr w14:val="tx1"/>
            </w14:solidFill>
          </w14:textFill>
        </w:rPr>
      </w:pPr>
    </w:p>
    <w:p w14:paraId="123DF28D">
      <w:pPr>
        <w:pStyle w:val="12"/>
        <w:rPr>
          <w:color w:val="000000" w:themeColor="text1"/>
          <w:highlight w:val="none"/>
          <w:shd w:val="clear" w:color="auto" w:fill="auto"/>
          <w14:textFill>
            <w14:solidFill>
              <w14:schemeClr w14:val="tx1"/>
            </w14:solidFill>
          </w14:textFill>
        </w:rPr>
      </w:pPr>
    </w:p>
    <w:p w14:paraId="5A9D8C81">
      <w:pPr>
        <w:pStyle w:val="5"/>
        <w:rPr>
          <w:color w:val="000000" w:themeColor="text1"/>
          <w:sz w:val="21"/>
          <w:szCs w:val="21"/>
          <w:highlight w:val="none"/>
          <w:shd w:val="clear" w:color="auto" w:fill="auto"/>
          <w14:textFill>
            <w14:solidFill>
              <w14:schemeClr w14:val="tx1"/>
            </w14:solidFill>
          </w14:textFill>
        </w:rPr>
      </w:pPr>
      <w:bookmarkStart w:id="107" w:name="_Toc394929422"/>
      <w:r>
        <w:rPr>
          <w:rFonts w:hint="eastAsia"/>
          <w:color w:val="000000" w:themeColor="text1"/>
          <w:sz w:val="21"/>
          <w:szCs w:val="21"/>
          <w:highlight w:val="none"/>
          <w:shd w:val="clear" w:color="auto" w:fill="auto"/>
          <w14:textFill>
            <w14:solidFill>
              <w14:schemeClr w14:val="tx1"/>
            </w14:solidFill>
          </w14:textFill>
        </w:rPr>
        <w:t>附件七  履约担保格式</w:t>
      </w:r>
      <w:bookmarkEnd w:id="107"/>
    </w:p>
    <w:p w14:paraId="3D26856F">
      <w:pPr>
        <w:pStyle w:val="43"/>
        <w:shd w:val="clear" w:color="auto" w:fill="auto"/>
        <w:spacing w:before="0" w:after="508" w:line="240" w:lineRule="auto"/>
        <w:ind w:firstLine="42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如采用银行保函，格式如下。</w:t>
      </w:r>
    </w:p>
    <w:p w14:paraId="3E0A7502">
      <w:pPr>
        <w:jc w:val="center"/>
        <w:rPr>
          <w:color w:val="000000" w:themeColor="text1"/>
          <w:szCs w:val="21"/>
          <w:highlight w:val="none"/>
          <w:shd w:val="clear" w:color="auto" w:fill="auto"/>
          <w14:textFill>
            <w14:solidFill>
              <w14:schemeClr w14:val="tx1"/>
            </w14:solidFill>
          </w14:textFill>
        </w:rPr>
      </w:pPr>
      <w:bookmarkStart w:id="108" w:name="bookmark200"/>
      <w:r>
        <w:rPr>
          <w:rStyle w:val="51"/>
          <w:rFonts w:hint="eastAsia"/>
          <w:color w:val="000000" w:themeColor="text1"/>
          <w:sz w:val="21"/>
          <w:szCs w:val="21"/>
          <w:highlight w:val="none"/>
          <w:shd w:val="clear" w:color="auto" w:fill="auto"/>
          <w14:textFill>
            <w14:solidFill>
              <w14:schemeClr w14:val="tx1"/>
            </w14:solidFill>
          </w14:textFill>
        </w:rPr>
        <w:t>履约保证金</w:t>
      </w:r>
      <w:bookmarkEnd w:id="108"/>
    </w:p>
    <w:p w14:paraId="5ED3FAA6">
      <w:pPr>
        <w:pStyle w:val="43"/>
        <w:shd w:val="clear" w:color="auto" w:fill="auto"/>
        <w:tabs>
          <w:tab w:val="left" w:leader="underscore" w:pos="2222"/>
        </w:tabs>
        <w:spacing w:before="0" w:after="388"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 xml:space="preserve"> (发包人名称）：</w:t>
      </w:r>
    </w:p>
    <w:p w14:paraId="5B2F9B18">
      <w:pPr>
        <w:pStyle w:val="43"/>
        <w:shd w:val="clear" w:color="auto" w:fill="auto"/>
        <w:tabs>
          <w:tab w:val="left" w:leader="underscore" w:pos="2964"/>
          <w:tab w:val="left" w:leader="underscore" w:pos="8141"/>
        </w:tabs>
        <w:spacing w:before="0" w:line="240" w:lineRule="auto"/>
        <w:ind w:left="5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鉴于</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 xml:space="preserve"> (发包人名称，以下简称“发包人”）接受</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 xml:space="preserve"> (承</w:t>
      </w:r>
    </w:p>
    <w:p w14:paraId="418E960F">
      <w:pPr>
        <w:pStyle w:val="43"/>
        <w:shd w:val="clear" w:color="auto" w:fill="auto"/>
        <w:tabs>
          <w:tab w:val="left" w:leader="underscore" w:pos="4142"/>
          <w:tab w:val="left" w:leader="underscore" w:pos="7690"/>
        </w:tabs>
        <w:spacing w:before="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包人名称，以下简称“承包人”）于</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年_月_日参加</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 xml:space="preserve"> (项目名</w:t>
      </w:r>
    </w:p>
    <w:p w14:paraId="3C146EA0">
      <w:pPr>
        <w:pStyle w:val="43"/>
        <w:shd w:val="clear" w:color="auto" w:fill="auto"/>
        <w:tabs>
          <w:tab w:val="left" w:leader="underscore" w:pos="1594"/>
        </w:tabs>
        <w:spacing w:before="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称）</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标段施工的投标。我方愿意无条件地、不可撤销地就承包人履行与你方订立的合同，向你方提供担保。</w:t>
      </w:r>
    </w:p>
    <w:p w14:paraId="7807CD9B">
      <w:pPr>
        <w:pStyle w:val="43"/>
        <w:numPr>
          <w:ilvl w:val="0"/>
          <w:numId w:val="4"/>
        </w:numPr>
        <w:shd w:val="clear" w:color="auto" w:fill="auto"/>
        <w:tabs>
          <w:tab w:val="left" w:leader="underscore" w:pos="5374"/>
          <w:tab w:val="left" w:leader="underscore" w:pos="7690"/>
        </w:tabs>
        <w:spacing w:before="0" w:line="240" w:lineRule="auto"/>
        <w:ind w:left="5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 xml:space="preserve"> 担保金额人民币（大写）</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元（¥</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w:t>
      </w:r>
    </w:p>
    <w:p w14:paraId="63B0D69E">
      <w:pPr>
        <w:pStyle w:val="43"/>
        <w:numPr>
          <w:ilvl w:val="0"/>
          <w:numId w:val="4"/>
        </w:numPr>
        <w:shd w:val="clear" w:color="auto" w:fill="auto"/>
        <w:tabs>
          <w:tab w:val="left" w:pos="824"/>
        </w:tabs>
        <w:spacing w:before="0" w:line="240" w:lineRule="auto"/>
        <w:ind w:firstLine="540"/>
        <w:jc w:val="left"/>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担保有效期自发包人与承包人签订的合同生效之日起至发包人签发交工验收证书且承包人按照合同约定缴纳质量保证金之日止。</w:t>
      </w:r>
    </w:p>
    <w:p w14:paraId="0F6397F4">
      <w:pPr>
        <w:pStyle w:val="43"/>
        <w:numPr>
          <w:ilvl w:val="0"/>
          <w:numId w:val="4"/>
        </w:numPr>
        <w:shd w:val="clear" w:color="auto" w:fill="auto"/>
        <w:tabs>
          <w:tab w:val="left" w:pos="838"/>
        </w:tabs>
        <w:spacing w:before="0" w:line="240" w:lineRule="auto"/>
        <w:ind w:firstLine="540"/>
        <w:jc w:val="left"/>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在本担保有效期内，因承包人违反合同约定的义务给你方造成经济损失时，我方在收到你方以书面形式提出的在担保金额内的赔偿要求后，在7日内无条件支付，无须你方出具证明或陈述理由。</w:t>
      </w:r>
    </w:p>
    <w:p w14:paraId="7439CDE2">
      <w:pPr>
        <w:pStyle w:val="43"/>
        <w:numPr>
          <w:ilvl w:val="0"/>
          <w:numId w:val="4"/>
        </w:numPr>
        <w:shd w:val="clear" w:color="auto" w:fill="auto"/>
        <w:tabs>
          <w:tab w:val="left" w:pos="831"/>
        </w:tabs>
        <w:spacing w:before="0" w:after="782" w:line="240" w:lineRule="auto"/>
        <w:ind w:firstLine="540"/>
        <w:jc w:val="left"/>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发包人和承包人按合同条款第15条变更合同时，无论我方是否收到该变更，我方承担本担保规定的义务不变。</w:t>
      </w:r>
    </w:p>
    <w:p w14:paraId="73D039A7">
      <w:pPr>
        <w:pStyle w:val="43"/>
        <w:shd w:val="clear" w:color="auto" w:fill="auto"/>
        <w:tabs>
          <w:tab w:val="left" w:leader="underscore" w:pos="6557"/>
        </w:tabs>
        <w:spacing w:before="0" w:line="240" w:lineRule="auto"/>
        <w:ind w:left="3540"/>
        <w:jc w:val="both"/>
        <w:rPr>
          <w:rFonts w:ascii="宋体" w:hAnsi="宋体" w:eastAsia="宋体"/>
          <w:color w:val="000000" w:themeColor="text1"/>
          <w:sz w:val="21"/>
          <w:szCs w:val="21"/>
          <w:highlight w:val="none"/>
          <w:shd w:val="clear" w:color="auto" w:fill="auto"/>
          <w14:textFill>
            <w14:solidFill>
              <w14:schemeClr w14:val="tx1"/>
            </w14:solidFill>
          </w14:textFill>
        </w:rPr>
      </w:pPr>
      <w:r>
        <w:rPr>
          <w:rFonts w:ascii="宋体" w:hAnsi="宋体" w:eastAsia="宋体"/>
          <w:color w:val="000000" w:themeColor="text1"/>
          <w:sz w:val="21"/>
          <w:szCs w:val="21"/>
          <w:highlight w:val="none"/>
          <w:shd w:val="clear" w:color="auto" w:fill="auto"/>
          <w14:textFill>
            <w14:solidFill>
              <w14:schemeClr w14:val="tx1"/>
            </w14:solidFill>
          </w14:textFill>
        </w:rPr>
        <mc:AlternateContent>
          <mc:Choice Requires="wps">
            <w:drawing>
              <wp:anchor distT="0" distB="413385" distL="567055" distR="63500" simplePos="0" relativeHeight="251664384" behindDoc="1" locked="0" layoutInCell="1" allowOverlap="1">
                <wp:simplePos x="0" y="0"/>
                <wp:positionH relativeFrom="margin">
                  <wp:posOffset>4727575</wp:posOffset>
                </wp:positionH>
                <wp:positionV relativeFrom="paragraph">
                  <wp:posOffset>-67310</wp:posOffset>
                </wp:positionV>
                <wp:extent cx="841375" cy="502920"/>
                <wp:effectExtent l="0" t="0" r="0" b="0"/>
                <wp:wrapSquare wrapText="left"/>
                <wp:docPr id="13" name="文本框 3"/>
                <wp:cNvGraphicFramePr/>
                <a:graphic xmlns:a="http://schemas.openxmlformats.org/drawingml/2006/main">
                  <a:graphicData uri="http://schemas.microsoft.com/office/word/2010/wordprocessingShape">
                    <wps:wsp>
                      <wps:cNvSpPr txBox="1"/>
                      <wps:spPr>
                        <a:xfrm>
                          <a:off x="0" y="0"/>
                          <a:ext cx="841375" cy="502920"/>
                        </a:xfrm>
                        <a:prstGeom prst="rect">
                          <a:avLst/>
                        </a:prstGeom>
                        <a:noFill/>
                        <a:ln>
                          <a:noFill/>
                        </a:ln>
                        <a:effectLst/>
                      </wps:spPr>
                      <wps:txbx>
                        <w:txbxContent>
                          <w:p w14:paraId="4BB4A55E">
                            <w:pPr>
                              <w:pStyle w:val="43"/>
                              <w:shd w:val="clear" w:color="auto" w:fill="auto"/>
                              <w:tabs>
                                <w:tab w:val="left" w:leader="underscore" w:pos="470"/>
                              </w:tabs>
                              <w:spacing w:before="0" w:line="396" w:lineRule="exact"/>
                              <w:jc w:val="both"/>
                            </w:pPr>
                            <w:r>
                              <w:rPr>
                                <w:rStyle w:val="57"/>
                              </w:rPr>
                              <w:t>(</w:t>
                            </w:r>
                            <w:r>
                              <w:rPr>
                                <w:rStyle w:val="57"/>
                                <w:rFonts w:hint="eastAsia"/>
                              </w:rPr>
                              <w:t>盖单位章）</w:t>
                            </w:r>
                            <w:r>
                              <w:rPr>
                                <w:rStyle w:val="57"/>
                              </w:rPr>
                              <w:tab/>
                            </w:r>
                            <w:r>
                              <w:rPr>
                                <w:rStyle w:val="57"/>
                              </w:rPr>
                              <w:t>(</w:t>
                            </w:r>
                            <w:r>
                              <w:rPr>
                                <w:rStyle w:val="57"/>
                                <w:rFonts w:hint="eastAsia"/>
                              </w:rPr>
                              <w:t>签字</w:t>
                            </w:r>
                            <w:r>
                              <w:rPr>
                                <w:rStyle w:val="57"/>
                                <w:rFonts w:hint="eastAsia"/>
                                <w:lang w:eastAsia="en-US"/>
                              </w:rPr>
                              <w:t>）</w:t>
                            </w:r>
                          </w:p>
                        </w:txbxContent>
                      </wps:txbx>
                      <wps:bodyPr vert="horz" wrap="square" lIns="0" tIns="0" rIns="0" bIns="0" anchor="t" anchorCtr="0" upright="1">
                        <a:spAutoFit/>
                      </wps:bodyPr>
                    </wps:wsp>
                  </a:graphicData>
                </a:graphic>
              </wp:anchor>
            </w:drawing>
          </mc:Choice>
          <mc:Fallback>
            <w:pict>
              <v:shape id="文本框 3" o:spid="_x0000_s1026" o:spt="202" type="#_x0000_t202" style="position:absolute;left:0pt;margin-left:372.25pt;margin-top:-5.3pt;height:39.6pt;width:66.25pt;mso-position-horizontal-relative:margin;mso-wrap-distance-bottom:32.55pt;mso-wrap-distance-left:44.65pt;mso-wrap-distance-right:5pt;mso-wrap-distance-top:0pt;z-index:-251652096;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x&#10;sQfXAAAACgEAAA8AAAAAAAAAAQAgAAAAIgAAAGRycy9kb3ducmV2LnhtbFBLAQIUABQAAAAIAIdO&#10;4kCAzTJc6wEAAM0DAAAOAAAAAAAAAAEAIAAAACYBAABkcnMvZTJvRG9jLnhtbFBLBQYAAAAABgAG&#10;AFkBAACDBQAAAAA=&#10;">
                <v:fill on="f" focussize="0,0"/>
                <v:stroke on="f"/>
                <v:imagedata o:title=""/>
                <o:lock v:ext="edit" aspectratio="f"/>
                <v:textbox inset="0mm,0mm,0mm,0mm" style="mso-fit-shape-to-text:t;">
                  <w:txbxContent>
                    <w:p w14:paraId="4BB4A55E">
                      <w:pPr>
                        <w:pStyle w:val="43"/>
                        <w:shd w:val="clear" w:color="auto" w:fill="auto"/>
                        <w:tabs>
                          <w:tab w:val="left" w:leader="underscore" w:pos="470"/>
                        </w:tabs>
                        <w:spacing w:before="0" w:line="396" w:lineRule="exact"/>
                        <w:jc w:val="both"/>
                      </w:pPr>
                      <w:r>
                        <w:rPr>
                          <w:rStyle w:val="57"/>
                        </w:rPr>
                        <w:t>(</w:t>
                      </w:r>
                      <w:r>
                        <w:rPr>
                          <w:rStyle w:val="57"/>
                          <w:rFonts w:hint="eastAsia"/>
                        </w:rPr>
                        <w:t>盖单位章）</w:t>
                      </w:r>
                      <w:r>
                        <w:rPr>
                          <w:rStyle w:val="57"/>
                        </w:rPr>
                        <w:tab/>
                      </w:r>
                      <w:r>
                        <w:rPr>
                          <w:rStyle w:val="57"/>
                        </w:rPr>
                        <w:t>(</w:t>
                      </w:r>
                      <w:r>
                        <w:rPr>
                          <w:rStyle w:val="57"/>
                          <w:rFonts w:hint="eastAsia"/>
                        </w:rPr>
                        <w:t>签字</w:t>
                      </w:r>
                      <w:r>
                        <w:rPr>
                          <w:rStyle w:val="57"/>
                          <w:rFonts w:hint="eastAsia"/>
                          <w:lang w:eastAsia="en-US"/>
                        </w:rPr>
                        <w:t>）</w:t>
                      </w:r>
                    </w:p>
                  </w:txbxContent>
                </v:textbox>
                <w10:wrap type="square" side="left"/>
              </v:shape>
            </w:pict>
          </mc:Fallback>
        </mc:AlternateContent>
      </w:r>
      <w:r>
        <w:rPr>
          <w:rStyle w:val="56"/>
          <w:rFonts w:hint="eastAsia" w:ascii="宋体" w:hAnsi="宋体" w:eastAsia="宋体"/>
          <w:color w:val="000000" w:themeColor="text1"/>
          <w:highlight w:val="none"/>
          <w:shd w:val="clear" w:color="auto" w:fill="auto"/>
          <w14:textFill>
            <w14:solidFill>
              <w14:schemeClr w14:val="tx1"/>
            </w14:solidFill>
          </w14:textFill>
        </w:rPr>
        <w:t>担保人名称:</w:t>
      </w:r>
      <w:r>
        <w:rPr>
          <w:rStyle w:val="56"/>
          <w:rFonts w:hint="eastAsia" w:ascii="宋体" w:hAnsi="宋体" w:eastAsia="宋体"/>
          <w:color w:val="000000" w:themeColor="text1"/>
          <w:highlight w:val="none"/>
          <w:shd w:val="clear" w:color="auto" w:fill="auto"/>
          <w14:textFill>
            <w14:solidFill>
              <w14:schemeClr w14:val="tx1"/>
            </w14:solidFill>
          </w14:textFill>
        </w:rPr>
        <w:tab/>
      </w:r>
    </w:p>
    <w:p w14:paraId="011D9892">
      <w:pPr>
        <w:pStyle w:val="43"/>
        <w:shd w:val="clear" w:color="auto" w:fill="auto"/>
        <w:spacing w:before="0" w:line="240" w:lineRule="auto"/>
        <w:ind w:left="35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法定代表人或其委托代理人:</w:t>
      </w:r>
    </w:p>
    <w:p w14:paraId="260E18DB">
      <w:pPr>
        <w:pStyle w:val="43"/>
        <w:shd w:val="clear" w:color="auto" w:fill="auto"/>
        <w:spacing w:before="0" w:line="240" w:lineRule="auto"/>
        <w:ind w:left="35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 xml:space="preserve"> 地 址：</w:t>
      </w:r>
    </w:p>
    <w:p w14:paraId="4185ACFF">
      <w:pPr>
        <w:pStyle w:val="43"/>
        <w:shd w:val="clear" w:color="auto" w:fill="auto"/>
        <w:spacing w:before="0" w:line="240" w:lineRule="auto"/>
        <w:ind w:left="3709" w:leftChars="1686"/>
        <w:jc w:val="both"/>
        <w:rPr>
          <w:rFonts w:ascii="宋体" w:hAnsi="宋体" w:eastAsia="宋体"/>
          <w:color w:val="000000" w:themeColor="text1"/>
          <w:sz w:val="21"/>
          <w:szCs w:val="21"/>
          <w:highlight w:val="none"/>
          <w:shd w:val="clear" w:color="auto" w:fill="auto"/>
          <w14:textFill>
            <w14:solidFill>
              <w14:schemeClr w14:val="tx1"/>
            </w14:solidFill>
          </w14:textFill>
        </w:rPr>
      </w:pPr>
      <w:r>
        <w:rPr>
          <w:rFonts w:ascii="宋体" w:hAnsi="宋体" w:eastAsia="宋体"/>
          <w:color w:val="000000" w:themeColor="text1"/>
          <w:sz w:val="21"/>
          <w:szCs w:val="21"/>
          <w:highlight w:val="none"/>
          <w:shd w:val="clear" w:color="auto" w:fill="auto"/>
          <w14:textFill>
            <w14:solidFill>
              <w14:schemeClr w14:val="tx1"/>
            </w14:solidFill>
          </w14:textFill>
        </w:rPr>
        <mc:AlternateContent>
          <mc:Choice Requires="wps">
            <w:drawing>
              <wp:anchor distT="0" distB="222250" distL="114300" distR="114300" simplePos="0" relativeHeight="251665408"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15" name="文本框 4"/>
                <wp:cNvGraphicFramePr/>
                <a:graphic xmlns:a="http://schemas.openxmlformats.org/drawingml/2006/main">
                  <a:graphicData uri="http://schemas.microsoft.com/office/word/2010/wordprocessingShape">
                    <wps:wsp>
                      <wps:cNvSpPr txBox="1"/>
                      <wps:spPr>
                        <a:xfrm>
                          <a:off x="0" y="0"/>
                          <a:ext cx="231775" cy="356235"/>
                        </a:xfrm>
                        <a:prstGeom prst="rect">
                          <a:avLst/>
                        </a:prstGeom>
                        <a:noFill/>
                        <a:ln>
                          <a:noFill/>
                        </a:ln>
                        <a:effectLst/>
                      </wps:spPr>
                      <wps:txbx>
                        <w:txbxContent>
                          <w:p w14:paraId="3057B9B5">
                            <w:pPr>
                              <w:pStyle w:val="43"/>
                              <w:shd w:val="clear" w:color="auto" w:fill="auto"/>
                              <w:spacing w:before="0" w:after="121" w:line="220" w:lineRule="exact"/>
                              <w:jc w:val="left"/>
                            </w:pPr>
                            <w:r>
                              <w:rPr>
                                <w:rStyle w:val="57"/>
                                <w:rFonts w:hint="eastAsia"/>
                              </w:rPr>
                              <w:t>电</w:t>
                            </w:r>
                          </w:p>
                          <w:p w14:paraId="1A49F411">
                            <w:pPr>
                              <w:pStyle w:val="43"/>
                              <w:shd w:val="clear" w:color="auto" w:fill="auto"/>
                              <w:spacing w:before="0" w:line="220" w:lineRule="exact"/>
                              <w:jc w:val="left"/>
                            </w:pPr>
                            <w:r>
                              <w:rPr>
                                <w:rStyle w:val="57"/>
                                <w:rFonts w:hint="eastAsia"/>
                              </w:rPr>
                              <w:t>传</w:t>
                            </w:r>
                          </w:p>
                        </w:txbxContent>
                      </wps:txbx>
                      <wps:bodyPr wrap="square" lIns="0" tIns="0" rIns="0" bIns="0" upright="1">
                        <a:spAutoFit/>
                      </wps:bodyPr>
                    </wps:wsp>
                  </a:graphicData>
                </a:graphic>
              </wp:anchor>
            </w:drawing>
          </mc:Choice>
          <mc:Fallback>
            <w:pict>
              <v:shape id="文本框 4" o:spid="_x0000_s1026" o:spt="202" type="#_x0000_t202" style="position:absolute;left:0pt;margin-left:173.05pt;margin-top:17.65pt;height:28.05pt;width:18.25pt;mso-position-horizontal-relative:margin;mso-wrap-distance-bottom:17.5pt;mso-wrap-distance-top:0pt;z-index:-251651072;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R3ZcdcAAAAJAQAADwAAAAAAAAABACAA&#10;AAAiAAAAZHJzL2Rvd25yZXYueG1sUEsBAhQAFAAAAAgAh07iQJecwqzVAQAAqAMAAA4AAAAAAAAA&#10;AQAgAAAAJgEAAGRycy9lMm9Eb2MueG1sUEsFBgAAAAAGAAYAWQEAAG0FAAAAAA==&#10;">
                <v:fill on="f" focussize="0,0"/>
                <v:stroke on="f"/>
                <v:imagedata o:title=""/>
                <o:lock v:ext="edit" aspectratio="f"/>
                <v:textbox inset="0mm,0mm,0mm,0mm" style="mso-fit-shape-to-text:t;">
                  <w:txbxContent>
                    <w:p w14:paraId="3057B9B5">
                      <w:pPr>
                        <w:pStyle w:val="43"/>
                        <w:shd w:val="clear" w:color="auto" w:fill="auto"/>
                        <w:spacing w:before="0" w:after="121" w:line="220" w:lineRule="exact"/>
                        <w:jc w:val="left"/>
                      </w:pPr>
                      <w:r>
                        <w:rPr>
                          <w:rStyle w:val="57"/>
                          <w:rFonts w:hint="eastAsia"/>
                        </w:rPr>
                        <w:t>电</w:t>
                      </w:r>
                    </w:p>
                    <w:p w14:paraId="1A49F411">
                      <w:pPr>
                        <w:pStyle w:val="43"/>
                        <w:shd w:val="clear" w:color="auto" w:fill="auto"/>
                        <w:spacing w:before="0" w:line="220" w:lineRule="exact"/>
                        <w:jc w:val="left"/>
                      </w:pPr>
                      <w:r>
                        <w:rPr>
                          <w:rStyle w:val="57"/>
                          <w:rFonts w:hint="eastAsia"/>
                        </w:rPr>
                        <w:t>传</w:t>
                      </w:r>
                    </w:p>
                  </w:txbxContent>
                </v:textbox>
                <w10:wrap type="topAndBottom"/>
              </v:shape>
            </w:pict>
          </mc:Fallback>
        </mc:AlternateContent>
      </w:r>
      <w:r>
        <w:rPr>
          <w:rFonts w:ascii="宋体" w:hAnsi="宋体" w:eastAsia="宋体"/>
          <w:color w:val="000000" w:themeColor="text1"/>
          <w:sz w:val="21"/>
          <w:szCs w:val="21"/>
          <w:highlight w:val="none"/>
          <w:shd w:val="clear" w:color="auto" w:fill="auto"/>
          <w14:textFill>
            <w14:solidFill>
              <w14:schemeClr w14:val="tx1"/>
            </w14:solidFill>
          </w14:textFill>
        </w:rPr>
        <mc:AlternateContent>
          <mc:Choice Requires="wps">
            <w:drawing>
              <wp:anchor distT="0" distB="222250" distL="114300" distR="114300" simplePos="0" relativeHeight="251666432"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17" name="文本框 5"/>
                <wp:cNvGraphicFramePr/>
                <a:graphic xmlns:a="http://schemas.openxmlformats.org/drawingml/2006/main">
                  <a:graphicData uri="http://schemas.microsoft.com/office/word/2010/wordprocessingShape">
                    <wps:wsp>
                      <wps:cNvSpPr txBox="1"/>
                      <wps:spPr>
                        <a:xfrm>
                          <a:off x="0" y="0"/>
                          <a:ext cx="201295" cy="356235"/>
                        </a:xfrm>
                        <a:prstGeom prst="rect">
                          <a:avLst/>
                        </a:prstGeom>
                        <a:noFill/>
                        <a:ln>
                          <a:noFill/>
                        </a:ln>
                        <a:effectLst/>
                      </wps:spPr>
                      <wps:txbx>
                        <w:txbxContent>
                          <w:p w14:paraId="42F8D158">
                            <w:pPr>
                              <w:pStyle w:val="43"/>
                              <w:shd w:val="clear" w:color="auto" w:fill="auto"/>
                              <w:spacing w:before="0" w:after="121" w:line="220" w:lineRule="exact"/>
                              <w:jc w:val="left"/>
                            </w:pPr>
                            <w:r>
                              <w:rPr>
                                <w:rStyle w:val="57"/>
                                <w:rFonts w:hint="eastAsia"/>
                              </w:rPr>
                              <w:t>话</w:t>
                            </w:r>
                          </w:p>
                          <w:p w14:paraId="05D03831">
                            <w:pPr>
                              <w:pStyle w:val="43"/>
                              <w:shd w:val="clear" w:color="auto" w:fill="auto"/>
                              <w:spacing w:before="0" w:line="220" w:lineRule="exact"/>
                              <w:jc w:val="left"/>
                            </w:pPr>
                            <w:r>
                              <w:rPr>
                                <w:rStyle w:val="57"/>
                                <w:rFonts w:hint="eastAsia"/>
                              </w:rPr>
                              <w:t>真</w:t>
                            </w:r>
                          </w:p>
                        </w:txbxContent>
                      </wps:txbx>
                      <wps:bodyPr wrap="square" lIns="0" tIns="0" rIns="0" bIns="0" upright="1">
                        <a:spAutoFit/>
                      </wps:bodyPr>
                    </wps:wsp>
                  </a:graphicData>
                </a:graphic>
              </wp:anchor>
            </w:drawing>
          </mc:Choice>
          <mc:Fallback>
            <w:pict>
              <v:shape id="文本框 5" o:spid="_x0000_s1026" o:spt="202" type="#_x0000_t202" style="position:absolute;left:0pt;margin-left:209.05pt;margin-top:17.65pt;height:28.05pt;width:15.85pt;mso-position-horizontal-relative:margin;mso-wrap-distance-bottom:17.5pt;mso-wrap-distance-top:0pt;z-index:-251650048;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Db6NEC1AEAAKgDAAAOAAAAAAAAAAEA&#10;IAAAACUBAABkcnMvZTJvRG9jLnhtbFBLBQYAAAAABgAGAFkBAABrBQAAAAA=&#10;">
                <v:fill on="f" focussize="0,0"/>
                <v:stroke on="f"/>
                <v:imagedata o:title=""/>
                <o:lock v:ext="edit" aspectratio="f"/>
                <v:textbox inset="0mm,0mm,0mm,0mm" style="mso-fit-shape-to-text:t;">
                  <w:txbxContent>
                    <w:p w14:paraId="42F8D158">
                      <w:pPr>
                        <w:pStyle w:val="43"/>
                        <w:shd w:val="clear" w:color="auto" w:fill="auto"/>
                        <w:spacing w:before="0" w:after="121" w:line="220" w:lineRule="exact"/>
                        <w:jc w:val="left"/>
                      </w:pPr>
                      <w:r>
                        <w:rPr>
                          <w:rStyle w:val="57"/>
                          <w:rFonts w:hint="eastAsia"/>
                        </w:rPr>
                        <w:t>话</w:t>
                      </w:r>
                    </w:p>
                    <w:p w14:paraId="05D03831">
                      <w:pPr>
                        <w:pStyle w:val="43"/>
                        <w:shd w:val="clear" w:color="auto" w:fill="auto"/>
                        <w:spacing w:before="0" w:line="220" w:lineRule="exact"/>
                        <w:jc w:val="left"/>
                      </w:pPr>
                      <w:r>
                        <w:rPr>
                          <w:rStyle w:val="57"/>
                          <w:rFonts w:hint="eastAsia"/>
                        </w:rPr>
                        <w:t>真</w:t>
                      </w:r>
                    </w:p>
                  </w:txbxContent>
                </v:textbox>
                <w10:wrap type="topAndBottom"/>
              </v:shape>
            </w:pict>
          </mc:Fallback>
        </mc:AlternateContent>
      </w:r>
      <w:r>
        <w:rPr>
          <w:rFonts w:ascii="宋体" w:hAnsi="宋体" w:eastAsia="宋体"/>
          <w:color w:val="000000" w:themeColor="text1"/>
          <w:sz w:val="21"/>
          <w:szCs w:val="21"/>
          <w:highlight w:val="none"/>
          <w:shd w:val="clear" w:color="auto" w:fill="auto"/>
          <w14:textFill>
            <w14:solidFill>
              <w14:schemeClr w14:val="tx1"/>
            </w14:solidFill>
          </w14:textFill>
        </w:rPr>
        <mc:AlternateContent>
          <mc:Choice Requires="wps">
            <w:drawing>
              <wp:anchor distT="0" distB="0" distL="114300" distR="114300" simplePos="0" relativeHeight="251667456"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19" name="文本框 6"/>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a:effectLst/>
                      </wps:spPr>
                      <wps:txbx>
                        <w:txbxContent>
                          <w:p w14:paraId="43E9E5F3">
                            <w:pPr>
                              <w:pStyle w:val="43"/>
                              <w:shd w:val="clear" w:color="auto" w:fill="auto"/>
                              <w:spacing w:before="0" w:line="220" w:lineRule="exact"/>
                              <w:jc w:val="left"/>
                            </w:pPr>
                            <w:r>
                              <w:rPr>
                                <w:rStyle w:val="57"/>
                                <w:rFonts w:hint="eastAsia"/>
                              </w:rPr>
                              <w:t>年</w:t>
                            </w:r>
                          </w:p>
                        </w:txbxContent>
                      </wps:txbx>
                      <wps:bodyPr wrap="square" lIns="0" tIns="0" rIns="0" bIns="0" upright="1">
                        <a:spAutoFit/>
                      </wps:bodyPr>
                    </wps:wsp>
                  </a:graphicData>
                </a:graphic>
              </wp:anchor>
            </w:drawing>
          </mc:Choice>
          <mc:Fallback>
            <w:pict>
              <v:shape id="文本框 6" o:spid="_x0000_s1026" o:spt="202" type="#_x0000_t202" style="position:absolute;left:0pt;margin-left:324.25pt;margin-top:57.95pt;height:11pt;width:18.25pt;mso-position-horizontal-relative:margin;mso-wrap-distance-bottom:0pt;mso-wrap-distance-top:0pt;z-index:-251649024;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7uk4vXAAAACwEAAA8AAAAAAAAAAQAg&#10;AAAAIgAAAGRycy9kb3ducmV2LnhtbFBLAQIUABQAAAAIAIdO4kDQfCUt1gEAAKgDAAAOAAAAAAAA&#10;AAEAIAAAACYBAABkcnMvZTJvRG9jLnhtbFBLBQYAAAAABgAGAFkBAABuBQAAAAA=&#10;">
                <v:fill on="f" focussize="0,0"/>
                <v:stroke on="f"/>
                <v:imagedata o:title=""/>
                <o:lock v:ext="edit" aspectratio="f"/>
                <v:textbox inset="0mm,0mm,0mm,0mm" style="mso-fit-shape-to-text:t;">
                  <w:txbxContent>
                    <w:p w14:paraId="43E9E5F3">
                      <w:pPr>
                        <w:pStyle w:val="43"/>
                        <w:shd w:val="clear" w:color="auto" w:fill="auto"/>
                        <w:spacing w:before="0" w:line="220" w:lineRule="exact"/>
                        <w:jc w:val="left"/>
                      </w:pPr>
                      <w:r>
                        <w:rPr>
                          <w:rStyle w:val="57"/>
                          <w:rFonts w:hint="eastAsia"/>
                        </w:rPr>
                        <w:t>年</w:t>
                      </w:r>
                    </w:p>
                  </w:txbxContent>
                </v:textbox>
                <w10:wrap type="topAndBottom"/>
              </v:shape>
            </w:pict>
          </mc:Fallback>
        </mc:AlternateContent>
      </w:r>
      <w:r>
        <w:rPr>
          <w:rFonts w:ascii="宋体" w:hAnsi="宋体" w:eastAsia="宋体"/>
          <w:color w:val="000000" w:themeColor="text1"/>
          <w:sz w:val="21"/>
          <w:szCs w:val="21"/>
          <w:highlight w:val="none"/>
          <w:shd w:val="clear" w:color="auto" w:fill="auto"/>
          <w14:textFill>
            <w14:solidFill>
              <w14:schemeClr w14:val="tx1"/>
            </w14:solidFill>
          </w14:textFill>
        </w:rPr>
        <mc:AlternateContent>
          <mc:Choice Requires="wps">
            <w:drawing>
              <wp:anchor distT="0" distB="0" distL="114300" distR="114300" simplePos="0" relativeHeight="251668480"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21" name="文本框 7"/>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a:effectLst/>
                      </wps:spPr>
                      <wps:txbx>
                        <w:txbxContent>
                          <w:p w14:paraId="1536850B">
                            <w:pPr>
                              <w:pStyle w:val="43"/>
                              <w:shd w:val="clear" w:color="auto" w:fill="auto"/>
                              <w:spacing w:before="0" w:line="220" w:lineRule="exact"/>
                              <w:jc w:val="left"/>
                            </w:pPr>
                            <w:r>
                              <w:rPr>
                                <w:rStyle w:val="57"/>
                                <w:rFonts w:hint="eastAsia"/>
                              </w:rPr>
                              <w:t>月</w:t>
                            </w:r>
                          </w:p>
                        </w:txbxContent>
                      </wps:txbx>
                      <wps:bodyPr wrap="square" lIns="0" tIns="0" rIns="0" bIns="0" upright="1">
                        <a:spAutoFit/>
                      </wps:bodyPr>
                    </wps:wsp>
                  </a:graphicData>
                </a:graphic>
              </wp:anchor>
            </w:drawing>
          </mc:Choice>
          <mc:Fallback>
            <w:pict>
              <v:shape id="文本框 7" o:spid="_x0000_s1026" o:spt="202" type="#_x0000_t202" style="position:absolute;left:0pt;margin-left:372.25pt;margin-top:57.95pt;height:11pt;width:16.3pt;mso-position-horizontal-relative:margin;mso-wrap-distance-bottom:0pt;mso-wrap-distance-top:0pt;z-index:-251648000;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tfcPXAAAACwEAAA8AAAAAAAAAAQAg&#10;AAAAIgAAAGRycy9kb3ducmV2LnhtbFBLAQIUABQAAAAIAIdO4kD4uuRk1gEAAKgDAAAOAAAAAAAA&#10;AAEAIAAAACYBAABkcnMvZTJvRG9jLnhtbFBLBQYAAAAABgAGAFkBAABuBQAAAAA=&#10;">
                <v:fill on="f" focussize="0,0"/>
                <v:stroke on="f"/>
                <v:imagedata o:title=""/>
                <o:lock v:ext="edit" aspectratio="f"/>
                <v:textbox inset="0mm,0mm,0mm,0mm" style="mso-fit-shape-to-text:t;">
                  <w:txbxContent>
                    <w:p w14:paraId="1536850B">
                      <w:pPr>
                        <w:pStyle w:val="43"/>
                        <w:shd w:val="clear" w:color="auto" w:fill="auto"/>
                        <w:spacing w:before="0" w:line="220" w:lineRule="exact"/>
                        <w:jc w:val="left"/>
                      </w:pPr>
                      <w:r>
                        <w:rPr>
                          <w:rStyle w:val="57"/>
                          <w:rFonts w:hint="eastAsia"/>
                        </w:rPr>
                        <w:t>月</w:t>
                      </w:r>
                    </w:p>
                  </w:txbxContent>
                </v:textbox>
                <w10:wrap type="topAndBottom"/>
              </v:shape>
            </w:pict>
          </mc:Fallback>
        </mc:AlternateContent>
      </w:r>
      <w:r>
        <w:rPr>
          <w:rFonts w:ascii="宋体" w:hAnsi="宋体" w:eastAsia="宋体"/>
          <w:color w:val="000000" w:themeColor="text1"/>
          <w:sz w:val="21"/>
          <w:szCs w:val="21"/>
          <w:highlight w:val="none"/>
          <w:shd w:val="clear" w:color="auto" w:fill="auto"/>
          <w14:textFill>
            <w14:solidFill>
              <w14:schemeClr w14:val="tx1"/>
            </w14:solidFill>
          </w14:textFill>
        </w:rPr>
        <mc:AlternateContent>
          <mc:Choice Requires="wps">
            <w:drawing>
              <wp:anchor distT="0" distB="0" distL="114300" distR="114300" simplePos="0" relativeHeight="251669504"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23" name="文本框 8"/>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a:effectLst/>
                      </wps:spPr>
                      <wps:txbx>
                        <w:txbxContent>
                          <w:p w14:paraId="378904ED">
                            <w:pPr>
                              <w:pStyle w:val="43"/>
                              <w:shd w:val="clear" w:color="auto" w:fill="auto"/>
                              <w:spacing w:before="0" w:line="220" w:lineRule="exact"/>
                              <w:jc w:val="left"/>
                            </w:pPr>
                            <w:r>
                              <w:rPr>
                                <w:rStyle w:val="57"/>
                                <w:rFonts w:hint="eastAsia"/>
                              </w:rPr>
                              <w:t>曰</w:t>
                            </w:r>
                          </w:p>
                        </w:txbxContent>
                      </wps:txbx>
                      <wps:bodyPr wrap="square" lIns="0" tIns="0" rIns="0" bIns="0" upright="1">
                        <a:spAutoFit/>
                      </wps:bodyPr>
                    </wps:wsp>
                  </a:graphicData>
                </a:graphic>
              </wp:anchor>
            </w:drawing>
          </mc:Choice>
          <mc:Fallback>
            <w:pict>
              <v:shape id="文本框 8" o:spid="_x0000_s1026" o:spt="202" type="#_x0000_t202" style="position:absolute;left:0pt;margin-left:422.15pt;margin-top:58.45pt;height:11pt;width:14.9pt;mso-position-horizontal-relative:margin;mso-wrap-distance-bottom:0pt;mso-wrap-distance-top:0pt;z-index:-251646976;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Zw2jXAAAACwEAAA8AAAAAAAAAAQAg&#10;AAAAIgAAAGRycy9kb3ducmV2LnhtbFBLAQIUABQAAAAIAIdO4kBn9T5h1gEAAKgDAAAOAAAAAAAA&#10;AAEAIAAAACYBAABkcnMvZTJvRG9jLnhtbFBLBQYAAAAABgAGAFkBAABuBQAAAAA=&#10;">
                <v:fill on="f" focussize="0,0"/>
                <v:stroke on="f"/>
                <v:imagedata o:title=""/>
                <o:lock v:ext="edit" aspectratio="f"/>
                <v:textbox inset="0mm,0mm,0mm,0mm" style="mso-fit-shape-to-text:t;">
                  <w:txbxContent>
                    <w:p w14:paraId="378904ED">
                      <w:pPr>
                        <w:pStyle w:val="43"/>
                        <w:shd w:val="clear" w:color="auto" w:fill="auto"/>
                        <w:spacing w:before="0" w:line="220" w:lineRule="exact"/>
                        <w:jc w:val="left"/>
                      </w:pPr>
                      <w:r>
                        <w:rPr>
                          <w:rStyle w:val="57"/>
                          <w:rFonts w:hint="eastAsia"/>
                        </w:rPr>
                        <w:t>曰</w:t>
                      </w:r>
                    </w:p>
                  </w:txbxContent>
                </v:textbox>
                <w10:wrap type="topAndBottom"/>
              </v:shape>
            </w:pict>
          </mc:Fallback>
        </mc:AlternateContent>
      </w:r>
      <w:r>
        <w:rPr>
          <w:rStyle w:val="56"/>
          <w:rFonts w:hint="eastAsia" w:ascii="宋体" w:hAnsi="宋体" w:eastAsia="宋体"/>
          <w:color w:val="000000" w:themeColor="text1"/>
          <w:highlight w:val="none"/>
          <w:shd w:val="clear" w:color="auto" w:fill="auto"/>
          <w14:textFill>
            <w14:solidFill>
              <w14:schemeClr w14:val="tx1"/>
            </w14:solidFill>
          </w14:textFill>
        </w:rPr>
        <w:t>邮政编码</w:t>
      </w:r>
    </w:p>
    <w:p w14:paraId="78B36834">
      <w:pPr>
        <w:pStyle w:val="55"/>
        <w:shd w:val="clear" w:color="auto" w:fill="auto"/>
        <w:tabs>
          <w:tab w:val="left" w:leader="underscore" w:pos="3434"/>
          <w:tab w:val="left" w:leader="underscore" w:pos="6547"/>
        </w:tabs>
        <w:spacing w:before="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p>
    <w:p w14:paraId="3F953B0A">
      <w:pPr>
        <w:pStyle w:val="55"/>
        <w:shd w:val="clear" w:color="auto" w:fill="auto"/>
        <w:tabs>
          <w:tab w:val="left" w:leader="underscore" w:pos="3434"/>
          <w:tab w:val="left" w:leader="underscore" w:pos="6547"/>
        </w:tabs>
        <w:spacing w:before="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Fonts w:hint="eastAsia" w:ascii="宋体" w:hAnsi="宋体" w:eastAsia="宋体"/>
          <w:color w:val="000000" w:themeColor="text1"/>
          <w:sz w:val="21"/>
          <w:szCs w:val="21"/>
          <w:highlight w:val="none"/>
          <w:shd w:val="clear" w:color="auto" w:fill="auto"/>
          <w14:textFill>
            <w14:solidFill>
              <w14:schemeClr w14:val="tx1"/>
            </w14:solidFill>
          </w14:textFill>
        </w:rPr>
        <w:t>®本条内容可修改为：“本担保自</w:t>
      </w:r>
      <w:r>
        <w:rPr>
          <w:rFonts w:hint="eastAsia" w:ascii="宋体" w:hAnsi="宋体" w:eastAsia="宋体"/>
          <w:color w:val="000000" w:themeColor="text1"/>
          <w:sz w:val="21"/>
          <w:szCs w:val="21"/>
          <w:highlight w:val="none"/>
          <w:shd w:val="clear" w:color="auto" w:fill="auto"/>
          <w14:textFill>
            <w14:solidFill>
              <w14:schemeClr w14:val="tx1"/>
            </w14:solidFill>
          </w14:textFill>
        </w:rPr>
        <w:tab/>
      </w:r>
      <w:r>
        <w:rPr>
          <w:rFonts w:hint="eastAsia" w:ascii="宋体" w:hAnsi="宋体" w:eastAsia="宋体"/>
          <w:color w:val="000000" w:themeColor="text1"/>
          <w:sz w:val="21"/>
          <w:szCs w:val="21"/>
          <w:highlight w:val="none"/>
          <w:shd w:val="clear" w:color="auto" w:fill="auto"/>
          <w14:textFill>
            <w14:solidFill>
              <w14:schemeClr w14:val="tx1"/>
            </w14:solidFill>
          </w14:textFill>
        </w:rPr>
        <w:t>(生效日期）之日起生效，至</w:t>
      </w:r>
      <w:r>
        <w:rPr>
          <w:rFonts w:hint="eastAsia" w:ascii="宋体" w:hAnsi="宋体" w:eastAsia="宋体"/>
          <w:color w:val="000000" w:themeColor="text1"/>
          <w:sz w:val="21"/>
          <w:szCs w:val="21"/>
          <w:highlight w:val="none"/>
          <w:shd w:val="clear" w:color="auto" w:fill="auto"/>
          <w14:textFill>
            <w14:solidFill>
              <w14:schemeClr w14:val="tx1"/>
            </w14:solidFill>
          </w14:textFill>
        </w:rPr>
        <w:tab/>
      </w:r>
      <w:r>
        <w:rPr>
          <w:rFonts w:hint="eastAsia" w:ascii="宋体" w:hAnsi="宋体" w:eastAsia="宋体"/>
          <w:color w:val="000000" w:themeColor="text1"/>
          <w:sz w:val="21"/>
          <w:szCs w:val="21"/>
          <w:highlight w:val="none"/>
          <w:shd w:val="clear" w:color="auto" w:fill="auto"/>
          <w14:textFill>
            <w14:solidFill>
              <w14:schemeClr w14:val="tx1"/>
            </w14:solidFill>
          </w14:textFill>
        </w:rPr>
        <w:t>(失效日期）之日失效。”</w:t>
      </w:r>
    </w:p>
    <w:p w14:paraId="63F35FE7">
      <w:pPr>
        <w:ind w:firstLine="420"/>
        <w:rPr>
          <w:color w:val="000000" w:themeColor="text1"/>
          <w:szCs w:val="21"/>
          <w:highlight w:val="none"/>
          <w:shd w:val="clear" w:color="auto" w:fill="auto"/>
          <w14:textFill>
            <w14:solidFill>
              <w14:schemeClr w14:val="tx1"/>
            </w14:solidFill>
          </w14:textFill>
        </w:rPr>
      </w:pPr>
      <w:r>
        <w:rPr>
          <w:rFonts w:hint="eastAsia"/>
          <w:color w:val="000000" w:themeColor="text1"/>
          <w:szCs w:val="21"/>
          <w:highlight w:val="none"/>
          <w:shd w:val="clear" w:color="auto" w:fill="auto"/>
          <w14:textFill>
            <w14:solidFill>
              <w14:schemeClr w14:val="tx1"/>
            </w14:solidFill>
          </w14:textFill>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14:paraId="467485F5">
      <w:pPr>
        <w:ind w:firstLine="420"/>
        <w:rPr>
          <w:color w:val="000000" w:themeColor="text1"/>
          <w:highlight w:val="none"/>
          <w:shd w:val="clear" w:color="auto" w:fill="auto"/>
          <w14:textFill>
            <w14:solidFill>
              <w14:schemeClr w14:val="tx1"/>
            </w14:solidFill>
          </w14:textFill>
        </w:rPr>
      </w:pPr>
    </w:p>
    <w:p w14:paraId="0AFA0C72">
      <w:pPr>
        <w:pStyle w:val="5"/>
        <w:rPr>
          <w:color w:val="000000" w:themeColor="text1"/>
          <w:sz w:val="21"/>
          <w:szCs w:val="2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br w:type="page"/>
      </w:r>
      <w:bookmarkStart w:id="109" w:name="_Toc394929424"/>
      <w:r>
        <w:rPr>
          <w:rFonts w:hint="eastAsia"/>
          <w:color w:val="000000" w:themeColor="text1"/>
          <w:sz w:val="21"/>
          <w:szCs w:val="21"/>
          <w:highlight w:val="none"/>
          <w:shd w:val="clear" w:color="auto" w:fill="auto"/>
          <w14:textFill>
            <w14:solidFill>
              <w14:schemeClr w14:val="tx1"/>
            </w14:solidFill>
          </w14:textFill>
        </w:rPr>
        <w:t>附件八  工程资金监管协议格式</w:t>
      </w:r>
      <w:bookmarkEnd w:id="109"/>
    </w:p>
    <w:p w14:paraId="7C499FE6">
      <w:pPr>
        <w:rPr>
          <w:color w:val="000000" w:themeColor="text1"/>
          <w:szCs w:val="21"/>
          <w:highlight w:val="none"/>
          <w:shd w:val="clear" w:color="auto" w:fill="auto"/>
          <w14:textFill>
            <w14:solidFill>
              <w14:schemeClr w14:val="tx1"/>
            </w14:solidFill>
          </w14:textFill>
        </w:rPr>
      </w:pPr>
    </w:p>
    <w:p w14:paraId="4704ED3F">
      <w:pPr>
        <w:pStyle w:val="43"/>
        <w:shd w:val="clear" w:color="auto" w:fill="auto"/>
        <w:spacing w:before="0" w:after="362" w:line="240" w:lineRule="auto"/>
        <w:ind w:firstLine="42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 xml:space="preserve"> (发包人与承包人签订合同协议书时应与发包人指定的银行签署工程资金监管 协议，工程资金监管协议内容在保证本项目资金有效监管的前提下由三方共同商定)</w:t>
      </w:r>
    </w:p>
    <w:p w14:paraId="783BBC08">
      <w:pPr>
        <w:jc w:val="center"/>
        <w:rPr>
          <w:color w:val="000000" w:themeColor="text1"/>
          <w:szCs w:val="21"/>
          <w:highlight w:val="none"/>
          <w:shd w:val="clear" w:color="auto" w:fill="auto"/>
          <w14:textFill>
            <w14:solidFill>
              <w14:schemeClr w14:val="tx1"/>
            </w14:solidFill>
          </w14:textFill>
        </w:rPr>
      </w:pPr>
      <w:bookmarkStart w:id="110" w:name="bookmark202"/>
      <w:r>
        <w:rPr>
          <w:rStyle w:val="51"/>
          <w:rFonts w:hint="eastAsia"/>
          <w:color w:val="000000" w:themeColor="text1"/>
          <w:sz w:val="21"/>
          <w:szCs w:val="21"/>
          <w:highlight w:val="none"/>
          <w:shd w:val="clear" w:color="auto" w:fill="auto"/>
          <w14:textFill>
            <w14:solidFill>
              <w14:schemeClr w14:val="tx1"/>
            </w14:solidFill>
          </w14:textFill>
        </w:rPr>
        <w:t>工程资金监管协议</w:t>
      </w:r>
      <w:bookmarkEnd w:id="110"/>
    </w:p>
    <w:p w14:paraId="69CF7656">
      <w:pPr>
        <w:pStyle w:val="43"/>
        <w:shd w:val="clear" w:color="auto" w:fill="auto"/>
        <w:tabs>
          <w:tab w:val="left" w:leader="underscore" w:pos="2930"/>
        </w:tabs>
        <w:spacing w:before="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61"/>
          <w:rFonts w:hint="eastAsia" w:ascii="宋体" w:hAnsi="宋体" w:eastAsia="宋体"/>
          <w:color w:val="000000" w:themeColor="text1"/>
          <w:sz w:val="21"/>
          <w:szCs w:val="21"/>
          <w:highlight w:val="none"/>
          <w:shd w:val="clear" w:color="auto" w:fill="auto"/>
          <w14:textFill>
            <w14:solidFill>
              <w14:schemeClr w14:val="tx1"/>
            </w14:solidFill>
          </w14:textFill>
        </w:rPr>
        <w:t>发包人:</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(以下简称“甲方”）</w:t>
      </w:r>
    </w:p>
    <w:p w14:paraId="18B8E4E5">
      <w:pPr>
        <w:pStyle w:val="43"/>
        <w:shd w:val="clear" w:color="auto" w:fill="auto"/>
        <w:tabs>
          <w:tab w:val="left" w:leader="underscore" w:pos="2930"/>
        </w:tabs>
        <w:spacing w:before="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承包人：</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(以下简称“乙方”）</w:t>
      </w:r>
    </w:p>
    <w:p w14:paraId="3E0B7717">
      <w:pPr>
        <w:pStyle w:val="43"/>
        <w:shd w:val="clear" w:color="auto" w:fill="auto"/>
        <w:tabs>
          <w:tab w:val="left" w:leader="underscore" w:pos="2930"/>
        </w:tabs>
        <w:spacing w:before="0" w:after="30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经办银行：</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(以下简称“丙方”）</w:t>
      </w:r>
    </w:p>
    <w:p w14:paraId="02D75EEA">
      <w:pPr>
        <w:pStyle w:val="43"/>
        <w:shd w:val="clear" w:color="auto" w:fill="auto"/>
        <w:tabs>
          <w:tab w:val="left" w:leader="underscore" w:pos="2482"/>
        </w:tabs>
        <w:spacing w:before="0" w:line="240" w:lineRule="auto"/>
        <w:ind w:left="52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为了促进</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(项目名称）的顺利实施，管好用好建设资金，确保工程资金专款专用，同时为承包人提供便捷有效的银行业务服务，根据</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(项目名称)合同条款有关规定，经甲、乙、丙三方协商，达成协议如下：</w:t>
      </w:r>
    </w:p>
    <w:p w14:paraId="28C51A55">
      <w:pPr>
        <w:pStyle w:val="43"/>
        <w:numPr>
          <w:ilvl w:val="0"/>
          <w:numId w:val="5"/>
        </w:numPr>
        <w:shd w:val="clear" w:color="auto" w:fill="auto"/>
        <w:tabs>
          <w:tab w:val="left" w:pos="854"/>
        </w:tabs>
        <w:spacing w:before="0" w:line="240" w:lineRule="auto"/>
        <w:ind w:left="52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资金管理的内容</w:t>
      </w:r>
    </w:p>
    <w:p w14:paraId="69B2C929">
      <w:pPr>
        <w:pStyle w:val="43"/>
        <w:numPr>
          <w:ilvl w:val="0"/>
          <w:numId w:val="6"/>
        </w:numPr>
        <w:shd w:val="clear" w:color="auto" w:fill="auto"/>
        <w:tabs>
          <w:tab w:val="left" w:pos="1169"/>
          <w:tab w:val="left" w:leader="underscore" w:pos="3237"/>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乙方为完成</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(项目名称）工程成立的项目经理部在丙方开设基本结算户；</w:t>
      </w:r>
    </w:p>
    <w:p w14:paraId="081FA2EF">
      <w:pPr>
        <w:pStyle w:val="43"/>
        <w:numPr>
          <w:ilvl w:val="0"/>
          <w:numId w:val="6"/>
        </w:numPr>
        <w:shd w:val="clear" w:color="auto" w:fill="auto"/>
        <w:tabs>
          <w:tab w:val="left" w:pos="1169"/>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甲方应按合同规定将工程款汇入乙方在丙方开设的账户；</w:t>
      </w:r>
    </w:p>
    <w:p w14:paraId="7A1CCA4B">
      <w:pPr>
        <w:pStyle w:val="43"/>
        <w:numPr>
          <w:ilvl w:val="0"/>
          <w:numId w:val="6"/>
        </w:numPr>
        <w:shd w:val="clear" w:color="auto" w:fill="auto"/>
        <w:tabs>
          <w:tab w:val="left" w:leader="underscore" w:pos="6866"/>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 xml:space="preserve"> 乙方应将流动资金及甲方所拨付资金专项用于</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 xml:space="preserve"> (项目名称）；</w:t>
      </w:r>
    </w:p>
    <w:p w14:paraId="7BFD6BB4">
      <w:pPr>
        <w:pStyle w:val="43"/>
        <w:numPr>
          <w:ilvl w:val="0"/>
          <w:numId w:val="6"/>
        </w:numPr>
        <w:shd w:val="clear" w:color="auto" w:fill="auto"/>
        <w:tabs>
          <w:tab w:val="left" w:pos="1136"/>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丙方应为乙方提供便捷有效的银行业务服务，并接受甲方委托对乙方在丙 方开设的基本结算户资金使用情况进行监督。</w:t>
      </w:r>
    </w:p>
    <w:p w14:paraId="4C181911">
      <w:pPr>
        <w:pStyle w:val="43"/>
        <w:numPr>
          <w:ilvl w:val="0"/>
          <w:numId w:val="5"/>
        </w:numPr>
        <w:shd w:val="clear" w:color="auto" w:fill="auto"/>
        <w:tabs>
          <w:tab w:val="left" w:pos="878"/>
        </w:tabs>
        <w:spacing w:before="0" w:line="240" w:lineRule="auto"/>
        <w:ind w:left="52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甲方的权责</w:t>
      </w:r>
    </w:p>
    <w:p w14:paraId="654A7CD8">
      <w:pPr>
        <w:pStyle w:val="43"/>
        <w:numPr>
          <w:ilvl w:val="0"/>
          <w:numId w:val="7"/>
        </w:numPr>
        <w:shd w:val="clear" w:color="auto" w:fill="auto"/>
        <w:tabs>
          <w:tab w:val="left" w:pos="1169"/>
          <w:tab w:val="left" w:leader="underscore" w:pos="2482"/>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按照</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 xml:space="preserve"> (项目名称）合同有关条款规定的时间和方式，向乙方支付工程款；</w:t>
      </w:r>
    </w:p>
    <w:p w14:paraId="521F7C21">
      <w:pPr>
        <w:pStyle w:val="43"/>
        <w:numPr>
          <w:ilvl w:val="0"/>
          <w:numId w:val="7"/>
        </w:numPr>
        <w:shd w:val="clear" w:color="auto" w:fill="auto"/>
        <w:tabs>
          <w:tab w:val="left" w:pos="1136"/>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在发现乙方将本项目资金挪用、转移时，甲方有权中止工程支付，直至乙 方改正为止；</w:t>
      </w:r>
    </w:p>
    <w:p w14:paraId="05F3A3ED">
      <w:pPr>
        <w:pStyle w:val="43"/>
        <w:numPr>
          <w:ilvl w:val="0"/>
          <w:numId w:val="7"/>
        </w:numPr>
        <w:shd w:val="clear" w:color="auto" w:fill="auto"/>
        <w:tabs>
          <w:tab w:val="left" w:pos="1136"/>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不定期审查丙方对乙方的资金使用监督情况，如丙方不能履行其责任，甲 方有权随时终止本协议；</w:t>
      </w:r>
    </w:p>
    <w:p w14:paraId="2D08C227">
      <w:pPr>
        <w:pStyle w:val="43"/>
        <w:numPr>
          <w:ilvl w:val="0"/>
          <w:numId w:val="7"/>
        </w:numPr>
        <w:shd w:val="clear" w:color="auto" w:fill="auto"/>
        <w:tabs>
          <w:tab w:val="left" w:pos="1169"/>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在乙、丙双方发生争议时，甲方应负责协调、解决。</w:t>
      </w:r>
    </w:p>
    <w:p w14:paraId="52ACCC7F">
      <w:pPr>
        <w:pStyle w:val="43"/>
        <w:numPr>
          <w:ilvl w:val="0"/>
          <w:numId w:val="5"/>
        </w:numPr>
        <w:shd w:val="clear" w:color="auto" w:fill="auto"/>
        <w:tabs>
          <w:tab w:val="left" w:pos="878"/>
        </w:tabs>
        <w:spacing w:before="0" w:line="240" w:lineRule="auto"/>
        <w:ind w:left="52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乙方的权责</w:t>
      </w:r>
    </w:p>
    <w:p w14:paraId="6B059EBB">
      <w:pPr>
        <w:pStyle w:val="43"/>
        <w:numPr>
          <w:ilvl w:val="0"/>
          <w:numId w:val="8"/>
        </w:numPr>
        <w:shd w:val="clear" w:color="auto" w:fill="auto"/>
        <w:tabs>
          <w:tab w:val="left" w:pos="1169"/>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项目经理部成立以后，乙方应尽快在丙方开设基本结算户；</w:t>
      </w:r>
    </w:p>
    <w:p w14:paraId="1C2E193A">
      <w:pPr>
        <w:pStyle w:val="43"/>
        <w:numPr>
          <w:ilvl w:val="0"/>
          <w:numId w:val="8"/>
        </w:numPr>
        <w:shd w:val="clear" w:color="auto" w:fill="auto"/>
        <w:tabs>
          <w:tab w:val="left" w:pos="1134"/>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确保本项目资金专款专用，不发生挪用、转移资金的现象；保证不通过权益转让、抵押、担保承担债务等任何其他方式使用基本结算户的资金；</w:t>
      </w:r>
    </w:p>
    <w:p w14:paraId="09D6E2EE">
      <w:pPr>
        <w:pStyle w:val="43"/>
        <w:numPr>
          <w:ilvl w:val="0"/>
          <w:numId w:val="8"/>
        </w:numPr>
        <w:shd w:val="clear" w:color="auto" w:fill="auto"/>
        <w:tabs>
          <w:tab w:val="left" w:pos="1138"/>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1E7BE3B4">
      <w:pPr>
        <w:pStyle w:val="43"/>
        <w:numPr>
          <w:ilvl w:val="0"/>
          <w:numId w:val="8"/>
        </w:numPr>
        <w:shd w:val="clear" w:color="auto" w:fill="auto"/>
        <w:tabs>
          <w:tab w:val="left" w:pos="529"/>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用银行转账支票办理支付款项时，必须将转账支票送交丙方，由丙方负责 办理支票转付手续；</w:t>
      </w:r>
    </w:p>
    <w:p w14:paraId="5E4F2705">
      <w:pPr>
        <w:pStyle w:val="43"/>
        <w:numPr>
          <w:ilvl w:val="0"/>
          <w:numId w:val="8"/>
        </w:numPr>
        <w:shd w:val="clear" w:color="auto" w:fill="auto"/>
        <w:tabs>
          <w:tab w:val="left" w:pos="1169"/>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向分包单位支付工程进度款时，应附甲方批准分包的文件；</w:t>
      </w:r>
    </w:p>
    <w:p w14:paraId="615FEFA3">
      <w:pPr>
        <w:pStyle w:val="43"/>
        <w:numPr>
          <w:ilvl w:val="0"/>
          <w:numId w:val="8"/>
        </w:numPr>
        <w:shd w:val="clear" w:color="auto" w:fill="auto"/>
        <w:tabs>
          <w:tab w:val="left" w:pos="1134"/>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向上级单位缴纳管理费、机械设备及周转材料租赁摊销费等款项时，应附上级单位出具的转账通知等有关资料，以确保资金专款专用。</w:t>
      </w:r>
    </w:p>
    <w:p w14:paraId="46BEAE93">
      <w:pPr>
        <w:pStyle w:val="43"/>
        <w:numPr>
          <w:ilvl w:val="0"/>
          <w:numId w:val="5"/>
        </w:numPr>
        <w:shd w:val="clear" w:color="auto" w:fill="auto"/>
        <w:tabs>
          <w:tab w:val="left" w:pos="858"/>
        </w:tabs>
        <w:spacing w:before="0" w:line="240" w:lineRule="auto"/>
        <w:ind w:left="50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丙方的权责</w:t>
      </w:r>
    </w:p>
    <w:p w14:paraId="198C268A">
      <w:pPr>
        <w:pStyle w:val="43"/>
        <w:numPr>
          <w:ilvl w:val="0"/>
          <w:numId w:val="9"/>
        </w:numPr>
        <w:shd w:val="clear" w:color="auto" w:fill="auto"/>
        <w:tabs>
          <w:tab w:val="left" w:pos="1169"/>
          <w:tab w:val="left" w:leader="underscore" w:pos="2529"/>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成立</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 xml:space="preserve"> (项目名称）工程资金管理服务小组，明确业务流程，提高工作效率，杜绝“压票”现象；</w:t>
      </w:r>
    </w:p>
    <w:p w14:paraId="7B876F85">
      <w:pPr>
        <w:pStyle w:val="43"/>
        <w:numPr>
          <w:ilvl w:val="0"/>
          <w:numId w:val="9"/>
        </w:numPr>
        <w:shd w:val="clear" w:color="auto" w:fill="auto"/>
        <w:tabs>
          <w:tab w:val="left" w:pos="1169"/>
        </w:tabs>
        <w:spacing w:before="0" w:line="240" w:lineRule="auto"/>
        <w:ind w:left="160" w:firstLine="480"/>
        <w:jc w:val="left"/>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根据乙方提供的购货合同、协议和发票，检查其所购材料、设备是否用于 (项目名称）工程建设，对本标段以外的购货款项，有权拒绝办理，并及时报告甲方；</w:t>
      </w:r>
    </w:p>
    <w:p w14:paraId="177D86E7">
      <w:pPr>
        <w:pStyle w:val="43"/>
        <w:numPr>
          <w:ilvl w:val="0"/>
          <w:numId w:val="9"/>
        </w:numPr>
        <w:shd w:val="clear" w:color="auto" w:fill="auto"/>
        <w:tabs>
          <w:tab w:val="left" w:pos="1131"/>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根据乙方与分包单位签订的合同及支付文件，检查其支付款项是否符合有关条件，向分包单位以外单位的支付有权拒绝办理，并及时报告甲方；</w:t>
      </w:r>
    </w:p>
    <w:p w14:paraId="15516C0E">
      <w:pPr>
        <w:pStyle w:val="43"/>
        <w:numPr>
          <w:ilvl w:val="0"/>
          <w:numId w:val="9"/>
        </w:numPr>
        <w:shd w:val="clear" w:color="auto" w:fill="auto"/>
        <w:tabs>
          <w:tab w:val="left" w:pos="1136"/>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根据乙方提供的上级单位出具的转账通知等有关资料，办理管理费、机械设备及周转材料租赁摊销费等款项的支付；对超出转账通知等有关资料以外的支付， 有权拒绝办理，并及时报告甲方；</w:t>
      </w:r>
    </w:p>
    <w:p w14:paraId="403DCA5E">
      <w:pPr>
        <w:pStyle w:val="43"/>
        <w:numPr>
          <w:ilvl w:val="0"/>
          <w:numId w:val="9"/>
        </w:numPr>
        <w:shd w:val="clear" w:color="auto" w:fill="auto"/>
        <w:tabs>
          <w:tab w:val="left" w:pos="1117"/>
        </w:tabs>
        <w:spacing w:before="0" w:line="240" w:lineRule="auto"/>
        <w:ind w:firstLine="6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定期将乙方前一个周期的支付情况，整理后书面报送甲方；乙方复印备案的材料一并送甲方。</w:t>
      </w:r>
    </w:p>
    <w:p w14:paraId="057A945A">
      <w:pPr>
        <w:pStyle w:val="43"/>
        <w:numPr>
          <w:ilvl w:val="0"/>
          <w:numId w:val="5"/>
        </w:numPr>
        <w:shd w:val="clear" w:color="auto" w:fill="auto"/>
        <w:tabs>
          <w:tab w:val="left" w:pos="812"/>
        </w:tabs>
        <w:spacing w:before="0" w:line="240" w:lineRule="auto"/>
        <w:ind w:firstLine="500"/>
        <w:jc w:val="left"/>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甲、乙、丙三方都应履行保密责任，不得将其他两方的业务情况透露给三方以外的其他单位或个人。</w:t>
      </w:r>
    </w:p>
    <w:p w14:paraId="67526F3E">
      <w:pPr>
        <w:pStyle w:val="43"/>
        <w:numPr>
          <w:ilvl w:val="0"/>
          <w:numId w:val="5"/>
        </w:numPr>
        <w:shd w:val="clear" w:color="auto" w:fill="auto"/>
        <w:tabs>
          <w:tab w:val="left" w:pos="829"/>
        </w:tabs>
        <w:spacing w:before="0" w:line="240" w:lineRule="auto"/>
        <w:ind w:firstLine="500"/>
        <w:jc w:val="left"/>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本协议有效期自乙方在丙方开户起，至工程交工验收甲方向乙方颁发交工验收证书后结束。</w:t>
      </w:r>
    </w:p>
    <w:p w14:paraId="6CFD66C9">
      <w:pPr>
        <w:pStyle w:val="43"/>
        <w:numPr>
          <w:ilvl w:val="0"/>
          <w:numId w:val="5"/>
        </w:numPr>
        <w:shd w:val="clear" w:color="auto" w:fill="auto"/>
        <w:tabs>
          <w:tab w:val="left" w:pos="858"/>
        </w:tabs>
        <w:spacing w:before="0" w:line="240" w:lineRule="auto"/>
        <w:ind w:left="50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本协议未尽事宜，由甲方牵头，三方协商解决。</w:t>
      </w:r>
    </w:p>
    <w:p w14:paraId="4679D0D8">
      <w:pPr>
        <w:pStyle w:val="43"/>
        <w:numPr>
          <w:ilvl w:val="0"/>
          <w:numId w:val="5"/>
        </w:numPr>
        <w:shd w:val="clear" w:color="auto" w:fill="auto"/>
        <w:tabs>
          <w:tab w:val="left" w:pos="838"/>
        </w:tabs>
        <w:spacing w:before="0" w:after="269" w:line="240" w:lineRule="auto"/>
        <w:ind w:firstLine="500"/>
        <w:jc w:val="left"/>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本协议正本三份、副本_份。合同三方各执正本一份、副本_份，当正本与副本内容不一致时，以正本为准。</w:t>
      </w:r>
    </w:p>
    <w:p w14:paraId="19D1AE22">
      <w:pPr>
        <w:pStyle w:val="43"/>
        <w:shd w:val="clear" w:color="auto" w:fill="auto"/>
        <w:tabs>
          <w:tab w:val="left" w:leader="underscore" w:pos="4086"/>
        </w:tabs>
        <w:spacing w:before="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61"/>
          <w:rFonts w:hint="eastAsia" w:ascii="宋体" w:hAnsi="宋体" w:eastAsia="宋体"/>
          <w:color w:val="000000" w:themeColor="text1"/>
          <w:sz w:val="21"/>
          <w:szCs w:val="21"/>
          <w:highlight w:val="none"/>
          <w:shd w:val="clear" w:color="auto" w:fill="auto"/>
          <w14:textFill>
            <w14:solidFill>
              <w14:schemeClr w14:val="tx1"/>
            </w14:solidFill>
          </w14:textFill>
        </w:rPr>
        <w:t>发包人:</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 xml:space="preserve"> (盖单位章)</w:t>
      </w:r>
    </w:p>
    <w:p w14:paraId="6697C5BD">
      <w:pPr>
        <w:pStyle w:val="43"/>
        <w:shd w:val="clear" w:color="auto" w:fill="auto"/>
        <w:tabs>
          <w:tab w:val="left" w:leader="underscore" w:pos="4689"/>
        </w:tabs>
        <w:spacing w:before="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法定代表人或其委托代理人：</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(签字)</w:t>
      </w:r>
    </w:p>
    <w:p w14:paraId="10825AF5">
      <w:pPr>
        <w:pStyle w:val="43"/>
        <w:shd w:val="clear" w:color="auto" w:fill="auto"/>
        <w:tabs>
          <w:tab w:val="left" w:leader="underscore" w:pos="3022"/>
          <w:tab w:val="left" w:leader="underscore" w:pos="4086"/>
        </w:tabs>
        <w:spacing w:before="0" w:after="242" w:line="240" w:lineRule="auto"/>
        <w:ind w:left="19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年</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月日</w:t>
      </w:r>
    </w:p>
    <w:p w14:paraId="0EDC87BA">
      <w:pPr>
        <w:pStyle w:val="43"/>
        <w:shd w:val="clear" w:color="auto" w:fill="auto"/>
        <w:tabs>
          <w:tab w:val="left" w:leader="underscore" w:pos="4086"/>
        </w:tabs>
        <w:spacing w:before="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承包人：</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 xml:space="preserve"> (盖单位章)</w:t>
      </w:r>
    </w:p>
    <w:p w14:paraId="6D802EB2">
      <w:pPr>
        <w:pStyle w:val="43"/>
        <w:shd w:val="clear" w:color="auto" w:fill="auto"/>
        <w:tabs>
          <w:tab w:val="left" w:leader="underscore" w:pos="4689"/>
        </w:tabs>
        <w:spacing w:before="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法定代表人或其委托代理人：</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（签字)</w:t>
      </w:r>
    </w:p>
    <w:p w14:paraId="1857429A">
      <w:pPr>
        <w:pStyle w:val="43"/>
        <w:shd w:val="clear" w:color="auto" w:fill="auto"/>
        <w:tabs>
          <w:tab w:val="left" w:leader="underscore" w:pos="3022"/>
          <w:tab w:val="left" w:leader="underscore" w:pos="4086"/>
        </w:tabs>
        <w:spacing w:before="0" w:after="240" w:line="240" w:lineRule="auto"/>
        <w:ind w:left="194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年</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月日</w:t>
      </w:r>
    </w:p>
    <w:p w14:paraId="614CE981">
      <w:pPr>
        <w:pStyle w:val="43"/>
        <w:shd w:val="clear" w:color="auto" w:fill="auto"/>
        <w:tabs>
          <w:tab w:val="left" w:leader="underscore" w:pos="4086"/>
        </w:tabs>
        <w:spacing w:before="0" w:line="240" w:lineRule="auto"/>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经办银行：</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 xml:space="preserve"> (盖单位章)</w:t>
      </w:r>
    </w:p>
    <w:p w14:paraId="0D662A0D">
      <w:pPr>
        <w:pStyle w:val="43"/>
        <w:shd w:val="clear" w:color="auto" w:fill="auto"/>
        <w:tabs>
          <w:tab w:val="left" w:leader="underscore" w:pos="4689"/>
        </w:tabs>
        <w:spacing w:before="0" w:line="240" w:lineRule="auto"/>
        <w:ind w:firstLine="420"/>
        <w:jc w:val="both"/>
        <w:rPr>
          <w:rFonts w:ascii="宋体" w:hAnsi="宋体" w:eastAsia="宋体"/>
          <w:color w:val="000000" w:themeColor="text1"/>
          <w:sz w:val="21"/>
          <w:szCs w:val="21"/>
          <w:highlight w:val="none"/>
          <w:shd w:val="clear" w:color="auto" w:fill="auto"/>
          <w14:textFill>
            <w14:solidFill>
              <w14:schemeClr w14:val="tx1"/>
            </w14:solidFill>
          </w14:textFill>
        </w:rPr>
      </w:pPr>
      <w:r>
        <w:rPr>
          <w:rStyle w:val="56"/>
          <w:rFonts w:hint="eastAsia" w:ascii="宋体" w:hAnsi="宋体" w:eastAsia="宋体"/>
          <w:color w:val="000000" w:themeColor="text1"/>
          <w:highlight w:val="none"/>
          <w:shd w:val="clear" w:color="auto" w:fill="auto"/>
          <w14:textFill>
            <w14:solidFill>
              <w14:schemeClr w14:val="tx1"/>
            </w14:solidFill>
          </w14:textFill>
        </w:rPr>
        <w:t>法定代表人或其委托代理人：</w:t>
      </w:r>
      <w:r>
        <w:rPr>
          <w:rStyle w:val="56"/>
          <w:rFonts w:hint="eastAsia" w:ascii="宋体" w:hAnsi="宋体" w:eastAsia="宋体"/>
          <w:color w:val="000000" w:themeColor="text1"/>
          <w:highlight w:val="none"/>
          <w:shd w:val="clear" w:color="auto" w:fill="auto"/>
          <w14:textFill>
            <w14:solidFill>
              <w14:schemeClr w14:val="tx1"/>
            </w14:solidFill>
          </w14:textFill>
        </w:rPr>
        <w:tab/>
      </w:r>
      <w:r>
        <w:rPr>
          <w:rStyle w:val="56"/>
          <w:rFonts w:hint="eastAsia" w:ascii="宋体" w:hAnsi="宋体" w:eastAsia="宋体"/>
          <w:color w:val="000000" w:themeColor="text1"/>
          <w:highlight w:val="none"/>
          <w:shd w:val="clear" w:color="auto" w:fill="auto"/>
          <w14:textFill>
            <w14:solidFill>
              <w14:schemeClr w14:val="tx1"/>
            </w14:solidFill>
          </w14:textFill>
        </w:rPr>
        <w:t>（签字)</w:t>
      </w:r>
    </w:p>
    <w:p w14:paraId="7BA933BE">
      <w:pPr>
        <w:spacing w:line="360" w:lineRule="auto"/>
        <w:ind w:firstLine="570"/>
        <w:rPr>
          <w:color w:val="000000" w:themeColor="text1"/>
          <w:szCs w:val="21"/>
          <w:highlight w:val="none"/>
          <w:shd w:val="clear" w:color="auto" w:fill="auto"/>
          <w14:textFill>
            <w14:solidFill>
              <w14:schemeClr w14:val="tx1"/>
            </w14:solidFill>
          </w14:textFill>
        </w:rPr>
      </w:pPr>
      <w:r>
        <w:rPr>
          <w:rStyle w:val="56"/>
          <w:rFonts w:hint="eastAsia"/>
          <w:color w:val="000000" w:themeColor="text1"/>
          <w:highlight w:val="none"/>
          <w:shd w:val="clear" w:color="auto" w:fill="auto"/>
          <w14:textFill>
            <w14:solidFill>
              <w14:schemeClr w14:val="tx1"/>
            </w14:solidFill>
          </w14:textFill>
        </w:rPr>
        <w:t>年月日</w:t>
      </w:r>
    </w:p>
    <w:p w14:paraId="769C053D">
      <w:pPr>
        <w:pStyle w:val="12"/>
        <w:rPr>
          <w:color w:val="000000" w:themeColor="text1"/>
          <w:highlight w:val="none"/>
          <w:shd w:val="clear" w:color="auto" w:fill="auto"/>
          <w14:textFill>
            <w14:solidFill>
              <w14:schemeClr w14:val="tx1"/>
            </w14:solidFill>
          </w14:textFill>
        </w:rPr>
      </w:pPr>
    </w:p>
    <w:p w14:paraId="060D59AD">
      <w:pPr>
        <w:rPr>
          <w:color w:val="000000" w:themeColor="text1"/>
          <w:highlight w:val="none"/>
          <w:shd w:val="clear" w:color="auto" w:fill="auto"/>
          <w14:textFill>
            <w14:solidFill>
              <w14:schemeClr w14:val="tx1"/>
            </w14:solidFill>
          </w14:textFill>
        </w:rPr>
      </w:pPr>
    </w:p>
    <w:p w14:paraId="1D150951">
      <w:pPr>
        <w:rPr>
          <w:color w:val="000000" w:themeColor="text1"/>
          <w:highlight w:val="none"/>
          <w:shd w:val="clear" w:color="auto" w:fill="auto"/>
          <w14:textFill>
            <w14:solidFill>
              <w14:schemeClr w14:val="tx1"/>
            </w14:solidFill>
          </w14:textFill>
        </w:rPr>
      </w:pPr>
    </w:p>
    <w:p w14:paraId="2289BB75">
      <w:pPr>
        <w:pStyle w:val="12"/>
        <w:rPr>
          <w:color w:val="000000" w:themeColor="text1"/>
          <w:highlight w:val="none"/>
          <w:shd w:val="clear" w:color="auto" w:fill="auto"/>
          <w14:textFill>
            <w14:solidFill>
              <w14:schemeClr w14:val="tx1"/>
            </w14:solidFill>
          </w14:textFill>
        </w:rPr>
      </w:pPr>
    </w:p>
    <w:p w14:paraId="0283F115">
      <w:pPr>
        <w:rPr>
          <w:color w:val="000000" w:themeColor="text1"/>
          <w:highlight w:val="none"/>
          <w:shd w:val="clear" w:color="auto" w:fill="auto"/>
          <w14:textFill>
            <w14:solidFill>
              <w14:schemeClr w14:val="tx1"/>
            </w14:solidFill>
          </w14:textFill>
        </w:rPr>
      </w:pPr>
    </w:p>
    <w:p w14:paraId="4DD02FEC">
      <w:pPr>
        <w:pStyle w:val="12"/>
        <w:rPr>
          <w:color w:val="000000" w:themeColor="text1"/>
          <w:highlight w:val="none"/>
          <w:shd w:val="clear" w:color="auto" w:fill="auto"/>
          <w14:textFill>
            <w14:solidFill>
              <w14:schemeClr w14:val="tx1"/>
            </w14:solidFill>
          </w14:textFill>
        </w:rPr>
      </w:pPr>
    </w:p>
    <w:p w14:paraId="209AF464">
      <w:pPr>
        <w:rPr>
          <w:color w:val="000000" w:themeColor="text1"/>
          <w:highlight w:val="none"/>
          <w:shd w:val="clear" w:color="auto" w:fill="auto"/>
          <w14:textFill>
            <w14:solidFill>
              <w14:schemeClr w14:val="tx1"/>
            </w14:solidFill>
          </w14:textFill>
        </w:rPr>
      </w:pPr>
    </w:p>
    <w:p w14:paraId="5BBE74AD">
      <w:pPr>
        <w:pStyle w:val="12"/>
        <w:rPr>
          <w:color w:val="000000" w:themeColor="text1"/>
          <w:highlight w:val="none"/>
          <w:shd w:val="clear" w:color="auto" w:fill="auto"/>
          <w14:textFill>
            <w14:solidFill>
              <w14:schemeClr w14:val="tx1"/>
            </w14:solidFill>
          </w14:textFill>
        </w:rPr>
      </w:pPr>
    </w:p>
    <w:p w14:paraId="3848EF4E">
      <w:pPr>
        <w:rPr>
          <w:color w:val="000000" w:themeColor="text1"/>
          <w:highlight w:val="none"/>
          <w:shd w:val="clear" w:color="auto" w:fill="auto"/>
          <w14:textFill>
            <w14:solidFill>
              <w14:schemeClr w14:val="tx1"/>
            </w14:solidFill>
          </w14:textFill>
        </w:rPr>
      </w:pPr>
    </w:p>
    <w:p w14:paraId="712BBBD6">
      <w:pPr>
        <w:pStyle w:val="12"/>
        <w:rPr>
          <w:color w:val="000000" w:themeColor="text1"/>
          <w:highlight w:val="none"/>
          <w:shd w:val="clear" w:color="auto" w:fill="auto"/>
          <w14:textFill>
            <w14:solidFill>
              <w14:schemeClr w14:val="tx1"/>
            </w14:solidFill>
          </w14:textFill>
        </w:rPr>
      </w:pPr>
    </w:p>
    <w:p w14:paraId="063B6891">
      <w:pPr>
        <w:rPr>
          <w:color w:val="000000" w:themeColor="text1"/>
          <w:highlight w:val="none"/>
          <w:shd w:val="clear" w:color="auto" w:fill="auto"/>
          <w14:textFill>
            <w14:solidFill>
              <w14:schemeClr w14:val="tx1"/>
            </w14:solidFill>
          </w14:textFill>
        </w:rPr>
      </w:pPr>
    </w:p>
    <w:p w14:paraId="00C66BC1">
      <w:pPr>
        <w:pStyle w:val="12"/>
        <w:rPr>
          <w:color w:val="000000" w:themeColor="text1"/>
          <w:highlight w:val="none"/>
          <w:shd w:val="clear" w:color="auto" w:fill="auto"/>
          <w14:textFill>
            <w14:solidFill>
              <w14:schemeClr w14:val="tx1"/>
            </w14:solidFill>
          </w14:textFill>
        </w:rPr>
      </w:pPr>
    </w:p>
    <w:p w14:paraId="61AB46D1">
      <w:pPr>
        <w:rPr>
          <w:color w:val="000000" w:themeColor="text1"/>
          <w:highlight w:val="none"/>
          <w:shd w:val="clear" w:color="auto" w:fill="auto"/>
          <w14:textFill>
            <w14:solidFill>
              <w14:schemeClr w14:val="tx1"/>
            </w14:solidFill>
          </w14:textFill>
        </w:rPr>
      </w:pPr>
    </w:p>
    <w:p w14:paraId="3A0E6EE2">
      <w:pPr>
        <w:pStyle w:val="12"/>
        <w:rPr>
          <w:color w:val="000000" w:themeColor="text1"/>
          <w:highlight w:val="none"/>
          <w:shd w:val="clear" w:color="auto" w:fill="auto"/>
          <w14:textFill>
            <w14:solidFill>
              <w14:schemeClr w14:val="tx1"/>
            </w14:solidFill>
          </w14:textFill>
        </w:rPr>
      </w:pPr>
    </w:p>
    <w:p w14:paraId="215D800B">
      <w:pPr>
        <w:rPr>
          <w:color w:val="000000" w:themeColor="text1"/>
          <w:highlight w:val="none"/>
          <w:shd w:val="clear" w:color="auto" w:fill="auto"/>
          <w14:textFill>
            <w14:solidFill>
              <w14:schemeClr w14:val="tx1"/>
            </w14:solidFill>
          </w14:textFill>
        </w:rPr>
      </w:pPr>
    </w:p>
    <w:p w14:paraId="705AAFCF">
      <w:pPr>
        <w:pStyle w:val="12"/>
        <w:rPr>
          <w:color w:val="000000" w:themeColor="text1"/>
          <w:highlight w:val="none"/>
          <w:shd w:val="clear" w:color="auto" w:fill="auto"/>
          <w14:textFill>
            <w14:solidFill>
              <w14:schemeClr w14:val="tx1"/>
            </w14:solidFill>
          </w14:textFill>
        </w:rPr>
      </w:pPr>
    </w:p>
    <w:p w14:paraId="0B8ABFF3">
      <w:pPr>
        <w:rPr>
          <w:color w:val="000000" w:themeColor="text1"/>
          <w:highlight w:val="none"/>
          <w:shd w:val="clear" w:color="auto" w:fill="auto"/>
          <w14:textFill>
            <w14:solidFill>
              <w14:schemeClr w14:val="tx1"/>
            </w14:solidFill>
          </w14:textFill>
        </w:rPr>
      </w:pPr>
    </w:p>
    <w:p w14:paraId="749857C0">
      <w:pPr>
        <w:pStyle w:val="12"/>
        <w:rPr>
          <w:color w:val="000000" w:themeColor="text1"/>
          <w:highlight w:val="none"/>
          <w:shd w:val="clear" w:color="auto" w:fill="auto"/>
          <w14:textFill>
            <w14:solidFill>
              <w14:schemeClr w14:val="tx1"/>
            </w14:solidFill>
          </w14:textFill>
        </w:rPr>
      </w:pPr>
    </w:p>
    <w:p w14:paraId="7A6E72ED">
      <w:pPr>
        <w:rPr>
          <w:color w:val="000000" w:themeColor="text1"/>
          <w:highlight w:val="none"/>
          <w:shd w:val="clear" w:color="auto" w:fill="auto"/>
          <w14:textFill>
            <w14:solidFill>
              <w14:schemeClr w14:val="tx1"/>
            </w14:solidFill>
          </w14:textFill>
        </w:rPr>
      </w:pPr>
    </w:p>
    <w:p w14:paraId="3C52FDA6">
      <w:pPr>
        <w:pStyle w:val="12"/>
        <w:rPr>
          <w:color w:val="000000" w:themeColor="text1"/>
          <w:highlight w:val="none"/>
          <w:shd w:val="clear" w:color="auto" w:fill="auto"/>
          <w14:textFill>
            <w14:solidFill>
              <w14:schemeClr w14:val="tx1"/>
            </w14:solidFill>
          </w14:textFill>
        </w:rPr>
      </w:pPr>
    </w:p>
    <w:p w14:paraId="11BBBAD0">
      <w:pPr>
        <w:rPr>
          <w:color w:val="000000" w:themeColor="text1"/>
          <w:highlight w:val="none"/>
          <w:shd w:val="clear" w:color="auto" w:fill="auto"/>
          <w14:textFill>
            <w14:solidFill>
              <w14:schemeClr w14:val="tx1"/>
            </w14:solidFill>
          </w14:textFill>
        </w:rPr>
      </w:pPr>
    </w:p>
    <w:p w14:paraId="6BEE9FAD">
      <w:pPr>
        <w:pStyle w:val="12"/>
        <w:rPr>
          <w:color w:val="000000" w:themeColor="text1"/>
          <w:highlight w:val="none"/>
          <w:shd w:val="clear" w:color="auto" w:fill="auto"/>
          <w14:textFill>
            <w14:solidFill>
              <w14:schemeClr w14:val="tx1"/>
            </w14:solidFill>
          </w14:textFill>
        </w:rPr>
      </w:pPr>
    </w:p>
    <w:p w14:paraId="259B25A9">
      <w:pPr>
        <w:rPr>
          <w:color w:val="000000" w:themeColor="text1"/>
          <w:highlight w:val="none"/>
          <w:shd w:val="clear" w:color="auto" w:fill="auto"/>
          <w14:textFill>
            <w14:solidFill>
              <w14:schemeClr w14:val="tx1"/>
            </w14:solidFill>
          </w14:textFill>
        </w:rPr>
      </w:pPr>
    </w:p>
    <w:p w14:paraId="7F37DA0D">
      <w:pPr>
        <w:pStyle w:val="12"/>
        <w:rPr>
          <w:color w:val="000000" w:themeColor="text1"/>
          <w:highlight w:val="none"/>
          <w:shd w:val="clear" w:color="auto" w:fill="auto"/>
          <w14:textFill>
            <w14:solidFill>
              <w14:schemeClr w14:val="tx1"/>
            </w14:solidFill>
          </w14:textFill>
        </w:rPr>
      </w:pPr>
    </w:p>
    <w:p w14:paraId="54E513B0">
      <w:pPr>
        <w:rPr>
          <w:color w:val="000000" w:themeColor="text1"/>
          <w:highlight w:val="none"/>
          <w:shd w:val="clear" w:color="auto" w:fill="auto"/>
          <w14:textFill>
            <w14:solidFill>
              <w14:schemeClr w14:val="tx1"/>
            </w14:solidFill>
          </w14:textFill>
        </w:rPr>
      </w:pPr>
    </w:p>
    <w:p w14:paraId="30C0AAEE">
      <w:pPr>
        <w:pStyle w:val="12"/>
        <w:rPr>
          <w:color w:val="000000" w:themeColor="text1"/>
          <w:highlight w:val="none"/>
          <w:shd w:val="clear" w:color="auto" w:fill="auto"/>
          <w14:textFill>
            <w14:solidFill>
              <w14:schemeClr w14:val="tx1"/>
            </w14:solidFill>
          </w14:textFill>
        </w:rPr>
      </w:pPr>
    </w:p>
    <w:p w14:paraId="2C764106">
      <w:pPr>
        <w:rPr>
          <w:color w:val="000000" w:themeColor="text1"/>
          <w:highlight w:val="none"/>
          <w:shd w:val="clear" w:color="auto" w:fill="auto"/>
          <w14:textFill>
            <w14:solidFill>
              <w14:schemeClr w14:val="tx1"/>
            </w14:solidFill>
          </w14:textFill>
        </w:rPr>
      </w:pPr>
    </w:p>
    <w:p w14:paraId="65D2923A">
      <w:pPr>
        <w:pStyle w:val="12"/>
        <w:rPr>
          <w:color w:val="000000" w:themeColor="text1"/>
          <w:highlight w:val="none"/>
          <w:shd w:val="clear" w:color="auto" w:fill="auto"/>
          <w14:textFill>
            <w14:solidFill>
              <w14:schemeClr w14:val="tx1"/>
            </w14:solidFill>
          </w14:textFill>
        </w:rPr>
      </w:pPr>
    </w:p>
    <w:p w14:paraId="669FA712">
      <w:pPr>
        <w:rPr>
          <w:color w:val="000000" w:themeColor="text1"/>
          <w:highlight w:val="none"/>
          <w:shd w:val="clear" w:color="auto" w:fill="auto"/>
          <w14:textFill>
            <w14:solidFill>
              <w14:schemeClr w14:val="tx1"/>
            </w14:solidFill>
          </w14:textFill>
        </w:rPr>
      </w:pPr>
    </w:p>
    <w:p w14:paraId="1F1EEDB3">
      <w:pPr>
        <w:pStyle w:val="12"/>
        <w:rPr>
          <w:color w:val="000000" w:themeColor="text1"/>
          <w:highlight w:val="none"/>
          <w:shd w:val="clear" w:color="auto" w:fill="auto"/>
          <w14:textFill>
            <w14:solidFill>
              <w14:schemeClr w14:val="tx1"/>
            </w14:solidFill>
          </w14:textFill>
        </w:rPr>
      </w:pPr>
    </w:p>
    <w:p w14:paraId="34B2F005">
      <w:pPr>
        <w:rPr>
          <w:color w:val="000000" w:themeColor="text1"/>
          <w:highlight w:val="none"/>
          <w:shd w:val="clear" w:color="auto" w:fill="auto"/>
          <w14:textFill>
            <w14:solidFill>
              <w14:schemeClr w14:val="tx1"/>
            </w14:solidFill>
          </w14:textFill>
        </w:rPr>
      </w:pPr>
    </w:p>
    <w:p w14:paraId="30016814">
      <w:pPr>
        <w:pStyle w:val="12"/>
        <w:rPr>
          <w:color w:val="000000" w:themeColor="text1"/>
          <w:highlight w:val="none"/>
          <w:shd w:val="clear" w:color="auto" w:fill="auto"/>
          <w14:textFill>
            <w14:solidFill>
              <w14:schemeClr w14:val="tx1"/>
            </w14:solidFill>
          </w14:textFill>
        </w:rPr>
      </w:pPr>
    </w:p>
    <w:p w14:paraId="2365C742">
      <w:pPr>
        <w:rPr>
          <w:color w:val="000000" w:themeColor="text1"/>
          <w:highlight w:val="none"/>
          <w:shd w:val="clear" w:color="auto" w:fill="auto"/>
          <w14:textFill>
            <w14:solidFill>
              <w14:schemeClr w14:val="tx1"/>
            </w14:solidFill>
          </w14:textFill>
        </w:rPr>
      </w:pPr>
    </w:p>
    <w:p w14:paraId="5C8898A9">
      <w:pPr>
        <w:pStyle w:val="12"/>
        <w:rPr>
          <w:color w:val="000000" w:themeColor="text1"/>
          <w:highlight w:val="none"/>
          <w:shd w:val="clear" w:color="auto" w:fill="auto"/>
          <w14:textFill>
            <w14:solidFill>
              <w14:schemeClr w14:val="tx1"/>
            </w14:solidFill>
          </w14:textFill>
        </w:rPr>
      </w:pPr>
    </w:p>
    <w:p w14:paraId="0C1DDCCD">
      <w:pPr>
        <w:rPr>
          <w:color w:val="000000" w:themeColor="text1"/>
          <w:highlight w:val="none"/>
          <w:shd w:val="clear" w:color="auto" w:fill="auto"/>
          <w14:textFill>
            <w14:solidFill>
              <w14:schemeClr w14:val="tx1"/>
            </w14:solidFill>
          </w14:textFill>
        </w:rPr>
      </w:pPr>
    </w:p>
    <w:p w14:paraId="6131847F">
      <w:pPr>
        <w:pStyle w:val="12"/>
        <w:rPr>
          <w:color w:val="000000" w:themeColor="text1"/>
          <w:highlight w:val="none"/>
          <w:shd w:val="clear" w:color="auto" w:fill="auto"/>
          <w14:textFill>
            <w14:solidFill>
              <w14:schemeClr w14:val="tx1"/>
            </w14:solidFill>
          </w14:textFill>
        </w:rPr>
      </w:pPr>
    </w:p>
    <w:p w14:paraId="0C2DC0C3">
      <w:pPr>
        <w:rPr>
          <w:color w:val="000000" w:themeColor="text1"/>
          <w:highlight w:val="none"/>
          <w:shd w:val="clear" w:color="auto" w:fill="auto"/>
          <w14:textFill>
            <w14:solidFill>
              <w14:schemeClr w14:val="tx1"/>
            </w14:solidFill>
          </w14:textFill>
        </w:rPr>
      </w:pPr>
    </w:p>
    <w:p w14:paraId="1DBEE49B">
      <w:pPr>
        <w:pStyle w:val="12"/>
        <w:rPr>
          <w:color w:val="000000" w:themeColor="text1"/>
          <w:highlight w:val="none"/>
          <w:shd w:val="clear" w:color="auto" w:fill="auto"/>
          <w14:textFill>
            <w14:solidFill>
              <w14:schemeClr w14:val="tx1"/>
            </w14:solidFill>
          </w14:textFill>
        </w:rPr>
      </w:pPr>
    </w:p>
    <w:p w14:paraId="429D3EF7">
      <w:pPr>
        <w:rPr>
          <w:color w:val="000000" w:themeColor="text1"/>
          <w:highlight w:val="none"/>
          <w:shd w:val="clear" w:color="auto" w:fill="auto"/>
          <w14:textFill>
            <w14:solidFill>
              <w14:schemeClr w14:val="tx1"/>
            </w14:solidFill>
          </w14:textFill>
        </w:rPr>
      </w:pPr>
    </w:p>
    <w:p w14:paraId="7B5436A3">
      <w:pPr>
        <w:pStyle w:val="2"/>
        <w:spacing w:before="35"/>
        <w:ind w:right="320"/>
        <w:jc w:val="center"/>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第六章 工程量清单</w:t>
      </w:r>
      <w:bookmarkEnd w:id="106"/>
    </w:p>
    <w:p w14:paraId="1AEE443C">
      <w:pPr>
        <w:jc w:val="both"/>
        <w:rPr>
          <w:b/>
          <w:bCs/>
          <w:color w:val="000000" w:themeColor="text1"/>
          <w:sz w:val="28"/>
          <w:szCs w:val="28"/>
          <w:highlight w:val="none"/>
          <w:shd w:val="clear" w:color="auto" w:fill="auto"/>
          <w14:textFill>
            <w14:solidFill>
              <w14:schemeClr w14:val="tx1"/>
            </w14:solidFill>
          </w14:textFill>
        </w:rPr>
      </w:pPr>
    </w:p>
    <w:p w14:paraId="49C2D619">
      <w:pPr>
        <w:spacing w:line="360" w:lineRule="auto"/>
        <w:jc w:val="center"/>
        <w:rPr>
          <w:b/>
          <w:bCs/>
          <w:color w:val="000000" w:themeColor="text1"/>
          <w:sz w:val="28"/>
          <w:szCs w:val="28"/>
          <w:highlight w:val="none"/>
          <w:shd w:val="clear" w:color="auto" w:fill="auto"/>
          <w14:textFill>
            <w14:solidFill>
              <w14:schemeClr w14:val="tx1"/>
            </w14:solidFill>
          </w14:textFill>
        </w:rPr>
      </w:pPr>
      <w:r>
        <w:rPr>
          <w:rFonts w:hint="eastAsia"/>
          <w:b/>
          <w:bCs/>
          <w:color w:val="000000" w:themeColor="text1"/>
          <w:sz w:val="28"/>
          <w:szCs w:val="28"/>
          <w:highlight w:val="none"/>
          <w:shd w:val="clear" w:color="auto" w:fill="auto"/>
          <w14:textFill>
            <w14:solidFill>
              <w14:schemeClr w14:val="tx1"/>
            </w14:solidFill>
          </w14:textFill>
        </w:rPr>
        <w:t>（另册）</w:t>
      </w:r>
    </w:p>
    <w:p w14:paraId="4AD7EC75">
      <w:pPr>
        <w:spacing w:line="360" w:lineRule="auto"/>
        <w:ind w:firstLine="560" w:firstLineChars="200"/>
        <w:rPr>
          <w:color w:val="000000" w:themeColor="text1"/>
          <w:sz w:val="28"/>
          <w:szCs w:val="28"/>
          <w:highlight w:val="none"/>
          <w:shd w:val="clear" w:color="auto" w:fill="auto"/>
          <w14:textFill>
            <w14:solidFill>
              <w14:schemeClr w14:val="tx1"/>
            </w14:solidFill>
          </w14:textFill>
        </w:rPr>
      </w:pPr>
      <w:r>
        <w:rPr>
          <w:rFonts w:hint="eastAsia"/>
          <w:color w:val="000000" w:themeColor="text1"/>
          <w:sz w:val="28"/>
          <w:szCs w:val="28"/>
          <w:highlight w:val="none"/>
          <w:shd w:val="clear" w:color="auto" w:fill="auto"/>
          <w14:textFill>
            <w14:solidFill>
              <w14:schemeClr w14:val="tx1"/>
            </w14:solidFill>
          </w14:textFill>
        </w:rPr>
        <w:t>注：</w:t>
      </w:r>
      <w:r>
        <w:rPr>
          <w:rFonts w:hint="eastAsia"/>
          <w:color w:val="000000" w:themeColor="text1"/>
          <w:sz w:val="28"/>
          <w:szCs w:val="28"/>
          <w:highlight w:val="none"/>
          <w:shd w:val="clear" w:color="auto" w:fill="auto"/>
          <w:lang w:val="en-US" w:eastAsia="zh-CN"/>
          <w14:textFill>
            <w14:solidFill>
              <w14:schemeClr w14:val="tx1"/>
            </w14:solidFill>
          </w14:textFill>
        </w:rPr>
        <w:t>1.</w:t>
      </w:r>
      <w:r>
        <w:rPr>
          <w:rFonts w:hint="eastAsia"/>
          <w:color w:val="000000" w:themeColor="text1"/>
          <w:sz w:val="28"/>
          <w:szCs w:val="28"/>
          <w:highlight w:val="none"/>
          <w:shd w:val="clear" w:color="auto" w:fill="auto"/>
          <w14:textFill>
            <w14:solidFill>
              <w14:schemeClr w14:val="tx1"/>
            </w14:solidFill>
          </w14:textFill>
        </w:rPr>
        <w:t>除项目专用合同条款另有约定外，</w:t>
      </w:r>
      <w:r>
        <w:rPr>
          <w:rFonts w:hint="eastAsia"/>
          <w:b/>
          <w:bCs/>
          <w:color w:val="000000" w:themeColor="text1"/>
          <w:sz w:val="28"/>
          <w:szCs w:val="28"/>
          <w:highlight w:val="none"/>
          <w:shd w:val="clear" w:color="auto" w:fill="auto"/>
          <w14:textFill>
            <w14:solidFill>
              <w14:schemeClr w14:val="tx1"/>
            </w14:solidFill>
          </w14:textFill>
        </w:rPr>
        <w:t>安全生产费用应按采购人公布的最高投标限价的1.5%计。安</w:t>
      </w:r>
      <w:r>
        <w:rPr>
          <w:rFonts w:hint="eastAsia"/>
          <w:color w:val="000000" w:themeColor="text1"/>
          <w:sz w:val="28"/>
          <w:szCs w:val="28"/>
          <w:highlight w:val="none"/>
          <w:shd w:val="clear" w:color="auto" w:fill="auto"/>
          <w14:textFill>
            <w14:solidFill>
              <w14:schemeClr w14:val="tx1"/>
            </w14:solidFill>
          </w14:textFill>
        </w:rPr>
        <w:t>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2C98F1CF">
      <w:pPr>
        <w:spacing w:line="360" w:lineRule="auto"/>
        <w:ind w:firstLine="562" w:firstLineChars="200"/>
        <w:rPr>
          <w:rFonts w:hint="eastAsia"/>
          <w:b/>
          <w:bCs/>
          <w:color w:val="000000" w:themeColor="text1"/>
          <w:sz w:val="28"/>
          <w:szCs w:val="28"/>
          <w:highlight w:val="none"/>
          <w:shd w:val="clear" w:color="auto" w:fill="auto"/>
          <w14:textFill>
            <w14:solidFill>
              <w14:schemeClr w14:val="tx1"/>
            </w14:solidFill>
          </w14:textFill>
        </w:rPr>
      </w:pPr>
      <w:r>
        <w:rPr>
          <w:rFonts w:hint="eastAsia"/>
          <w:b/>
          <w:bCs/>
          <w:color w:val="000000" w:themeColor="text1"/>
          <w:sz w:val="28"/>
          <w:szCs w:val="28"/>
          <w:highlight w:val="none"/>
          <w:shd w:val="clear" w:color="auto" w:fill="auto"/>
          <w:lang w:val="en-US" w:eastAsia="zh-CN"/>
          <w14:textFill>
            <w14:solidFill>
              <w14:schemeClr w14:val="tx1"/>
            </w14:solidFill>
          </w14:textFill>
        </w:rPr>
        <w:t>2.</w:t>
      </w:r>
      <w:r>
        <w:rPr>
          <w:rFonts w:hint="eastAsia"/>
          <w:b/>
          <w:bCs/>
          <w:color w:val="000000" w:themeColor="text1"/>
          <w:sz w:val="28"/>
          <w:szCs w:val="28"/>
          <w:highlight w:val="none"/>
          <w:shd w:val="clear" w:color="auto" w:fill="auto"/>
          <w14:textFill>
            <w14:solidFill>
              <w14:schemeClr w14:val="tx1"/>
            </w14:solidFill>
          </w14:textFill>
        </w:rPr>
        <w:t>安全生产费用不按采购人公布的最高投标限价的1.5%填报的，响应文件作废标处理。</w:t>
      </w:r>
    </w:p>
    <w:p w14:paraId="3CC1561C">
      <w:pPr>
        <w:rPr>
          <w:color w:val="000000" w:themeColor="text1"/>
          <w:highlight w:val="none"/>
          <w:shd w:val="clear" w:color="auto" w:fill="auto"/>
          <w14:textFill>
            <w14:solidFill>
              <w14:schemeClr w14:val="tx1"/>
            </w14:solidFill>
          </w14:textFill>
        </w:rPr>
      </w:pPr>
    </w:p>
    <w:p w14:paraId="130C0696">
      <w:pPr>
        <w:rPr>
          <w:color w:val="000000" w:themeColor="text1"/>
          <w:highlight w:val="none"/>
          <w:shd w:val="clear" w:color="auto" w:fill="auto"/>
          <w14:textFill>
            <w14:solidFill>
              <w14:schemeClr w14:val="tx1"/>
            </w14:solidFill>
          </w14:textFill>
        </w:rPr>
      </w:pPr>
    </w:p>
    <w:p w14:paraId="12D2EB27">
      <w:pPr>
        <w:rPr>
          <w:color w:val="000000" w:themeColor="text1"/>
          <w:highlight w:val="none"/>
          <w:shd w:val="clear" w:color="auto" w:fill="auto"/>
          <w14:textFill>
            <w14:solidFill>
              <w14:schemeClr w14:val="tx1"/>
            </w14:solidFill>
          </w14:textFill>
        </w:rPr>
      </w:pPr>
    </w:p>
    <w:p w14:paraId="03016319">
      <w:pPr>
        <w:rPr>
          <w:color w:val="000000" w:themeColor="text1"/>
          <w:highlight w:val="none"/>
          <w:shd w:val="clear" w:color="auto" w:fill="auto"/>
          <w14:textFill>
            <w14:solidFill>
              <w14:schemeClr w14:val="tx1"/>
            </w14:solidFill>
          </w14:textFill>
        </w:rPr>
      </w:pPr>
    </w:p>
    <w:p w14:paraId="47DD6ADC">
      <w:pPr>
        <w:rPr>
          <w:color w:val="000000" w:themeColor="text1"/>
          <w:highlight w:val="none"/>
          <w:shd w:val="clear" w:color="auto" w:fill="auto"/>
          <w14:textFill>
            <w14:solidFill>
              <w14:schemeClr w14:val="tx1"/>
            </w14:solidFill>
          </w14:textFill>
        </w:rPr>
      </w:pPr>
    </w:p>
    <w:p w14:paraId="27ECC9C8">
      <w:pPr>
        <w:rPr>
          <w:color w:val="000000" w:themeColor="text1"/>
          <w:highlight w:val="none"/>
          <w:shd w:val="clear" w:color="auto" w:fill="auto"/>
          <w14:textFill>
            <w14:solidFill>
              <w14:schemeClr w14:val="tx1"/>
            </w14:solidFill>
          </w14:textFill>
        </w:rPr>
      </w:pPr>
    </w:p>
    <w:p w14:paraId="378A25C3">
      <w:pPr>
        <w:rPr>
          <w:color w:val="000000" w:themeColor="text1"/>
          <w:highlight w:val="none"/>
          <w:shd w:val="clear" w:color="auto" w:fill="auto"/>
          <w14:textFill>
            <w14:solidFill>
              <w14:schemeClr w14:val="tx1"/>
            </w14:solidFill>
          </w14:textFill>
        </w:rPr>
      </w:pPr>
    </w:p>
    <w:p w14:paraId="55FDA146">
      <w:pPr>
        <w:rPr>
          <w:color w:val="000000" w:themeColor="text1"/>
          <w:highlight w:val="none"/>
          <w:shd w:val="clear" w:color="auto" w:fill="auto"/>
          <w14:textFill>
            <w14:solidFill>
              <w14:schemeClr w14:val="tx1"/>
            </w14:solidFill>
          </w14:textFill>
        </w:rPr>
      </w:pPr>
    </w:p>
    <w:p w14:paraId="75D14867">
      <w:pPr>
        <w:rPr>
          <w:color w:val="000000" w:themeColor="text1"/>
          <w:highlight w:val="none"/>
          <w:shd w:val="clear" w:color="auto" w:fill="auto"/>
          <w14:textFill>
            <w14:solidFill>
              <w14:schemeClr w14:val="tx1"/>
            </w14:solidFill>
          </w14:textFill>
        </w:rPr>
      </w:pPr>
    </w:p>
    <w:p w14:paraId="46AFB64B">
      <w:pPr>
        <w:rPr>
          <w:color w:val="000000" w:themeColor="text1"/>
          <w:highlight w:val="none"/>
          <w:shd w:val="clear" w:color="auto" w:fill="auto"/>
          <w14:textFill>
            <w14:solidFill>
              <w14:schemeClr w14:val="tx1"/>
            </w14:solidFill>
          </w14:textFill>
        </w:rPr>
      </w:pPr>
    </w:p>
    <w:p w14:paraId="604F0653">
      <w:pPr>
        <w:pStyle w:val="12"/>
        <w:rPr>
          <w:color w:val="000000" w:themeColor="text1"/>
          <w:highlight w:val="none"/>
          <w:shd w:val="clear" w:color="auto" w:fill="auto"/>
          <w14:textFill>
            <w14:solidFill>
              <w14:schemeClr w14:val="tx1"/>
            </w14:solidFill>
          </w14:textFill>
        </w:rPr>
      </w:pPr>
    </w:p>
    <w:p w14:paraId="65245F7C">
      <w:pPr>
        <w:rPr>
          <w:color w:val="000000" w:themeColor="text1"/>
          <w:highlight w:val="none"/>
          <w:shd w:val="clear" w:color="auto" w:fill="auto"/>
          <w14:textFill>
            <w14:solidFill>
              <w14:schemeClr w14:val="tx1"/>
            </w14:solidFill>
          </w14:textFill>
        </w:rPr>
      </w:pPr>
    </w:p>
    <w:p w14:paraId="7168EAC8">
      <w:pPr>
        <w:pStyle w:val="12"/>
        <w:rPr>
          <w:color w:val="000000" w:themeColor="text1"/>
          <w:highlight w:val="none"/>
          <w:shd w:val="clear" w:color="auto" w:fill="auto"/>
          <w14:textFill>
            <w14:solidFill>
              <w14:schemeClr w14:val="tx1"/>
            </w14:solidFill>
          </w14:textFill>
        </w:rPr>
      </w:pPr>
    </w:p>
    <w:p w14:paraId="2492F005">
      <w:pPr>
        <w:rPr>
          <w:color w:val="000000" w:themeColor="text1"/>
          <w:highlight w:val="none"/>
          <w:shd w:val="clear" w:color="auto" w:fill="auto"/>
          <w14:textFill>
            <w14:solidFill>
              <w14:schemeClr w14:val="tx1"/>
            </w14:solidFill>
          </w14:textFill>
        </w:rPr>
      </w:pPr>
    </w:p>
    <w:p w14:paraId="35A605FE">
      <w:pPr>
        <w:pStyle w:val="12"/>
        <w:rPr>
          <w:color w:val="000000" w:themeColor="text1"/>
          <w:highlight w:val="none"/>
          <w:shd w:val="clear" w:color="auto" w:fill="auto"/>
          <w14:textFill>
            <w14:solidFill>
              <w14:schemeClr w14:val="tx1"/>
            </w14:solidFill>
          </w14:textFill>
        </w:rPr>
      </w:pPr>
    </w:p>
    <w:p w14:paraId="6DAF2204">
      <w:pPr>
        <w:rPr>
          <w:color w:val="000000" w:themeColor="text1"/>
          <w:highlight w:val="none"/>
          <w:shd w:val="clear" w:color="auto" w:fill="auto"/>
          <w14:textFill>
            <w14:solidFill>
              <w14:schemeClr w14:val="tx1"/>
            </w14:solidFill>
          </w14:textFill>
        </w:rPr>
      </w:pPr>
    </w:p>
    <w:p w14:paraId="47155BDD">
      <w:pPr>
        <w:pStyle w:val="12"/>
        <w:rPr>
          <w:color w:val="000000" w:themeColor="text1"/>
          <w:highlight w:val="none"/>
          <w:shd w:val="clear" w:color="auto" w:fill="auto"/>
          <w14:textFill>
            <w14:solidFill>
              <w14:schemeClr w14:val="tx1"/>
            </w14:solidFill>
          </w14:textFill>
        </w:rPr>
      </w:pPr>
    </w:p>
    <w:p w14:paraId="236F9793">
      <w:pPr>
        <w:rPr>
          <w:color w:val="000000" w:themeColor="text1"/>
          <w:highlight w:val="none"/>
          <w:shd w:val="clear" w:color="auto" w:fill="auto"/>
          <w14:textFill>
            <w14:solidFill>
              <w14:schemeClr w14:val="tx1"/>
            </w14:solidFill>
          </w14:textFill>
        </w:rPr>
      </w:pPr>
    </w:p>
    <w:p w14:paraId="1AC7475A">
      <w:pPr>
        <w:pStyle w:val="12"/>
        <w:rPr>
          <w:color w:val="000000" w:themeColor="text1"/>
          <w:highlight w:val="none"/>
          <w:shd w:val="clear" w:color="auto" w:fill="auto"/>
          <w14:textFill>
            <w14:solidFill>
              <w14:schemeClr w14:val="tx1"/>
            </w14:solidFill>
          </w14:textFill>
        </w:rPr>
      </w:pPr>
    </w:p>
    <w:p w14:paraId="6DC12B17">
      <w:pPr>
        <w:rPr>
          <w:color w:val="000000" w:themeColor="text1"/>
          <w:highlight w:val="none"/>
          <w:shd w:val="clear" w:color="auto" w:fill="auto"/>
          <w14:textFill>
            <w14:solidFill>
              <w14:schemeClr w14:val="tx1"/>
            </w14:solidFill>
          </w14:textFill>
        </w:rPr>
      </w:pPr>
    </w:p>
    <w:p w14:paraId="583D7194">
      <w:pPr>
        <w:rPr>
          <w:color w:val="000000" w:themeColor="text1"/>
          <w:highlight w:val="none"/>
          <w:shd w:val="clear" w:color="auto" w:fill="auto"/>
          <w14:textFill>
            <w14:solidFill>
              <w14:schemeClr w14:val="tx1"/>
            </w14:solidFill>
          </w14:textFill>
        </w:rPr>
      </w:pPr>
    </w:p>
    <w:p w14:paraId="28D3EB98">
      <w:pPr>
        <w:rPr>
          <w:color w:val="000000" w:themeColor="text1"/>
          <w:highlight w:val="none"/>
          <w:shd w:val="clear" w:color="auto" w:fill="auto"/>
          <w14:textFill>
            <w14:solidFill>
              <w14:schemeClr w14:val="tx1"/>
            </w14:solidFill>
          </w14:textFill>
        </w:rPr>
      </w:pPr>
    </w:p>
    <w:p w14:paraId="1991F26C">
      <w:pPr>
        <w:rPr>
          <w:color w:val="000000" w:themeColor="text1"/>
          <w:highlight w:val="none"/>
          <w:shd w:val="clear" w:color="auto" w:fill="auto"/>
          <w14:textFill>
            <w14:solidFill>
              <w14:schemeClr w14:val="tx1"/>
            </w14:solidFill>
          </w14:textFill>
        </w:rPr>
      </w:pPr>
    </w:p>
    <w:p w14:paraId="50DBDF0C">
      <w:pPr>
        <w:rPr>
          <w:color w:val="000000" w:themeColor="text1"/>
          <w:highlight w:val="none"/>
          <w:shd w:val="clear" w:color="auto" w:fill="auto"/>
          <w14:textFill>
            <w14:solidFill>
              <w14:schemeClr w14:val="tx1"/>
            </w14:solidFill>
          </w14:textFill>
        </w:rPr>
      </w:pPr>
    </w:p>
    <w:p w14:paraId="4B46DC8F">
      <w:pPr>
        <w:rPr>
          <w:color w:val="000000" w:themeColor="text1"/>
          <w:highlight w:val="none"/>
          <w:shd w:val="clear" w:color="auto" w:fill="auto"/>
          <w14:textFill>
            <w14:solidFill>
              <w14:schemeClr w14:val="tx1"/>
            </w14:solidFill>
          </w14:textFill>
        </w:rPr>
      </w:pPr>
    </w:p>
    <w:p w14:paraId="75B6A153">
      <w:pPr>
        <w:rPr>
          <w:color w:val="000000" w:themeColor="text1"/>
          <w:highlight w:val="none"/>
          <w:shd w:val="clear" w:color="auto" w:fill="auto"/>
          <w14:textFill>
            <w14:solidFill>
              <w14:schemeClr w14:val="tx1"/>
            </w14:solidFill>
          </w14:textFill>
        </w:rPr>
      </w:pPr>
    </w:p>
    <w:p w14:paraId="4E3FC397">
      <w:pPr>
        <w:rPr>
          <w:color w:val="000000" w:themeColor="text1"/>
          <w:highlight w:val="none"/>
          <w:shd w:val="clear" w:color="auto" w:fill="auto"/>
          <w14:textFill>
            <w14:solidFill>
              <w14:schemeClr w14:val="tx1"/>
            </w14:solidFill>
          </w14:textFill>
        </w:rPr>
      </w:pPr>
    </w:p>
    <w:p w14:paraId="40FFBC76">
      <w:pPr>
        <w:rPr>
          <w:color w:val="000000" w:themeColor="text1"/>
          <w:highlight w:val="none"/>
          <w:shd w:val="clear" w:color="auto" w:fill="auto"/>
          <w14:textFill>
            <w14:solidFill>
              <w14:schemeClr w14:val="tx1"/>
            </w14:solidFill>
          </w14:textFill>
        </w:rPr>
      </w:pPr>
    </w:p>
    <w:p w14:paraId="184D55B1">
      <w:pPr>
        <w:rPr>
          <w:color w:val="000000" w:themeColor="text1"/>
          <w:highlight w:val="none"/>
          <w:shd w:val="clear" w:color="auto" w:fill="auto"/>
          <w14:textFill>
            <w14:solidFill>
              <w14:schemeClr w14:val="tx1"/>
            </w14:solidFill>
          </w14:textFill>
        </w:rPr>
      </w:pPr>
    </w:p>
    <w:p w14:paraId="3A85DF3F">
      <w:pPr>
        <w:pStyle w:val="2"/>
        <w:spacing w:before="30"/>
        <w:ind w:right="320"/>
        <w:jc w:val="both"/>
        <w:rPr>
          <w:color w:val="000000" w:themeColor="text1"/>
          <w:highlight w:val="none"/>
          <w:shd w:val="clear" w:color="auto" w:fill="auto"/>
          <w14:textFill>
            <w14:solidFill>
              <w14:schemeClr w14:val="tx1"/>
            </w14:solidFill>
          </w14:textFill>
        </w:rPr>
      </w:pPr>
    </w:p>
    <w:p w14:paraId="590EF252">
      <w:pPr>
        <w:pStyle w:val="2"/>
        <w:spacing w:before="35"/>
        <w:ind w:right="320"/>
        <w:jc w:val="center"/>
        <w:rPr>
          <w:color w:val="000000" w:themeColor="text1"/>
          <w:highlight w:val="none"/>
          <w:shd w:val="clear" w:color="auto" w:fill="auto"/>
          <w14:textFill>
            <w14:solidFill>
              <w14:schemeClr w14:val="tx1"/>
            </w14:solidFill>
          </w14:textFill>
        </w:rPr>
      </w:pPr>
      <w:bookmarkStart w:id="111" w:name="_Toc17206"/>
      <w:r>
        <w:rPr>
          <w:rFonts w:hint="eastAsia"/>
          <w:color w:val="000000" w:themeColor="text1"/>
          <w:highlight w:val="none"/>
          <w:shd w:val="clear" w:color="auto" w:fill="auto"/>
          <w14:textFill>
            <w14:solidFill>
              <w14:schemeClr w14:val="tx1"/>
            </w14:solidFill>
          </w14:textFill>
        </w:rPr>
        <w:t>第七章 图纸</w:t>
      </w:r>
      <w:bookmarkEnd w:id="111"/>
    </w:p>
    <w:p w14:paraId="1A81EFC8">
      <w:pPr>
        <w:jc w:val="center"/>
        <w:rPr>
          <w:b/>
          <w:bCs/>
          <w:color w:val="000000" w:themeColor="text1"/>
          <w:sz w:val="28"/>
          <w:szCs w:val="28"/>
          <w:highlight w:val="none"/>
          <w:shd w:val="clear" w:color="auto" w:fill="auto"/>
          <w14:textFill>
            <w14:solidFill>
              <w14:schemeClr w14:val="tx1"/>
            </w14:solidFill>
          </w14:textFill>
        </w:rPr>
      </w:pPr>
    </w:p>
    <w:p w14:paraId="4846FEC6">
      <w:pPr>
        <w:jc w:val="center"/>
        <w:rPr>
          <w:b/>
          <w:bCs/>
          <w:color w:val="000000" w:themeColor="text1"/>
          <w:sz w:val="28"/>
          <w:szCs w:val="28"/>
          <w:highlight w:val="none"/>
          <w:shd w:val="clear" w:color="auto" w:fill="auto"/>
          <w14:textFill>
            <w14:solidFill>
              <w14:schemeClr w14:val="tx1"/>
            </w14:solidFill>
          </w14:textFill>
        </w:rPr>
      </w:pPr>
    </w:p>
    <w:p w14:paraId="26E0C763">
      <w:pPr>
        <w:jc w:val="center"/>
        <w:rPr>
          <w:b/>
          <w:bCs/>
          <w:color w:val="000000" w:themeColor="text1"/>
          <w:sz w:val="28"/>
          <w:szCs w:val="28"/>
          <w:highlight w:val="none"/>
          <w:shd w:val="clear" w:color="auto" w:fill="auto"/>
          <w14:textFill>
            <w14:solidFill>
              <w14:schemeClr w14:val="tx1"/>
            </w14:solidFill>
          </w14:textFill>
        </w:rPr>
      </w:pPr>
      <w:r>
        <w:rPr>
          <w:rFonts w:hint="eastAsia"/>
          <w:b/>
          <w:bCs/>
          <w:color w:val="000000" w:themeColor="text1"/>
          <w:sz w:val="28"/>
          <w:szCs w:val="28"/>
          <w:highlight w:val="none"/>
          <w:shd w:val="clear" w:color="auto" w:fill="auto"/>
          <w14:textFill>
            <w14:solidFill>
              <w14:schemeClr w14:val="tx1"/>
            </w14:solidFill>
          </w14:textFill>
        </w:rPr>
        <w:t>（另册）</w:t>
      </w:r>
    </w:p>
    <w:p w14:paraId="339AEBF5">
      <w:pPr>
        <w:rPr>
          <w:color w:val="000000" w:themeColor="text1"/>
          <w:highlight w:val="none"/>
          <w:shd w:val="clear" w:color="auto" w:fill="auto"/>
          <w14:textFill>
            <w14:solidFill>
              <w14:schemeClr w14:val="tx1"/>
            </w14:solidFill>
          </w14:textFill>
        </w:rPr>
      </w:pPr>
    </w:p>
    <w:p w14:paraId="28A416F9">
      <w:pPr>
        <w:pStyle w:val="2"/>
        <w:spacing w:before="30"/>
        <w:ind w:right="320"/>
        <w:jc w:val="center"/>
        <w:rPr>
          <w:color w:val="000000" w:themeColor="text1"/>
          <w:highlight w:val="none"/>
          <w:shd w:val="clear" w:color="auto" w:fill="auto"/>
          <w14:textFill>
            <w14:solidFill>
              <w14:schemeClr w14:val="tx1"/>
            </w14:solidFill>
          </w14:textFill>
        </w:rPr>
      </w:pPr>
    </w:p>
    <w:p w14:paraId="76A01672">
      <w:pPr>
        <w:pStyle w:val="2"/>
        <w:spacing w:before="30"/>
        <w:ind w:right="320"/>
        <w:jc w:val="center"/>
        <w:rPr>
          <w:color w:val="000000" w:themeColor="text1"/>
          <w:highlight w:val="none"/>
          <w:shd w:val="clear" w:color="auto" w:fill="auto"/>
          <w14:textFill>
            <w14:solidFill>
              <w14:schemeClr w14:val="tx1"/>
            </w14:solidFill>
          </w14:textFill>
        </w:rPr>
      </w:pPr>
    </w:p>
    <w:p w14:paraId="514D8B8A">
      <w:pPr>
        <w:pStyle w:val="2"/>
        <w:spacing w:before="30"/>
        <w:ind w:right="320"/>
        <w:jc w:val="center"/>
        <w:rPr>
          <w:color w:val="000000" w:themeColor="text1"/>
          <w:highlight w:val="none"/>
          <w:shd w:val="clear" w:color="auto" w:fill="auto"/>
          <w14:textFill>
            <w14:solidFill>
              <w14:schemeClr w14:val="tx1"/>
            </w14:solidFill>
          </w14:textFill>
        </w:rPr>
      </w:pPr>
    </w:p>
    <w:p w14:paraId="1E79AE72">
      <w:pPr>
        <w:pStyle w:val="2"/>
        <w:spacing w:before="30"/>
        <w:ind w:right="320"/>
        <w:jc w:val="center"/>
        <w:rPr>
          <w:color w:val="000000" w:themeColor="text1"/>
          <w:highlight w:val="none"/>
          <w:shd w:val="clear" w:color="auto" w:fill="auto"/>
          <w14:textFill>
            <w14:solidFill>
              <w14:schemeClr w14:val="tx1"/>
            </w14:solidFill>
          </w14:textFill>
        </w:rPr>
      </w:pPr>
    </w:p>
    <w:p w14:paraId="0259B7C1">
      <w:pPr>
        <w:pStyle w:val="2"/>
        <w:spacing w:before="30"/>
        <w:ind w:right="320"/>
        <w:jc w:val="center"/>
        <w:rPr>
          <w:color w:val="000000" w:themeColor="text1"/>
          <w:highlight w:val="none"/>
          <w:shd w:val="clear" w:color="auto" w:fill="auto"/>
          <w14:textFill>
            <w14:solidFill>
              <w14:schemeClr w14:val="tx1"/>
            </w14:solidFill>
          </w14:textFill>
        </w:rPr>
      </w:pPr>
    </w:p>
    <w:p w14:paraId="04C5C427">
      <w:pPr>
        <w:pStyle w:val="2"/>
        <w:spacing w:before="30"/>
        <w:ind w:right="320"/>
        <w:jc w:val="center"/>
        <w:rPr>
          <w:color w:val="000000" w:themeColor="text1"/>
          <w:highlight w:val="none"/>
          <w:shd w:val="clear" w:color="auto" w:fill="auto"/>
          <w14:textFill>
            <w14:solidFill>
              <w14:schemeClr w14:val="tx1"/>
            </w14:solidFill>
          </w14:textFill>
        </w:rPr>
      </w:pPr>
    </w:p>
    <w:p w14:paraId="306DDB57">
      <w:pPr>
        <w:pStyle w:val="2"/>
        <w:spacing w:before="30"/>
        <w:ind w:right="320"/>
        <w:jc w:val="center"/>
        <w:rPr>
          <w:color w:val="000000" w:themeColor="text1"/>
          <w:highlight w:val="none"/>
          <w:shd w:val="clear" w:color="auto" w:fill="auto"/>
          <w14:textFill>
            <w14:solidFill>
              <w14:schemeClr w14:val="tx1"/>
            </w14:solidFill>
          </w14:textFill>
        </w:rPr>
      </w:pPr>
    </w:p>
    <w:p w14:paraId="38B55F75">
      <w:pPr>
        <w:pStyle w:val="2"/>
        <w:spacing w:before="30"/>
        <w:ind w:right="320"/>
        <w:jc w:val="center"/>
        <w:rPr>
          <w:color w:val="000000" w:themeColor="text1"/>
          <w:highlight w:val="none"/>
          <w:shd w:val="clear" w:color="auto" w:fill="auto"/>
          <w14:textFill>
            <w14:solidFill>
              <w14:schemeClr w14:val="tx1"/>
            </w14:solidFill>
          </w14:textFill>
        </w:rPr>
      </w:pPr>
    </w:p>
    <w:p w14:paraId="5A707313">
      <w:pPr>
        <w:pStyle w:val="2"/>
        <w:spacing w:before="30"/>
        <w:ind w:right="320"/>
        <w:jc w:val="center"/>
        <w:rPr>
          <w:color w:val="000000" w:themeColor="text1"/>
          <w:highlight w:val="none"/>
          <w:shd w:val="clear" w:color="auto" w:fill="auto"/>
          <w14:textFill>
            <w14:solidFill>
              <w14:schemeClr w14:val="tx1"/>
            </w14:solidFill>
          </w14:textFill>
        </w:rPr>
      </w:pPr>
    </w:p>
    <w:p w14:paraId="428F6E4A">
      <w:pPr>
        <w:pStyle w:val="2"/>
        <w:spacing w:before="30"/>
        <w:ind w:right="320"/>
        <w:jc w:val="center"/>
        <w:rPr>
          <w:color w:val="000000" w:themeColor="text1"/>
          <w:highlight w:val="none"/>
          <w:shd w:val="clear" w:color="auto" w:fill="auto"/>
          <w14:textFill>
            <w14:solidFill>
              <w14:schemeClr w14:val="tx1"/>
            </w14:solidFill>
          </w14:textFill>
        </w:rPr>
      </w:pPr>
    </w:p>
    <w:p w14:paraId="23F195AC">
      <w:pPr>
        <w:pStyle w:val="2"/>
        <w:spacing w:before="30"/>
        <w:ind w:right="320"/>
        <w:jc w:val="center"/>
        <w:rPr>
          <w:color w:val="000000" w:themeColor="text1"/>
          <w:highlight w:val="none"/>
          <w:shd w:val="clear" w:color="auto" w:fill="auto"/>
          <w14:textFill>
            <w14:solidFill>
              <w14:schemeClr w14:val="tx1"/>
            </w14:solidFill>
          </w14:textFill>
        </w:rPr>
      </w:pPr>
    </w:p>
    <w:p w14:paraId="1D1BD3AF">
      <w:pPr>
        <w:pStyle w:val="2"/>
        <w:spacing w:before="30"/>
        <w:ind w:right="320"/>
        <w:jc w:val="center"/>
        <w:rPr>
          <w:color w:val="000000" w:themeColor="text1"/>
          <w:highlight w:val="none"/>
          <w:shd w:val="clear" w:color="auto" w:fill="auto"/>
          <w14:textFill>
            <w14:solidFill>
              <w14:schemeClr w14:val="tx1"/>
            </w14:solidFill>
          </w14:textFill>
        </w:rPr>
      </w:pPr>
    </w:p>
    <w:p w14:paraId="67A3E8CA">
      <w:pPr>
        <w:pStyle w:val="2"/>
        <w:spacing w:before="30"/>
        <w:ind w:right="320"/>
        <w:jc w:val="center"/>
        <w:rPr>
          <w:color w:val="000000" w:themeColor="text1"/>
          <w:highlight w:val="none"/>
          <w:shd w:val="clear" w:color="auto" w:fill="auto"/>
          <w14:textFill>
            <w14:solidFill>
              <w14:schemeClr w14:val="tx1"/>
            </w14:solidFill>
          </w14:textFill>
        </w:rPr>
      </w:pPr>
    </w:p>
    <w:p w14:paraId="4BE29033">
      <w:pPr>
        <w:pStyle w:val="2"/>
        <w:spacing w:before="30"/>
        <w:ind w:right="320"/>
        <w:jc w:val="center"/>
        <w:rPr>
          <w:color w:val="000000" w:themeColor="text1"/>
          <w:highlight w:val="none"/>
          <w:shd w:val="clear" w:color="auto" w:fill="auto"/>
          <w14:textFill>
            <w14:solidFill>
              <w14:schemeClr w14:val="tx1"/>
            </w14:solidFill>
          </w14:textFill>
        </w:rPr>
      </w:pPr>
    </w:p>
    <w:p w14:paraId="37164E9E">
      <w:pPr>
        <w:pStyle w:val="2"/>
        <w:spacing w:before="30"/>
        <w:ind w:right="320"/>
        <w:jc w:val="center"/>
        <w:rPr>
          <w:color w:val="000000" w:themeColor="text1"/>
          <w:highlight w:val="none"/>
          <w:shd w:val="clear" w:color="auto" w:fill="auto"/>
          <w14:textFill>
            <w14:solidFill>
              <w14:schemeClr w14:val="tx1"/>
            </w14:solidFill>
          </w14:textFill>
        </w:rPr>
      </w:pPr>
    </w:p>
    <w:p w14:paraId="3FDD2F89">
      <w:pPr>
        <w:pStyle w:val="2"/>
        <w:spacing w:before="30"/>
        <w:ind w:right="320"/>
        <w:jc w:val="center"/>
        <w:rPr>
          <w:color w:val="000000" w:themeColor="text1"/>
          <w:highlight w:val="none"/>
          <w:shd w:val="clear" w:color="auto" w:fill="auto"/>
          <w14:textFill>
            <w14:solidFill>
              <w14:schemeClr w14:val="tx1"/>
            </w14:solidFill>
          </w14:textFill>
        </w:rPr>
      </w:pPr>
    </w:p>
    <w:p w14:paraId="4388C1D6">
      <w:pPr>
        <w:pStyle w:val="2"/>
        <w:spacing w:before="30"/>
        <w:ind w:right="320"/>
        <w:jc w:val="center"/>
        <w:rPr>
          <w:color w:val="000000" w:themeColor="text1"/>
          <w:highlight w:val="none"/>
          <w:shd w:val="clear" w:color="auto" w:fill="auto"/>
          <w14:textFill>
            <w14:solidFill>
              <w14:schemeClr w14:val="tx1"/>
            </w14:solidFill>
          </w14:textFill>
        </w:rPr>
      </w:pPr>
    </w:p>
    <w:p w14:paraId="7E9E03FA">
      <w:pPr>
        <w:pStyle w:val="2"/>
        <w:spacing w:before="30"/>
        <w:ind w:right="320"/>
        <w:jc w:val="center"/>
        <w:rPr>
          <w:color w:val="000000" w:themeColor="text1"/>
          <w:highlight w:val="none"/>
          <w:shd w:val="clear" w:color="auto" w:fill="auto"/>
          <w14:textFill>
            <w14:solidFill>
              <w14:schemeClr w14:val="tx1"/>
            </w14:solidFill>
          </w14:textFill>
        </w:rPr>
      </w:pPr>
    </w:p>
    <w:p w14:paraId="1D960129">
      <w:pPr>
        <w:rPr>
          <w:color w:val="000000" w:themeColor="text1"/>
          <w:highlight w:val="none"/>
          <w:shd w:val="clear" w:color="auto" w:fill="auto"/>
          <w14:textFill>
            <w14:solidFill>
              <w14:schemeClr w14:val="tx1"/>
            </w14:solidFill>
          </w14:textFill>
        </w:rPr>
      </w:pPr>
    </w:p>
    <w:p w14:paraId="3A160688">
      <w:pPr>
        <w:rPr>
          <w:color w:val="000000" w:themeColor="text1"/>
          <w:highlight w:val="none"/>
          <w:shd w:val="clear" w:color="auto" w:fill="auto"/>
          <w14:textFill>
            <w14:solidFill>
              <w14:schemeClr w14:val="tx1"/>
            </w14:solidFill>
          </w14:textFill>
        </w:rPr>
      </w:pPr>
    </w:p>
    <w:p w14:paraId="0827A579">
      <w:pPr>
        <w:rPr>
          <w:color w:val="000000" w:themeColor="text1"/>
          <w:highlight w:val="none"/>
          <w:shd w:val="clear" w:color="auto" w:fill="auto"/>
          <w14:textFill>
            <w14:solidFill>
              <w14:schemeClr w14:val="tx1"/>
            </w14:solidFill>
          </w14:textFill>
        </w:rPr>
      </w:pPr>
    </w:p>
    <w:p w14:paraId="26FF18BA">
      <w:pPr>
        <w:rPr>
          <w:color w:val="000000" w:themeColor="text1"/>
          <w:highlight w:val="none"/>
          <w:shd w:val="clear" w:color="auto" w:fill="auto"/>
          <w14:textFill>
            <w14:solidFill>
              <w14:schemeClr w14:val="tx1"/>
            </w14:solidFill>
          </w14:textFill>
        </w:rPr>
      </w:pPr>
    </w:p>
    <w:p w14:paraId="161382B2">
      <w:pPr>
        <w:rPr>
          <w:color w:val="000000" w:themeColor="text1"/>
          <w:highlight w:val="none"/>
          <w:shd w:val="clear" w:color="auto" w:fill="auto"/>
          <w14:textFill>
            <w14:solidFill>
              <w14:schemeClr w14:val="tx1"/>
            </w14:solidFill>
          </w14:textFill>
        </w:rPr>
      </w:pPr>
    </w:p>
    <w:p w14:paraId="6DC118FA">
      <w:pPr>
        <w:rPr>
          <w:color w:val="000000" w:themeColor="text1"/>
          <w:highlight w:val="none"/>
          <w:shd w:val="clear" w:color="auto" w:fill="auto"/>
          <w14:textFill>
            <w14:solidFill>
              <w14:schemeClr w14:val="tx1"/>
            </w14:solidFill>
          </w14:textFill>
        </w:rPr>
      </w:pPr>
    </w:p>
    <w:p w14:paraId="262A07CE">
      <w:pPr>
        <w:rPr>
          <w:color w:val="000000" w:themeColor="text1"/>
          <w:highlight w:val="none"/>
          <w:shd w:val="clear" w:color="auto" w:fill="auto"/>
          <w14:textFill>
            <w14:solidFill>
              <w14:schemeClr w14:val="tx1"/>
            </w14:solidFill>
          </w14:textFill>
        </w:rPr>
      </w:pPr>
    </w:p>
    <w:p w14:paraId="2F0C5312">
      <w:pPr>
        <w:rPr>
          <w:color w:val="000000" w:themeColor="text1"/>
          <w:highlight w:val="none"/>
          <w:shd w:val="clear" w:color="auto" w:fill="auto"/>
          <w14:textFill>
            <w14:solidFill>
              <w14:schemeClr w14:val="tx1"/>
            </w14:solidFill>
          </w14:textFill>
        </w:rPr>
      </w:pPr>
    </w:p>
    <w:p w14:paraId="7683C4DE">
      <w:pPr>
        <w:rPr>
          <w:color w:val="000000" w:themeColor="text1"/>
          <w:highlight w:val="none"/>
          <w:shd w:val="clear" w:color="auto" w:fill="auto"/>
          <w14:textFill>
            <w14:solidFill>
              <w14:schemeClr w14:val="tx1"/>
            </w14:solidFill>
          </w14:textFill>
        </w:rPr>
      </w:pPr>
    </w:p>
    <w:p w14:paraId="5664F264">
      <w:pPr>
        <w:rPr>
          <w:color w:val="000000" w:themeColor="text1"/>
          <w:highlight w:val="none"/>
          <w:shd w:val="clear" w:color="auto" w:fill="auto"/>
          <w14:textFill>
            <w14:solidFill>
              <w14:schemeClr w14:val="tx1"/>
            </w14:solidFill>
          </w14:textFill>
        </w:rPr>
      </w:pPr>
    </w:p>
    <w:p w14:paraId="032A6C14">
      <w:pPr>
        <w:rPr>
          <w:color w:val="000000" w:themeColor="text1"/>
          <w:highlight w:val="none"/>
          <w:shd w:val="clear" w:color="auto" w:fill="auto"/>
          <w14:textFill>
            <w14:solidFill>
              <w14:schemeClr w14:val="tx1"/>
            </w14:solidFill>
          </w14:textFill>
        </w:rPr>
      </w:pPr>
    </w:p>
    <w:p w14:paraId="050F83DF">
      <w:pPr>
        <w:pStyle w:val="2"/>
        <w:spacing w:before="30"/>
        <w:ind w:right="320"/>
        <w:jc w:val="both"/>
        <w:rPr>
          <w:color w:val="000000" w:themeColor="text1"/>
          <w:highlight w:val="none"/>
          <w:shd w:val="clear" w:color="auto" w:fill="auto"/>
          <w14:textFill>
            <w14:solidFill>
              <w14:schemeClr w14:val="tx1"/>
            </w14:solidFill>
          </w14:textFill>
        </w:rPr>
      </w:pPr>
    </w:p>
    <w:p w14:paraId="0B29E842">
      <w:pPr>
        <w:pStyle w:val="2"/>
        <w:spacing w:before="30"/>
        <w:ind w:right="320"/>
        <w:jc w:val="both"/>
        <w:rPr>
          <w:color w:val="000000" w:themeColor="text1"/>
          <w:highlight w:val="none"/>
          <w:shd w:val="clear" w:color="auto" w:fill="auto"/>
          <w14:textFill>
            <w14:solidFill>
              <w14:schemeClr w14:val="tx1"/>
            </w14:solidFill>
          </w14:textFill>
        </w:rPr>
      </w:pPr>
    </w:p>
    <w:p w14:paraId="6365F110">
      <w:pPr>
        <w:pStyle w:val="2"/>
        <w:spacing w:before="30"/>
        <w:ind w:right="320"/>
        <w:jc w:val="center"/>
        <w:rPr>
          <w:color w:val="000000" w:themeColor="text1"/>
          <w:highlight w:val="none"/>
          <w:shd w:val="clear" w:color="auto" w:fill="auto"/>
          <w14:textFill>
            <w14:solidFill>
              <w14:schemeClr w14:val="tx1"/>
            </w14:solidFill>
          </w14:textFill>
        </w:rPr>
      </w:pPr>
      <w:bookmarkStart w:id="112" w:name="_Toc32116"/>
      <w:r>
        <w:rPr>
          <w:color w:val="000000" w:themeColor="text1"/>
          <w:highlight w:val="none"/>
          <w:shd w:val="clear" w:color="auto" w:fill="auto"/>
          <w14:textFill>
            <w14:solidFill>
              <w14:schemeClr w14:val="tx1"/>
            </w14:solidFill>
          </w14:textFill>
        </w:rPr>
        <w:t>第</w:t>
      </w:r>
      <w:r>
        <w:rPr>
          <w:rFonts w:hint="eastAsia"/>
          <w:color w:val="000000" w:themeColor="text1"/>
          <w:highlight w:val="none"/>
          <w:shd w:val="clear" w:color="auto" w:fill="auto"/>
          <w14:textFill>
            <w14:solidFill>
              <w14:schemeClr w14:val="tx1"/>
            </w14:solidFill>
          </w14:textFill>
        </w:rPr>
        <w:t>八</w:t>
      </w:r>
      <w:r>
        <w:rPr>
          <w:color w:val="000000" w:themeColor="text1"/>
          <w:highlight w:val="none"/>
          <w:shd w:val="clear" w:color="auto" w:fill="auto"/>
          <w14:textFill>
            <w14:solidFill>
              <w14:schemeClr w14:val="tx1"/>
            </w14:solidFill>
          </w14:textFill>
        </w:rPr>
        <w:t>章响应文件（格式）</w:t>
      </w:r>
      <w:bookmarkEnd w:id="112"/>
    </w:p>
    <w:p w14:paraId="2124A726">
      <w:pPr>
        <w:pStyle w:val="12"/>
        <w:rPr>
          <w:b/>
          <w:color w:val="000000" w:themeColor="text1"/>
          <w:sz w:val="32"/>
          <w:highlight w:val="none"/>
          <w:shd w:val="clear" w:color="auto" w:fill="auto"/>
          <w14:textFill>
            <w14:solidFill>
              <w14:schemeClr w14:val="tx1"/>
            </w14:solidFill>
          </w14:textFill>
        </w:rPr>
      </w:pPr>
    </w:p>
    <w:p w14:paraId="5DD7E328">
      <w:pPr>
        <w:pStyle w:val="12"/>
        <w:rPr>
          <w:b/>
          <w:color w:val="000000" w:themeColor="text1"/>
          <w:sz w:val="32"/>
          <w:highlight w:val="none"/>
          <w:shd w:val="clear" w:color="auto" w:fill="auto"/>
          <w14:textFill>
            <w14:solidFill>
              <w14:schemeClr w14:val="tx1"/>
            </w14:solidFill>
          </w14:textFill>
        </w:rPr>
      </w:pPr>
    </w:p>
    <w:p w14:paraId="7B6FF185">
      <w:pPr>
        <w:pStyle w:val="3"/>
        <w:rPr>
          <w:color w:val="000000" w:themeColor="text1"/>
          <w:highlight w:val="none"/>
          <w:shd w:val="clear" w:color="auto" w:fill="auto"/>
          <w14:textFill>
            <w14:solidFill>
              <w14:schemeClr w14:val="tx1"/>
            </w14:solidFill>
          </w14:textFill>
        </w:rPr>
      </w:pPr>
      <w:bookmarkStart w:id="113" w:name="_Toc2749"/>
      <w:bookmarkStart w:id="114" w:name="_Toc26733"/>
      <w:r>
        <w:rPr>
          <w:color w:val="000000" w:themeColor="text1"/>
          <w:highlight w:val="none"/>
          <w:shd w:val="clear" w:color="auto" w:fill="auto"/>
          <w14:textFill>
            <w14:solidFill>
              <w14:schemeClr w14:val="tx1"/>
            </w14:solidFill>
          </w14:textFill>
        </w:rPr>
        <w:t>响应文件</w:t>
      </w:r>
      <w:bookmarkEnd w:id="113"/>
      <w:bookmarkEnd w:id="114"/>
    </w:p>
    <w:p w14:paraId="49292A94">
      <w:pPr>
        <w:pStyle w:val="12"/>
        <w:rPr>
          <w:color w:val="000000" w:themeColor="text1"/>
          <w:sz w:val="20"/>
          <w:highlight w:val="none"/>
          <w:shd w:val="clear" w:color="auto" w:fill="auto"/>
          <w14:textFill>
            <w14:solidFill>
              <w14:schemeClr w14:val="tx1"/>
            </w14:solidFill>
          </w14:textFill>
        </w:rPr>
      </w:pPr>
    </w:p>
    <w:p w14:paraId="54030A3A">
      <w:pPr>
        <w:pStyle w:val="12"/>
        <w:rPr>
          <w:color w:val="000000" w:themeColor="text1"/>
          <w:sz w:val="18"/>
          <w:highlight w:val="none"/>
          <w:shd w:val="clear" w:color="auto" w:fill="auto"/>
          <w14:textFill>
            <w14:solidFill>
              <w14:schemeClr w14:val="tx1"/>
            </w14:solidFill>
          </w14:textFill>
        </w:rPr>
      </w:pPr>
    </w:p>
    <w:p w14:paraId="20743B27">
      <w:pPr>
        <w:pStyle w:val="8"/>
        <w:spacing w:before="67"/>
        <w:ind w:left="84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项目名称：</w:t>
      </w:r>
    </w:p>
    <w:p w14:paraId="4BD24188">
      <w:pPr>
        <w:pStyle w:val="12"/>
        <w:rPr>
          <w:color w:val="000000" w:themeColor="text1"/>
          <w:sz w:val="24"/>
          <w:highlight w:val="none"/>
          <w:shd w:val="clear" w:color="auto" w:fill="auto"/>
          <w14:textFill>
            <w14:solidFill>
              <w14:schemeClr w14:val="tx1"/>
            </w14:solidFill>
          </w14:textFill>
        </w:rPr>
      </w:pPr>
    </w:p>
    <w:p w14:paraId="501C8A59">
      <w:pPr>
        <w:pStyle w:val="12"/>
        <w:rPr>
          <w:color w:val="000000" w:themeColor="text1"/>
          <w:sz w:val="24"/>
          <w:highlight w:val="none"/>
          <w:shd w:val="clear" w:color="auto" w:fill="auto"/>
          <w14:textFill>
            <w14:solidFill>
              <w14:schemeClr w14:val="tx1"/>
            </w14:solidFill>
          </w14:textFill>
        </w:rPr>
      </w:pPr>
    </w:p>
    <w:p w14:paraId="66AC08B0">
      <w:pPr>
        <w:pStyle w:val="12"/>
        <w:spacing w:before="2"/>
        <w:rPr>
          <w:color w:val="000000" w:themeColor="text1"/>
          <w:sz w:val="29"/>
          <w:highlight w:val="none"/>
          <w:shd w:val="clear" w:color="auto" w:fill="auto"/>
          <w14:textFill>
            <w14:solidFill>
              <w14:schemeClr w14:val="tx1"/>
            </w14:solidFill>
          </w14:textFill>
        </w:rPr>
      </w:pPr>
    </w:p>
    <w:p w14:paraId="3934E5BC">
      <w:pPr>
        <w:pStyle w:val="8"/>
        <w:ind w:left="84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项目编号：</w:t>
      </w:r>
    </w:p>
    <w:p w14:paraId="5E0A52CD">
      <w:pPr>
        <w:pStyle w:val="12"/>
        <w:rPr>
          <w:color w:val="000000" w:themeColor="text1"/>
          <w:sz w:val="24"/>
          <w:highlight w:val="none"/>
          <w:shd w:val="clear" w:color="auto" w:fill="auto"/>
          <w14:textFill>
            <w14:solidFill>
              <w14:schemeClr w14:val="tx1"/>
            </w14:solidFill>
          </w14:textFill>
        </w:rPr>
      </w:pPr>
    </w:p>
    <w:p w14:paraId="2828C976">
      <w:pPr>
        <w:pStyle w:val="12"/>
        <w:rPr>
          <w:color w:val="000000" w:themeColor="text1"/>
          <w:sz w:val="24"/>
          <w:highlight w:val="none"/>
          <w:shd w:val="clear" w:color="auto" w:fill="auto"/>
          <w14:textFill>
            <w14:solidFill>
              <w14:schemeClr w14:val="tx1"/>
            </w14:solidFill>
          </w14:textFill>
        </w:rPr>
      </w:pPr>
    </w:p>
    <w:p w14:paraId="2F2947AD">
      <w:pPr>
        <w:pStyle w:val="12"/>
        <w:spacing w:before="3"/>
        <w:rPr>
          <w:color w:val="000000" w:themeColor="text1"/>
          <w:sz w:val="30"/>
          <w:highlight w:val="none"/>
          <w:shd w:val="clear" w:color="auto" w:fill="auto"/>
          <w14:textFill>
            <w14:solidFill>
              <w14:schemeClr w14:val="tx1"/>
            </w14:solidFill>
          </w14:textFill>
        </w:rPr>
      </w:pPr>
    </w:p>
    <w:p w14:paraId="739B6727">
      <w:pPr>
        <w:pStyle w:val="8"/>
        <w:ind w:left="84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采购代理机构：</w:t>
      </w:r>
    </w:p>
    <w:p w14:paraId="1FC7EF4F">
      <w:pPr>
        <w:pStyle w:val="12"/>
        <w:rPr>
          <w:color w:val="000000" w:themeColor="text1"/>
          <w:sz w:val="24"/>
          <w:highlight w:val="none"/>
          <w:shd w:val="clear" w:color="auto" w:fill="auto"/>
          <w14:textFill>
            <w14:solidFill>
              <w14:schemeClr w14:val="tx1"/>
            </w14:solidFill>
          </w14:textFill>
        </w:rPr>
      </w:pPr>
    </w:p>
    <w:p w14:paraId="282C9969">
      <w:pPr>
        <w:pStyle w:val="12"/>
        <w:rPr>
          <w:color w:val="000000" w:themeColor="text1"/>
          <w:sz w:val="24"/>
          <w:highlight w:val="none"/>
          <w:shd w:val="clear" w:color="auto" w:fill="auto"/>
          <w14:textFill>
            <w14:solidFill>
              <w14:schemeClr w14:val="tx1"/>
            </w14:solidFill>
          </w14:textFill>
        </w:rPr>
      </w:pPr>
    </w:p>
    <w:p w14:paraId="553D2623">
      <w:pPr>
        <w:pStyle w:val="12"/>
        <w:rPr>
          <w:color w:val="000000" w:themeColor="text1"/>
          <w:sz w:val="24"/>
          <w:highlight w:val="none"/>
          <w:shd w:val="clear" w:color="auto" w:fill="auto"/>
          <w14:textFill>
            <w14:solidFill>
              <w14:schemeClr w14:val="tx1"/>
            </w14:solidFill>
          </w14:textFill>
        </w:rPr>
      </w:pPr>
    </w:p>
    <w:p w14:paraId="3E60BA4D">
      <w:pPr>
        <w:pStyle w:val="12"/>
        <w:rPr>
          <w:color w:val="000000" w:themeColor="text1"/>
          <w:sz w:val="24"/>
          <w:highlight w:val="none"/>
          <w:shd w:val="clear" w:color="auto" w:fill="auto"/>
          <w14:textFill>
            <w14:solidFill>
              <w14:schemeClr w14:val="tx1"/>
            </w14:solidFill>
          </w14:textFill>
        </w:rPr>
      </w:pPr>
    </w:p>
    <w:p w14:paraId="5A8B12BA">
      <w:pPr>
        <w:pStyle w:val="12"/>
        <w:rPr>
          <w:color w:val="000000" w:themeColor="text1"/>
          <w:sz w:val="24"/>
          <w:highlight w:val="none"/>
          <w:shd w:val="clear" w:color="auto" w:fill="auto"/>
          <w14:textFill>
            <w14:solidFill>
              <w14:schemeClr w14:val="tx1"/>
            </w14:solidFill>
          </w14:textFill>
        </w:rPr>
      </w:pPr>
    </w:p>
    <w:p w14:paraId="60C0BE22">
      <w:pPr>
        <w:pStyle w:val="12"/>
        <w:rPr>
          <w:color w:val="000000" w:themeColor="text1"/>
          <w:sz w:val="24"/>
          <w:highlight w:val="none"/>
          <w:shd w:val="clear" w:color="auto" w:fill="auto"/>
          <w14:textFill>
            <w14:solidFill>
              <w14:schemeClr w14:val="tx1"/>
            </w14:solidFill>
          </w14:textFill>
        </w:rPr>
      </w:pPr>
    </w:p>
    <w:p w14:paraId="34688FFB">
      <w:pPr>
        <w:pStyle w:val="12"/>
        <w:rPr>
          <w:color w:val="000000" w:themeColor="text1"/>
          <w:sz w:val="24"/>
          <w:highlight w:val="none"/>
          <w:shd w:val="clear" w:color="auto" w:fill="auto"/>
          <w14:textFill>
            <w14:solidFill>
              <w14:schemeClr w14:val="tx1"/>
            </w14:solidFill>
          </w14:textFill>
        </w:rPr>
      </w:pPr>
    </w:p>
    <w:p w14:paraId="20B7144C">
      <w:pPr>
        <w:pStyle w:val="12"/>
        <w:rPr>
          <w:color w:val="000000" w:themeColor="text1"/>
          <w:sz w:val="24"/>
          <w:highlight w:val="none"/>
          <w:shd w:val="clear" w:color="auto" w:fill="auto"/>
          <w14:textFill>
            <w14:solidFill>
              <w14:schemeClr w14:val="tx1"/>
            </w14:solidFill>
          </w14:textFill>
        </w:rPr>
      </w:pPr>
    </w:p>
    <w:p w14:paraId="2C189AA0">
      <w:pPr>
        <w:pStyle w:val="12"/>
        <w:rPr>
          <w:color w:val="000000" w:themeColor="text1"/>
          <w:sz w:val="24"/>
          <w:highlight w:val="none"/>
          <w:shd w:val="clear" w:color="auto" w:fill="auto"/>
          <w14:textFill>
            <w14:solidFill>
              <w14:schemeClr w14:val="tx1"/>
            </w14:solidFill>
          </w14:textFill>
        </w:rPr>
      </w:pPr>
    </w:p>
    <w:p w14:paraId="4C412C10">
      <w:pPr>
        <w:pStyle w:val="12"/>
        <w:rPr>
          <w:color w:val="000000" w:themeColor="text1"/>
          <w:sz w:val="24"/>
          <w:highlight w:val="none"/>
          <w:shd w:val="clear" w:color="auto" w:fill="auto"/>
          <w14:textFill>
            <w14:solidFill>
              <w14:schemeClr w14:val="tx1"/>
            </w14:solidFill>
          </w14:textFill>
        </w:rPr>
      </w:pPr>
    </w:p>
    <w:p w14:paraId="0B2BD85B">
      <w:pPr>
        <w:pStyle w:val="12"/>
        <w:rPr>
          <w:color w:val="000000" w:themeColor="text1"/>
          <w:sz w:val="24"/>
          <w:highlight w:val="none"/>
          <w:shd w:val="clear" w:color="auto" w:fill="auto"/>
          <w14:textFill>
            <w14:solidFill>
              <w14:schemeClr w14:val="tx1"/>
            </w14:solidFill>
          </w14:textFill>
        </w:rPr>
      </w:pPr>
    </w:p>
    <w:p w14:paraId="65C33B82">
      <w:pPr>
        <w:pStyle w:val="12"/>
        <w:spacing w:before="10"/>
        <w:rPr>
          <w:color w:val="000000" w:themeColor="text1"/>
          <w:sz w:val="34"/>
          <w:highlight w:val="none"/>
          <w:shd w:val="clear" w:color="auto" w:fill="auto"/>
          <w14:textFill>
            <w14:solidFill>
              <w14:schemeClr w14:val="tx1"/>
            </w14:solidFill>
          </w14:textFill>
        </w:rPr>
      </w:pPr>
    </w:p>
    <w:p w14:paraId="11C5EB35">
      <w:pPr>
        <w:pStyle w:val="7"/>
        <w:ind w:left="9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磋商供应商[公章(CA签章)、自然人除外]：</w:t>
      </w:r>
    </w:p>
    <w:p w14:paraId="234D7C3E">
      <w:pPr>
        <w:pStyle w:val="12"/>
        <w:spacing w:before="8"/>
        <w:rPr>
          <w:b/>
          <w:color w:val="000000" w:themeColor="text1"/>
          <w:sz w:val="19"/>
          <w:highlight w:val="none"/>
          <w:shd w:val="clear" w:color="auto" w:fill="auto"/>
          <w14:textFill>
            <w14:solidFill>
              <w14:schemeClr w14:val="tx1"/>
            </w14:solidFill>
          </w14:textFill>
        </w:rPr>
      </w:pPr>
    </w:p>
    <w:p w14:paraId="4A270C05">
      <w:pPr>
        <w:pStyle w:val="7"/>
        <w:ind w:left="9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法定代表人、负责人、自然人或相应的委托代理人签字[或盖章(CA签章)]</w:t>
      </w:r>
    </w:p>
    <w:p w14:paraId="13B3EBDD">
      <w:pPr>
        <w:pStyle w:val="7"/>
        <w:spacing w:before="134" w:line="436" w:lineRule="auto"/>
        <w:ind w:left="900" w:right="302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（属自然人的应在签名处加盖大拇指指印或个人CA签章）：联系电话：</w:t>
      </w:r>
    </w:p>
    <w:p w14:paraId="109EC560">
      <w:pPr>
        <w:pStyle w:val="7"/>
        <w:spacing w:line="307" w:lineRule="exact"/>
        <w:ind w:left="9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日期：年月日</w:t>
      </w:r>
    </w:p>
    <w:p w14:paraId="45D530CE">
      <w:pPr>
        <w:rPr>
          <w:color w:val="000000" w:themeColor="text1"/>
          <w:highlight w:val="none"/>
          <w:shd w:val="clear" w:color="auto" w:fill="auto"/>
          <w14:textFill>
            <w14:solidFill>
              <w14:schemeClr w14:val="tx1"/>
            </w14:solidFill>
          </w14:textFill>
        </w:rPr>
        <w:sectPr>
          <w:footerReference r:id="rId13" w:type="default"/>
          <w:pgSz w:w="11910" w:h="16840"/>
          <w:pgMar w:top="1500" w:right="640" w:bottom="1180" w:left="960" w:header="0" w:footer="954" w:gutter="0"/>
          <w:pgNumType w:fmt="decimal"/>
          <w:cols w:space="720" w:num="1"/>
        </w:sectPr>
      </w:pPr>
    </w:p>
    <w:p w14:paraId="6CE5D996">
      <w:pPr>
        <w:spacing w:before="43"/>
        <w:ind w:left="480"/>
        <w:outlineLvl w:val="0"/>
        <w:rPr>
          <w:b/>
          <w:color w:val="000000" w:themeColor="text1"/>
          <w:sz w:val="32"/>
          <w:highlight w:val="none"/>
          <w:shd w:val="clear" w:color="auto" w:fill="auto"/>
          <w14:textFill>
            <w14:solidFill>
              <w14:schemeClr w14:val="tx1"/>
            </w14:solidFill>
          </w14:textFill>
        </w:rPr>
      </w:pPr>
      <w:bookmarkStart w:id="115" w:name="二、响应文件组成"/>
      <w:bookmarkEnd w:id="115"/>
      <w:bookmarkStart w:id="116" w:name="_Toc20369"/>
      <w:bookmarkStart w:id="117" w:name="_Toc18970"/>
      <w:bookmarkStart w:id="118" w:name="_Toc29213"/>
      <w:r>
        <w:rPr>
          <w:b/>
          <w:color w:val="000000" w:themeColor="text1"/>
          <w:sz w:val="32"/>
          <w:highlight w:val="none"/>
          <w:shd w:val="clear" w:color="auto" w:fill="auto"/>
          <w14:textFill>
            <w14:solidFill>
              <w14:schemeClr w14:val="tx1"/>
            </w14:solidFill>
          </w14:textFill>
        </w:rPr>
        <w:t>二、响应文件组成</w:t>
      </w:r>
      <w:bookmarkEnd w:id="116"/>
      <w:bookmarkEnd w:id="117"/>
      <w:bookmarkEnd w:id="118"/>
    </w:p>
    <w:p w14:paraId="1907FADE">
      <w:pPr>
        <w:pStyle w:val="12"/>
        <w:rPr>
          <w:b/>
          <w:color w:val="000000" w:themeColor="text1"/>
          <w:sz w:val="32"/>
          <w:highlight w:val="none"/>
          <w:shd w:val="clear" w:color="auto" w:fill="auto"/>
          <w14:textFill>
            <w14:solidFill>
              <w14:schemeClr w14:val="tx1"/>
            </w14:solidFill>
          </w14:textFill>
        </w:rPr>
      </w:pPr>
    </w:p>
    <w:p w14:paraId="4534C339">
      <w:pPr>
        <w:pStyle w:val="12"/>
        <w:spacing w:before="8"/>
        <w:rPr>
          <w:b/>
          <w:color w:val="000000" w:themeColor="text1"/>
          <w:sz w:val="29"/>
          <w:highlight w:val="none"/>
          <w:shd w:val="clear" w:color="auto" w:fill="auto"/>
          <w14:textFill>
            <w14:solidFill>
              <w14:schemeClr w14:val="tx1"/>
            </w14:solidFill>
          </w14:textFill>
        </w:rPr>
      </w:pPr>
    </w:p>
    <w:p w14:paraId="0A4CAA35">
      <w:pPr>
        <w:ind w:left="480"/>
        <w:rPr>
          <w:b/>
          <w:color w:val="000000" w:themeColor="text1"/>
          <w:sz w:val="32"/>
          <w:highlight w:val="none"/>
          <w:shd w:val="clear" w:color="auto" w:fill="auto"/>
          <w14:textFill>
            <w14:solidFill>
              <w14:schemeClr w14:val="tx1"/>
            </w14:solidFill>
          </w14:textFill>
        </w:rPr>
      </w:pPr>
      <w:r>
        <w:rPr>
          <w:b/>
          <w:color w:val="000000" w:themeColor="text1"/>
          <w:sz w:val="24"/>
          <w:highlight w:val="none"/>
          <w:shd w:val="clear" w:color="auto" w:fill="auto"/>
          <w14:textFill>
            <w14:solidFill>
              <w14:schemeClr w14:val="tx1"/>
            </w14:solidFill>
          </w14:textFill>
        </w:rPr>
        <w:t>（一）</w:t>
      </w:r>
      <w:r>
        <w:rPr>
          <w:b/>
          <w:color w:val="000000" w:themeColor="text1"/>
          <w:sz w:val="32"/>
          <w:highlight w:val="none"/>
          <w:shd w:val="clear" w:color="auto" w:fill="auto"/>
          <w14:textFill>
            <w14:solidFill>
              <w14:schemeClr w14:val="tx1"/>
            </w14:solidFill>
          </w14:textFill>
        </w:rPr>
        <w:t>资格性响应证明材料</w:t>
      </w:r>
    </w:p>
    <w:p w14:paraId="44AC2E5A">
      <w:pPr>
        <w:pStyle w:val="12"/>
        <w:rPr>
          <w:b/>
          <w:color w:val="000000" w:themeColor="text1"/>
          <w:sz w:val="32"/>
          <w:highlight w:val="none"/>
          <w:shd w:val="clear" w:color="auto" w:fill="auto"/>
          <w14:textFill>
            <w14:solidFill>
              <w14:schemeClr w14:val="tx1"/>
            </w14:solidFill>
          </w14:textFill>
        </w:rPr>
      </w:pPr>
    </w:p>
    <w:p w14:paraId="340751C1">
      <w:pPr>
        <w:pStyle w:val="12"/>
        <w:rPr>
          <w:b/>
          <w:color w:val="000000" w:themeColor="text1"/>
          <w:sz w:val="32"/>
          <w:highlight w:val="none"/>
          <w:shd w:val="clear" w:color="auto" w:fill="auto"/>
          <w14:textFill>
            <w14:solidFill>
              <w14:schemeClr w14:val="tx1"/>
            </w14:solidFill>
          </w14:textFill>
        </w:rPr>
      </w:pPr>
    </w:p>
    <w:p w14:paraId="21187189">
      <w:pPr>
        <w:pStyle w:val="12"/>
        <w:spacing w:before="12"/>
        <w:rPr>
          <w:b/>
          <w:color w:val="000000" w:themeColor="text1"/>
          <w:sz w:val="28"/>
          <w:highlight w:val="none"/>
          <w:shd w:val="clear" w:color="auto" w:fill="auto"/>
          <w14:textFill>
            <w14:solidFill>
              <w14:schemeClr w14:val="tx1"/>
            </w14:solidFill>
          </w14:textFill>
        </w:rPr>
      </w:pPr>
    </w:p>
    <w:p w14:paraId="1D150325">
      <w:pPr>
        <w:ind w:left="480"/>
        <w:rPr>
          <w:b/>
          <w:color w:val="000000" w:themeColor="text1"/>
          <w:sz w:val="32"/>
          <w:highlight w:val="none"/>
          <w:shd w:val="clear" w:color="auto" w:fill="auto"/>
          <w14:textFill>
            <w14:solidFill>
              <w14:schemeClr w14:val="tx1"/>
            </w14:solidFill>
          </w14:textFill>
        </w:rPr>
      </w:pPr>
      <w:r>
        <w:rPr>
          <w:b/>
          <w:color w:val="000000" w:themeColor="text1"/>
          <w:sz w:val="24"/>
          <w:highlight w:val="none"/>
          <w:shd w:val="clear" w:color="auto" w:fill="auto"/>
          <w14:textFill>
            <w14:solidFill>
              <w14:schemeClr w14:val="tx1"/>
            </w14:solidFill>
          </w14:textFill>
        </w:rPr>
        <w:t>（二）</w:t>
      </w:r>
      <w:r>
        <w:rPr>
          <w:b/>
          <w:color w:val="000000" w:themeColor="text1"/>
          <w:sz w:val="32"/>
          <w:highlight w:val="none"/>
          <w:shd w:val="clear" w:color="auto" w:fill="auto"/>
          <w14:textFill>
            <w14:solidFill>
              <w14:schemeClr w14:val="tx1"/>
            </w14:solidFill>
          </w14:textFill>
        </w:rPr>
        <w:t>符合性响应证明材料</w:t>
      </w:r>
    </w:p>
    <w:p w14:paraId="2E059130">
      <w:pPr>
        <w:pStyle w:val="12"/>
        <w:rPr>
          <w:b/>
          <w:color w:val="000000" w:themeColor="text1"/>
          <w:sz w:val="32"/>
          <w:highlight w:val="none"/>
          <w:shd w:val="clear" w:color="auto" w:fill="auto"/>
          <w14:textFill>
            <w14:solidFill>
              <w14:schemeClr w14:val="tx1"/>
            </w14:solidFill>
          </w14:textFill>
        </w:rPr>
      </w:pPr>
    </w:p>
    <w:p w14:paraId="259BB2F3">
      <w:pPr>
        <w:pStyle w:val="12"/>
        <w:rPr>
          <w:b/>
          <w:color w:val="000000" w:themeColor="text1"/>
          <w:sz w:val="32"/>
          <w:highlight w:val="none"/>
          <w:shd w:val="clear" w:color="auto" w:fill="auto"/>
          <w14:textFill>
            <w14:solidFill>
              <w14:schemeClr w14:val="tx1"/>
            </w14:solidFill>
          </w14:textFill>
        </w:rPr>
      </w:pPr>
    </w:p>
    <w:p w14:paraId="263AB58C">
      <w:pPr>
        <w:pStyle w:val="12"/>
        <w:spacing w:before="10"/>
        <w:rPr>
          <w:b/>
          <w:color w:val="000000" w:themeColor="text1"/>
          <w:sz w:val="28"/>
          <w:highlight w:val="none"/>
          <w:shd w:val="clear" w:color="auto" w:fill="auto"/>
          <w14:textFill>
            <w14:solidFill>
              <w14:schemeClr w14:val="tx1"/>
            </w14:solidFill>
          </w14:textFill>
        </w:rPr>
      </w:pPr>
    </w:p>
    <w:p w14:paraId="0D2001C5">
      <w:pPr>
        <w:ind w:left="480"/>
        <w:rPr>
          <w:b/>
          <w:color w:val="000000" w:themeColor="text1"/>
          <w:sz w:val="32"/>
          <w:highlight w:val="none"/>
          <w:shd w:val="clear" w:color="auto" w:fill="auto"/>
          <w14:textFill>
            <w14:solidFill>
              <w14:schemeClr w14:val="tx1"/>
            </w14:solidFill>
          </w14:textFill>
        </w:rPr>
      </w:pPr>
      <w:r>
        <w:rPr>
          <w:b/>
          <w:color w:val="000000" w:themeColor="text1"/>
          <w:sz w:val="24"/>
          <w:highlight w:val="none"/>
          <w:shd w:val="clear" w:color="auto" w:fill="auto"/>
          <w14:textFill>
            <w14:solidFill>
              <w14:schemeClr w14:val="tx1"/>
            </w14:solidFill>
          </w14:textFill>
        </w:rPr>
        <w:t>（三）</w:t>
      </w:r>
      <w:r>
        <w:rPr>
          <w:b/>
          <w:color w:val="000000" w:themeColor="text1"/>
          <w:sz w:val="32"/>
          <w:highlight w:val="none"/>
          <w:shd w:val="clear" w:color="auto" w:fill="auto"/>
          <w14:textFill>
            <w14:solidFill>
              <w14:schemeClr w14:val="tx1"/>
            </w14:solidFill>
          </w14:textFill>
        </w:rPr>
        <w:t>其它有效证明材料</w:t>
      </w:r>
    </w:p>
    <w:p w14:paraId="4885ACBE">
      <w:pPr>
        <w:rPr>
          <w:color w:val="000000" w:themeColor="text1"/>
          <w:highlight w:val="none"/>
          <w:shd w:val="clear" w:color="auto" w:fill="auto"/>
          <w14:textFill>
            <w14:solidFill>
              <w14:schemeClr w14:val="tx1"/>
            </w14:solidFill>
          </w14:textFill>
        </w:rPr>
        <w:sectPr>
          <w:pgSz w:w="11910" w:h="16840"/>
          <w:pgMar w:top="1900" w:right="640" w:bottom="1180" w:left="960" w:header="0" w:footer="954" w:gutter="0"/>
          <w:pgNumType w:fmt="decimal"/>
          <w:cols w:space="720" w:num="1"/>
        </w:sectPr>
      </w:pPr>
    </w:p>
    <w:p w14:paraId="77F27C4D">
      <w:pPr>
        <w:spacing w:before="24" w:line="360" w:lineRule="auto"/>
        <w:ind w:right="322"/>
        <w:jc w:val="center"/>
        <w:rPr>
          <w:b/>
          <w:color w:val="000000" w:themeColor="text1"/>
          <w:sz w:val="32"/>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（一）资格性响应证明材料目录</w:t>
      </w:r>
    </w:p>
    <w:p w14:paraId="79A4EE9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1.供应商相应的法定代表人(负责人、自然人)身份证正反两面复印件</w:t>
      </w:r>
      <w:r>
        <w:rPr>
          <w:rFonts w:hint="eastAsia"/>
          <w:b/>
          <w:bCs/>
          <w:color w:val="000000" w:themeColor="text1"/>
          <w:sz w:val="21"/>
          <w:szCs w:val="21"/>
          <w:highlight w:val="none"/>
          <w:shd w:val="clear" w:color="auto" w:fill="auto"/>
          <w14:textFill>
            <w14:solidFill>
              <w14:schemeClr w14:val="tx1"/>
            </w14:solidFill>
          </w14:textFill>
        </w:rPr>
        <w:t>（必须提供）；</w:t>
      </w:r>
    </w:p>
    <w:p w14:paraId="0E03CA11">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1B56B43A">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①如供应商为截标时间前60日以内成立的公司，可以提供供应商与委托代理人签订的劳动合同复印件代替社保证明复印件；</w:t>
      </w:r>
    </w:p>
    <w:p w14:paraId="2A79542C">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②如供应商为事业单位，可以提供事业单位机构编制管理证复印件或事业单位机构为其发放工资的工资条复印件代替社保证明复印件；</w:t>
      </w:r>
    </w:p>
    <w:p w14:paraId="696270E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③如委托代理人为免缴纳社保人员，提供免缴纳社保的证明材料复印件及供应商与委托代理人签订的劳动合同复印件代替社保证明复印件。</w:t>
      </w:r>
    </w:p>
    <w:p w14:paraId="472620C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【属自然人的应提供由县级以上（含县级）社会养老保险经办机构出具的自然人本人及委托代理人所交纳的响应文件递交截止时间前半年内任意连续三个月社保证明复印件】</w:t>
      </w:r>
      <w:r>
        <w:rPr>
          <w:rFonts w:hint="eastAsia"/>
          <w:b/>
          <w:bCs/>
          <w:color w:val="000000" w:themeColor="text1"/>
          <w:sz w:val="21"/>
          <w:szCs w:val="21"/>
          <w:highlight w:val="none"/>
          <w:shd w:val="clear" w:color="auto" w:fill="auto"/>
          <w14:textFill>
            <w14:solidFill>
              <w14:schemeClr w14:val="tx1"/>
            </w14:solidFill>
          </w14:textFill>
        </w:rPr>
        <w:t>（委托代理时必须提供）</w:t>
      </w:r>
      <w:r>
        <w:rPr>
          <w:rFonts w:hint="eastAsia"/>
          <w:color w:val="000000" w:themeColor="text1"/>
          <w:sz w:val="21"/>
          <w:szCs w:val="21"/>
          <w:highlight w:val="none"/>
          <w:shd w:val="clear" w:color="auto" w:fill="auto"/>
          <w14:textFill>
            <w14:solidFill>
              <w14:schemeClr w14:val="tx1"/>
            </w14:solidFill>
          </w14:textFill>
        </w:rPr>
        <w:t>；</w:t>
      </w:r>
    </w:p>
    <w:p w14:paraId="51C06B6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3.供应商的法人或者其他组织营业执照等证明文件复印件</w:t>
      </w:r>
      <w:r>
        <w:rPr>
          <w:rFonts w:hint="eastAsia"/>
          <w:b/>
          <w:bCs/>
          <w:color w:val="000000" w:themeColor="text1"/>
          <w:sz w:val="21"/>
          <w:szCs w:val="21"/>
          <w:highlight w:val="none"/>
          <w:shd w:val="clear" w:color="auto" w:fill="auto"/>
          <w14:textFill>
            <w14:solidFill>
              <w14:schemeClr w14:val="tx1"/>
            </w14:solidFill>
          </w14:textFill>
        </w:rPr>
        <w:t>（必须提供，自然人除外）</w:t>
      </w:r>
      <w:r>
        <w:rPr>
          <w:rFonts w:hint="eastAsia"/>
          <w:color w:val="000000" w:themeColor="text1"/>
          <w:sz w:val="21"/>
          <w:szCs w:val="21"/>
          <w:highlight w:val="none"/>
          <w:shd w:val="clear" w:color="auto" w:fill="auto"/>
          <w14:textFill>
            <w14:solidFill>
              <w14:schemeClr w14:val="tx1"/>
            </w14:solidFill>
          </w14:textFill>
        </w:rPr>
        <w:t>；</w:t>
      </w:r>
    </w:p>
    <w:p w14:paraId="5465CC4E">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21455D8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4.供应商有效的资质证书复印件</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575D1F80">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5.供应商有效的安全生产许可证书扫描件</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22775F6D">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6.项目经理：符合第三章“采购需求”项目经理资格要求</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1B7C3659">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7.项目总工：符合第三章“采购需求”项目总工资格要求</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7E927897">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8.供应商参加政府采购活动前3年内在经营活动中没有重大违法记录及有关信用信息的书面声明</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6F07F8D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9.供应商2021-2023年度以来通过中介审计的有效财务审计报告（新成立的公司应提供公司成立日之后的财务报表扫描件）</w:t>
      </w:r>
      <w:r>
        <w:rPr>
          <w:rFonts w:hint="eastAsia"/>
          <w:b/>
          <w:bCs/>
          <w:color w:val="000000" w:themeColor="text1"/>
          <w:sz w:val="21"/>
          <w:szCs w:val="21"/>
          <w:highlight w:val="none"/>
          <w:shd w:val="clear" w:color="auto" w:fill="auto"/>
          <w14:textFill>
            <w14:solidFill>
              <w14:schemeClr w14:val="tx1"/>
            </w14:solidFill>
          </w14:textFill>
        </w:rPr>
        <w:t>（必须提供）</w:t>
      </w:r>
      <w:r>
        <w:rPr>
          <w:rFonts w:hint="eastAsia"/>
          <w:color w:val="000000" w:themeColor="text1"/>
          <w:sz w:val="21"/>
          <w:szCs w:val="21"/>
          <w:highlight w:val="none"/>
          <w:shd w:val="clear" w:color="auto" w:fill="auto"/>
          <w14:textFill>
            <w14:solidFill>
              <w14:schemeClr w14:val="tx1"/>
            </w14:solidFill>
          </w14:textFill>
        </w:rPr>
        <w:t>；</w:t>
      </w:r>
    </w:p>
    <w:p w14:paraId="50720D79">
      <w:pPr>
        <w:spacing w:line="360" w:lineRule="auto"/>
        <w:ind w:firstLine="420" w:firstLineChars="200"/>
        <w:rPr>
          <w:b/>
          <w:bCs/>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10</w:t>
      </w:r>
      <w:r>
        <w:rPr>
          <w:rFonts w:hint="eastAsia"/>
          <w:b/>
          <w:bCs/>
          <w:color w:val="000000" w:themeColor="text1"/>
          <w:sz w:val="21"/>
          <w:szCs w:val="21"/>
          <w:highlight w:val="none"/>
          <w:shd w:val="clear" w:color="auto" w:fill="auto"/>
          <w14:textFill>
            <w14:solidFill>
              <w14:schemeClr w14:val="tx1"/>
            </w14:solidFill>
          </w14:textFill>
        </w:rPr>
        <w:t>.本项目专门面向中小微企业采购。(监狱企业或残疾人福利性单位)的相关材料；根据企业所属类型，必须提供以下材料之一：</w:t>
      </w:r>
    </w:p>
    <w:p w14:paraId="3CDEC475">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①中小企业声明函（如供应商为中小微型企业的，格式见附件，供应商对出具的声明函真实性负责，成交结果将同时公告企业《中小企业声明函》，接受社会监督）；</w:t>
      </w:r>
    </w:p>
    <w:p w14:paraId="0483EAA3">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②监狱企业的证明文件[供应商如为监狱企业的，应当提供由省级以上监狱管理局、戒毒管理局（含新疆生产建设兵团）出具的属于监狱企业的证明文件,否则不予享受优惠政策]；</w:t>
      </w:r>
    </w:p>
    <w:p w14:paraId="60DBBC7F">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0FE0ABB8">
      <w:pPr>
        <w:spacing w:line="360" w:lineRule="auto"/>
        <w:ind w:firstLine="420" w:firstLineChars="2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注：本项目专门面向中小微企业采购（监狱企业及残疾人福利性单位视同于小微企业），本项目不接受非上述企业参与磋商。）</w:t>
      </w:r>
    </w:p>
    <w:p w14:paraId="1345826B">
      <w:pPr>
        <w:spacing w:line="360" w:lineRule="auto"/>
        <w:rPr>
          <w:color w:val="000000" w:themeColor="text1"/>
          <w:sz w:val="21"/>
          <w:szCs w:val="21"/>
          <w:highlight w:val="none"/>
          <w:shd w:val="clear" w:color="auto" w:fill="auto"/>
          <w14:textFill>
            <w14:solidFill>
              <w14:schemeClr w14:val="tx1"/>
            </w14:solidFill>
          </w14:textFill>
        </w:rPr>
      </w:pPr>
    </w:p>
    <w:p w14:paraId="639DB6C4">
      <w:pPr>
        <w:spacing w:line="338" w:lineRule="auto"/>
        <w:rPr>
          <w:color w:val="000000" w:themeColor="text1"/>
          <w:highlight w:val="none"/>
          <w:shd w:val="clear" w:color="auto" w:fill="auto"/>
          <w14:textFill>
            <w14:solidFill>
              <w14:schemeClr w14:val="tx1"/>
            </w14:solidFill>
          </w14:textFill>
        </w:rPr>
      </w:pPr>
    </w:p>
    <w:p w14:paraId="18F76518">
      <w:pPr>
        <w:spacing w:line="338" w:lineRule="auto"/>
        <w:rPr>
          <w:color w:val="000000" w:themeColor="text1"/>
          <w:highlight w:val="none"/>
          <w:shd w:val="clear" w:color="auto" w:fill="auto"/>
          <w14:textFill>
            <w14:solidFill>
              <w14:schemeClr w14:val="tx1"/>
            </w14:solidFill>
          </w14:textFill>
        </w:rPr>
      </w:pPr>
    </w:p>
    <w:p w14:paraId="10C1E186">
      <w:pPr>
        <w:spacing w:line="338" w:lineRule="auto"/>
        <w:rPr>
          <w:color w:val="000000" w:themeColor="text1"/>
          <w:highlight w:val="none"/>
          <w:shd w:val="clear" w:color="auto" w:fill="auto"/>
          <w14:textFill>
            <w14:solidFill>
              <w14:schemeClr w14:val="tx1"/>
            </w14:solidFill>
          </w14:textFill>
        </w:rPr>
      </w:pPr>
    </w:p>
    <w:p w14:paraId="29A3D609">
      <w:pPr>
        <w:spacing w:line="338" w:lineRule="auto"/>
        <w:rPr>
          <w:color w:val="000000" w:themeColor="text1"/>
          <w:highlight w:val="none"/>
          <w:shd w:val="clear" w:color="auto" w:fill="auto"/>
          <w14:textFill>
            <w14:solidFill>
              <w14:schemeClr w14:val="tx1"/>
            </w14:solidFill>
          </w14:textFill>
        </w:rPr>
      </w:pPr>
    </w:p>
    <w:p w14:paraId="30B79D0D">
      <w:pPr>
        <w:spacing w:line="338" w:lineRule="auto"/>
        <w:rPr>
          <w:color w:val="000000" w:themeColor="text1"/>
          <w:highlight w:val="none"/>
          <w:shd w:val="clear" w:color="auto" w:fill="auto"/>
          <w14:textFill>
            <w14:solidFill>
              <w14:schemeClr w14:val="tx1"/>
            </w14:solidFill>
          </w14:textFill>
        </w:rPr>
      </w:pPr>
    </w:p>
    <w:p w14:paraId="6BE27074">
      <w:pPr>
        <w:spacing w:line="338" w:lineRule="auto"/>
        <w:rPr>
          <w:color w:val="000000" w:themeColor="text1"/>
          <w:highlight w:val="none"/>
          <w:shd w:val="clear" w:color="auto" w:fill="auto"/>
          <w14:textFill>
            <w14:solidFill>
              <w14:schemeClr w14:val="tx1"/>
            </w14:solidFill>
          </w14:textFill>
        </w:rPr>
      </w:pPr>
    </w:p>
    <w:p w14:paraId="21D13F00">
      <w:pPr>
        <w:spacing w:line="338" w:lineRule="auto"/>
        <w:rPr>
          <w:color w:val="000000" w:themeColor="text1"/>
          <w:highlight w:val="none"/>
          <w:shd w:val="clear" w:color="auto" w:fill="auto"/>
          <w14:textFill>
            <w14:solidFill>
              <w14:schemeClr w14:val="tx1"/>
            </w14:solidFill>
          </w14:textFill>
        </w:rPr>
      </w:pPr>
    </w:p>
    <w:p w14:paraId="06C023AB">
      <w:pPr>
        <w:spacing w:line="338" w:lineRule="auto"/>
        <w:rPr>
          <w:color w:val="000000" w:themeColor="text1"/>
          <w:highlight w:val="none"/>
          <w:shd w:val="clear" w:color="auto" w:fill="auto"/>
          <w14:textFill>
            <w14:solidFill>
              <w14:schemeClr w14:val="tx1"/>
            </w14:solidFill>
          </w14:textFill>
        </w:rPr>
      </w:pPr>
    </w:p>
    <w:p w14:paraId="00A8F9F9">
      <w:pPr>
        <w:spacing w:line="338" w:lineRule="auto"/>
        <w:rPr>
          <w:color w:val="000000" w:themeColor="text1"/>
          <w:highlight w:val="none"/>
          <w:shd w:val="clear" w:color="auto" w:fill="auto"/>
          <w14:textFill>
            <w14:solidFill>
              <w14:schemeClr w14:val="tx1"/>
            </w14:solidFill>
          </w14:textFill>
        </w:rPr>
      </w:pPr>
    </w:p>
    <w:p w14:paraId="3DAA3BDC">
      <w:pPr>
        <w:spacing w:line="338" w:lineRule="auto"/>
        <w:rPr>
          <w:color w:val="000000" w:themeColor="text1"/>
          <w:highlight w:val="none"/>
          <w:shd w:val="clear" w:color="auto" w:fill="auto"/>
          <w14:textFill>
            <w14:solidFill>
              <w14:schemeClr w14:val="tx1"/>
            </w14:solidFill>
          </w14:textFill>
        </w:rPr>
      </w:pPr>
    </w:p>
    <w:p w14:paraId="7334FA51">
      <w:pPr>
        <w:spacing w:line="338" w:lineRule="auto"/>
        <w:rPr>
          <w:color w:val="000000" w:themeColor="text1"/>
          <w:highlight w:val="none"/>
          <w:shd w:val="clear" w:color="auto" w:fill="auto"/>
          <w14:textFill>
            <w14:solidFill>
              <w14:schemeClr w14:val="tx1"/>
            </w14:solidFill>
          </w14:textFill>
        </w:rPr>
      </w:pPr>
    </w:p>
    <w:p w14:paraId="6B0ADC21">
      <w:pPr>
        <w:spacing w:line="338" w:lineRule="auto"/>
        <w:rPr>
          <w:color w:val="000000" w:themeColor="text1"/>
          <w:highlight w:val="none"/>
          <w:shd w:val="clear" w:color="auto" w:fill="auto"/>
          <w14:textFill>
            <w14:solidFill>
              <w14:schemeClr w14:val="tx1"/>
            </w14:solidFill>
          </w14:textFill>
        </w:rPr>
      </w:pPr>
    </w:p>
    <w:p w14:paraId="2FB412BB">
      <w:pPr>
        <w:spacing w:line="338" w:lineRule="auto"/>
        <w:rPr>
          <w:color w:val="000000" w:themeColor="text1"/>
          <w:highlight w:val="none"/>
          <w:shd w:val="clear" w:color="auto" w:fill="auto"/>
          <w14:textFill>
            <w14:solidFill>
              <w14:schemeClr w14:val="tx1"/>
            </w14:solidFill>
          </w14:textFill>
        </w:rPr>
      </w:pPr>
    </w:p>
    <w:p w14:paraId="231E88FB">
      <w:pPr>
        <w:spacing w:line="338" w:lineRule="auto"/>
        <w:rPr>
          <w:color w:val="000000" w:themeColor="text1"/>
          <w:highlight w:val="none"/>
          <w:shd w:val="clear" w:color="auto" w:fill="auto"/>
          <w14:textFill>
            <w14:solidFill>
              <w14:schemeClr w14:val="tx1"/>
            </w14:solidFill>
          </w14:textFill>
        </w:rPr>
      </w:pPr>
    </w:p>
    <w:p w14:paraId="636379F8">
      <w:pPr>
        <w:spacing w:line="338" w:lineRule="auto"/>
        <w:rPr>
          <w:color w:val="000000" w:themeColor="text1"/>
          <w:highlight w:val="none"/>
          <w:shd w:val="clear" w:color="auto" w:fill="auto"/>
          <w14:textFill>
            <w14:solidFill>
              <w14:schemeClr w14:val="tx1"/>
            </w14:solidFill>
          </w14:textFill>
        </w:rPr>
      </w:pPr>
    </w:p>
    <w:p w14:paraId="400130C7">
      <w:pPr>
        <w:spacing w:line="338" w:lineRule="auto"/>
        <w:rPr>
          <w:color w:val="000000" w:themeColor="text1"/>
          <w:highlight w:val="none"/>
          <w:shd w:val="clear" w:color="auto" w:fill="auto"/>
          <w14:textFill>
            <w14:solidFill>
              <w14:schemeClr w14:val="tx1"/>
            </w14:solidFill>
          </w14:textFill>
        </w:rPr>
      </w:pPr>
    </w:p>
    <w:p w14:paraId="348A0E23">
      <w:pPr>
        <w:spacing w:line="338" w:lineRule="auto"/>
        <w:rPr>
          <w:color w:val="000000" w:themeColor="text1"/>
          <w:highlight w:val="none"/>
          <w:shd w:val="clear" w:color="auto" w:fill="auto"/>
          <w14:textFill>
            <w14:solidFill>
              <w14:schemeClr w14:val="tx1"/>
            </w14:solidFill>
          </w14:textFill>
        </w:rPr>
      </w:pPr>
    </w:p>
    <w:p w14:paraId="7E48C9F2">
      <w:pPr>
        <w:spacing w:line="338" w:lineRule="auto"/>
        <w:rPr>
          <w:color w:val="000000" w:themeColor="text1"/>
          <w:highlight w:val="none"/>
          <w:shd w:val="clear" w:color="auto" w:fill="auto"/>
          <w14:textFill>
            <w14:solidFill>
              <w14:schemeClr w14:val="tx1"/>
            </w14:solidFill>
          </w14:textFill>
        </w:rPr>
      </w:pPr>
    </w:p>
    <w:p w14:paraId="5DC11F0F">
      <w:pPr>
        <w:spacing w:line="338" w:lineRule="auto"/>
        <w:rPr>
          <w:color w:val="000000" w:themeColor="text1"/>
          <w:highlight w:val="none"/>
          <w:shd w:val="clear" w:color="auto" w:fill="auto"/>
          <w14:textFill>
            <w14:solidFill>
              <w14:schemeClr w14:val="tx1"/>
            </w14:solidFill>
          </w14:textFill>
        </w:rPr>
      </w:pPr>
    </w:p>
    <w:p w14:paraId="584F0B21">
      <w:pPr>
        <w:spacing w:line="338" w:lineRule="auto"/>
        <w:rPr>
          <w:color w:val="000000" w:themeColor="text1"/>
          <w:highlight w:val="none"/>
          <w:shd w:val="clear" w:color="auto" w:fill="auto"/>
          <w14:textFill>
            <w14:solidFill>
              <w14:schemeClr w14:val="tx1"/>
            </w14:solidFill>
          </w14:textFill>
        </w:rPr>
      </w:pPr>
    </w:p>
    <w:p w14:paraId="04AE17FC">
      <w:pPr>
        <w:spacing w:line="338" w:lineRule="auto"/>
        <w:rPr>
          <w:color w:val="000000" w:themeColor="text1"/>
          <w:highlight w:val="none"/>
          <w:shd w:val="clear" w:color="auto" w:fill="auto"/>
          <w14:textFill>
            <w14:solidFill>
              <w14:schemeClr w14:val="tx1"/>
            </w14:solidFill>
          </w14:textFill>
        </w:rPr>
      </w:pPr>
    </w:p>
    <w:p w14:paraId="2BA98794">
      <w:pPr>
        <w:spacing w:line="338" w:lineRule="auto"/>
        <w:rPr>
          <w:color w:val="000000" w:themeColor="text1"/>
          <w:highlight w:val="none"/>
          <w:shd w:val="clear" w:color="auto" w:fill="auto"/>
          <w14:textFill>
            <w14:solidFill>
              <w14:schemeClr w14:val="tx1"/>
            </w14:solidFill>
          </w14:textFill>
        </w:rPr>
      </w:pPr>
    </w:p>
    <w:p w14:paraId="2D902C54">
      <w:pPr>
        <w:spacing w:line="338" w:lineRule="auto"/>
        <w:rPr>
          <w:color w:val="000000" w:themeColor="text1"/>
          <w:highlight w:val="none"/>
          <w:shd w:val="clear" w:color="auto" w:fill="auto"/>
          <w14:textFill>
            <w14:solidFill>
              <w14:schemeClr w14:val="tx1"/>
            </w14:solidFill>
          </w14:textFill>
        </w:rPr>
      </w:pPr>
    </w:p>
    <w:p w14:paraId="02F2A92D">
      <w:pPr>
        <w:spacing w:line="338" w:lineRule="auto"/>
        <w:rPr>
          <w:color w:val="000000" w:themeColor="text1"/>
          <w:highlight w:val="none"/>
          <w:shd w:val="clear" w:color="auto" w:fill="auto"/>
          <w14:textFill>
            <w14:solidFill>
              <w14:schemeClr w14:val="tx1"/>
            </w14:solidFill>
          </w14:textFill>
        </w:rPr>
      </w:pPr>
    </w:p>
    <w:p w14:paraId="691C0CF4">
      <w:pPr>
        <w:spacing w:line="338" w:lineRule="auto"/>
        <w:rPr>
          <w:color w:val="000000" w:themeColor="text1"/>
          <w:highlight w:val="none"/>
          <w:shd w:val="clear" w:color="auto" w:fill="auto"/>
          <w14:textFill>
            <w14:solidFill>
              <w14:schemeClr w14:val="tx1"/>
            </w14:solidFill>
          </w14:textFill>
        </w:rPr>
      </w:pPr>
    </w:p>
    <w:p w14:paraId="06E1911B">
      <w:pPr>
        <w:spacing w:line="338" w:lineRule="auto"/>
        <w:rPr>
          <w:color w:val="000000" w:themeColor="text1"/>
          <w:highlight w:val="none"/>
          <w:shd w:val="clear" w:color="auto" w:fill="auto"/>
          <w14:textFill>
            <w14:solidFill>
              <w14:schemeClr w14:val="tx1"/>
            </w14:solidFill>
          </w14:textFill>
        </w:rPr>
      </w:pPr>
    </w:p>
    <w:p w14:paraId="39A2E997">
      <w:pPr>
        <w:spacing w:line="338" w:lineRule="auto"/>
        <w:rPr>
          <w:color w:val="000000" w:themeColor="text1"/>
          <w:highlight w:val="none"/>
          <w:shd w:val="clear" w:color="auto" w:fill="auto"/>
          <w14:textFill>
            <w14:solidFill>
              <w14:schemeClr w14:val="tx1"/>
            </w14:solidFill>
          </w14:textFill>
        </w:rPr>
      </w:pPr>
    </w:p>
    <w:p w14:paraId="48D9EE54">
      <w:pPr>
        <w:spacing w:line="338" w:lineRule="auto"/>
        <w:rPr>
          <w:color w:val="000000" w:themeColor="text1"/>
          <w:highlight w:val="none"/>
          <w:shd w:val="clear" w:color="auto" w:fill="auto"/>
          <w14:textFill>
            <w14:solidFill>
              <w14:schemeClr w14:val="tx1"/>
            </w14:solidFill>
          </w14:textFill>
        </w:rPr>
      </w:pPr>
    </w:p>
    <w:p w14:paraId="09C00F34">
      <w:pPr>
        <w:rPr>
          <w:color w:val="000000" w:themeColor="text1"/>
          <w:highlight w:val="none"/>
          <w:shd w:val="clear" w:color="auto" w:fill="auto"/>
          <w14:textFill>
            <w14:solidFill>
              <w14:schemeClr w14:val="tx1"/>
            </w14:solidFill>
          </w14:textFill>
        </w:rPr>
        <w:sectPr>
          <w:pgSz w:w="11910" w:h="16840"/>
          <w:pgMar w:top="1040" w:right="640" w:bottom="1180" w:left="960" w:header="0" w:footer="954" w:gutter="0"/>
          <w:pgNumType w:fmt="decimal"/>
          <w:cols w:space="720" w:num="1"/>
        </w:sectPr>
      </w:pPr>
    </w:p>
    <w:p w14:paraId="7F5E007A">
      <w:pPr>
        <w:pStyle w:val="5"/>
        <w:tabs>
          <w:tab w:val="left" w:pos="763"/>
        </w:tabs>
        <w:spacing w:before="48" w:line="254" w:lineRule="auto"/>
        <w:ind w:right="799"/>
        <w:rPr>
          <w:color w:val="000000" w:themeColor="text1"/>
          <w:sz w:val="32"/>
          <w:szCs w:val="32"/>
          <w:highlight w:val="none"/>
          <w:shd w:val="clear" w:color="auto" w:fill="auto"/>
          <w14:textFill>
            <w14:solidFill>
              <w14:schemeClr w14:val="tx1"/>
            </w14:solidFill>
          </w14:textFill>
        </w:rPr>
      </w:pPr>
      <w:r>
        <w:rPr>
          <w:rFonts w:hint="eastAsia"/>
          <w:color w:val="000000" w:themeColor="text1"/>
          <w:sz w:val="32"/>
          <w:szCs w:val="32"/>
          <w:highlight w:val="none"/>
          <w:shd w:val="clear" w:color="auto" w:fill="auto"/>
          <w14:textFill>
            <w14:solidFill>
              <w14:schemeClr w14:val="tx1"/>
            </w14:solidFill>
          </w14:textFill>
        </w:rPr>
        <w:t>1.</w:t>
      </w:r>
      <w:r>
        <w:rPr>
          <w:color w:val="000000" w:themeColor="text1"/>
          <w:sz w:val="32"/>
          <w:szCs w:val="32"/>
          <w:highlight w:val="none"/>
          <w:shd w:val="clear" w:color="auto" w:fill="auto"/>
          <w14:textFill>
            <w14:solidFill>
              <w14:schemeClr w14:val="tx1"/>
            </w14:solidFill>
          </w14:textFill>
        </w:rPr>
        <w:t>供应商相应的法定代表人(负责人、自然人)身份证正反两面复印件（必须提供）</w:t>
      </w:r>
    </w:p>
    <w:p w14:paraId="4DC96F64">
      <w:pPr>
        <w:pStyle w:val="12"/>
        <w:rPr>
          <w:b/>
          <w:color w:val="000000" w:themeColor="text1"/>
          <w:sz w:val="28"/>
          <w:highlight w:val="none"/>
          <w:shd w:val="clear" w:color="auto" w:fill="auto"/>
          <w14:textFill>
            <w14:solidFill>
              <w14:schemeClr w14:val="tx1"/>
            </w14:solidFill>
          </w14:textFill>
        </w:rPr>
      </w:pPr>
    </w:p>
    <w:p w14:paraId="4E337970">
      <w:pPr>
        <w:pStyle w:val="12"/>
        <w:rPr>
          <w:b/>
          <w:color w:val="000000" w:themeColor="text1"/>
          <w:sz w:val="28"/>
          <w:highlight w:val="none"/>
          <w:shd w:val="clear" w:color="auto" w:fill="auto"/>
          <w14:textFill>
            <w14:solidFill>
              <w14:schemeClr w14:val="tx1"/>
            </w14:solidFill>
          </w14:textFill>
        </w:rPr>
      </w:pPr>
    </w:p>
    <w:p w14:paraId="7F22D3E5">
      <w:pPr>
        <w:pStyle w:val="12"/>
        <w:spacing w:before="3"/>
        <w:rPr>
          <w:b/>
          <w:color w:val="000000" w:themeColor="text1"/>
          <w:sz w:val="25"/>
          <w:highlight w:val="none"/>
          <w:shd w:val="clear" w:color="auto" w:fill="auto"/>
          <w14:textFill>
            <w14:solidFill>
              <w14:schemeClr w14:val="tx1"/>
            </w14:solidFill>
          </w14:textFill>
        </w:rPr>
      </w:pPr>
    </w:p>
    <w:p w14:paraId="6BFF89A0">
      <w:pPr>
        <w:rPr>
          <w:b/>
          <w:color w:val="000000" w:themeColor="text1"/>
          <w:sz w:val="25"/>
          <w:highlight w:val="none"/>
          <w:shd w:val="clear" w:color="auto" w:fill="auto"/>
          <w14:textFill>
            <w14:solidFill>
              <w14:schemeClr w14:val="tx1"/>
            </w14:solidFill>
          </w14:textFill>
        </w:rPr>
      </w:pPr>
    </w:p>
    <w:p w14:paraId="4B0DE3C9">
      <w:pPr>
        <w:pStyle w:val="12"/>
        <w:rPr>
          <w:b/>
          <w:color w:val="000000" w:themeColor="text1"/>
          <w:sz w:val="25"/>
          <w:highlight w:val="none"/>
          <w:shd w:val="clear" w:color="auto" w:fill="auto"/>
          <w14:textFill>
            <w14:solidFill>
              <w14:schemeClr w14:val="tx1"/>
            </w14:solidFill>
          </w14:textFill>
        </w:rPr>
      </w:pPr>
    </w:p>
    <w:p w14:paraId="3F04DF24">
      <w:pPr>
        <w:rPr>
          <w:b/>
          <w:color w:val="000000" w:themeColor="text1"/>
          <w:sz w:val="25"/>
          <w:highlight w:val="none"/>
          <w:shd w:val="clear" w:color="auto" w:fill="auto"/>
          <w14:textFill>
            <w14:solidFill>
              <w14:schemeClr w14:val="tx1"/>
            </w14:solidFill>
          </w14:textFill>
        </w:rPr>
      </w:pPr>
    </w:p>
    <w:p w14:paraId="408D226A">
      <w:pPr>
        <w:pStyle w:val="12"/>
        <w:rPr>
          <w:color w:val="000000" w:themeColor="text1"/>
          <w:highlight w:val="none"/>
          <w:shd w:val="clear" w:color="auto" w:fill="auto"/>
          <w14:textFill>
            <w14:solidFill>
              <w14:schemeClr w14:val="tx1"/>
            </w14:solidFill>
          </w14:textFill>
        </w:rPr>
      </w:pPr>
    </w:p>
    <w:p w14:paraId="17492902">
      <w:pPr>
        <w:pStyle w:val="5"/>
        <w:tabs>
          <w:tab w:val="left" w:pos="763"/>
        </w:tabs>
        <w:spacing w:line="201" w:lineRule="auto"/>
        <w:ind w:right="797"/>
        <w:jc w:val="both"/>
        <w:rPr>
          <w:color w:val="000000" w:themeColor="text1"/>
          <w:sz w:val="32"/>
          <w:szCs w:val="32"/>
          <w:highlight w:val="none"/>
          <w:shd w:val="clear" w:color="auto" w:fill="auto"/>
          <w14:textFill>
            <w14:solidFill>
              <w14:schemeClr w14:val="tx1"/>
            </w14:solidFill>
          </w14:textFill>
        </w:rPr>
      </w:pPr>
      <w:r>
        <w:rPr>
          <w:rFonts w:hint="eastAsia"/>
          <w:color w:val="000000" w:themeColor="text1"/>
          <w:sz w:val="32"/>
          <w:szCs w:val="32"/>
          <w:highlight w:val="none"/>
          <w:shd w:val="clear" w:color="auto" w:fill="auto"/>
          <w14:textFill>
            <w14:solidFill>
              <w14:schemeClr w14:val="tx1"/>
            </w14:solidFill>
          </w14:textFill>
        </w:rPr>
        <w:t>2.</w:t>
      </w:r>
      <w:r>
        <w:rPr>
          <w:color w:val="000000" w:themeColor="text1"/>
          <w:sz w:val="32"/>
          <w:szCs w:val="32"/>
          <w:highlight w:val="none"/>
          <w:shd w:val="clear" w:color="auto" w:fill="auto"/>
          <w14:textFill>
            <w14:solidFill>
              <w14:schemeClr w14:val="tx1"/>
            </w14:solidFill>
          </w14:textFill>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0B07B586">
      <w:pPr>
        <w:pStyle w:val="5"/>
        <w:spacing w:line="201" w:lineRule="auto"/>
        <w:ind w:right="799"/>
        <w:jc w:val="both"/>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①如供应商为截标时间前60日以内成立的公司，可以提供供应商与委托代理人签订的劳动合同复印件代替社保证明复印件；</w:t>
      </w:r>
    </w:p>
    <w:p w14:paraId="3F842B2A">
      <w:pPr>
        <w:pStyle w:val="5"/>
        <w:spacing w:line="201" w:lineRule="auto"/>
        <w:ind w:right="8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②如供应商为事业单位，可以提供事业单位机构编制管理证复印件或事业单位机构为其发放工资的工资条复印件代替社保证明复印件；</w:t>
      </w:r>
    </w:p>
    <w:p w14:paraId="34F2CBF1">
      <w:pPr>
        <w:pStyle w:val="5"/>
        <w:spacing w:line="201" w:lineRule="auto"/>
        <w:ind w:right="8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③如委托代理人为免缴纳社保人员，提供免缴纳社保的证明材料复印件及供应商与委托代理人签订的劳动合同复印件代替社保证明复印件。</w:t>
      </w:r>
    </w:p>
    <w:p w14:paraId="5DA34B6F">
      <w:pPr>
        <w:pStyle w:val="5"/>
        <w:spacing w:line="201" w:lineRule="auto"/>
        <w:ind w:right="797"/>
        <w:jc w:val="both"/>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【属自然人的应提供由县级以上（含县级）社会养老保险经办机构出具的自然人本人及委托代理人所交纳的响应文件递交截止时间前半年内任意连续三个月社保证明复印件】（委托代理时必须提供）</w:t>
      </w:r>
    </w:p>
    <w:p w14:paraId="029A3A9E">
      <w:pPr>
        <w:spacing w:line="400" w:lineRule="exact"/>
        <w:ind w:left="480"/>
        <w:rPr>
          <w:b/>
          <w:color w:val="000000" w:themeColor="text1"/>
          <w:sz w:val="32"/>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附件：</w:t>
      </w:r>
    </w:p>
    <w:p w14:paraId="73978211">
      <w:pPr>
        <w:spacing w:line="400" w:lineRule="exact"/>
        <w:ind w:left="480"/>
        <w:rPr>
          <w:b/>
          <w:color w:val="000000" w:themeColor="text1"/>
          <w:sz w:val="32"/>
          <w:highlight w:val="none"/>
          <w:shd w:val="clear" w:color="auto" w:fill="auto"/>
          <w14:textFill>
            <w14:solidFill>
              <w14:schemeClr w14:val="tx1"/>
            </w14:solidFill>
          </w14:textFill>
        </w:rPr>
      </w:pPr>
    </w:p>
    <w:p w14:paraId="6341D9DD">
      <w:pPr>
        <w:spacing w:line="400" w:lineRule="exact"/>
        <w:ind w:left="480"/>
        <w:rPr>
          <w:b/>
          <w:color w:val="000000" w:themeColor="text1"/>
          <w:sz w:val="32"/>
          <w:highlight w:val="none"/>
          <w:shd w:val="clear" w:color="auto" w:fill="auto"/>
          <w14:textFill>
            <w14:solidFill>
              <w14:schemeClr w14:val="tx1"/>
            </w14:solidFill>
          </w14:textFill>
        </w:rPr>
      </w:pPr>
    </w:p>
    <w:p w14:paraId="223B82CA">
      <w:pPr>
        <w:pStyle w:val="12"/>
        <w:spacing w:before="7"/>
        <w:rPr>
          <w:b/>
          <w:color w:val="000000" w:themeColor="text1"/>
          <w:sz w:val="22"/>
          <w:highlight w:val="none"/>
          <w:shd w:val="clear" w:color="auto" w:fill="auto"/>
          <w14:textFill>
            <w14:solidFill>
              <w14:schemeClr w14:val="tx1"/>
            </w14:solidFill>
          </w14:textFill>
        </w:rPr>
      </w:pPr>
    </w:p>
    <w:p w14:paraId="0CCFBD41">
      <w:pPr>
        <w:ind w:left="1128"/>
        <w:rPr>
          <w:b/>
          <w:color w:val="000000" w:themeColor="text1"/>
          <w:sz w:val="32"/>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授权委托书（格式一，</w:t>
      </w:r>
      <w:r>
        <w:rPr>
          <w:b/>
          <w:color w:val="000000" w:themeColor="text1"/>
          <w:sz w:val="30"/>
          <w:highlight w:val="none"/>
          <w:shd w:val="clear" w:color="auto" w:fill="auto"/>
          <w14:textFill>
            <w14:solidFill>
              <w14:schemeClr w14:val="tx1"/>
            </w14:solidFill>
          </w14:textFill>
        </w:rPr>
        <w:t>适用于供应商为法人或者其他组织</w:t>
      </w:r>
      <w:r>
        <w:rPr>
          <w:b/>
          <w:color w:val="000000" w:themeColor="text1"/>
          <w:sz w:val="32"/>
          <w:highlight w:val="none"/>
          <w:shd w:val="clear" w:color="auto" w:fill="auto"/>
          <w14:textFill>
            <w14:solidFill>
              <w14:schemeClr w14:val="tx1"/>
            </w14:solidFill>
          </w14:textFill>
        </w:rPr>
        <w:t>）</w:t>
      </w:r>
    </w:p>
    <w:p w14:paraId="61DD3A63">
      <w:pPr>
        <w:pStyle w:val="12"/>
        <w:spacing w:before="113"/>
        <w:ind w:left="480"/>
        <w:rPr>
          <w:color w:val="000000" w:themeColor="text1"/>
          <w:highlight w:val="none"/>
          <w:shd w:val="clear" w:color="auto" w:fill="auto"/>
          <w14:textFill>
            <w14:solidFill>
              <w14:schemeClr w14:val="tx1"/>
            </w14:solidFill>
          </w14:textFill>
        </w:rPr>
      </w:pPr>
      <w:r>
        <w:rPr>
          <w:b/>
          <w:color w:val="000000" w:themeColor="text1"/>
          <w:highlight w:val="none"/>
          <w:shd w:val="clear" w:color="auto" w:fill="auto"/>
          <w14:textFill>
            <w14:solidFill>
              <w14:schemeClr w14:val="tx1"/>
            </w14:solidFill>
          </w14:textFill>
        </w:rPr>
        <w:t>致</w:t>
      </w:r>
      <w:r>
        <w:rPr>
          <w:color w:val="000000" w:themeColor="text1"/>
          <w:highlight w:val="none"/>
          <w:shd w:val="clear" w:color="auto" w:fill="auto"/>
          <w14:textFill>
            <w14:solidFill>
              <w14:schemeClr w14:val="tx1"/>
            </w14:solidFill>
          </w14:textFill>
        </w:rPr>
        <w:t>：</w:t>
      </w:r>
      <w:r>
        <w:rPr>
          <w:rFonts w:hint="eastAsia"/>
          <w:color w:val="000000" w:themeColor="text1"/>
          <w:highlight w:val="none"/>
          <w:u w:val="single"/>
          <w:shd w:val="clear" w:color="auto" w:fill="auto"/>
          <w14:textFill>
            <w14:solidFill>
              <w14:schemeClr w14:val="tx1"/>
            </w14:solidFill>
          </w14:textFill>
        </w:rPr>
        <w:t>广西壮族自治区临桂公路养护中心</w:t>
      </w:r>
    </w:p>
    <w:p w14:paraId="2C903872">
      <w:pPr>
        <w:pStyle w:val="12"/>
        <w:rPr>
          <w:color w:val="000000" w:themeColor="text1"/>
          <w:sz w:val="20"/>
          <w:highlight w:val="none"/>
          <w:shd w:val="clear" w:color="auto" w:fill="auto"/>
          <w14:textFill>
            <w14:solidFill>
              <w14:schemeClr w14:val="tx1"/>
            </w14:solidFill>
          </w14:textFill>
        </w:rPr>
      </w:pPr>
    </w:p>
    <w:p w14:paraId="5A0FEE45">
      <w:pPr>
        <w:pStyle w:val="12"/>
        <w:spacing w:before="12"/>
        <w:rPr>
          <w:color w:val="000000" w:themeColor="text1"/>
          <w:sz w:val="15"/>
          <w:highlight w:val="none"/>
          <w:shd w:val="clear" w:color="auto" w:fill="auto"/>
          <w14:textFill>
            <w14:solidFill>
              <w14:schemeClr w14:val="tx1"/>
            </w14:solidFill>
          </w14:textFill>
        </w:rPr>
      </w:pPr>
    </w:p>
    <w:p w14:paraId="7A87701B">
      <w:pPr>
        <w:pStyle w:val="12"/>
        <w:tabs>
          <w:tab w:val="left" w:pos="5305"/>
        </w:tabs>
        <w:spacing w:before="70" w:line="357" w:lineRule="auto"/>
        <w:ind w:left="480" w:right="694" w:firstLine="525"/>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我（姓名）系（供应商名称）的法定代表人（负责人），现授权委托本单位在职职工（姓名）以我公司名义参加</w:t>
      </w:r>
      <w:r>
        <w:rPr>
          <w:color w:val="000000" w:themeColor="text1"/>
          <w:highlight w:val="none"/>
          <w:u w:val="single"/>
          <w:shd w:val="clear" w:color="auto" w:fill="auto"/>
          <w14:textFill>
            <w14:solidFill>
              <w14:schemeClr w14:val="tx1"/>
            </w14:solidFill>
          </w14:textFill>
        </w:rPr>
        <w:t>（项目名称及项目编号）</w:t>
      </w:r>
      <w:r>
        <w:rPr>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项目的磋商活动，并代表我方全权办理针对上述项目的磋商、签约等具体事务和签署相关文件。</w:t>
      </w:r>
    </w:p>
    <w:p w14:paraId="2C29AF27">
      <w:pPr>
        <w:pStyle w:val="12"/>
        <w:spacing w:line="266" w:lineRule="exact"/>
        <w:ind w:left="9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我方对被授权人的签字事项负全部责任。</w:t>
      </w:r>
    </w:p>
    <w:p w14:paraId="17EC2E75">
      <w:pPr>
        <w:pStyle w:val="12"/>
        <w:spacing w:before="131"/>
        <w:ind w:left="9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授权委托代理期限：从年月日起至年月日止。</w:t>
      </w:r>
    </w:p>
    <w:p w14:paraId="69626014">
      <w:pPr>
        <w:pStyle w:val="12"/>
        <w:rPr>
          <w:color w:val="000000" w:themeColor="text1"/>
          <w:sz w:val="20"/>
          <w:highlight w:val="none"/>
          <w:shd w:val="clear" w:color="auto" w:fill="auto"/>
          <w14:textFill>
            <w14:solidFill>
              <w14:schemeClr w14:val="tx1"/>
            </w14:solidFill>
          </w14:textFill>
        </w:rPr>
      </w:pPr>
    </w:p>
    <w:p w14:paraId="0892CD6B">
      <w:pPr>
        <w:pStyle w:val="12"/>
        <w:spacing w:before="5"/>
        <w:rPr>
          <w:color w:val="000000" w:themeColor="text1"/>
          <w:highlight w:val="none"/>
          <w:shd w:val="clear" w:color="auto" w:fill="auto"/>
          <w14:textFill>
            <w14:solidFill>
              <w14:schemeClr w14:val="tx1"/>
            </w14:solidFill>
          </w14:textFill>
        </w:rPr>
      </w:pPr>
    </w:p>
    <w:p w14:paraId="73D05698">
      <w:pPr>
        <w:pStyle w:val="12"/>
        <w:spacing w:line="616" w:lineRule="auto"/>
        <w:ind w:left="900" w:right="6413"/>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代理人无转委托权,特此委托。我已在下面签字，以资证明。</w:t>
      </w:r>
    </w:p>
    <w:p w14:paraId="1927EC13">
      <w:pPr>
        <w:pStyle w:val="12"/>
        <w:spacing w:line="616" w:lineRule="auto"/>
        <w:ind w:left="900" w:right="6413"/>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磋商供应商[公章（CA签章）]：</w:t>
      </w:r>
    </w:p>
    <w:p w14:paraId="0B035EB7">
      <w:pPr>
        <w:pStyle w:val="12"/>
        <w:spacing w:before="110"/>
        <w:ind w:left="900"/>
        <w:rPr>
          <w:color w:val="000000" w:themeColor="text1"/>
          <w:sz w:val="19"/>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法定代表人（负责人）签字（或个人CA签章）：年月日</w:t>
      </w:r>
    </w:p>
    <w:p w14:paraId="3CE91BE0">
      <w:pPr>
        <w:pStyle w:val="7"/>
        <w:spacing w:before="1" w:line="312" w:lineRule="auto"/>
        <w:ind w:right="800"/>
        <w:rPr>
          <w:color w:val="000000" w:themeColor="text1"/>
          <w:highlight w:val="none"/>
          <w:shd w:val="clear" w:color="auto" w:fill="auto"/>
          <w14:textFill>
            <w14:solidFill>
              <w14:schemeClr w14:val="tx1"/>
            </w14:solidFill>
          </w14:textFill>
        </w:rPr>
      </w:pPr>
    </w:p>
    <w:p w14:paraId="4F131350">
      <w:pPr>
        <w:rPr>
          <w:color w:val="000000" w:themeColor="text1"/>
          <w:highlight w:val="none"/>
          <w:shd w:val="clear" w:color="auto" w:fill="auto"/>
          <w14:textFill>
            <w14:solidFill>
              <w14:schemeClr w14:val="tx1"/>
            </w14:solidFill>
          </w14:textFill>
        </w:rPr>
      </w:pPr>
    </w:p>
    <w:p w14:paraId="192DF922">
      <w:pPr>
        <w:pStyle w:val="7"/>
        <w:spacing w:before="1" w:line="312" w:lineRule="auto"/>
        <w:ind w:right="8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附：委托代理人身份证正反面复印件以及供应商缴纳社保证明复印件（委托代理时必须提供）。</w:t>
      </w:r>
    </w:p>
    <w:p w14:paraId="04AF52A7">
      <w:pPr>
        <w:rPr>
          <w:color w:val="000000" w:themeColor="text1"/>
          <w:highlight w:val="none"/>
          <w:shd w:val="clear" w:color="auto" w:fill="auto"/>
          <w14:textFill>
            <w14:solidFill>
              <w14:schemeClr w14:val="tx1"/>
            </w14:solidFill>
          </w14:textFill>
        </w:rPr>
      </w:pPr>
    </w:p>
    <w:p w14:paraId="51AB61D3">
      <w:pPr>
        <w:rPr>
          <w:color w:val="000000" w:themeColor="text1"/>
          <w:highlight w:val="none"/>
          <w:shd w:val="clear" w:color="auto" w:fill="auto"/>
          <w14:textFill>
            <w14:solidFill>
              <w14:schemeClr w14:val="tx1"/>
            </w14:solidFill>
          </w14:textFill>
        </w:rPr>
      </w:pPr>
    </w:p>
    <w:p w14:paraId="4C0D7CEA">
      <w:pPr>
        <w:rPr>
          <w:color w:val="000000" w:themeColor="text1"/>
          <w:highlight w:val="none"/>
          <w:shd w:val="clear" w:color="auto" w:fill="auto"/>
          <w14:textFill>
            <w14:solidFill>
              <w14:schemeClr w14:val="tx1"/>
            </w14:solidFill>
          </w14:textFill>
        </w:rPr>
      </w:pPr>
    </w:p>
    <w:p w14:paraId="60B1E5E5">
      <w:pPr>
        <w:rPr>
          <w:color w:val="000000" w:themeColor="text1"/>
          <w:highlight w:val="none"/>
          <w:shd w:val="clear" w:color="auto" w:fill="auto"/>
          <w14:textFill>
            <w14:solidFill>
              <w14:schemeClr w14:val="tx1"/>
            </w14:solidFill>
          </w14:textFill>
        </w:rPr>
      </w:pPr>
    </w:p>
    <w:p w14:paraId="3FF024DF">
      <w:pPr>
        <w:rPr>
          <w:color w:val="000000" w:themeColor="text1"/>
          <w:highlight w:val="none"/>
          <w:shd w:val="clear" w:color="auto" w:fill="auto"/>
          <w14:textFill>
            <w14:solidFill>
              <w14:schemeClr w14:val="tx1"/>
            </w14:solidFill>
          </w14:textFill>
        </w:rPr>
      </w:pPr>
    </w:p>
    <w:p w14:paraId="06F98B6F">
      <w:pPr>
        <w:rPr>
          <w:color w:val="000000" w:themeColor="text1"/>
          <w:highlight w:val="none"/>
          <w:shd w:val="clear" w:color="auto" w:fill="auto"/>
          <w14:textFill>
            <w14:solidFill>
              <w14:schemeClr w14:val="tx1"/>
            </w14:solidFill>
          </w14:textFill>
        </w:rPr>
      </w:pPr>
    </w:p>
    <w:p w14:paraId="2B587243">
      <w:pPr>
        <w:rPr>
          <w:color w:val="000000" w:themeColor="text1"/>
          <w:highlight w:val="none"/>
          <w:shd w:val="clear" w:color="auto" w:fill="auto"/>
          <w14:textFill>
            <w14:solidFill>
              <w14:schemeClr w14:val="tx1"/>
            </w14:solidFill>
          </w14:textFill>
        </w:rPr>
      </w:pPr>
    </w:p>
    <w:p w14:paraId="1C0A040C">
      <w:pPr>
        <w:rPr>
          <w:color w:val="000000" w:themeColor="text1"/>
          <w:highlight w:val="none"/>
          <w:shd w:val="clear" w:color="auto" w:fill="auto"/>
          <w14:textFill>
            <w14:solidFill>
              <w14:schemeClr w14:val="tx1"/>
            </w14:solidFill>
          </w14:textFill>
        </w:rPr>
      </w:pPr>
    </w:p>
    <w:p w14:paraId="27113244">
      <w:pPr>
        <w:rPr>
          <w:color w:val="000000" w:themeColor="text1"/>
          <w:highlight w:val="none"/>
          <w:shd w:val="clear" w:color="auto" w:fill="auto"/>
          <w14:textFill>
            <w14:solidFill>
              <w14:schemeClr w14:val="tx1"/>
            </w14:solidFill>
          </w14:textFill>
        </w:rPr>
        <w:sectPr>
          <w:pgSz w:w="11910" w:h="16840"/>
          <w:pgMar w:top="1280" w:right="640" w:bottom="1180" w:left="960" w:header="0" w:footer="954" w:gutter="0"/>
          <w:pgNumType w:fmt="decimal"/>
          <w:cols w:space="720" w:num="1"/>
        </w:sectPr>
      </w:pPr>
    </w:p>
    <w:p w14:paraId="6AB8D8A9">
      <w:pPr>
        <w:spacing w:before="35"/>
        <w:ind w:right="320"/>
        <w:jc w:val="center"/>
        <w:rPr>
          <w:b/>
          <w:color w:val="000000" w:themeColor="text1"/>
          <w:sz w:val="32"/>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授权委托书（格式二，</w:t>
      </w:r>
      <w:r>
        <w:rPr>
          <w:b/>
          <w:color w:val="000000" w:themeColor="text1"/>
          <w:sz w:val="30"/>
          <w:highlight w:val="none"/>
          <w:shd w:val="clear" w:color="auto" w:fill="auto"/>
          <w14:textFill>
            <w14:solidFill>
              <w14:schemeClr w14:val="tx1"/>
            </w14:solidFill>
          </w14:textFill>
        </w:rPr>
        <w:t>适用于供应商为自然人</w:t>
      </w:r>
      <w:r>
        <w:rPr>
          <w:b/>
          <w:color w:val="000000" w:themeColor="text1"/>
          <w:sz w:val="32"/>
          <w:highlight w:val="none"/>
          <w:shd w:val="clear" w:color="auto" w:fill="auto"/>
          <w14:textFill>
            <w14:solidFill>
              <w14:schemeClr w14:val="tx1"/>
            </w14:solidFill>
          </w14:textFill>
        </w:rPr>
        <w:t>）</w:t>
      </w:r>
    </w:p>
    <w:p w14:paraId="2F7BB7A3">
      <w:pPr>
        <w:pStyle w:val="12"/>
        <w:spacing w:before="113"/>
        <w:ind w:left="480"/>
        <w:rPr>
          <w:color w:val="000000" w:themeColor="text1"/>
          <w:highlight w:val="none"/>
          <w:shd w:val="clear" w:color="auto" w:fill="auto"/>
          <w14:textFill>
            <w14:solidFill>
              <w14:schemeClr w14:val="tx1"/>
            </w14:solidFill>
          </w14:textFill>
        </w:rPr>
      </w:pPr>
      <w:r>
        <w:rPr>
          <w:b/>
          <w:color w:val="000000" w:themeColor="text1"/>
          <w:highlight w:val="none"/>
          <w:shd w:val="clear" w:color="auto" w:fill="auto"/>
          <w14:textFill>
            <w14:solidFill>
              <w14:schemeClr w14:val="tx1"/>
            </w14:solidFill>
          </w14:textFill>
        </w:rPr>
        <w:t>致</w:t>
      </w:r>
      <w:r>
        <w:rPr>
          <w:color w:val="000000" w:themeColor="text1"/>
          <w:highlight w:val="none"/>
          <w:shd w:val="clear" w:color="auto" w:fill="auto"/>
          <w14:textFill>
            <w14:solidFill>
              <w14:schemeClr w14:val="tx1"/>
            </w14:solidFill>
          </w14:textFill>
        </w:rPr>
        <w:t>：</w:t>
      </w:r>
      <w:r>
        <w:rPr>
          <w:rFonts w:hint="eastAsia"/>
          <w:color w:val="000000" w:themeColor="text1"/>
          <w:highlight w:val="none"/>
          <w:u w:val="single"/>
          <w:shd w:val="clear" w:color="auto" w:fill="auto"/>
          <w14:textFill>
            <w14:solidFill>
              <w14:schemeClr w14:val="tx1"/>
            </w14:solidFill>
          </w14:textFill>
        </w:rPr>
        <w:t>广西壮族自治区临桂公路养护中心</w:t>
      </w:r>
    </w:p>
    <w:p w14:paraId="28C701B7">
      <w:pPr>
        <w:pStyle w:val="12"/>
        <w:spacing w:before="4"/>
        <w:rPr>
          <w:color w:val="000000" w:themeColor="text1"/>
          <w:sz w:val="22"/>
          <w:highlight w:val="none"/>
          <w:shd w:val="clear" w:color="auto" w:fill="auto"/>
          <w14:textFill>
            <w14:solidFill>
              <w14:schemeClr w14:val="tx1"/>
            </w14:solidFill>
          </w14:textFill>
        </w:rPr>
      </w:pPr>
    </w:p>
    <w:p w14:paraId="2786A113">
      <w:pPr>
        <w:pStyle w:val="12"/>
        <w:tabs>
          <w:tab w:val="left" w:pos="9295"/>
        </w:tabs>
        <w:spacing w:before="69" w:line="304" w:lineRule="auto"/>
        <w:ind w:left="480" w:right="799" w:firstLine="42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page">
                  <wp:posOffset>4570095</wp:posOffset>
                </wp:positionH>
                <wp:positionV relativeFrom="paragraph">
                  <wp:posOffset>191135</wp:posOffset>
                </wp:positionV>
                <wp:extent cx="1941830" cy="1270"/>
                <wp:effectExtent l="0" t="0" r="0" b="0"/>
                <wp:wrapNone/>
                <wp:docPr id="3" name="Graphic 19"/>
                <wp:cNvGraphicFramePr/>
                <a:graphic xmlns:a="http://schemas.openxmlformats.org/drawingml/2006/main">
                  <a:graphicData uri="http://schemas.microsoft.com/office/word/2010/wordprocessingShape">
                    <wps:wsp>
                      <wps:cNvSpPr/>
                      <wps:spPr>
                        <a:xfrm>
                          <a:off x="0" y="0"/>
                          <a:ext cx="1941830" cy="1270"/>
                        </a:xfrm>
                        <a:custGeom>
                          <a:avLst/>
                          <a:gdLst>
                            <a:gd name="A1" fmla="val 0"/>
                          </a:gdLst>
                          <a:ahLst/>
                          <a:cxnLst/>
                          <a:pathLst>
                            <a:path w="1941830" h="1">
                              <a:moveTo>
                                <a:pt x="0" y="0"/>
                              </a:moveTo>
                              <a:lnTo>
                                <a:pt x="1408429" y="0"/>
                              </a:lnTo>
                            </a:path>
                            <a:path w="1941830" h="1">
                              <a:moveTo>
                                <a:pt x="1408429" y="0"/>
                              </a:moveTo>
                              <a:lnTo>
                                <a:pt x="1941829" y="0"/>
                              </a:lnTo>
                            </a:path>
                          </a:pathLst>
                        </a:custGeom>
                        <a:noFill/>
                        <a:ln w="6096" cap="flat" cmpd="sng">
                          <a:solidFill>
                            <a:srgbClr val="000000"/>
                          </a:solidFill>
                          <a:prstDash val="solid"/>
                          <a:round/>
                          <a:headEnd type="none" w="med" len="med"/>
                          <a:tailEnd type="none" w="med" len="med"/>
                        </a:ln>
                      </wps:spPr>
                      <wps:bodyPr lIns="0" tIns="0" rIns="0" bIns="0" upright="1"/>
                    </wps:wsp>
                  </a:graphicData>
                </a:graphic>
              </wp:anchor>
            </w:drawing>
          </mc:Choice>
          <mc:Fallback>
            <w:pict>
              <v:shape id="Graphic 19" o:spid="_x0000_s1026" o:spt="100" style="position:absolute;left:0pt;margin-left:359.85pt;margin-top:15.05pt;height:0.1pt;width:152.9pt;mso-position-horizontal-relative:page;z-index:-251655168;mso-width-relative:page;mso-height-relative:page;" filled="f" stroked="t"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2poIZ2QAAAAoBAAAPAAAA&#10;AAAAAAEAIAAAACIAAABkcnMvZG93bnJldi54bWxQSwECFAAUAAAACACHTuJA/RJGY00CAABaBQAA&#10;DgAAAAAAAAABACAAAAAoAQAAZHJzL2Uyb0RvYy54bWxQSwUGAAAAAAYABgBZAQAA5wUAAAAA&#10;" path="m0,0l1408429,0em1408429,0l1941829,0e">
                <v:fill on="f" focussize="0,0"/>
                <v:stroke weight="0.48pt" color="#000000" joinstyle="round"/>
                <v:imagedata o:title=""/>
                <o:lock v:ext="edit" aspectratio="f"/>
                <v:textbox inset="0mm,0mm,0mm,0mm"/>
              </v:shape>
            </w:pict>
          </mc:Fallback>
        </mc:AlternateContent>
      </w:r>
      <w:r>
        <w:rPr>
          <w:color w:val="000000" w:themeColor="text1"/>
          <w:highlight w:val="none"/>
          <w:shd w:val="clear" w:color="auto" w:fill="auto"/>
          <w14:textFill>
            <w14:solidFill>
              <w14:schemeClr w14:val="tx1"/>
            </w14:solidFill>
          </w14:textFill>
        </w:rPr>
        <w:t>我（姓名）系自然人，现授权委托（姓名）以本人名义参加（项目名称及项目编号）</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项目的磋商活动，并代表本人全权办理针对上述项目的磋商、签约等具体事务和签署相关文件。</w:t>
      </w:r>
    </w:p>
    <w:p w14:paraId="4D3C2979">
      <w:pPr>
        <w:pStyle w:val="12"/>
        <w:spacing w:line="265" w:lineRule="exact"/>
        <w:ind w:left="9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本人对被授权人的签字事项负全部责任。</w:t>
      </w:r>
    </w:p>
    <w:p w14:paraId="46DCDA24">
      <w:pPr>
        <w:pStyle w:val="12"/>
        <w:spacing w:before="72" w:line="604" w:lineRule="auto"/>
        <w:ind w:left="900" w:right="4889"/>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授权委托代理期限：从年月日起至年月日止。代理人无转委托权,特此委托。</w:t>
      </w:r>
    </w:p>
    <w:p w14:paraId="5B5A03F4">
      <w:pPr>
        <w:pStyle w:val="12"/>
        <w:spacing w:before="72" w:line="604" w:lineRule="auto"/>
        <w:ind w:left="900" w:right="4889"/>
        <w:rPr>
          <w:color w:val="000000" w:themeColor="text1"/>
          <w:sz w:val="26"/>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我已在下面签字，以资证明。</w:t>
      </w:r>
    </w:p>
    <w:p w14:paraId="15F3A507">
      <w:pPr>
        <w:ind w:firstLine="840" w:firstLineChars="400"/>
        <w:rPr>
          <w:color w:val="000000" w:themeColor="text1"/>
          <w:sz w:val="21"/>
          <w:szCs w:val="21"/>
          <w:highlight w:val="none"/>
          <w:shd w:val="clear" w:color="auto" w:fill="auto"/>
          <w14:textFill>
            <w14:solidFill>
              <w14:schemeClr w14:val="tx1"/>
            </w14:solidFill>
          </w14:textFill>
        </w:rPr>
      </w:pPr>
      <w:r>
        <w:rPr>
          <w:color w:val="000000" w:themeColor="text1"/>
          <w:sz w:val="21"/>
          <w:szCs w:val="21"/>
          <w:highlight w:val="none"/>
          <w:shd w:val="clear" w:color="auto" w:fill="auto"/>
          <w14:textFill>
            <w14:solidFill>
              <w14:schemeClr w14:val="tx1"/>
            </w14:solidFill>
          </w14:textFill>
        </w:rPr>
        <w:t>自然人签字（或个人CA证书签章）：年月日</w:t>
      </w:r>
    </w:p>
    <w:p w14:paraId="61A15548">
      <w:pPr>
        <w:pStyle w:val="12"/>
        <w:spacing w:line="604" w:lineRule="auto"/>
        <w:ind w:right="5860"/>
        <w:rPr>
          <w:color w:val="000000" w:themeColor="text1"/>
          <w:highlight w:val="none"/>
          <w:shd w:val="clear" w:color="auto" w:fill="auto"/>
          <w14:textFill>
            <w14:solidFill>
              <w14:schemeClr w14:val="tx1"/>
            </w14:solidFill>
          </w14:textFill>
        </w:rPr>
      </w:pPr>
    </w:p>
    <w:p w14:paraId="2923E4FA">
      <w:pPr>
        <w:pStyle w:val="7"/>
        <w:spacing w:line="263" w:lineRule="exact"/>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附：委托代理人身份证正反面复印件以及供应商缴纳社保证明复印件（委托代理时必</w:t>
      </w:r>
    </w:p>
    <w:p w14:paraId="28AC9319">
      <w:pPr>
        <w:pStyle w:val="7"/>
        <w:spacing w:before="91"/>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须提供）。</w:t>
      </w:r>
    </w:p>
    <w:p w14:paraId="2446EE4D">
      <w:pPr>
        <w:pStyle w:val="12"/>
        <w:rPr>
          <w:b/>
          <w:color w:val="000000" w:themeColor="text1"/>
          <w:sz w:val="24"/>
          <w:highlight w:val="none"/>
          <w:shd w:val="clear" w:color="auto" w:fill="auto"/>
          <w14:textFill>
            <w14:solidFill>
              <w14:schemeClr w14:val="tx1"/>
            </w14:solidFill>
          </w14:textFill>
        </w:rPr>
      </w:pPr>
    </w:p>
    <w:p w14:paraId="0AFE4F87">
      <w:pPr>
        <w:pStyle w:val="12"/>
        <w:rPr>
          <w:b/>
          <w:color w:val="000000" w:themeColor="text1"/>
          <w:sz w:val="24"/>
          <w:highlight w:val="none"/>
          <w:shd w:val="clear" w:color="auto" w:fill="auto"/>
          <w14:textFill>
            <w14:solidFill>
              <w14:schemeClr w14:val="tx1"/>
            </w14:solidFill>
          </w14:textFill>
        </w:rPr>
      </w:pPr>
    </w:p>
    <w:p w14:paraId="7B18A795">
      <w:pPr>
        <w:pStyle w:val="12"/>
        <w:rPr>
          <w:b/>
          <w:color w:val="000000" w:themeColor="text1"/>
          <w:sz w:val="24"/>
          <w:highlight w:val="none"/>
          <w:shd w:val="clear" w:color="auto" w:fill="auto"/>
          <w14:textFill>
            <w14:solidFill>
              <w14:schemeClr w14:val="tx1"/>
            </w14:solidFill>
          </w14:textFill>
        </w:rPr>
      </w:pPr>
    </w:p>
    <w:p w14:paraId="0FF73D80">
      <w:pPr>
        <w:pStyle w:val="12"/>
        <w:rPr>
          <w:b/>
          <w:color w:val="000000" w:themeColor="text1"/>
          <w:sz w:val="24"/>
          <w:highlight w:val="none"/>
          <w:shd w:val="clear" w:color="auto" w:fill="auto"/>
          <w14:textFill>
            <w14:solidFill>
              <w14:schemeClr w14:val="tx1"/>
            </w14:solidFill>
          </w14:textFill>
        </w:rPr>
      </w:pPr>
    </w:p>
    <w:p w14:paraId="1E426808">
      <w:pPr>
        <w:pStyle w:val="12"/>
        <w:rPr>
          <w:b/>
          <w:color w:val="000000" w:themeColor="text1"/>
          <w:sz w:val="24"/>
          <w:highlight w:val="none"/>
          <w:shd w:val="clear" w:color="auto" w:fill="auto"/>
          <w14:textFill>
            <w14:solidFill>
              <w14:schemeClr w14:val="tx1"/>
            </w14:solidFill>
          </w14:textFill>
        </w:rPr>
      </w:pPr>
    </w:p>
    <w:p w14:paraId="3B2FE9F5">
      <w:pPr>
        <w:pStyle w:val="12"/>
        <w:rPr>
          <w:b/>
          <w:color w:val="000000" w:themeColor="text1"/>
          <w:sz w:val="24"/>
          <w:highlight w:val="none"/>
          <w:shd w:val="clear" w:color="auto" w:fill="auto"/>
          <w14:textFill>
            <w14:solidFill>
              <w14:schemeClr w14:val="tx1"/>
            </w14:solidFill>
          </w14:textFill>
        </w:rPr>
      </w:pPr>
    </w:p>
    <w:p w14:paraId="6AB10E2B">
      <w:pPr>
        <w:pStyle w:val="12"/>
        <w:rPr>
          <w:b/>
          <w:color w:val="000000" w:themeColor="text1"/>
          <w:sz w:val="33"/>
          <w:highlight w:val="none"/>
          <w:shd w:val="clear" w:color="auto" w:fill="auto"/>
          <w14:textFill>
            <w14:solidFill>
              <w14:schemeClr w14:val="tx1"/>
            </w14:solidFill>
          </w14:textFill>
        </w:rPr>
      </w:pPr>
    </w:p>
    <w:p w14:paraId="5E292AE5">
      <w:pPr>
        <w:rPr>
          <w:color w:val="000000" w:themeColor="text1"/>
          <w:highlight w:val="none"/>
          <w:shd w:val="clear" w:color="auto" w:fill="auto"/>
          <w14:textFill>
            <w14:solidFill>
              <w14:schemeClr w14:val="tx1"/>
            </w14:solidFill>
          </w14:textFill>
        </w:rPr>
      </w:pPr>
    </w:p>
    <w:p w14:paraId="0C3322B3">
      <w:pPr>
        <w:pStyle w:val="12"/>
        <w:rPr>
          <w:color w:val="000000" w:themeColor="text1"/>
          <w:highlight w:val="none"/>
          <w:shd w:val="clear" w:color="auto" w:fill="auto"/>
          <w14:textFill>
            <w14:solidFill>
              <w14:schemeClr w14:val="tx1"/>
            </w14:solidFill>
          </w14:textFill>
        </w:rPr>
      </w:pPr>
    </w:p>
    <w:p w14:paraId="09D45D9E">
      <w:pPr>
        <w:rPr>
          <w:color w:val="000000" w:themeColor="text1"/>
          <w:highlight w:val="none"/>
          <w:shd w:val="clear" w:color="auto" w:fill="auto"/>
          <w14:textFill>
            <w14:solidFill>
              <w14:schemeClr w14:val="tx1"/>
            </w14:solidFill>
          </w14:textFill>
        </w:rPr>
      </w:pPr>
    </w:p>
    <w:p w14:paraId="7190F3CF">
      <w:pPr>
        <w:pStyle w:val="12"/>
        <w:rPr>
          <w:color w:val="000000" w:themeColor="text1"/>
          <w:highlight w:val="none"/>
          <w:shd w:val="clear" w:color="auto" w:fill="auto"/>
          <w14:textFill>
            <w14:solidFill>
              <w14:schemeClr w14:val="tx1"/>
            </w14:solidFill>
          </w14:textFill>
        </w:rPr>
      </w:pPr>
    </w:p>
    <w:p w14:paraId="67902231">
      <w:pPr>
        <w:rPr>
          <w:color w:val="000000" w:themeColor="text1"/>
          <w:highlight w:val="none"/>
          <w:shd w:val="clear" w:color="auto" w:fill="auto"/>
          <w14:textFill>
            <w14:solidFill>
              <w14:schemeClr w14:val="tx1"/>
            </w14:solidFill>
          </w14:textFill>
        </w:rPr>
      </w:pPr>
    </w:p>
    <w:p w14:paraId="26F03DCB">
      <w:pPr>
        <w:pStyle w:val="12"/>
        <w:rPr>
          <w:color w:val="000000" w:themeColor="text1"/>
          <w:highlight w:val="none"/>
          <w:shd w:val="clear" w:color="auto" w:fill="auto"/>
          <w14:textFill>
            <w14:solidFill>
              <w14:schemeClr w14:val="tx1"/>
            </w14:solidFill>
          </w14:textFill>
        </w:rPr>
      </w:pPr>
    </w:p>
    <w:p w14:paraId="641E5D5A">
      <w:pPr>
        <w:rPr>
          <w:color w:val="000000" w:themeColor="text1"/>
          <w:highlight w:val="none"/>
          <w:shd w:val="clear" w:color="auto" w:fill="auto"/>
          <w14:textFill>
            <w14:solidFill>
              <w14:schemeClr w14:val="tx1"/>
            </w14:solidFill>
          </w14:textFill>
        </w:rPr>
      </w:pPr>
    </w:p>
    <w:p w14:paraId="6F578E27">
      <w:pPr>
        <w:pStyle w:val="5"/>
        <w:tabs>
          <w:tab w:val="left" w:pos="800"/>
        </w:tabs>
        <w:spacing w:line="244" w:lineRule="auto"/>
        <w:ind w:right="799"/>
        <w:rPr>
          <w:color w:val="000000" w:themeColor="text1"/>
          <w:sz w:val="32"/>
          <w:szCs w:val="32"/>
          <w:highlight w:val="none"/>
          <w:shd w:val="clear" w:color="auto" w:fill="auto"/>
          <w14:textFill>
            <w14:solidFill>
              <w14:schemeClr w14:val="tx1"/>
            </w14:solidFill>
          </w14:textFill>
        </w:rPr>
      </w:pPr>
      <w:r>
        <w:rPr>
          <w:rFonts w:hint="eastAsia"/>
          <w:color w:val="000000" w:themeColor="text1"/>
          <w:sz w:val="32"/>
          <w:szCs w:val="32"/>
          <w:highlight w:val="none"/>
          <w:shd w:val="clear" w:color="auto" w:fill="auto"/>
          <w14:textFill>
            <w14:solidFill>
              <w14:schemeClr w14:val="tx1"/>
            </w14:solidFill>
          </w14:textFill>
        </w:rPr>
        <w:t>3.</w:t>
      </w:r>
      <w:r>
        <w:rPr>
          <w:color w:val="000000" w:themeColor="text1"/>
          <w:sz w:val="32"/>
          <w:szCs w:val="32"/>
          <w:highlight w:val="none"/>
          <w:shd w:val="clear" w:color="auto" w:fill="auto"/>
          <w14:textFill>
            <w14:solidFill>
              <w14:schemeClr w14:val="tx1"/>
            </w14:solidFill>
          </w14:textFill>
        </w:rPr>
        <w:t>供应商的法人或者其他组织营业执照等证明文件复印件（必须提供，自然人除外）</w:t>
      </w:r>
    </w:p>
    <w:p w14:paraId="6CB05D2F">
      <w:pPr>
        <w:pStyle w:val="10"/>
        <w:spacing w:before="101" w:line="357" w:lineRule="auto"/>
        <w:ind w:left="480" w:right="694"/>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市场监督管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1660ACF6">
      <w:pPr>
        <w:rPr>
          <w:color w:val="000000" w:themeColor="text1"/>
          <w:highlight w:val="none"/>
          <w:shd w:val="clear" w:color="auto" w:fill="auto"/>
          <w14:textFill>
            <w14:solidFill>
              <w14:schemeClr w14:val="tx1"/>
            </w14:solidFill>
          </w14:textFill>
        </w:rPr>
      </w:pPr>
    </w:p>
    <w:p w14:paraId="2A5D9702">
      <w:pPr>
        <w:pStyle w:val="12"/>
        <w:rPr>
          <w:color w:val="000000" w:themeColor="text1"/>
          <w:highlight w:val="none"/>
          <w:shd w:val="clear" w:color="auto" w:fill="auto"/>
          <w14:textFill>
            <w14:solidFill>
              <w14:schemeClr w14:val="tx1"/>
            </w14:solidFill>
          </w14:textFill>
        </w:rPr>
      </w:pPr>
    </w:p>
    <w:p w14:paraId="209F2843">
      <w:pPr>
        <w:rPr>
          <w:color w:val="000000" w:themeColor="text1"/>
          <w:highlight w:val="none"/>
          <w:shd w:val="clear" w:color="auto" w:fill="auto"/>
          <w14:textFill>
            <w14:solidFill>
              <w14:schemeClr w14:val="tx1"/>
            </w14:solidFill>
          </w14:textFill>
        </w:rPr>
      </w:pPr>
    </w:p>
    <w:p w14:paraId="7D726302">
      <w:pPr>
        <w:pStyle w:val="12"/>
        <w:rPr>
          <w:color w:val="000000" w:themeColor="text1"/>
          <w:highlight w:val="none"/>
          <w:shd w:val="clear" w:color="auto" w:fill="auto"/>
          <w14:textFill>
            <w14:solidFill>
              <w14:schemeClr w14:val="tx1"/>
            </w14:solidFill>
          </w14:textFill>
        </w:rPr>
      </w:pPr>
    </w:p>
    <w:p w14:paraId="17FB2EC5">
      <w:pPr>
        <w:rPr>
          <w:color w:val="000000" w:themeColor="text1"/>
          <w:highlight w:val="none"/>
          <w:shd w:val="clear" w:color="auto" w:fill="auto"/>
          <w14:textFill>
            <w14:solidFill>
              <w14:schemeClr w14:val="tx1"/>
            </w14:solidFill>
          </w14:textFill>
        </w:rPr>
      </w:pPr>
    </w:p>
    <w:p w14:paraId="25C32F7B">
      <w:pPr>
        <w:pStyle w:val="12"/>
        <w:rPr>
          <w:color w:val="000000" w:themeColor="text1"/>
          <w:highlight w:val="none"/>
          <w:shd w:val="clear" w:color="auto" w:fill="auto"/>
          <w14:textFill>
            <w14:solidFill>
              <w14:schemeClr w14:val="tx1"/>
            </w14:solidFill>
          </w14:textFill>
        </w:rPr>
      </w:pPr>
    </w:p>
    <w:p w14:paraId="33BD49F8">
      <w:pPr>
        <w:rPr>
          <w:color w:val="000000" w:themeColor="text1"/>
          <w:highlight w:val="none"/>
          <w:shd w:val="clear" w:color="auto" w:fill="auto"/>
          <w14:textFill>
            <w14:solidFill>
              <w14:schemeClr w14:val="tx1"/>
            </w14:solidFill>
          </w14:textFill>
        </w:rPr>
      </w:pPr>
    </w:p>
    <w:p w14:paraId="153D93D8">
      <w:pPr>
        <w:pStyle w:val="12"/>
        <w:rPr>
          <w:color w:val="000000" w:themeColor="text1"/>
          <w:highlight w:val="none"/>
          <w:shd w:val="clear" w:color="auto" w:fill="auto"/>
          <w14:textFill>
            <w14:solidFill>
              <w14:schemeClr w14:val="tx1"/>
            </w14:solidFill>
          </w14:textFill>
        </w:rPr>
      </w:pPr>
    </w:p>
    <w:p w14:paraId="0088C152">
      <w:pPr>
        <w:pStyle w:val="12"/>
        <w:spacing w:before="2"/>
        <w:rPr>
          <w:b/>
          <w:color w:val="000000" w:themeColor="text1"/>
          <w:sz w:val="18"/>
          <w:highlight w:val="none"/>
          <w:shd w:val="clear" w:color="auto" w:fill="auto"/>
          <w14:textFill>
            <w14:solidFill>
              <w14:schemeClr w14:val="tx1"/>
            </w14:solidFill>
          </w14:textFill>
        </w:rPr>
      </w:pPr>
    </w:p>
    <w:p w14:paraId="4EF52BE6">
      <w:pPr>
        <w:pStyle w:val="44"/>
        <w:tabs>
          <w:tab w:val="left" w:pos="800"/>
        </w:tabs>
        <w:ind w:left="480" w:firstLine="0"/>
        <w:rPr>
          <w:b/>
          <w:color w:val="000000" w:themeColor="text1"/>
          <w:sz w:val="30"/>
          <w:highlight w:val="none"/>
          <w:shd w:val="clear" w:color="auto" w:fill="auto"/>
          <w14:textFill>
            <w14:solidFill>
              <w14:schemeClr w14:val="tx1"/>
            </w14:solidFill>
          </w14:textFill>
        </w:rPr>
      </w:pPr>
      <w:r>
        <w:rPr>
          <w:rFonts w:hint="eastAsia"/>
          <w:b/>
          <w:color w:val="000000" w:themeColor="text1"/>
          <w:sz w:val="32"/>
          <w:highlight w:val="none"/>
          <w:shd w:val="clear" w:color="auto" w:fill="auto"/>
          <w14:textFill>
            <w14:solidFill>
              <w14:schemeClr w14:val="tx1"/>
            </w14:solidFill>
          </w14:textFill>
        </w:rPr>
        <w:t>4.</w:t>
      </w:r>
      <w:r>
        <w:rPr>
          <w:b/>
          <w:color w:val="000000" w:themeColor="text1"/>
          <w:sz w:val="32"/>
          <w:highlight w:val="none"/>
          <w:shd w:val="clear" w:color="auto" w:fill="auto"/>
          <w14:textFill>
            <w14:solidFill>
              <w14:schemeClr w14:val="tx1"/>
            </w14:solidFill>
          </w14:textFill>
        </w:rPr>
        <w:t>供应商有效的资质证书复印件（必须提供）</w:t>
      </w:r>
    </w:p>
    <w:p w14:paraId="12D0C7B6">
      <w:pPr>
        <w:rPr>
          <w:color w:val="000000" w:themeColor="text1"/>
          <w:sz w:val="30"/>
          <w:highlight w:val="none"/>
          <w:shd w:val="clear" w:color="auto" w:fill="auto"/>
          <w14:textFill>
            <w14:solidFill>
              <w14:schemeClr w14:val="tx1"/>
            </w14:solidFill>
          </w14:textFill>
        </w:rPr>
      </w:pPr>
    </w:p>
    <w:p w14:paraId="4EBF8FAA">
      <w:pPr>
        <w:rPr>
          <w:color w:val="000000" w:themeColor="text1"/>
          <w:sz w:val="30"/>
          <w:highlight w:val="none"/>
          <w:shd w:val="clear" w:color="auto" w:fill="auto"/>
          <w14:textFill>
            <w14:solidFill>
              <w14:schemeClr w14:val="tx1"/>
            </w14:solidFill>
          </w14:textFill>
        </w:rPr>
      </w:pPr>
    </w:p>
    <w:p w14:paraId="3A71FDB0">
      <w:pPr>
        <w:rPr>
          <w:color w:val="000000" w:themeColor="text1"/>
          <w:sz w:val="30"/>
          <w:highlight w:val="none"/>
          <w:shd w:val="clear" w:color="auto" w:fill="auto"/>
          <w14:textFill>
            <w14:solidFill>
              <w14:schemeClr w14:val="tx1"/>
            </w14:solidFill>
          </w14:textFill>
        </w:rPr>
      </w:pPr>
    </w:p>
    <w:p w14:paraId="52395694">
      <w:pPr>
        <w:rPr>
          <w:color w:val="000000" w:themeColor="text1"/>
          <w:sz w:val="30"/>
          <w:highlight w:val="none"/>
          <w:shd w:val="clear" w:color="auto" w:fill="auto"/>
          <w14:textFill>
            <w14:solidFill>
              <w14:schemeClr w14:val="tx1"/>
            </w14:solidFill>
          </w14:textFill>
        </w:rPr>
      </w:pPr>
    </w:p>
    <w:p w14:paraId="47AEB174">
      <w:pPr>
        <w:rPr>
          <w:color w:val="000000" w:themeColor="text1"/>
          <w:sz w:val="30"/>
          <w:highlight w:val="none"/>
          <w:shd w:val="clear" w:color="auto" w:fill="auto"/>
          <w14:textFill>
            <w14:solidFill>
              <w14:schemeClr w14:val="tx1"/>
            </w14:solidFill>
          </w14:textFill>
        </w:rPr>
      </w:pPr>
    </w:p>
    <w:p w14:paraId="262AE8D5">
      <w:pPr>
        <w:rPr>
          <w:color w:val="000000" w:themeColor="text1"/>
          <w:sz w:val="30"/>
          <w:highlight w:val="none"/>
          <w:shd w:val="clear" w:color="auto" w:fill="auto"/>
          <w14:textFill>
            <w14:solidFill>
              <w14:schemeClr w14:val="tx1"/>
            </w14:solidFill>
          </w14:textFill>
        </w:rPr>
      </w:pPr>
    </w:p>
    <w:p w14:paraId="65F6991D">
      <w:pPr>
        <w:rPr>
          <w:color w:val="000000" w:themeColor="text1"/>
          <w:sz w:val="30"/>
          <w:highlight w:val="none"/>
          <w:shd w:val="clear" w:color="auto" w:fill="auto"/>
          <w14:textFill>
            <w14:solidFill>
              <w14:schemeClr w14:val="tx1"/>
            </w14:solidFill>
          </w14:textFill>
        </w:rPr>
      </w:pPr>
    </w:p>
    <w:p w14:paraId="781C8F9B">
      <w:pPr>
        <w:rPr>
          <w:color w:val="000000" w:themeColor="text1"/>
          <w:sz w:val="30"/>
          <w:highlight w:val="none"/>
          <w:shd w:val="clear" w:color="auto" w:fill="auto"/>
          <w14:textFill>
            <w14:solidFill>
              <w14:schemeClr w14:val="tx1"/>
            </w14:solidFill>
          </w14:textFill>
        </w:rPr>
      </w:pPr>
    </w:p>
    <w:p w14:paraId="42858B7D">
      <w:pPr>
        <w:rPr>
          <w:color w:val="000000" w:themeColor="text1"/>
          <w:sz w:val="30"/>
          <w:highlight w:val="none"/>
          <w:shd w:val="clear" w:color="auto" w:fill="auto"/>
          <w14:textFill>
            <w14:solidFill>
              <w14:schemeClr w14:val="tx1"/>
            </w14:solidFill>
          </w14:textFill>
        </w:rPr>
      </w:pPr>
    </w:p>
    <w:p w14:paraId="571B448A">
      <w:pPr>
        <w:pStyle w:val="44"/>
        <w:tabs>
          <w:tab w:val="left" w:pos="800"/>
        </w:tabs>
        <w:ind w:left="480" w:firstLine="0"/>
        <w:rPr>
          <w:b/>
          <w:color w:val="000000" w:themeColor="text1"/>
          <w:sz w:val="30"/>
          <w:highlight w:val="none"/>
          <w:shd w:val="clear" w:color="auto" w:fill="auto"/>
          <w14:textFill>
            <w14:solidFill>
              <w14:schemeClr w14:val="tx1"/>
            </w14:solidFill>
          </w14:textFill>
        </w:rPr>
      </w:pPr>
      <w:r>
        <w:rPr>
          <w:rFonts w:hint="eastAsia"/>
          <w:b/>
          <w:color w:val="000000" w:themeColor="text1"/>
          <w:sz w:val="32"/>
          <w:highlight w:val="none"/>
          <w:shd w:val="clear" w:color="auto" w:fill="auto"/>
          <w14:textFill>
            <w14:solidFill>
              <w14:schemeClr w14:val="tx1"/>
            </w14:solidFill>
          </w14:textFill>
        </w:rPr>
        <w:t>5.供应商有效的安全生产许可证书扫描件</w:t>
      </w:r>
      <w:r>
        <w:rPr>
          <w:b/>
          <w:color w:val="000000" w:themeColor="text1"/>
          <w:sz w:val="32"/>
          <w:highlight w:val="none"/>
          <w:shd w:val="clear" w:color="auto" w:fill="auto"/>
          <w14:textFill>
            <w14:solidFill>
              <w14:schemeClr w14:val="tx1"/>
            </w14:solidFill>
          </w14:textFill>
        </w:rPr>
        <w:t>（必须提供）</w:t>
      </w:r>
    </w:p>
    <w:p w14:paraId="1BD8877A">
      <w:pPr>
        <w:pStyle w:val="44"/>
        <w:tabs>
          <w:tab w:val="left" w:pos="800"/>
        </w:tabs>
        <w:ind w:left="0" w:firstLine="0"/>
        <w:rPr>
          <w:b/>
          <w:color w:val="000000" w:themeColor="text1"/>
          <w:sz w:val="32"/>
          <w:highlight w:val="none"/>
          <w:shd w:val="clear" w:color="auto" w:fill="auto"/>
          <w14:textFill>
            <w14:solidFill>
              <w14:schemeClr w14:val="tx1"/>
            </w14:solidFill>
          </w14:textFill>
        </w:rPr>
      </w:pPr>
    </w:p>
    <w:p w14:paraId="5638B04F">
      <w:pPr>
        <w:pStyle w:val="44"/>
        <w:tabs>
          <w:tab w:val="left" w:pos="800"/>
        </w:tabs>
        <w:ind w:left="0" w:firstLine="0"/>
        <w:rPr>
          <w:b/>
          <w:color w:val="000000" w:themeColor="text1"/>
          <w:sz w:val="32"/>
          <w:highlight w:val="none"/>
          <w:shd w:val="clear" w:color="auto" w:fill="auto"/>
          <w14:textFill>
            <w14:solidFill>
              <w14:schemeClr w14:val="tx1"/>
            </w14:solidFill>
          </w14:textFill>
        </w:rPr>
      </w:pPr>
    </w:p>
    <w:p w14:paraId="2306DD6E">
      <w:pPr>
        <w:pStyle w:val="44"/>
        <w:tabs>
          <w:tab w:val="left" w:pos="800"/>
        </w:tabs>
        <w:ind w:left="0" w:firstLine="0"/>
        <w:rPr>
          <w:b/>
          <w:color w:val="000000" w:themeColor="text1"/>
          <w:sz w:val="32"/>
          <w:highlight w:val="none"/>
          <w:shd w:val="clear" w:color="auto" w:fill="auto"/>
          <w14:textFill>
            <w14:solidFill>
              <w14:schemeClr w14:val="tx1"/>
            </w14:solidFill>
          </w14:textFill>
        </w:rPr>
      </w:pPr>
    </w:p>
    <w:p w14:paraId="5D449073">
      <w:pPr>
        <w:pStyle w:val="44"/>
        <w:tabs>
          <w:tab w:val="left" w:pos="800"/>
        </w:tabs>
        <w:ind w:left="0" w:firstLine="0"/>
        <w:rPr>
          <w:b/>
          <w:color w:val="000000" w:themeColor="text1"/>
          <w:sz w:val="32"/>
          <w:highlight w:val="none"/>
          <w:shd w:val="clear" w:color="auto" w:fill="auto"/>
          <w14:textFill>
            <w14:solidFill>
              <w14:schemeClr w14:val="tx1"/>
            </w14:solidFill>
          </w14:textFill>
        </w:rPr>
      </w:pPr>
    </w:p>
    <w:p w14:paraId="11C8E3B7">
      <w:pPr>
        <w:pStyle w:val="44"/>
        <w:tabs>
          <w:tab w:val="left" w:pos="800"/>
        </w:tabs>
        <w:ind w:left="0" w:firstLine="0"/>
        <w:rPr>
          <w:b/>
          <w:color w:val="000000" w:themeColor="text1"/>
          <w:sz w:val="32"/>
          <w:highlight w:val="none"/>
          <w:shd w:val="clear" w:color="auto" w:fill="auto"/>
          <w14:textFill>
            <w14:solidFill>
              <w14:schemeClr w14:val="tx1"/>
            </w14:solidFill>
          </w14:textFill>
        </w:rPr>
      </w:pPr>
    </w:p>
    <w:p w14:paraId="1CFCFAD8">
      <w:pPr>
        <w:pStyle w:val="44"/>
        <w:tabs>
          <w:tab w:val="left" w:pos="800"/>
        </w:tabs>
        <w:ind w:left="0" w:firstLine="0"/>
        <w:rPr>
          <w:b/>
          <w:color w:val="000000" w:themeColor="text1"/>
          <w:sz w:val="32"/>
          <w:highlight w:val="none"/>
          <w:shd w:val="clear" w:color="auto" w:fill="auto"/>
          <w14:textFill>
            <w14:solidFill>
              <w14:schemeClr w14:val="tx1"/>
            </w14:solidFill>
          </w14:textFill>
        </w:rPr>
      </w:pPr>
    </w:p>
    <w:p w14:paraId="2AA9EE66">
      <w:pPr>
        <w:pStyle w:val="44"/>
        <w:tabs>
          <w:tab w:val="left" w:pos="800"/>
        </w:tabs>
        <w:ind w:left="0" w:firstLine="0"/>
        <w:rPr>
          <w:b/>
          <w:color w:val="000000" w:themeColor="text1"/>
          <w:sz w:val="32"/>
          <w:highlight w:val="none"/>
          <w:shd w:val="clear" w:color="auto" w:fill="auto"/>
          <w14:textFill>
            <w14:solidFill>
              <w14:schemeClr w14:val="tx1"/>
            </w14:solidFill>
          </w14:textFill>
        </w:rPr>
      </w:pPr>
    </w:p>
    <w:p w14:paraId="68584547">
      <w:pPr>
        <w:pStyle w:val="44"/>
        <w:tabs>
          <w:tab w:val="left" w:pos="800"/>
        </w:tabs>
        <w:ind w:left="0" w:firstLine="0"/>
        <w:rPr>
          <w:b/>
          <w:color w:val="000000" w:themeColor="text1"/>
          <w:sz w:val="32"/>
          <w:highlight w:val="none"/>
          <w:shd w:val="clear" w:color="auto" w:fill="auto"/>
          <w14:textFill>
            <w14:solidFill>
              <w14:schemeClr w14:val="tx1"/>
            </w14:solidFill>
          </w14:textFill>
        </w:rPr>
      </w:pPr>
    </w:p>
    <w:p w14:paraId="6A65F6DD">
      <w:pPr>
        <w:pStyle w:val="44"/>
        <w:tabs>
          <w:tab w:val="left" w:pos="800"/>
        </w:tabs>
        <w:ind w:left="0" w:firstLine="321" w:firstLineChars="100"/>
        <w:rPr>
          <w:b/>
          <w:color w:val="000000" w:themeColor="text1"/>
          <w:sz w:val="32"/>
          <w:highlight w:val="none"/>
          <w:shd w:val="clear" w:color="auto" w:fill="auto"/>
          <w14:textFill>
            <w14:solidFill>
              <w14:schemeClr w14:val="tx1"/>
            </w14:solidFill>
          </w14:textFill>
        </w:rPr>
      </w:pPr>
      <w:r>
        <w:rPr>
          <w:rFonts w:hint="eastAsia"/>
          <w:b/>
          <w:color w:val="000000" w:themeColor="text1"/>
          <w:sz w:val="32"/>
          <w:highlight w:val="none"/>
          <w:shd w:val="clear" w:color="auto" w:fill="auto"/>
          <w14:textFill>
            <w14:solidFill>
              <w14:schemeClr w14:val="tx1"/>
            </w14:solidFill>
          </w14:textFill>
        </w:rPr>
        <w:t>6.项目经理：符合第三章“采购需求”项目经理资格要求（必须提供）</w:t>
      </w:r>
    </w:p>
    <w:p w14:paraId="6D2FFC8E">
      <w:pPr>
        <w:pStyle w:val="12"/>
        <w:spacing w:before="11"/>
        <w:rPr>
          <w:b/>
          <w:color w:val="000000" w:themeColor="text1"/>
          <w:sz w:val="34"/>
          <w:highlight w:val="none"/>
          <w:shd w:val="clear" w:color="auto" w:fill="auto"/>
          <w14:textFill>
            <w14:solidFill>
              <w14:schemeClr w14:val="tx1"/>
            </w14:solidFill>
          </w14:textFill>
        </w:rPr>
      </w:pPr>
    </w:p>
    <w:p w14:paraId="7EEAE992">
      <w:pPr>
        <w:pStyle w:val="8"/>
        <w:spacing w:before="1"/>
        <w:jc w:val="center"/>
        <w:rPr>
          <w:rFonts w:ascii="新宋体" w:eastAsia="新宋体"/>
          <w:color w:val="000000" w:themeColor="text1"/>
          <w:highlight w:val="none"/>
          <w:shd w:val="clear" w:color="auto" w:fill="auto"/>
          <w14:textFill>
            <w14:solidFill>
              <w14:schemeClr w14:val="tx1"/>
            </w14:solidFill>
          </w14:textFill>
        </w:rPr>
      </w:pPr>
      <w:r>
        <w:rPr>
          <w:rFonts w:hint="eastAsia" w:ascii="新宋体" w:eastAsia="新宋体"/>
          <w:color w:val="000000" w:themeColor="text1"/>
          <w:highlight w:val="none"/>
          <w:shd w:val="clear" w:color="auto" w:fill="auto"/>
          <w14:textFill>
            <w14:solidFill>
              <w14:schemeClr w14:val="tx1"/>
            </w14:solidFill>
          </w14:textFill>
        </w:rPr>
        <w:t>拟委任的项目经理资历表</w:t>
      </w:r>
    </w:p>
    <w:p w14:paraId="24062097">
      <w:pPr>
        <w:pStyle w:val="12"/>
        <w:spacing w:before="10"/>
        <w:rPr>
          <w:rFonts w:ascii="新宋体"/>
          <w:b/>
          <w:color w:val="000000" w:themeColor="text1"/>
          <w:sz w:val="12"/>
          <w:highlight w:val="none"/>
          <w:shd w:val="clear" w:color="auto" w:fill="auto"/>
          <w14:textFill>
            <w14:solidFill>
              <w14:schemeClr w14:val="tx1"/>
            </w14:solidFill>
          </w14:textFill>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7143C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3462998D">
            <w:pPr>
              <w:pStyle w:val="59"/>
              <w:spacing w:before="6"/>
              <w:jc w:val="center"/>
              <w:rPr>
                <w:rFonts w:ascii="新宋体"/>
                <w:b/>
                <w:color w:val="000000" w:themeColor="text1"/>
                <w:sz w:val="18"/>
                <w:highlight w:val="none"/>
                <w:shd w:val="clear" w:color="auto" w:fill="auto"/>
                <w14:textFill>
                  <w14:solidFill>
                    <w14:schemeClr w14:val="tx1"/>
                  </w14:solidFill>
                </w14:textFill>
              </w:rPr>
            </w:pPr>
          </w:p>
          <w:p w14:paraId="77B46FC6">
            <w:pPr>
              <w:pStyle w:val="59"/>
              <w:spacing w:line="276" w:lineRule="exact"/>
              <w:ind w:left="207"/>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姓名</w:t>
            </w:r>
          </w:p>
        </w:tc>
        <w:tc>
          <w:tcPr>
            <w:tcW w:w="1478" w:type="dxa"/>
            <w:gridSpan w:val="2"/>
            <w:vAlign w:val="center"/>
          </w:tcPr>
          <w:p w14:paraId="112E81F5">
            <w:pPr>
              <w:pStyle w:val="59"/>
              <w:jc w:val="center"/>
              <w:rPr>
                <w:rFonts w:ascii="Times New Roman"/>
                <w:color w:val="000000" w:themeColor="text1"/>
                <w:highlight w:val="none"/>
                <w:shd w:val="clear" w:color="auto" w:fill="auto"/>
                <w14:textFill>
                  <w14:solidFill>
                    <w14:schemeClr w14:val="tx1"/>
                  </w14:solidFill>
                </w14:textFill>
              </w:rPr>
            </w:pPr>
          </w:p>
        </w:tc>
        <w:tc>
          <w:tcPr>
            <w:tcW w:w="1059" w:type="dxa"/>
            <w:vAlign w:val="center"/>
          </w:tcPr>
          <w:p w14:paraId="13CF42EB">
            <w:pPr>
              <w:pStyle w:val="59"/>
              <w:spacing w:before="6"/>
              <w:jc w:val="center"/>
              <w:rPr>
                <w:rFonts w:ascii="新宋体"/>
                <w:b/>
                <w:color w:val="000000" w:themeColor="text1"/>
                <w:sz w:val="18"/>
                <w:highlight w:val="none"/>
                <w:shd w:val="clear" w:color="auto" w:fill="auto"/>
                <w14:textFill>
                  <w14:solidFill>
                    <w14:schemeClr w14:val="tx1"/>
                  </w14:solidFill>
                </w14:textFill>
              </w:rPr>
            </w:pPr>
          </w:p>
          <w:p w14:paraId="0AF947F0">
            <w:pPr>
              <w:pStyle w:val="59"/>
              <w:spacing w:line="276" w:lineRule="exact"/>
              <w:ind w:left="121"/>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年龄</w:t>
            </w:r>
          </w:p>
        </w:tc>
        <w:tc>
          <w:tcPr>
            <w:tcW w:w="1379" w:type="dxa"/>
            <w:vAlign w:val="center"/>
          </w:tcPr>
          <w:p w14:paraId="2169207F">
            <w:pPr>
              <w:pStyle w:val="59"/>
              <w:jc w:val="center"/>
              <w:rPr>
                <w:rFonts w:ascii="Times New Roman"/>
                <w:color w:val="000000" w:themeColor="text1"/>
                <w:highlight w:val="none"/>
                <w:shd w:val="clear" w:color="auto" w:fill="auto"/>
                <w14:textFill>
                  <w14:solidFill>
                    <w14:schemeClr w14:val="tx1"/>
                  </w14:solidFill>
                </w14:textFill>
              </w:rPr>
            </w:pPr>
          </w:p>
        </w:tc>
        <w:tc>
          <w:tcPr>
            <w:tcW w:w="1880" w:type="dxa"/>
            <w:gridSpan w:val="2"/>
            <w:vAlign w:val="center"/>
          </w:tcPr>
          <w:p w14:paraId="11029B73">
            <w:pPr>
              <w:pStyle w:val="59"/>
              <w:spacing w:before="6"/>
              <w:jc w:val="center"/>
              <w:rPr>
                <w:rFonts w:ascii="新宋体"/>
                <w:b/>
                <w:color w:val="000000" w:themeColor="text1"/>
                <w:sz w:val="18"/>
                <w:highlight w:val="none"/>
                <w:shd w:val="clear" w:color="auto" w:fill="auto"/>
                <w14:textFill>
                  <w14:solidFill>
                    <w14:schemeClr w14:val="tx1"/>
                  </w14:solidFill>
                </w14:textFill>
              </w:rPr>
            </w:pPr>
          </w:p>
          <w:p w14:paraId="6A2E7C9A">
            <w:pPr>
              <w:pStyle w:val="59"/>
              <w:spacing w:line="276" w:lineRule="exact"/>
              <w:ind w:left="201"/>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专业</w:t>
            </w:r>
          </w:p>
        </w:tc>
        <w:tc>
          <w:tcPr>
            <w:tcW w:w="1670" w:type="dxa"/>
            <w:gridSpan w:val="2"/>
            <w:vAlign w:val="center"/>
          </w:tcPr>
          <w:p w14:paraId="3EB9BEB7">
            <w:pPr>
              <w:pStyle w:val="59"/>
              <w:rPr>
                <w:rFonts w:ascii="Times New Roman"/>
                <w:color w:val="000000" w:themeColor="text1"/>
                <w:highlight w:val="none"/>
                <w:shd w:val="clear" w:color="auto" w:fill="auto"/>
                <w14:textFill>
                  <w14:solidFill>
                    <w14:schemeClr w14:val="tx1"/>
                  </w14:solidFill>
                </w14:textFill>
              </w:rPr>
            </w:pPr>
          </w:p>
        </w:tc>
      </w:tr>
      <w:tr w14:paraId="55E5E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jc w:val="center"/>
        </w:trPr>
        <w:tc>
          <w:tcPr>
            <w:tcW w:w="1263" w:type="dxa"/>
            <w:vAlign w:val="center"/>
          </w:tcPr>
          <w:p w14:paraId="59EB63BA">
            <w:pPr>
              <w:pStyle w:val="59"/>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技术职称</w:t>
            </w:r>
          </w:p>
        </w:tc>
        <w:tc>
          <w:tcPr>
            <w:tcW w:w="1478" w:type="dxa"/>
            <w:gridSpan w:val="2"/>
            <w:vAlign w:val="center"/>
          </w:tcPr>
          <w:p w14:paraId="5EDE86CF">
            <w:pPr>
              <w:pStyle w:val="59"/>
              <w:jc w:val="center"/>
              <w:rPr>
                <w:rFonts w:ascii="Times New Roman"/>
                <w:color w:val="000000" w:themeColor="text1"/>
                <w:highlight w:val="none"/>
                <w:shd w:val="clear" w:color="auto" w:fill="auto"/>
                <w14:textFill>
                  <w14:solidFill>
                    <w14:schemeClr w14:val="tx1"/>
                  </w14:solidFill>
                </w14:textFill>
              </w:rPr>
            </w:pPr>
          </w:p>
        </w:tc>
        <w:tc>
          <w:tcPr>
            <w:tcW w:w="1059" w:type="dxa"/>
            <w:vAlign w:val="center"/>
          </w:tcPr>
          <w:p w14:paraId="750AC373">
            <w:pPr>
              <w:pStyle w:val="59"/>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学历</w:t>
            </w:r>
          </w:p>
        </w:tc>
        <w:tc>
          <w:tcPr>
            <w:tcW w:w="1379" w:type="dxa"/>
            <w:vAlign w:val="center"/>
          </w:tcPr>
          <w:p w14:paraId="61C3CCB0">
            <w:pPr>
              <w:pStyle w:val="59"/>
              <w:rPr>
                <w:rFonts w:ascii="Times New Roman"/>
                <w:color w:val="000000" w:themeColor="text1"/>
                <w:highlight w:val="none"/>
                <w:shd w:val="clear" w:color="auto" w:fill="auto"/>
                <w14:textFill>
                  <w14:solidFill>
                    <w14:schemeClr w14:val="tx1"/>
                  </w14:solidFill>
                </w14:textFill>
              </w:rPr>
            </w:pPr>
          </w:p>
        </w:tc>
        <w:tc>
          <w:tcPr>
            <w:tcW w:w="1880" w:type="dxa"/>
            <w:gridSpan w:val="2"/>
            <w:vAlign w:val="center"/>
          </w:tcPr>
          <w:p w14:paraId="0A044268">
            <w:pPr>
              <w:pStyle w:val="59"/>
              <w:spacing w:before="172"/>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拟在本标段</w:t>
            </w:r>
          </w:p>
          <w:p w14:paraId="3B63FBE3">
            <w:pPr>
              <w:pStyle w:val="59"/>
              <w:spacing w:before="172"/>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工程任职</w:t>
            </w:r>
          </w:p>
        </w:tc>
        <w:tc>
          <w:tcPr>
            <w:tcW w:w="1670" w:type="dxa"/>
            <w:gridSpan w:val="2"/>
            <w:vAlign w:val="center"/>
          </w:tcPr>
          <w:p w14:paraId="413DCE84">
            <w:pPr>
              <w:pStyle w:val="59"/>
              <w:rPr>
                <w:rFonts w:ascii="Times New Roman"/>
                <w:color w:val="000000" w:themeColor="text1"/>
                <w:highlight w:val="none"/>
                <w:shd w:val="clear" w:color="auto" w:fill="auto"/>
                <w14:textFill>
                  <w14:solidFill>
                    <w14:schemeClr w14:val="tx1"/>
                  </w14:solidFill>
                </w14:textFill>
              </w:rPr>
            </w:pPr>
          </w:p>
        </w:tc>
      </w:tr>
      <w:tr w14:paraId="345E0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53166AD8">
            <w:pPr>
              <w:pStyle w:val="59"/>
              <w:spacing w:before="1"/>
              <w:rPr>
                <w:rFonts w:ascii="新宋体"/>
                <w:b/>
                <w:color w:val="000000" w:themeColor="text1"/>
                <w:sz w:val="18"/>
                <w:highlight w:val="none"/>
                <w:shd w:val="clear" w:color="auto" w:fill="auto"/>
                <w14:textFill>
                  <w14:solidFill>
                    <w14:schemeClr w14:val="tx1"/>
                  </w14:solidFill>
                </w14:textFill>
              </w:rPr>
            </w:pPr>
          </w:p>
          <w:p w14:paraId="45C54C62">
            <w:pPr>
              <w:pStyle w:val="59"/>
              <w:spacing w:line="277" w:lineRule="exact"/>
              <w:ind w:left="195"/>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工作年限</w:t>
            </w:r>
          </w:p>
        </w:tc>
        <w:tc>
          <w:tcPr>
            <w:tcW w:w="3916" w:type="dxa"/>
            <w:gridSpan w:val="4"/>
            <w:vAlign w:val="center"/>
          </w:tcPr>
          <w:p w14:paraId="0804142F">
            <w:pPr>
              <w:pStyle w:val="59"/>
              <w:rPr>
                <w:rFonts w:ascii="Times New Roman"/>
                <w:color w:val="000000" w:themeColor="text1"/>
                <w:highlight w:val="none"/>
                <w:shd w:val="clear" w:color="auto" w:fill="auto"/>
                <w14:textFill>
                  <w14:solidFill>
                    <w14:schemeClr w14:val="tx1"/>
                  </w14:solidFill>
                </w14:textFill>
              </w:rPr>
            </w:pPr>
          </w:p>
        </w:tc>
        <w:tc>
          <w:tcPr>
            <w:tcW w:w="1880" w:type="dxa"/>
            <w:gridSpan w:val="2"/>
            <w:vAlign w:val="center"/>
          </w:tcPr>
          <w:p w14:paraId="160CB26E">
            <w:pPr>
              <w:pStyle w:val="59"/>
              <w:spacing w:before="1"/>
              <w:rPr>
                <w:rFonts w:ascii="新宋体"/>
                <w:b/>
                <w:color w:val="000000" w:themeColor="text1"/>
                <w:sz w:val="18"/>
                <w:highlight w:val="none"/>
                <w:shd w:val="clear" w:color="auto" w:fill="auto"/>
                <w14:textFill>
                  <w14:solidFill>
                    <w14:schemeClr w14:val="tx1"/>
                  </w14:solidFill>
                </w14:textFill>
              </w:rPr>
            </w:pPr>
          </w:p>
          <w:p w14:paraId="5A8C5A9D">
            <w:pPr>
              <w:pStyle w:val="59"/>
              <w:spacing w:line="277" w:lineRule="exact"/>
              <w:ind w:left="119"/>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类似施工经验年限</w:t>
            </w:r>
          </w:p>
        </w:tc>
        <w:tc>
          <w:tcPr>
            <w:tcW w:w="1670" w:type="dxa"/>
            <w:gridSpan w:val="2"/>
            <w:vAlign w:val="center"/>
          </w:tcPr>
          <w:p w14:paraId="5E6CB2EC">
            <w:pPr>
              <w:pStyle w:val="59"/>
              <w:rPr>
                <w:rFonts w:ascii="Times New Roman"/>
                <w:color w:val="000000" w:themeColor="text1"/>
                <w:highlight w:val="none"/>
                <w:shd w:val="clear" w:color="auto" w:fill="auto"/>
                <w14:textFill>
                  <w14:solidFill>
                    <w14:schemeClr w14:val="tx1"/>
                  </w14:solidFill>
                </w14:textFill>
              </w:rPr>
            </w:pPr>
          </w:p>
        </w:tc>
      </w:tr>
      <w:tr w14:paraId="6E8CB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vAlign w:val="center"/>
          </w:tcPr>
          <w:p w14:paraId="5169C999">
            <w:pPr>
              <w:pStyle w:val="59"/>
              <w:spacing w:before="2"/>
              <w:rPr>
                <w:rFonts w:ascii="新宋体"/>
                <w:b/>
                <w:color w:val="000000" w:themeColor="text1"/>
                <w:sz w:val="18"/>
                <w:highlight w:val="none"/>
                <w:shd w:val="clear" w:color="auto" w:fill="auto"/>
                <w14:textFill>
                  <w14:solidFill>
                    <w14:schemeClr w14:val="tx1"/>
                  </w14:solidFill>
                </w14:textFill>
              </w:rPr>
            </w:pPr>
          </w:p>
          <w:p w14:paraId="36858A4E">
            <w:pPr>
              <w:pStyle w:val="59"/>
              <w:spacing w:line="276" w:lineRule="exact"/>
              <w:ind w:left="195"/>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毕业学校</w:t>
            </w:r>
          </w:p>
        </w:tc>
        <w:tc>
          <w:tcPr>
            <w:tcW w:w="7466" w:type="dxa"/>
            <w:gridSpan w:val="8"/>
            <w:vAlign w:val="center"/>
          </w:tcPr>
          <w:p w14:paraId="243397DE">
            <w:pPr>
              <w:pStyle w:val="59"/>
              <w:spacing w:before="2"/>
              <w:rPr>
                <w:rFonts w:ascii="新宋体"/>
                <w:b/>
                <w:color w:val="000000" w:themeColor="text1"/>
                <w:sz w:val="18"/>
                <w:highlight w:val="none"/>
                <w:shd w:val="clear" w:color="auto" w:fill="auto"/>
                <w14:textFill>
                  <w14:solidFill>
                    <w14:schemeClr w14:val="tx1"/>
                  </w14:solidFill>
                </w14:textFill>
              </w:rPr>
            </w:pPr>
          </w:p>
          <w:p w14:paraId="323AEF61">
            <w:pPr>
              <w:pStyle w:val="59"/>
              <w:tabs>
                <w:tab w:val="left" w:pos="542"/>
                <w:tab w:val="left" w:pos="3886"/>
                <w:tab w:val="left" w:pos="5529"/>
                <w:tab w:val="left" w:pos="7253"/>
              </w:tabs>
              <w:spacing w:line="276" w:lineRule="exact"/>
              <w:ind w:left="7" w:right="-15"/>
              <w:rPr>
                <w:color w:val="000000" w:themeColor="text1"/>
                <w:highlight w:val="none"/>
                <w:shd w:val="clear" w:color="auto" w:fill="auto"/>
                <w14:textFill>
                  <w14:solidFill>
                    <w14:schemeClr w14:val="tx1"/>
                  </w14:solidFill>
                </w14:textFill>
              </w:rPr>
            </w:pP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年月毕业于</w:t>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学校</w:t>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专业，学制</w:t>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年</w:t>
            </w:r>
          </w:p>
        </w:tc>
      </w:tr>
      <w:tr w14:paraId="3C261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0452465E">
            <w:pPr>
              <w:pStyle w:val="59"/>
              <w:spacing w:before="3"/>
              <w:rPr>
                <w:rFonts w:ascii="新宋体"/>
                <w:b/>
                <w:color w:val="000000" w:themeColor="text1"/>
                <w:sz w:val="18"/>
                <w:highlight w:val="none"/>
                <w:shd w:val="clear" w:color="auto" w:fill="auto"/>
                <w14:textFill>
                  <w14:solidFill>
                    <w14:schemeClr w14:val="tx1"/>
                  </w14:solidFill>
                </w14:textFill>
              </w:rPr>
            </w:pPr>
          </w:p>
          <w:p w14:paraId="5A87A24E">
            <w:pPr>
              <w:pStyle w:val="59"/>
              <w:spacing w:line="277" w:lineRule="exact"/>
              <w:ind w:right="99"/>
              <w:jc w:val="center"/>
              <w:rPr>
                <w:rFonts w:ascii="Times New Roman"/>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经历</w:t>
            </w:r>
          </w:p>
        </w:tc>
      </w:tr>
      <w:tr w14:paraId="5E1BD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7E694724">
            <w:pPr>
              <w:pStyle w:val="59"/>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时间</w:t>
            </w:r>
          </w:p>
        </w:tc>
        <w:tc>
          <w:tcPr>
            <w:tcW w:w="4256" w:type="dxa"/>
            <w:gridSpan w:val="5"/>
            <w:vAlign w:val="center"/>
          </w:tcPr>
          <w:p w14:paraId="480B93D4">
            <w:pPr>
              <w:pStyle w:val="59"/>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参加过的类似工程项目名称</w:t>
            </w:r>
          </w:p>
        </w:tc>
        <w:tc>
          <w:tcPr>
            <w:tcW w:w="1926" w:type="dxa"/>
            <w:gridSpan w:val="2"/>
            <w:vAlign w:val="center"/>
          </w:tcPr>
          <w:p w14:paraId="6B13B5B5">
            <w:pPr>
              <w:pStyle w:val="59"/>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担任职务</w:t>
            </w:r>
          </w:p>
        </w:tc>
        <w:tc>
          <w:tcPr>
            <w:tcW w:w="1284" w:type="dxa"/>
            <w:vAlign w:val="center"/>
          </w:tcPr>
          <w:p w14:paraId="7BCC0A8E">
            <w:pPr>
              <w:pStyle w:val="59"/>
              <w:spacing w:before="173"/>
              <w:ind w:left="346" w:hanging="209"/>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发包人及</w:t>
            </w:r>
          </w:p>
          <w:p w14:paraId="3BE70E06">
            <w:pPr>
              <w:pStyle w:val="59"/>
              <w:spacing w:before="5" w:line="440" w:lineRule="atLeast"/>
              <w:ind w:left="344" w:right="277" w:firstLine="2"/>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联系电话</w:t>
            </w:r>
          </w:p>
        </w:tc>
      </w:tr>
      <w:tr w14:paraId="25F54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5E984D7A">
            <w:pPr>
              <w:pStyle w:val="59"/>
              <w:rPr>
                <w:rFonts w:ascii="Times New Roman"/>
                <w:color w:val="000000" w:themeColor="text1"/>
                <w:highlight w:val="none"/>
                <w:shd w:val="clear" w:color="auto" w:fill="auto"/>
                <w14:textFill>
                  <w14:solidFill>
                    <w14:schemeClr w14:val="tx1"/>
                  </w14:solidFill>
                </w14:textFill>
              </w:rPr>
            </w:pPr>
          </w:p>
        </w:tc>
        <w:tc>
          <w:tcPr>
            <w:tcW w:w="4256" w:type="dxa"/>
            <w:gridSpan w:val="5"/>
            <w:vAlign w:val="center"/>
          </w:tcPr>
          <w:p w14:paraId="5DE05DA5">
            <w:pPr>
              <w:pStyle w:val="59"/>
              <w:rPr>
                <w:rFonts w:ascii="Times New Roman"/>
                <w:color w:val="000000" w:themeColor="text1"/>
                <w:highlight w:val="none"/>
                <w:shd w:val="clear" w:color="auto" w:fill="auto"/>
                <w14:textFill>
                  <w14:solidFill>
                    <w14:schemeClr w14:val="tx1"/>
                  </w14:solidFill>
                </w14:textFill>
              </w:rPr>
            </w:pPr>
          </w:p>
        </w:tc>
        <w:tc>
          <w:tcPr>
            <w:tcW w:w="1926" w:type="dxa"/>
            <w:gridSpan w:val="2"/>
            <w:vAlign w:val="center"/>
          </w:tcPr>
          <w:p w14:paraId="29045B7C">
            <w:pPr>
              <w:pStyle w:val="59"/>
              <w:rPr>
                <w:rFonts w:ascii="Times New Roman"/>
                <w:color w:val="000000" w:themeColor="text1"/>
                <w:highlight w:val="none"/>
                <w:shd w:val="clear" w:color="auto" w:fill="auto"/>
                <w14:textFill>
                  <w14:solidFill>
                    <w14:schemeClr w14:val="tx1"/>
                  </w14:solidFill>
                </w14:textFill>
              </w:rPr>
            </w:pPr>
          </w:p>
        </w:tc>
        <w:tc>
          <w:tcPr>
            <w:tcW w:w="1284" w:type="dxa"/>
            <w:vAlign w:val="center"/>
          </w:tcPr>
          <w:p w14:paraId="6E802EBA">
            <w:pPr>
              <w:pStyle w:val="59"/>
              <w:rPr>
                <w:rFonts w:ascii="Times New Roman"/>
                <w:color w:val="000000" w:themeColor="text1"/>
                <w:highlight w:val="none"/>
                <w:shd w:val="clear" w:color="auto" w:fill="auto"/>
                <w14:textFill>
                  <w14:solidFill>
                    <w14:schemeClr w14:val="tx1"/>
                  </w14:solidFill>
                </w14:textFill>
              </w:rPr>
            </w:pPr>
          </w:p>
        </w:tc>
      </w:tr>
      <w:tr w14:paraId="5A842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30E4AD85">
            <w:pPr>
              <w:pStyle w:val="59"/>
              <w:rPr>
                <w:rFonts w:ascii="Times New Roman"/>
                <w:color w:val="000000" w:themeColor="text1"/>
                <w:highlight w:val="none"/>
                <w:shd w:val="clear" w:color="auto" w:fill="auto"/>
                <w14:textFill>
                  <w14:solidFill>
                    <w14:schemeClr w14:val="tx1"/>
                  </w14:solidFill>
                </w14:textFill>
              </w:rPr>
            </w:pPr>
          </w:p>
        </w:tc>
        <w:tc>
          <w:tcPr>
            <w:tcW w:w="4256" w:type="dxa"/>
            <w:gridSpan w:val="5"/>
            <w:vAlign w:val="center"/>
          </w:tcPr>
          <w:p w14:paraId="31896A86">
            <w:pPr>
              <w:pStyle w:val="59"/>
              <w:rPr>
                <w:rFonts w:ascii="Times New Roman"/>
                <w:color w:val="000000" w:themeColor="text1"/>
                <w:highlight w:val="none"/>
                <w:shd w:val="clear" w:color="auto" w:fill="auto"/>
                <w14:textFill>
                  <w14:solidFill>
                    <w14:schemeClr w14:val="tx1"/>
                  </w14:solidFill>
                </w14:textFill>
              </w:rPr>
            </w:pPr>
          </w:p>
        </w:tc>
        <w:tc>
          <w:tcPr>
            <w:tcW w:w="1926" w:type="dxa"/>
            <w:gridSpan w:val="2"/>
            <w:vAlign w:val="center"/>
          </w:tcPr>
          <w:p w14:paraId="3FF3F57E">
            <w:pPr>
              <w:pStyle w:val="59"/>
              <w:rPr>
                <w:rFonts w:ascii="Times New Roman"/>
                <w:color w:val="000000" w:themeColor="text1"/>
                <w:highlight w:val="none"/>
                <w:shd w:val="clear" w:color="auto" w:fill="auto"/>
                <w14:textFill>
                  <w14:solidFill>
                    <w14:schemeClr w14:val="tx1"/>
                  </w14:solidFill>
                </w14:textFill>
              </w:rPr>
            </w:pPr>
          </w:p>
        </w:tc>
        <w:tc>
          <w:tcPr>
            <w:tcW w:w="1284" w:type="dxa"/>
            <w:vAlign w:val="center"/>
          </w:tcPr>
          <w:p w14:paraId="76FF88C4">
            <w:pPr>
              <w:pStyle w:val="59"/>
              <w:rPr>
                <w:rFonts w:ascii="Times New Roman"/>
                <w:color w:val="000000" w:themeColor="text1"/>
                <w:highlight w:val="none"/>
                <w:shd w:val="clear" w:color="auto" w:fill="auto"/>
                <w14:textFill>
                  <w14:solidFill>
                    <w14:schemeClr w14:val="tx1"/>
                  </w14:solidFill>
                </w14:textFill>
              </w:rPr>
            </w:pPr>
          </w:p>
        </w:tc>
      </w:tr>
      <w:tr w14:paraId="4DE58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74B2D7EE">
            <w:pPr>
              <w:pStyle w:val="59"/>
              <w:rPr>
                <w:rFonts w:ascii="Times New Roman"/>
                <w:color w:val="000000" w:themeColor="text1"/>
                <w:highlight w:val="none"/>
                <w:shd w:val="clear" w:color="auto" w:fill="auto"/>
                <w14:textFill>
                  <w14:solidFill>
                    <w14:schemeClr w14:val="tx1"/>
                  </w14:solidFill>
                </w14:textFill>
              </w:rPr>
            </w:pPr>
          </w:p>
        </w:tc>
        <w:tc>
          <w:tcPr>
            <w:tcW w:w="4256" w:type="dxa"/>
            <w:gridSpan w:val="5"/>
            <w:vAlign w:val="center"/>
          </w:tcPr>
          <w:p w14:paraId="10B00103">
            <w:pPr>
              <w:pStyle w:val="59"/>
              <w:rPr>
                <w:rFonts w:ascii="Times New Roman"/>
                <w:color w:val="000000" w:themeColor="text1"/>
                <w:highlight w:val="none"/>
                <w:shd w:val="clear" w:color="auto" w:fill="auto"/>
                <w14:textFill>
                  <w14:solidFill>
                    <w14:schemeClr w14:val="tx1"/>
                  </w14:solidFill>
                </w14:textFill>
              </w:rPr>
            </w:pPr>
          </w:p>
        </w:tc>
        <w:tc>
          <w:tcPr>
            <w:tcW w:w="1926" w:type="dxa"/>
            <w:gridSpan w:val="2"/>
            <w:vAlign w:val="center"/>
          </w:tcPr>
          <w:p w14:paraId="4BD2C168">
            <w:pPr>
              <w:pStyle w:val="59"/>
              <w:rPr>
                <w:rFonts w:ascii="Times New Roman"/>
                <w:color w:val="000000" w:themeColor="text1"/>
                <w:highlight w:val="none"/>
                <w:shd w:val="clear" w:color="auto" w:fill="auto"/>
                <w14:textFill>
                  <w14:solidFill>
                    <w14:schemeClr w14:val="tx1"/>
                  </w14:solidFill>
                </w14:textFill>
              </w:rPr>
            </w:pPr>
          </w:p>
        </w:tc>
        <w:tc>
          <w:tcPr>
            <w:tcW w:w="1284" w:type="dxa"/>
            <w:vAlign w:val="center"/>
          </w:tcPr>
          <w:p w14:paraId="60FBC341">
            <w:pPr>
              <w:pStyle w:val="59"/>
              <w:rPr>
                <w:rFonts w:ascii="Times New Roman"/>
                <w:color w:val="000000" w:themeColor="text1"/>
                <w:highlight w:val="none"/>
                <w:shd w:val="clear" w:color="auto" w:fill="auto"/>
                <w14:textFill>
                  <w14:solidFill>
                    <w14:schemeClr w14:val="tx1"/>
                  </w14:solidFill>
                </w14:textFill>
              </w:rPr>
            </w:pPr>
          </w:p>
        </w:tc>
      </w:tr>
      <w:tr w14:paraId="52FDC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vAlign w:val="center"/>
          </w:tcPr>
          <w:p w14:paraId="7968A577">
            <w:pPr>
              <w:pStyle w:val="59"/>
              <w:spacing w:before="9"/>
              <w:rPr>
                <w:rFonts w:ascii="新宋体"/>
                <w:b/>
                <w:color w:val="000000" w:themeColor="text1"/>
                <w:sz w:val="18"/>
                <w:highlight w:val="none"/>
                <w:shd w:val="clear" w:color="auto" w:fill="auto"/>
                <w14:textFill>
                  <w14:solidFill>
                    <w14:schemeClr w14:val="tx1"/>
                  </w14:solidFill>
                </w14:textFill>
              </w:rPr>
            </w:pPr>
          </w:p>
          <w:p w14:paraId="2044CFA7">
            <w:pPr>
              <w:pStyle w:val="59"/>
              <w:spacing w:line="276" w:lineRule="exact"/>
              <w:ind w:left="896"/>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获奖情况</w:t>
            </w:r>
          </w:p>
        </w:tc>
        <w:tc>
          <w:tcPr>
            <w:tcW w:w="6090" w:type="dxa"/>
            <w:gridSpan w:val="7"/>
            <w:vAlign w:val="center"/>
          </w:tcPr>
          <w:p w14:paraId="2AAA64AD">
            <w:pPr>
              <w:pStyle w:val="59"/>
              <w:rPr>
                <w:rFonts w:ascii="Times New Roman"/>
                <w:color w:val="000000" w:themeColor="text1"/>
                <w:highlight w:val="none"/>
                <w:shd w:val="clear" w:color="auto" w:fill="auto"/>
                <w14:textFill>
                  <w14:solidFill>
                    <w14:schemeClr w14:val="tx1"/>
                  </w14:solidFill>
                </w14:textFill>
              </w:rPr>
            </w:pPr>
          </w:p>
        </w:tc>
      </w:tr>
      <w:tr w14:paraId="2A132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vAlign w:val="center"/>
          </w:tcPr>
          <w:p w14:paraId="7CE12A37">
            <w:pPr>
              <w:pStyle w:val="59"/>
              <w:rPr>
                <w:rFonts w:ascii="新宋体"/>
                <w:b/>
                <w:color w:val="000000" w:themeColor="text1"/>
                <w:highlight w:val="none"/>
                <w:shd w:val="clear" w:color="auto" w:fill="auto"/>
                <w14:textFill>
                  <w14:solidFill>
                    <w14:schemeClr w14:val="tx1"/>
                  </w14:solidFill>
                </w14:textFill>
              </w:rPr>
            </w:pPr>
          </w:p>
          <w:p w14:paraId="13D21FD3">
            <w:pPr>
              <w:pStyle w:val="59"/>
              <w:spacing w:before="10"/>
              <w:rPr>
                <w:rFonts w:ascii="新宋体"/>
                <w:b/>
                <w:color w:val="000000" w:themeColor="text1"/>
                <w:sz w:val="32"/>
                <w:highlight w:val="none"/>
                <w:shd w:val="clear" w:color="auto" w:fill="auto"/>
                <w14:textFill>
                  <w14:solidFill>
                    <w14:schemeClr w14:val="tx1"/>
                  </w14:solidFill>
                </w14:textFill>
              </w:rPr>
            </w:pPr>
          </w:p>
          <w:p w14:paraId="3EFFEF46">
            <w:pPr>
              <w:pStyle w:val="59"/>
              <w:ind w:left="706"/>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说明在岗情况</w:t>
            </w:r>
          </w:p>
        </w:tc>
        <w:tc>
          <w:tcPr>
            <w:tcW w:w="6090" w:type="dxa"/>
            <w:gridSpan w:val="7"/>
            <w:vAlign w:val="center"/>
          </w:tcPr>
          <w:p w14:paraId="6755313D">
            <w:pPr>
              <w:pStyle w:val="59"/>
              <w:numPr>
                <w:ilvl w:val="0"/>
                <w:numId w:val="10"/>
              </w:numPr>
              <w:tabs>
                <w:tab w:val="left" w:pos="423"/>
                <w:tab w:val="left" w:pos="5418"/>
              </w:tabs>
              <w:spacing w:before="140"/>
              <w:ind w:left="423" w:hanging="28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目前未在其他项目上任职，现从事工作为：</w:t>
            </w:r>
            <w:r>
              <w:rPr>
                <w:rFonts w:ascii="Times New Roman" w:hAns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w:t>
            </w:r>
          </w:p>
          <w:p w14:paraId="28D38FFB">
            <w:pPr>
              <w:pStyle w:val="59"/>
              <w:numPr>
                <w:ilvl w:val="0"/>
                <w:numId w:val="10"/>
              </w:numPr>
              <w:tabs>
                <w:tab w:val="left" w:pos="474"/>
                <w:tab w:val="left" w:pos="3225"/>
                <w:tab w:val="left" w:pos="5346"/>
              </w:tabs>
              <w:spacing w:before="128" w:line="350" w:lineRule="atLeast"/>
              <w:ind w:right="6" w:firstLine="24"/>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目前虽在其他项目上任职，但本项目中标后能够从该项目撤离，目前任职项目：</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，担任职位：</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w:t>
            </w:r>
          </w:p>
        </w:tc>
      </w:tr>
      <w:tr w14:paraId="5E667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2639" w:type="dxa"/>
            <w:gridSpan w:val="2"/>
            <w:vAlign w:val="center"/>
          </w:tcPr>
          <w:p w14:paraId="29E09098">
            <w:pPr>
              <w:pStyle w:val="59"/>
              <w:ind w:right="174"/>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备注</w:t>
            </w:r>
          </w:p>
        </w:tc>
        <w:tc>
          <w:tcPr>
            <w:tcW w:w="6090" w:type="dxa"/>
            <w:gridSpan w:val="7"/>
            <w:vAlign w:val="center"/>
          </w:tcPr>
          <w:p w14:paraId="73C62081">
            <w:pPr>
              <w:pStyle w:val="59"/>
              <w:rPr>
                <w:rFonts w:ascii="Times New Roman"/>
                <w:color w:val="000000" w:themeColor="text1"/>
                <w:highlight w:val="none"/>
                <w:shd w:val="clear" w:color="auto" w:fill="auto"/>
                <w14:textFill>
                  <w14:solidFill>
                    <w14:schemeClr w14:val="tx1"/>
                  </w14:solidFill>
                </w14:textFill>
              </w:rPr>
            </w:pPr>
          </w:p>
        </w:tc>
      </w:tr>
    </w:tbl>
    <w:p w14:paraId="1143286C">
      <w:pPr>
        <w:pStyle w:val="12"/>
        <w:spacing w:before="189"/>
        <w:ind w:left="417" w:firstLine="420" w:firstLineChars="2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注：</w:t>
      </w:r>
      <w:r>
        <w:rPr>
          <w:rFonts w:hint="eastAsia"/>
          <w:color w:val="000000" w:themeColor="text1"/>
          <w:highlight w:val="none"/>
          <w:shd w:val="clear" w:color="auto" w:fill="auto"/>
          <w14:textFill>
            <w14:solidFill>
              <w14:schemeClr w14:val="tx1"/>
            </w14:solidFill>
          </w14:textFill>
        </w:rPr>
        <w:t>1.</w:t>
      </w:r>
      <w:r>
        <w:rPr>
          <w:color w:val="000000" w:themeColor="text1"/>
          <w:highlight w:val="none"/>
          <w:shd w:val="clear" w:color="auto" w:fill="auto"/>
          <w14:textFill>
            <w14:solidFill>
              <w14:schemeClr w14:val="tx1"/>
            </w14:solidFill>
          </w14:textFill>
        </w:rPr>
        <w:t>本表应填写项目经理相关情况，可以根据项目情况增减表格内容。</w:t>
      </w:r>
    </w:p>
    <w:p w14:paraId="3C207680">
      <w:pPr>
        <w:pStyle w:val="12"/>
        <w:spacing w:before="2"/>
        <w:rPr>
          <w:color w:val="000000" w:themeColor="text1"/>
          <w:sz w:val="17"/>
          <w:highlight w:val="none"/>
          <w:shd w:val="clear" w:color="auto" w:fill="auto"/>
          <w14:textFill>
            <w14:solidFill>
              <w14:schemeClr w14:val="tx1"/>
            </w14:solidFill>
          </w14:textFill>
        </w:rPr>
      </w:pPr>
    </w:p>
    <w:p w14:paraId="5500C2B6">
      <w:pPr>
        <w:spacing w:line="360" w:lineRule="auto"/>
        <w:ind w:firstLine="840" w:firstLineChars="400"/>
        <w:rPr>
          <w:color w:val="000000" w:themeColor="text1"/>
          <w:sz w:val="21"/>
          <w:szCs w:val="21"/>
          <w:highlight w:val="none"/>
          <w:shd w:val="clear" w:color="auto" w:fill="auto"/>
          <w14:textFill>
            <w14:solidFill>
              <w14:schemeClr w14:val="tx1"/>
            </w14:solidFill>
          </w14:textFill>
        </w:rPr>
      </w:pPr>
      <w:r>
        <w:rPr>
          <w:rFonts w:hint="eastAsia"/>
          <w:color w:val="000000" w:themeColor="text1"/>
          <w:sz w:val="21"/>
          <w:szCs w:val="21"/>
          <w:highlight w:val="none"/>
          <w:shd w:val="clear" w:color="auto" w:fill="auto"/>
          <w14:textFill>
            <w14:solidFill>
              <w14:schemeClr w14:val="tx1"/>
            </w14:solidFill>
          </w14:textFill>
        </w:rPr>
        <w:t>2.</w:t>
      </w:r>
      <w:r>
        <w:rPr>
          <w:color w:val="000000" w:themeColor="text1"/>
          <w:sz w:val="21"/>
          <w:szCs w:val="21"/>
          <w:highlight w:val="none"/>
          <w:shd w:val="clear" w:color="auto" w:fill="auto"/>
          <w14:textFill>
            <w14:solidFill>
              <w14:schemeClr w14:val="tx1"/>
            </w14:solidFill>
          </w14:textFill>
        </w:rPr>
        <w:t>投标人应在本表后附项目经理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料。</w:t>
      </w:r>
    </w:p>
    <w:p w14:paraId="6BF8041C">
      <w:pPr>
        <w:rPr>
          <w:color w:val="000000" w:themeColor="text1"/>
          <w:highlight w:val="none"/>
          <w:shd w:val="clear" w:color="auto" w:fill="auto"/>
          <w14:textFill>
            <w14:solidFill>
              <w14:schemeClr w14:val="tx1"/>
            </w14:solidFill>
          </w14:textFill>
        </w:rPr>
        <w:sectPr>
          <w:type w:val="continuous"/>
          <w:pgSz w:w="11910" w:h="16840"/>
          <w:pgMar w:top="1160" w:right="800" w:bottom="980" w:left="660" w:header="968" w:footer="799" w:gutter="0"/>
          <w:pgNumType w:fmt="decimal"/>
          <w:cols w:space="720" w:num="1"/>
        </w:sectPr>
      </w:pPr>
    </w:p>
    <w:p w14:paraId="71D51160">
      <w:pPr>
        <w:pStyle w:val="44"/>
        <w:tabs>
          <w:tab w:val="left" w:pos="800"/>
        </w:tabs>
        <w:spacing w:line="360" w:lineRule="auto"/>
        <w:ind w:left="0" w:firstLine="0"/>
        <w:rPr>
          <w:b/>
          <w:color w:val="000000" w:themeColor="text1"/>
          <w:sz w:val="32"/>
          <w:highlight w:val="none"/>
          <w:shd w:val="clear" w:color="auto" w:fill="auto"/>
          <w14:textFill>
            <w14:solidFill>
              <w14:schemeClr w14:val="tx1"/>
            </w14:solidFill>
          </w14:textFill>
        </w:rPr>
      </w:pPr>
    </w:p>
    <w:p w14:paraId="22126890">
      <w:pPr>
        <w:pStyle w:val="44"/>
        <w:tabs>
          <w:tab w:val="left" w:pos="800"/>
        </w:tabs>
        <w:ind w:left="0" w:firstLine="0"/>
        <w:rPr>
          <w:b/>
          <w:color w:val="000000" w:themeColor="text1"/>
          <w:sz w:val="32"/>
          <w:highlight w:val="none"/>
          <w:shd w:val="clear" w:color="auto" w:fill="auto"/>
          <w14:textFill>
            <w14:solidFill>
              <w14:schemeClr w14:val="tx1"/>
            </w14:solidFill>
          </w14:textFill>
        </w:rPr>
      </w:pPr>
    </w:p>
    <w:p w14:paraId="049B0133">
      <w:pPr>
        <w:pStyle w:val="44"/>
        <w:tabs>
          <w:tab w:val="left" w:pos="800"/>
        </w:tabs>
        <w:ind w:left="0" w:firstLine="0"/>
        <w:rPr>
          <w:b/>
          <w:color w:val="000000" w:themeColor="text1"/>
          <w:sz w:val="32"/>
          <w:highlight w:val="none"/>
          <w:shd w:val="clear" w:color="auto" w:fill="auto"/>
          <w14:textFill>
            <w14:solidFill>
              <w14:schemeClr w14:val="tx1"/>
            </w14:solidFill>
          </w14:textFill>
        </w:rPr>
      </w:pPr>
    </w:p>
    <w:p w14:paraId="02D580FD">
      <w:pPr>
        <w:pStyle w:val="44"/>
        <w:tabs>
          <w:tab w:val="left" w:pos="800"/>
        </w:tabs>
        <w:ind w:left="0" w:firstLine="321" w:firstLineChars="100"/>
        <w:rPr>
          <w:b/>
          <w:color w:val="000000" w:themeColor="text1"/>
          <w:sz w:val="32"/>
          <w:highlight w:val="none"/>
          <w:shd w:val="clear" w:color="auto" w:fill="auto"/>
          <w14:textFill>
            <w14:solidFill>
              <w14:schemeClr w14:val="tx1"/>
            </w14:solidFill>
          </w14:textFill>
        </w:rPr>
      </w:pPr>
      <w:r>
        <w:rPr>
          <w:rFonts w:hint="eastAsia"/>
          <w:b/>
          <w:color w:val="000000" w:themeColor="text1"/>
          <w:sz w:val="32"/>
          <w:highlight w:val="none"/>
          <w:shd w:val="clear" w:color="auto" w:fill="auto"/>
          <w14:textFill>
            <w14:solidFill>
              <w14:schemeClr w14:val="tx1"/>
            </w14:solidFill>
          </w14:textFill>
        </w:rPr>
        <w:t>7.项目总工：符合第三章“采购需求”项目总工资格要求（必须提供）</w:t>
      </w:r>
    </w:p>
    <w:p w14:paraId="16519D7F">
      <w:pPr>
        <w:pStyle w:val="12"/>
        <w:spacing w:before="3"/>
        <w:rPr>
          <w:b/>
          <w:color w:val="000000" w:themeColor="text1"/>
          <w:sz w:val="31"/>
          <w:highlight w:val="none"/>
          <w:shd w:val="clear" w:color="auto" w:fill="auto"/>
          <w14:textFill>
            <w14:solidFill>
              <w14:schemeClr w14:val="tx1"/>
            </w14:solidFill>
          </w14:textFill>
        </w:rPr>
      </w:pPr>
    </w:p>
    <w:p w14:paraId="1CD57ADB">
      <w:pPr>
        <w:pStyle w:val="8"/>
        <w:jc w:val="center"/>
        <w:rPr>
          <w:rFonts w:ascii="新宋体" w:eastAsia="新宋体"/>
          <w:color w:val="000000" w:themeColor="text1"/>
          <w:highlight w:val="none"/>
          <w:shd w:val="clear" w:color="auto" w:fill="auto"/>
          <w14:textFill>
            <w14:solidFill>
              <w14:schemeClr w14:val="tx1"/>
            </w14:solidFill>
          </w14:textFill>
        </w:rPr>
      </w:pPr>
      <w:r>
        <w:rPr>
          <w:rFonts w:hint="eastAsia" w:ascii="新宋体" w:eastAsia="新宋体"/>
          <w:color w:val="000000" w:themeColor="text1"/>
          <w:highlight w:val="none"/>
          <w:shd w:val="clear" w:color="auto" w:fill="auto"/>
          <w14:textFill>
            <w14:solidFill>
              <w14:schemeClr w14:val="tx1"/>
            </w14:solidFill>
          </w14:textFill>
        </w:rPr>
        <w:t>拟委任的项目总工资历表</w:t>
      </w:r>
    </w:p>
    <w:p w14:paraId="38E2C704">
      <w:pPr>
        <w:pStyle w:val="12"/>
        <w:spacing w:before="10" w:after="1"/>
        <w:rPr>
          <w:rFonts w:ascii="新宋体"/>
          <w:b/>
          <w:color w:val="000000" w:themeColor="text1"/>
          <w:sz w:val="12"/>
          <w:highlight w:val="none"/>
          <w:shd w:val="clear" w:color="auto" w:fill="auto"/>
          <w14:textFill>
            <w14:solidFill>
              <w14:schemeClr w14:val="tx1"/>
            </w14:solidFill>
          </w14:textFill>
        </w:rPr>
      </w:pPr>
    </w:p>
    <w:tbl>
      <w:tblPr>
        <w:tblStyle w:val="2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55E5B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tcPr>
          <w:p w14:paraId="7D5779C9">
            <w:pPr>
              <w:pStyle w:val="59"/>
              <w:spacing w:before="6"/>
              <w:jc w:val="center"/>
              <w:rPr>
                <w:rFonts w:ascii="新宋体"/>
                <w:b/>
                <w:color w:val="000000" w:themeColor="text1"/>
                <w:sz w:val="18"/>
                <w:highlight w:val="none"/>
                <w:shd w:val="clear" w:color="auto" w:fill="auto"/>
                <w14:textFill>
                  <w14:solidFill>
                    <w14:schemeClr w14:val="tx1"/>
                  </w14:solidFill>
                </w14:textFill>
              </w:rPr>
            </w:pPr>
          </w:p>
          <w:p w14:paraId="6F8FC154">
            <w:pPr>
              <w:pStyle w:val="59"/>
              <w:spacing w:line="276" w:lineRule="exact"/>
              <w:ind w:left="207"/>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姓名</w:t>
            </w:r>
          </w:p>
        </w:tc>
        <w:tc>
          <w:tcPr>
            <w:tcW w:w="1478" w:type="dxa"/>
            <w:gridSpan w:val="2"/>
          </w:tcPr>
          <w:p w14:paraId="22396BCA">
            <w:pPr>
              <w:pStyle w:val="59"/>
              <w:jc w:val="center"/>
              <w:rPr>
                <w:rFonts w:ascii="Times New Roman"/>
                <w:color w:val="000000" w:themeColor="text1"/>
                <w:highlight w:val="none"/>
                <w:shd w:val="clear" w:color="auto" w:fill="auto"/>
                <w14:textFill>
                  <w14:solidFill>
                    <w14:schemeClr w14:val="tx1"/>
                  </w14:solidFill>
                </w14:textFill>
              </w:rPr>
            </w:pPr>
          </w:p>
        </w:tc>
        <w:tc>
          <w:tcPr>
            <w:tcW w:w="1059" w:type="dxa"/>
          </w:tcPr>
          <w:p w14:paraId="02DB075D">
            <w:pPr>
              <w:pStyle w:val="59"/>
              <w:spacing w:before="6"/>
              <w:jc w:val="center"/>
              <w:rPr>
                <w:rFonts w:ascii="新宋体"/>
                <w:b/>
                <w:color w:val="000000" w:themeColor="text1"/>
                <w:sz w:val="18"/>
                <w:highlight w:val="none"/>
                <w:shd w:val="clear" w:color="auto" w:fill="auto"/>
                <w14:textFill>
                  <w14:solidFill>
                    <w14:schemeClr w14:val="tx1"/>
                  </w14:solidFill>
                </w14:textFill>
              </w:rPr>
            </w:pPr>
          </w:p>
          <w:p w14:paraId="2F8D08C3">
            <w:pPr>
              <w:pStyle w:val="59"/>
              <w:spacing w:line="276" w:lineRule="exact"/>
              <w:ind w:left="121"/>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年龄</w:t>
            </w:r>
          </w:p>
        </w:tc>
        <w:tc>
          <w:tcPr>
            <w:tcW w:w="1379" w:type="dxa"/>
          </w:tcPr>
          <w:p w14:paraId="168879AF">
            <w:pPr>
              <w:pStyle w:val="59"/>
              <w:jc w:val="center"/>
              <w:rPr>
                <w:rFonts w:ascii="Times New Roman"/>
                <w:color w:val="000000" w:themeColor="text1"/>
                <w:highlight w:val="none"/>
                <w:shd w:val="clear" w:color="auto" w:fill="auto"/>
                <w14:textFill>
                  <w14:solidFill>
                    <w14:schemeClr w14:val="tx1"/>
                  </w14:solidFill>
                </w14:textFill>
              </w:rPr>
            </w:pPr>
          </w:p>
        </w:tc>
        <w:tc>
          <w:tcPr>
            <w:tcW w:w="1880" w:type="dxa"/>
            <w:gridSpan w:val="2"/>
          </w:tcPr>
          <w:p w14:paraId="0C3D44A4">
            <w:pPr>
              <w:pStyle w:val="59"/>
              <w:spacing w:before="6"/>
              <w:jc w:val="center"/>
              <w:rPr>
                <w:rFonts w:ascii="新宋体"/>
                <w:b/>
                <w:color w:val="000000" w:themeColor="text1"/>
                <w:sz w:val="18"/>
                <w:highlight w:val="none"/>
                <w:shd w:val="clear" w:color="auto" w:fill="auto"/>
                <w14:textFill>
                  <w14:solidFill>
                    <w14:schemeClr w14:val="tx1"/>
                  </w14:solidFill>
                </w14:textFill>
              </w:rPr>
            </w:pPr>
          </w:p>
          <w:p w14:paraId="5EB95BC4">
            <w:pPr>
              <w:pStyle w:val="59"/>
              <w:spacing w:line="276" w:lineRule="exact"/>
              <w:ind w:left="201"/>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专业</w:t>
            </w:r>
          </w:p>
        </w:tc>
        <w:tc>
          <w:tcPr>
            <w:tcW w:w="1670" w:type="dxa"/>
            <w:gridSpan w:val="2"/>
          </w:tcPr>
          <w:p w14:paraId="6F866037">
            <w:pPr>
              <w:pStyle w:val="59"/>
              <w:rPr>
                <w:rFonts w:ascii="Times New Roman"/>
                <w:color w:val="000000" w:themeColor="text1"/>
                <w:highlight w:val="none"/>
                <w:shd w:val="clear" w:color="auto" w:fill="auto"/>
                <w14:textFill>
                  <w14:solidFill>
                    <w14:schemeClr w14:val="tx1"/>
                  </w14:solidFill>
                </w14:textFill>
              </w:rPr>
            </w:pPr>
          </w:p>
        </w:tc>
      </w:tr>
      <w:tr w14:paraId="218D3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1263" w:type="dxa"/>
          </w:tcPr>
          <w:p w14:paraId="0B6FD386">
            <w:pPr>
              <w:pStyle w:val="59"/>
              <w:rPr>
                <w:rFonts w:ascii="新宋体"/>
                <w:b/>
                <w:color w:val="000000" w:themeColor="text1"/>
                <w:highlight w:val="none"/>
                <w:shd w:val="clear" w:color="auto" w:fill="auto"/>
                <w14:textFill>
                  <w14:solidFill>
                    <w14:schemeClr w14:val="tx1"/>
                  </w14:solidFill>
                </w14:textFill>
              </w:rPr>
            </w:pPr>
          </w:p>
          <w:p w14:paraId="42CF9122">
            <w:pPr>
              <w:pStyle w:val="59"/>
              <w:spacing w:before="11"/>
              <w:rPr>
                <w:rFonts w:ascii="新宋体"/>
                <w:b/>
                <w:color w:val="000000" w:themeColor="text1"/>
                <w:highlight w:val="none"/>
                <w:shd w:val="clear" w:color="auto" w:fill="auto"/>
                <w14:textFill>
                  <w14:solidFill>
                    <w14:schemeClr w14:val="tx1"/>
                  </w14:solidFill>
                </w14:textFill>
              </w:rPr>
            </w:pPr>
          </w:p>
          <w:p w14:paraId="6567C941">
            <w:pPr>
              <w:pStyle w:val="59"/>
              <w:ind w:left="193"/>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技术职称</w:t>
            </w:r>
          </w:p>
        </w:tc>
        <w:tc>
          <w:tcPr>
            <w:tcW w:w="1478" w:type="dxa"/>
            <w:gridSpan w:val="2"/>
          </w:tcPr>
          <w:p w14:paraId="33C2317E">
            <w:pPr>
              <w:pStyle w:val="59"/>
              <w:rPr>
                <w:rFonts w:ascii="Times New Roman"/>
                <w:color w:val="000000" w:themeColor="text1"/>
                <w:highlight w:val="none"/>
                <w:shd w:val="clear" w:color="auto" w:fill="auto"/>
                <w14:textFill>
                  <w14:solidFill>
                    <w14:schemeClr w14:val="tx1"/>
                  </w14:solidFill>
                </w14:textFill>
              </w:rPr>
            </w:pPr>
          </w:p>
        </w:tc>
        <w:tc>
          <w:tcPr>
            <w:tcW w:w="1059" w:type="dxa"/>
          </w:tcPr>
          <w:p w14:paraId="7B2630B1">
            <w:pPr>
              <w:pStyle w:val="59"/>
              <w:rPr>
                <w:rFonts w:ascii="新宋体"/>
                <w:b/>
                <w:color w:val="000000" w:themeColor="text1"/>
                <w:highlight w:val="none"/>
                <w:shd w:val="clear" w:color="auto" w:fill="auto"/>
                <w14:textFill>
                  <w14:solidFill>
                    <w14:schemeClr w14:val="tx1"/>
                  </w14:solidFill>
                </w14:textFill>
              </w:rPr>
            </w:pPr>
          </w:p>
          <w:p w14:paraId="00B546C9">
            <w:pPr>
              <w:pStyle w:val="59"/>
              <w:spacing w:before="11"/>
              <w:rPr>
                <w:rFonts w:ascii="新宋体"/>
                <w:b/>
                <w:color w:val="000000" w:themeColor="text1"/>
                <w:highlight w:val="none"/>
                <w:shd w:val="clear" w:color="auto" w:fill="auto"/>
                <w14:textFill>
                  <w14:solidFill>
                    <w14:schemeClr w14:val="tx1"/>
                  </w14:solidFill>
                </w14:textFill>
              </w:rPr>
            </w:pPr>
          </w:p>
          <w:p w14:paraId="30D0D9FE">
            <w:pPr>
              <w:pStyle w:val="59"/>
              <w:ind w:left="125"/>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学历</w:t>
            </w:r>
          </w:p>
        </w:tc>
        <w:tc>
          <w:tcPr>
            <w:tcW w:w="1379" w:type="dxa"/>
          </w:tcPr>
          <w:p w14:paraId="1510F6DE">
            <w:pPr>
              <w:pStyle w:val="59"/>
              <w:rPr>
                <w:rFonts w:ascii="Times New Roman"/>
                <w:color w:val="000000" w:themeColor="text1"/>
                <w:highlight w:val="none"/>
                <w:shd w:val="clear" w:color="auto" w:fill="auto"/>
                <w14:textFill>
                  <w14:solidFill>
                    <w14:schemeClr w14:val="tx1"/>
                  </w14:solidFill>
                </w14:textFill>
              </w:rPr>
            </w:pPr>
          </w:p>
        </w:tc>
        <w:tc>
          <w:tcPr>
            <w:tcW w:w="1880" w:type="dxa"/>
            <w:gridSpan w:val="2"/>
          </w:tcPr>
          <w:p w14:paraId="6323130F">
            <w:pPr>
              <w:pStyle w:val="59"/>
              <w:spacing w:before="172"/>
              <w:ind w:left="431"/>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拟在本标</w:t>
            </w:r>
          </w:p>
          <w:p w14:paraId="0B5EFCD8">
            <w:pPr>
              <w:pStyle w:val="59"/>
              <w:spacing w:before="8" w:line="500" w:lineRule="atLeast"/>
              <w:ind w:left="539" w:right="46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段工程任职</w:t>
            </w:r>
          </w:p>
        </w:tc>
        <w:tc>
          <w:tcPr>
            <w:tcW w:w="1670" w:type="dxa"/>
            <w:gridSpan w:val="2"/>
          </w:tcPr>
          <w:p w14:paraId="0CAB98C9">
            <w:pPr>
              <w:pStyle w:val="59"/>
              <w:rPr>
                <w:rFonts w:ascii="Times New Roman"/>
                <w:color w:val="000000" w:themeColor="text1"/>
                <w:highlight w:val="none"/>
                <w:shd w:val="clear" w:color="auto" w:fill="auto"/>
                <w14:textFill>
                  <w14:solidFill>
                    <w14:schemeClr w14:val="tx1"/>
                  </w14:solidFill>
                </w14:textFill>
              </w:rPr>
            </w:pPr>
          </w:p>
        </w:tc>
      </w:tr>
      <w:tr w14:paraId="38053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3EF5C064">
            <w:pPr>
              <w:pStyle w:val="59"/>
              <w:spacing w:before="1"/>
              <w:rPr>
                <w:rFonts w:ascii="新宋体"/>
                <w:b/>
                <w:color w:val="000000" w:themeColor="text1"/>
                <w:sz w:val="18"/>
                <w:highlight w:val="none"/>
                <w:shd w:val="clear" w:color="auto" w:fill="auto"/>
                <w14:textFill>
                  <w14:solidFill>
                    <w14:schemeClr w14:val="tx1"/>
                  </w14:solidFill>
                </w14:textFill>
              </w:rPr>
            </w:pPr>
          </w:p>
          <w:p w14:paraId="0700A2D9">
            <w:pPr>
              <w:pStyle w:val="59"/>
              <w:spacing w:line="277" w:lineRule="exact"/>
              <w:ind w:left="195"/>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工作年限</w:t>
            </w:r>
          </w:p>
        </w:tc>
        <w:tc>
          <w:tcPr>
            <w:tcW w:w="3916" w:type="dxa"/>
            <w:gridSpan w:val="4"/>
          </w:tcPr>
          <w:p w14:paraId="6F59BE95">
            <w:pPr>
              <w:pStyle w:val="59"/>
              <w:rPr>
                <w:rFonts w:ascii="Times New Roman"/>
                <w:color w:val="000000" w:themeColor="text1"/>
                <w:highlight w:val="none"/>
                <w:shd w:val="clear" w:color="auto" w:fill="auto"/>
                <w14:textFill>
                  <w14:solidFill>
                    <w14:schemeClr w14:val="tx1"/>
                  </w14:solidFill>
                </w14:textFill>
              </w:rPr>
            </w:pPr>
          </w:p>
        </w:tc>
        <w:tc>
          <w:tcPr>
            <w:tcW w:w="1880" w:type="dxa"/>
            <w:gridSpan w:val="2"/>
          </w:tcPr>
          <w:p w14:paraId="17AAE8EA">
            <w:pPr>
              <w:pStyle w:val="59"/>
              <w:spacing w:before="1"/>
              <w:rPr>
                <w:rFonts w:ascii="新宋体"/>
                <w:b/>
                <w:color w:val="000000" w:themeColor="text1"/>
                <w:sz w:val="18"/>
                <w:highlight w:val="none"/>
                <w:shd w:val="clear" w:color="auto" w:fill="auto"/>
                <w14:textFill>
                  <w14:solidFill>
                    <w14:schemeClr w14:val="tx1"/>
                  </w14:solidFill>
                </w14:textFill>
              </w:rPr>
            </w:pPr>
          </w:p>
          <w:p w14:paraId="7BDCBCF6">
            <w:pPr>
              <w:pStyle w:val="59"/>
              <w:spacing w:line="277" w:lineRule="exact"/>
              <w:ind w:left="119"/>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类似施工经验年限</w:t>
            </w:r>
          </w:p>
        </w:tc>
        <w:tc>
          <w:tcPr>
            <w:tcW w:w="1670" w:type="dxa"/>
            <w:gridSpan w:val="2"/>
          </w:tcPr>
          <w:p w14:paraId="04F07CB2">
            <w:pPr>
              <w:pStyle w:val="59"/>
              <w:rPr>
                <w:rFonts w:ascii="Times New Roman"/>
                <w:color w:val="000000" w:themeColor="text1"/>
                <w:highlight w:val="none"/>
                <w:shd w:val="clear" w:color="auto" w:fill="auto"/>
                <w14:textFill>
                  <w14:solidFill>
                    <w14:schemeClr w14:val="tx1"/>
                  </w14:solidFill>
                </w14:textFill>
              </w:rPr>
            </w:pPr>
          </w:p>
        </w:tc>
      </w:tr>
      <w:tr w14:paraId="258B2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115016D7">
            <w:pPr>
              <w:pStyle w:val="59"/>
              <w:spacing w:before="2"/>
              <w:rPr>
                <w:rFonts w:ascii="新宋体"/>
                <w:b/>
                <w:color w:val="000000" w:themeColor="text1"/>
                <w:sz w:val="18"/>
                <w:highlight w:val="none"/>
                <w:shd w:val="clear" w:color="auto" w:fill="auto"/>
                <w14:textFill>
                  <w14:solidFill>
                    <w14:schemeClr w14:val="tx1"/>
                  </w14:solidFill>
                </w14:textFill>
              </w:rPr>
            </w:pPr>
          </w:p>
          <w:p w14:paraId="72B4E05D">
            <w:pPr>
              <w:pStyle w:val="59"/>
              <w:spacing w:line="276" w:lineRule="exact"/>
              <w:ind w:left="195"/>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毕业学校</w:t>
            </w:r>
          </w:p>
        </w:tc>
        <w:tc>
          <w:tcPr>
            <w:tcW w:w="7466" w:type="dxa"/>
            <w:gridSpan w:val="8"/>
          </w:tcPr>
          <w:p w14:paraId="6F025F7D">
            <w:pPr>
              <w:pStyle w:val="59"/>
              <w:spacing w:before="2"/>
              <w:rPr>
                <w:rFonts w:ascii="新宋体"/>
                <w:b/>
                <w:color w:val="000000" w:themeColor="text1"/>
                <w:sz w:val="18"/>
                <w:highlight w:val="none"/>
                <w:shd w:val="clear" w:color="auto" w:fill="auto"/>
                <w14:textFill>
                  <w14:solidFill>
                    <w14:schemeClr w14:val="tx1"/>
                  </w14:solidFill>
                </w14:textFill>
              </w:rPr>
            </w:pPr>
          </w:p>
          <w:p w14:paraId="3FC93A25">
            <w:pPr>
              <w:pStyle w:val="59"/>
              <w:tabs>
                <w:tab w:val="left" w:pos="542"/>
                <w:tab w:val="left" w:pos="3886"/>
                <w:tab w:val="left" w:pos="5529"/>
                <w:tab w:val="left" w:pos="7253"/>
              </w:tabs>
              <w:spacing w:line="276" w:lineRule="exact"/>
              <w:ind w:left="7" w:right="-15"/>
              <w:rPr>
                <w:color w:val="000000" w:themeColor="text1"/>
                <w:highlight w:val="none"/>
                <w:shd w:val="clear" w:color="auto" w:fill="auto"/>
                <w14:textFill>
                  <w14:solidFill>
                    <w14:schemeClr w14:val="tx1"/>
                  </w14:solidFill>
                </w14:textFill>
              </w:rPr>
            </w:pP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年月毕业于</w:t>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学校</w:t>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专业，学制</w:t>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年</w:t>
            </w:r>
          </w:p>
        </w:tc>
      </w:tr>
      <w:tr w14:paraId="612D3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222602F9">
            <w:pPr>
              <w:pStyle w:val="59"/>
              <w:spacing w:before="3"/>
              <w:rPr>
                <w:rFonts w:ascii="新宋体"/>
                <w:b/>
                <w:color w:val="000000" w:themeColor="text1"/>
                <w:sz w:val="18"/>
                <w:highlight w:val="none"/>
                <w:shd w:val="clear" w:color="auto" w:fill="auto"/>
                <w14:textFill>
                  <w14:solidFill>
                    <w14:schemeClr w14:val="tx1"/>
                  </w14:solidFill>
                </w14:textFill>
              </w:rPr>
            </w:pPr>
          </w:p>
          <w:p w14:paraId="6E4D5EEB">
            <w:pPr>
              <w:pStyle w:val="59"/>
              <w:spacing w:line="277" w:lineRule="exact"/>
              <w:ind w:right="99"/>
              <w:jc w:val="center"/>
              <w:rPr>
                <w:rFonts w:ascii="Times New Roman"/>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经历</w:t>
            </w:r>
          </w:p>
        </w:tc>
      </w:tr>
      <w:tr w14:paraId="13F7F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tcPr>
          <w:p w14:paraId="6C834E5F">
            <w:pPr>
              <w:pStyle w:val="59"/>
              <w:rPr>
                <w:rFonts w:ascii="新宋体"/>
                <w:b/>
                <w:color w:val="000000" w:themeColor="text1"/>
                <w:highlight w:val="none"/>
                <w:shd w:val="clear" w:color="auto" w:fill="auto"/>
                <w14:textFill>
                  <w14:solidFill>
                    <w14:schemeClr w14:val="tx1"/>
                  </w14:solidFill>
                </w14:textFill>
              </w:rPr>
            </w:pPr>
          </w:p>
          <w:p w14:paraId="13546661">
            <w:pPr>
              <w:pStyle w:val="59"/>
              <w:rPr>
                <w:rFonts w:ascii="新宋体"/>
                <w:b/>
                <w:color w:val="000000" w:themeColor="text1"/>
                <w:sz w:val="20"/>
                <w:highlight w:val="none"/>
                <w:shd w:val="clear" w:color="auto" w:fill="auto"/>
                <w14:textFill>
                  <w14:solidFill>
                    <w14:schemeClr w14:val="tx1"/>
                  </w14:solidFill>
                </w14:textFill>
              </w:rPr>
            </w:pPr>
          </w:p>
          <w:p w14:paraId="00631892">
            <w:pPr>
              <w:pStyle w:val="59"/>
              <w:ind w:left="344"/>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时间</w:t>
            </w:r>
          </w:p>
        </w:tc>
        <w:tc>
          <w:tcPr>
            <w:tcW w:w="4256" w:type="dxa"/>
            <w:gridSpan w:val="5"/>
          </w:tcPr>
          <w:p w14:paraId="08255247">
            <w:pPr>
              <w:pStyle w:val="59"/>
              <w:rPr>
                <w:rFonts w:ascii="新宋体"/>
                <w:b/>
                <w:color w:val="000000" w:themeColor="text1"/>
                <w:highlight w:val="none"/>
                <w:shd w:val="clear" w:color="auto" w:fill="auto"/>
                <w14:textFill>
                  <w14:solidFill>
                    <w14:schemeClr w14:val="tx1"/>
                  </w14:solidFill>
                </w14:textFill>
              </w:rPr>
            </w:pPr>
          </w:p>
          <w:p w14:paraId="68312464">
            <w:pPr>
              <w:pStyle w:val="59"/>
              <w:rPr>
                <w:rFonts w:ascii="新宋体"/>
                <w:b/>
                <w:color w:val="000000" w:themeColor="text1"/>
                <w:sz w:val="20"/>
                <w:highlight w:val="none"/>
                <w:shd w:val="clear" w:color="auto" w:fill="auto"/>
                <w14:textFill>
                  <w14:solidFill>
                    <w14:schemeClr w14:val="tx1"/>
                  </w14:solidFill>
                </w14:textFill>
              </w:rPr>
            </w:pPr>
          </w:p>
          <w:p w14:paraId="7264A0A1">
            <w:pPr>
              <w:pStyle w:val="59"/>
              <w:ind w:left="888"/>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参加过的类似工程项目名称</w:t>
            </w:r>
          </w:p>
        </w:tc>
        <w:tc>
          <w:tcPr>
            <w:tcW w:w="1926" w:type="dxa"/>
            <w:gridSpan w:val="2"/>
          </w:tcPr>
          <w:p w14:paraId="2AC5B652">
            <w:pPr>
              <w:pStyle w:val="59"/>
              <w:rPr>
                <w:rFonts w:ascii="新宋体"/>
                <w:b/>
                <w:color w:val="000000" w:themeColor="text1"/>
                <w:highlight w:val="none"/>
                <w:shd w:val="clear" w:color="auto" w:fill="auto"/>
                <w14:textFill>
                  <w14:solidFill>
                    <w14:schemeClr w14:val="tx1"/>
                  </w14:solidFill>
                </w14:textFill>
              </w:rPr>
            </w:pPr>
          </w:p>
          <w:p w14:paraId="7E011A3B">
            <w:pPr>
              <w:pStyle w:val="59"/>
              <w:rPr>
                <w:rFonts w:ascii="新宋体"/>
                <w:b/>
                <w:color w:val="000000" w:themeColor="text1"/>
                <w:sz w:val="20"/>
                <w:highlight w:val="none"/>
                <w:shd w:val="clear" w:color="auto" w:fill="auto"/>
                <w14:textFill>
                  <w14:solidFill>
                    <w14:schemeClr w14:val="tx1"/>
                  </w14:solidFill>
                </w14:textFill>
              </w:rPr>
            </w:pPr>
          </w:p>
          <w:p w14:paraId="726B4AB2">
            <w:pPr>
              <w:pStyle w:val="59"/>
              <w:ind w:left="559"/>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担任职务</w:t>
            </w:r>
          </w:p>
        </w:tc>
        <w:tc>
          <w:tcPr>
            <w:tcW w:w="1284" w:type="dxa"/>
          </w:tcPr>
          <w:p w14:paraId="624B39AC">
            <w:pPr>
              <w:pStyle w:val="59"/>
              <w:spacing w:before="173"/>
              <w:ind w:left="346" w:hanging="209"/>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发包人及</w:t>
            </w:r>
          </w:p>
          <w:p w14:paraId="6FD89102">
            <w:pPr>
              <w:pStyle w:val="59"/>
              <w:spacing w:before="5" w:line="440" w:lineRule="atLeast"/>
              <w:ind w:left="344" w:right="277" w:firstLine="2"/>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联系电话</w:t>
            </w:r>
          </w:p>
        </w:tc>
      </w:tr>
      <w:tr w14:paraId="6BAD9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1C159C26">
            <w:pPr>
              <w:pStyle w:val="59"/>
              <w:rPr>
                <w:rFonts w:ascii="Times New Roman"/>
                <w:color w:val="000000" w:themeColor="text1"/>
                <w:highlight w:val="none"/>
                <w:shd w:val="clear" w:color="auto" w:fill="auto"/>
                <w14:textFill>
                  <w14:solidFill>
                    <w14:schemeClr w14:val="tx1"/>
                  </w14:solidFill>
                </w14:textFill>
              </w:rPr>
            </w:pPr>
          </w:p>
        </w:tc>
        <w:tc>
          <w:tcPr>
            <w:tcW w:w="4256" w:type="dxa"/>
            <w:gridSpan w:val="5"/>
          </w:tcPr>
          <w:p w14:paraId="4657A989">
            <w:pPr>
              <w:pStyle w:val="59"/>
              <w:rPr>
                <w:rFonts w:ascii="Times New Roman"/>
                <w:color w:val="000000" w:themeColor="text1"/>
                <w:highlight w:val="none"/>
                <w:shd w:val="clear" w:color="auto" w:fill="auto"/>
                <w14:textFill>
                  <w14:solidFill>
                    <w14:schemeClr w14:val="tx1"/>
                  </w14:solidFill>
                </w14:textFill>
              </w:rPr>
            </w:pPr>
          </w:p>
        </w:tc>
        <w:tc>
          <w:tcPr>
            <w:tcW w:w="1926" w:type="dxa"/>
            <w:gridSpan w:val="2"/>
          </w:tcPr>
          <w:p w14:paraId="12440AA2">
            <w:pPr>
              <w:pStyle w:val="59"/>
              <w:rPr>
                <w:rFonts w:ascii="Times New Roman"/>
                <w:color w:val="000000" w:themeColor="text1"/>
                <w:highlight w:val="none"/>
                <w:shd w:val="clear" w:color="auto" w:fill="auto"/>
                <w14:textFill>
                  <w14:solidFill>
                    <w14:schemeClr w14:val="tx1"/>
                  </w14:solidFill>
                </w14:textFill>
              </w:rPr>
            </w:pPr>
          </w:p>
        </w:tc>
        <w:tc>
          <w:tcPr>
            <w:tcW w:w="1284" w:type="dxa"/>
          </w:tcPr>
          <w:p w14:paraId="1ABD1DA3">
            <w:pPr>
              <w:pStyle w:val="59"/>
              <w:rPr>
                <w:rFonts w:ascii="Times New Roman"/>
                <w:color w:val="000000" w:themeColor="text1"/>
                <w:highlight w:val="none"/>
                <w:shd w:val="clear" w:color="auto" w:fill="auto"/>
                <w14:textFill>
                  <w14:solidFill>
                    <w14:schemeClr w14:val="tx1"/>
                  </w14:solidFill>
                </w14:textFill>
              </w:rPr>
            </w:pPr>
          </w:p>
        </w:tc>
      </w:tr>
      <w:tr w14:paraId="54F34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35F50BFB">
            <w:pPr>
              <w:pStyle w:val="59"/>
              <w:rPr>
                <w:rFonts w:ascii="Times New Roman"/>
                <w:color w:val="000000" w:themeColor="text1"/>
                <w:highlight w:val="none"/>
                <w:shd w:val="clear" w:color="auto" w:fill="auto"/>
                <w14:textFill>
                  <w14:solidFill>
                    <w14:schemeClr w14:val="tx1"/>
                  </w14:solidFill>
                </w14:textFill>
              </w:rPr>
            </w:pPr>
          </w:p>
        </w:tc>
        <w:tc>
          <w:tcPr>
            <w:tcW w:w="4256" w:type="dxa"/>
            <w:gridSpan w:val="5"/>
          </w:tcPr>
          <w:p w14:paraId="2D3F3F4A">
            <w:pPr>
              <w:pStyle w:val="59"/>
              <w:rPr>
                <w:rFonts w:ascii="Times New Roman"/>
                <w:color w:val="000000" w:themeColor="text1"/>
                <w:highlight w:val="none"/>
                <w:shd w:val="clear" w:color="auto" w:fill="auto"/>
                <w14:textFill>
                  <w14:solidFill>
                    <w14:schemeClr w14:val="tx1"/>
                  </w14:solidFill>
                </w14:textFill>
              </w:rPr>
            </w:pPr>
          </w:p>
        </w:tc>
        <w:tc>
          <w:tcPr>
            <w:tcW w:w="1926" w:type="dxa"/>
            <w:gridSpan w:val="2"/>
          </w:tcPr>
          <w:p w14:paraId="78F25DB1">
            <w:pPr>
              <w:pStyle w:val="59"/>
              <w:rPr>
                <w:rFonts w:ascii="Times New Roman"/>
                <w:color w:val="000000" w:themeColor="text1"/>
                <w:highlight w:val="none"/>
                <w:shd w:val="clear" w:color="auto" w:fill="auto"/>
                <w14:textFill>
                  <w14:solidFill>
                    <w14:schemeClr w14:val="tx1"/>
                  </w14:solidFill>
                </w14:textFill>
              </w:rPr>
            </w:pPr>
          </w:p>
        </w:tc>
        <w:tc>
          <w:tcPr>
            <w:tcW w:w="1284" w:type="dxa"/>
          </w:tcPr>
          <w:p w14:paraId="2D71E20C">
            <w:pPr>
              <w:pStyle w:val="59"/>
              <w:rPr>
                <w:rFonts w:ascii="Times New Roman"/>
                <w:color w:val="000000" w:themeColor="text1"/>
                <w:highlight w:val="none"/>
                <w:shd w:val="clear" w:color="auto" w:fill="auto"/>
                <w14:textFill>
                  <w14:solidFill>
                    <w14:schemeClr w14:val="tx1"/>
                  </w14:solidFill>
                </w14:textFill>
              </w:rPr>
            </w:pPr>
          </w:p>
        </w:tc>
      </w:tr>
      <w:tr w14:paraId="5C72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40BC739F">
            <w:pPr>
              <w:pStyle w:val="59"/>
              <w:rPr>
                <w:rFonts w:ascii="Times New Roman"/>
                <w:color w:val="000000" w:themeColor="text1"/>
                <w:highlight w:val="none"/>
                <w:shd w:val="clear" w:color="auto" w:fill="auto"/>
                <w14:textFill>
                  <w14:solidFill>
                    <w14:schemeClr w14:val="tx1"/>
                  </w14:solidFill>
                </w14:textFill>
              </w:rPr>
            </w:pPr>
          </w:p>
        </w:tc>
        <w:tc>
          <w:tcPr>
            <w:tcW w:w="4256" w:type="dxa"/>
            <w:gridSpan w:val="5"/>
          </w:tcPr>
          <w:p w14:paraId="2EF8CCE6">
            <w:pPr>
              <w:pStyle w:val="59"/>
              <w:rPr>
                <w:rFonts w:ascii="Times New Roman"/>
                <w:color w:val="000000" w:themeColor="text1"/>
                <w:highlight w:val="none"/>
                <w:shd w:val="clear" w:color="auto" w:fill="auto"/>
                <w14:textFill>
                  <w14:solidFill>
                    <w14:schemeClr w14:val="tx1"/>
                  </w14:solidFill>
                </w14:textFill>
              </w:rPr>
            </w:pPr>
          </w:p>
        </w:tc>
        <w:tc>
          <w:tcPr>
            <w:tcW w:w="1926" w:type="dxa"/>
            <w:gridSpan w:val="2"/>
          </w:tcPr>
          <w:p w14:paraId="4E67AF96">
            <w:pPr>
              <w:pStyle w:val="59"/>
              <w:rPr>
                <w:rFonts w:ascii="Times New Roman"/>
                <w:color w:val="000000" w:themeColor="text1"/>
                <w:highlight w:val="none"/>
                <w:shd w:val="clear" w:color="auto" w:fill="auto"/>
                <w14:textFill>
                  <w14:solidFill>
                    <w14:schemeClr w14:val="tx1"/>
                  </w14:solidFill>
                </w14:textFill>
              </w:rPr>
            </w:pPr>
          </w:p>
        </w:tc>
        <w:tc>
          <w:tcPr>
            <w:tcW w:w="1284" w:type="dxa"/>
          </w:tcPr>
          <w:p w14:paraId="40E89C26">
            <w:pPr>
              <w:pStyle w:val="59"/>
              <w:rPr>
                <w:rFonts w:ascii="Times New Roman"/>
                <w:color w:val="000000" w:themeColor="text1"/>
                <w:highlight w:val="none"/>
                <w:shd w:val="clear" w:color="auto" w:fill="auto"/>
                <w14:textFill>
                  <w14:solidFill>
                    <w14:schemeClr w14:val="tx1"/>
                  </w14:solidFill>
                </w14:textFill>
              </w:rPr>
            </w:pPr>
          </w:p>
        </w:tc>
      </w:tr>
      <w:tr w14:paraId="5676D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58D3B539">
            <w:pPr>
              <w:pStyle w:val="59"/>
              <w:spacing w:before="9"/>
              <w:rPr>
                <w:rFonts w:ascii="新宋体"/>
                <w:b/>
                <w:color w:val="000000" w:themeColor="text1"/>
                <w:sz w:val="18"/>
                <w:highlight w:val="none"/>
                <w:shd w:val="clear" w:color="auto" w:fill="auto"/>
                <w14:textFill>
                  <w14:solidFill>
                    <w14:schemeClr w14:val="tx1"/>
                  </w14:solidFill>
                </w14:textFill>
              </w:rPr>
            </w:pPr>
          </w:p>
          <w:p w14:paraId="0DE1DDDA">
            <w:pPr>
              <w:pStyle w:val="59"/>
              <w:spacing w:line="276" w:lineRule="exact"/>
              <w:ind w:left="896"/>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获奖情况</w:t>
            </w:r>
          </w:p>
        </w:tc>
        <w:tc>
          <w:tcPr>
            <w:tcW w:w="6090" w:type="dxa"/>
            <w:gridSpan w:val="7"/>
          </w:tcPr>
          <w:p w14:paraId="4FF30F7F">
            <w:pPr>
              <w:pStyle w:val="59"/>
              <w:rPr>
                <w:rFonts w:ascii="Times New Roman"/>
                <w:color w:val="000000" w:themeColor="text1"/>
                <w:highlight w:val="none"/>
                <w:shd w:val="clear" w:color="auto" w:fill="auto"/>
                <w14:textFill>
                  <w14:solidFill>
                    <w14:schemeClr w14:val="tx1"/>
                  </w14:solidFill>
                </w14:textFill>
              </w:rPr>
            </w:pPr>
          </w:p>
        </w:tc>
      </w:tr>
      <w:tr w14:paraId="0E1A9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tcPr>
          <w:p w14:paraId="7C967152">
            <w:pPr>
              <w:pStyle w:val="59"/>
              <w:rPr>
                <w:rFonts w:ascii="新宋体"/>
                <w:b/>
                <w:color w:val="000000" w:themeColor="text1"/>
                <w:highlight w:val="none"/>
                <w:shd w:val="clear" w:color="auto" w:fill="auto"/>
                <w14:textFill>
                  <w14:solidFill>
                    <w14:schemeClr w14:val="tx1"/>
                  </w14:solidFill>
                </w14:textFill>
              </w:rPr>
            </w:pPr>
          </w:p>
          <w:p w14:paraId="71E79E73">
            <w:pPr>
              <w:pStyle w:val="59"/>
              <w:spacing w:before="10"/>
              <w:rPr>
                <w:rFonts w:ascii="新宋体"/>
                <w:b/>
                <w:color w:val="000000" w:themeColor="text1"/>
                <w:sz w:val="32"/>
                <w:highlight w:val="none"/>
                <w:shd w:val="clear" w:color="auto" w:fill="auto"/>
                <w14:textFill>
                  <w14:solidFill>
                    <w14:schemeClr w14:val="tx1"/>
                  </w14:solidFill>
                </w14:textFill>
              </w:rPr>
            </w:pPr>
          </w:p>
          <w:p w14:paraId="79C3A37B">
            <w:pPr>
              <w:pStyle w:val="59"/>
              <w:ind w:left="706"/>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说明在岗情况</w:t>
            </w:r>
          </w:p>
        </w:tc>
        <w:tc>
          <w:tcPr>
            <w:tcW w:w="6090" w:type="dxa"/>
            <w:gridSpan w:val="7"/>
          </w:tcPr>
          <w:p w14:paraId="72DB5EAC">
            <w:pPr>
              <w:pStyle w:val="59"/>
              <w:numPr>
                <w:ilvl w:val="0"/>
                <w:numId w:val="11"/>
              </w:numPr>
              <w:tabs>
                <w:tab w:val="left" w:pos="423"/>
                <w:tab w:val="left" w:pos="5418"/>
              </w:tabs>
              <w:spacing w:before="140"/>
              <w:ind w:left="423" w:hanging="28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目前未在其他项目上任职，现从事工作为：</w:t>
            </w:r>
            <w:r>
              <w:rPr>
                <w:rFonts w:ascii="Times New Roman" w:hAns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w:t>
            </w:r>
          </w:p>
          <w:p w14:paraId="47AFDB3F">
            <w:pPr>
              <w:pStyle w:val="59"/>
              <w:numPr>
                <w:ilvl w:val="0"/>
                <w:numId w:val="11"/>
              </w:numPr>
              <w:tabs>
                <w:tab w:val="left" w:pos="474"/>
                <w:tab w:val="left" w:pos="3225"/>
                <w:tab w:val="left" w:pos="5346"/>
              </w:tabs>
              <w:spacing w:before="128" w:line="350" w:lineRule="atLeast"/>
              <w:ind w:right="6" w:firstLine="24"/>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目前虽在其他项目上任职，但本项目中标后能够从该项目撤离，目前任职项目：</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，担任职位：</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w:t>
            </w:r>
          </w:p>
        </w:tc>
      </w:tr>
      <w:tr w14:paraId="61177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jc w:val="center"/>
        </w:trPr>
        <w:tc>
          <w:tcPr>
            <w:tcW w:w="2639" w:type="dxa"/>
            <w:gridSpan w:val="2"/>
          </w:tcPr>
          <w:p w14:paraId="3F75F3CC">
            <w:pPr>
              <w:pStyle w:val="59"/>
              <w:rPr>
                <w:rFonts w:ascii="新宋体"/>
                <w:b/>
                <w:color w:val="000000" w:themeColor="text1"/>
                <w:sz w:val="31"/>
                <w:highlight w:val="none"/>
                <w:shd w:val="clear" w:color="auto" w:fill="auto"/>
                <w14:textFill>
                  <w14:solidFill>
                    <w14:schemeClr w14:val="tx1"/>
                  </w14:solidFill>
                </w14:textFill>
              </w:rPr>
            </w:pPr>
          </w:p>
          <w:p w14:paraId="4D34ED75">
            <w:pPr>
              <w:pStyle w:val="59"/>
              <w:ind w:right="174" w:firstLine="660" w:firstLineChars="300"/>
              <w:jc w:val="both"/>
              <w:rPr>
                <w:color w:val="000000" w:themeColor="text1"/>
                <w:highlight w:val="none"/>
                <w:shd w:val="clear" w:color="auto" w:fill="auto"/>
                <w14:textFill>
                  <w14:solidFill>
                    <w14:schemeClr w14:val="tx1"/>
                  </w14:solidFill>
                </w14:textFill>
              </w:rPr>
            </w:pPr>
          </w:p>
          <w:p w14:paraId="0B35FFCE">
            <w:pPr>
              <w:pStyle w:val="59"/>
              <w:ind w:right="174"/>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备注</w:t>
            </w:r>
          </w:p>
        </w:tc>
        <w:tc>
          <w:tcPr>
            <w:tcW w:w="6090" w:type="dxa"/>
            <w:gridSpan w:val="7"/>
          </w:tcPr>
          <w:p w14:paraId="027EB000">
            <w:pPr>
              <w:pStyle w:val="59"/>
              <w:rPr>
                <w:rFonts w:ascii="Times New Roman"/>
                <w:color w:val="000000" w:themeColor="text1"/>
                <w:highlight w:val="none"/>
                <w:shd w:val="clear" w:color="auto" w:fill="auto"/>
                <w14:textFill>
                  <w14:solidFill>
                    <w14:schemeClr w14:val="tx1"/>
                  </w14:solidFill>
                </w14:textFill>
              </w:rPr>
            </w:pPr>
          </w:p>
        </w:tc>
      </w:tr>
    </w:tbl>
    <w:p w14:paraId="03301E16">
      <w:pPr>
        <w:pStyle w:val="12"/>
        <w:spacing w:before="189"/>
        <w:ind w:firstLine="630" w:firstLineChars="3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注：</w:t>
      </w:r>
      <w:r>
        <w:rPr>
          <w:rFonts w:hint="eastAsia"/>
          <w:color w:val="000000" w:themeColor="text1"/>
          <w:highlight w:val="none"/>
          <w:shd w:val="clear" w:color="auto" w:fill="auto"/>
          <w14:textFill>
            <w14:solidFill>
              <w14:schemeClr w14:val="tx1"/>
            </w14:solidFill>
          </w14:textFill>
        </w:rPr>
        <w:t>1.</w:t>
      </w:r>
      <w:r>
        <w:rPr>
          <w:color w:val="000000" w:themeColor="text1"/>
          <w:highlight w:val="none"/>
          <w:shd w:val="clear" w:color="auto" w:fill="auto"/>
          <w14:textFill>
            <w14:solidFill>
              <w14:schemeClr w14:val="tx1"/>
            </w14:solidFill>
          </w14:textFill>
        </w:rPr>
        <w:t>本表应填写项目经总工关情况，，可以根据项目情况增减表格内容。</w:t>
      </w:r>
    </w:p>
    <w:p w14:paraId="604FA0F7">
      <w:pPr>
        <w:pStyle w:val="12"/>
        <w:spacing w:before="2"/>
        <w:rPr>
          <w:color w:val="000000" w:themeColor="text1"/>
          <w:sz w:val="17"/>
          <w:highlight w:val="none"/>
          <w:shd w:val="clear" w:color="auto" w:fill="auto"/>
          <w14:textFill>
            <w14:solidFill>
              <w14:schemeClr w14:val="tx1"/>
            </w14:solidFill>
          </w14:textFill>
        </w:rPr>
      </w:pPr>
    </w:p>
    <w:p w14:paraId="7BA45A2E">
      <w:pPr>
        <w:pStyle w:val="44"/>
        <w:tabs>
          <w:tab w:val="left" w:pos="800"/>
        </w:tabs>
        <w:spacing w:line="360" w:lineRule="auto"/>
        <w:ind w:left="480" w:firstLine="210" w:firstLineChars="100"/>
        <w:rPr>
          <w:color w:val="000000" w:themeColor="text1"/>
          <w:sz w:val="21"/>
          <w:highlight w:val="none"/>
          <w:shd w:val="clear" w:color="auto" w:fill="auto"/>
          <w14:textFill>
            <w14:solidFill>
              <w14:schemeClr w14:val="tx1"/>
            </w14:solidFill>
          </w14:textFill>
        </w:rPr>
      </w:pPr>
      <w:r>
        <w:rPr>
          <w:rFonts w:hint="eastAsia"/>
          <w:color w:val="000000" w:themeColor="text1"/>
          <w:sz w:val="21"/>
          <w:highlight w:val="none"/>
          <w:shd w:val="clear" w:color="auto" w:fill="auto"/>
          <w14:textFill>
            <w14:solidFill>
              <w14:schemeClr w14:val="tx1"/>
            </w14:solidFill>
          </w14:textFill>
        </w:rPr>
        <w:t>2.</w:t>
      </w:r>
      <w:r>
        <w:rPr>
          <w:color w:val="000000" w:themeColor="text1"/>
          <w:sz w:val="21"/>
          <w:highlight w:val="none"/>
          <w:shd w:val="clear" w:color="auto" w:fill="auto"/>
          <w14:textFill>
            <w14:solidFill>
              <w14:schemeClr w14:val="tx1"/>
            </w14:solidFill>
          </w14:textFill>
        </w:rPr>
        <w:t>投标人应在本表后附项目总工身份证扫描件、注册证扫描件、职称证扫描件、安全生产考核合格证扫描件及由县级以上（含县级）社会养老保险经办机构出具的供应商为项目实施人员交纳的投标文件递交截止时间前半年内任意连续三个月社保证明扫描件、业绩证明等相关证明材</w:t>
      </w:r>
      <w:r>
        <w:rPr>
          <w:rFonts w:hint="eastAsia"/>
          <w:color w:val="000000" w:themeColor="text1"/>
          <w:sz w:val="21"/>
          <w:highlight w:val="none"/>
          <w:shd w:val="clear" w:color="auto" w:fill="auto"/>
          <w14:textFill>
            <w14:solidFill>
              <w14:schemeClr w14:val="tx1"/>
            </w14:solidFill>
          </w14:textFill>
        </w:rPr>
        <w:t>。</w:t>
      </w:r>
    </w:p>
    <w:p w14:paraId="75C59D20">
      <w:pPr>
        <w:pStyle w:val="44"/>
        <w:tabs>
          <w:tab w:val="left" w:pos="800"/>
        </w:tabs>
        <w:ind w:left="480" w:firstLine="0"/>
        <w:rPr>
          <w:color w:val="000000" w:themeColor="text1"/>
          <w:sz w:val="21"/>
          <w:highlight w:val="none"/>
          <w:shd w:val="clear" w:color="auto" w:fill="auto"/>
          <w14:textFill>
            <w14:solidFill>
              <w14:schemeClr w14:val="tx1"/>
            </w14:solidFill>
          </w14:textFill>
        </w:rPr>
      </w:pPr>
    </w:p>
    <w:p w14:paraId="70EC6C3C">
      <w:pPr>
        <w:pStyle w:val="44"/>
        <w:tabs>
          <w:tab w:val="left" w:pos="800"/>
        </w:tabs>
        <w:ind w:left="480" w:firstLine="0"/>
        <w:rPr>
          <w:color w:val="000000" w:themeColor="text1"/>
          <w:sz w:val="21"/>
          <w:highlight w:val="none"/>
          <w:shd w:val="clear" w:color="auto" w:fill="auto"/>
          <w14:textFill>
            <w14:solidFill>
              <w14:schemeClr w14:val="tx1"/>
            </w14:solidFill>
          </w14:textFill>
        </w:rPr>
      </w:pPr>
    </w:p>
    <w:p w14:paraId="057B9D5F">
      <w:pPr>
        <w:pStyle w:val="44"/>
        <w:tabs>
          <w:tab w:val="left" w:pos="800"/>
        </w:tabs>
        <w:ind w:left="480" w:firstLine="0"/>
        <w:rPr>
          <w:color w:val="000000" w:themeColor="text1"/>
          <w:sz w:val="21"/>
          <w:highlight w:val="none"/>
          <w:shd w:val="clear" w:color="auto" w:fill="auto"/>
          <w14:textFill>
            <w14:solidFill>
              <w14:schemeClr w14:val="tx1"/>
            </w14:solidFill>
          </w14:textFill>
        </w:rPr>
      </w:pPr>
    </w:p>
    <w:p w14:paraId="4D83C7C7">
      <w:pPr>
        <w:pStyle w:val="44"/>
        <w:tabs>
          <w:tab w:val="left" w:pos="800"/>
        </w:tabs>
        <w:ind w:left="480" w:firstLine="0"/>
        <w:rPr>
          <w:color w:val="000000" w:themeColor="text1"/>
          <w:sz w:val="21"/>
          <w:highlight w:val="none"/>
          <w:shd w:val="clear" w:color="auto" w:fill="auto"/>
          <w14:textFill>
            <w14:solidFill>
              <w14:schemeClr w14:val="tx1"/>
            </w14:solidFill>
          </w14:textFill>
        </w:rPr>
      </w:pPr>
    </w:p>
    <w:p w14:paraId="6F78D453">
      <w:pPr>
        <w:pStyle w:val="44"/>
        <w:tabs>
          <w:tab w:val="left" w:pos="800"/>
        </w:tabs>
        <w:ind w:left="660" w:firstLine="0"/>
        <w:rPr>
          <w:b/>
          <w:color w:val="000000" w:themeColor="text1"/>
          <w:sz w:val="32"/>
          <w:highlight w:val="none"/>
          <w:shd w:val="clear" w:color="auto" w:fill="auto"/>
          <w14:textFill>
            <w14:solidFill>
              <w14:schemeClr w14:val="tx1"/>
            </w14:solidFill>
          </w14:textFill>
        </w:rPr>
      </w:pPr>
      <w:r>
        <w:rPr>
          <w:rFonts w:hint="eastAsia"/>
          <w:b/>
          <w:color w:val="000000" w:themeColor="text1"/>
          <w:sz w:val="32"/>
          <w:highlight w:val="none"/>
          <w:shd w:val="clear" w:color="auto" w:fill="auto"/>
          <w14:textFill>
            <w14:solidFill>
              <w14:schemeClr w14:val="tx1"/>
            </w14:solidFill>
          </w14:textFill>
        </w:rPr>
        <w:t>8.供应商参加政府采购活动前3年内在经营活动中没有重大违法记录及有关信用信息的书面声明（必须提供）</w:t>
      </w:r>
    </w:p>
    <w:p w14:paraId="4ECFE613">
      <w:pPr>
        <w:pStyle w:val="44"/>
        <w:tabs>
          <w:tab w:val="left" w:pos="800"/>
        </w:tabs>
        <w:ind w:left="480" w:firstLine="0"/>
        <w:rPr>
          <w:b/>
          <w:color w:val="000000" w:themeColor="text1"/>
          <w:sz w:val="30"/>
          <w:highlight w:val="none"/>
          <w:shd w:val="clear" w:color="auto" w:fill="auto"/>
          <w14:textFill>
            <w14:solidFill>
              <w14:schemeClr w14:val="tx1"/>
            </w14:solidFill>
          </w14:textFill>
        </w:rPr>
      </w:pPr>
    </w:p>
    <w:p w14:paraId="3D11F45A">
      <w:pPr>
        <w:spacing w:before="54"/>
        <w:rPr>
          <w:b/>
          <w:color w:val="000000" w:themeColor="text1"/>
          <w:sz w:val="32"/>
          <w:highlight w:val="none"/>
          <w:shd w:val="clear" w:color="auto" w:fill="auto"/>
          <w14:textFill>
            <w14:solidFill>
              <w14:schemeClr w14:val="tx1"/>
            </w14:solidFill>
          </w14:textFill>
        </w:rPr>
      </w:pPr>
    </w:p>
    <w:p w14:paraId="61C3E793">
      <w:pPr>
        <w:spacing w:before="54"/>
        <w:rPr>
          <w:color w:val="000000" w:themeColor="text1"/>
          <w:sz w:val="35"/>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附件：</w:t>
      </w:r>
    </w:p>
    <w:p w14:paraId="2B08AAD1">
      <w:pPr>
        <w:tabs>
          <w:tab w:val="left" w:pos="1133"/>
        </w:tabs>
        <w:spacing w:before="1"/>
        <w:ind w:left="329"/>
        <w:jc w:val="center"/>
        <w:rPr>
          <w:b/>
          <w:color w:val="000000" w:themeColor="text1"/>
          <w:sz w:val="26"/>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声</w:t>
      </w:r>
      <w:r>
        <w:rPr>
          <w:b/>
          <w:color w:val="000000" w:themeColor="text1"/>
          <w:sz w:val="32"/>
          <w:highlight w:val="none"/>
          <w:shd w:val="clear" w:color="auto" w:fill="auto"/>
          <w14:textFill>
            <w14:solidFill>
              <w14:schemeClr w14:val="tx1"/>
            </w14:solidFill>
          </w14:textFill>
        </w:rPr>
        <w:tab/>
      </w:r>
      <w:r>
        <w:rPr>
          <w:b/>
          <w:color w:val="000000" w:themeColor="text1"/>
          <w:sz w:val="32"/>
          <w:highlight w:val="none"/>
          <w:shd w:val="clear" w:color="auto" w:fill="auto"/>
          <w14:textFill>
            <w14:solidFill>
              <w14:schemeClr w14:val="tx1"/>
            </w14:solidFill>
          </w14:textFill>
        </w:rPr>
        <w:t>明（格式）</w:t>
      </w:r>
    </w:p>
    <w:p w14:paraId="3DDA7CBD">
      <w:pPr>
        <w:pStyle w:val="12"/>
        <w:spacing w:before="113"/>
        <w:ind w:left="480"/>
        <w:rPr>
          <w:color w:val="000000" w:themeColor="text1"/>
          <w:highlight w:val="none"/>
          <w:shd w:val="clear" w:color="auto" w:fill="auto"/>
          <w14:textFill>
            <w14:solidFill>
              <w14:schemeClr w14:val="tx1"/>
            </w14:solidFill>
          </w14:textFill>
        </w:rPr>
      </w:pPr>
      <w:r>
        <w:rPr>
          <w:b/>
          <w:color w:val="000000" w:themeColor="text1"/>
          <w:highlight w:val="none"/>
          <w:shd w:val="clear" w:color="auto" w:fill="auto"/>
          <w14:textFill>
            <w14:solidFill>
              <w14:schemeClr w14:val="tx1"/>
            </w14:solidFill>
          </w14:textFill>
        </w:rPr>
        <w:t>致</w:t>
      </w:r>
      <w:r>
        <w:rPr>
          <w:color w:val="000000" w:themeColor="text1"/>
          <w:highlight w:val="none"/>
          <w:shd w:val="clear" w:color="auto" w:fill="auto"/>
          <w14:textFill>
            <w14:solidFill>
              <w14:schemeClr w14:val="tx1"/>
            </w14:solidFill>
          </w14:textFill>
        </w:rPr>
        <w:t>：</w:t>
      </w:r>
      <w:r>
        <w:rPr>
          <w:rFonts w:hint="eastAsia"/>
          <w:color w:val="000000" w:themeColor="text1"/>
          <w:highlight w:val="none"/>
          <w:u w:val="single"/>
          <w:shd w:val="clear" w:color="auto" w:fill="auto"/>
          <w14:textFill>
            <w14:solidFill>
              <w14:schemeClr w14:val="tx1"/>
            </w14:solidFill>
          </w14:textFill>
        </w:rPr>
        <w:t>广西壮族自治区临桂公路养护中心</w:t>
      </w:r>
    </w:p>
    <w:p w14:paraId="60412145">
      <w:pPr>
        <w:pStyle w:val="12"/>
        <w:rPr>
          <w:b/>
          <w:color w:val="000000" w:themeColor="text1"/>
          <w:sz w:val="26"/>
          <w:highlight w:val="none"/>
          <w:shd w:val="clear" w:color="auto" w:fill="auto"/>
          <w14:textFill>
            <w14:solidFill>
              <w14:schemeClr w14:val="tx1"/>
            </w14:solidFill>
          </w14:textFill>
        </w:rPr>
      </w:pPr>
    </w:p>
    <w:p w14:paraId="512C77E7">
      <w:pPr>
        <w:pStyle w:val="12"/>
        <w:spacing w:before="70" w:line="357" w:lineRule="auto"/>
        <w:ind w:left="480" w:right="796" w:firstLine="420"/>
        <w:jc w:val="both"/>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26145B3">
      <w:pPr>
        <w:pStyle w:val="12"/>
        <w:rPr>
          <w:color w:val="000000" w:themeColor="text1"/>
          <w:sz w:val="20"/>
          <w:highlight w:val="none"/>
          <w:shd w:val="clear" w:color="auto" w:fill="auto"/>
          <w14:textFill>
            <w14:solidFill>
              <w14:schemeClr w14:val="tx1"/>
            </w14:solidFill>
          </w14:textFill>
        </w:rPr>
      </w:pPr>
    </w:p>
    <w:p w14:paraId="3A6D47B3">
      <w:pPr>
        <w:pStyle w:val="12"/>
        <w:spacing w:before="140"/>
        <w:ind w:right="1627"/>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磋商供应商[公章(CA签章)自然人签字或个人CA签章]：</w:t>
      </w:r>
    </w:p>
    <w:p w14:paraId="1D07EC5A">
      <w:pPr>
        <w:pStyle w:val="12"/>
        <w:tabs>
          <w:tab w:val="left" w:pos="1991"/>
        </w:tabs>
        <w:spacing w:before="131"/>
        <w:ind w:left="731"/>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日</w:t>
      </w:r>
      <w:r>
        <w:rPr>
          <w:color w:val="000000" w:themeColor="text1"/>
          <w:highlight w:val="non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期：</w:t>
      </w:r>
    </w:p>
    <w:p w14:paraId="259D830C">
      <w:pPr>
        <w:pStyle w:val="12"/>
        <w:rPr>
          <w:color w:val="000000" w:themeColor="text1"/>
          <w:sz w:val="20"/>
          <w:highlight w:val="none"/>
          <w:shd w:val="clear" w:color="auto" w:fill="auto"/>
          <w14:textFill>
            <w14:solidFill>
              <w14:schemeClr w14:val="tx1"/>
            </w14:solidFill>
          </w14:textFill>
        </w:rPr>
      </w:pPr>
    </w:p>
    <w:p w14:paraId="667AF63D">
      <w:pPr>
        <w:pStyle w:val="12"/>
        <w:rPr>
          <w:color w:val="000000" w:themeColor="text1"/>
          <w:sz w:val="20"/>
          <w:highlight w:val="none"/>
          <w:shd w:val="clear" w:color="auto" w:fill="auto"/>
          <w14:textFill>
            <w14:solidFill>
              <w14:schemeClr w14:val="tx1"/>
            </w14:solidFill>
          </w14:textFill>
        </w:rPr>
      </w:pPr>
    </w:p>
    <w:p w14:paraId="7DA54FD8">
      <w:pPr>
        <w:pStyle w:val="12"/>
        <w:rPr>
          <w:color w:val="000000" w:themeColor="text1"/>
          <w:sz w:val="20"/>
          <w:highlight w:val="none"/>
          <w:shd w:val="clear" w:color="auto" w:fill="auto"/>
          <w14:textFill>
            <w14:solidFill>
              <w14:schemeClr w14:val="tx1"/>
            </w14:solidFill>
          </w14:textFill>
        </w:rPr>
      </w:pPr>
    </w:p>
    <w:p w14:paraId="294269F0">
      <w:pPr>
        <w:pStyle w:val="12"/>
        <w:rPr>
          <w:color w:val="000000" w:themeColor="text1"/>
          <w:sz w:val="20"/>
          <w:highlight w:val="none"/>
          <w:shd w:val="clear" w:color="auto" w:fill="auto"/>
          <w14:textFill>
            <w14:solidFill>
              <w14:schemeClr w14:val="tx1"/>
            </w14:solidFill>
          </w14:textFill>
        </w:rPr>
      </w:pPr>
    </w:p>
    <w:p w14:paraId="6FFA8390">
      <w:pPr>
        <w:pStyle w:val="12"/>
        <w:spacing w:before="7"/>
        <w:rPr>
          <w:color w:val="000000" w:themeColor="text1"/>
          <w:sz w:val="18"/>
          <w:highlight w:val="none"/>
          <w:shd w:val="clear" w:color="auto" w:fill="auto"/>
          <w14:textFill>
            <w14:solidFill>
              <w14:schemeClr w14:val="tx1"/>
            </w14:solidFill>
          </w14:textFill>
        </w:rPr>
      </w:pPr>
    </w:p>
    <w:p w14:paraId="41A2C484">
      <w:pPr>
        <w:pStyle w:val="10"/>
        <w:spacing w:line="242" w:lineRule="auto"/>
        <w:ind w:left="480" w:right="800"/>
        <w:jc w:val="both"/>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6ADD032E">
      <w:pPr>
        <w:pStyle w:val="12"/>
        <w:spacing w:before="3"/>
        <w:rPr>
          <w:b/>
          <w:color w:val="000000" w:themeColor="text1"/>
          <w:sz w:val="19"/>
          <w:highlight w:val="none"/>
          <w:shd w:val="clear" w:color="auto" w:fill="auto"/>
          <w14:textFill>
            <w14:solidFill>
              <w14:schemeClr w14:val="tx1"/>
            </w14:solidFill>
          </w14:textFill>
        </w:rPr>
      </w:pPr>
    </w:p>
    <w:p w14:paraId="35809527">
      <w:pPr>
        <w:pStyle w:val="12"/>
        <w:spacing w:before="3"/>
        <w:rPr>
          <w:b/>
          <w:color w:val="000000" w:themeColor="text1"/>
          <w:sz w:val="19"/>
          <w:highlight w:val="none"/>
          <w:shd w:val="clear" w:color="auto" w:fill="auto"/>
          <w14:textFill>
            <w14:solidFill>
              <w14:schemeClr w14:val="tx1"/>
            </w14:solidFill>
          </w14:textFill>
        </w:rPr>
      </w:pPr>
    </w:p>
    <w:p w14:paraId="5477DF35">
      <w:pPr>
        <w:pStyle w:val="12"/>
        <w:spacing w:before="3"/>
        <w:rPr>
          <w:b/>
          <w:color w:val="000000" w:themeColor="text1"/>
          <w:sz w:val="19"/>
          <w:highlight w:val="none"/>
          <w:shd w:val="clear" w:color="auto" w:fill="auto"/>
          <w14:textFill>
            <w14:solidFill>
              <w14:schemeClr w14:val="tx1"/>
            </w14:solidFill>
          </w14:textFill>
        </w:rPr>
      </w:pPr>
    </w:p>
    <w:p w14:paraId="01F8CCBF">
      <w:pPr>
        <w:pStyle w:val="12"/>
        <w:spacing w:before="3"/>
        <w:rPr>
          <w:b/>
          <w:color w:val="000000" w:themeColor="text1"/>
          <w:sz w:val="19"/>
          <w:highlight w:val="none"/>
          <w:shd w:val="clear" w:color="auto" w:fill="auto"/>
          <w14:textFill>
            <w14:solidFill>
              <w14:schemeClr w14:val="tx1"/>
            </w14:solidFill>
          </w14:textFill>
        </w:rPr>
      </w:pPr>
    </w:p>
    <w:p w14:paraId="4B15841E">
      <w:pPr>
        <w:pStyle w:val="12"/>
        <w:spacing w:before="3"/>
        <w:rPr>
          <w:b/>
          <w:color w:val="000000" w:themeColor="text1"/>
          <w:sz w:val="19"/>
          <w:highlight w:val="none"/>
          <w:shd w:val="clear" w:color="auto" w:fill="auto"/>
          <w14:textFill>
            <w14:solidFill>
              <w14:schemeClr w14:val="tx1"/>
            </w14:solidFill>
          </w14:textFill>
        </w:rPr>
      </w:pPr>
    </w:p>
    <w:p w14:paraId="2209E0D6">
      <w:pPr>
        <w:pStyle w:val="12"/>
        <w:spacing w:before="3"/>
        <w:rPr>
          <w:b/>
          <w:color w:val="000000" w:themeColor="text1"/>
          <w:sz w:val="19"/>
          <w:highlight w:val="none"/>
          <w:shd w:val="clear" w:color="auto" w:fill="auto"/>
          <w14:textFill>
            <w14:solidFill>
              <w14:schemeClr w14:val="tx1"/>
            </w14:solidFill>
          </w14:textFill>
        </w:rPr>
      </w:pPr>
    </w:p>
    <w:p w14:paraId="1BB4552C">
      <w:pPr>
        <w:pStyle w:val="12"/>
        <w:spacing w:before="3"/>
        <w:rPr>
          <w:b/>
          <w:color w:val="000000" w:themeColor="text1"/>
          <w:sz w:val="19"/>
          <w:highlight w:val="none"/>
          <w:shd w:val="clear" w:color="auto" w:fill="auto"/>
          <w14:textFill>
            <w14:solidFill>
              <w14:schemeClr w14:val="tx1"/>
            </w14:solidFill>
          </w14:textFill>
        </w:rPr>
      </w:pPr>
    </w:p>
    <w:p w14:paraId="02FDAB1F">
      <w:pPr>
        <w:pStyle w:val="12"/>
        <w:spacing w:before="3"/>
        <w:rPr>
          <w:b/>
          <w:color w:val="000000" w:themeColor="text1"/>
          <w:sz w:val="19"/>
          <w:highlight w:val="none"/>
          <w:shd w:val="clear" w:color="auto" w:fill="auto"/>
          <w14:textFill>
            <w14:solidFill>
              <w14:schemeClr w14:val="tx1"/>
            </w14:solidFill>
          </w14:textFill>
        </w:rPr>
      </w:pPr>
    </w:p>
    <w:p w14:paraId="44DB018C">
      <w:pPr>
        <w:pStyle w:val="12"/>
        <w:spacing w:before="3"/>
        <w:rPr>
          <w:rFonts w:ascii="微软雅黑" w:hAnsi="微软雅黑" w:eastAsia="微软雅黑" w:cs="微软雅黑"/>
          <w:color w:val="000000" w:themeColor="text1"/>
          <w:highlight w:val="none"/>
          <w:shd w:val="clear" w:color="auto" w:fill="auto"/>
          <w14:textFill>
            <w14:solidFill>
              <w14:schemeClr w14:val="tx1"/>
            </w14:solidFill>
          </w14:textFill>
        </w:rPr>
      </w:pPr>
    </w:p>
    <w:p w14:paraId="3C93CA19">
      <w:pPr>
        <w:pStyle w:val="12"/>
        <w:spacing w:before="3"/>
        <w:ind w:firstLine="3780" w:firstLineChars="1800"/>
        <w:rPr>
          <w:rFonts w:ascii="微软雅黑" w:hAnsi="微软雅黑" w:eastAsia="微软雅黑" w:cs="微软雅黑"/>
          <w:color w:val="000000" w:themeColor="text1"/>
          <w:highlight w:val="none"/>
          <w:shd w:val="clear" w:color="auto" w:fill="auto"/>
          <w14:textFill>
            <w14:solidFill>
              <w14:schemeClr w14:val="tx1"/>
            </w14:solidFill>
          </w14:textFill>
        </w:rPr>
      </w:pPr>
    </w:p>
    <w:p w14:paraId="23FE25B1">
      <w:pPr>
        <w:pStyle w:val="44"/>
        <w:tabs>
          <w:tab w:val="left" w:pos="800"/>
        </w:tabs>
        <w:ind w:left="660" w:firstLine="0"/>
        <w:rPr>
          <w:b/>
          <w:color w:val="000000" w:themeColor="text1"/>
          <w:sz w:val="32"/>
          <w:highlight w:val="none"/>
          <w:shd w:val="clear" w:color="auto" w:fill="auto"/>
          <w14:textFill>
            <w14:solidFill>
              <w14:schemeClr w14:val="tx1"/>
            </w14:solidFill>
          </w14:textFill>
        </w:rPr>
      </w:pPr>
      <w:r>
        <w:rPr>
          <w:rFonts w:hint="eastAsia"/>
          <w:b/>
          <w:color w:val="000000" w:themeColor="text1"/>
          <w:sz w:val="32"/>
          <w:highlight w:val="none"/>
          <w:shd w:val="clear" w:color="auto" w:fill="auto"/>
          <w14:textFill>
            <w14:solidFill>
              <w14:schemeClr w14:val="tx1"/>
            </w14:solidFill>
          </w14:textFill>
        </w:rPr>
        <w:t>9.供应商2021-2023年度以来通过中介审计的有效财务审计报告（新成立的公司应提供公司成立日之后的财务报表扫描件）（必须提供）；</w:t>
      </w:r>
    </w:p>
    <w:p w14:paraId="421F9727">
      <w:pPr>
        <w:pStyle w:val="12"/>
        <w:spacing w:before="3"/>
        <w:ind w:firstLine="3780" w:firstLineChars="1800"/>
        <w:rPr>
          <w:rFonts w:ascii="微软雅黑" w:hAnsi="微软雅黑" w:eastAsia="微软雅黑" w:cs="微软雅黑"/>
          <w:color w:val="000000" w:themeColor="text1"/>
          <w:highlight w:val="none"/>
          <w:shd w:val="clear" w:color="auto" w:fill="auto"/>
          <w14:textFill>
            <w14:solidFill>
              <w14:schemeClr w14:val="tx1"/>
            </w14:solidFill>
          </w14:textFill>
        </w:rPr>
      </w:pPr>
    </w:p>
    <w:p w14:paraId="57366D43">
      <w:pPr>
        <w:pStyle w:val="12"/>
        <w:spacing w:before="3"/>
        <w:ind w:firstLine="3780" w:firstLineChars="1800"/>
        <w:rPr>
          <w:rFonts w:ascii="微软雅黑" w:hAnsi="微软雅黑" w:eastAsia="微软雅黑" w:cs="微软雅黑"/>
          <w:color w:val="000000" w:themeColor="text1"/>
          <w:highlight w:val="none"/>
          <w:shd w:val="clear" w:color="auto" w:fill="auto"/>
          <w14:textFill>
            <w14:solidFill>
              <w14:schemeClr w14:val="tx1"/>
            </w14:solidFill>
          </w14:textFill>
        </w:rPr>
      </w:pPr>
    </w:p>
    <w:p w14:paraId="187CC596">
      <w:pPr>
        <w:pStyle w:val="12"/>
        <w:spacing w:before="3"/>
        <w:rPr>
          <w:rFonts w:ascii="微软雅黑" w:hAnsi="微软雅黑" w:eastAsia="微软雅黑" w:cs="微软雅黑"/>
          <w:color w:val="000000" w:themeColor="text1"/>
          <w:highlight w:val="none"/>
          <w:shd w:val="clear" w:color="auto" w:fill="auto"/>
          <w14:textFill>
            <w14:solidFill>
              <w14:schemeClr w14:val="tx1"/>
            </w14:solidFill>
          </w14:textFill>
        </w:rPr>
      </w:pPr>
    </w:p>
    <w:p w14:paraId="75CE8A8A">
      <w:pPr>
        <w:pStyle w:val="12"/>
        <w:spacing w:before="3"/>
        <w:rPr>
          <w:rFonts w:ascii="微软雅黑" w:hAnsi="微软雅黑" w:eastAsia="微软雅黑" w:cs="微软雅黑"/>
          <w:color w:val="000000" w:themeColor="text1"/>
          <w:highlight w:val="none"/>
          <w:shd w:val="clear" w:color="auto" w:fill="auto"/>
          <w14:textFill>
            <w14:solidFill>
              <w14:schemeClr w14:val="tx1"/>
            </w14:solidFill>
          </w14:textFill>
        </w:rPr>
      </w:pPr>
    </w:p>
    <w:p w14:paraId="2D2D4134">
      <w:pPr>
        <w:pStyle w:val="12"/>
        <w:spacing w:before="3"/>
        <w:rPr>
          <w:rFonts w:ascii="微软雅黑" w:hAnsi="微软雅黑" w:eastAsia="微软雅黑" w:cs="微软雅黑"/>
          <w:color w:val="000000" w:themeColor="text1"/>
          <w:highlight w:val="none"/>
          <w:shd w:val="clear" w:color="auto" w:fill="auto"/>
          <w14:textFill>
            <w14:solidFill>
              <w14:schemeClr w14:val="tx1"/>
            </w14:solidFill>
          </w14:textFill>
        </w:rPr>
      </w:pPr>
    </w:p>
    <w:p w14:paraId="17D032A9">
      <w:pPr>
        <w:pStyle w:val="12"/>
        <w:spacing w:before="3"/>
        <w:ind w:firstLine="3780" w:firstLineChars="1800"/>
        <w:rPr>
          <w:rFonts w:ascii="微软雅黑" w:hAnsi="微软雅黑" w:eastAsia="微软雅黑" w:cs="微软雅黑"/>
          <w:color w:val="000000" w:themeColor="text1"/>
          <w:highlight w:val="none"/>
          <w:shd w:val="clear" w:color="auto" w:fill="auto"/>
          <w14:textFill>
            <w14:solidFill>
              <w14:schemeClr w14:val="tx1"/>
            </w14:solidFill>
          </w14:textFill>
        </w:rPr>
      </w:pPr>
    </w:p>
    <w:p w14:paraId="3B6749A1">
      <w:pPr>
        <w:pStyle w:val="44"/>
        <w:tabs>
          <w:tab w:val="left" w:pos="800"/>
        </w:tabs>
        <w:ind w:left="660" w:firstLine="0"/>
        <w:rPr>
          <w:b/>
          <w:color w:val="000000" w:themeColor="text1"/>
          <w:sz w:val="32"/>
          <w:highlight w:val="none"/>
          <w:shd w:val="clear" w:color="auto" w:fill="auto"/>
          <w14:textFill>
            <w14:solidFill>
              <w14:schemeClr w14:val="tx1"/>
            </w14:solidFill>
          </w14:textFill>
        </w:rPr>
      </w:pPr>
      <w:r>
        <w:rPr>
          <w:rFonts w:hint="eastAsia"/>
          <w:b/>
          <w:color w:val="000000" w:themeColor="text1"/>
          <w:sz w:val="32"/>
          <w:highlight w:val="none"/>
          <w:shd w:val="clear" w:color="auto" w:fill="auto"/>
          <w14:textFill>
            <w14:solidFill>
              <w14:schemeClr w14:val="tx1"/>
            </w14:solidFill>
          </w14:textFill>
        </w:rPr>
        <w:t>10.本项目专门面向中小微企业采购。(监狱企业或残疾人福利性单位)的相关材料；根据企业所属类型，必须提供以下材料之一：</w:t>
      </w:r>
    </w:p>
    <w:p w14:paraId="66C49524">
      <w:pPr>
        <w:pStyle w:val="12"/>
        <w:spacing w:before="102" w:line="357" w:lineRule="auto"/>
        <w:ind w:left="900" w:right="799" w:firstLine="42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①中小企业声明函（如供应商为中小微型企业的，格式见附件，供应商对出具的声明函真实性负责，成交结果将同时公告企业《中小企业声明函》，接受社会监督）；</w:t>
      </w:r>
    </w:p>
    <w:p w14:paraId="636E43F0">
      <w:pPr>
        <w:pStyle w:val="12"/>
        <w:spacing w:line="355" w:lineRule="auto"/>
        <w:ind w:left="900" w:right="800" w:firstLine="42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②监狱企业的证明文件[供应商如为监狱企业的，应当提供由省级以上监狱管理局、戒毒管理局（含新疆生产建设兵团）出具的属于监狱企业的证明文件,否则不予享受优惠政策]；</w:t>
      </w:r>
    </w:p>
    <w:p w14:paraId="3F4C020A">
      <w:pPr>
        <w:pStyle w:val="12"/>
        <w:spacing w:before="3" w:line="357" w:lineRule="auto"/>
        <w:ind w:left="900" w:right="796" w:firstLine="420"/>
        <w:jc w:val="both"/>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48FF79E4">
      <w:pPr>
        <w:pStyle w:val="12"/>
        <w:spacing w:before="76" w:line="446" w:lineRule="auto"/>
        <w:ind w:left="480" w:right="799" w:firstLine="42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注：本项目专门面向中小微企业采购（监狱企业及残疾人福利性单位视同于小微企业），本项目不接受非上述企业参与磋商。）</w:t>
      </w:r>
    </w:p>
    <w:p w14:paraId="0A054884">
      <w:pPr>
        <w:rPr>
          <w:color w:val="000000" w:themeColor="text1"/>
          <w:highlight w:val="none"/>
          <w:shd w:val="clear" w:color="auto" w:fill="auto"/>
          <w14:textFill>
            <w14:solidFill>
              <w14:schemeClr w14:val="tx1"/>
            </w14:solidFill>
          </w14:textFill>
        </w:rPr>
        <w:sectPr>
          <w:footerReference r:id="rId14" w:type="default"/>
          <w:type w:val="continuous"/>
          <w:pgSz w:w="11910" w:h="16840"/>
          <w:pgMar w:top="920" w:right="640" w:bottom="280" w:left="960" w:header="0" w:footer="954" w:gutter="0"/>
          <w:pgNumType w:fmt="decimal"/>
          <w:cols w:space="720" w:num="1"/>
        </w:sectPr>
      </w:pPr>
    </w:p>
    <w:p w14:paraId="6ED8EC51">
      <w:pPr>
        <w:rPr>
          <w:b/>
          <w:bCs/>
          <w:color w:val="000000" w:themeColor="text1"/>
          <w:highlight w:val="none"/>
          <w:shd w:val="clear" w:color="auto" w:fill="auto"/>
          <w14:textFill>
            <w14:solidFill>
              <w14:schemeClr w14:val="tx1"/>
            </w14:solidFill>
          </w14:textFill>
        </w:rPr>
      </w:pPr>
      <w:r>
        <w:rPr>
          <w:b/>
          <w:bCs/>
          <w:color w:val="000000" w:themeColor="text1"/>
          <w:highlight w:val="none"/>
          <w:shd w:val="clear" w:color="auto" w:fill="auto"/>
          <w14:textFill>
            <w14:solidFill>
              <w14:schemeClr w14:val="tx1"/>
            </w14:solidFill>
          </w14:textFill>
        </w:rPr>
        <w:t>附件：</w:t>
      </w:r>
    </w:p>
    <w:p w14:paraId="6E347C3E">
      <w:pPr>
        <w:jc w:val="center"/>
        <w:rPr>
          <w:b/>
          <w:bCs/>
          <w:color w:val="000000" w:themeColor="text1"/>
          <w:sz w:val="30"/>
          <w:szCs w:val="30"/>
          <w:highlight w:val="none"/>
          <w:shd w:val="clear" w:color="auto" w:fill="auto"/>
          <w14:textFill>
            <w14:solidFill>
              <w14:schemeClr w14:val="tx1"/>
            </w14:solidFill>
          </w14:textFill>
        </w:rPr>
      </w:pPr>
      <w:r>
        <w:rPr>
          <w:b/>
          <w:bCs/>
          <w:color w:val="000000" w:themeColor="text1"/>
          <w:sz w:val="30"/>
          <w:szCs w:val="30"/>
          <w:highlight w:val="none"/>
          <w:shd w:val="clear" w:color="auto" w:fill="auto"/>
          <w14:textFill>
            <w14:solidFill>
              <w14:schemeClr w14:val="tx1"/>
            </w14:solidFill>
          </w14:textFill>
        </w:rPr>
        <w:t>中小企业声明函（格式）</w:t>
      </w:r>
    </w:p>
    <w:p w14:paraId="1885B777">
      <w:pPr>
        <w:pStyle w:val="12"/>
        <w:spacing w:before="11"/>
        <w:rPr>
          <w:b/>
          <w:color w:val="000000" w:themeColor="text1"/>
          <w:sz w:val="14"/>
          <w:highlight w:val="none"/>
          <w:shd w:val="clear" w:color="auto" w:fill="auto"/>
          <w14:textFill>
            <w14:solidFill>
              <w14:schemeClr w14:val="tx1"/>
            </w14:solidFill>
          </w14:textFill>
        </w:rPr>
      </w:pPr>
    </w:p>
    <w:p w14:paraId="38409DD8">
      <w:pPr>
        <w:pStyle w:val="8"/>
        <w:tabs>
          <w:tab w:val="left" w:pos="5939"/>
          <w:tab w:val="left" w:pos="7259"/>
        </w:tabs>
        <w:spacing w:before="67" w:line="249" w:lineRule="auto"/>
        <w:ind w:right="797" w:firstLine="48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本公司（联合体）郑重声明，根据《政府采购促进中小企业发展暂行办法》（财库[2020]46号）的规定，本公司（联合体）参加</w:t>
      </w:r>
      <w:r>
        <w:rPr>
          <w:color w:val="000000" w:themeColor="text1"/>
          <w:highlight w:val="none"/>
          <w:u w:val="single"/>
          <w:shd w:val="clear" w:color="auto" w:fill="auto"/>
          <w14:textFill>
            <w14:solidFill>
              <w14:schemeClr w14:val="tx1"/>
            </w14:solidFill>
          </w14:textFill>
        </w:rPr>
        <w:t>（</w:t>
      </w:r>
      <w:r>
        <w:rPr>
          <w:color w:val="000000" w:themeColor="text1"/>
          <w:highlight w:val="none"/>
          <w:u w:val="single"/>
          <w:shd w:val="clear" w:color="auto" w:fill="auto"/>
          <w14:textFill>
            <w14:solidFill>
              <w14:schemeClr w14:val="tx1"/>
            </w14:solidFill>
          </w14:textFill>
        </w:rPr>
        <w:tab/>
      </w:r>
      <w:r>
        <w:rPr>
          <w:color w:val="000000" w:themeColor="text1"/>
          <w:highlight w:val="none"/>
          <w:u w:val="single"/>
          <w:shd w:val="clear" w:color="auto" w:fill="auto"/>
          <w14:textFill>
            <w14:solidFill>
              <w14:schemeClr w14:val="tx1"/>
            </w14:solidFill>
          </w14:textFill>
        </w:rPr>
        <w:t>单位名称</w:t>
      </w:r>
      <w:r>
        <w:rPr>
          <w:color w:val="000000" w:themeColor="text1"/>
          <w:highlight w:val="none"/>
          <w:u w:val="single"/>
          <w:shd w:val="clear" w:color="auto" w:fill="auto"/>
          <w14:textFill>
            <w14:solidFill>
              <w14:schemeClr w14:val="tx1"/>
            </w14:solidFill>
          </w14:textFill>
        </w:rPr>
        <w:tab/>
      </w:r>
      <w:r>
        <w:rPr>
          <w:color w:val="000000" w:themeColor="text1"/>
          <w:highlight w:val="none"/>
          <w:u w:val="single"/>
          <w:shd w:val="clear" w:color="auto" w:fill="auto"/>
          <w14:textFill>
            <w14:solidFill>
              <w14:schemeClr w14:val="tx1"/>
            </w14:solidFill>
          </w14:textFill>
        </w:rPr>
        <w:t>）</w:t>
      </w:r>
      <w:r>
        <w:rPr>
          <w:color w:val="000000" w:themeColor="text1"/>
          <w:highlight w:val="none"/>
          <w:shd w:val="clear" w:color="auto" w:fill="auto"/>
          <w14:textFill>
            <w14:solidFill>
              <w14:schemeClr w14:val="tx1"/>
            </w14:solidFill>
          </w14:textFill>
        </w:rPr>
        <w:t>的_</w:t>
      </w:r>
      <w:r>
        <w:rPr>
          <w:color w:val="000000" w:themeColor="text1"/>
          <w:highlight w:val="none"/>
          <w:u w:val="single"/>
          <w:shd w:val="clear" w:color="auto" w:fill="auto"/>
          <w14:textFill>
            <w14:solidFill>
              <w14:schemeClr w14:val="tx1"/>
            </w14:solidFill>
          </w14:textFill>
        </w:rPr>
        <w:t>（项目名称）_</w:t>
      </w:r>
      <w:r>
        <w:rPr>
          <w:color w:val="000000" w:themeColor="text1"/>
          <w:highlight w:val="none"/>
          <w:shd w:val="clear" w:color="auto" w:fill="auto"/>
          <w14:textFill>
            <w14:solidFill>
              <w14:schemeClr w14:val="tx1"/>
            </w14:solidFill>
          </w14:textFill>
        </w:rPr>
        <w:t>采购活动，服务全部由符合政策要求的中小企业承接。相关企业（含联合体中的中小企业、签订分包意向协议的中小企业）的具体情况如下：</w:t>
      </w:r>
    </w:p>
    <w:p w14:paraId="4777158F">
      <w:pPr>
        <w:pStyle w:val="12"/>
        <w:spacing w:before="11"/>
        <w:rPr>
          <w:color w:val="000000" w:themeColor="text1"/>
          <w:sz w:val="18"/>
          <w:highlight w:val="none"/>
          <w:shd w:val="clear" w:color="auto" w:fill="auto"/>
          <w14:textFill>
            <w14:solidFill>
              <w14:schemeClr w14:val="tx1"/>
            </w14:solidFill>
          </w14:textFill>
        </w:rPr>
      </w:pPr>
    </w:p>
    <w:p w14:paraId="185483C7">
      <w:pPr>
        <w:pStyle w:val="8"/>
        <w:numPr>
          <w:ilvl w:val="1"/>
          <w:numId w:val="12"/>
        </w:numPr>
        <w:tabs>
          <w:tab w:val="left" w:pos="1200"/>
          <w:tab w:val="left" w:pos="1559"/>
          <w:tab w:val="left" w:pos="1667"/>
          <w:tab w:val="left" w:pos="3812"/>
        </w:tabs>
        <w:spacing w:line="249" w:lineRule="auto"/>
        <w:ind w:right="677" w:firstLine="480"/>
        <w:rPr>
          <w:color w:val="000000" w:themeColor="text1"/>
          <w:sz w:val="22"/>
          <w:highlight w:val="none"/>
          <w:shd w:val="clear" w:color="auto" w:fill="auto"/>
          <w14:textFill>
            <w14:solidFill>
              <w14:schemeClr w14:val="tx1"/>
            </w14:solidFill>
          </w14:textFill>
        </w:rPr>
      </w:pPr>
      <w:r>
        <w:rPr>
          <w:rFonts w:ascii="Times New Roman" w:eastAsia="Times New Roman"/>
          <w:color w:val="000000" w:themeColor="text1"/>
          <w:highlight w:val="none"/>
          <w:u w:val="single"/>
          <w:shd w:val="clear" w:color="auto" w:fill="auto"/>
          <w14:textFill>
            <w14:solidFill>
              <w14:schemeClr w14:val="tx1"/>
            </w14:solidFill>
          </w14:textFill>
        </w:rPr>
        <w:tab/>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u w:val="single"/>
          <w:shd w:val="clear" w:color="auto" w:fill="auto"/>
          <w14:textFill>
            <w14:solidFill>
              <w14:schemeClr w14:val="tx1"/>
            </w14:solidFill>
          </w14:textFill>
        </w:rPr>
        <w:t>（标的名称）</w:t>
      </w:r>
      <w:r>
        <w:rPr>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，属于</w:t>
      </w:r>
      <w:r>
        <w:rPr>
          <w:color w:val="000000" w:themeColor="text1"/>
          <w:highlight w:val="none"/>
          <w:u w:val="single"/>
          <w:shd w:val="clear" w:color="auto" w:fill="auto"/>
          <w14:textFill>
            <w14:solidFill>
              <w14:schemeClr w14:val="tx1"/>
            </w14:solidFill>
          </w14:textFill>
        </w:rPr>
        <w:t>（</w:t>
      </w:r>
      <w:r>
        <w:rPr>
          <w:b/>
          <w:color w:val="000000" w:themeColor="text1"/>
          <w:highlight w:val="none"/>
          <w:u w:val="single"/>
          <w:shd w:val="clear" w:color="auto" w:fill="auto"/>
          <w14:textFill>
            <w14:solidFill>
              <w14:schemeClr w14:val="tx1"/>
            </w14:solidFill>
          </w14:textFill>
        </w:rPr>
        <w:t>建筑业</w:t>
      </w:r>
      <w:r>
        <w:rPr>
          <w:color w:val="000000" w:themeColor="text1"/>
          <w:highlight w:val="none"/>
          <w:u w:val="single"/>
          <w:shd w:val="clear" w:color="auto" w:fill="auto"/>
          <w14:textFill>
            <w14:solidFill>
              <w14:schemeClr w14:val="tx1"/>
            </w14:solidFill>
          </w14:textFill>
        </w:rPr>
        <w:t>）</w:t>
      </w:r>
      <w:r>
        <w:rPr>
          <w:color w:val="000000" w:themeColor="text1"/>
          <w:highlight w:val="none"/>
          <w:shd w:val="clear" w:color="auto" w:fill="auto"/>
          <w14:textFill>
            <w14:solidFill>
              <w14:schemeClr w14:val="tx1"/>
            </w14:solidFill>
          </w14:textFill>
        </w:rPr>
        <w:t>；承建（承接）企业为</w:t>
      </w:r>
      <w:r>
        <w:rPr>
          <w:color w:val="000000" w:themeColor="text1"/>
          <w:highlight w:val="none"/>
          <w:u w:val="single"/>
          <w:shd w:val="clear" w:color="auto" w:fill="auto"/>
          <w14:textFill>
            <w14:solidFill>
              <w14:schemeClr w14:val="tx1"/>
            </w14:solidFill>
          </w14:textFill>
        </w:rPr>
        <w:t>（企业名称）</w:t>
      </w:r>
      <w:r>
        <w:rPr>
          <w:color w:val="000000" w:themeColor="text1"/>
          <w:highlight w:val="none"/>
          <w:shd w:val="clear" w:color="auto" w:fill="auto"/>
          <w14:textFill>
            <w14:solidFill>
              <w14:schemeClr w14:val="tx1"/>
            </w14:solidFill>
          </w14:textFill>
        </w:rPr>
        <w:t>，从业人员人，营业收入为万元，资产总额为万元，属于</w:t>
      </w:r>
      <w:r>
        <w:rPr>
          <w:color w:val="000000" w:themeColor="text1"/>
          <w:highlight w:val="none"/>
          <w:u w:val="single"/>
          <w:shd w:val="clear" w:color="auto" w:fill="auto"/>
          <w14:textFill>
            <w14:solidFill>
              <w14:schemeClr w14:val="tx1"/>
            </w14:solidFill>
          </w14:textFill>
        </w:rPr>
        <w:t>（中型企业、小型企业、微型企业）</w:t>
      </w:r>
      <w:r>
        <w:rPr>
          <w:color w:val="000000" w:themeColor="text1"/>
          <w:highlight w:val="none"/>
          <w:u w:val="single"/>
          <w:shd w:val="clear" w:color="auto" w:fill="auto"/>
          <w14:textFill>
            <w14:solidFill>
              <w14:schemeClr w14:val="tx1"/>
            </w14:solidFill>
          </w14:textFill>
        </w:rPr>
        <w:tab/>
      </w:r>
      <w:r>
        <w:rPr>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w:t>
      </w:r>
    </w:p>
    <w:p w14:paraId="7ED655AA">
      <w:pPr>
        <w:pStyle w:val="12"/>
        <w:spacing w:before="10"/>
        <w:rPr>
          <w:color w:val="000000" w:themeColor="text1"/>
          <w:sz w:val="18"/>
          <w:highlight w:val="none"/>
          <w:shd w:val="clear" w:color="auto" w:fill="auto"/>
          <w14:textFill>
            <w14:solidFill>
              <w14:schemeClr w14:val="tx1"/>
            </w14:solidFill>
          </w14:textFill>
        </w:rPr>
      </w:pPr>
    </w:p>
    <w:p w14:paraId="47EDB6C2">
      <w:pPr>
        <w:pStyle w:val="8"/>
        <w:numPr>
          <w:ilvl w:val="1"/>
          <w:numId w:val="12"/>
        </w:numPr>
        <w:tabs>
          <w:tab w:val="left" w:pos="1200"/>
          <w:tab w:val="left" w:pos="1559"/>
          <w:tab w:val="left" w:pos="1667"/>
          <w:tab w:val="left" w:pos="3812"/>
        </w:tabs>
        <w:spacing w:line="249" w:lineRule="auto"/>
        <w:ind w:right="677" w:firstLine="480"/>
        <w:rPr>
          <w:color w:val="000000" w:themeColor="text1"/>
          <w:sz w:val="22"/>
          <w:highlight w:val="none"/>
          <w:shd w:val="clear" w:color="auto" w:fill="auto"/>
          <w14:textFill>
            <w14:solidFill>
              <w14:schemeClr w14:val="tx1"/>
            </w14:solidFill>
          </w14:textFill>
        </w:rPr>
      </w:pPr>
      <w:r>
        <w:rPr>
          <w:rFonts w:ascii="Times New Roman" w:eastAsia="Times New Roman"/>
          <w:color w:val="000000" w:themeColor="text1"/>
          <w:highlight w:val="none"/>
          <w:u w:val="single"/>
          <w:shd w:val="clear" w:color="auto" w:fill="auto"/>
          <w14:textFill>
            <w14:solidFill>
              <w14:schemeClr w14:val="tx1"/>
            </w14:solidFill>
          </w14:textFill>
        </w:rPr>
        <w:tab/>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u w:val="single"/>
          <w:shd w:val="clear" w:color="auto" w:fill="auto"/>
          <w14:textFill>
            <w14:solidFill>
              <w14:schemeClr w14:val="tx1"/>
            </w14:solidFill>
          </w14:textFill>
        </w:rPr>
        <w:t>（标的名称）</w:t>
      </w:r>
      <w:r>
        <w:rPr>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，属于</w:t>
      </w:r>
      <w:r>
        <w:rPr>
          <w:color w:val="000000" w:themeColor="text1"/>
          <w:highlight w:val="none"/>
          <w:u w:val="single"/>
          <w:shd w:val="clear" w:color="auto" w:fill="auto"/>
          <w14:textFill>
            <w14:solidFill>
              <w14:schemeClr w14:val="tx1"/>
            </w14:solidFill>
          </w14:textFill>
        </w:rPr>
        <w:t>（</w:t>
      </w:r>
      <w:r>
        <w:rPr>
          <w:b/>
          <w:color w:val="000000" w:themeColor="text1"/>
          <w:highlight w:val="none"/>
          <w:u w:val="single"/>
          <w:shd w:val="clear" w:color="auto" w:fill="auto"/>
          <w14:textFill>
            <w14:solidFill>
              <w14:schemeClr w14:val="tx1"/>
            </w14:solidFill>
          </w14:textFill>
        </w:rPr>
        <w:t>建筑业</w:t>
      </w:r>
      <w:r>
        <w:rPr>
          <w:color w:val="000000" w:themeColor="text1"/>
          <w:highlight w:val="none"/>
          <w:u w:val="single"/>
          <w:shd w:val="clear" w:color="auto" w:fill="auto"/>
          <w14:textFill>
            <w14:solidFill>
              <w14:schemeClr w14:val="tx1"/>
            </w14:solidFill>
          </w14:textFill>
        </w:rPr>
        <w:t>）</w:t>
      </w:r>
      <w:r>
        <w:rPr>
          <w:color w:val="000000" w:themeColor="text1"/>
          <w:highlight w:val="none"/>
          <w:shd w:val="clear" w:color="auto" w:fill="auto"/>
          <w14:textFill>
            <w14:solidFill>
              <w14:schemeClr w14:val="tx1"/>
            </w14:solidFill>
          </w14:textFill>
        </w:rPr>
        <w:t>；承建（承接）企业为</w:t>
      </w:r>
      <w:r>
        <w:rPr>
          <w:color w:val="000000" w:themeColor="text1"/>
          <w:highlight w:val="none"/>
          <w:u w:val="single"/>
          <w:shd w:val="clear" w:color="auto" w:fill="auto"/>
          <w14:textFill>
            <w14:solidFill>
              <w14:schemeClr w14:val="tx1"/>
            </w14:solidFill>
          </w14:textFill>
        </w:rPr>
        <w:t>（企业名称）</w:t>
      </w:r>
      <w:r>
        <w:rPr>
          <w:color w:val="000000" w:themeColor="text1"/>
          <w:highlight w:val="none"/>
          <w:shd w:val="clear" w:color="auto" w:fill="auto"/>
          <w14:textFill>
            <w14:solidFill>
              <w14:schemeClr w14:val="tx1"/>
            </w14:solidFill>
          </w14:textFill>
        </w:rPr>
        <w:t>，从业人员人，营业收入为万元，资产总额为万元，属于</w:t>
      </w:r>
      <w:r>
        <w:rPr>
          <w:color w:val="000000" w:themeColor="text1"/>
          <w:highlight w:val="none"/>
          <w:u w:val="single"/>
          <w:shd w:val="clear" w:color="auto" w:fill="auto"/>
          <w14:textFill>
            <w14:solidFill>
              <w14:schemeClr w14:val="tx1"/>
            </w14:solidFill>
          </w14:textFill>
        </w:rPr>
        <w:t>（中型企业、小型企业、微型企业）</w:t>
      </w:r>
      <w:r>
        <w:rPr>
          <w:color w:val="000000" w:themeColor="text1"/>
          <w:highlight w:val="none"/>
          <w:u w:val="single"/>
          <w:shd w:val="clear" w:color="auto" w:fill="auto"/>
          <w14:textFill>
            <w14:solidFill>
              <w14:schemeClr w14:val="tx1"/>
            </w14:solidFill>
          </w14:textFill>
        </w:rPr>
        <w:tab/>
      </w:r>
      <w:r>
        <w:rPr>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w:t>
      </w:r>
    </w:p>
    <w:p w14:paraId="10C4414B">
      <w:pPr>
        <w:pStyle w:val="12"/>
        <w:spacing w:before="10"/>
        <w:rPr>
          <w:color w:val="000000" w:themeColor="text1"/>
          <w:sz w:val="18"/>
          <w:highlight w:val="none"/>
          <w:shd w:val="clear" w:color="auto" w:fill="auto"/>
          <w14:textFill>
            <w14:solidFill>
              <w14:schemeClr w14:val="tx1"/>
            </w14:solidFill>
          </w14:textFill>
        </w:rPr>
      </w:pPr>
    </w:p>
    <w:p w14:paraId="66B429F8">
      <w:pPr>
        <w:ind w:left="960"/>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w:t>
      </w:r>
    </w:p>
    <w:p w14:paraId="4E1DEE7C">
      <w:pPr>
        <w:pStyle w:val="12"/>
        <w:spacing w:before="8"/>
        <w:rPr>
          <w:color w:val="000000" w:themeColor="text1"/>
          <w:sz w:val="19"/>
          <w:highlight w:val="none"/>
          <w:shd w:val="clear" w:color="auto" w:fill="auto"/>
          <w14:textFill>
            <w14:solidFill>
              <w14:schemeClr w14:val="tx1"/>
            </w14:solidFill>
          </w14:textFill>
        </w:rPr>
      </w:pPr>
    </w:p>
    <w:p w14:paraId="25C83869">
      <w:pPr>
        <w:pStyle w:val="8"/>
        <w:spacing w:before="1" w:line="249" w:lineRule="auto"/>
        <w:ind w:right="797" w:firstLine="48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以上企业，不属于大企业的分支机构，不存在控股股东为大企业的情形，也不存在与大企业的负责人为同一人的情况。</w:t>
      </w:r>
    </w:p>
    <w:p w14:paraId="55A21ABE">
      <w:pPr>
        <w:pStyle w:val="12"/>
        <w:spacing w:before="10"/>
        <w:rPr>
          <w:color w:val="000000" w:themeColor="text1"/>
          <w:sz w:val="18"/>
          <w:highlight w:val="none"/>
          <w:shd w:val="clear" w:color="auto" w:fill="auto"/>
          <w14:textFill>
            <w14:solidFill>
              <w14:schemeClr w14:val="tx1"/>
            </w14:solidFill>
          </w14:textFill>
        </w:rPr>
      </w:pPr>
    </w:p>
    <w:p w14:paraId="7269E0A7">
      <w:pPr>
        <w:pStyle w:val="8"/>
        <w:ind w:left="96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本企业对上述声明内容的真实性负责。如有虚假，将依法承担相应责任。</w:t>
      </w:r>
    </w:p>
    <w:p w14:paraId="5AC8801D">
      <w:pPr>
        <w:pStyle w:val="12"/>
        <w:rPr>
          <w:color w:val="000000" w:themeColor="text1"/>
          <w:sz w:val="24"/>
          <w:highlight w:val="none"/>
          <w:shd w:val="clear" w:color="auto" w:fill="auto"/>
          <w14:textFill>
            <w14:solidFill>
              <w14:schemeClr w14:val="tx1"/>
            </w14:solidFill>
          </w14:textFill>
        </w:rPr>
      </w:pPr>
    </w:p>
    <w:p w14:paraId="59D48443">
      <w:pPr>
        <w:pStyle w:val="12"/>
        <w:rPr>
          <w:color w:val="000000" w:themeColor="text1"/>
          <w:sz w:val="24"/>
          <w:highlight w:val="none"/>
          <w:shd w:val="clear" w:color="auto" w:fill="auto"/>
          <w14:textFill>
            <w14:solidFill>
              <w14:schemeClr w14:val="tx1"/>
            </w14:solidFill>
          </w14:textFill>
        </w:rPr>
      </w:pPr>
    </w:p>
    <w:p w14:paraId="7C724082">
      <w:pPr>
        <w:pStyle w:val="8"/>
        <w:tabs>
          <w:tab w:val="left" w:pos="8879"/>
        </w:tabs>
        <w:spacing w:before="196"/>
        <w:ind w:left="312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企业名称（加盖供应商CA证书签章）：</w:t>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u w:val="single"/>
          <w:shd w:val="clear" w:color="auto" w:fill="auto"/>
          <w14:textFill>
            <w14:solidFill>
              <w14:schemeClr w14:val="tx1"/>
            </w14:solidFill>
          </w14:textFill>
        </w:rPr>
        <w:t>；</w:t>
      </w:r>
    </w:p>
    <w:p w14:paraId="3AF9BABF">
      <w:pPr>
        <w:pStyle w:val="12"/>
        <w:spacing w:before="1"/>
        <w:rPr>
          <w:color w:val="000000" w:themeColor="text1"/>
          <w:sz w:val="14"/>
          <w:highlight w:val="none"/>
          <w:shd w:val="clear" w:color="auto" w:fill="auto"/>
          <w14:textFill>
            <w14:solidFill>
              <w14:schemeClr w14:val="tx1"/>
            </w14:solidFill>
          </w14:textFill>
        </w:rPr>
      </w:pPr>
    </w:p>
    <w:p w14:paraId="68BD1955">
      <w:pPr>
        <w:pStyle w:val="8"/>
        <w:tabs>
          <w:tab w:val="left" w:pos="7559"/>
        </w:tabs>
        <w:spacing w:before="74"/>
        <w:ind w:left="564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日期：</w:t>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u w:val="single"/>
          <w:shd w:val="clear" w:color="auto" w:fill="auto"/>
          <w14:textFill>
            <w14:solidFill>
              <w14:schemeClr w14:val="tx1"/>
            </w14:solidFill>
          </w14:textFill>
        </w:rPr>
        <w:t>；</w:t>
      </w:r>
    </w:p>
    <w:p w14:paraId="0FF91598">
      <w:pPr>
        <w:pStyle w:val="12"/>
        <w:spacing w:before="1"/>
        <w:rPr>
          <w:color w:val="000000" w:themeColor="text1"/>
          <w:sz w:val="26"/>
          <w:highlight w:val="none"/>
          <w:shd w:val="clear" w:color="auto" w:fill="auto"/>
          <w14:textFill>
            <w14:solidFill>
              <w14:schemeClr w14:val="tx1"/>
            </w14:solidFill>
          </w14:textFill>
        </w:rPr>
      </w:pPr>
    </w:p>
    <w:p w14:paraId="38853418">
      <w:pPr>
        <w:pStyle w:val="10"/>
        <w:spacing w:before="70"/>
        <w:ind w:left="48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注：从业人员、营业收入、资产总额填报上一年度数据，无上一年度数据的新成立企业可不填报。</w:t>
      </w:r>
    </w:p>
    <w:p w14:paraId="580AD6E3">
      <w:pPr>
        <w:pStyle w:val="7"/>
        <w:spacing w:before="14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①本项目所属行业参照《统计上大中小微型企业划分标准表》，</w:t>
      </w:r>
      <w:r>
        <w:rPr>
          <w:color w:val="000000" w:themeColor="text1"/>
          <w:highlight w:val="none"/>
          <w:u w:val="single"/>
          <w:shd w:val="clear" w:color="auto" w:fill="auto"/>
          <w14:textFill>
            <w14:solidFill>
              <w14:schemeClr w14:val="tx1"/>
            </w14:solidFill>
          </w14:textFill>
        </w:rPr>
        <w:t>属于“建筑业”</w:t>
      </w:r>
      <w:r>
        <w:rPr>
          <w:color w:val="000000" w:themeColor="text1"/>
          <w:highlight w:val="none"/>
          <w:shd w:val="clear" w:color="auto" w:fill="auto"/>
          <w14:textFill>
            <w14:solidFill>
              <w14:schemeClr w14:val="tx1"/>
            </w14:solidFill>
          </w14:textFill>
        </w:rPr>
        <w:t>。</w:t>
      </w:r>
    </w:p>
    <w:p w14:paraId="707E3269">
      <w:pPr>
        <w:pStyle w:val="12"/>
        <w:rPr>
          <w:b/>
          <w:color w:val="000000" w:themeColor="text1"/>
          <w:sz w:val="24"/>
          <w:highlight w:val="none"/>
          <w:shd w:val="clear" w:color="auto" w:fill="auto"/>
          <w14:textFill>
            <w14:solidFill>
              <w14:schemeClr w14:val="tx1"/>
            </w14:solidFill>
          </w14:textFill>
        </w:rPr>
      </w:pPr>
    </w:p>
    <w:p w14:paraId="13A552D3">
      <w:pPr>
        <w:pStyle w:val="12"/>
        <w:rPr>
          <w:b/>
          <w:color w:val="000000" w:themeColor="text1"/>
          <w:sz w:val="24"/>
          <w:highlight w:val="none"/>
          <w:shd w:val="clear" w:color="auto" w:fill="auto"/>
          <w14:textFill>
            <w14:solidFill>
              <w14:schemeClr w14:val="tx1"/>
            </w14:solidFill>
          </w14:textFill>
        </w:rPr>
      </w:pPr>
    </w:p>
    <w:p w14:paraId="5E11DA14">
      <w:pPr>
        <w:pStyle w:val="12"/>
        <w:rPr>
          <w:b/>
          <w:color w:val="000000" w:themeColor="text1"/>
          <w:sz w:val="24"/>
          <w:highlight w:val="none"/>
          <w:shd w:val="clear" w:color="auto" w:fill="auto"/>
          <w14:textFill>
            <w14:solidFill>
              <w14:schemeClr w14:val="tx1"/>
            </w14:solidFill>
          </w14:textFill>
        </w:rPr>
      </w:pPr>
    </w:p>
    <w:p w14:paraId="7E816FDE">
      <w:pPr>
        <w:pStyle w:val="12"/>
        <w:rPr>
          <w:b/>
          <w:color w:val="000000" w:themeColor="text1"/>
          <w:sz w:val="24"/>
          <w:highlight w:val="none"/>
          <w:shd w:val="clear" w:color="auto" w:fill="auto"/>
          <w14:textFill>
            <w14:solidFill>
              <w14:schemeClr w14:val="tx1"/>
            </w14:solidFill>
          </w14:textFill>
        </w:rPr>
      </w:pPr>
    </w:p>
    <w:p w14:paraId="65CCC89A">
      <w:pPr>
        <w:pStyle w:val="12"/>
        <w:rPr>
          <w:b/>
          <w:color w:val="000000" w:themeColor="text1"/>
          <w:sz w:val="24"/>
          <w:highlight w:val="none"/>
          <w:shd w:val="clear" w:color="auto" w:fill="auto"/>
          <w14:textFill>
            <w14:solidFill>
              <w14:schemeClr w14:val="tx1"/>
            </w14:solidFill>
          </w14:textFill>
        </w:rPr>
      </w:pPr>
    </w:p>
    <w:p w14:paraId="496A9B1E">
      <w:pPr>
        <w:pStyle w:val="12"/>
        <w:rPr>
          <w:b/>
          <w:color w:val="000000" w:themeColor="text1"/>
          <w:sz w:val="24"/>
          <w:highlight w:val="none"/>
          <w:shd w:val="clear" w:color="auto" w:fill="auto"/>
          <w14:textFill>
            <w14:solidFill>
              <w14:schemeClr w14:val="tx1"/>
            </w14:solidFill>
          </w14:textFill>
        </w:rPr>
      </w:pPr>
    </w:p>
    <w:p w14:paraId="5E797E6C">
      <w:pPr>
        <w:pStyle w:val="12"/>
        <w:rPr>
          <w:b/>
          <w:color w:val="000000" w:themeColor="text1"/>
          <w:sz w:val="24"/>
          <w:highlight w:val="none"/>
          <w:shd w:val="clear" w:color="auto" w:fill="auto"/>
          <w14:textFill>
            <w14:solidFill>
              <w14:schemeClr w14:val="tx1"/>
            </w14:solidFill>
          </w14:textFill>
        </w:rPr>
      </w:pPr>
    </w:p>
    <w:p w14:paraId="668F42E7">
      <w:pPr>
        <w:pStyle w:val="12"/>
        <w:rPr>
          <w:b/>
          <w:color w:val="000000" w:themeColor="text1"/>
          <w:sz w:val="24"/>
          <w:highlight w:val="none"/>
          <w:shd w:val="clear" w:color="auto" w:fill="auto"/>
          <w14:textFill>
            <w14:solidFill>
              <w14:schemeClr w14:val="tx1"/>
            </w14:solidFill>
          </w14:textFill>
        </w:rPr>
      </w:pPr>
    </w:p>
    <w:p w14:paraId="50A3B50D">
      <w:pPr>
        <w:pStyle w:val="12"/>
        <w:rPr>
          <w:b/>
          <w:color w:val="000000" w:themeColor="text1"/>
          <w:sz w:val="24"/>
          <w:highlight w:val="none"/>
          <w:shd w:val="clear" w:color="auto" w:fill="auto"/>
          <w14:textFill>
            <w14:solidFill>
              <w14:schemeClr w14:val="tx1"/>
            </w14:solidFill>
          </w14:textFill>
        </w:rPr>
      </w:pPr>
    </w:p>
    <w:p w14:paraId="63A393A3">
      <w:pPr>
        <w:pStyle w:val="12"/>
        <w:rPr>
          <w:b/>
          <w:color w:val="000000" w:themeColor="text1"/>
          <w:sz w:val="24"/>
          <w:highlight w:val="none"/>
          <w:shd w:val="clear" w:color="auto" w:fill="auto"/>
          <w14:textFill>
            <w14:solidFill>
              <w14:schemeClr w14:val="tx1"/>
            </w14:solidFill>
          </w14:textFill>
        </w:rPr>
      </w:pPr>
    </w:p>
    <w:p w14:paraId="485E9077">
      <w:pPr>
        <w:pStyle w:val="12"/>
        <w:rPr>
          <w:b/>
          <w:color w:val="000000" w:themeColor="text1"/>
          <w:sz w:val="24"/>
          <w:highlight w:val="none"/>
          <w:shd w:val="clear" w:color="auto" w:fill="auto"/>
          <w14:textFill>
            <w14:solidFill>
              <w14:schemeClr w14:val="tx1"/>
            </w14:solidFill>
          </w14:textFill>
        </w:rPr>
      </w:pPr>
    </w:p>
    <w:p w14:paraId="1227224E">
      <w:pPr>
        <w:pStyle w:val="12"/>
        <w:rPr>
          <w:b/>
          <w:color w:val="000000" w:themeColor="text1"/>
          <w:sz w:val="24"/>
          <w:highlight w:val="none"/>
          <w:shd w:val="clear" w:color="auto" w:fill="auto"/>
          <w14:textFill>
            <w14:solidFill>
              <w14:schemeClr w14:val="tx1"/>
            </w14:solidFill>
          </w14:textFill>
        </w:rPr>
      </w:pPr>
    </w:p>
    <w:p w14:paraId="5E08F5BF">
      <w:pPr>
        <w:pStyle w:val="12"/>
        <w:rPr>
          <w:b/>
          <w:color w:val="000000" w:themeColor="text1"/>
          <w:sz w:val="24"/>
          <w:highlight w:val="none"/>
          <w:shd w:val="clear" w:color="auto" w:fill="auto"/>
          <w14:textFill>
            <w14:solidFill>
              <w14:schemeClr w14:val="tx1"/>
            </w14:solidFill>
          </w14:textFill>
        </w:rPr>
      </w:pPr>
    </w:p>
    <w:p w14:paraId="0A43C4AB">
      <w:pPr>
        <w:tabs>
          <w:tab w:val="left" w:pos="4860"/>
        </w:tabs>
        <w:spacing w:line="588" w:lineRule="exact"/>
        <w:ind w:right="1560"/>
        <w:jc w:val="both"/>
        <w:rPr>
          <w:b/>
          <w:color w:val="000000" w:themeColor="text1"/>
          <w:sz w:val="24"/>
          <w:highlight w:val="none"/>
          <w:shd w:val="clear" w:color="auto" w:fill="auto"/>
          <w14:textFill>
            <w14:solidFill>
              <w14:schemeClr w14:val="tx1"/>
            </w14:solidFill>
          </w14:textFill>
        </w:rPr>
      </w:pPr>
    </w:p>
    <w:p w14:paraId="3A20EBA2">
      <w:pPr>
        <w:pStyle w:val="12"/>
        <w:rPr>
          <w:b/>
          <w:color w:val="000000" w:themeColor="text1"/>
          <w:sz w:val="19"/>
          <w:highlight w:val="none"/>
          <w:shd w:val="clear" w:color="auto" w:fill="auto"/>
          <w14:textFill>
            <w14:solidFill>
              <w14:schemeClr w14:val="tx1"/>
            </w14:solidFill>
          </w14:textFill>
        </w:rPr>
      </w:pPr>
    </w:p>
    <w:p w14:paraId="2020DF70">
      <w:pPr>
        <w:pStyle w:val="10"/>
        <w:ind w:left="48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附表</w:t>
      </w:r>
    </w:p>
    <w:p w14:paraId="4F449BDF">
      <w:pPr>
        <w:pStyle w:val="4"/>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统计上大中小微型企业划分标准</w:t>
      </w:r>
    </w:p>
    <w:p w14:paraId="0CBD740C">
      <w:pPr>
        <w:pStyle w:val="12"/>
        <w:rPr>
          <w:b/>
          <w:color w:val="000000" w:themeColor="text1"/>
          <w:sz w:val="9"/>
          <w:highlight w:val="none"/>
          <w:shd w:val="clear" w:color="auto" w:fill="auto"/>
          <w14:textFill>
            <w14:solidFill>
              <w14:schemeClr w14:val="tx1"/>
            </w14:solidFill>
          </w14:textFill>
        </w:rPr>
      </w:pPr>
    </w:p>
    <w:tbl>
      <w:tblPr>
        <w:tblStyle w:val="24"/>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451"/>
        <w:gridCol w:w="750"/>
        <w:gridCol w:w="1191"/>
        <w:gridCol w:w="1803"/>
        <w:gridCol w:w="1511"/>
        <w:gridCol w:w="1049"/>
      </w:tblGrid>
      <w:tr w14:paraId="22E0E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847" w:type="dxa"/>
            <w:shd w:val="clear" w:color="auto" w:fill="8DB3E1"/>
          </w:tcPr>
          <w:p w14:paraId="1CF51732">
            <w:pPr>
              <w:pStyle w:val="59"/>
              <w:spacing w:before="8"/>
              <w:rPr>
                <w:b/>
                <w:color w:val="000000" w:themeColor="text1"/>
                <w:sz w:val="15"/>
                <w:highlight w:val="none"/>
                <w:shd w:val="clear" w:color="auto" w:fill="auto"/>
                <w14:textFill>
                  <w14:solidFill>
                    <w14:schemeClr w14:val="tx1"/>
                  </w14:solidFill>
                </w14:textFill>
              </w:rPr>
            </w:pPr>
          </w:p>
          <w:p w14:paraId="31043ACE">
            <w:pPr>
              <w:pStyle w:val="59"/>
              <w:ind w:left="561"/>
              <w:rPr>
                <w:b/>
                <w:color w:val="000000" w:themeColor="text1"/>
                <w:sz w:val="18"/>
                <w:highlight w:val="none"/>
                <w:shd w:val="clear" w:color="auto" w:fill="auto"/>
                <w14:textFill>
                  <w14:solidFill>
                    <w14:schemeClr w14:val="tx1"/>
                  </w14:solidFill>
                </w14:textFill>
              </w:rPr>
            </w:pPr>
            <w:r>
              <w:rPr>
                <w:b/>
                <w:color w:val="000000" w:themeColor="text1"/>
                <w:sz w:val="18"/>
                <w:highlight w:val="none"/>
                <w:shd w:val="clear" w:color="auto" w:fill="auto"/>
                <w14:textFill>
                  <w14:solidFill>
                    <w14:schemeClr w14:val="tx1"/>
                  </w14:solidFill>
                </w14:textFill>
              </w:rPr>
              <w:t>行业名称</w:t>
            </w:r>
          </w:p>
        </w:tc>
        <w:tc>
          <w:tcPr>
            <w:tcW w:w="1451" w:type="dxa"/>
            <w:shd w:val="clear" w:color="auto" w:fill="8DB3E1"/>
          </w:tcPr>
          <w:p w14:paraId="4C579D7F">
            <w:pPr>
              <w:pStyle w:val="59"/>
              <w:spacing w:before="11"/>
              <w:rPr>
                <w:b/>
                <w:color w:val="000000" w:themeColor="text1"/>
                <w:sz w:val="14"/>
                <w:highlight w:val="none"/>
                <w:shd w:val="clear" w:color="auto" w:fill="auto"/>
                <w14:textFill>
                  <w14:solidFill>
                    <w14:schemeClr w14:val="tx1"/>
                  </w14:solidFill>
                </w14:textFill>
              </w:rPr>
            </w:pPr>
          </w:p>
          <w:p w14:paraId="05955ED1">
            <w:pPr>
              <w:pStyle w:val="59"/>
              <w:spacing w:before="1"/>
              <w:ind w:left="216" w:right="209"/>
              <w:jc w:val="center"/>
              <w:rPr>
                <w:b/>
                <w:color w:val="000000" w:themeColor="text1"/>
                <w:sz w:val="18"/>
                <w:highlight w:val="none"/>
                <w:shd w:val="clear" w:color="auto" w:fill="auto"/>
                <w14:textFill>
                  <w14:solidFill>
                    <w14:schemeClr w14:val="tx1"/>
                  </w14:solidFill>
                </w14:textFill>
              </w:rPr>
            </w:pPr>
            <w:r>
              <w:rPr>
                <w:b/>
                <w:color w:val="000000" w:themeColor="text1"/>
                <w:sz w:val="18"/>
                <w:highlight w:val="none"/>
                <w:shd w:val="clear" w:color="auto" w:fill="auto"/>
                <w14:textFill>
                  <w14:solidFill>
                    <w14:schemeClr w14:val="tx1"/>
                  </w14:solidFill>
                </w14:textFill>
              </w:rPr>
              <w:t>指标名称</w:t>
            </w:r>
          </w:p>
        </w:tc>
        <w:tc>
          <w:tcPr>
            <w:tcW w:w="750" w:type="dxa"/>
            <w:shd w:val="clear" w:color="auto" w:fill="8DB3E1"/>
          </w:tcPr>
          <w:p w14:paraId="2CA5E97F">
            <w:pPr>
              <w:pStyle w:val="59"/>
              <w:spacing w:before="76" w:line="242" w:lineRule="auto"/>
              <w:ind w:left="193" w:right="184"/>
              <w:rPr>
                <w:b/>
                <w:color w:val="000000" w:themeColor="text1"/>
                <w:sz w:val="18"/>
                <w:highlight w:val="none"/>
                <w:shd w:val="clear" w:color="auto" w:fill="auto"/>
                <w14:textFill>
                  <w14:solidFill>
                    <w14:schemeClr w14:val="tx1"/>
                  </w14:solidFill>
                </w14:textFill>
              </w:rPr>
            </w:pPr>
            <w:r>
              <w:rPr>
                <w:b/>
                <w:color w:val="000000" w:themeColor="text1"/>
                <w:sz w:val="18"/>
                <w:highlight w:val="none"/>
                <w:shd w:val="clear" w:color="auto" w:fill="auto"/>
                <w14:textFill>
                  <w14:solidFill>
                    <w14:schemeClr w14:val="tx1"/>
                  </w14:solidFill>
                </w14:textFill>
              </w:rPr>
              <w:t>计量单位</w:t>
            </w:r>
          </w:p>
        </w:tc>
        <w:tc>
          <w:tcPr>
            <w:tcW w:w="1191" w:type="dxa"/>
            <w:shd w:val="clear" w:color="auto" w:fill="8DB3E1"/>
          </w:tcPr>
          <w:p w14:paraId="0F6C0989">
            <w:pPr>
              <w:pStyle w:val="59"/>
              <w:spacing w:before="11"/>
              <w:rPr>
                <w:b/>
                <w:color w:val="000000" w:themeColor="text1"/>
                <w:sz w:val="14"/>
                <w:highlight w:val="none"/>
                <w:shd w:val="clear" w:color="auto" w:fill="auto"/>
                <w14:textFill>
                  <w14:solidFill>
                    <w14:schemeClr w14:val="tx1"/>
                  </w14:solidFill>
                </w14:textFill>
              </w:rPr>
            </w:pPr>
          </w:p>
          <w:p w14:paraId="665CF8D4">
            <w:pPr>
              <w:pStyle w:val="59"/>
              <w:spacing w:before="1"/>
              <w:ind w:left="178" w:right="168"/>
              <w:jc w:val="center"/>
              <w:rPr>
                <w:b/>
                <w:color w:val="000000" w:themeColor="text1"/>
                <w:sz w:val="18"/>
                <w:highlight w:val="none"/>
                <w:shd w:val="clear" w:color="auto" w:fill="auto"/>
                <w14:textFill>
                  <w14:solidFill>
                    <w14:schemeClr w14:val="tx1"/>
                  </w14:solidFill>
                </w14:textFill>
              </w:rPr>
            </w:pPr>
            <w:r>
              <w:rPr>
                <w:b/>
                <w:color w:val="000000" w:themeColor="text1"/>
                <w:sz w:val="18"/>
                <w:highlight w:val="none"/>
                <w:shd w:val="clear" w:color="auto" w:fill="auto"/>
                <w14:textFill>
                  <w14:solidFill>
                    <w14:schemeClr w14:val="tx1"/>
                  </w14:solidFill>
                </w14:textFill>
              </w:rPr>
              <w:t>大型</w:t>
            </w:r>
          </w:p>
        </w:tc>
        <w:tc>
          <w:tcPr>
            <w:tcW w:w="1803" w:type="dxa"/>
            <w:shd w:val="clear" w:color="auto" w:fill="8DB3E1"/>
          </w:tcPr>
          <w:p w14:paraId="1038BF36">
            <w:pPr>
              <w:pStyle w:val="59"/>
              <w:spacing w:before="11"/>
              <w:rPr>
                <w:b/>
                <w:color w:val="000000" w:themeColor="text1"/>
                <w:sz w:val="14"/>
                <w:highlight w:val="none"/>
                <w:shd w:val="clear" w:color="auto" w:fill="auto"/>
                <w14:textFill>
                  <w14:solidFill>
                    <w14:schemeClr w14:val="tx1"/>
                  </w14:solidFill>
                </w14:textFill>
              </w:rPr>
            </w:pPr>
          </w:p>
          <w:p w14:paraId="20AD9238">
            <w:pPr>
              <w:pStyle w:val="59"/>
              <w:spacing w:before="1"/>
              <w:ind w:left="704" w:right="698"/>
              <w:jc w:val="center"/>
              <w:rPr>
                <w:b/>
                <w:color w:val="000000" w:themeColor="text1"/>
                <w:sz w:val="18"/>
                <w:highlight w:val="none"/>
                <w:shd w:val="clear" w:color="auto" w:fill="auto"/>
                <w14:textFill>
                  <w14:solidFill>
                    <w14:schemeClr w14:val="tx1"/>
                  </w14:solidFill>
                </w14:textFill>
              </w:rPr>
            </w:pPr>
            <w:r>
              <w:rPr>
                <w:b/>
                <w:color w:val="000000" w:themeColor="text1"/>
                <w:sz w:val="18"/>
                <w:highlight w:val="none"/>
                <w:shd w:val="clear" w:color="auto" w:fill="auto"/>
                <w14:textFill>
                  <w14:solidFill>
                    <w14:schemeClr w14:val="tx1"/>
                  </w14:solidFill>
                </w14:textFill>
              </w:rPr>
              <w:t>中型</w:t>
            </w:r>
          </w:p>
        </w:tc>
        <w:tc>
          <w:tcPr>
            <w:tcW w:w="1511" w:type="dxa"/>
            <w:shd w:val="clear" w:color="auto" w:fill="8DB3E1"/>
          </w:tcPr>
          <w:p w14:paraId="7CC66750">
            <w:pPr>
              <w:pStyle w:val="59"/>
              <w:spacing w:before="11"/>
              <w:rPr>
                <w:b/>
                <w:color w:val="000000" w:themeColor="text1"/>
                <w:sz w:val="14"/>
                <w:highlight w:val="none"/>
                <w:shd w:val="clear" w:color="auto" w:fill="auto"/>
                <w14:textFill>
                  <w14:solidFill>
                    <w14:schemeClr w14:val="tx1"/>
                  </w14:solidFill>
                </w14:textFill>
              </w:rPr>
            </w:pPr>
          </w:p>
          <w:p w14:paraId="25A8D415">
            <w:pPr>
              <w:pStyle w:val="59"/>
              <w:spacing w:before="1"/>
              <w:ind w:left="560" w:right="551"/>
              <w:jc w:val="center"/>
              <w:rPr>
                <w:b/>
                <w:color w:val="000000" w:themeColor="text1"/>
                <w:sz w:val="18"/>
                <w:highlight w:val="none"/>
                <w:shd w:val="clear" w:color="auto" w:fill="auto"/>
                <w14:textFill>
                  <w14:solidFill>
                    <w14:schemeClr w14:val="tx1"/>
                  </w14:solidFill>
                </w14:textFill>
              </w:rPr>
            </w:pPr>
            <w:r>
              <w:rPr>
                <w:b/>
                <w:color w:val="000000" w:themeColor="text1"/>
                <w:sz w:val="18"/>
                <w:highlight w:val="none"/>
                <w:shd w:val="clear" w:color="auto" w:fill="auto"/>
                <w14:textFill>
                  <w14:solidFill>
                    <w14:schemeClr w14:val="tx1"/>
                  </w14:solidFill>
                </w14:textFill>
              </w:rPr>
              <w:t>小型</w:t>
            </w:r>
          </w:p>
        </w:tc>
        <w:tc>
          <w:tcPr>
            <w:tcW w:w="1049" w:type="dxa"/>
            <w:shd w:val="clear" w:color="auto" w:fill="8DB3E1"/>
          </w:tcPr>
          <w:p w14:paraId="2F478CBC">
            <w:pPr>
              <w:pStyle w:val="59"/>
              <w:spacing w:before="11"/>
              <w:rPr>
                <w:b/>
                <w:color w:val="000000" w:themeColor="text1"/>
                <w:sz w:val="14"/>
                <w:highlight w:val="none"/>
                <w:shd w:val="clear" w:color="auto" w:fill="auto"/>
                <w14:textFill>
                  <w14:solidFill>
                    <w14:schemeClr w14:val="tx1"/>
                  </w14:solidFill>
                </w14:textFill>
              </w:rPr>
            </w:pPr>
          </w:p>
          <w:p w14:paraId="40B623FC">
            <w:pPr>
              <w:pStyle w:val="59"/>
              <w:spacing w:before="1"/>
              <w:ind w:left="194" w:right="186"/>
              <w:jc w:val="center"/>
              <w:rPr>
                <w:b/>
                <w:color w:val="000000" w:themeColor="text1"/>
                <w:sz w:val="18"/>
                <w:highlight w:val="none"/>
                <w:shd w:val="clear" w:color="auto" w:fill="auto"/>
                <w14:textFill>
                  <w14:solidFill>
                    <w14:schemeClr w14:val="tx1"/>
                  </w14:solidFill>
                </w14:textFill>
              </w:rPr>
            </w:pPr>
            <w:r>
              <w:rPr>
                <w:b/>
                <w:color w:val="000000" w:themeColor="text1"/>
                <w:sz w:val="18"/>
                <w:highlight w:val="none"/>
                <w:shd w:val="clear" w:color="auto" w:fill="auto"/>
                <w14:textFill>
                  <w14:solidFill>
                    <w14:schemeClr w14:val="tx1"/>
                  </w14:solidFill>
                </w14:textFill>
              </w:rPr>
              <w:t>微型</w:t>
            </w:r>
          </w:p>
        </w:tc>
      </w:tr>
      <w:tr w14:paraId="5C909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74E59FCE">
            <w:pPr>
              <w:pStyle w:val="59"/>
              <w:spacing w:before="85"/>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农、林、牧、渔业</w:t>
            </w:r>
          </w:p>
        </w:tc>
        <w:tc>
          <w:tcPr>
            <w:tcW w:w="1451" w:type="dxa"/>
          </w:tcPr>
          <w:p w14:paraId="5F37971A">
            <w:pPr>
              <w:pStyle w:val="59"/>
              <w:spacing w:before="78"/>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385DCE77">
            <w:pPr>
              <w:pStyle w:val="59"/>
              <w:spacing w:before="78"/>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57E4E344">
            <w:pPr>
              <w:pStyle w:val="59"/>
              <w:spacing w:before="78"/>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Y≥20000</w:t>
            </w:r>
          </w:p>
        </w:tc>
        <w:tc>
          <w:tcPr>
            <w:tcW w:w="1803" w:type="dxa"/>
          </w:tcPr>
          <w:p w14:paraId="5AD6E22F">
            <w:pPr>
              <w:pStyle w:val="59"/>
              <w:spacing w:before="78"/>
              <w:ind w:left="316"/>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500≤Y＜20000</w:t>
            </w:r>
          </w:p>
        </w:tc>
        <w:tc>
          <w:tcPr>
            <w:tcW w:w="1511" w:type="dxa"/>
          </w:tcPr>
          <w:p w14:paraId="18315351">
            <w:pPr>
              <w:pStyle w:val="59"/>
              <w:spacing w:before="78"/>
              <w:ind w:left="304"/>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50≤Y＜500</w:t>
            </w:r>
          </w:p>
        </w:tc>
        <w:tc>
          <w:tcPr>
            <w:tcW w:w="1049" w:type="dxa"/>
          </w:tcPr>
          <w:p w14:paraId="1E54836D">
            <w:pPr>
              <w:pStyle w:val="59"/>
              <w:spacing w:before="78"/>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Y＜50</w:t>
            </w:r>
          </w:p>
        </w:tc>
      </w:tr>
      <w:tr w14:paraId="5EF1F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3167E066">
            <w:pPr>
              <w:pStyle w:val="59"/>
              <w:spacing w:before="4"/>
              <w:rPr>
                <w:b/>
                <w:color w:val="000000" w:themeColor="text1"/>
                <w:highlight w:val="none"/>
                <w:shd w:val="clear" w:color="auto" w:fill="auto"/>
                <w14:textFill>
                  <w14:solidFill>
                    <w14:schemeClr w14:val="tx1"/>
                  </w14:solidFill>
                </w14:textFill>
              </w:rPr>
            </w:pPr>
          </w:p>
          <w:p w14:paraId="74375B9A">
            <w:pPr>
              <w:pStyle w:val="59"/>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工业*</w:t>
            </w:r>
          </w:p>
        </w:tc>
        <w:tc>
          <w:tcPr>
            <w:tcW w:w="1451" w:type="dxa"/>
          </w:tcPr>
          <w:p w14:paraId="4315016D">
            <w:pPr>
              <w:pStyle w:val="59"/>
              <w:spacing w:before="77"/>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14D1A23F">
            <w:pPr>
              <w:pStyle w:val="59"/>
              <w:spacing w:before="77"/>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3D84BDDD">
            <w:pPr>
              <w:pStyle w:val="59"/>
              <w:spacing w:before="77"/>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X≥1000</w:t>
            </w:r>
          </w:p>
        </w:tc>
        <w:tc>
          <w:tcPr>
            <w:tcW w:w="1803" w:type="dxa"/>
          </w:tcPr>
          <w:p w14:paraId="5B05D17F">
            <w:pPr>
              <w:pStyle w:val="59"/>
              <w:spacing w:before="77"/>
              <w:ind w:left="359"/>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300≤X＜1000</w:t>
            </w:r>
          </w:p>
        </w:tc>
        <w:tc>
          <w:tcPr>
            <w:tcW w:w="1511" w:type="dxa"/>
          </w:tcPr>
          <w:p w14:paraId="77CB4E55">
            <w:pPr>
              <w:pStyle w:val="59"/>
              <w:spacing w:before="77"/>
              <w:ind w:left="304"/>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20≤X＜300</w:t>
            </w:r>
          </w:p>
        </w:tc>
        <w:tc>
          <w:tcPr>
            <w:tcW w:w="1049" w:type="dxa"/>
          </w:tcPr>
          <w:p w14:paraId="4DA2DE10">
            <w:pPr>
              <w:pStyle w:val="59"/>
              <w:spacing w:before="77"/>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X＜20</w:t>
            </w:r>
          </w:p>
        </w:tc>
      </w:tr>
      <w:tr w14:paraId="6FD3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0E436B75">
            <w:pPr>
              <w:rPr>
                <w:color w:val="000000" w:themeColor="text1"/>
                <w:sz w:val="2"/>
                <w:szCs w:val="2"/>
                <w:highlight w:val="none"/>
                <w:shd w:val="clear" w:color="auto" w:fill="auto"/>
                <w14:textFill>
                  <w14:solidFill>
                    <w14:schemeClr w14:val="tx1"/>
                  </w14:solidFill>
                </w14:textFill>
              </w:rPr>
            </w:pPr>
          </w:p>
        </w:tc>
        <w:tc>
          <w:tcPr>
            <w:tcW w:w="1451" w:type="dxa"/>
          </w:tcPr>
          <w:p w14:paraId="400E6707">
            <w:pPr>
              <w:pStyle w:val="59"/>
              <w:spacing w:before="86"/>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226E0B53">
            <w:pPr>
              <w:pStyle w:val="59"/>
              <w:spacing w:before="78"/>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6E432C8E">
            <w:pPr>
              <w:pStyle w:val="59"/>
              <w:spacing w:before="78"/>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Y≥40000</w:t>
            </w:r>
          </w:p>
        </w:tc>
        <w:tc>
          <w:tcPr>
            <w:tcW w:w="1803" w:type="dxa"/>
          </w:tcPr>
          <w:p w14:paraId="53A6EBB3">
            <w:pPr>
              <w:pStyle w:val="59"/>
              <w:spacing w:before="78"/>
              <w:ind w:left="27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2000≤Y＜40000</w:t>
            </w:r>
          </w:p>
        </w:tc>
        <w:tc>
          <w:tcPr>
            <w:tcW w:w="1511" w:type="dxa"/>
          </w:tcPr>
          <w:p w14:paraId="34DA0812">
            <w:pPr>
              <w:pStyle w:val="59"/>
              <w:spacing w:before="78"/>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300≤Y＜2000</w:t>
            </w:r>
          </w:p>
        </w:tc>
        <w:tc>
          <w:tcPr>
            <w:tcW w:w="1049" w:type="dxa"/>
          </w:tcPr>
          <w:p w14:paraId="40632A23">
            <w:pPr>
              <w:pStyle w:val="59"/>
              <w:spacing w:before="78"/>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Y＜300</w:t>
            </w:r>
          </w:p>
        </w:tc>
      </w:tr>
      <w:tr w14:paraId="3761E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73653EF9">
            <w:pPr>
              <w:pStyle w:val="59"/>
              <w:spacing w:before="2"/>
              <w:rPr>
                <w:b/>
                <w:color w:val="000000" w:themeColor="text1"/>
                <w:highlight w:val="none"/>
                <w:shd w:val="clear" w:color="auto" w:fill="auto"/>
                <w14:textFill>
                  <w14:solidFill>
                    <w14:schemeClr w14:val="tx1"/>
                  </w14:solidFill>
                </w14:textFill>
              </w:rPr>
            </w:pPr>
          </w:p>
          <w:p w14:paraId="104FAEB3">
            <w:pPr>
              <w:pStyle w:val="59"/>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建筑业</w:t>
            </w:r>
          </w:p>
        </w:tc>
        <w:tc>
          <w:tcPr>
            <w:tcW w:w="1451" w:type="dxa"/>
          </w:tcPr>
          <w:p w14:paraId="4C56EB0A">
            <w:pPr>
              <w:pStyle w:val="59"/>
              <w:spacing w:before="77"/>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5A4B0422">
            <w:pPr>
              <w:pStyle w:val="59"/>
              <w:spacing w:before="77"/>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077097F3">
            <w:pPr>
              <w:pStyle w:val="59"/>
              <w:spacing w:before="77"/>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Y≥80000</w:t>
            </w:r>
          </w:p>
        </w:tc>
        <w:tc>
          <w:tcPr>
            <w:tcW w:w="1803" w:type="dxa"/>
          </w:tcPr>
          <w:p w14:paraId="481F1657">
            <w:pPr>
              <w:pStyle w:val="59"/>
              <w:spacing w:before="77"/>
              <w:ind w:left="27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6000≤Y＜80000</w:t>
            </w:r>
          </w:p>
        </w:tc>
        <w:tc>
          <w:tcPr>
            <w:tcW w:w="1511" w:type="dxa"/>
          </w:tcPr>
          <w:p w14:paraId="40E2D2C1">
            <w:pPr>
              <w:pStyle w:val="59"/>
              <w:spacing w:before="77"/>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300≤Y＜6000</w:t>
            </w:r>
          </w:p>
        </w:tc>
        <w:tc>
          <w:tcPr>
            <w:tcW w:w="1049" w:type="dxa"/>
          </w:tcPr>
          <w:p w14:paraId="4E7B7C27">
            <w:pPr>
              <w:pStyle w:val="59"/>
              <w:spacing w:before="77"/>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Y＜300</w:t>
            </w:r>
          </w:p>
        </w:tc>
      </w:tr>
      <w:tr w14:paraId="52F1A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7C351385">
            <w:pPr>
              <w:rPr>
                <w:color w:val="000000" w:themeColor="text1"/>
                <w:sz w:val="2"/>
                <w:szCs w:val="2"/>
                <w:highlight w:val="none"/>
                <w:shd w:val="clear" w:color="auto" w:fill="auto"/>
                <w14:textFill>
                  <w14:solidFill>
                    <w14:schemeClr w14:val="tx1"/>
                  </w14:solidFill>
                </w14:textFill>
              </w:rPr>
            </w:pPr>
          </w:p>
        </w:tc>
        <w:tc>
          <w:tcPr>
            <w:tcW w:w="1451" w:type="dxa"/>
          </w:tcPr>
          <w:p w14:paraId="5F45C470">
            <w:pPr>
              <w:pStyle w:val="59"/>
              <w:spacing w:before="86"/>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资产总额(Z)</w:t>
            </w:r>
          </w:p>
        </w:tc>
        <w:tc>
          <w:tcPr>
            <w:tcW w:w="750" w:type="dxa"/>
          </w:tcPr>
          <w:p w14:paraId="7189AEE6">
            <w:pPr>
              <w:pStyle w:val="59"/>
              <w:spacing w:before="79"/>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286B681E">
            <w:pPr>
              <w:pStyle w:val="59"/>
              <w:spacing w:before="79"/>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Z≥80000</w:t>
            </w:r>
          </w:p>
        </w:tc>
        <w:tc>
          <w:tcPr>
            <w:tcW w:w="1803" w:type="dxa"/>
          </w:tcPr>
          <w:p w14:paraId="2F47AD39">
            <w:pPr>
              <w:pStyle w:val="59"/>
              <w:spacing w:before="79"/>
              <w:ind w:left="27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5000≤Z＜80000</w:t>
            </w:r>
          </w:p>
        </w:tc>
        <w:tc>
          <w:tcPr>
            <w:tcW w:w="1511" w:type="dxa"/>
          </w:tcPr>
          <w:p w14:paraId="4502C542">
            <w:pPr>
              <w:pStyle w:val="59"/>
              <w:spacing w:before="79"/>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300≤Z＜5000</w:t>
            </w:r>
          </w:p>
        </w:tc>
        <w:tc>
          <w:tcPr>
            <w:tcW w:w="1049" w:type="dxa"/>
          </w:tcPr>
          <w:p w14:paraId="2C590E1C">
            <w:pPr>
              <w:pStyle w:val="59"/>
              <w:spacing w:before="79"/>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Z＜300</w:t>
            </w:r>
          </w:p>
        </w:tc>
      </w:tr>
      <w:tr w14:paraId="3958B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7F2659F7">
            <w:pPr>
              <w:pStyle w:val="59"/>
              <w:spacing w:before="2"/>
              <w:rPr>
                <w:b/>
                <w:color w:val="000000" w:themeColor="text1"/>
                <w:highlight w:val="none"/>
                <w:shd w:val="clear" w:color="auto" w:fill="auto"/>
                <w14:textFill>
                  <w14:solidFill>
                    <w14:schemeClr w14:val="tx1"/>
                  </w14:solidFill>
                </w14:textFill>
              </w:rPr>
            </w:pPr>
          </w:p>
          <w:p w14:paraId="3270C4FE">
            <w:pPr>
              <w:pStyle w:val="59"/>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批发业</w:t>
            </w:r>
          </w:p>
        </w:tc>
        <w:tc>
          <w:tcPr>
            <w:tcW w:w="1451" w:type="dxa"/>
          </w:tcPr>
          <w:p w14:paraId="04BC2D79">
            <w:pPr>
              <w:pStyle w:val="59"/>
              <w:spacing w:before="78"/>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449E8B48">
            <w:pPr>
              <w:pStyle w:val="59"/>
              <w:spacing w:before="78"/>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4A86A3E0">
            <w:pPr>
              <w:pStyle w:val="59"/>
              <w:spacing w:before="78"/>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X≥200</w:t>
            </w:r>
          </w:p>
        </w:tc>
        <w:tc>
          <w:tcPr>
            <w:tcW w:w="1803" w:type="dxa"/>
          </w:tcPr>
          <w:p w14:paraId="798F85CF">
            <w:pPr>
              <w:pStyle w:val="59"/>
              <w:spacing w:before="78"/>
              <w:ind w:left="45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20≤X＜200</w:t>
            </w:r>
          </w:p>
        </w:tc>
        <w:tc>
          <w:tcPr>
            <w:tcW w:w="1511" w:type="dxa"/>
          </w:tcPr>
          <w:p w14:paraId="5CB9DC3B">
            <w:pPr>
              <w:pStyle w:val="59"/>
              <w:spacing w:before="78"/>
              <w:ind w:left="39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5≤X＜20</w:t>
            </w:r>
          </w:p>
        </w:tc>
        <w:tc>
          <w:tcPr>
            <w:tcW w:w="1049" w:type="dxa"/>
          </w:tcPr>
          <w:p w14:paraId="55F9C9AA">
            <w:pPr>
              <w:pStyle w:val="59"/>
              <w:spacing w:before="78"/>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X＜5</w:t>
            </w:r>
          </w:p>
        </w:tc>
      </w:tr>
      <w:tr w14:paraId="3DC30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47EFB410">
            <w:pPr>
              <w:rPr>
                <w:color w:val="000000" w:themeColor="text1"/>
                <w:sz w:val="2"/>
                <w:szCs w:val="2"/>
                <w:highlight w:val="none"/>
                <w:shd w:val="clear" w:color="auto" w:fill="auto"/>
                <w14:textFill>
                  <w14:solidFill>
                    <w14:schemeClr w14:val="tx1"/>
                  </w14:solidFill>
                </w14:textFill>
              </w:rPr>
            </w:pPr>
          </w:p>
        </w:tc>
        <w:tc>
          <w:tcPr>
            <w:tcW w:w="1451" w:type="dxa"/>
          </w:tcPr>
          <w:p w14:paraId="05E42235">
            <w:pPr>
              <w:pStyle w:val="59"/>
              <w:spacing w:before="86"/>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361D213D">
            <w:pPr>
              <w:pStyle w:val="59"/>
              <w:spacing w:before="77"/>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1EF168AA">
            <w:pPr>
              <w:pStyle w:val="59"/>
              <w:spacing w:before="77"/>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Y≥40000</w:t>
            </w:r>
          </w:p>
        </w:tc>
        <w:tc>
          <w:tcPr>
            <w:tcW w:w="1803" w:type="dxa"/>
          </w:tcPr>
          <w:p w14:paraId="29759C45">
            <w:pPr>
              <w:pStyle w:val="59"/>
              <w:spacing w:before="77"/>
              <w:ind w:left="27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5000≤Y＜40000</w:t>
            </w:r>
          </w:p>
        </w:tc>
        <w:tc>
          <w:tcPr>
            <w:tcW w:w="1511" w:type="dxa"/>
          </w:tcPr>
          <w:p w14:paraId="149CEC64">
            <w:pPr>
              <w:pStyle w:val="59"/>
              <w:spacing w:before="77"/>
              <w:ind w:left="169"/>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1000≤Y＜5000</w:t>
            </w:r>
          </w:p>
        </w:tc>
        <w:tc>
          <w:tcPr>
            <w:tcW w:w="1049" w:type="dxa"/>
          </w:tcPr>
          <w:p w14:paraId="4B6CF091">
            <w:pPr>
              <w:pStyle w:val="59"/>
              <w:spacing w:before="77"/>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Y＜1000</w:t>
            </w:r>
          </w:p>
        </w:tc>
      </w:tr>
      <w:tr w14:paraId="59B4E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11E2DA54">
            <w:pPr>
              <w:pStyle w:val="59"/>
              <w:spacing w:before="3"/>
              <w:rPr>
                <w:b/>
                <w:color w:val="000000" w:themeColor="text1"/>
                <w:highlight w:val="none"/>
                <w:shd w:val="clear" w:color="auto" w:fill="auto"/>
                <w14:textFill>
                  <w14:solidFill>
                    <w14:schemeClr w14:val="tx1"/>
                  </w14:solidFill>
                </w14:textFill>
              </w:rPr>
            </w:pPr>
          </w:p>
          <w:p w14:paraId="41759C67">
            <w:pPr>
              <w:pStyle w:val="59"/>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零售业</w:t>
            </w:r>
          </w:p>
        </w:tc>
        <w:tc>
          <w:tcPr>
            <w:tcW w:w="1451" w:type="dxa"/>
          </w:tcPr>
          <w:p w14:paraId="4C529B68">
            <w:pPr>
              <w:pStyle w:val="59"/>
              <w:spacing w:before="78"/>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6C60990E">
            <w:pPr>
              <w:pStyle w:val="59"/>
              <w:spacing w:before="78"/>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2DCA3B71">
            <w:pPr>
              <w:pStyle w:val="59"/>
              <w:spacing w:before="78"/>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X≥300</w:t>
            </w:r>
          </w:p>
        </w:tc>
        <w:tc>
          <w:tcPr>
            <w:tcW w:w="1803" w:type="dxa"/>
          </w:tcPr>
          <w:p w14:paraId="6C790E6A">
            <w:pPr>
              <w:pStyle w:val="59"/>
              <w:spacing w:before="78"/>
              <w:ind w:left="45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50≤X＜300</w:t>
            </w:r>
          </w:p>
        </w:tc>
        <w:tc>
          <w:tcPr>
            <w:tcW w:w="1511" w:type="dxa"/>
          </w:tcPr>
          <w:p w14:paraId="74919AE6">
            <w:pPr>
              <w:pStyle w:val="59"/>
              <w:spacing w:before="78"/>
              <w:ind w:left="349"/>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10≤X＜50</w:t>
            </w:r>
          </w:p>
        </w:tc>
        <w:tc>
          <w:tcPr>
            <w:tcW w:w="1049" w:type="dxa"/>
          </w:tcPr>
          <w:p w14:paraId="05725893">
            <w:pPr>
              <w:pStyle w:val="59"/>
              <w:spacing w:before="78"/>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w:t>
            </w:r>
          </w:p>
        </w:tc>
      </w:tr>
      <w:tr w14:paraId="3F096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5890A9FB">
            <w:pPr>
              <w:rPr>
                <w:color w:val="000000" w:themeColor="text1"/>
                <w:sz w:val="2"/>
                <w:szCs w:val="2"/>
                <w:highlight w:val="none"/>
                <w:shd w:val="clear" w:color="auto" w:fill="auto"/>
                <w14:textFill>
                  <w14:solidFill>
                    <w14:schemeClr w14:val="tx1"/>
                  </w14:solidFill>
                </w14:textFill>
              </w:rPr>
            </w:pPr>
          </w:p>
        </w:tc>
        <w:tc>
          <w:tcPr>
            <w:tcW w:w="1451" w:type="dxa"/>
          </w:tcPr>
          <w:p w14:paraId="4BC668D1">
            <w:pPr>
              <w:pStyle w:val="59"/>
              <w:spacing w:before="87"/>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0A94D374">
            <w:pPr>
              <w:pStyle w:val="59"/>
              <w:spacing w:before="77"/>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140F7D4B">
            <w:pPr>
              <w:pStyle w:val="59"/>
              <w:spacing w:before="77"/>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Y≥20000</w:t>
            </w:r>
          </w:p>
        </w:tc>
        <w:tc>
          <w:tcPr>
            <w:tcW w:w="1803" w:type="dxa"/>
          </w:tcPr>
          <w:p w14:paraId="1EE71178">
            <w:pPr>
              <w:pStyle w:val="59"/>
              <w:spacing w:before="77"/>
              <w:ind w:left="316"/>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500≤Y＜20000</w:t>
            </w:r>
          </w:p>
        </w:tc>
        <w:tc>
          <w:tcPr>
            <w:tcW w:w="1511" w:type="dxa"/>
          </w:tcPr>
          <w:p w14:paraId="4FFF54D5">
            <w:pPr>
              <w:pStyle w:val="59"/>
              <w:spacing w:before="77"/>
              <w:ind w:left="258"/>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100≤Y＜500</w:t>
            </w:r>
          </w:p>
        </w:tc>
        <w:tc>
          <w:tcPr>
            <w:tcW w:w="1049" w:type="dxa"/>
          </w:tcPr>
          <w:p w14:paraId="32924DF5">
            <w:pPr>
              <w:pStyle w:val="59"/>
              <w:spacing w:before="77"/>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w:t>
            </w:r>
          </w:p>
        </w:tc>
      </w:tr>
      <w:tr w14:paraId="15B33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0C01CBDF">
            <w:pPr>
              <w:pStyle w:val="59"/>
              <w:spacing w:before="3"/>
              <w:rPr>
                <w:b/>
                <w:color w:val="000000" w:themeColor="text1"/>
                <w:highlight w:val="none"/>
                <w:shd w:val="clear" w:color="auto" w:fill="auto"/>
                <w14:textFill>
                  <w14:solidFill>
                    <w14:schemeClr w14:val="tx1"/>
                  </w14:solidFill>
                </w14:textFill>
              </w:rPr>
            </w:pPr>
          </w:p>
          <w:p w14:paraId="59B675DA">
            <w:pPr>
              <w:pStyle w:val="59"/>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交通运输业*</w:t>
            </w:r>
          </w:p>
        </w:tc>
        <w:tc>
          <w:tcPr>
            <w:tcW w:w="1451" w:type="dxa"/>
          </w:tcPr>
          <w:p w14:paraId="7DEFB0F8">
            <w:pPr>
              <w:pStyle w:val="59"/>
              <w:spacing w:before="79"/>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4CB7D37F">
            <w:pPr>
              <w:pStyle w:val="59"/>
              <w:spacing w:before="79"/>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2FCE6FC3">
            <w:pPr>
              <w:pStyle w:val="59"/>
              <w:spacing w:before="79"/>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X≥1000</w:t>
            </w:r>
          </w:p>
        </w:tc>
        <w:tc>
          <w:tcPr>
            <w:tcW w:w="1803" w:type="dxa"/>
          </w:tcPr>
          <w:p w14:paraId="05E4803E">
            <w:pPr>
              <w:pStyle w:val="59"/>
              <w:spacing w:before="79"/>
              <w:ind w:left="359"/>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300≤X＜1000</w:t>
            </w:r>
          </w:p>
        </w:tc>
        <w:tc>
          <w:tcPr>
            <w:tcW w:w="1511" w:type="dxa"/>
          </w:tcPr>
          <w:p w14:paraId="1A40E19B">
            <w:pPr>
              <w:pStyle w:val="59"/>
              <w:spacing w:before="79"/>
              <w:ind w:left="304"/>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20≤X＜300</w:t>
            </w:r>
          </w:p>
        </w:tc>
        <w:tc>
          <w:tcPr>
            <w:tcW w:w="1049" w:type="dxa"/>
          </w:tcPr>
          <w:p w14:paraId="01FCBE7A">
            <w:pPr>
              <w:pStyle w:val="59"/>
              <w:spacing w:before="79"/>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X＜20</w:t>
            </w:r>
          </w:p>
        </w:tc>
      </w:tr>
      <w:tr w14:paraId="68CC5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21D0616D">
            <w:pPr>
              <w:rPr>
                <w:color w:val="000000" w:themeColor="text1"/>
                <w:sz w:val="2"/>
                <w:szCs w:val="2"/>
                <w:highlight w:val="none"/>
                <w:shd w:val="clear" w:color="auto" w:fill="auto"/>
                <w14:textFill>
                  <w14:solidFill>
                    <w14:schemeClr w14:val="tx1"/>
                  </w14:solidFill>
                </w14:textFill>
              </w:rPr>
            </w:pPr>
          </w:p>
        </w:tc>
        <w:tc>
          <w:tcPr>
            <w:tcW w:w="1451" w:type="dxa"/>
          </w:tcPr>
          <w:p w14:paraId="3C1C94A3">
            <w:pPr>
              <w:pStyle w:val="59"/>
              <w:spacing w:before="85"/>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0CA8456A">
            <w:pPr>
              <w:pStyle w:val="59"/>
              <w:spacing w:before="78"/>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57F5F2D1">
            <w:pPr>
              <w:pStyle w:val="59"/>
              <w:spacing w:before="78"/>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Y≥30000</w:t>
            </w:r>
          </w:p>
        </w:tc>
        <w:tc>
          <w:tcPr>
            <w:tcW w:w="1803" w:type="dxa"/>
          </w:tcPr>
          <w:p w14:paraId="08EA72B4">
            <w:pPr>
              <w:pStyle w:val="59"/>
              <w:spacing w:before="78"/>
              <w:ind w:left="27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3000≤Y＜30000</w:t>
            </w:r>
          </w:p>
        </w:tc>
        <w:tc>
          <w:tcPr>
            <w:tcW w:w="1511" w:type="dxa"/>
          </w:tcPr>
          <w:p w14:paraId="2A24579D">
            <w:pPr>
              <w:pStyle w:val="59"/>
              <w:spacing w:before="78"/>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200≤Y＜3000</w:t>
            </w:r>
          </w:p>
        </w:tc>
        <w:tc>
          <w:tcPr>
            <w:tcW w:w="1049" w:type="dxa"/>
          </w:tcPr>
          <w:p w14:paraId="358EC7A4">
            <w:pPr>
              <w:pStyle w:val="59"/>
              <w:spacing w:before="78"/>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Y＜200</w:t>
            </w:r>
          </w:p>
        </w:tc>
      </w:tr>
      <w:tr w14:paraId="6C18F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29460CAC">
            <w:pPr>
              <w:pStyle w:val="59"/>
              <w:spacing w:before="3"/>
              <w:rPr>
                <w:b/>
                <w:color w:val="000000" w:themeColor="text1"/>
                <w:highlight w:val="none"/>
                <w:shd w:val="clear" w:color="auto" w:fill="auto"/>
                <w14:textFill>
                  <w14:solidFill>
                    <w14:schemeClr w14:val="tx1"/>
                  </w14:solidFill>
                </w14:textFill>
              </w:rPr>
            </w:pPr>
          </w:p>
          <w:p w14:paraId="08ED82AE">
            <w:pPr>
              <w:pStyle w:val="59"/>
              <w:spacing w:before="1"/>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仓储业*</w:t>
            </w:r>
          </w:p>
        </w:tc>
        <w:tc>
          <w:tcPr>
            <w:tcW w:w="1451" w:type="dxa"/>
          </w:tcPr>
          <w:p w14:paraId="7FA9D45F">
            <w:pPr>
              <w:pStyle w:val="59"/>
              <w:spacing w:before="77"/>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3AF7A0EF">
            <w:pPr>
              <w:pStyle w:val="59"/>
              <w:spacing w:before="77"/>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6E789642">
            <w:pPr>
              <w:pStyle w:val="59"/>
              <w:spacing w:before="77"/>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X≥200</w:t>
            </w:r>
          </w:p>
        </w:tc>
        <w:tc>
          <w:tcPr>
            <w:tcW w:w="1803" w:type="dxa"/>
          </w:tcPr>
          <w:p w14:paraId="6E1B61C8">
            <w:pPr>
              <w:pStyle w:val="59"/>
              <w:spacing w:before="77"/>
              <w:ind w:left="352"/>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100≤X＜200</w:t>
            </w:r>
          </w:p>
        </w:tc>
        <w:tc>
          <w:tcPr>
            <w:tcW w:w="1511" w:type="dxa"/>
          </w:tcPr>
          <w:p w14:paraId="2B09F3E7">
            <w:pPr>
              <w:pStyle w:val="59"/>
              <w:spacing w:before="77"/>
              <w:ind w:left="304"/>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20≤X＜100</w:t>
            </w:r>
          </w:p>
        </w:tc>
        <w:tc>
          <w:tcPr>
            <w:tcW w:w="1049" w:type="dxa"/>
          </w:tcPr>
          <w:p w14:paraId="47ABFCCA">
            <w:pPr>
              <w:pStyle w:val="59"/>
              <w:spacing w:before="77"/>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X＜20</w:t>
            </w:r>
          </w:p>
        </w:tc>
      </w:tr>
      <w:tr w14:paraId="2D571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068C7FDD">
            <w:pPr>
              <w:rPr>
                <w:color w:val="000000" w:themeColor="text1"/>
                <w:sz w:val="2"/>
                <w:szCs w:val="2"/>
                <w:highlight w:val="none"/>
                <w:shd w:val="clear" w:color="auto" w:fill="auto"/>
                <w14:textFill>
                  <w14:solidFill>
                    <w14:schemeClr w14:val="tx1"/>
                  </w14:solidFill>
                </w14:textFill>
              </w:rPr>
            </w:pPr>
          </w:p>
        </w:tc>
        <w:tc>
          <w:tcPr>
            <w:tcW w:w="1451" w:type="dxa"/>
          </w:tcPr>
          <w:p w14:paraId="27BC623D">
            <w:pPr>
              <w:pStyle w:val="59"/>
              <w:spacing w:before="85"/>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7D8AFE24">
            <w:pPr>
              <w:pStyle w:val="59"/>
              <w:spacing w:before="78"/>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1397129F">
            <w:pPr>
              <w:pStyle w:val="59"/>
              <w:spacing w:before="78"/>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Y≥30000</w:t>
            </w:r>
          </w:p>
        </w:tc>
        <w:tc>
          <w:tcPr>
            <w:tcW w:w="1803" w:type="dxa"/>
          </w:tcPr>
          <w:p w14:paraId="4E7593C7">
            <w:pPr>
              <w:pStyle w:val="59"/>
              <w:spacing w:before="78"/>
              <w:ind w:left="27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1000≤Y＜30000</w:t>
            </w:r>
          </w:p>
        </w:tc>
        <w:tc>
          <w:tcPr>
            <w:tcW w:w="1511" w:type="dxa"/>
          </w:tcPr>
          <w:p w14:paraId="11B1E0EE">
            <w:pPr>
              <w:pStyle w:val="59"/>
              <w:spacing w:before="78"/>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100≤Y＜1000</w:t>
            </w:r>
          </w:p>
        </w:tc>
        <w:tc>
          <w:tcPr>
            <w:tcW w:w="1049" w:type="dxa"/>
          </w:tcPr>
          <w:p w14:paraId="3B427414">
            <w:pPr>
              <w:pStyle w:val="59"/>
              <w:spacing w:before="78"/>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w:t>
            </w:r>
          </w:p>
        </w:tc>
      </w:tr>
      <w:tr w14:paraId="2BC8C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21352629">
            <w:pPr>
              <w:pStyle w:val="59"/>
              <w:spacing w:before="4"/>
              <w:rPr>
                <w:b/>
                <w:color w:val="000000" w:themeColor="text1"/>
                <w:highlight w:val="none"/>
                <w:shd w:val="clear" w:color="auto" w:fill="auto"/>
                <w14:textFill>
                  <w14:solidFill>
                    <w14:schemeClr w14:val="tx1"/>
                  </w14:solidFill>
                </w14:textFill>
              </w:rPr>
            </w:pPr>
          </w:p>
          <w:p w14:paraId="3AA201F1">
            <w:pPr>
              <w:pStyle w:val="59"/>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邮政业</w:t>
            </w:r>
          </w:p>
        </w:tc>
        <w:tc>
          <w:tcPr>
            <w:tcW w:w="1451" w:type="dxa"/>
          </w:tcPr>
          <w:p w14:paraId="593FE136">
            <w:pPr>
              <w:pStyle w:val="59"/>
              <w:spacing w:before="77"/>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1148A915">
            <w:pPr>
              <w:pStyle w:val="59"/>
              <w:spacing w:before="77"/>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048242F6">
            <w:pPr>
              <w:pStyle w:val="59"/>
              <w:spacing w:before="77"/>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X≥1000</w:t>
            </w:r>
          </w:p>
        </w:tc>
        <w:tc>
          <w:tcPr>
            <w:tcW w:w="1803" w:type="dxa"/>
          </w:tcPr>
          <w:p w14:paraId="7048350D">
            <w:pPr>
              <w:pStyle w:val="59"/>
              <w:spacing w:before="77"/>
              <w:ind w:left="359"/>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300≤X＜1000</w:t>
            </w:r>
          </w:p>
        </w:tc>
        <w:tc>
          <w:tcPr>
            <w:tcW w:w="1511" w:type="dxa"/>
          </w:tcPr>
          <w:p w14:paraId="01A1A8A2">
            <w:pPr>
              <w:pStyle w:val="59"/>
              <w:spacing w:before="77"/>
              <w:ind w:left="304"/>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20≤X＜300</w:t>
            </w:r>
          </w:p>
        </w:tc>
        <w:tc>
          <w:tcPr>
            <w:tcW w:w="1049" w:type="dxa"/>
          </w:tcPr>
          <w:p w14:paraId="6D3DE60E">
            <w:pPr>
              <w:pStyle w:val="59"/>
              <w:spacing w:before="77"/>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X＜20</w:t>
            </w:r>
          </w:p>
        </w:tc>
      </w:tr>
      <w:tr w14:paraId="0752F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215EAFDF">
            <w:pPr>
              <w:rPr>
                <w:color w:val="000000" w:themeColor="text1"/>
                <w:sz w:val="2"/>
                <w:szCs w:val="2"/>
                <w:highlight w:val="none"/>
                <w:shd w:val="clear" w:color="auto" w:fill="auto"/>
                <w14:textFill>
                  <w14:solidFill>
                    <w14:schemeClr w14:val="tx1"/>
                  </w14:solidFill>
                </w14:textFill>
              </w:rPr>
            </w:pPr>
          </w:p>
        </w:tc>
        <w:tc>
          <w:tcPr>
            <w:tcW w:w="1451" w:type="dxa"/>
          </w:tcPr>
          <w:p w14:paraId="3661DEF2">
            <w:pPr>
              <w:pStyle w:val="59"/>
              <w:spacing w:before="86"/>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0DDAF13E">
            <w:pPr>
              <w:pStyle w:val="59"/>
              <w:spacing w:before="79"/>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3D5BF78C">
            <w:pPr>
              <w:pStyle w:val="59"/>
              <w:spacing w:before="79"/>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Y≥30000</w:t>
            </w:r>
          </w:p>
        </w:tc>
        <w:tc>
          <w:tcPr>
            <w:tcW w:w="1803" w:type="dxa"/>
          </w:tcPr>
          <w:p w14:paraId="6598440A">
            <w:pPr>
              <w:pStyle w:val="59"/>
              <w:spacing w:before="79"/>
              <w:ind w:left="27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2000≤Y＜30000</w:t>
            </w:r>
          </w:p>
        </w:tc>
        <w:tc>
          <w:tcPr>
            <w:tcW w:w="1511" w:type="dxa"/>
          </w:tcPr>
          <w:p w14:paraId="2CBCB62C">
            <w:pPr>
              <w:pStyle w:val="59"/>
              <w:spacing w:before="79"/>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100≤Y＜2000</w:t>
            </w:r>
          </w:p>
        </w:tc>
        <w:tc>
          <w:tcPr>
            <w:tcW w:w="1049" w:type="dxa"/>
          </w:tcPr>
          <w:p w14:paraId="72CBD71B">
            <w:pPr>
              <w:pStyle w:val="59"/>
              <w:spacing w:before="79"/>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w:t>
            </w:r>
          </w:p>
        </w:tc>
      </w:tr>
      <w:tr w14:paraId="5DEFB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7A30687">
            <w:pPr>
              <w:pStyle w:val="59"/>
              <w:spacing w:before="2"/>
              <w:rPr>
                <w:b/>
                <w:color w:val="000000" w:themeColor="text1"/>
                <w:highlight w:val="none"/>
                <w:shd w:val="clear" w:color="auto" w:fill="auto"/>
                <w14:textFill>
                  <w14:solidFill>
                    <w14:schemeClr w14:val="tx1"/>
                  </w14:solidFill>
                </w14:textFill>
              </w:rPr>
            </w:pPr>
          </w:p>
          <w:p w14:paraId="30A96EDB">
            <w:pPr>
              <w:pStyle w:val="59"/>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住宿业</w:t>
            </w:r>
          </w:p>
        </w:tc>
        <w:tc>
          <w:tcPr>
            <w:tcW w:w="1451" w:type="dxa"/>
          </w:tcPr>
          <w:p w14:paraId="4864782A">
            <w:pPr>
              <w:pStyle w:val="59"/>
              <w:spacing w:before="77"/>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4EE46AC1">
            <w:pPr>
              <w:pStyle w:val="59"/>
              <w:spacing w:before="77"/>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491C6CD5">
            <w:pPr>
              <w:pStyle w:val="59"/>
              <w:spacing w:before="77"/>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X≥300</w:t>
            </w:r>
          </w:p>
        </w:tc>
        <w:tc>
          <w:tcPr>
            <w:tcW w:w="1803" w:type="dxa"/>
          </w:tcPr>
          <w:p w14:paraId="301CE8D8">
            <w:pPr>
              <w:pStyle w:val="59"/>
              <w:spacing w:before="77"/>
              <w:ind w:left="352"/>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100≤X＜300</w:t>
            </w:r>
          </w:p>
        </w:tc>
        <w:tc>
          <w:tcPr>
            <w:tcW w:w="1511" w:type="dxa"/>
          </w:tcPr>
          <w:p w14:paraId="50ACB371">
            <w:pPr>
              <w:pStyle w:val="59"/>
              <w:spacing w:before="77"/>
              <w:ind w:left="304"/>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10≤X＜100</w:t>
            </w:r>
          </w:p>
        </w:tc>
        <w:tc>
          <w:tcPr>
            <w:tcW w:w="1049" w:type="dxa"/>
          </w:tcPr>
          <w:p w14:paraId="181864C8">
            <w:pPr>
              <w:pStyle w:val="59"/>
              <w:spacing w:before="77"/>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w:t>
            </w:r>
          </w:p>
        </w:tc>
      </w:tr>
      <w:tr w14:paraId="08E6A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0C250022">
            <w:pPr>
              <w:rPr>
                <w:color w:val="000000" w:themeColor="text1"/>
                <w:sz w:val="2"/>
                <w:szCs w:val="2"/>
                <w:highlight w:val="none"/>
                <w:shd w:val="clear" w:color="auto" w:fill="auto"/>
                <w14:textFill>
                  <w14:solidFill>
                    <w14:schemeClr w14:val="tx1"/>
                  </w14:solidFill>
                </w14:textFill>
              </w:rPr>
            </w:pPr>
          </w:p>
        </w:tc>
        <w:tc>
          <w:tcPr>
            <w:tcW w:w="1451" w:type="dxa"/>
          </w:tcPr>
          <w:p w14:paraId="21E4613E">
            <w:pPr>
              <w:pStyle w:val="59"/>
              <w:spacing w:before="86"/>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1191FC5F">
            <w:pPr>
              <w:pStyle w:val="59"/>
              <w:spacing w:before="79"/>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7585805B">
            <w:pPr>
              <w:pStyle w:val="59"/>
              <w:spacing w:before="79"/>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Y≥10000</w:t>
            </w:r>
          </w:p>
        </w:tc>
        <w:tc>
          <w:tcPr>
            <w:tcW w:w="1803" w:type="dxa"/>
          </w:tcPr>
          <w:p w14:paraId="63708A1B">
            <w:pPr>
              <w:pStyle w:val="59"/>
              <w:spacing w:before="79"/>
              <w:ind w:left="27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2000≤Y＜10000</w:t>
            </w:r>
          </w:p>
        </w:tc>
        <w:tc>
          <w:tcPr>
            <w:tcW w:w="1511" w:type="dxa"/>
          </w:tcPr>
          <w:p w14:paraId="0CB7347C">
            <w:pPr>
              <w:pStyle w:val="59"/>
              <w:spacing w:before="79"/>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100≤Y＜2000</w:t>
            </w:r>
          </w:p>
        </w:tc>
        <w:tc>
          <w:tcPr>
            <w:tcW w:w="1049" w:type="dxa"/>
          </w:tcPr>
          <w:p w14:paraId="068B6DAA">
            <w:pPr>
              <w:pStyle w:val="59"/>
              <w:spacing w:before="79"/>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w:t>
            </w:r>
          </w:p>
        </w:tc>
      </w:tr>
      <w:tr w14:paraId="2402C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0B34C519">
            <w:pPr>
              <w:pStyle w:val="59"/>
              <w:spacing w:before="2"/>
              <w:rPr>
                <w:b/>
                <w:color w:val="000000" w:themeColor="text1"/>
                <w:highlight w:val="none"/>
                <w:shd w:val="clear" w:color="auto" w:fill="auto"/>
                <w14:textFill>
                  <w14:solidFill>
                    <w14:schemeClr w14:val="tx1"/>
                  </w14:solidFill>
                </w14:textFill>
              </w:rPr>
            </w:pPr>
          </w:p>
          <w:p w14:paraId="3C96376A">
            <w:pPr>
              <w:pStyle w:val="59"/>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餐饮业</w:t>
            </w:r>
          </w:p>
        </w:tc>
        <w:tc>
          <w:tcPr>
            <w:tcW w:w="1451" w:type="dxa"/>
          </w:tcPr>
          <w:p w14:paraId="557D5D3F">
            <w:pPr>
              <w:pStyle w:val="59"/>
              <w:spacing w:before="78"/>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281158C0">
            <w:pPr>
              <w:pStyle w:val="59"/>
              <w:spacing w:before="78"/>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5AD9D7D6">
            <w:pPr>
              <w:pStyle w:val="59"/>
              <w:spacing w:before="78"/>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X≥300</w:t>
            </w:r>
          </w:p>
        </w:tc>
        <w:tc>
          <w:tcPr>
            <w:tcW w:w="1803" w:type="dxa"/>
          </w:tcPr>
          <w:p w14:paraId="5DF3B209">
            <w:pPr>
              <w:pStyle w:val="59"/>
              <w:spacing w:before="78"/>
              <w:ind w:left="352"/>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100≤X＜300</w:t>
            </w:r>
          </w:p>
        </w:tc>
        <w:tc>
          <w:tcPr>
            <w:tcW w:w="1511" w:type="dxa"/>
          </w:tcPr>
          <w:p w14:paraId="0FB79BFC">
            <w:pPr>
              <w:pStyle w:val="59"/>
              <w:spacing w:before="78"/>
              <w:ind w:left="304"/>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10≤X＜100</w:t>
            </w:r>
          </w:p>
        </w:tc>
        <w:tc>
          <w:tcPr>
            <w:tcW w:w="1049" w:type="dxa"/>
          </w:tcPr>
          <w:p w14:paraId="7684EA0B">
            <w:pPr>
              <w:pStyle w:val="59"/>
              <w:spacing w:before="78"/>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w:t>
            </w:r>
          </w:p>
        </w:tc>
      </w:tr>
      <w:tr w14:paraId="3C75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223ACD2D">
            <w:pPr>
              <w:rPr>
                <w:color w:val="000000" w:themeColor="text1"/>
                <w:sz w:val="2"/>
                <w:szCs w:val="2"/>
                <w:highlight w:val="none"/>
                <w:shd w:val="clear" w:color="auto" w:fill="auto"/>
                <w14:textFill>
                  <w14:solidFill>
                    <w14:schemeClr w14:val="tx1"/>
                  </w14:solidFill>
                </w14:textFill>
              </w:rPr>
            </w:pPr>
          </w:p>
        </w:tc>
        <w:tc>
          <w:tcPr>
            <w:tcW w:w="1451" w:type="dxa"/>
          </w:tcPr>
          <w:p w14:paraId="106A6FC0">
            <w:pPr>
              <w:pStyle w:val="59"/>
              <w:spacing w:before="86"/>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7129F7F3">
            <w:pPr>
              <w:pStyle w:val="59"/>
              <w:spacing w:before="77"/>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71C583C9">
            <w:pPr>
              <w:pStyle w:val="59"/>
              <w:spacing w:before="77"/>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Y≥10000</w:t>
            </w:r>
          </w:p>
        </w:tc>
        <w:tc>
          <w:tcPr>
            <w:tcW w:w="1803" w:type="dxa"/>
          </w:tcPr>
          <w:p w14:paraId="0C43BBB7">
            <w:pPr>
              <w:pStyle w:val="59"/>
              <w:spacing w:before="77"/>
              <w:ind w:left="27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2000≤Y＜10000</w:t>
            </w:r>
          </w:p>
        </w:tc>
        <w:tc>
          <w:tcPr>
            <w:tcW w:w="1511" w:type="dxa"/>
          </w:tcPr>
          <w:p w14:paraId="514925BF">
            <w:pPr>
              <w:pStyle w:val="59"/>
              <w:spacing w:before="77"/>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100≤Y＜2000</w:t>
            </w:r>
          </w:p>
        </w:tc>
        <w:tc>
          <w:tcPr>
            <w:tcW w:w="1049" w:type="dxa"/>
          </w:tcPr>
          <w:p w14:paraId="52523E85">
            <w:pPr>
              <w:pStyle w:val="59"/>
              <w:spacing w:before="77"/>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w:t>
            </w:r>
          </w:p>
        </w:tc>
      </w:tr>
      <w:tr w14:paraId="2498A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E7AECC2">
            <w:pPr>
              <w:pStyle w:val="59"/>
              <w:spacing w:before="3"/>
              <w:rPr>
                <w:b/>
                <w:color w:val="000000" w:themeColor="text1"/>
                <w:highlight w:val="none"/>
                <w:shd w:val="clear" w:color="auto" w:fill="auto"/>
                <w14:textFill>
                  <w14:solidFill>
                    <w14:schemeClr w14:val="tx1"/>
                  </w14:solidFill>
                </w14:textFill>
              </w:rPr>
            </w:pPr>
          </w:p>
          <w:p w14:paraId="4CE21E4E">
            <w:pPr>
              <w:pStyle w:val="59"/>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信息传输业*</w:t>
            </w:r>
          </w:p>
        </w:tc>
        <w:tc>
          <w:tcPr>
            <w:tcW w:w="1451" w:type="dxa"/>
          </w:tcPr>
          <w:p w14:paraId="4DACA459">
            <w:pPr>
              <w:pStyle w:val="59"/>
              <w:spacing w:before="78"/>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7DC71F10">
            <w:pPr>
              <w:pStyle w:val="59"/>
              <w:spacing w:before="78"/>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1DFF599B">
            <w:pPr>
              <w:pStyle w:val="59"/>
              <w:spacing w:before="78"/>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X≥2000</w:t>
            </w:r>
          </w:p>
        </w:tc>
        <w:tc>
          <w:tcPr>
            <w:tcW w:w="1803" w:type="dxa"/>
          </w:tcPr>
          <w:p w14:paraId="73A42F7D">
            <w:pPr>
              <w:pStyle w:val="59"/>
              <w:spacing w:before="78"/>
              <w:ind w:left="359"/>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100≤X＜2000</w:t>
            </w:r>
          </w:p>
        </w:tc>
        <w:tc>
          <w:tcPr>
            <w:tcW w:w="1511" w:type="dxa"/>
          </w:tcPr>
          <w:p w14:paraId="1F6331AB">
            <w:pPr>
              <w:pStyle w:val="59"/>
              <w:spacing w:before="78"/>
              <w:ind w:left="304"/>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10≤X＜100</w:t>
            </w:r>
          </w:p>
        </w:tc>
        <w:tc>
          <w:tcPr>
            <w:tcW w:w="1049" w:type="dxa"/>
          </w:tcPr>
          <w:p w14:paraId="15B44DC7">
            <w:pPr>
              <w:pStyle w:val="59"/>
              <w:spacing w:before="78"/>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w:t>
            </w:r>
          </w:p>
        </w:tc>
      </w:tr>
      <w:tr w14:paraId="5F489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1BB70B31">
            <w:pPr>
              <w:rPr>
                <w:color w:val="000000" w:themeColor="text1"/>
                <w:sz w:val="2"/>
                <w:szCs w:val="2"/>
                <w:highlight w:val="none"/>
                <w:shd w:val="clear" w:color="auto" w:fill="auto"/>
                <w14:textFill>
                  <w14:solidFill>
                    <w14:schemeClr w14:val="tx1"/>
                  </w14:solidFill>
                </w14:textFill>
              </w:rPr>
            </w:pPr>
          </w:p>
        </w:tc>
        <w:tc>
          <w:tcPr>
            <w:tcW w:w="1451" w:type="dxa"/>
          </w:tcPr>
          <w:p w14:paraId="52FF4FF9">
            <w:pPr>
              <w:pStyle w:val="59"/>
              <w:spacing w:before="87"/>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05946C2F">
            <w:pPr>
              <w:pStyle w:val="59"/>
              <w:spacing w:before="77"/>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288D4AF5">
            <w:pPr>
              <w:pStyle w:val="59"/>
              <w:spacing w:before="77"/>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Y≥100000</w:t>
            </w:r>
          </w:p>
        </w:tc>
        <w:tc>
          <w:tcPr>
            <w:tcW w:w="1803" w:type="dxa"/>
          </w:tcPr>
          <w:p w14:paraId="2A156EED">
            <w:pPr>
              <w:pStyle w:val="59"/>
              <w:spacing w:before="77"/>
              <w:ind w:left="22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1000≤Y＜100000</w:t>
            </w:r>
          </w:p>
        </w:tc>
        <w:tc>
          <w:tcPr>
            <w:tcW w:w="1511" w:type="dxa"/>
          </w:tcPr>
          <w:p w14:paraId="4AAE59C2">
            <w:pPr>
              <w:pStyle w:val="59"/>
              <w:spacing w:before="77"/>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100≤Y＜1000</w:t>
            </w:r>
          </w:p>
        </w:tc>
        <w:tc>
          <w:tcPr>
            <w:tcW w:w="1049" w:type="dxa"/>
          </w:tcPr>
          <w:p w14:paraId="52A55FD5">
            <w:pPr>
              <w:pStyle w:val="59"/>
              <w:spacing w:before="77"/>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w:t>
            </w:r>
          </w:p>
        </w:tc>
      </w:tr>
      <w:tr w14:paraId="7C6DA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303957FA">
            <w:pPr>
              <w:pStyle w:val="59"/>
              <w:spacing w:before="9"/>
              <w:rPr>
                <w:b/>
                <w:color w:val="000000" w:themeColor="text1"/>
                <w:sz w:val="17"/>
                <w:highlight w:val="none"/>
                <w:shd w:val="clear" w:color="auto" w:fill="auto"/>
                <w14:textFill>
                  <w14:solidFill>
                    <w14:schemeClr w14:val="tx1"/>
                  </w14:solidFill>
                </w14:textFill>
              </w:rPr>
            </w:pPr>
          </w:p>
          <w:p w14:paraId="6F154E76">
            <w:pPr>
              <w:pStyle w:val="59"/>
              <w:spacing w:before="1"/>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软件和信息技术服务业</w:t>
            </w:r>
          </w:p>
        </w:tc>
        <w:tc>
          <w:tcPr>
            <w:tcW w:w="1451" w:type="dxa"/>
          </w:tcPr>
          <w:p w14:paraId="66DAB8AB">
            <w:pPr>
              <w:pStyle w:val="59"/>
              <w:spacing w:before="50"/>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0267C769">
            <w:pPr>
              <w:pStyle w:val="59"/>
              <w:spacing w:before="50"/>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63217DD1">
            <w:pPr>
              <w:pStyle w:val="59"/>
              <w:spacing w:before="50"/>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X≥300</w:t>
            </w:r>
          </w:p>
        </w:tc>
        <w:tc>
          <w:tcPr>
            <w:tcW w:w="1803" w:type="dxa"/>
          </w:tcPr>
          <w:p w14:paraId="617A3DF4">
            <w:pPr>
              <w:pStyle w:val="59"/>
              <w:spacing w:before="50"/>
              <w:ind w:left="352"/>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100≤X＜300</w:t>
            </w:r>
          </w:p>
        </w:tc>
        <w:tc>
          <w:tcPr>
            <w:tcW w:w="1511" w:type="dxa"/>
          </w:tcPr>
          <w:p w14:paraId="0EF659DF">
            <w:pPr>
              <w:pStyle w:val="59"/>
              <w:spacing w:before="50"/>
              <w:ind w:left="304"/>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10≤X＜100</w:t>
            </w:r>
          </w:p>
        </w:tc>
        <w:tc>
          <w:tcPr>
            <w:tcW w:w="1049" w:type="dxa"/>
          </w:tcPr>
          <w:p w14:paraId="1C610F33">
            <w:pPr>
              <w:pStyle w:val="59"/>
              <w:spacing w:before="50"/>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w:t>
            </w:r>
          </w:p>
        </w:tc>
      </w:tr>
      <w:tr w14:paraId="7C9F0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DAE5CC1">
            <w:pPr>
              <w:rPr>
                <w:color w:val="000000" w:themeColor="text1"/>
                <w:sz w:val="2"/>
                <w:szCs w:val="2"/>
                <w:highlight w:val="none"/>
                <w:shd w:val="clear" w:color="auto" w:fill="auto"/>
                <w14:textFill>
                  <w14:solidFill>
                    <w14:schemeClr w14:val="tx1"/>
                  </w14:solidFill>
                </w14:textFill>
              </w:rPr>
            </w:pPr>
          </w:p>
        </w:tc>
        <w:tc>
          <w:tcPr>
            <w:tcW w:w="1451" w:type="dxa"/>
          </w:tcPr>
          <w:p w14:paraId="756467DB">
            <w:pPr>
              <w:pStyle w:val="59"/>
              <w:spacing w:before="51"/>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67B7061C">
            <w:pPr>
              <w:pStyle w:val="59"/>
              <w:spacing w:before="51"/>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3A8C007C">
            <w:pPr>
              <w:pStyle w:val="59"/>
              <w:spacing w:before="51"/>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Y≥10000</w:t>
            </w:r>
          </w:p>
        </w:tc>
        <w:tc>
          <w:tcPr>
            <w:tcW w:w="1803" w:type="dxa"/>
          </w:tcPr>
          <w:p w14:paraId="4839FA53">
            <w:pPr>
              <w:pStyle w:val="59"/>
              <w:spacing w:before="51"/>
              <w:ind w:left="27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1000≤Y＜10000</w:t>
            </w:r>
          </w:p>
        </w:tc>
        <w:tc>
          <w:tcPr>
            <w:tcW w:w="1511" w:type="dxa"/>
          </w:tcPr>
          <w:p w14:paraId="7E4A8E69">
            <w:pPr>
              <w:pStyle w:val="59"/>
              <w:spacing w:before="51"/>
              <w:ind w:left="258"/>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50≤Y＜1000</w:t>
            </w:r>
          </w:p>
        </w:tc>
        <w:tc>
          <w:tcPr>
            <w:tcW w:w="1049" w:type="dxa"/>
          </w:tcPr>
          <w:p w14:paraId="0436C645">
            <w:pPr>
              <w:pStyle w:val="59"/>
              <w:spacing w:before="51"/>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Y＜50</w:t>
            </w:r>
          </w:p>
        </w:tc>
      </w:tr>
      <w:tr w14:paraId="7073F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25C487A0">
            <w:pPr>
              <w:pStyle w:val="59"/>
              <w:spacing w:before="9"/>
              <w:rPr>
                <w:b/>
                <w:color w:val="000000" w:themeColor="text1"/>
                <w:sz w:val="17"/>
                <w:highlight w:val="none"/>
                <w:shd w:val="clear" w:color="auto" w:fill="auto"/>
                <w14:textFill>
                  <w14:solidFill>
                    <w14:schemeClr w14:val="tx1"/>
                  </w14:solidFill>
                </w14:textFill>
              </w:rPr>
            </w:pPr>
          </w:p>
          <w:p w14:paraId="2A2F5E34">
            <w:pPr>
              <w:pStyle w:val="59"/>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房地产开发经营</w:t>
            </w:r>
          </w:p>
        </w:tc>
        <w:tc>
          <w:tcPr>
            <w:tcW w:w="1451" w:type="dxa"/>
          </w:tcPr>
          <w:p w14:paraId="074D6553">
            <w:pPr>
              <w:pStyle w:val="59"/>
              <w:spacing w:before="49"/>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4181EAAC">
            <w:pPr>
              <w:pStyle w:val="59"/>
              <w:spacing w:before="49"/>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58E82DFB">
            <w:pPr>
              <w:pStyle w:val="59"/>
              <w:spacing w:before="49"/>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Y≥200000</w:t>
            </w:r>
          </w:p>
        </w:tc>
        <w:tc>
          <w:tcPr>
            <w:tcW w:w="1803" w:type="dxa"/>
          </w:tcPr>
          <w:p w14:paraId="3FBF034E">
            <w:pPr>
              <w:pStyle w:val="59"/>
              <w:spacing w:before="49"/>
              <w:ind w:left="22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1000≤Y＜200000</w:t>
            </w:r>
          </w:p>
        </w:tc>
        <w:tc>
          <w:tcPr>
            <w:tcW w:w="1511" w:type="dxa"/>
          </w:tcPr>
          <w:p w14:paraId="2E4E60BF">
            <w:pPr>
              <w:pStyle w:val="59"/>
              <w:spacing w:before="49"/>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100≤Y＜1000</w:t>
            </w:r>
          </w:p>
        </w:tc>
        <w:tc>
          <w:tcPr>
            <w:tcW w:w="1049" w:type="dxa"/>
          </w:tcPr>
          <w:p w14:paraId="3168E09A">
            <w:pPr>
              <w:pStyle w:val="59"/>
              <w:spacing w:before="49"/>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Y＜100</w:t>
            </w:r>
          </w:p>
        </w:tc>
      </w:tr>
      <w:tr w14:paraId="20E2D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5765EF1">
            <w:pPr>
              <w:rPr>
                <w:color w:val="000000" w:themeColor="text1"/>
                <w:sz w:val="2"/>
                <w:szCs w:val="2"/>
                <w:highlight w:val="none"/>
                <w:shd w:val="clear" w:color="auto" w:fill="auto"/>
                <w14:textFill>
                  <w14:solidFill>
                    <w14:schemeClr w14:val="tx1"/>
                  </w14:solidFill>
                </w14:textFill>
              </w:rPr>
            </w:pPr>
          </w:p>
        </w:tc>
        <w:tc>
          <w:tcPr>
            <w:tcW w:w="1451" w:type="dxa"/>
          </w:tcPr>
          <w:p w14:paraId="4DDBE1CA">
            <w:pPr>
              <w:pStyle w:val="59"/>
              <w:spacing w:before="57"/>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资产总额(Z)</w:t>
            </w:r>
          </w:p>
        </w:tc>
        <w:tc>
          <w:tcPr>
            <w:tcW w:w="750" w:type="dxa"/>
          </w:tcPr>
          <w:p w14:paraId="1E492D07">
            <w:pPr>
              <w:pStyle w:val="59"/>
              <w:spacing w:before="50"/>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6815E6AD">
            <w:pPr>
              <w:pStyle w:val="59"/>
              <w:spacing w:before="50"/>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Z≥10000</w:t>
            </w:r>
          </w:p>
        </w:tc>
        <w:tc>
          <w:tcPr>
            <w:tcW w:w="1803" w:type="dxa"/>
          </w:tcPr>
          <w:p w14:paraId="777C8A8A">
            <w:pPr>
              <w:pStyle w:val="59"/>
              <w:spacing w:before="50"/>
              <w:ind w:left="27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5000≤Z＜10000</w:t>
            </w:r>
          </w:p>
        </w:tc>
        <w:tc>
          <w:tcPr>
            <w:tcW w:w="1511" w:type="dxa"/>
          </w:tcPr>
          <w:p w14:paraId="537957C3">
            <w:pPr>
              <w:pStyle w:val="59"/>
              <w:spacing w:before="50"/>
              <w:ind w:left="169"/>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2000≤Z＜5000</w:t>
            </w:r>
          </w:p>
        </w:tc>
        <w:tc>
          <w:tcPr>
            <w:tcW w:w="1049" w:type="dxa"/>
          </w:tcPr>
          <w:p w14:paraId="10D797C3">
            <w:pPr>
              <w:pStyle w:val="59"/>
              <w:spacing w:before="50"/>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Z＜2000</w:t>
            </w:r>
          </w:p>
        </w:tc>
      </w:tr>
      <w:tr w14:paraId="630B6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1351AB18">
            <w:pPr>
              <w:pStyle w:val="59"/>
              <w:spacing w:before="10"/>
              <w:rPr>
                <w:b/>
                <w:color w:val="000000" w:themeColor="text1"/>
                <w:sz w:val="17"/>
                <w:highlight w:val="none"/>
                <w:shd w:val="clear" w:color="auto" w:fill="auto"/>
                <w14:textFill>
                  <w14:solidFill>
                    <w14:schemeClr w14:val="tx1"/>
                  </w14:solidFill>
                </w14:textFill>
              </w:rPr>
            </w:pPr>
          </w:p>
          <w:p w14:paraId="4FF52EC7">
            <w:pPr>
              <w:pStyle w:val="59"/>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物业管理</w:t>
            </w:r>
          </w:p>
        </w:tc>
        <w:tc>
          <w:tcPr>
            <w:tcW w:w="1451" w:type="dxa"/>
          </w:tcPr>
          <w:p w14:paraId="41AE282C">
            <w:pPr>
              <w:pStyle w:val="59"/>
              <w:spacing w:before="51"/>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45533F09">
            <w:pPr>
              <w:pStyle w:val="59"/>
              <w:spacing w:before="51"/>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2EB32C26">
            <w:pPr>
              <w:pStyle w:val="59"/>
              <w:spacing w:before="51"/>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X≥1000</w:t>
            </w:r>
          </w:p>
        </w:tc>
        <w:tc>
          <w:tcPr>
            <w:tcW w:w="1803" w:type="dxa"/>
          </w:tcPr>
          <w:p w14:paraId="75E5B430">
            <w:pPr>
              <w:pStyle w:val="59"/>
              <w:spacing w:before="51"/>
              <w:ind w:left="359"/>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300≤X＜1000</w:t>
            </w:r>
          </w:p>
        </w:tc>
        <w:tc>
          <w:tcPr>
            <w:tcW w:w="1511" w:type="dxa"/>
          </w:tcPr>
          <w:p w14:paraId="304FA4C1">
            <w:pPr>
              <w:pStyle w:val="59"/>
              <w:spacing w:before="51"/>
              <w:ind w:left="258"/>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100≤X＜300</w:t>
            </w:r>
          </w:p>
        </w:tc>
        <w:tc>
          <w:tcPr>
            <w:tcW w:w="1049" w:type="dxa"/>
          </w:tcPr>
          <w:p w14:paraId="5747AA55">
            <w:pPr>
              <w:pStyle w:val="59"/>
              <w:spacing w:before="51"/>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X＜100</w:t>
            </w:r>
          </w:p>
        </w:tc>
      </w:tr>
      <w:tr w14:paraId="63A28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2CD66B69">
            <w:pPr>
              <w:rPr>
                <w:color w:val="000000" w:themeColor="text1"/>
                <w:sz w:val="2"/>
                <w:szCs w:val="2"/>
                <w:highlight w:val="none"/>
                <w:shd w:val="clear" w:color="auto" w:fill="auto"/>
                <w14:textFill>
                  <w14:solidFill>
                    <w14:schemeClr w14:val="tx1"/>
                  </w14:solidFill>
                </w14:textFill>
              </w:rPr>
            </w:pPr>
          </w:p>
        </w:tc>
        <w:tc>
          <w:tcPr>
            <w:tcW w:w="1451" w:type="dxa"/>
          </w:tcPr>
          <w:p w14:paraId="738AB849">
            <w:pPr>
              <w:pStyle w:val="59"/>
              <w:spacing w:before="59"/>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营业收入(Y)</w:t>
            </w:r>
          </w:p>
        </w:tc>
        <w:tc>
          <w:tcPr>
            <w:tcW w:w="750" w:type="dxa"/>
          </w:tcPr>
          <w:p w14:paraId="0A692349">
            <w:pPr>
              <w:pStyle w:val="59"/>
              <w:spacing w:before="49"/>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4322B6FC">
            <w:pPr>
              <w:pStyle w:val="59"/>
              <w:spacing w:before="49"/>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Y≥5000</w:t>
            </w:r>
          </w:p>
        </w:tc>
        <w:tc>
          <w:tcPr>
            <w:tcW w:w="1803" w:type="dxa"/>
          </w:tcPr>
          <w:p w14:paraId="70A5F318">
            <w:pPr>
              <w:pStyle w:val="59"/>
              <w:spacing w:before="49"/>
              <w:ind w:left="261"/>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1000≤Y＜5000</w:t>
            </w:r>
          </w:p>
        </w:tc>
        <w:tc>
          <w:tcPr>
            <w:tcW w:w="1511" w:type="dxa"/>
          </w:tcPr>
          <w:p w14:paraId="3B47F8B4">
            <w:pPr>
              <w:pStyle w:val="59"/>
              <w:spacing w:before="49"/>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500≤Y＜1000</w:t>
            </w:r>
          </w:p>
        </w:tc>
        <w:tc>
          <w:tcPr>
            <w:tcW w:w="1049" w:type="dxa"/>
          </w:tcPr>
          <w:p w14:paraId="2A39AD79">
            <w:pPr>
              <w:pStyle w:val="59"/>
              <w:spacing w:before="49"/>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Y＜500</w:t>
            </w:r>
          </w:p>
        </w:tc>
      </w:tr>
      <w:tr w14:paraId="76F9E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4B78F653">
            <w:pPr>
              <w:pStyle w:val="59"/>
              <w:spacing w:before="9"/>
              <w:rPr>
                <w:b/>
                <w:color w:val="000000" w:themeColor="text1"/>
                <w:sz w:val="17"/>
                <w:highlight w:val="none"/>
                <w:shd w:val="clear" w:color="auto" w:fill="auto"/>
                <w14:textFill>
                  <w14:solidFill>
                    <w14:schemeClr w14:val="tx1"/>
                  </w14:solidFill>
                </w14:textFill>
              </w:rPr>
            </w:pPr>
          </w:p>
          <w:p w14:paraId="4319FADD">
            <w:pPr>
              <w:pStyle w:val="59"/>
              <w:spacing w:before="1"/>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租赁和商务服务业</w:t>
            </w:r>
          </w:p>
        </w:tc>
        <w:tc>
          <w:tcPr>
            <w:tcW w:w="1451" w:type="dxa"/>
          </w:tcPr>
          <w:p w14:paraId="702CCBA0">
            <w:pPr>
              <w:pStyle w:val="59"/>
              <w:spacing w:before="50"/>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6A3ADAA2">
            <w:pPr>
              <w:pStyle w:val="59"/>
              <w:spacing w:before="50"/>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731D96E3">
            <w:pPr>
              <w:pStyle w:val="59"/>
              <w:spacing w:before="50"/>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X≥300</w:t>
            </w:r>
          </w:p>
        </w:tc>
        <w:tc>
          <w:tcPr>
            <w:tcW w:w="1803" w:type="dxa"/>
          </w:tcPr>
          <w:p w14:paraId="48AA401A">
            <w:pPr>
              <w:pStyle w:val="59"/>
              <w:spacing w:before="50"/>
              <w:ind w:left="352"/>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100≤X＜300</w:t>
            </w:r>
          </w:p>
        </w:tc>
        <w:tc>
          <w:tcPr>
            <w:tcW w:w="1511" w:type="dxa"/>
          </w:tcPr>
          <w:p w14:paraId="43DAEC19">
            <w:pPr>
              <w:pStyle w:val="59"/>
              <w:spacing w:before="50"/>
              <w:ind w:left="304"/>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10≤X＜100</w:t>
            </w:r>
          </w:p>
        </w:tc>
        <w:tc>
          <w:tcPr>
            <w:tcW w:w="1049" w:type="dxa"/>
          </w:tcPr>
          <w:p w14:paraId="67F1F6D7">
            <w:pPr>
              <w:pStyle w:val="59"/>
              <w:spacing w:before="50"/>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w:t>
            </w:r>
          </w:p>
        </w:tc>
      </w:tr>
      <w:tr w14:paraId="3D2E3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0684EEA2">
            <w:pPr>
              <w:rPr>
                <w:color w:val="000000" w:themeColor="text1"/>
                <w:sz w:val="2"/>
                <w:szCs w:val="2"/>
                <w:highlight w:val="none"/>
                <w:shd w:val="clear" w:color="auto" w:fill="auto"/>
                <w14:textFill>
                  <w14:solidFill>
                    <w14:schemeClr w14:val="tx1"/>
                  </w14:solidFill>
                </w14:textFill>
              </w:rPr>
            </w:pPr>
          </w:p>
        </w:tc>
        <w:tc>
          <w:tcPr>
            <w:tcW w:w="1451" w:type="dxa"/>
          </w:tcPr>
          <w:p w14:paraId="66042598">
            <w:pPr>
              <w:pStyle w:val="59"/>
              <w:spacing w:before="58"/>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资产总额(Z)</w:t>
            </w:r>
          </w:p>
        </w:tc>
        <w:tc>
          <w:tcPr>
            <w:tcW w:w="750" w:type="dxa"/>
          </w:tcPr>
          <w:p w14:paraId="18221E39">
            <w:pPr>
              <w:pStyle w:val="59"/>
              <w:spacing w:before="51"/>
              <w:ind w:left="178" w:right="171"/>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万元</w:t>
            </w:r>
          </w:p>
        </w:tc>
        <w:tc>
          <w:tcPr>
            <w:tcW w:w="1191" w:type="dxa"/>
          </w:tcPr>
          <w:p w14:paraId="46C9AFC1">
            <w:pPr>
              <w:pStyle w:val="59"/>
              <w:spacing w:before="51"/>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Z≥120000</w:t>
            </w:r>
          </w:p>
        </w:tc>
        <w:tc>
          <w:tcPr>
            <w:tcW w:w="1803" w:type="dxa"/>
          </w:tcPr>
          <w:p w14:paraId="3A9C6651">
            <w:pPr>
              <w:pStyle w:val="59"/>
              <w:spacing w:before="51"/>
              <w:ind w:left="22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8000≤Z＜120000</w:t>
            </w:r>
          </w:p>
        </w:tc>
        <w:tc>
          <w:tcPr>
            <w:tcW w:w="1511" w:type="dxa"/>
          </w:tcPr>
          <w:p w14:paraId="3BE062A8">
            <w:pPr>
              <w:pStyle w:val="59"/>
              <w:spacing w:before="51"/>
              <w:ind w:left="215"/>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100≤Z＜8000</w:t>
            </w:r>
          </w:p>
        </w:tc>
        <w:tc>
          <w:tcPr>
            <w:tcW w:w="1049" w:type="dxa"/>
          </w:tcPr>
          <w:p w14:paraId="2C284C4D">
            <w:pPr>
              <w:pStyle w:val="59"/>
              <w:spacing w:before="51"/>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Z＜100</w:t>
            </w:r>
          </w:p>
        </w:tc>
      </w:tr>
      <w:tr w14:paraId="4E897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1E550020">
            <w:pPr>
              <w:pStyle w:val="59"/>
              <w:spacing w:before="85"/>
              <w:ind w:left="107"/>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建筑业*</w:t>
            </w:r>
          </w:p>
        </w:tc>
        <w:tc>
          <w:tcPr>
            <w:tcW w:w="1451" w:type="dxa"/>
          </w:tcPr>
          <w:p w14:paraId="3DEEA709">
            <w:pPr>
              <w:pStyle w:val="59"/>
              <w:spacing w:before="78"/>
              <w:ind w:left="216" w:right="210"/>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从业人员(X)</w:t>
            </w:r>
          </w:p>
        </w:tc>
        <w:tc>
          <w:tcPr>
            <w:tcW w:w="750" w:type="dxa"/>
          </w:tcPr>
          <w:p w14:paraId="54FE271C">
            <w:pPr>
              <w:pStyle w:val="59"/>
              <w:spacing w:before="78"/>
              <w:ind w:left="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人</w:t>
            </w:r>
          </w:p>
        </w:tc>
        <w:tc>
          <w:tcPr>
            <w:tcW w:w="1191" w:type="dxa"/>
          </w:tcPr>
          <w:p w14:paraId="2FCADD9A">
            <w:pPr>
              <w:pStyle w:val="59"/>
              <w:spacing w:before="78"/>
              <w:ind w:left="178" w:right="169"/>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X≥300</w:t>
            </w:r>
          </w:p>
        </w:tc>
        <w:tc>
          <w:tcPr>
            <w:tcW w:w="1803" w:type="dxa"/>
          </w:tcPr>
          <w:p w14:paraId="37CC79C8">
            <w:pPr>
              <w:pStyle w:val="59"/>
              <w:spacing w:before="78"/>
              <w:ind w:left="352"/>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100≤X＜300</w:t>
            </w:r>
          </w:p>
        </w:tc>
        <w:tc>
          <w:tcPr>
            <w:tcW w:w="1511" w:type="dxa"/>
          </w:tcPr>
          <w:p w14:paraId="706BC60F">
            <w:pPr>
              <w:pStyle w:val="59"/>
              <w:spacing w:before="78"/>
              <w:ind w:left="304"/>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10≤X＜100</w:t>
            </w:r>
          </w:p>
        </w:tc>
        <w:tc>
          <w:tcPr>
            <w:tcW w:w="1049" w:type="dxa"/>
          </w:tcPr>
          <w:p w14:paraId="661DFBE5">
            <w:pPr>
              <w:pStyle w:val="59"/>
              <w:spacing w:before="78"/>
              <w:ind w:left="195" w:right="186"/>
              <w:jc w:val="center"/>
              <w:rPr>
                <w:color w:val="000000" w:themeColor="text1"/>
                <w:sz w:val="18"/>
                <w:highlight w:val="none"/>
                <w:shd w:val="clear" w:color="auto" w:fill="auto"/>
                <w14:textFill>
                  <w14:solidFill>
                    <w14:schemeClr w14:val="tx1"/>
                  </w14:solidFill>
                </w14:textFill>
              </w:rPr>
            </w:pPr>
            <w:r>
              <w:rPr>
                <w:color w:val="000000" w:themeColor="text1"/>
                <w:sz w:val="18"/>
                <w:highlight w:val="none"/>
                <w:shd w:val="clear" w:color="auto" w:fill="auto"/>
                <w14:textFill>
                  <w14:solidFill>
                    <w14:schemeClr w14:val="tx1"/>
                  </w14:solidFill>
                </w14:textFill>
              </w:rPr>
              <w:t>X＜10</w:t>
            </w:r>
          </w:p>
        </w:tc>
      </w:tr>
    </w:tbl>
    <w:p w14:paraId="1EDFE49D">
      <w:pPr>
        <w:pStyle w:val="12"/>
        <w:rPr>
          <w:b/>
          <w:color w:val="000000" w:themeColor="text1"/>
          <w:sz w:val="20"/>
          <w:highlight w:val="none"/>
          <w:shd w:val="clear" w:color="auto" w:fill="auto"/>
          <w14:textFill>
            <w14:solidFill>
              <w14:schemeClr w14:val="tx1"/>
            </w14:solidFill>
          </w14:textFill>
        </w:rPr>
      </w:pPr>
    </w:p>
    <w:p w14:paraId="111526F8">
      <w:pPr>
        <w:pStyle w:val="12"/>
        <w:spacing w:before="9"/>
        <w:rPr>
          <w:b/>
          <w:color w:val="000000" w:themeColor="text1"/>
          <w:sz w:val="14"/>
          <w:highlight w:val="none"/>
          <w:shd w:val="clear" w:color="auto" w:fill="auto"/>
          <w14:textFill>
            <w14:solidFill>
              <w14:schemeClr w14:val="tx1"/>
            </w14:solidFill>
          </w14:textFill>
        </w:rPr>
      </w:pPr>
    </w:p>
    <w:p w14:paraId="1C5F3581">
      <w:pPr>
        <w:pStyle w:val="8"/>
        <w:spacing w:before="67"/>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说明：</w:t>
      </w:r>
    </w:p>
    <w:p w14:paraId="080C6AEF">
      <w:pPr>
        <w:pStyle w:val="8"/>
        <w:numPr>
          <w:ilvl w:val="0"/>
          <w:numId w:val="13"/>
        </w:numPr>
        <w:tabs>
          <w:tab w:val="left" w:pos="1249"/>
        </w:tabs>
        <w:spacing w:before="48" w:line="295" w:lineRule="auto"/>
        <w:ind w:right="814" w:firstLine="511"/>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大型、中型和小型企业须同时满足所列指标的下限，否则下划一档；微型企业只须满足所列指标中的一项即可。</w:t>
      </w:r>
    </w:p>
    <w:p w14:paraId="2EF2ED2B">
      <w:pPr>
        <w:pStyle w:val="8"/>
        <w:numPr>
          <w:ilvl w:val="0"/>
          <w:numId w:val="13"/>
        </w:numPr>
        <w:tabs>
          <w:tab w:val="left" w:pos="1247"/>
        </w:tabs>
        <w:spacing w:before="1"/>
        <w:ind w:left="1247" w:hanging="256"/>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附表中各行业的范围以《国民经济行业分类》（GB/T4754-2017）为准。带</w:t>
      </w:r>
    </w:p>
    <w:p w14:paraId="0A75BE5D">
      <w:pPr>
        <w:pStyle w:val="8"/>
        <w:spacing w:before="75" w:line="297" w:lineRule="auto"/>
        <w:ind w:right="814"/>
        <w:jc w:val="both"/>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建筑业包括科学研究和技术服务业，水利、环境和公共设施管理业，居民服务、修理和其他服务业，社会工作，文化、体育和娱乐业，以及房地产中介服务，其他房地产业等，不包括自有房地产经营活动。</w:t>
      </w:r>
    </w:p>
    <w:p w14:paraId="3D0B0C40">
      <w:pPr>
        <w:pStyle w:val="8"/>
        <w:numPr>
          <w:ilvl w:val="0"/>
          <w:numId w:val="13"/>
        </w:numPr>
        <w:tabs>
          <w:tab w:val="left" w:pos="1247"/>
        </w:tabs>
        <w:spacing w:line="297" w:lineRule="auto"/>
        <w:ind w:right="687" w:firstLine="511"/>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B9AD282">
      <w:pPr>
        <w:rPr>
          <w:color w:val="000000" w:themeColor="text1"/>
          <w:highlight w:val="none"/>
          <w:shd w:val="clear" w:color="auto" w:fill="auto"/>
          <w14:textFill>
            <w14:solidFill>
              <w14:schemeClr w14:val="tx1"/>
            </w14:solidFill>
          </w14:textFill>
        </w:rPr>
        <w:sectPr>
          <w:pgSz w:w="11910" w:h="16840"/>
          <w:pgMar w:top="1080" w:right="640" w:bottom="1180" w:left="960" w:header="0" w:footer="954" w:gutter="0"/>
          <w:pgNumType w:fmt="decimal"/>
          <w:cols w:space="720" w:num="1"/>
        </w:sectPr>
      </w:pPr>
    </w:p>
    <w:p w14:paraId="73FA4D3F">
      <w:pPr>
        <w:pStyle w:val="5"/>
        <w:spacing w:before="33"/>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附件：</w:t>
      </w:r>
    </w:p>
    <w:p w14:paraId="312E3E09">
      <w:pPr>
        <w:pStyle w:val="12"/>
        <w:spacing w:before="1"/>
        <w:rPr>
          <w:b/>
          <w:color w:val="000000" w:themeColor="text1"/>
          <w:sz w:val="13"/>
          <w:highlight w:val="none"/>
          <w:shd w:val="clear" w:color="auto" w:fill="auto"/>
          <w14:textFill>
            <w14:solidFill>
              <w14:schemeClr w14:val="tx1"/>
            </w14:solidFill>
          </w14:textFill>
        </w:rPr>
      </w:pPr>
    </w:p>
    <w:p w14:paraId="13A2C095">
      <w:pPr>
        <w:pStyle w:val="5"/>
        <w:spacing w:before="62"/>
        <w:ind w:left="0" w:right="327"/>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残疾人福利性单位声明函（格式）</w:t>
      </w:r>
    </w:p>
    <w:p w14:paraId="0E4749EC">
      <w:pPr>
        <w:pStyle w:val="12"/>
        <w:rPr>
          <w:b/>
          <w:color w:val="000000" w:themeColor="text1"/>
          <w:sz w:val="28"/>
          <w:highlight w:val="none"/>
          <w:shd w:val="clear" w:color="auto" w:fill="auto"/>
          <w14:textFill>
            <w14:solidFill>
              <w14:schemeClr w14:val="tx1"/>
            </w14:solidFill>
          </w14:textFill>
        </w:rPr>
      </w:pPr>
    </w:p>
    <w:p w14:paraId="233B24C5">
      <w:pPr>
        <w:pStyle w:val="12"/>
        <w:spacing w:before="11"/>
        <w:rPr>
          <w:b/>
          <w:color w:val="000000" w:themeColor="text1"/>
          <w:sz w:val="38"/>
          <w:highlight w:val="none"/>
          <w:shd w:val="clear" w:color="auto" w:fill="auto"/>
          <w14:textFill>
            <w14:solidFill>
              <w14:schemeClr w14:val="tx1"/>
            </w14:solidFill>
          </w14:textFill>
        </w:rPr>
      </w:pPr>
    </w:p>
    <w:p w14:paraId="192062CC">
      <w:pPr>
        <w:pStyle w:val="8"/>
        <w:tabs>
          <w:tab w:val="left" w:pos="4718"/>
          <w:tab w:val="left" w:pos="6230"/>
        </w:tabs>
        <w:spacing w:line="458" w:lineRule="auto"/>
        <w:ind w:right="809" w:firstLine="504"/>
        <w:jc w:val="both"/>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单位的</w:t>
      </w:r>
      <w:r>
        <w:rPr>
          <w:rFonts w:ascii="Times New Roman" w:eastAsia="Times New Roman"/>
          <w:color w:val="000000" w:themeColor="text1"/>
          <w:highlight w:val="none"/>
          <w:u w:val="single"/>
          <w:shd w:val="clear" w:color="auto" w:fill="auto"/>
          <w14:textFill>
            <w14:solidFill>
              <w14:schemeClr w14:val="tx1"/>
            </w14:solidFill>
          </w14:textFill>
        </w:rPr>
        <w:tab/>
      </w:r>
      <w:r>
        <w:rPr>
          <w:color w:val="000000" w:themeColor="text1"/>
          <w:highlight w:val="none"/>
          <w:shd w:val="clear" w:color="auto" w:fill="auto"/>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C2123F4">
      <w:pPr>
        <w:pStyle w:val="8"/>
        <w:spacing w:before="4"/>
        <w:ind w:left="984"/>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本单位对上述声明的真实性负责。如有虚假，将依法承担相应责任。</w:t>
      </w:r>
    </w:p>
    <w:p w14:paraId="58B6CA36">
      <w:pPr>
        <w:pStyle w:val="12"/>
        <w:rPr>
          <w:color w:val="000000" w:themeColor="text1"/>
          <w:sz w:val="24"/>
          <w:highlight w:val="none"/>
          <w:shd w:val="clear" w:color="auto" w:fill="auto"/>
          <w14:textFill>
            <w14:solidFill>
              <w14:schemeClr w14:val="tx1"/>
            </w14:solidFill>
          </w14:textFill>
        </w:rPr>
      </w:pPr>
    </w:p>
    <w:p w14:paraId="38D75BE9">
      <w:pPr>
        <w:pStyle w:val="12"/>
        <w:rPr>
          <w:color w:val="000000" w:themeColor="text1"/>
          <w:sz w:val="24"/>
          <w:highlight w:val="none"/>
          <w:shd w:val="clear" w:color="auto" w:fill="auto"/>
          <w14:textFill>
            <w14:solidFill>
              <w14:schemeClr w14:val="tx1"/>
            </w14:solidFill>
          </w14:textFill>
        </w:rPr>
      </w:pPr>
    </w:p>
    <w:p w14:paraId="551003C6">
      <w:pPr>
        <w:pStyle w:val="12"/>
        <w:spacing w:before="10"/>
        <w:rPr>
          <w:color w:val="000000" w:themeColor="text1"/>
          <w:sz w:val="19"/>
          <w:highlight w:val="none"/>
          <w:shd w:val="clear" w:color="auto" w:fill="auto"/>
          <w14:textFill>
            <w14:solidFill>
              <w14:schemeClr w14:val="tx1"/>
            </w14:solidFill>
          </w14:textFill>
        </w:rPr>
      </w:pPr>
    </w:p>
    <w:p w14:paraId="4AF668B5">
      <w:pPr>
        <w:pStyle w:val="8"/>
        <w:ind w:left="1488"/>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单位名称（加盖供应商CA证书签章）：</w:t>
      </w:r>
    </w:p>
    <w:p w14:paraId="7021DEDE">
      <w:pPr>
        <w:pStyle w:val="12"/>
        <w:spacing w:before="11"/>
        <w:rPr>
          <w:color w:val="000000" w:themeColor="text1"/>
          <w:highlight w:val="none"/>
          <w:shd w:val="clear" w:color="auto" w:fill="auto"/>
          <w14:textFill>
            <w14:solidFill>
              <w14:schemeClr w14:val="tx1"/>
            </w14:solidFill>
          </w14:textFill>
        </w:rPr>
      </w:pPr>
    </w:p>
    <w:p w14:paraId="41D75699">
      <w:pPr>
        <w:pStyle w:val="8"/>
        <w:ind w:left="0" w:right="1257"/>
        <w:jc w:val="center"/>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日期：</w:t>
      </w:r>
    </w:p>
    <w:p w14:paraId="4BDA4ABB">
      <w:pPr>
        <w:rPr>
          <w:color w:val="000000" w:themeColor="text1"/>
          <w:highlight w:val="none"/>
          <w:shd w:val="clear" w:color="auto" w:fill="auto"/>
          <w14:textFill>
            <w14:solidFill>
              <w14:schemeClr w14:val="tx1"/>
            </w14:solidFill>
          </w14:textFill>
        </w:rPr>
        <w:sectPr>
          <w:pgSz w:w="11910" w:h="16840"/>
          <w:pgMar w:top="1220" w:right="640" w:bottom="1180" w:left="960" w:header="0" w:footer="954" w:gutter="0"/>
          <w:pgNumType w:fmt="decimal"/>
          <w:cols w:space="720" w:num="1"/>
        </w:sectPr>
      </w:pPr>
    </w:p>
    <w:p w14:paraId="7F75896D">
      <w:pPr>
        <w:spacing w:before="24"/>
        <w:ind w:right="322"/>
        <w:jc w:val="center"/>
        <w:rPr>
          <w:b/>
          <w:color w:val="000000" w:themeColor="text1"/>
          <w:sz w:val="32"/>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（二）符合性响应证明材料目录</w:t>
      </w:r>
    </w:p>
    <w:p w14:paraId="2AF1939F">
      <w:pPr>
        <w:pStyle w:val="8"/>
        <w:numPr>
          <w:ilvl w:val="1"/>
          <w:numId w:val="13"/>
        </w:numPr>
        <w:tabs>
          <w:tab w:val="left" w:pos="1440"/>
        </w:tabs>
        <w:spacing w:before="211"/>
        <w:ind w:left="1440" w:hanging="24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响应函</w:t>
      </w:r>
      <w:r>
        <w:rPr>
          <w:rFonts w:hint="eastAsia"/>
          <w:color w:val="000000" w:themeColor="text1"/>
          <w:highlight w:val="none"/>
          <w:shd w:val="clear" w:color="auto" w:fill="auto"/>
          <w14:textFill>
            <w14:solidFill>
              <w14:schemeClr w14:val="tx1"/>
            </w14:solidFill>
          </w14:textFill>
        </w:rPr>
        <w:t>及响应函附录</w:t>
      </w:r>
      <w:r>
        <w:rPr>
          <w:color w:val="000000" w:themeColor="text1"/>
          <w:highlight w:val="none"/>
          <w:shd w:val="clear" w:color="auto" w:fill="auto"/>
          <w14:textFill>
            <w14:solidFill>
              <w14:schemeClr w14:val="tx1"/>
            </w14:solidFill>
          </w14:textFill>
        </w:rPr>
        <w:t>（必须提供）</w:t>
      </w:r>
    </w:p>
    <w:p w14:paraId="3E39EE19">
      <w:pPr>
        <w:pStyle w:val="8"/>
        <w:numPr>
          <w:ilvl w:val="1"/>
          <w:numId w:val="13"/>
        </w:numPr>
        <w:tabs>
          <w:tab w:val="left" w:pos="1440"/>
        </w:tabs>
        <w:spacing w:before="211"/>
        <w:ind w:left="1440" w:hanging="24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已标价工程量清单（必须提供）；</w:t>
      </w:r>
    </w:p>
    <w:p w14:paraId="3C88EAE0">
      <w:pPr>
        <w:pStyle w:val="8"/>
        <w:numPr>
          <w:ilvl w:val="1"/>
          <w:numId w:val="13"/>
        </w:numPr>
        <w:tabs>
          <w:tab w:val="left" w:pos="1440"/>
        </w:tabs>
        <w:spacing w:before="211"/>
        <w:ind w:left="1440" w:hanging="24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施工组织设计</w:t>
      </w:r>
      <w:r>
        <w:rPr>
          <w:color w:val="000000" w:themeColor="text1"/>
          <w:highlight w:val="none"/>
          <w:shd w:val="clear" w:color="auto" w:fill="auto"/>
          <w14:textFill>
            <w14:solidFill>
              <w14:schemeClr w14:val="tx1"/>
            </w14:solidFill>
          </w14:textFill>
        </w:rPr>
        <w:t>（必须提供）；</w:t>
      </w:r>
    </w:p>
    <w:p w14:paraId="55667144">
      <w:pPr>
        <w:pStyle w:val="8"/>
        <w:numPr>
          <w:ilvl w:val="1"/>
          <w:numId w:val="13"/>
        </w:numPr>
        <w:tabs>
          <w:tab w:val="left" w:pos="1440"/>
        </w:tabs>
        <w:spacing w:before="211"/>
        <w:ind w:left="1440" w:hanging="24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项目管理机构（必须提供）；</w:t>
      </w:r>
    </w:p>
    <w:p w14:paraId="3796DDFD">
      <w:pPr>
        <w:pStyle w:val="8"/>
        <w:numPr>
          <w:ilvl w:val="1"/>
          <w:numId w:val="13"/>
        </w:numPr>
        <w:tabs>
          <w:tab w:val="left" w:pos="1440"/>
        </w:tabs>
        <w:spacing w:before="211"/>
        <w:ind w:left="1440" w:hanging="24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农民工工资保证金承诺书及供应商承诺函（必须提供）；</w:t>
      </w:r>
    </w:p>
    <w:p w14:paraId="7EDD5E1B">
      <w:pPr>
        <w:rPr>
          <w:color w:val="000000" w:themeColor="text1"/>
          <w:highlight w:val="none"/>
          <w:shd w:val="clear" w:color="auto" w:fill="auto"/>
          <w14:textFill>
            <w14:solidFill>
              <w14:schemeClr w14:val="tx1"/>
            </w14:solidFill>
          </w14:textFill>
        </w:rPr>
      </w:pPr>
    </w:p>
    <w:p w14:paraId="45906A28">
      <w:pPr>
        <w:rPr>
          <w:color w:val="000000" w:themeColor="text1"/>
          <w:highlight w:val="none"/>
          <w:shd w:val="clear" w:color="auto" w:fill="auto"/>
          <w14:textFill>
            <w14:solidFill>
              <w14:schemeClr w14:val="tx1"/>
            </w14:solidFill>
          </w14:textFill>
        </w:rPr>
      </w:pPr>
    </w:p>
    <w:p w14:paraId="3CA51CBD">
      <w:pPr>
        <w:rPr>
          <w:color w:val="000000" w:themeColor="text1"/>
          <w:highlight w:val="none"/>
          <w:shd w:val="clear" w:color="auto" w:fill="auto"/>
          <w14:textFill>
            <w14:solidFill>
              <w14:schemeClr w14:val="tx1"/>
            </w14:solidFill>
          </w14:textFill>
        </w:rPr>
      </w:pPr>
    </w:p>
    <w:p w14:paraId="71C0675A">
      <w:pPr>
        <w:rPr>
          <w:color w:val="000000" w:themeColor="text1"/>
          <w:highlight w:val="none"/>
          <w:shd w:val="clear" w:color="auto" w:fill="auto"/>
          <w14:textFill>
            <w14:solidFill>
              <w14:schemeClr w14:val="tx1"/>
            </w14:solidFill>
          </w14:textFill>
        </w:rPr>
      </w:pPr>
    </w:p>
    <w:p w14:paraId="72F04DCD">
      <w:pPr>
        <w:rPr>
          <w:color w:val="000000" w:themeColor="text1"/>
          <w:highlight w:val="none"/>
          <w:shd w:val="clear" w:color="auto" w:fill="auto"/>
          <w14:textFill>
            <w14:solidFill>
              <w14:schemeClr w14:val="tx1"/>
            </w14:solidFill>
          </w14:textFill>
        </w:rPr>
      </w:pPr>
    </w:p>
    <w:p w14:paraId="27CC7268">
      <w:pPr>
        <w:rPr>
          <w:color w:val="000000" w:themeColor="text1"/>
          <w:highlight w:val="none"/>
          <w:shd w:val="clear" w:color="auto" w:fill="auto"/>
          <w14:textFill>
            <w14:solidFill>
              <w14:schemeClr w14:val="tx1"/>
            </w14:solidFill>
          </w14:textFill>
        </w:rPr>
      </w:pPr>
    </w:p>
    <w:p w14:paraId="55145C84">
      <w:pPr>
        <w:rPr>
          <w:color w:val="000000" w:themeColor="text1"/>
          <w:highlight w:val="none"/>
          <w:shd w:val="clear" w:color="auto" w:fill="auto"/>
          <w14:textFill>
            <w14:solidFill>
              <w14:schemeClr w14:val="tx1"/>
            </w14:solidFill>
          </w14:textFill>
        </w:rPr>
      </w:pPr>
    </w:p>
    <w:p w14:paraId="6FDC0B5B">
      <w:pPr>
        <w:rPr>
          <w:color w:val="000000" w:themeColor="text1"/>
          <w:highlight w:val="none"/>
          <w:shd w:val="clear" w:color="auto" w:fill="auto"/>
          <w14:textFill>
            <w14:solidFill>
              <w14:schemeClr w14:val="tx1"/>
            </w14:solidFill>
          </w14:textFill>
        </w:rPr>
      </w:pPr>
    </w:p>
    <w:p w14:paraId="19B3377F">
      <w:pPr>
        <w:rPr>
          <w:color w:val="000000" w:themeColor="text1"/>
          <w:highlight w:val="none"/>
          <w:shd w:val="clear" w:color="auto" w:fill="auto"/>
          <w14:textFill>
            <w14:solidFill>
              <w14:schemeClr w14:val="tx1"/>
            </w14:solidFill>
          </w14:textFill>
        </w:rPr>
      </w:pPr>
    </w:p>
    <w:p w14:paraId="5C6E3E16">
      <w:pPr>
        <w:rPr>
          <w:color w:val="000000" w:themeColor="text1"/>
          <w:highlight w:val="none"/>
          <w:shd w:val="clear" w:color="auto" w:fill="auto"/>
          <w14:textFill>
            <w14:solidFill>
              <w14:schemeClr w14:val="tx1"/>
            </w14:solidFill>
          </w14:textFill>
        </w:rPr>
      </w:pPr>
    </w:p>
    <w:p w14:paraId="6FFAB96F">
      <w:pPr>
        <w:rPr>
          <w:color w:val="000000" w:themeColor="text1"/>
          <w:highlight w:val="none"/>
          <w:shd w:val="clear" w:color="auto" w:fill="auto"/>
          <w14:textFill>
            <w14:solidFill>
              <w14:schemeClr w14:val="tx1"/>
            </w14:solidFill>
          </w14:textFill>
        </w:rPr>
      </w:pPr>
    </w:p>
    <w:p w14:paraId="0E9A2830">
      <w:pPr>
        <w:rPr>
          <w:color w:val="000000" w:themeColor="text1"/>
          <w:highlight w:val="none"/>
          <w:shd w:val="clear" w:color="auto" w:fill="auto"/>
          <w14:textFill>
            <w14:solidFill>
              <w14:schemeClr w14:val="tx1"/>
            </w14:solidFill>
          </w14:textFill>
        </w:rPr>
      </w:pPr>
    </w:p>
    <w:p w14:paraId="6152D9B4">
      <w:pPr>
        <w:rPr>
          <w:color w:val="000000" w:themeColor="text1"/>
          <w:highlight w:val="none"/>
          <w:shd w:val="clear" w:color="auto" w:fill="auto"/>
          <w14:textFill>
            <w14:solidFill>
              <w14:schemeClr w14:val="tx1"/>
            </w14:solidFill>
          </w14:textFill>
        </w:rPr>
      </w:pPr>
    </w:p>
    <w:p w14:paraId="1508F9E6">
      <w:pPr>
        <w:rPr>
          <w:color w:val="000000" w:themeColor="text1"/>
          <w:highlight w:val="none"/>
          <w:shd w:val="clear" w:color="auto" w:fill="auto"/>
          <w14:textFill>
            <w14:solidFill>
              <w14:schemeClr w14:val="tx1"/>
            </w14:solidFill>
          </w14:textFill>
        </w:rPr>
      </w:pPr>
    </w:p>
    <w:p w14:paraId="7D539FC1">
      <w:pPr>
        <w:rPr>
          <w:color w:val="000000" w:themeColor="text1"/>
          <w:highlight w:val="none"/>
          <w:shd w:val="clear" w:color="auto" w:fill="auto"/>
          <w14:textFill>
            <w14:solidFill>
              <w14:schemeClr w14:val="tx1"/>
            </w14:solidFill>
          </w14:textFill>
        </w:rPr>
      </w:pPr>
    </w:p>
    <w:p w14:paraId="6097EE24">
      <w:pPr>
        <w:rPr>
          <w:color w:val="000000" w:themeColor="text1"/>
          <w:highlight w:val="none"/>
          <w:shd w:val="clear" w:color="auto" w:fill="auto"/>
          <w14:textFill>
            <w14:solidFill>
              <w14:schemeClr w14:val="tx1"/>
            </w14:solidFill>
          </w14:textFill>
        </w:rPr>
      </w:pPr>
    </w:p>
    <w:p w14:paraId="08F07ECD">
      <w:pPr>
        <w:rPr>
          <w:color w:val="000000" w:themeColor="text1"/>
          <w:highlight w:val="none"/>
          <w:shd w:val="clear" w:color="auto" w:fill="auto"/>
          <w14:textFill>
            <w14:solidFill>
              <w14:schemeClr w14:val="tx1"/>
            </w14:solidFill>
          </w14:textFill>
        </w:rPr>
      </w:pPr>
    </w:p>
    <w:p w14:paraId="4AB8E58A">
      <w:pPr>
        <w:rPr>
          <w:color w:val="000000" w:themeColor="text1"/>
          <w:highlight w:val="none"/>
          <w:shd w:val="clear" w:color="auto" w:fill="auto"/>
          <w14:textFill>
            <w14:solidFill>
              <w14:schemeClr w14:val="tx1"/>
            </w14:solidFill>
          </w14:textFill>
        </w:rPr>
      </w:pPr>
    </w:p>
    <w:p w14:paraId="6CEBE0DB">
      <w:pPr>
        <w:rPr>
          <w:color w:val="000000" w:themeColor="text1"/>
          <w:highlight w:val="none"/>
          <w:shd w:val="clear" w:color="auto" w:fill="auto"/>
          <w14:textFill>
            <w14:solidFill>
              <w14:schemeClr w14:val="tx1"/>
            </w14:solidFill>
          </w14:textFill>
        </w:rPr>
      </w:pPr>
    </w:p>
    <w:p w14:paraId="28D966C9">
      <w:pPr>
        <w:rPr>
          <w:color w:val="000000" w:themeColor="text1"/>
          <w:highlight w:val="none"/>
          <w:shd w:val="clear" w:color="auto" w:fill="auto"/>
          <w14:textFill>
            <w14:solidFill>
              <w14:schemeClr w14:val="tx1"/>
            </w14:solidFill>
          </w14:textFill>
        </w:rPr>
      </w:pPr>
    </w:p>
    <w:p w14:paraId="3C93C863">
      <w:pPr>
        <w:rPr>
          <w:color w:val="000000" w:themeColor="text1"/>
          <w:highlight w:val="none"/>
          <w:shd w:val="clear" w:color="auto" w:fill="auto"/>
          <w14:textFill>
            <w14:solidFill>
              <w14:schemeClr w14:val="tx1"/>
            </w14:solidFill>
          </w14:textFill>
        </w:rPr>
      </w:pPr>
    </w:p>
    <w:p w14:paraId="351FBD1B">
      <w:pPr>
        <w:rPr>
          <w:color w:val="000000" w:themeColor="text1"/>
          <w:highlight w:val="none"/>
          <w:shd w:val="clear" w:color="auto" w:fill="auto"/>
          <w14:textFill>
            <w14:solidFill>
              <w14:schemeClr w14:val="tx1"/>
            </w14:solidFill>
          </w14:textFill>
        </w:rPr>
      </w:pPr>
    </w:p>
    <w:p w14:paraId="2F79FCEC">
      <w:pPr>
        <w:rPr>
          <w:color w:val="000000" w:themeColor="text1"/>
          <w:highlight w:val="none"/>
          <w:shd w:val="clear" w:color="auto" w:fill="auto"/>
          <w14:textFill>
            <w14:solidFill>
              <w14:schemeClr w14:val="tx1"/>
            </w14:solidFill>
          </w14:textFill>
        </w:rPr>
      </w:pPr>
    </w:p>
    <w:p w14:paraId="239791AD">
      <w:pPr>
        <w:rPr>
          <w:color w:val="000000" w:themeColor="text1"/>
          <w:highlight w:val="none"/>
          <w:shd w:val="clear" w:color="auto" w:fill="auto"/>
          <w14:textFill>
            <w14:solidFill>
              <w14:schemeClr w14:val="tx1"/>
            </w14:solidFill>
          </w14:textFill>
        </w:rPr>
      </w:pPr>
    </w:p>
    <w:p w14:paraId="41019237">
      <w:pPr>
        <w:rPr>
          <w:color w:val="000000" w:themeColor="text1"/>
          <w:highlight w:val="none"/>
          <w:shd w:val="clear" w:color="auto" w:fill="auto"/>
          <w14:textFill>
            <w14:solidFill>
              <w14:schemeClr w14:val="tx1"/>
            </w14:solidFill>
          </w14:textFill>
        </w:rPr>
      </w:pPr>
    </w:p>
    <w:p w14:paraId="3566461A">
      <w:pPr>
        <w:rPr>
          <w:color w:val="000000" w:themeColor="text1"/>
          <w:highlight w:val="none"/>
          <w:shd w:val="clear" w:color="auto" w:fill="auto"/>
          <w14:textFill>
            <w14:solidFill>
              <w14:schemeClr w14:val="tx1"/>
            </w14:solidFill>
          </w14:textFill>
        </w:rPr>
      </w:pPr>
    </w:p>
    <w:p w14:paraId="42D58C0B">
      <w:pPr>
        <w:rPr>
          <w:color w:val="000000" w:themeColor="text1"/>
          <w:highlight w:val="none"/>
          <w:shd w:val="clear" w:color="auto" w:fill="auto"/>
          <w14:textFill>
            <w14:solidFill>
              <w14:schemeClr w14:val="tx1"/>
            </w14:solidFill>
          </w14:textFill>
        </w:rPr>
      </w:pPr>
    </w:p>
    <w:p w14:paraId="2D03C5EB">
      <w:pPr>
        <w:rPr>
          <w:color w:val="000000" w:themeColor="text1"/>
          <w:highlight w:val="none"/>
          <w:shd w:val="clear" w:color="auto" w:fill="auto"/>
          <w14:textFill>
            <w14:solidFill>
              <w14:schemeClr w14:val="tx1"/>
            </w14:solidFill>
          </w14:textFill>
        </w:rPr>
      </w:pPr>
    </w:p>
    <w:p w14:paraId="26FAD449">
      <w:pPr>
        <w:rPr>
          <w:color w:val="000000" w:themeColor="text1"/>
          <w:highlight w:val="none"/>
          <w:shd w:val="clear" w:color="auto" w:fill="auto"/>
          <w14:textFill>
            <w14:solidFill>
              <w14:schemeClr w14:val="tx1"/>
            </w14:solidFill>
          </w14:textFill>
        </w:rPr>
      </w:pPr>
    </w:p>
    <w:p w14:paraId="2F6881F7">
      <w:pPr>
        <w:rPr>
          <w:color w:val="000000" w:themeColor="text1"/>
          <w:highlight w:val="none"/>
          <w:shd w:val="clear" w:color="auto" w:fill="auto"/>
          <w14:textFill>
            <w14:solidFill>
              <w14:schemeClr w14:val="tx1"/>
            </w14:solidFill>
          </w14:textFill>
        </w:rPr>
      </w:pPr>
    </w:p>
    <w:p w14:paraId="49AE9737">
      <w:pPr>
        <w:rPr>
          <w:color w:val="000000" w:themeColor="text1"/>
          <w:highlight w:val="none"/>
          <w:shd w:val="clear" w:color="auto" w:fill="auto"/>
          <w14:textFill>
            <w14:solidFill>
              <w14:schemeClr w14:val="tx1"/>
            </w14:solidFill>
          </w14:textFill>
        </w:rPr>
      </w:pPr>
    </w:p>
    <w:p w14:paraId="0B211CFF">
      <w:pPr>
        <w:rPr>
          <w:color w:val="000000" w:themeColor="text1"/>
          <w:highlight w:val="none"/>
          <w:shd w:val="clear" w:color="auto" w:fill="auto"/>
          <w14:textFill>
            <w14:solidFill>
              <w14:schemeClr w14:val="tx1"/>
            </w14:solidFill>
          </w14:textFill>
        </w:rPr>
      </w:pPr>
    </w:p>
    <w:p w14:paraId="0E2424D0">
      <w:pPr>
        <w:rPr>
          <w:color w:val="000000" w:themeColor="text1"/>
          <w:highlight w:val="none"/>
          <w:shd w:val="clear" w:color="auto" w:fill="auto"/>
          <w14:textFill>
            <w14:solidFill>
              <w14:schemeClr w14:val="tx1"/>
            </w14:solidFill>
          </w14:textFill>
        </w:rPr>
      </w:pPr>
    </w:p>
    <w:p w14:paraId="057497EB">
      <w:pPr>
        <w:rPr>
          <w:color w:val="000000" w:themeColor="text1"/>
          <w:highlight w:val="none"/>
          <w:shd w:val="clear" w:color="auto" w:fill="auto"/>
          <w14:textFill>
            <w14:solidFill>
              <w14:schemeClr w14:val="tx1"/>
            </w14:solidFill>
          </w14:textFill>
        </w:rPr>
      </w:pPr>
    </w:p>
    <w:p w14:paraId="763CC0AB">
      <w:pPr>
        <w:rPr>
          <w:color w:val="000000" w:themeColor="text1"/>
          <w:highlight w:val="none"/>
          <w:shd w:val="clear" w:color="auto" w:fill="auto"/>
          <w14:textFill>
            <w14:solidFill>
              <w14:schemeClr w14:val="tx1"/>
            </w14:solidFill>
          </w14:textFill>
        </w:rPr>
      </w:pPr>
    </w:p>
    <w:p w14:paraId="6C508AF0">
      <w:pPr>
        <w:rPr>
          <w:color w:val="000000" w:themeColor="text1"/>
          <w:highlight w:val="none"/>
          <w:shd w:val="clear" w:color="auto" w:fill="auto"/>
          <w14:textFill>
            <w14:solidFill>
              <w14:schemeClr w14:val="tx1"/>
            </w14:solidFill>
          </w14:textFill>
        </w:rPr>
      </w:pPr>
    </w:p>
    <w:p w14:paraId="10A0803E">
      <w:pPr>
        <w:rPr>
          <w:color w:val="000000" w:themeColor="text1"/>
          <w:highlight w:val="none"/>
          <w:shd w:val="clear" w:color="auto" w:fill="auto"/>
          <w14:textFill>
            <w14:solidFill>
              <w14:schemeClr w14:val="tx1"/>
            </w14:solidFill>
          </w14:textFill>
        </w:rPr>
      </w:pPr>
    </w:p>
    <w:p w14:paraId="12B1EF81">
      <w:pPr>
        <w:rPr>
          <w:color w:val="000000" w:themeColor="text1"/>
          <w:highlight w:val="none"/>
          <w:shd w:val="clear" w:color="auto" w:fill="auto"/>
          <w14:textFill>
            <w14:solidFill>
              <w14:schemeClr w14:val="tx1"/>
            </w14:solidFill>
          </w14:textFill>
        </w:rPr>
      </w:pPr>
    </w:p>
    <w:p w14:paraId="66F06BA0">
      <w:pPr>
        <w:rPr>
          <w:color w:val="000000" w:themeColor="text1"/>
          <w:highlight w:val="none"/>
          <w:shd w:val="clear" w:color="auto" w:fill="auto"/>
          <w14:textFill>
            <w14:solidFill>
              <w14:schemeClr w14:val="tx1"/>
            </w14:solidFill>
          </w14:textFill>
        </w:rPr>
      </w:pPr>
    </w:p>
    <w:p w14:paraId="1A4D4C43">
      <w:pPr>
        <w:rPr>
          <w:color w:val="000000" w:themeColor="text1"/>
          <w:highlight w:val="none"/>
          <w:shd w:val="clear" w:color="auto" w:fill="auto"/>
          <w14:textFill>
            <w14:solidFill>
              <w14:schemeClr w14:val="tx1"/>
            </w14:solidFill>
          </w14:textFill>
        </w:rPr>
      </w:pPr>
    </w:p>
    <w:p w14:paraId="4A886457">
      <w:pPr>
        <w:pStyle w:val="5"/>
        <w:tabs>
          <w:tab w:val="left" w:pos="760"/>
        </w:tabs>
        <w:spacing w:before="45"/>
        <w:rPr>
          <w:color w:val="000000" w:themeColor="text1"/>
          <w:sz w:val="32"/>
          <w:szCs w:val="32"/>
          <w:highlight w:val="none"/>
          <w:shd w:val="clear" w:color="auto" w:fill="auto"/>
          <w14:textFill>
            <w14:solidFill>
              <w14:schemeClr w14:val="tx1"/>
            </w14:solidFill>
          </w14:textFill>
        </w:rPr>
      </w:pPr>
      <w:r>
        <w:rPr>
          <w:rFonts w:hint="eastAsia"/>
          <w:color w:val="000000" w:themeColor="text1"/>
          <w:sz w:val="32"/>
          <w:szCs w:val="32"/>
          <w:highlight w:val="none"/>
          <w:shd w:val="clear" w:color="auto" w:fill="auto"/>
          <w14:textFill>
            <w14:solidFill>
              <w14:schemeClr w14:val="tx1"/>
            </w14:solidFill>
          </w14:textFill>
        </w:rPr>
        <w:t>1.</w:t>
      </w:r>
      <w:r>
        <w:rPr>
          <w:color w:val="000000" w:themeColor="text1"/>
          <w:sz w:val="32"/>
          <w:szCs w:val="32"/>
          <w:highlight w:val="none"/>
          <w:shd w:val="clear" w:color="auto" w:fill="auto"/>
          <w14:textFill>
            <w14:solidFill>
              <w14:schemeClr w14:val="tx1"/>
            </w14:solidFill>
          </w14:textFill>
        </w:rPr>
        <w:t>响应函</w:t>
      </w:r>
      <w:r>
        <w:rPr>
          <w:rFonts w:hint="eastAsia"/>
          <w:color w:val="000000" w:themeColor="text1"/>
          <w:sz w:val="32"/>
          <w:szCs w:val="32"/>
          <w:highlight w:val="none"/>
          <w:shd w:val="clear" w:color="auto" w:fill="auto"/>
          <w14:textFill>
            <w14:solidFill>
              <w14:schemeClr w14:val="tx1"/>
            </w14:solidFill>
          </w14:textFill>
        </w:rPr>
        <w:t>及响应函附录</w:t>
      </w:r>
      <w:r>
        <w:rPr>
          <w:color w:val="000000" w:themeColor="text1"/>
          <w:sz w:val="32"/>
          <w:szCs w:val="32"/>
          <w:highlight w:val="none"/>
          <w:shd w:val="clear" w:color="auto" w:fill="auto"/>
          <w14:textFill>
            <w14:solidFill>
              <w14:schemeClr w14:val="tx1"/>
            </w14:solidFill>
          </w14:textFill>
        </w:rPr>
        <w:t>（必须提供）</w:t>
      </w:r>
    </w:p>
    <w:p w14:paraId="649FBAD2">
      <w:pPr>
        <w:pStyle w:val="7"/>
        <w:spacing w:before="133"/>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附件：</w:t>
      </w:r>
    </w:p>
    <w:p w14:paraId="0B520A61">
      <w:pPr>
        <w:jc w:val="center"/>
        <w:rPr>
          <w:b/>
          <w:color w:val="000000" w:themeColor="text1"/>
          <w:sz w:val="32"/>
          <w:szCs w:val="20"/>
          <w:highlight w:val="none"/>
          <w:shd w:val="clear" w:color="auto" w:fill="auto"/>
          <w14:textFill>
            <w14:solidFill>
              <w14:schemeClr w14:val="tx1"/>
            </w14:solidFill>
          </w14:textFill>
        </w:rPr>
      </w:pPr>
      <w:r>
        <w:rPr>
          <w:rFonts w:hint="eastAsia"/>
          <w:b/>
          <w:color w:val="000000" w:themeColor="text1"/>
          <w:sz w:val="32"/>
          <w:szCs w:val="20"/>
          <w:highlight w:val="none"/>
          <w:shd w:val="clear" w:color="auto" w:fill="auto"/>
          <w14:textFill>
            <w14:solidFill>
              <w14:schemeClr w14:val="tx1"/>
            </w14:solidFill>
          </w14:textFill>
        </w:rPr>
        <w:t>（一）响应函</w:t>
      </w:r>
    </w:p>
    <w:p w14:paraId="151DF123">
      <w:pPr>
        <w:spacing w:line="400" w:lineRule="exact"/>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致：</w:t>
      </w:r>
      <w:r>
        <w:rPr>
          <w:rFonts w:hint="eastAsia"/>
          <w:color w:val="000000" w:themeColor="text1"/>
          <w:sz w:val="24"/>
          <w:highlight w:val="none"/>
          <w:u w:val="single"/>
          <w:shd w:val="clear" w:color="auto" w:fill="auto"/>
          <w14:textFill>
            <w14:solidFill>
              <w14:schemeClr w14:val="tx1"/>
            </w14:solidFill>
          </w14:textFill>
        </w:rPr>
        <w:t>广西壮族自治区临桂公路养护中心</w:t>
      </w:r>
    </w:p>
    <w:p w14:paraId="5D95A710">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根据贵方</w:t>
      </w:r>
      <w:r>
        <w:rPr>
          <w:rFonts w:hint="eastAsia"/>
          <w:color w:val="000000" w:themeColor="text1"/>
          <w:sz w:val="24"/>
          <w:highlight w:val="none"/>
          <w:u w:val="single"/>
          <w:shd w:val="clear" w:color="auto" w:fill="auto"/>
          <w14:textFill>
            <w14:solidFill>
              <w14:schemeClr w14:val="tx1"/>
            </w14:solidFill>
          </w14:textFill>
        </w:rPr>
        <w:t>（项目名称）</w:t>
      </w:r>
      <w:r>
        <w:rPr>
          <w:rFonts w:hint="eastAsia"/>
          <w:color w:val="000000" w:themeColor="text1"/>
          <w:sz w:val="24"/>
          <w:highlight w:val="none"/>
          <w:shd w:val="clear" w:color="auto" w:fill="auto"/>
          <w14:textFill>
            <w14:solidFill>
              <w14:schemeClr w14:val="tx1"/>
            </w14:solidFill>
          </w14:textFill>
        </w:rPr>
        <w:t>项目磋商文件，项目编号，签字代表（姓名）经正式授权并代表供应商（供应商单位名称），提交电子响应文件。</w:t>
      </w:r>
    </w:p>
    <w:p w14:paraId="612DCB06">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据此函，签字代表宣布同意如下：</w:t>
      </w:r>
    </w:p>
    <w:p w14:paraId="6910297A">
      <w:pPr>
        <w:spacing w:line="360" w:lineRule="exact"/>
        <w:ind w:firstLine="480" w:firstLineChars="200"/>
        <w:rPr>
          <w:color w:val="000000" w:themeColor="text1"/>
          <w:sz w:val="24"/>
          <w:highlight w:val="none"/>
          <w:shd w:val="clear" w:color="auto" w:fill="auto"/>
          <w:lang w:bidi="zh-CN"/>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w:t>
      </w:r>
      <w:r>
        <w:rPr>
          <w:color w:val="000000" w:themeColor="text1"/>
          <w:sz w:val="24"/>
          <w:szCs w:val="20"/>
          <w:highlight w:val="none"/>
          <w:shd w:val="clear" w:color="auto" w:fill="auto"/>
          <w:lang w:bidi="zh-CN"/>
          <w14:textFill>
            <w14:solidFill>
              <w14:schemeClr w14:val="tx1"/>
            </w14:solidFill>
          </w14:textFill>
        </w:rPr>
        <w:t>我方已仔细研究</w:t>
      </w:r>
      <w:r>
        <w:rPr>
          <w:rFonts w:hint="eastAsia"/>
          <w:color w:val="000000" w:themeColor="text1"/>
          <w:sz w:val="24"/>
          <w:highlight w:val="none"/>
          <w:shd w:val="clear" w:color="auto" w:fill="auto"/>
          <w14:textFill>
            <w14:solidFill>
              <w14:schemeClr w14:val="tx1"/>
            </w14:solidFill>
          </w14:textFill>
        </w:rPr>
        <w:t>磋商文件</w:t>
      </w:r>
      <w:r>
        <w:rPr>
          <w:color w:val="000000" w:themeColor="text1"/>
          <w:sz w:val="24"/>
          <w:szCs w:val="20"/>
          <w:highlight w:val="none"/>
          <w:shd w:val="clear" w:color="auto" w:fill="auto"/>
          <w:lang w:bidi="zh-CN"/>
          <w14:textFill>
            <w14:solidFill>
              <w14:schemeClr w14:val="tx1"/>
            </w14:solidFill>
          </w14:textFill>
        </w:rPr>
        <w:t>的全部内容，愿意以人民币</w:t>
      </w:r>
      <w:r>
        <w:rPr>
          <w:color w:val="000000" w:themeColor="text1"/>
          <w:sz w:val="24"/>
          <w:highlight w:val="none"/>
          <w:shd w:val="clear" w:color="auto" w:fill="auto"/>
          <w:lang w:bidi="zh-CN"/>
          <w14:textFill>
            <w14:solidFill>
              <w14:schemeClr w14:val="tx1"/>
            </w14:solidFill>
          </w14:textFill>
        </w:rPr>
        <w:t>（大写）</w:t>
      </w:r>
      <w:r>
        <w:rPr>
          <w:color w:val="000000" w:themeColor="text1"/>
          <w:sz w:val="24"/>
          <w:highlight w:val="none"/>
          <w:u w:val="single"/>
          <w:shd w:val="clear" w:color="auto" w:fill="auto"/>
          <w:lang w:bidi="zh-CN"/>
          <w14:textFill>
            <w14:solidFill>
              <w14:schemeClr w14:val="tx1"/>
            </w14:solidFill>
          </w14:textFill>
        </w:rPr>
        <w:tab/>
      </w:r>
      <w:r>
        <w:rPr>
          <w:color w:val="000000" w:themeColor="text1"/>
          <w:sz w:val="24"/>
          <w:highlight w:val="none"/>
          <w:shd w:val="clear" w:color="auto" w:fill="auto"/>
          <w:lang w:bidi="zh-CN"/>
          <w14:textFill>
            <w14:solidFill>
              <w14:schemeClr w14:val="tx1"/>
            </w14:solidFill>
          </w14:textFill>
        </w:rPr>
        <w:t>元（¥</w:t>
      </w:r>
      <w:r>
        <w:rPr>
          <w:color w:val="000000" w:themeColor="text1"/>
          <w:sz w:val="24"/>
          <w:highlight w:val="none"/>
          <w:u w:val="single"/>
          <w:shd w:val="clear" w:color="auto" w:fill="auto"/>
          <w:lang w:bidi="zh-CN"/>
          <w14:textFill>
            <w14:solidFill>
              <w14:schemeClr w14:val="tx1"/>
            </w14:solidFill>
          </w14:textFill>
        </w:rPr>
        <w:tab/>
      </w:r>
      <w:r>
        <w:rPr>
          <w:color w:val="000000" w:themeColor="text1"/>
          <w:sz w:val="24"/>
          <w:highlight w:val="none"/>
          <w:shd w:val="clear" w:color="auto" w:fill="auto"/>
          <w:lang w:bidi="zh-CN"/>
          <w14:textFill>
            <w14:solidFill>
              <w14:schemeClr w14:val="tx1"/>
            </w14:solidFill>
          </w14:textFill>
        </w:rPr>
        <w:t>）的</w:t>
      </w:r>
      <w:r>
        <w:rPr>
          <w:rFonts w:hint="eastAsia"/>
          <w:color w:val="000000" w:themeColor="text1"/>
          <w:sz w:val="24"/>
          <w:highlight w:val="none"/>
          <w:shd w:val="clear" w:color="auto" w:fill="auto"/>
          <w14:textFill>
            <w14:solidFill>
              <w14:schemeClr w14:val="tx1"/>
            </w14:solidFill>
          </w14:textFill>
        </w:rPr>
        <w:t>磋商</w:t>
      </w:r>
      <w:r>
        <w:rPr>
          <w:color w:val="000000" w:themeColor="text1"/>
          <w:sz w:val="24"/>
          <w:highlight w:val="none"/>
          <w:shd w:val="clear" w:color="auto" w:fill="auto"/>
          <w:lang w:bidi="zh-CN"/>
          <w14:textFill>
            <w14:solidFill>
              <w14:schemeClr w14:val="tx1"/>
            </w14:solidFill>
          </w14:textFill>
        </w:rPr>
        <w:t>报价（或根据</w:t>
      </w:r>
      <w:r>
        <w:rPr>
          <w:rFonts w:hint="eastAsia"/>
          <w:color w:val="000000" w:themeColor="text1"/>
          <w:sz w:val="24"/>
          <w:highlight w:val="none"/>
          <w:shd w:val="clear" w:color="auto" w:fill="auto"/>
          <w14:textFill>
            <w14:solidFill>
              <w14:schemeClr w14:val="tx1"/>
            </w14:solidFill>
          </w14:textFill>
        </w:rPr>
        <w:t>磋商文件</w:t>
      </w:r>
      <w:r>
        <w:rPr>
          <w:color w:val="000000" w:themeColor="text1"/>
          <w:sz w:val="24"/>
          <w:highlight w:val="none"/>
          <w:shd w:val="clear" w:color="auto" w:fill="auto"/>
          <w:lang w:bidi="zh-CN"/>
          <w14:textFill>
            <w14:solidFill>
              <w14:schemeClr w14:val="tx1"/>
            </w14:solidFill>
          </w14:textFill>
        </w:rPr>
        <w:t>规定修正核实后确定的另一金额），按合同约定实施和完成承包工程，修补工程中的任何缺陷。</w:t>
      </w:r>
    </w:p>
    <w:p w14:paraId="16CDDE42">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lang w:bidi="zh-CN"/>
          <w14:textFill>
            <w14:solidFill>
              <w14:schemeClr w14:val="tx1"/>
            </w14:solidFill>
          </w14:textFill>
        </w:rPr>
        <w:t>2.</w:t>
      </w:r>
      <w:r>
        <w:rPr>
          <w:color w:val="000000" w:themeColor="text1"/>
          <w:sz w:val="24"/>
          <w:highlight w:val="none"/>
          <w:shd w:val="clear" w:color="auto" w:fill="auto"/>
          <w:lang w:val="zh-CN" w:bidi="zh-CN"/>
          <w14:textFill>
            <w14:solidFill>
              <w14:schemeClr w14:val="tx1"/>
            </w14:solidFill>
          </w14:textFill>
        </w:rPr>
        <w:t>工程质量：</w:t>
      </w:r>
      <w:r>
        <w:rPr>
          <w:color w:val="000000" w:themeColor="text1"/>
          <w:sz w:val="24"/>
          <w:highlight w:val="none"/>
          <w:u w:val="single"/>
          <w:shd w:val="clear" w:color="auto" w:fill="auto"/>
          <w:lang w:val="zh-CN" w:bidi="zh-CN"/>
          <w14:textFill>
            <w14:solidFill>
              <w14:schemeClr w14:val="tx1"/>
            </w14:solidFill>
          </w14:textFill>
        </w:rPr>
        <w:tab/>
      </w:r>
      <w:r>
        <w:rPr>
          <w:color w:val="000000" w:themeColor="text1"/>
          <w:sz w:val="24"/>
          <w:highlight w:val="none"/>
          <w:shd w:val="clear" w:color="auto" w:fill="auto"/>
          <w:lang w:val="zh-CN" w:bidi="zh-CN"/>
          <w14:textFill>
            <w14:solidFill>
              <w14:schemeClr w14:val="tx1"/>
            </w14:solidFill>
          </w14:textFill>
        </w:rPr>
        <w:t>，工期：</w:t>
      </w:r>
      <w:r>
        <w:rPr>
          <w:color w:val="000000" w:themeColor="text1"/>
          <w:sz w:val="24"/>
          <w:highlight w:val="none"/>
          <w:u w:val="single"/>
          <w:shd w:val="clear" w:color="auto" w:fill="auto"/>
          <w:lang w:val="zh-CN" w:bidi="zh-CN"/>
          <w14:textFill>
            <w14:solidFill>
              <w14:schemeClr w14:val="tx1"/>
            </w14:solidFill>
          </w14:textFill>
        </w:rPr>
        <w:tab/>
      </w:r>
      <w:r>
        <w:rPr>
          <w:color w:val="000000" w:themeColor="text1"/>
          <w:sz w:val="24"/>
          <w:highlight w:val="none"/>
          <w:shd w:val="clear" w:color="auto" w:fill="auto"/>
          <w:lang w:val="zh-CN" w:bidi="zh-CN"/>
          <w14:textFill>
            <w14:solidFill>
              <w14:schemeClr w14:val="tx1"/>
            </w14:solidFill>
          </w14:textFill>
        </w:rPr>
        <w:t>。</w:t>
      </w:r>
    </w:p>
    <w:p w14:paraId="130EC629">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3.我方承诺已具备磋商文件规定的供应商资格条件。</w:t>
      </w:r>
    </w:p>
    <w:p w14:paraId="346EC223">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4.我方已详细审核磋商文件，包括修改文件（如有的话）和有关附件，将自行承担因对全部磋商文件理解不正确或误解而产生的相应后果。</w:t>
      </w:r>
    </w:p>
    <w:p w14:paraId="7CE05599">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5.响应文件有效期为响应文件递交截止时间之日起90天。</w:t>
      </w:r>
    </w:p>
    <w:p w14:paraId="4980E451">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6.如我方成交：</w:t>
      </w:r>
    </w:p>
    <w:p w14:paraId="4526B0D9">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（1）我方承诺在收到成交通知书后，在成交通知书规定的期限内与采购人签订合同。</w:t>
      </w:r>
    </w:p>
    <w:p w14:paraId="7DD1FC61">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（2）我方承诺按照磋商文件规定递交履约担保。</w:t>
      </w:r>
    </w:p>
    <w:p w14:paraId="7CE270CE">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（3）我方承诺本响应文件至本项目合同履行完毕止均保持有效，按磋商文件及政府采购法律、法规的规定履行合同责任和义务。</w:t>
      </w:r>
    </w:p>
    <w:p w14:paraId="29BE8E25">
      <w:pPr>
        <w:spacing w:line="360" w:lineRule="exact"/>
        <w:ind w:firstLine="480" w:firstLineChars="200"/>
        <w:rPr>
          <w:color w:val="000000" w:themeColor="text1"/>
          <w:sz w:val="24"/>
          <w:highlight w:val="none"/>
          <w:shd w:val="clear" w:color="auto" w:fill="auto"/>
          <w14:textFill>
            <w14:solidFill>
              <w14:schemeClr w14:val="tx1"/>
            </w14:solidFill>
          </w14:textFill>
        </w:rPr>
      </w:pPr>
    </w:p>
    <w:p w14:paraId="2599851A">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与本项目有关的正式通讯地址为：</w:t>
      </w:r>
    </w:p>
    <w:p w14:paraId="7CA6BF55">
      <w:pPr>
        <w:spacing w:line="36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地址：邮编：邮箱：</w:t>
      </w:r>
    </w:p>
    <w:p w14:paraId="7EDA6FED">
      <w:pPr>
        <w:spacing w:line="360" w:lineRule="exact"/>
        <w:ind w:firstLine="480" w:firstLineChars="200"/>
        <w:rPr>
          <w:color w:val="000000" w:themeColor="text1"/>
          <w:sz w:val="24"/>
          <w:highlight w:val="none"/>
          <w:u w:val="singl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办公电话：传真：</w:t>
      </w:r>
    </w:p>
    <w:p w14:paraId="4702D1C3">
      <w:pPr>
        <w:spacing w:line="360" w:lineRule="exact"/>
        <w:ind w:firstLine="480" w:firstLineChars="200"/>
        <w:rPr>
          <w:color w:val="000000" w:themeColor="text1"/>
          <w:sz w:val="24"/>
          <w:highlight w:val="none"/>
          <w:u w:val="singl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委托代理人联系电话：</w:t>
      </w:r>
    </w:p>
    <w:p w14:paraId="47265694">
      <w:pPr>
        <w:spacing w:line="32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开户名称：</w:t>
      </w:r>
    </w:p>
    <w:p w14:paraId="7055E665">
      <w:pPr>
        <w:spacing w:line="32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开户银行：</w:t>
      </w:r>
      <w:r>
        <w:rPr>
          <w:rFonts w:hint="eastAsia"/>
          <w:color w:val="000000" w:themeColor="text1"/>
          <w:sz w:val="24"/>
          <w:highlight w:val="none"/>
          <w:u w:val="single"/>
          <w:shd w:val="clear" w:color="auto" w:fill="auto"/>
          <w14:textFill>
            <w14:solidFill>
              <w14:schemeClr w14:val="tx1"/>
            </w14:solidFill>
          </w14:textFill>
        </w:rPr>
        <w:t>　</w:t>
      </w:r>
    </w:p>
    <w:p w14:paraId="0A4C2738">
      <w:pPr>
        <w:spacing w:line="32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账号：</w:t>
      </w:r>
      <w:r>
        <w:rPr>
          <w:rFonts w:hint="eastAsia"/>
          <w:color w:val="000000" w:themeColor="text1"/>
          <w:sz w:val="24"/>
          <w:highlight w:val="none"/>
          <w:u w:val="single"/>
          <w:shd w:val="clear" w:color="auto" w:fill="auto"/>
          <w14:textFill>
            <w14:solidFill>
              <w14:schemeClr w14:val="tx1"/>
            </w14:solidFill>
          </w14:textFill>
        </w:rPr>
        <w:t>　　　</w:t>
      </w:r>
    </w:p>
    <w:p w14:paraId="0A14A80A">
      <w:pPr>
        <w:pStyle w:val="12"/>
        <w:spacing w:before="10"/>
        <w:rPr>
          <w:rFonts w:ascii="Times New Roman"/>
          <w:color w:val="000000" w:themeColor="text1"/>
          <w:sz w:val="24"/>
          <w:highlight w:val="none"/>
          <w:shd w:val="clear" w:color="auto" w:fill="auto"/>
          <w14:textFill>
            <w14:solidFill>
              <w14:schemeClr w14:val="tx1"/>
            </w14:solidFill>
          </w14:textFill>
        </w:rPr>
      </w:pPr>
    </w:p>
    <w:p w14:paraId="0032098C">
      <w:pPr>
        <w:pStyle w:val="12"/>
        <w:spacing w:before="69"/>
        <w:ind w:firstLine="720" w:firstLineChars="300"/>
        <w:rPr>
          <w:color w:val="000000" w:themeColor="text1"/>
          <w:sz w:val="24"/>
          <w:szCs w:val="22"/>
          <w:highlight w:val="none"/>
          <w:shd w:val="clear" w:color="auto" w:fill="auto"/>
          <w14:textFill>
            <w14:solidFill>
              <w14:schemeClr w14:val="tx1"/>
            </w14:solidFill>
          </w14:textFill>
        </w:rPr>
      </w:pPr>
      <w:r>
        <w:rPr>
          <w:rFonts w:hint="eastAsia"/>
          <w:color w:val="000000" w:themeColor="text1"/>
          <w:sz w:val="24"/>
          <w:szCs w:val="22"/>
          <w:highlight w:val="none"/>
          <w:shd w:val="clear" w:color="auto" w:fill="auto"/>
          <w14:textFill>
            <w14:solidFill>
              <w14:schemeClr w14:val="tx1"/>
            </w14:solidFill>
          </w14:textFill>
        </w:rPr>
        <w:t>磋商供应商（CA证书签章）：</w:t>
      </w:r>
    </w:p>
    <w:p w14:paraId="1C468BA1">
      <w:pPr>
        <w:ind w:firstLine="720" w:firstLineChars="300"/>
        <w:rPr>
          <w:color w:val="000000" w:themeColor="text1"/>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法定代表人(负责人、自然人)或相应的委托代理人签字（或个人CA证书章）：</w:t>
      </w:r>
    </w:p>
    <w:p w14:paraId="58D3962F">
      <w:pPr>
        <w:pStyle w:val="12"/>
        <w:spacing w:before="70" w:line="304" w:lineRule="auto"/>
        <w:ind w:right="1949" w:firstLine="720" w:firstLineChars="300"/>
        <w:rPr>
          <w:color w:val="000000" w:themeColor="text1"/>
          <w:sz w:val="24"/>
          <w:szCs w:val="22"/>
          <w:highlight w:val="none"/>
          <w:shd w:val="clear" w:color="auto" w:fill="auto"/>
          <w14:textFill>
            <w14:solidFill>
              <w14:schemeClr w14:val="tx1"/>
            </w14:solidFill>
          </w14:textFill>
        </w:rPr>
      </w:pPr>
      <w:r>
        <w:rPr>
          <w:rFonts w:hint="eastAsia"/>
          <w:color w:val="000000" w:themeColor="text1"/>
          <w:sz w:val="24"/>
          <w:szCs w:val="22"/>
          <w:highlight w:val="none"/>
          <w:shd w:val="clear" w:color="auto" w:fill="auto"/>
          <w14:textFill>
            <w14:solidFill>
              <w14:schemeClr w14:val="tx1"/>
            </w14:solidFill>
          </w14:textFill>
        </w:rPr>
        <w:t>响应日期：</w:t>
      </w:r>
    </w:p>
    <w:p w14:paraId="617B3AAF">
      <w:pPr>
        <w:pStyle w:val="12"/>
        <w:spacing w:before="3"/>
        <w:rPr>
          <w:color w:val="000000" w:themeColor="text1"/>
          <w:sz w:val="26"/>
          <w:highlight w:val="none"/>
          <w:shd w:val="clear" w:color="auto" w:fill="auto"/>
          <w14:textFill>
            <w14:solidFill>
              <w14:schemeClr w14:val="tx1"/>
            </w14:solidFill>
          </w14:textFill>
        </w:rPr>
      </w:pPr>
    </w:p>
    <w:p w14:paraId="57B213AA">
      <w:pPr>
        <w:pStyle w:val="12"/>
        <w:spacing w:line="304" w:lineRule="auto"/>
        <w:ind w:left="480" w:right="796" w:firstLine="42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注：1.未按照本响应函（格式）要求填报的应函将被视为非实质性响应竞争性磋商文件要求，从而导致该响应被拒绝。</w:t>
      </w:r>
    </w:p>
    <w:p w14:paraId="6DB2E49D">
      <w:pPr>
        <w:pStyle w:val="44"/>
        <w:numPr>
          <w:ilvl w:val="1"/>
          <w:numId w:val="12"/>
        </w:numPr>
        <w:tabs>
          <w:tab w:val="left" w:pos="1108"/>
        </w:tabs>
        <w:spacing w:line="302" w:lineRule="auto"/>
        <w:ind w:right="694" w:firstLine="420"/>
        <w:rPr>
          <w:color w:val="000000" w:themeColor="text1"/>
          <w:sz w:val="19"/>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供应商必须按本响应函（格式）要求注明清楚联系方式（包括地址、邮编、邮箱、电话等），从而确保成交结果等相关信息能及时通知到位。</w:t>
      </w:r>
    </w:p>
    <w:p w14:paraId="59D45303">
      <w:pPr>
        <w:pStyle w:val="44"/>
        <w:numPr>
          <w:ilvl w:val="1"/>
          <w:numId w:val="12"/>
        </w:numPr>
        <w:tabs>
          <w:tab w:val="left" w:pos="1111"/>
        </w:tabs>
        <w:spacing w:line="304" w:lineRule="auto"/>
        <w:ind w:right="799" w:firstLine="420"/>
        <w:rPr>
          <w:color w:val="000000" w:themeColor="text1"/>
          <w:sz w:val="19"/>
          <w:highlight w:val="none"/>
          <w:shd w:val="clear" w:color="auto" w:fill="auto"/>
          <w14:textFill>
            <w14:solidFill>
              <w14:schemeClr w14:val="tx1"/>
            </w14:solidFill>
          </w14:textFill>
        </w:rPr>
      </w:pPr>
      <w:r>
        <w:rPr>
          <w:color w:val="000000" w:themeColor="text1"/>
          <w:sz w:val="21"/>
          <w:highlight w:val="none"/>
          <w:shd w:val="clear" w:color="auto" w:fill="auto"/>
          <w14:textFill>
            <w14:solidFill>
              <w14:schemeClr w14:val="tx1"/>
            </w14:solidFill>
          </w14:textFill>
        </w:rPr>
        <w:t>响应函须由法定代表人(负责人、自然人)或相应的委托代理人签字（或个人CA证书签章）并加盖供应商公章（CA证书签章）。</w:t>
      </w:r>
    </w:p>
    <w:p w14:paraId="340B7641">
      <w:pPr>
        <w:spacing w:line="304" w:lineRule="auto"/>
        <w:rPr>
          <w:color w:val="000000" w:themeColor="text1"/>
          <w:sz w:val="19"/>
          <w:highlight w:val="none"/>
          <w:shd w:val="clear" w:color="auto" w:fill="auto"/>
          <w14:textFill>
            <w14:solidFill>
              <w14:schemeClr w14:val="tx1"/>
            </w14:solidFill>
          </w14:textFill>
        </w:rPr>
      </w:pPr>
    </w:p>
    <w:p w14:paraId="7DCEF5BF">
      <w:pPr>
        <w:spacing w:line="304" w:lineRule="auto"/>
        <w:rPr>
          <w:color w:val="000000" w:themeColor="text1"/>
          <w:sz w:val="19"/>
          <w:highlight w:val="none"/>
          <w:shd w:val="clear" w:color="auto" w:fill="auto"/>
          <w14:textFill>
            <w14:solidFill>
              <w14:schemeClr w14:val="tx1"/>
            </w14:solidFill>
          </w14:textFill>
        </w:rPr>
      </w:pPr>
    </w:p>
    <w:p w14:paraId="56430C40">
      <w:pPr>
        <w:spacing w:before="212"/>
        <w:ind w:right="176"/>
        <w:jc w:val="center"/>
        <w:rPr>
          <w:b/>
          <w:color w:val="000000" w:themeColor="text1"/>
          <w:sz w:val="30"/>
          <w:highlight w:val="none"/>
          <w:shd w:val="clear" w:color="auto" w:fill="auto"/>
          <w:lang w:val="zh-CN" w:bidi="zh-CN"/>
          <w14:textFill>
            <w14:solidFill>
              <w14:schemeClr w14:val="tx1"/>
            </w14:solidFill>
          </w14:textFill>
        </w:rPr>
      </w:pPr>
      <w:r>
        <w:rPr>
          <w:b/>
          <w:color w:val="000000" w:themeColor="text1"/>
          <w:sz w:val="30"/>
          <w:highlight w:val="none"/>
          <w:shd w:val="clear" w:color="auto" w:fill="auto"/>
          <w:lang w:val="zh-CN" w:bidi="zh-CN"/>
          <w14:textFill>
            <w14:solidFill>
              <w14:schemeClr w14:val="tx1"/>
            </w14:solidFill>
          </w14:textFill>
        </w:rPr>
        <w:t>（二）</w:t>
      </w:r>
      <w:r>
        <w:rPr>
          <w:rFonts w:hint="eastAsia"/>
          <w:b/>
          <w:color w:val="000000" w:themeColor="text1"/>
          <w:sz w:val="30"/>
          <w:highlight w:val="none"/>
          <w:shd w:val="clear" w:color="auto" w:fill="auto"/>
          <w:lang w:val="zh-CN" w:bidi="zh-CN"/>
          <w14:textFill>
            <w14:solidFill>
              <w14:schemeClr w14:val="tx1"/>
            </w14:solidFill>
          </w14:textFill>
        </w:rPr>
        <w:t>响应函附录</w:t>
      </w:r>
    </w:p>
    <w:p w14:paraId="73C8F546">
      <w:pPr>
        <w:spacing w:before="212"/>
        <w:ind w:right="176"/>
        <w:jc w:val="center"/>
        <w:rPr>
          <w:b/>
          <w:color w:val="000000" w:themeColor="text1"/>
          <w:sz w:val="30"/>
          <w:highlight w:val="none"/>
          <w:shd w:val="clear" w:color="auto" w:fill="auto"/>
          <w:lang w:val="zh-CN" w:bidi="zh-CN"/>
          <w14:textFill>
            <w14:solidFill>
              <w14:schemeClr w14:val="tx1"/>
            </w14:solidFill>
          </w14:textFill>
        </w:rPr>
      </w:pPr>
    </w:p>
    <w:tbl>
      <w:tblPr>
        <w:tblStyle w:val="5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14:paraId="76F61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center"/>
          </w:tcPr>
          <w:p w14:paraId="1D584308">
            <w:pPr>
              <w:pStyle w:val="52"/>
              <w:spacing w:before="164" w:line="186" w:lineRule="auto"/>
              <w:ind w:left="213"/>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序号</w:t>
            </w:r>
          </w:p>
        </w:tc>
        <w:tc>
          <w:tcPr>
            <w:tcW w:w="2888" w:type="dxa"/>
            <w:vAlign w:val="center"/>
          </w:tcPr>
          <w:p w14:paraId="4422ED52">
            <w:pPr>
              <w:pStyle w:val="52"/>
              <w:spacing w:before="163" w:line="187" w:lineRule="auto"/>
              <w:ind w:left="103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条款名称</w:t>
            </w:r>
          </w:p>
        </w:tc>
        <w:tc>
          <w:tcPr>
            <w:tcW w:w="1434" w:type="dxa"/>
            <w:vAlign w:val="center"/>
          </w:tcPr>
          <w:p w14:paraId="29520FB2">
            <w:pPr>
              <w:pStyle w:val="52"/>
              <w:spacing w:before="164" w:line="186" w:lineRule="auto"/>
              <w:ind w:left="19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合同条目号</w:t>
            </w:r>
          </w:p>
        </w:tc>
        <w:tc>
          <w:tcPr>
            <w:tcW w:w="3421" w:type="dxa"/>
            <w:vAlign w:val="center"/>
          </w:tcPr>
          <w:p w14:paraId="5641E426">
            <w:pPr>
              <w:pStyle w:val="52"/>
              <w:spacing w:before="164" w:line="186" w:lineRule="auto"/>
              <w:ind w:left="130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约定内容</w:t>
            </w:r>
          </w:p>
        </w:tc>
        <w:tc>
          <w:tcPr>
            <w:tcW w:w="724" w:type="dxa"/>
            <w:vAlign w:val="center"/>
          </w:tcPr>
          <w:p w14:paraId="5EAD8DD2">
            <w:pPr>
              <w:pStyle w:val="52"/>
              <w:spacing w:before="163" w:line="188" w:lineRule="auto"/>
              <w:ind w:left="163"/>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备注</w:t>
            </w:r>
          </w:p>
        </w:tc>
      </w:tr>
      <w:tr w14:paraId="2ACF1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1FEEC871">
            <w:pPr>
              <w:pStyle w:val="52"/>
              <w:spacing w:before="207" w:line="161" w:lineRule="auto"/>
              <w:ind w:left="388"/>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w:t>
            </w:r>
          </w:p>
        </w:tc>
        <w:tc>
          <w:tcPr>
            <w:tcW w:w="2888" w:type="dxa"/>
            <w:vAlign w:val="center"/>
          </w:tcPr>
          <w:p w14:paraId="619C5AB9">
            <w:pPr>
              <w:pStyle w:val="52"/>
              <w:spacing w:before="174" w:line="186" w:lineRule="auto"/>
              <w:ind w:left="92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缺陷责任期</w:t>
            </w:r>
          </w:p>
        </w:tc>
        <w:tc>
          <w:tcPr>
            <w:tcW w:w="1434" w:type="dxa"/>
            <w:vAlign w:val="center"/>
          </w:tcPr>
          <w:p w14:paraId="6900A4E8">
            <w:pPr>
              <w:pStyle w:val="52"/>
              <w:spacing w:before="207" w:line="161" w:lineRule="auto"/>
              <w:ind w:left="371"/>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"file:///\\\\Server\\经营部\\25、招标代理\\代理项目\\广西壮族自治区桂林公路发展中心G357兴阳路口至两河沟K1314+736-K1317+500路面修复养护工程\\5.发公告资料\\政采云平台\\1.1.4.5" </w:instrText>
            </w:r>
            <w:r>
              <w:rPr>
                <w:color w:val="000000" w:themeColor="text1"/>
                <w:highlight w:val="none"/>
                <w:shd w:val="clear" w:color="auto" w:fill="auto"/>
                <w14:textFill>
                  <w14:solidFill>
                    <w14:schemeClr w14:val="tx1"/>
                  </w14:solidFill>
                </w14:textFill>
              </w:rPr>
              <w:fldChar w:fldCharType="separate"/>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1.1.4.5</w:t>
            </w: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fldChar w:fldCharType="end"/>
            </w:r>
          </w:p>
        </w:tc>
        <w:tc>
          <w:tcPr>
            <w:tcW w:w="3421" w:type="dxa"/>
            <w:vAlign w:val="center"/>
          </w:tcPr>
          <w:p w14:paraId="65E2D751">
            <w:pPr>
              <w:pStyle w:val="52"/>
              <w:spacing w:before="174" w:line="186" w:lineRule="auto"/>
              <w:ind w:left="151"/>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自实际交工期起计算12个月</w:t>
            </w:r>
          </w:p>
        </w:tc>
        <w:tc>
          <w:tcPr>
            <w:tcW w:w="724" w:type="dxa"/>
            <w:vAlign w:val="center"/>
          </w:tcPr>
          <w:p w14:paraId="48674D4B">
            <w:pPr>
              <w:rPr>
                <w:color w:val="000000" w:themeColor="text1"/>
                <w:kern w:val="0"/>
                <w:sz w:val="21"/>
                <w:szCs w:val="21"/>
                <w:highlight w:val="none"/>
                <w:shd w:val="clear" w:color="auto" w:fill="auto"/>
                <w14:textFill>
                  <w14:solidFill>
                    <w14:schemeClr w14:val="tx1"/>
                  </w14:solidFill>
                </w14:textFill>
              </w:rPr>
            </w:pPr>
          </w:p>
        </w:tc>
      </w:tr>
      <w:tr w14:paraId="4C5CB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21462DB4">
            <w:pPr>
              <w:pStyle w:val="52"/>
              <w:spacing w:before="202" w:line="161" w:lineRule="auto"/>
              <w:ind w:left="37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2</w:t>
            </w:r>
          </w:p>
        </w:tc>
        <w:tc>
          <w:tcPr>
            <w:tcW w:w="2888" w:type="dxa"/>
            <w:vAlign w:val="center"/>
          </w:tcPr>
          <w:p w14:paraId="0848C350">
            <w:pPr>
              <w:pStyle w:val="52"/>
              <w:spacing w:before="169" w:line="186" w:lineRule="auto"/>
              <w:ind w:left="71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逾期交工违约金</w:t>
            </w:r>
          </w:p>
        </w:tc>
        <w:tc>
          <w:tcPr>
            <w:tcW w:w="1434" w:type="dxa"/>
            <w:vAlign w:val="center"/>
          </w:tcPr>
          <w:p w14:paraId="69F44D6B">
            <w:pPr>
              <w:pStyle w:val="52"/>
              <w:spacing w:before="202" w:line="161" w:lineRule="auto"/>
              <w:ind w:left="529"/>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11.5</w:t>
            </w:r>
          </w:p>
        </w:tc>
        <w:tc>
          <w:tcPr>
            <w:tcW w:w="3421" w:type="dxa"/>
            <w:vAlign w:val="center"/>
          </w:tcPr>
          <w:p w14:paraId="7368DC44">
            <w:pPr>
              <w:pStyle w:val="52"/>
              <w:spacing w:before="169" w:line="187" w:lineRule="auto"/>
              <w:ind w:left="120"/>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5000元/天</w:t>
            </w:r>
          </w:p>
        </w:tc>
        <w:tc>
          <w:tcPr>
            <w:tcW w:w="724" w:type="dxa"/>
            <w:vAlign w:val="center"/>
          </w:tcPr>
          <w:p w14:paraId="737C854C">
            <w:pPr>
              <w:rPr>
                <w:color w:val="000000" w:themeColor="text1"/>
                <w:kern w:val="0"/>
                <w:sz w:val="21"/>
                <w:szCs w:val="21"/>
                <w:highlight w:val="none"/>
                <w:shd w:val="clear" w:color="auto" w:fill="auto"/>
                <w14:textFill>
                  <w14:solidFill>
                    <w14:schemeClr w14:val="tx1"/>
                  </w14:solidFill>
                </w14:textFill>
              </w:rPr>
            </w:pPr>
          </w:p>
        </w:tc>
      </w:tr>
      <w:tr w14:paraId="0A081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center"/>
          </w:tcPr>
          <w:p w14:paraId="429520F1">
            <w:pPr>
              <w:pStyle w:val="52"/>
              <w:spacing w:before="193" w:line="160" w:lineRule="auto"/>
              <w:ind w:left="37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3</w:t>
            </w:r>
          </w:p>
        </w:tc>
        <w:tc>
          <w:tcPr>
            <w:tcW w:w="2888" w:type="dxa"/>
            <w:vAlign w:val="center"/>
          </w:tcPr>
          <w:p w14:paraId="4105B041">
            <w:pPr>
              <w:pStyle w:val="52"/>
              <w:spacing w:before="159" w:line="186" w:lineRule="auto"/>
              <w:ind w:left="500"/>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逾期交工违约金限额</w:t>
            </w:r>
          </w:p>
        </w:tc>
        <w:tc>
          <w:tcPr>
            <w:tcW w:w="1434" w:type="dxa"/>
            <w:vAlign w:val="center"/>
          </w:tcPr>
          <w:p w14:paraId="1A7AF630">
            <w:pPr>
              <w:pStyle w:val="52"/>
              <w:spacing w:before="192" w:line="161" w:lineRule="auto"/>
              <w:ind w:left="529"/>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11.5</w:t>
            </w:r>
          </w:p>
        </w:tc>
        <w:tc>
          <w:tcPr>
            <w:tcW w:w="3421" w:type="dxa"/>
            <w:vAlign w:val="center"/>
          </w:tcPr>
          <w:p w14:paraId="6946AC17">
            <w:pPr>
              <w:pStyle w:val="52"/>
              <w:spacing w:before="160" w:line="186" w:lineRule="auto"/>
              <w:ind w:left="13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10%签约合同价</w:t>
            </w:r>
          </w:p>
        </w:tc>
        <w:tc>
          <w:tcPr>
            <w:tcW w:w="724" w:type="dxa"/>
            <w:vAlign w:val="center"/>
          </w:tcPr>
          <w:p w14:paraId="158DF899">
            <w:pPr>
              <w:rPr>
                <w:color w:val="000000" w:themeColor="text1"/>
                <w:kern w:val="0"/>
                <w:sz w:val="21"/>
                <w:szCs w:val="21"/>
                <w:highlight w:val="none"/>
                <w:shd w:val="clear" w:color="auto" w:fill="auto"/>
                <w14:textFill>
                  <w14:solidFill>
                    <w14:schemeClr w14:val="tx1"/>
                  </w14:solidFill>
                </w14:textFill>
              </w:rPr>
            </w:pPr>
          </w:p>
        </w:tc>
      </w:tr>
      <w:tr w14:paraId="3A3DE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520E2D99">
            <w:pPr>
              <w:pStyle w:val="52"/>
              <w:spacing w:before="207" w:line="161" w:lineRule="auto"/>
              <w:ind w:left="371"/>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4</w:t>
            </w:r>
          </w:p>
        </w:tc>
        <w:tc>
          <w:tcPr>
            <w:tcW w:w="2888" w:type="dxa"/>
            <w:vAlign w:val="center"/>
          </w:tcPr>
          <w:p w14:paraId="74F40441">
            <w:pPr>
              <w:pStyle w:val="52"/>
              <w:spacing w:before="175" w:line="186" w:lineRule="auto"/>
              <w:ind w:left="714"/>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提前交工的奖金</w:t>
            </w:r>
          </w:p>
        </w:tc>
        <w:tc>
          <w:tcPr>
            <w:tcW w:w="1434" w:type="dxa"/>
            <w:vAlign w:val="center"/>
          </w:tcPr>
          <w:p w14:paraId="6D665DD7">
            <w:pPr>
              <w:pStyle w:val="52"/>
              <w:spacing w:before="207" w:line="161" w:lineRule="auto"/>
              <w:ind w:left="529"/>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11.6</w:t>
            </w:r>
          </w:p>
        </w:tc>
        <w:tc>
          <w:tcPr>
            <w:tcW w:w="3421" w:type="dxa"/>
            <w:vAlign w:val="center"/>
          </w:tcPr>
          <w:p w14:paraId="3DE7298F">
            <w:pPr>
              <w:pStyle w:val="52"/>
              <w:spacing w:before="174" w:line="188" w:lineRule="auto"/>
              <w:ind w:left="11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w:t>
            </w:r>
          </w:p>
        </w:tc>
        <w:tc>
          <w:tcPr>
            <w:tcW w:w="724" w:type="dxa"/>
            <w:vAlign w:val="center"/>
          </w:tcPr>
          <w:p w14:paraId="26EE63F3">
            <w:pPr>
              <w:rPr>
                <w:color w:val="000000" w:themeColor="text1"/>
                <w:kern w:val="0"/>
                <w:sz w:val="21"/>
                <w:szCs w:val="21"/>
                <w:highlight w:val="none"/>
                <w:shd w:val="clear" w:color="auto" w:fill="auto"/>
                <w14:textFill>
                  <w14:solidFill>
                    <w14:schemeClr w14:val="tx1"/>
                  </w14:solidFill>
                </w14:textFill>
              </w:rPr>
            </w:pPr>
          </w:p>
        </w:tc>
      </w:tr>
      <w:tr w14:paraId="07057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0769F12B">
            <w:pPr>
              <w:pStyle w:val="52"/>
              <w:spacing w:before="204" w:line="159" w:lineRule="auto"/>
              <w:ind w:left="37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5</w:t>
            </w:r>
          </w:p>
        </w:tc>
        <w:tc>
          <w:tcPr>
            <w:tcW w:w="2888" w:type="dxa"/>
            <w:vAlign w:val="center"/>
          </w:tcPr>
          <w:p w14:paraId="31DDF18B">
            <w:pPr>
              <w:pStyle w:val="52"/>
              <w:spacing w:before="169" w:line="186" w:lineRule="auto"/>
              <w:ind w:left="503"/>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提前交工的奖金限额</w:t>
            </w:r>
          </w:p>
        </w:tc>
        <w:tc>
          <w:tcPr>
            <w:tcW w:w="1434" w:type="dxa"/>
            <w:vAlign w:val="center"/>
          </w:tcPr>
          <w:p w14:paraId="1B2CA183">
            <w:pPr>
              <w:pStyle w:val="52"/>
              <w:spacing w:before="202" w:line="161" w:lineRule="auto"/>
              <w:ind w:left="529"/>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11.6</w:t>
            </w:r>
          </w:p>
        </w:tc>
        <w:tc>
          <w:tcPr>
            <w:tcW w:w="3421" w:type="dxa"/>
            <w:vAlign w:val="center"/>
          </w:tcPr>
          <w:p w14:paraId="28CDC6F6">
            <w:pPr>
              <w:pStyle w:val="52"/>
              <w:spacing w:before="169" w:line="188" w:lineRule="auto"/>
              <w:ind w:left="11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w:t>
            </w:r>
          </w:p>
        </w:tc>
        <w:tc>
          <w:tcPr>
            <w:tcW w:w="724" w:type="dxa"/>
            <w:vAlign w:val="center"/>
          </w:tcPr>
          <w:p w14:paraId="519F4822">
            <w:pPr>
              <w:rPr>
                <w:color w:val="000000" w:themeColor="text1"/>
                <w:kern w:val="0"/>
                <w:sz w:val="21"/>
                <w:szCs w:val="21"/>
                <w:highlight w:val="none"/>
                <w:shd w:val="clear" w:color="auto" w:fill="auto"/>
                <w14:textFill>
                  <w14:solidFill>
                    <w14:schemeClr w14:val="tx1"/>
                  </w14:solidFill>
                </w14:textFill>
              </w:rPr>
            </w:pPr>
          </w:p>
        </w:tc>
      </w:tr>
      <w:tr w14:paraId="0A058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center"/>
          </w:tcPr>
          <w:p w14:paraId="163B6B27">
            <w:pPr>
              <w:pStyle w:val="52"/>
              <w:spacing w:before="193" w:line="160" w:lineRule="auto"/>
              <w:ind w:left="374"/>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6</w:t>
            </w:r>
          </w:p>
        </w:tc>
        <w:tc>
          <w:tcPr>
            <w:tcW w:w="2888" w:type="dxa"/>
            <w:vAlign w:val="center"/>
          </w:tcPr>
          <w:p w14:paraId="39F0A7ED">
            <w:pPr>
              <w:pStyle w:val="52"/>
              <w:spacing w:before="159" w:line="186" w:lineRule="auto"/>
              <w:ind w:left="503"/>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价格调整的差额计算</w:t>
            </w:r>
          </w:p>
        </w:tc>
        <w:tc>
          <w:tcPr>
            <w:tcW w:w="1434" w:type="dxa"/>
            <w:vAlign w:val="center"/>
          </w:tcPr>
          <w:p w14:paraId="394516E5">
            <w:pPr>
              <w:pStyle w:val="52"/>
              <w:spacing w:before="193" w:line="161" w:lineRule="auto"/>
              <w:ind w:left="423"/>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16.1.1</w:t>
            </w:r>
          </w:p>
        </w:tc>
        <w:tc>
          <w:tcPr>
            <w:tcW w:w="3421" w:type="dxa"/>
            <w:vAlign w:val="center"/>
          </w:tcPr>
          <w:p w14:paraId="414EBBC0">
            <w:pPr>
              <w:pStyle w:val="52"/>
              <w:spacing w:before="160" w:line="186" w:lineRule="auto"/>
              <w:ind w:left="120"/>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不调价</w:t>
            </w:r>
          </w:p>
        </w:tc>
        <w:tc>
          <w:tcPr>
            <w:tcW w:w="724" w:type="dxa"/>
            <w:vAlign w:val="center"/>
          </w:tcPr>
          <w:p w14:paraId="0603E07B">
            <w:pPr>
              <w:rPr>
                <w:color w:val="000000" w:themeColor="text1"/>
                <w:kern w:val="0"/>
                <w:sz w:val="21"/>
                <w:szCs w:val="21"/>
                <w:highlight w:val="none"/>
                <w:shd w:val="clear" w:color="auto" w:fill="auto"/>
                <w14:textFill>
                  <w14:solidFill>
                    <w14:schemeClr w14:val="tx1"/>
                  </w14:solidFill>
                </w14:textFill>
              </w:rPr>
            </w:pPr>
          </w:p>
        </w:tc>
      </w:tr>
      <w:tr w14:paraId="729F0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7F48944F">
            <w:pPr>
              <w:pStyle w:val="52"/>
              <w:spacing w:before="204" w:line="161" w:lineRule="auto"/>
              <w:ind w:left="37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7</w:t>
            </w:r>
          </w:p>
        </w:tc>
        <w:tc>
          <w:tcPr>
            <w:tcW w:w="2888" w:type="dxa"/>
            <w:vAlign w:val="center"/>
          </w:tcPr>
          <w:p w14:paraId="3F9A80CA">
            <w:pPr>
              <w:pStyle w:val="52"/>
              <w:spacing w:before="169" w:line="186" w:lineRule="auto"/>
              <w:ind w:left="714"/>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开工预付款金额</w:t>
            </w:r>
          </w:p>
        </w:tc>
        <w:tc>
          <w:tcPr>
            <w:tcW w:w="1434" w:type="dxa"/>
            <w:vAlign w:val="center"/>
          </w:tcPr>
          <w:p w14:paraId="151BEF1A">
            <w:pPr>
              <w:pStyle w:val="52"/>
              <w:spacing w:before="203" w:line="161" w:lineRule="auto"/>
              <w:ind w:left="423"/>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17.2.1</w:t>
            </w:r>
          </w:p>
        </w:tc>
        <w:tc>
          <w:tcPr>
            <w:tcW w:w="3421" w:type="dxa"/>
            <w:vAlign w:val="center"/>
          </w:tcPr>
          <w:p w14:paraId="2C327071">
            <w:pPr>
              <w:pStyle w:val="52"/>
              <w:spacing w:before="170" w:line="186" w:lineRule="auto"/>
              <w:ind w:left="132"/>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shd w:val="clear" w:color="auto" w:fill="auto"/>
                <w14:textFill>
                  <w14:solidFill>
                    <w14:schemeClr w14:val="tx1"/>
                  </w14:solidFill>
                </w14:textFill>
              </w:rPr>
              <w:t>10</w:t>
            </w:r>
            <w:r>
              <w:rPr>
                <w:rFonts w:hint="eastAsia" w:ascii="宋体" w:hAnsi="宋体" w:eastAsia="宋体" w:cs="宋体"/>
                <w:b/>
                <w:bCs/>
                <w:color w:val="000000" w:themeColor="text1"/>
                <w:kern w:val="0"/>
                <w:sz w:val="21"/>
                <w:szCs w:val="21"/>
                <w:highlight w:val="none"/>
                <w:shd w:val="clear" w:color="auto" w:fill="auto"/>
                <w14:textFill>
                  <w14:solidFill>
                    <w14:schemeClr w14:val="tx1"/>
                  </w14:solidFill>
                </w14:textFill>
              </w:rPr>
              <w:t>%签约合同价</w:t>
            </w:r>
          </w:p>
        </w:tc>
        <w:tc>
          <w:tcPr>
            <w:tcW w:w="724" w:type="dxa"/>
            <w:vAlign w:val="center"/>
          </w:tcPr>
          <w:p w14:paraId="6A330FFE">
            <w:pPr>
              <w:rPr>
                <w:color w:val="000000" w:themeColor="text1"/>
                <w:kern w:val="0"/>
                <w:sz w:val="21"/>
                <w:szCs w:val="21"/>
                <w:highlight w:val="none"/>
                <w:shd w:val="clear" w:color="auto" w:fill="auto"/>
                <w14:textFill>
                  <w14:solidFill>
                    <w14:schemeClr w14:val="tx1"/>
                  </w14:solidFill>
                </w14:textFill>
              </w:rPr>
            </w:pPr>
          </w:p>
        </w:tc>
      </w:tr>
      <w:tr w14:paraId="01721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center"/>
          </w:tcPr>
          <w:p w14:paraId="24FE5125">
            <w:pPr>
              <w:pStyle w:val="52"/>
              <w:spacing w:before="309" w:line="160" w:lineRule="auto"/>
              <w:ind w:left="373"/>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8</w:t>
            </w:r>
          </w:p>
        </w:tc>
        <w:tc>
          <w:tcPr>
            <w:tcW w:w="2888" w:type="dxa"/>
            <w:vAlign w:val="center"/>
          </w:tcPr>
          <w:p w14:paraId="71F1A806">
            <w:pPr>
              <w:pStyle w:val="52"/>
              <w:spacing w:before="275" w:line="186" w:lineRule="auto"/>
              <w:ind w:left="401"/>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材料、设备预付款比例</w:t>
            </w:r>
          </w:p>
        </w:tc>
        <w:tc>
          <w:tcPr>
            <w:tcW w:w="1434" w:type="dxa"/>
            <w:vAlign w:val="center"/>
          </w:tcPr>
          <w:p w14:paraId="30B6F158">
            <w:pPr>
              <w:pStyle w:val="52"/>
              <w:spacing w:before="308" w:line="161" w:lineRule="auto"/>
              <w:ind w:left="423"/>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17.2.1</w:t>
            </w:r>
          </w:p>
        </w:tc>
        <w:tc>
          <w:tcPr>
            <w:tcW w:w="3421" w:type="dxa"/>
            <w:vAlign w:val="center"/>
          </w:tcPr>
          <w:p w14:paraId="7A8735C7">
            <w:pPr>
              <w:pStyle w:val="52"/>
              <w:spacing w:before="141"/>
              <w:ind w:left="115" w:right="153" w:hanging="1"/>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u w:val="single"/>
                <w:shd w:val="clear" w:color="auto" w:fill="auto"/>
                <w:lang w:eastAsia="zh-CN"/>
                <w14:textFill>
                  <w14:solidFill>
                    <w14:schemeClr w14:val="tx1"/>
                  </w14:solidFill>
                </w14:textFill>
              </w:rPr>
              <w:t>钢材、水泥、沥青、砂、石</w:t>
            </w: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等主要材料、设备单据所列费用70%</w:t>
            </w:r>
          </w:p>
        </w:tc>
        <w:tc>
          <w:tcPr>
            <w:tcW w:w="724" w:type="dxa"/>
            <w:vAlign w:val="center"/>
          </w:tcPr>
          <w:p w14:paraId="710EB3AA">
            <w:pPr>
              <w:rPr>
                <w:color w:val="000000" w:themeColor="text1"/>
                <w:kern w:val="0"/>
                <w:sz w:val="21"/>
                <w:szCs w:val="21"/>
                <w:highlight w:val="none"/>
                <w:shd w:val="clear" w:color="auto" w:fill="auto"/>
                <w14:textFill>
                  <w14:solidFill>
                    <w14:schemeClr w14:val="tx1"/>
                  </w14:solidFill>
                </w14:textFill>
              </w:rPr>
            </w:pPr>
          </w:p>
        </w:tc>
      </w:tr>
      <w:tr w14:paraId="45F0D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5" w:type="dxa"/>
            <w:vAlign w:val="center"/>
          </w:tcPr>
          <w:p w14:paraId="641419D5">
            <w:pPr>
              <w:pStyle w:val="52"/>
              <w:spacing w:before="276" w:line="160" w:lineRule="auto"/>
              <w:ind w:left="373"/>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9</w:t>
            </w:r>
          </w:p>
        </w:tc>
        <w:tc>
          <w:tcPr>
            <w:tcW w:w="2888" w:type="dxa"/>
            <w:vAlign w:val="center"/>
          </w:tcPr>
          <w:p w14:paraId="3F241B8D">
            <w:pPr>
              <w:pStyle w:val="52"/>
              <w:spacing w:before="242" w:line="186" w:lineRule="auto"/>
              <w:ind w:left="400"/>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进度付款证书最低限额</w:t>
            </w:r>
          </w:p>
        </w:tc>
        <w:tc>
          <w:tcPr>
            <w:tcW w:w="1434" w:type="dxa"/>
            <w:vAlign w:val="center"/>
          </w:tcPr>
          <w:p w14:paraId="4D762062">
            <w:pPr>
              <w:pStyle w:val="52"/>
              <w:spacing w:before="242" w:line="182" w:lineRule="auto"/>
              <w:ind w:left="159"/>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17.3.3（1）</w:t>
            </w:r>
          </w:p>
        </w:tc>
        <w:tc>
          <w:tcPr>
            <w:tcW w:w="3421" w:type="dxa"/>
            <w:vAlign w:val="center"/>
          </w:tcPr>
          <w:p w14:paraId="534C014F">
            <w:pPr>
              <w:pStyle w:val="52"/>
              <w:spacing w:before="242"/>
              <w:ind w:left="120"/>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shd w:val="clear" w:color="auto" w:fill="auto"/>
                <w:lang w:eastAsia="zh-CN"/>
                <w14:textFill>
                  <w14:solidFill>
                    <w14:schemeClr w14:val="tx1"/>
                  </w14:solidFill>
                </w14:textFill>
              </w:rPr>
              <w:t>按每月完成的任务工程量逐月结算或按进度结算</w:t>
            </w:r>
          </w:p>
        </w:tc>
        <w:tc>
          <w:tcPr>
            <w:tcW w:w="724" w:type="dxa"/>
            <w:vAlign w:val="center"/>
          </w:tcPr>
          <w:p w14:paraId="20AB0D2F">
            <w:pPr>
              <w:rPr>
                <w:color w:val="000000" w:themeColor="text1"/>
                <w:kern w:val="0"/>
                <w:sz w:val="21"/>
                <w:szCs w:val="21"/>
                <w:highlight w:val="none"/>
                <w:shd w:val="clear" w:color="auto" w:fill="auto"/>
                <w14:textFill>
                  <w14:solidFill>
                    <w14:schemeClr w14:val="tx1"/>
                  </w14:solidFill>
                </w14:textFill>
              </w:rPr>
            </w:pPr>
          </w:p>
        </w:tc>
      </w:tr>
      <w:tr w14:paraId="4EE98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center"/>
          </w:tcPr>
          <w:p w14:paraId="306E36AC">
            <w:pPr>
              <w:spacing w:line="326" w:lineRule="auto"/>
              <w:rPr>
                <w:color w:val="000000" w:themeColor="text1"/>
                <w:kern w:val="0"/>
                <w:sz w:val="21"/>
                <w:szCs w:val="21"/>
                <w:highlight w:val="none"/>
                <w:shd w:val="clear" w:color="auto" w:fill="auto"/>
                <w14:textFill>
                  <w14:solidFill>
                    <w14:schemeClr w14:val="tx1"/>
                  </w14:solidFill>
                </w14:textFill>
              </w:rPr>
            </w:pPr>
          </w:p>
          <w:p w14:paraId="5B8F0AE2">
            <w:pPr>
              <w:pStyle w:val="52"/>
              <w:spacing w:before="90" w:line="161" w:lineRule="auto"/>
              <w:ind w:left="33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10</w:t>
            </w:r>
          </w:p>
        </w:tc>
        <w:tc>
          <w:tcPr>
            <w:tcW w:w="2888" w:type="dxa"/>
            <w:vAlign w:val="center"/>
          </w:tcPr>
          <w:p w14:paraId="6CEB7D2E">
            <w:pPr>
              <w:spacing w:line="294" w:lineRule="auto"/>
              <w:rPr>
                <w:color w:val="000000" w:themeColor="text1"/>
                <w:kern w:val="0"/>
                <w:sz w:val="21"/>
                <w:szCs w:val="21"/>
                <w:highlight w:val="none"/>
                <w:shd w:val="clear" w:color="auto" w:fill="auto"/>
                <w14:textFill>
                  <w14:solidFill>
                    <w14:schemeClr w14:val="tx1"/>
                  </w14:solidFill>
                </w14:textFill>
              </w:rPr>
            </w:pPr>
          </w:p>
          <w:p w14:paraId="25916006">
            <w:pPr>
              <w:pStyle w:val="52"/>
              <w:spacing w:before="90" w:line="186" w:lineRule="auto"/>
              <w:ind w:left="400"/>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逾期付款违约金的利率</w:t>
            </w:r>
          </w:p>
        </w:tc>
        <w:tc>
          <w:tcPr>
            <w:tcW w:w="1434" w:type="dxa"/>
            <w:vAlign w:val="center"/>
          </w:tcPr>
          <w:p w14:paraId="659CBEB6">
            <w:pPr>
              <w:spacing w:line="294" w:lineRule="auto"/>
              <w:rPr>
                <w:color w:val="000000" w:themeColor="text1"/>
                <w:kern w:val="0"/>
                <w:sz w:val="21"/>
                <w:szCs w:val="21"/>
                <w:highlight w:val="none"/>
                <w:shd w:val="clear" w:color="auto" w:fill="auto"/>
                <w14:textFill>
                  <w14:solidFill>
                    <w14:schemeClr w14:val="tx1"/>
                  </w14:solidFill>
                </w14:textFill>
              </w:rPr>
            </w:pPr>
          </w:p>
          <w:p w14:paraId="470D0C71">
            <w:pPr>
              <w:pStyle w:val="52"/>
              <w:spacing w:before="90" w:line="182" w:lineRule="auto"/>
              <w:ind w:left="159"/>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17.3.3（2）</w:t>
            </w:r>
          </w:p>
        </w:tc>
        <w:tc>
          <w:tcPr>
            <w:tcW w:w="3421" w:type="dxa"/>
            <w:vAlign w:val="center"/>
          </w:tcPr>
          <w:p w14:paraId="7E586A73">
            <w:pPr>
              <w:spacing w:line="295" w:lineRule="auto"/>
              <w:rPr>
                <w:color w:val="000000" w:themeColor="text1"/>
                <w:kern w:val="0"/>
                <w:sz w:val="21"/>
                <w:szCs w:val="21"/>
                <w:highlight w:val="none"/>
                <w:shd w:val="clear" w:color="auto" w:fill="auto"/>
                <w14:textFill>
                  <w14:solidFill>
                    <w14:schemeClr w14:val="tx1"/>
                  </w14:solidFill>
                </w14:textFill>
              </w:rPr>
            </w:pPr>
          </w:p>
          <w:p w14:paraId="22AA42C1">
            <w:pPr>
              <w:pStyle w:val="52"/>
              <w:spacing w:before="90" w:line="187" w:lineRule="auto"/>
              <w:ind w:left="118"/>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0.15‰/天</w:t>
            </w:r>
          </w:p>
        </w:tc>
        <w:tc>
          <w:tcPr>
            <w:tcW w:w="724" w:type="dxa"/>
            <w:vAlign w:val="center"/>
          </w:tcPr>
          <w:p w14:paraId="01B8A65E">
            <w:pPr>
              <w:rPr>
                <w:color w:val="000000" w:themeColor="text1"/>
                <w:kern w:val="0"/>
                <w:sz w:val="21"/>
                <w:szCs w:val="21"/>
                <w:highlight w:val="none"/>
                <w:shd w:val="clear" w:color="auto" w:fill="auto"/>
                <w14:textFill>
                  <w14:solidFill>
                    <w14:schemeClr w14:val="tx1"/>
                  </w14:solidFill>
                </w14:textFill>
              </w:rPr>
            </w:pPr>
          </w:p>
        </w:tc>
      </w:tr>
      <w:tr w14:paraId="28ABC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835" w:type="dxa"/>
            <w:vAlign w:val="center"/>
          </w:tcPr>
          <w:p w14:paraId="6EB02605">
            <w:pPr>
              <w:spacing w:line="269" w:lineRule="auto"/>
              <w:rPr>
                <w:color w:val="000000" w:themeColor="text1"/>
                <w:kern w:val="0"/>
                <w:sz w:val="21"/>
                <w:szCs w:val="21"/>
                <w:highlight w:val="none"/>
                <w:shd w:val="clear" w:color="auto" w:fill="auto"/>
                <w14:textFill>
                  <w14:solidFill>
                    <w14:schemeClr w14:val="tx1"/>
                  </w14:solidFill>
                </w14:textFill>
              </w:rPr>
            </w:pPr>
          </w:p>
          <w:p w14:paraId="5D0E008E">
            <w:pPr>
              <w:spacing w:line="270" w:lineRule="auto"/>
              <w:rPr>
                <w:color w:val="000000" w:themeColor="text1"/>
                <w:kern w:val="0"/>
                <w:sz w:val="21"/>
                <w:szCs w:val="21"/>
                <w:highlight w:val="none"/>
                <w:shd w:val="clear" w:color="auto" w:fill="auto"/>
                <w14:textFill>
                  <w14:solidFill>
                    <w14:schemeClr w14:val="tx1"/>
                  </w14:solidFill>
                </w14:textFill>
              </w:rPr>
            </w:pPr>
          </w:p>
          <w:p w14:paraId="7AAD02C8">
            <w:pPr>
              <w:pStyle w:val="52"/>
              <w:spacing w:before="90" w:line="161" w:lineRule="auto"/>
              <w:ind w:left="33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11</w:t>
            </w:r>
          </w:p>
        </w:tc>
        <w:tc>
          <w:tcPr>
            <w:tcW w:w="2888" w:type="dxa"/>
            <w:vAlign w:val="center"/>
          </w:tcPr>
          <w:p w14:paraId="05597E5E">
            <w:pPr>
              <w:spacing w:line="261" w:lineRule="auto"/>
              <w:rPr>
                <w:color w:val="000000" w:themeColor="text1"/>
                <w:kern w:val="0"/>
                <w:sz w:val="21"/>
                <w:szCs w:val="21"/>
                <w:highlight w:val="none"/>
                <w:shd w:val="clear" w:color="auto" w:fill="auto"/>
                <w14:textFill>
                  <w14:solidFill>
                    <w14:schemeClr w14:val="tx1"/>
                  </w14:solidFill>
                </w14:textFill>
              </w:rPr>
            </w:pPr>
          </w:p>
          <w:p w14:paraId="1096EC42">
            <w:pPr>
              <w:spacing w:line="261" w:lineRule="auto"/>
              <w:rPr>
                <w:color w:val="000000" w:themeColor="text1"/>
                <w:kern w:val="0"/>
                <w:sz w:val="21"/>
                <w:szCs w:val="21"/>
                <w:highlight w:val="none"/>
                <w:shd w:val="clear" w:color="auto" w:fill="auto"/>
                <w14:textFill>
                  <w14:solidFill>
                    <w14:schemeClr w14:val="tx1"/>
                  </w14:solidFill>
                </w14:textFill>
              </w:rPr>
            </w:pPr>
          </w:p>
          <w:p w14:paraId="6647C4EA">
            <w:pPr>
              <w:pStyle w:val="52"/>
              <w:spacing w:before="90" w:line="186" w:lineRule="auto"/>
              <w:ind w:left="714"/>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质量保证金限额</w:t>
            </w:r>
          </w:p>
        </w:tc>
        <w:tc>
          <w:tcPr>
            <w:tcW w:w="1434" w:type="dxa"/>
            <w:vAlign w:val="center"/>
          </w:tcPr>
          <w:p w14:paraId="5BDD8D02">
            <w:pPr>
              <w:pStyle w:val="52"/>
              <w:spacing w:before="90" w:line="161" w:lineRule="auto"/>
              <w:jc w:val="center"/>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17.4.1</w:t>
            </w:r>
          </w:p>
        </w:tc>
        <w:tc>
          <w:tcPr>
            <w:tcW w:w="3421" w:type="dxa"/>
            <w:vAlign w:val="center"/>
          </w:tcPr>
          <w:p w14:paraId="52311C3D">
            <w:pPr>
              <w:pStyle w:val="52"/>
              <w:tabs>
                <w:tab w:val="left" w:pos="375"/>
              </w:tabs>
              <w:spacing w:before="290" w:line="269" w:lineRule="auto"/>
              <w:ind w:left="221" w:right="181" w:hanging="8"/>
              <w:jc w:val="both"/>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shd w:val="clear" w:color="auto" w:fill="auto"/>
                <w:lang w:eastAsia="zh-CN"/>
                <w14:textFill>
                  <w14:solidFill>
                    <w14:schemeClr w14:val="tx1"/>
                  </w14:solidFill>
                </w14:textFill>
              </w:rPr>
              <w:t>2%签约合同价格。每次计量支付前按支付比例2%，转入建设单位指定银行账号</w:t>
            </w:r>
          </w:p>
        </w:tc>
        <w:tc>
          <w:tcPr>
            <w:tcW w:w="724" w:type="dxa"/>
            <w:vAlign w:val="center"/>
          </w:tcPr>
          <w:p w14:paraId="2DC26BCB">
            <w:pPr>
              <w:rPr>
                <w:color w:val="000000" w:themeColor="text1"/>
                <w:kern w:val="0"/>
                <w:sz w:val="21"/>
                <w:szCs w:val="21"/>
                <w:highlight w:val="none"/>
                <w:shd w:val="clear" w:color="auto" w:fill="auto"/>
                <w14:textFill>
                  <w14:solidFill>
                    <w14:schemeClr w14:val="tx1"/>
                  </w14:solidFill>
                </w14:textFill>
              </w:rPr>
            </w:pPr>
          </w:p>
        </w:tc>
      </w:tr>
      <w:tr w14:paraId="0EDBF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center"/>
          </w:tcPr>
          <w:p w14:paraId="25EC6042">
            <w:pPr>
              <w:pStyle w:val="52"/>
              <w:spacing w:before="316" w:line="161" w:lineRule="auto"/>
              <w:ind w:left="335"/>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12</w:t>
            </w:r>
          </w:p>
        </w:tc>
        <w:tc>
          <w:tcPr>
            <w:tcW w:w="2888" w:type="dxa"/>
            <w:vAlign w:val="center"/>
          </w:tcPr>
          <w:p w14:paraId="27B36A75">
            <w:pPr>
              <w:pStyle w:val="52"/>
              <w:spacing w:before="283" w:line="186" w:lineRule="auto"/>
              <w:ind w:left="1137"/>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保修期</w:t>
            </w:r>
          </w:p>
        </w:tc>
        <w:tc>
          <w:tcPr>
            <w:tcW w:w="1434" w:type="dxa"/>
            <w:vAlign w:val="center"/>
          </w:tcPr>
          <w:p w14:paraId="03819ADD">
            <w:pPr>
              <w:pStyle w:val="52"/>
              <w:spacing w:before="316" w:line="161" w:lineRule="auto"/>
              <w:jc w:val="center"/>
              <w:rPr>
                <w:rFonts w:ascii="宋体" w:hAnsi="宋体" w:eastAsia="宋体" w:cs="宋体"/>
                <w:color w:val="000000" w:themeColor="text1"/>
                <w:kern w:val="0"/>
                <w:sz w:val="21"/>
                <w:szCs w:val="21"/>
                <w:highlight w:val="none"/>
                <w:shd w:val="clear" w:color="auto" w:fill="auto"/>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14:textFill>
                  <w14:solidFill>
                    <w14:schemeClr w14:val="tx1"/>
                  </w14:solidFill>
                </w14:textFill>
              </w:rPr>
              <w:t>19.7（1）</w:t>
            </w:r>
          </w:p>
        </w:tc>
        <w:tc>
          <w:tcPr>
            <w:tcW w:w="3421" w:type="dxa"/>
            <w:vAlign w:val="center"/>
          </w:tcPr>
          <w:p w14:paraId="6EB047EE">
            <w:pPr>
              <w:pStyle w:val="52"/>
              <w:spacing w:before="283" w:line="186" w:lineRule="auto"/>
              <w:ind w:left="151"/>
              <w:rPr>
                <w:rFonts w:ascii="宋体" w:hAnsi="宋体" w:eastAsia="宋体" w:cs="宋体"/>
                <w:color w:val="000000" w:themeColor="text1"/>
                <w:kern w:val="0"/>
                <w:sz w:val="21"/>
                <w:szCs w:val="21"/>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1"/>
                <w:szCs w:val="21"/>
                <w:highlight w:val="none"/>
                <w:shd w:val="clear" w:color="auto" w:fill="auto"/>
                <w:lang w:eastAsia="zh-CN"/>
                <w14:textFill>
                  <w14:solidFill>
                    <w14:schemeClr w14:val="tx1"/>
                  </w14:solidFill>
                </w14:textFill>
              </w:rPr>
              <w:t>自实际交工日期起计算5年</w:t>
            </w:r>
          </w:p>
        </w:tc>
        <w:tc>
          <w:tcPr>
            <w:tcW w:w="724" w:type="dxa"/>
            <w:vAlign w:val="center"/>
          </w:tcPr>
          <w:p w14:paraId="14317D42">
            <w:pPr>
              <w:rPr>
                <w:color w:val="000000" w:themeColor="text1"/>
                <w:kern w:val="0"/>
                <w:sz w:val="21"/>
                <w:szCs w:val="21"/>
                <w:highlight w:val="none"/>
                <w:shd w:val="clear" w:color="auto" w:fill="auto"/>
                <w14:textFill>
                  <w14:solidFill>
                    <w14:schemeClr w14:val="tx1"/>
                  </w14:solidFill>
                </w14:textFill>
              </w:rPr>
            </w:pPr>
          </w:p>
        </w:tc>
      </w:tr>
    </w:tbl>
    <w:p w14:paraId="2176FEF0">
      <w:pPr>
        <w:pStyle w:val="12"/>
        <w:spacing w:before="69"/>
        <w:ind w:firstLine="630" w:firstLineChars="300"/>
        <w:rPr>
          <w:color w:val="000000" w:themeColor="text1"/>
          <w:highlight w:val="none"/>
          <w:shd w:val="clear" w:color="auto" w:fill="auto"/>
          <w14:textFill>
            <w14:solidFill>
              <w14:schemeClr w14:val="tx1"/>
            </w14:solidFill>
          </w14:textFill>
        </w:rPr>
      </w:pPr>
    </w:p>
    <w:p w14:paraId="5EA15DE8">
      <w:pPr>
        <w:pStyle w:val="12"/>
        <w:spacing w:before="69"/>
        <w:ind w:firstLine="720" w:firstLineChars="300"/>
        <w:rPr>
          <w:color w:val="000000" w:themeColor="text1"/>
          <w:sz w:val="24"/>
          <w:szCs w:val="22"/>
          <w:highlight w:val="none"/>
          <w:shd w:val="clear" w:color="auto" w:fill="auto"/>
          <w14:textFill>
            <w14:solidFill>
              <w14:schemeClr w14:val="tx1"/>
            </w14:solidFill>
          </w14:textFill>
        </w:rPr>
      </w:pPr>
      <w:r>
        <w:rPr>
          <w:rFonts w:hint="eastAsia"/>
          <w:color w:val="000000" w:themeColor="text1"/>
          <w:sz w:val="24"/>
          <w:szCs w:val="22"/>
          <w:highlight w:val="none"/>
          <w:shd w:val="clear" w:color="auto" w:fill="auto"/>
          <w14:textFill>
            <w14:solidFill>
              <w14:schemeClr w14:val="tx1"/>
            </w14:solidFill>
          </w14:textFill>
        </w:rPr>
        <w:t>磋商供应商（CA证书签章）：</w:t>
      </w:r>
    </w:p>
    <w:p w14:paraId="7F103FE9">
      <w:pPr>
        <w:ind w:firstLine="720" w:firstLineChars="300"/>
        <w:rPr>
          <w:color w:val="000000" w:themeColor="text1"/>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法定代表人(负责人、自然人)或相应的委托代理人签字（或个人CA证书章）：</w:t>
      </w:r>
    </w:p>
    <w:p w14:paraId="007D8055">
      <w:pPr>
        <w:spacing w:line="304" w:lineRule="auto"/>
        <w:ind w:firstLine="720" w:firstLineChars="300"/>
        <w:rPr>
          <w:color w:val="000000" w:themeColor="text1"/>
          <w:sz w:val="19"/>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响应日期：</w:t>
      </w:r>
    </w:p>
    <w:p w14:paraId="39E5FE35">
      <w:pPr>
        <w:rPr>
          <w:color w:val="000000" w:themeColor="text1"/>
          <w:highlight w:val="none"/>
          <w:shd w:val="clear" w:color="auto" w:fill="auto"/>
          <w14:textFill>
            <w14:solidFill>
              <w14:schemeClr w14:val="tx1"/>
            </w14:solidFill>
          </w14:textFill>
        </w:rPr>
        <w:sectPr>
          <w:pgSz w:w="11910" w:h="16840"/>
          <w:pgMar w:top="920" w:right="640" w:bottom="280" w:left="960" w:header="0" w:footer="954" w:gutter="0"/>
          <w:pgNumType w:fmt="decimal"/>
          <w:cols w:space="720" w:num="1"/>
        </w:sectPr>
      </w:pPr>
    </w:p>
    <w:p w14:paraId="5084F902">
      <w:pPr>
        <w:pStyle w:val="5"/>
        <w:tabs>
          <w:tab w:val="left" w:pos="760"/>
        </w:tabs>
        <w:spacing w:before="45"/>
        <w:rPr>
          <w:color w:val="000000" w:themeColor="text1"/>
          <w:sz w:val="32"/>
          <w:szCs w:val="32"/>
          <w:highlight w:val="none"/>
          <w:shd w:val="clear" w:color="auto" w:fill="auto"/>
          <w14:textFill>
            <w14:solidFill>
              <w14:schemeClr w14:val="tx1"/>
            </w14:solidFill>
          </w14:textFill>
        </w:rPr>
      </w:pPr>
      <w:r>
        <w:rPr>
          <w:rFonts w:hint="eastAsia"/>
          <w:color w:val="000000" w:themeColor="text1"/>
          <w:sz w:val="32"/>
          <w:szCs w:val="32"/>
          <w:highlight w:val="none"/>
          <w:shd w:val="clear" w:color="auto" w:fill="auto"/>
          <w14:textFill>
            <w14:solidFill>
              <w14:schemeClr w14:val="tx1"/>
            </w14:solidFill>
          </w14:textFill>
        </w:rPr>
        <w:t>2.已标价工程量清单（必须提供）</w:t>
      </w:r>
    </w:p>
    <w:p w14:paraId="7D219C59">
      <w:pPr>
        <w:pStyle w:val="12"/>
        <w:rPr>
          <w:b/>
          <w:color w:val="000000" w:themeColor="text1"/>
          <w:sz w:val="28"/>
          <w:highlight w:val="none"/>
          <w:shd w:val="clear" w:color="auto" w:fill="auto"/>
          <w14:textFill>
            <w14:solidFill>
              <w14:schemeClr w14:val="tx1"/>
            </w14:solidFill>
          </w14:textFill>
        </w:rPr>
      </w:pPr>
    </w:p>
    <w:p w14:paraId="4D4719CF">
      <w:pPr>
        <w:pStyle w:val="12"/>
        <w:rPr>
          <w:b/>
          <w:color w:val="000000" w:themeColor="text1"/>
          <w:sz w:val="28"/>
          <w:highlight w:val="none"/>
          <w:shd w:val="clear" w:color="auto" w:fill="auto"/>
          <w14:textFill>
            <w14:solidFill>
              <w14:schemeClr w14:val="tx1"/>
            </w14:solidFill>
          </w14:textFill>
        </w:rPr>
      </w:pPr>
    </w:p>
    <w:p w14:paraId="00F44B4D">
      <w:pPr>
        <w:pStyle w:val="10"/>
        <w:spacing w:before="46"/>
        <w:ind w:left="0" w:right="319"/>
        <w:jc w:val="center"/>
        <w:rPr>
          <w:color w:val="000000" w:themeColor="text1"/>
          <w:sz w:val="30"/>
          <w:szCs w:val="30"/>
          <w:highlight w:val="none"/>
          <w:shd w:val="clear" w:color="auto" w:fill="auto"/>
          <w14:textFill>
            <w14:solidFill>
              <w14:schemeClr w14:val="tx1"/>
            </w14:solidFill>
          </w14:textFill>
        </w:rPr>
      </w:pPr>
      <w:r>
        <w:rPr>
          <w:color w:val="000000" w:themeColor="text1"/>
          <w:sz w:val="30"/>
          <w:szCs w:val="30"/>
          <w:highlight w:val="none"/>
          <w:shd w:val="clear" w:color="auto" w:fill="auto"/>
          <w14:textFill>
            <w14:solidFill>
              <w14:schemeClr w14:val="tx1"/>
            </w14:solidFill>
          </w14:textFill>
        </w:rPr>
        <w:t>已标价工程量清单（</w:t>
      </w:r>
      <w:r>
        <w:rPr>
          <w:rFonts w:hint="eastAsia"/>
          <w:color w:val="000000" w:themeColor="text1"/>
          <w:sz w:val="30"/>
          <w:szCs w:val="30"/>
          <w:highlight w:val="none"/>
          <w:shd w:val="clear" w:color="auto" w:fill="auto"/>
          <w14:textFill>
            <w14:solidFill>
              <w14:schemeClr w14:val="tx1"/>
            </w14:solidFill>
          </w14:textFill>
        </w:rPr>
        <w:t>必须提供</w:t>
      </w:r>
      <w:r>
        <w:rPr>
          <w:color w:val="000000" w:themeColor="text1"/>
          <w:sz w:val="30"/>
          <w:szCs w:val="30"/>
          <w:highlight w:val="none"/>
          <w:shd w:val="clear" w:color="auto" w:fill="auto"/>
          <w14:textFill>
            <w14:solidFill>
              <w14:schemeClr w14:val="tx1"/>
            </w14:solidFill>
          </w14:textFill>
        </w:rPr>
        <w:t>）</w:t>
      </w:r>
    </w:p>
    <w:p w14:paraId="5F7EB968">
      <w:pPr>
        <w:pStyle w:val="12"/>
        <w:rPr>
          <w:b/>
          <w:color w:val="000000" w:themeColor="text1"/>
          <w:sz w:val="20"/>
          <w:highlight w:val="none"/>
          <w:shd w:val="clear" w:color="auto" w:fill="auto"/>
          <w14:textFill>
            <w14:solidFill>
              <w14:schemeClr w14:val="tx1"/>
            </w14:solidFill>
          </w14:textFill>
        </w:rPr>
      </w:pPr>
    </w:p>
    <w:p w14:paraId="792B9B40">
      <w:pPr>
        <w:pStyle w:val="12"/>
        <w:rPr>
          <w:b/>
          <w:color w:val="000000" w:themeColor="text1"/>
          <w:sz w:val="20"/>
          <w:highlight w:val="none"/>
          <w:shd w:val="clear" w:color="auto" w:fill="auto"/>
          <w14:textFill>
            <w14:solidFill>
              <w14:schemeClr w14:val="tx1"/>
            </w14:solidFill>
          </w14:textFill>
        </w:rPr>
      </w:pPr>
    </w:p>
    <w:p w14:paraId="656A1464">
      <w:pPr>
        <w:pStyle w:val="12"/>
        <w:spacing w:before="12"/>
        <w:rPr>
          <w:b/>
          <w:color w:val="000000" w:themeColor="text1"/>
          <w:sz w:val="16"/>
          <w:highlight w:val="none"/>
          <w:shd w:val="clear" w:color="auto" w:fill="auto"/>
          <w14:textFill>
            <w14:solidFill>
              <w14:schemeClr w14:val="tx1"/>
            </w14:solidFill>
          </w14:textFill>
        </w:rPr>
      </w:pPr>
    </w:p>
    <w:p w14:paraId="65B50ACB">
      <w:pPr>
        <w:tabs>
          <w:tab w:val="left" w:pos="433"/>
        </w:tabs>
        <w:spacing w:line="348" w:lineRule="auto"/>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ab/>
      </w:r>
      <w:r>
        <w:rPr>
          <w:rFonts w:hint="eastAsia"/>
          <w:b/>
          <w:bCs/>
          <w:color w:val="000000" w:themeColor="text1"/>
          <w:sz w:val="24"/>
          <w:highlight w:val="none"/>
          <w:shd w:val="clear" w:color="auto" w:fill="auto"/>
          <w14:textFill>
            <w14:solidFill>
              <w14:schemeClr w14:val="tx1"/>
            </w14:solidFill>
          </w14:textFill>
        </w:rPr>
        <w:t>供应商</w:t>
      </w:r>
      <w:r>
        <w:rPr>
          <w:b/>
          <w:bCs/>
          <w:color w:val="000000" w:themeColor="text1"/>
          <w:sz w:val="24"/>
          <w:highlight w:val="none"/>
          <w:shd w:val="clear" w:color="auto" w:fill="auto"/>
          <w14:textFill>
            <w14:solidFill>
              <w14:schemeClr w14:val="tx1"/>
            </w14:solidFill>
          </w14:textFill>
        </w:rPr>
        <w:t>应按照</w:t>
      </w:r>
      <w:r>
        <w:rPr>
          <w:rFonts w:hint="eastAsia"/>
          <w:b/>
          <w:bCs/>
          <w:color w:val="000000" w:themeColor="text1"/>
          <w:sz w:val="24"/>
          <w:highlight w:val="none"/>
          <w:shd w:val="clear" w:color="auto" w:fill="auto"/>
          <w14:textFill>
            <w14:solidFill>
              <w14:schemeClr w14:val="tx1"/>
            </w14:solidFill>
          </w14:textFill>
        </w:rPr>
        <w:t>本项目招标</w:t>
      </w:r>
      <w:r>
        <w:rPr>
          <w:b/>
          <w:bCs/>
          <w:color w:val="000000" w:themeColor="text1"/>
          <w:sz w:val="24"/>
          <w:highlight w:val="none"/>
          <w:shd w:val="clear" w:color="auto" w:fill="auto"/>
          <w14:textFill>
            <w14:solidFill>
              <w14:schemeClr w14:val="tx1"/>
            </w14:solidFill>
          </w14:textFill>
        </w:rPr>
        <w:t>工程量清单的要求逐项填报工程量清单</w:t>
      </w:r>
      <w:r>
        <w:rPr>
          <w:rFonts w:hint="eastAsia"/>
          <w:b/>
          <w:bCs/>
          <w:color w:val="000000" w:themeColor="text1"/>
          <w:highlight w:val="none"/>
          <w:shd w:val="clear" w:color="auto" w:fill="auto"/>
          <w14:textFill>
            <w14:solidFill>
              <w14:schemeClr w14:val="tx1"/>
            </w14:solidFill>
          </w14:textFill>
        </w:rPr>
        <w:t>。</w:t>
      </w:r>
    </w:p>
    <w:p w14:paraId="7B148FC3">
      <w:pPr>
        <w:pStyle w:val="12"/>
        <w:rPr>
          <w:b/>
          <w:color w:val="000000" w:themeColor="text1"/>
          <w:sz w:val="20"/>
          <w:highlight w:val="none"/>
          <w:shd w:val="clear" w:color="auto" w:fill="auto"/>
          <w14:textFill>
            <w14:solidFill>
              <w14:schemeClr w14:val="tx1"/>
            </w14:solidFill>
          </w14:textFill>
        </w:rPr>
      </w:pPr>
    </w:p>
    <w:p w14:paraId="0D3F2669">
      <w:pPr>
        <w:pStyle w:val="12"/>
        <w:rPr>
          <w:b/>
          <w:color w:val="000000" w:themeColor="text1"/>
          <w:sz w:val="20"/>
          <w:highlight w:val="none"/>
          <w:shd w:val="clear" w:color="auto" w:fill="auto"/>
          <w14:textFill>
            <w14:solidFill>
              <w14:schemeClr w14:val="tx1"/>
            </w14:solidFill>
          </w14:textFill>
        </w:rPr>
      </w:pPr>
    </w:p>
    <w:p w14:paraId="6CB7E4D6">
      <w:pPr>
        <w:pStyle w:val="12"/>
        <w:rPr>
          <w:b/>
          <w:color w:val="000000" w:themeColor="text1"/>
          <w:sz w:val="20"/>
          <w:highlight w:val="none"/>
          <w:shd w:val="clear" w:color="auto" w:fill="auto"/>
          <w14:textFill>
            <w14:solidFill>
              <w14:schemeClr w14:val="tx1"/>
            </w14:solidFill>
          </w14:textFill>
        </w:rPr>
      </w:pPr>
    </w:p>
    <w:p w14:paraId="192B8CDF">
      <w:pPr>
        <w:pStyle w:val="12"/>
        <w:rPr>
          <w:b/>
          <w:color w:val="000000" w:themeColor="text1"/>
          <w:sz w:val="20"/>
          <w:highlight w:val="none"/>
          <w:shd w:val="clear" w:color="auto" w:fill="auto"/>
          <w14:textFill>
            <w14:solidFill>
              <w14:schemeClr w14:val="tx1"/>
            </w14:solidFill>
          </w14:textFill>
        </w:rPr>
      </w:pPr>
    </w:p>
    <w:p w14:paraId="234FB82C">
      <w:pPr>
        <w:pStyle w:val="12"/>
        <w:rPr>
          <w:b/>
          <w:color w:val="000000" w:themeColor="text1"/>
          <w:sz w:val="20"/>
          <w:highlight w:val="none"/>
          <w:shd w:val="clear" w:color="auto" w:fill="auto"/>
          <w14:textFill>
            <w14:solidFill>
              <w14:schemeClr w14:val="tx1"/>
            </w14:solidFill>
          </w14:textFill>
        </w:rPr>
      </w:pPr>
    </w:p>
    <w:p w14:paraId="24CAD9D5">
      <w:pPr>
        <w:pStyle w:val="12"/>
        <w:rPr>
          <w:b/>
          <w:color w:val="000000" w:themeColor="text1"/>
          <w:sz w:val="20"/>
          <w:highlight w:val="none"/>
          <w:shd w:val="clear" w:color="auto" w:fill="auto"/>
          <w14:textFill>
            <w14:solidFill>
              <w14:schemeClr w14:val="tx1"/>
            </w14:solidFill>
          </w14:textFill>
        </w:rPr>
      </w:pPr>
    </w:p>
    <w:p w14:paraId="5AB73B63">
      <w:pPr>
        <w:pStyle w:val="12"/>
        <w:rPr>
          <w:b/>
          <w:color w:val="000000" w:themeColor="text1"/>
          <w:sz w:val="20"/>
          <w:highlight w:val="none"/>
          <w:shd w:val="clear" w:color="auto" w:fill="auto"/>
          <w14:textFill>
            <w14:solidFill>
              <w14:schemeClr w14:val="tx1"/>
            </w14:solidFill>
          </w14:textFill>
        </w:rPr>
      </w:pPr>
    </w:p>
    <w:p w14:paraId="51F51F2C">
      <w:pPr>
        <w:pStyle w:val="12"/>
        <w:rPr>
          <w:b/>
          <w:color w:val="000000" w:themeColor="text1"/>
          <w:sz w:val="20"/>
          <w:highlight w:val="none"/>
          <w:shd w:val="clear" w:color="auto" w:fill="auto"/>
          <w14:textFill>
            <w14:solidFill>
              <w14:schemeClr w14:val="tx1"/>
            </w14:solidFill>
          </w14:textFill>
        </w:rPr>
      </w:pPr>
    </w:p>
    <w:p w14:paraId="17905257">
      <w:pPr>
        <w:pStyle w:val="12"/>
        <w:spacing w:before="4"/>
        <w:rPr>
          <w:b/>
          <w:color w:val="000000" w:themeColor="text1"/>
          <w:sz w:val="15"/>
          <w:highlight w:val="none"/>
          <w:shd w:val="clear" w:color="auto" w:fill="auto"/>
          <w14:textFill>
            <w14:solidFill>
              <w14:schemeClr w14:val="tx1"/>
            </w14:solidFill>
          </w14:textFill>
        </w:rPr>
      </w:pPr>
    </w:p>
    <w:p w14:paraId="7D8296C1">
      <w:pPr>
        <w:pStyle w:val="12"/>
        <w:ind w:left="132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磋商供应商（CA证书签章）：</w:t>
      </w:r>
    </w:p>
    <w:p w14:paraId="6AD9A31F">
      <w:pPr>
        <w:pStyle w:val="12"/>
        <w:spacing w:before="72" w:line="302" w:lineRule="auto"/>
        <w:ind w:left="1320" w:right="1529"/>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法定代表人(负责人、自然人)或相应的委托代理人签字（或个人CA证书签章）：日期：</w:t>
      </w:r>
    </w:p>
    <w:p w14:paraId="261DB7A4">
      <w:pPr>
        <w:pStyle w:val="12"/>
        <w:spacing w:before="10"/>
        <w:rPr>
          <w:color w:val="000000" w:themeColor="text1"/>
          <w:highlight w:val="none"/>
          <w:shd w:val="clear" w:color="auto" w:fill="auto"/>
          <w14:textFill>
            <w14:solidFill>
              <w14:schemeClr w14:val="tx1"/>
            </w14:solidFill>
          </w14:textFill>
        </w:rPr>
      </w:pPr>
    </w:p>
    <w:p w14:paraId="6FF954D6">
      <w:pPr>
        <w:pStyle w:val="10"/>
        <w:spacing w:line="244" w:lineRule="auto"/>
        <w:ind w:left="480" w:right="84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备注：工程量清单报价表由多页构成，需逐页加盖供应商</w:t>
      </w:r>
      <w:r>
        <w:rPr>
          <w:rFonts w:ascii="Times New Roman" w:eastAsia="Times New Roman"/>
          <w:color w:val="000000" w:themeColor="text1"/>
          <w:highlight w:val="none"/>
          <w:shd w:val="clear" w:color="auto" w:fill="auto"/>
          <w14:textFill>
            <w14:solidFill>
              <w14:schemeClr w14:val="tx1"/>
            </w14:solidFill>
          </w14:textFill>
        </w:rPr>
        <w:t>CA</w:t>
      </w:r>
      <w:r>
        <w:rPr>
          <w:color w:val="000000" w:themeColor="text1"/>
          <w:highlight w:val="none"/>
          <w:shd w:val="clear" w:color="auto" w:fill="auto"/>
          <w14:textFill>
            <w14:solidFill>
              <w14:schemeClr w14:val="tx1"/>
            </w14:solidFill>
          </w14:textFill>
        </w:rPr>
        <w:t>章（</w:t>
      </w:r>
      <w:r>
        <w:rPr>
          <w:rFonts w:ascii="Times New Roman" w:eastAsia="Times New Roman"/>
          <w:color w:val="000000" w:themeColor="text1"/>
          <w:highlight w:val="none"/>
          <w:shd w:val="clear" w:color="auto" w:fill="auto"/>
          <w14:textFill>
            <w14:solidFill>
              <w14:schemeClr w14:val="tx1"/>
            </w14:solidFill>
          </w14:textFill>
        </w:rPr>
        <w:t>CA</w:t>
      </w:r>
      <w:r>
        <w:rPr>
          <w:color w:val="000000" w:themeColor="text1"/>
          <w:highlight w:val="none"/>
          <w:shd w:val="clear" w:color="auto" w:fill="auto"/>
          <w14:textFill>
            <w14:solidFill>
              <w14:schemeClr w14:val="tx1"/>
            </w14:solidFill>
          </w14:textFill>
        </w:rPr>
        <w:t>签章）（属自然人的须逐页签字或个人</w:t>
      </w:r>
      <w:r>
        <w:rPr>
          <w:rFonts w:ascii="Times New Roman" w:eastAsia="Times New Roman"/>
          <w:color w:val="000000" w:themeColor="text1"/>
          <w:highlight w:val="none"/>
          <w:shd w:val="clear" w:color="auto" w:fill="auto"/>
          <w14:textFill>
            <w14:solidFill>
              <w14:schemeClr w14:val="tx1"/>
            </w14:solidFill>
          </w14:textFill>
        </w:rPr>
        <w:t>CA</w:t>
      </w:r>
      <w:r>
        <w:rPr>
          <w:color w:val="000000" w:themeColor="text1"/>
          <w:highlight w:val="none"/>
          <w:shd w:val="clear" w:color="auto" w:fill="auto"/>
          <w14:textFill>
            <w14:solidFill>
              <w14:schemeClr w14:val="tx1"/>
            </w14:solidFill>
          </w14:textFill>
        </w:rPr>
        <w:t>签章）。</w:t>
      </w:r>
    </w:p>
    <w:p w14:paraId="652E6579">
      <w:pPr>
        <w:rPr>
          <w:color w:val="000000" w:themeColor="text1"/>
          <w:highlight w:val="none"/>
          <w:shd w:val="clear" w:color="auto" w:fill="auto"/>
          <w14:textFill>
            <w14:solidFill>
              <w14:schemeClr w14:val="tx1"/>
            </w14:solidFill>
          </w14:textFill>
        </w:rPr>
        <w:sectPr>
          <w:pgSz w:w="11910" w:h="16840"/>
          <w:pgMar w:top="1560" w:right="640" w:bottom="1180" w:left="960" w:header="0" w:footer="954" w:gutter="0"/>
          <w:pgNumType w:fmt="decimal"/>
          <w:cols w:space="720" w:num="1"/>
        </w:sectPr>
      </w:pPr>
    </w:p>
    <w:p w14:paraId="2BE27C5A">
      <w:pPr>
        <w:pStyle w:val="5"/>
        <w:tabs>
          <w:tab w:val="left" w:pos="760"/>
        </w:tabs>
        <w:spacing w:before="45"/>
        <w:rPr>
          <w:color w:val="000000" w:themeColor="text1"/>
          <w:sz w:val="32"/>
          <w:szCs w:val="32"/>
          <w:highlight w:val="none"/>
          <w:shd w:val="clear" w:color="auto" w:fill="auto"/>
          <w14:textFill>
            <w14:solidFill>
              <w14:schemeClr w14:val="tx1"/>
            </w14:solidFill>
          </w14:textFill>
        </w:rPr>
      </w:pPr>
      <w:r>
        <w:rPr>
          <w:rFonts w:hint="eastAsia"/>
          <w:color w:val="000000" w:themeColor="text1"/>
          <w:sz w:val="32"/>
          <w:szCs w:val="32"/>
          <w:highlight w:val="none"/>
          <w:shd w:val="clear" w:color="auto" w:fill="auto"/>
          <w14:textFill>
            <w14:solidFill>
              <w14:schemeClr w14:val="tx1"/>
            </w14:solidFill>
          </w14:textFill>
        </w:rPr>
        <w:t>3.施工组织设计（必须提供）</w:t>
      </w:r>
    </w:p>
    <w:p w14:paraId="54A94BF6">
      <w:pPr>
        <w:spacing w:line="400" w:lineRule="exact"/>
        <w:jc w:val="center"/>
        <w:rPr>
          <w:b/>
          <w:color w:val="000000" w:themeColor="text1"/>
          <w:sz w:val="32"/>
          <w:szCs w:val="32"/>
          <w:highlight w:val="none"/>
          <w:shd w:val="clear" w:color="auto" w:fill="auto"/>
          <w14:textFill>
            <w14:solidFill>
              <w14:schemeClr w14:val="tx1"/>
            </w14:solidFill>
          </w14:textFill>
        </w:rPr>
      </w:pPr>
    </w:p>
    <w:p w14:paraId="26BE6318">
      <w:pPr>
        <w:spacing w:line="340" w:lineRule="exact"/>
        <w:rPr>
          <w:b/>
          <w:color w:val="000000" w:themeColor="text1"/>
          <w:sz w:val="28"/>
          <w:szCs w:val="28"/>
          <w:highlight w:val="none"/>
          <w:shd w:val="clear" w:color="auto" w:fill="auto"/>
          <w14:textFill>
            <w14:solidFill>
              <w14:schemeClr w14:val="tx1"/>
            </w14:solidFill>
          </w14:textFill>
        </w:rPr>
      </w:pPr>
    </w:p>
    <w:p w14:paraId="37518AA5">
      <w:pPr>
        <w:spacing w:line="340" w:lineRule="exact"/>
        <w:rPr>
          <w:b/>
          <w:color w:val="000000" w:themeColor="text1"/>
          <w:sz w:val="28"/>
          <w:szCs w:val="28"/>
          <w:highlight w:val="none"/>
          <w:shd w:val="clear" w:color="auto" w:fill="auto"/>
          <w14:textFill>
            <w14:solidFill>
              <w14:schemeClr w14:val="tx1"/>
            </w14:solidFill>
          </w14:textFill>
        </w:rPr>
      </w:pPr>
    </w:p>
    <w:p w14:paraId="1D5D6158">
      <w:pPr>
        <w:spacing w:line="340" w:lineRule="exact"/>
        <w:rPr>
          <w:b/>
          <w:color w:val="000000" w:themeColor="text1"/>
          <w:sz w:val="28"/>
          <w:szCs w:val="28"/>
          <w:highlight w:val="none"/>
          <w:shd w:val="clear" w:color="auto" w:fill="auto"/>
          <w14:textFill>
            <w14:solidFill>
              <w14:schemeClr w14:val="tx1"/>
            </w14:solidFill>
          </w14:textFill>
        </w:rPr>
      </w:pPr>
      <w:r>
        <w:rPr>
          <w:rFonts w:hint="eastAsia"/>
          <w:b/>
          <w:color w:val="000000" w:themeColor="text1"/>
          <w:sz w:val="28"/>
          <w:szCs w:val="28"/>
          <w:highlight w:val="none"/>
          <w:shd w:val="clear" w:color="auto" w:fill="auto"/>
          <w14:textFill>
            <w14:solidFill>
              <w14:schemeClr w14:val="tx1"/>
            </w14:solidFill>
          </w14:textFill>
        </w:rPr>
        <w:t>（根据工程量清单、评分办法及工程情况自行编制，格式自拟）（必须提供）</w:t>
      </w:r>
    </w:p>
    <w:p w14:paraId="486D4BC0">
      <w:pPr>
        <w:spacing w:line="400" w:lineRule="exact"/>
        <w:jc w:val="center"/>
        <w:rPr>
          <w:b/>
          <w:color w:val="000000" w:themeColor="text1"/>
          <w:sz w:val="32"/>
          <w:szCs w:val="32"/>
          <w:highlight w:val="none"/>
          <w:shd w:val="clear" w:color="auto" w:fill="auto"/>
          <w14:textFill>
            <w14:solidFill>
              <w14:schemeClr w14:val="tx1"/>
            </w14:solidFill>
          </w14:textFill>
        </w:rPr>
      </w:pPr>
    </w:p>
    <w:p w14:paraId="15756C4B">
      <w:pPr>
        <w:spacing w:before="206"/>
        <w:ind w:left="864"/>
        <w:rPr>
          <w:b/>
          <w:color w:val="000000" w:themeColor="text1"/>
          <w:sz w:val="32"/>
          <w:szCs w:val="32"/>
          <w:highlight w:val="none"/>
          <w:shd w:val="clear" w:color="auto" w:fill="auto"/>
          <w14:textFill>
            <w14:solidFill>
              <w14:schemeClr w14:val="tx1"/>
            </w14:solidFill>
          </w14:textFill>
        </w:rPr>
      </w:pPr>
    </w:p>
    <w:p w14:paraId="0157B793">
      <w:pPr>
        <w:spacing w:before="206"/>
        <w:ind w:left="864"/>
        <w:rPr>
          <w:b/>
          <w:color w:val="000000" w:themeColor="text1"/>
          <w:sz w:val="32"/>
          <w:szCs w:val="32"/>
          <w:highlight w:val="none"/>
          <w:shd w:val="clear" w:color="auto" w:fill="auto"/>
          <w14:textFill>
            <w14:solidFill>
              <w14:schemeClr w14:val="tx1"/>
            </w14:solidFill>
          </w14:textFill>
        </w:rPr>
      </w:pPr>
    </w:p>
    <w:p w14:paraId="48927F24">
      <w:pPr>
        <w:pStyle w:val="12"/>
        <w:spacing w:before="72" w:line="302" w:lineRule="auto"/>
        <w:ind w:right="1529" w:firstLine="420" w:firstLineChars="200"/>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供</w:t>
      </w:r>
      <w:r>
        <w:rPr>
          <w:color w:val="000000" w:themeColor="text1"/>
          <w:highlight w:val="none"/>
          <w:shd w:val="clear" w:color="auto" w:fill="auto"/>
          <w14:textFill>
            <w14:solidFill>
              <w14:schemeClr w14:val="tx1"/>
            </w14:solidFill>
          </w14:textFill>
        </w:rPr>
        <w:t>磋商供应商（CA证书签章）：</w:t>
      </w:r>
    </w:p>
    <w:p w14:paraId="0E6D611B">
      <w:pPr>
        <w:pStyle w:val="12"/>
        <w:spacing w:before="72" w:line="302" w:lineRule="auto"/>
        <w:ind w:right="1529" w:firstLine="420" w:firstLineChars="2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法定代表人(负责人、自然人)或相应的委托代理人签字（或个人CA证书签章）：</w:t>
      </w:r>
    </w:p>
    <w:p w14:paraId="339F4184">
      <w:pPr>
        <w:pStyle w:val="12"/>
        <w:spacing w:before="72" w:line="302" w:lineRule="auto"/>
        <w:ind w:right="1529" w:firstLine="420" w:firstLineChars="200"/>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日期：</w:t>
      </w:r>
    </w:p>
    <w:p w14:paraId="5C49846D">
      <w:pPr>
        <w:spacing w:line="400" w:lineRule="exact"/>
        <w:jc w:val="center"/>
        <w:rPr>
          <w:b/>
          <w:color w:val="000000" w:themeColor="text1"/>
          <w:sz w:val="32"/>
          <w:szCs w:val="32"/>
          <w:highlight w:val="none"/>
          <w:shd w:val="clear" w:color="auto" w:fill="auto"/>
          <w14:textFill>
            <w14:solidFill>
              <w14:schemeClr w14:val="tx1"/>
            </w14:solidFill>
          </w14:textFill>
        </w:rPr>
      </w:pPr>
    </w:p>
    <w:p w14:paraId="4EA278CF">
      <w:pPr>
        <w:spacing w:line="400" w:lineRule="exact"/>
        <w:jc w:val="center"/>
        <w:rPr>
          <w:b/>
          <w:color w:val="000000" w:themeColor="text1"/>
          <w:sz w:val="32"/>
          <w:szCs w:val="32"/>
          <w:highlight w:val="none"/>
          <w:shd w:val="clear" w:color="auto" w:fill="auto"/>
          <w14:textFill>
            <w14:solidFill>
              <w14:schemeClr w14:val="tx1"/>
            </w14:solidFill>
          </w14:textFill>
        </w:rPr>
      </w:pPr>
    </w:p>
    <w:p w14:paraId="6F46311C">
      <w:pPr>
        <w:spacing w:line="400" w:lineRule="exact"/>
        <w:jc w:val="both"/>
        <w:rPr>
          <w:b/>
          <w:color w:val="000000" w:themeColor="text1"/>
          <w:sz w:val="32"/>
          <w:szCs w:val="32"/>
          <w:highlight w:val="none"/>
          <w:shd w:val="clear" w:color="auto" w:fill="auto"/>
          <w14:textFill>
            <w14:solidFill>
              <w14:schemeClr w14:val="tx1"/>
            </w14:solidFill>
          </w14:textFill>
        </w:rPr>
      </w:pPr>
    </w:p>
    <w:p w14:paraId="5075BE12">
      <w:pPr>
        <w:pStyle w:val="5"/>
        <w:tabs>
          <w:tab w:val="left" w:pos="760"/>
        </w:tabs>
        <w:spacing w:before="47"/>
        <w:rPr>
          <w:color w:val="000000" w:themeColor="text1"/>
          <w:sz w:val="36"/>
          <w:szCs w:val="36"/>
          <w:highlight w:val="none"/>
          <w:shd w:val="clear" w:color="auto" w:fill="auto"/>
          <w14:textFill>
            <w14:solidFill>
              <w14:schemeClr w14:val="tx1"/>
            </w14:solidFill>
          </w14:textFill>
        </w:rPr>
      </w:pPr>
    </w:p>
    <w:p w14:paraId="5F8E85FD">
      <w:pPr>
        <w:rPr>
          <w:color w:val="000000" w:themeColor="text1"/>
          <w:sz w:val="36"/>
          <w:szCs w:val="36"/>
          <w:highlight w:val="none"/>
          <w:shd w:val="clear" w:color="auto" w:fill="auto"/>
          <w14:textFill>
            <w14:solidFill>
              <w14:schemeClr w14:val="tx1"/>
            </w14:solidFill>
          </w14:textFill>
        </w:rPr>
      </w:pPr>
    </w:p>
    <w:p w14:paraId="0E09BB43">
      <w:pPr>
        <w:rPr>
          <w:color w:val="000000" w:themeColor="text1"/>
          <w:sz w:val="36"/>
          <w:szCs w:val="36"/>
          <w:highlight w:val="none"/>
          <w:shd w:val="clear" w:color="auto" w:fill="auto"/>
          <w14:textFill>
            <w14:solidFill>
              <w14:schemeClr w14:val="tx1"/>
            </w14:solidFill>
          </w14:textFill>
        </w:rPr>
      </w:pPr>
    </w:p>
    <w:p w14:paraId="6DDDB256">
      <w:pPr>
        <w:rPr>
          <w:color w:val="000000" w:themeColor="text1"/>
          <w:sz w:val="36"/>
          <w:szCs w:val="36"/>
          <w:highlight w:val="none"/>
          <w:shd w:val="clear" w:color="auto" w:fill="auto"/>
          <w14:textFill>
            <w14:solidFill>
              <w14:schemeClr w14:val="tx1"/>
            </w14:solidFill>
          </w14:textFill>
        </w:rPr>
      </w:pPr>
    </w:p>
    <w:p w14:paraId="0172FC12">
      <w:pPr>
        <w:rPr>
          <w:color w:val="000000" w:themeColor="text1"/>
          <w:sz w:val="36"/>
          <w:szCs w:val="36"/>
          <w:highlight w:val="none"/>
          <w:shd w:val="clear" w:color="auto" w:fill="auto"/>
          <w14:textFill>
            <w14:solidFill>
              <w14:schemeClr w14:val="tx1"/>
            </w14:solidFill>
          </w14:textFill>
        </w:rPr>
      </w:pPr>
    </w:p>
    <w:p w14:paraId="5513DA75">
      <w:pPr>
        <w:rPr>
          <w:color w:val="000000" w:themeColor="text1"/>
          <w:sz w:val="36"/>
          <w:szCs w:val="36"/>
          <w:highlight w:val="none"/>
          <w:shd w:val="clear" w:color="auto" w:fill="auto"/>
          <w14:textFill>
            <w14:solidFill>
              <w14:schemeClr w14:val="tx1"/>
            </w14:solidFill>
          </w14:textFill>
        </w:rPr>
      </w:pPr>
    </w:p>
    <w:p w14:paraId="2CDB20C1">
      <w:pPr>
        <w:rPr>
          <w:color w:val="000000" w:themeColor="text1"/>
          <w:sz w:val="36"/>
          <w:szCs w:val="36"/>
          <w:highlight w:val="none"/>
          <w:shd w:val="clear" w:color="auto" w:fill="auto"/>
          <w14:textFill>
            <w14:solidFill>
              <w14:schemeClr w14:val="tx1"/>
            </w14:solidFill>
          </w14:textFill>
        </w:rPr>
      </w:pPr>
    </w:p>
    <w:p w14:paraId="4BB036C3">
      <w:pPr>
        <w:rPr>
          <w:color w:val="000000" w:themeColor="text1"/>
          <w:sz w:val="36"/>
          <w:szCs w:val="36"/>
          <w:highlight w:val="none"/>
          <w:shd w:val="clear" w:color="auto" w:fill="auto"/>
          <w14:textFill>
            <w14:solidFill>
              <w14:schemeClr w14:val="tx1"/>
            </w14:solidFill>
          </w14:textFill>
        </w:rPr>
      </w:pPr>
    </w:p>
    <w:p w14:paraId="78E1D690">
      <w:pPr>
        <w:rPr>
          <w:color w:val="000000" w:themeColor="text1"/>
          <w:sz w:val="36"/>
          <w:szCs w:val="36"/>
          <w:highlight w:val="none"/>
          <w:shd w:val="clear" w:color="auto" w:fill="auto"/>
          <w14:textFill>
            <w14:solidFill>
              <w14:schemeClr w14:val="tx1"/>
            </w14:solidFill>
          </w14:textFill>
        </w:rPr>
      </w:pPr>
    </w:p>
    <w:p w14:paraId="2059C7DD">
      <w:pPr>
        <w:rPr>
          <w:color w:val="000000" w:themeColor="text1"/>
          <w:sz w:val="36"/>
          <w:szCs w:val="36"/>
          <w:highlight w:val="none"/>
          <w:shd w:val="clear" w:color="auto" w:fill="auto"/>
          <w14:textFill>
            <w14:solidFill>
              <w14:schemeClr w14:val="tx1"/>
            </w14:solidFill>
          </w14:textFill>
        </w:rPr>
      </w:pPr>
    </w:p>
    <w:p w14:paraId="093EABB4">
      <w:pPr>
        <w:rPr>
          <w:color w:val="000000" w:themeColor="text1"/>
          <w:sz w:val="36"/>
          <w:szCs w:val="36"/>
          <w:highlight w:val="none"/>
          <w:shd w:val="clear" w:color="auto" w:fill="auto"/>
          <w14:textFill>
            <w14:solidFill>
              <w14:schemeClr w14:val="tx1"/>
            </w14:solidFill>
          </w14:textFill>
        </w:rPr>
      </w:pPr>
    </w:p>
    <w:p w14:paraId="074CD98E">
      <w:pPr>
        <w:rPr>
          <w:color w:val="000000" w:themeColor="text1"/>
          <w:sz w:val="36"/>
          <w:szCs w:val="36"/>
          <w:highlight w:val="none"/>
          <w:shd w:val="clear" w:color="auto" w:fill="auto"/>
          <w14:textFill>
            <w14:solidFill>
              <w14:schemeClr w14:val="tx1"/>
            </w14:solidFill>
          </w14:textFill>
        </w:rPr>
      </w:pPr>
    </w:p>
    <w:p w14:paraId="57F73BFF">
      <w:pPr>
        <w:rPr>
          <w:color w:val="000000" w:themeColor="text1"/>
          <w:sz w:val="36"/>
          <w:szCs w:val="36"/>
          <w:highlight w:val="none"/>
          <w:shd w:val="clear" w:color="auto" w:fill="auto"/>
          <w14:textFill>
            <w14:solidFill>
              <w14:schemeClr w14:val="tx1"/>
            </w14:solidFill>
          </w14:textFill>
        </w:rPr>
      </w:pPr>
    </w:p>
    <w:p w14:paraId="3B4D3D6A">
      <w:pPr>
        <w:rPr>
          <w:color w:val="000000" w:themeColor="text1"/>
          <w:sz w:val="36"/>
          <w:szCs w:val="36"/>
          <w:highlight w:val="none"/>
          <w:shd w:val="clear" w:color="auto" w:fill="auto"/>
          <w14:textFill>
            <w14:solidFill>
              <w14:schemeClr w14:val="tx1"/>
            </w14:solidFill>
          </w14:textFill>
        </w:rPr>
      </w:pPr>
    </w:p>
    <w:p w14:paraId="6DBD6C93">
      <w:pPr>
        <w:rPr>
          <w:color w:val="000000" w:themeColor="text1"/>
          <w:sz w:val="36"/>
          <w:szCs w:val="36"/>
          <w:highlight w:val="none"/>
          <w:shd w:val="clear" w:color="auto" w:fill="auto"/>
          <w14:textFill>
            <w14:solidFill>
              <w14:schemeClr w14:val="tx1"/>
            </w14:solidFill>
          </w14:textFill>
        </w:rPr>
      </w:pPr>
    </w:p>
    <w:p w14:paraId="6273ACA2">
      <w:pPr>
        <w:rPr>
          <w:color w:val="000000" w:themeColor="text1"/>
          <w:sz w:val="36"/>
          <w:szCs w:val="36"/>
          <w:highlight w:val="none"/>
          <w:shd w:val="clear" w:color="auto" w:fill="auto"/>
          <w14:textFill>
            <w14:solidFill>
              <w14:schemeClr w14:val="tx1"/>
            </w14:solidFill>
          </w14:textFill>
        </w:rPr>
      </w:pPr>
    </w:p>
    <w:p w14:paraId="455C6FC0">
      <w:pPr>
        <w:rPr>
          <w:color w:val="000000" w:themeColor="text1"/>
          <w:sz w:val="36"/>
          <w:szCs w:val="36"/>
          <w:highlight w:val="none"/>
          <w:shd w:val="clear" w:color="auto" w:fill="auto"/>
          <w14:textFill>
            <w14:solidFill>
              <w14:schemeClr w14:val="tx1"/>
            </w14:solidFill>
          </w14:textFill>
        </w:rPr>
      </w:pPr>
    </w:p>
    <w:p w14:paraId="6247323D">
      <w:pPr>
        <w:rPr>
          <w:color w:val="000000" w:themeColor="text1"/>
          <w:sz w:val="36"/>
          <w:szCs w:val="36"/>
          <w:highlight w:val="none"/>
          <w:shd w:val="clear" w:color="auto" w:fill="auto"/>
          <w14:textFill>
            <w14:solidFill>
              <w14:schemeClr w14:val="tx1"/>
            </w14:solidFill>
          </w14:textFill>
        </w:rPr>
      </w:pPr>
    </w:p>
    <w:p w14:paraId="4A076BF9">
      <w:pPr>
        <w:rPr>
          <w:color w:val="000000" w:themeColor="text1"/>
          <w:sz w:val="36"/>
          <w:szCs w:val="36"/>
          <w:highlight w:val="none"/>
          <w:shd w:val="clear" w:color="auto" w:fill="auto"/>
          <w14:textFill>
            <w14:solidFill>
              <w14:schemeClr w14:val="tx1"/>
            </w14:solidFill>
          </w14:textFill>
        </w:rPr>
      </w:pPr>
    </w:p>
    <w:p w14:paraId="40903CC9">
      <w:pPr>
        <w:pStyle w:val="5"/>
        <w:tabs>
          <w:tab w:val="left" w:pos="760"/>
        </w:tabs>
        <w:spacing w:before="45"/>
        <w:rPr>
          <w:color w:val="000000" w:themeColor="text1"/>
          <w:sz w:val="32"/>
          <w:szCs w:val="32"/>
          <w:highlight w:val="none"/>
          <w:shd w:val="clear" w:color="auto" w:fill="auto"/>
          <w14:textFill>
            <w14:solidFill>
              <w14:schemeClr w14:val="tx1"/>
            </w14:solidFill>
          </w14:textFill>
        </w:rPr>
      </w:pPr>
      <w:r>
        <w:rPr>
          <w:rFonts w:hint="eastAsia"/>
          <w:color w:val="000000" w:themeColor="text1"/>
          <w:sz w:val="32"/>
          <w:szCs w:val="32"/>
          <w:highlight w:val="none"/>
          <w:shd w:val="clear" w:color="auto" w:fill="auto"/>
          <w14:textFill>
            <w14:solidFill>
              <w14:schemeClr w14:val="tx1"/>
            </w14:solidFill>
          </w14:textFill>
        </w:rPr>
        <w:t>4.项目管理机构（必须提供）</w:t>
      </w:r>
    </w:p>
    <w:p w14:paraId="3A1E95D5">
      <w:pPr>
        <w:widowControl/>
        <w:rPr>
          <w:b/>
          <w:bCs/>
          <w:color w:val="000000" w:themeColor="text1"/>
          <w:sz w:val="28"/>
          <w:szCs w:val="28"/>
          <w:highlight w:val="none"/>
          <w:shd w:val="clear" w:color="auto" w:fill="auto"/>
          <w14:textFill>
            <w14:solidFill>
              <w14:schemeClr w14:val="tx1"/>
            </w14:solidFill>
          </w14:textFill>
        </w:rPr>
      </w:pPr>
    </w:p>
    <w:p w14:paraId="697AD53B">
      <w:pPr>
        <w:widowControl/>
        <w:jc w:val="center"/>
        <w:rPr>
          <w:color w:val="000000" w:themeColor="text1"/>
          <w:highlight w:val="none"/>
          <w:shd w:val="clear" w:color="auto" w:fill="auto"/>
          <w14:textFill>
            <w14:solidFill>
              <w14:schemeClr w14:val="tx1"/>
            </w14:solidFill>
          </w14:textFill>
        </w:rPr>
      </w:pPr>
      <w:r>
        <w:rPr>
          <w:rFonts w:hint="eastAsia"/>
          <w:b/>
          <w:bCs/>
          <w:color w:val="000000" w:themeColor="text1"/>
          <w:sz w:val="28"/>
          <w:szCs w:val="28"/>
          <w:highlight w:val="none"/>
          <w:shd w:val="clear" w:color="auto" w:fill="auto"/>
          <w14:textFill>
            <w14:solidFill>
              <w14:schemeClr w14:val="tx1"/>
            </w14:solidFill>
          </w14:textFill>
        </w:rPr>
        <w:t>（一）项目管理机构（格式）</w:t>
      </w:r>
    </w:p>
    <w:tbl>
      <w:tblPr>
        <w:tblStyle w:val="58"/>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06CC3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3250BCE1">
            <w:pPr>
              <w:pStyle w:val="52"/>
              <w:spacing w:before="38" w:line="186" w:lineRule="auto"/>
              <w:ind w:left="118"/>
              <w:rPr>
                <w:color w:val="000000" w:themeColor="text1"/>
                <w:kern w:val="0"/>
                <w:sz w:val="21"/>
                <w:szCs w:val="21"/>
                <w:highlight w:val="none"/>
                <w:shd w:val="clear" w:color="auto" w:fill="auto"/>
                <w:lang w:eastAsia="zh-CN"/>
                <w14:textFill>
                  <w14:solidFill>
                    <w14:schemeClr w14:val="tx1"/>
                  </w14:solidFill>
                </w14:textFill>
              </w:rPr>
            </w:pPr>
            <w:r>
              <w:rPr>
                <w:color w:val="000000" w:themeColor="text1"/>
                <w:kern w:val="0"/>
                <w:sz w:val="21"/>
                <w:szCs w:val="21"/>
                <w:highlight w:val="none"/>
                <w:shd w:val="clear" w:color="auto" w:fill="auto"/>
                <w:lang w:eastAsia="zh-CN"/>
                <w14:textFill>
                  <w14:solidFill>
                    <w14:schemeClr w14:val="tx1"/>
                  </w14:solidFill>
                </w14:textFill>
              </w:rPr>
              <w:t>拟为承包本标段工程设立的组织机构以框图方式表示</w:t>
            </w:r>
          </w:p>
        </w:tc>
      </w:tr>
      <w:tr w14:paraId="2A8DF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0F0D7E47">
            <w:pPr>
              <w:pStyle w:val="52"/>
              <w:spacing w:before="34" w:line="186" w:lineRule="auto"/>
              <w:ind w:left="120"/>
              <w:rPr>
                <w:color w:val="000000" w:themeColor="text1"/>
                <w:kern w:val="0"/>
                <w:sz w:val="21"/>
                <w:szCs w:val="21"/>
                <w:highlight w:val="none"/>
                <w:shd w:val="clear" w:color="auto" w:fill="auto"/>
                <w14:textFill>
                  <w14:solidFill>
                    <w14:schemeClr w14:val="tx1"/>
                  </w14:solidFill>
                </w14:textFill>
              </w:rPr>
            </w:pPr>
            <w:r>
              <w:rPr>
                <w:color w:val="000000" w:themeColor="text1"/>
                <w:kern w:val="0"/>
                <w:sz w:val="21"/>
                <w:szCs w:val="21"/>
                <w:highlight w:val="none"/>
                <w:shd w:val="clear" w:color="auto" w:fill="auto"/>
                <w14:textFill>
                  <w14:solidFill>
                    <w14:schemeClr w14:val="tx1"/>
                  </w14:solidFill>
                </w14:textFill>
              </w:rPr>
              <w:t>说明</w:t>
            </w:r>
          </w:p>
        </w:tc>
      </w:tr>
    </w:tbl>
    <w:p w14:paraId="22B64AE1">
      <w:pPr>
        <w:spacing w:line="400" w:lineRule="exact"/>
        <w:jc w:val="center"/>
        <w:rPr>
          <w:b/>
          <w:color w:val="000000" w:themeColor="text1"/>
          <w:sz w:val="32"/>
          <w:szCs w:val="32"/>
          <w:highlight w:val="none"/>
          <w:shd w:val="clear" w:color="auto" w:fill="auto"/>
          <w14:textFill>
            <w14:solidFill>
              <w14:schemeClr w14:val="tx1"/>
            </w14:solidFill>
          </w14:textFill>
        </w:rPr>
      </w:pPr>
    </w:p>
    <w:p w14:paraId="25306150">
      <w:pPr>
        <w:pStyle w:val="5"/>
        <w:tabs>
          <w:tab w:val="left" w:pos="760"/>
        </w:tabs>
        <w:spacing w:before="45"/>
        <w:rPr>
          <w:color w:val="000000" w:themeColor="text1"/>
          <w:sz w:val="36"/>
          <w:szCs w:val="36"/>
          <w:highlight w:val="none"/>
          <w:shd w:val="clear" w:color="auto" w:fill="auto"/>
          <w14:textFill>
            <w14:solidFill>
              <w14:schemeClr w14:val="tx1"/>
            </w14:solidFill>
          </w14:textFill>
        </w:rPr>
      </w:pPr>
    </w:p>
    <w:p w14:paraId="542A05BF">
      <w:pPr>
        <w:pStyle w:val="5"/>
        <w:tabs>
          <w:tab w:val="left" w:pos="760"/>
        </w:tabs>
        <w:spacing w:before="45"/>
        <w:rPr>
          <w:color w:val="000000" w:themeColor="text1"/>
          <w:sz w:val="36"/>
          <w:szCs w:val="36"/>
          <w:highlight w:val="none"/>
          <w:shd w:val="clear" w:color="auto" w:fill="auto"/>
          <w14:textFill>
            <w14:solidFill>
              <w14:schemeClr w14:val="tx1"/>
            </w14:solidFill>
          </w14:textFill>
        </w:rPr>
      </w:pPr>
    </w:p>
    <w:p w14:paraId="7370E886">
      <w:pPr>
        <w:pStyle w:val="5"/>
        <w:tabs>
          <w:tab w:val="left" w:pos="760"/>
        </w:tabs>
        <w:spacing w:before="45"/>
        <w:rPr>
          <w:color w:val="000000" w:themeColor="text1"/>
          <w:sz w:val="36"/>
          <w:szCs w:val="36"/>
          <w:highlight w:val="none"/>
          <w:shd w:val="clear" w:color="auto" w:fill="auto"/>
          <w14:textFill>
            <w14:solidFill>
              <w14:schemeClr w14:val="tx1"/>
            </w14:solidFill>
          </w14:textFill>
        </w:rPr>
      </w:pPr>
    </w:p>
    <w:p w14:paraId="340C15C8">
      <w:pPr>
        <w:pStyle w:val="5"/>
        <w:tabs>
          <w:tab w:val="left" w:pos="760"/>
        </w:tabs>
        <w:spacing w:before="45"/>
        <w:rPr>
          <w:color w:val="000000" w:themeColor="text1"/>
          <w:sz w:val="36"/>
          <w:szCs w:val="36"/>
          <w:highlight w:val="none"/>
          <w:shd w:val="clear" w:color="auto" w:fill="auto"/>
          <w14:textFill>
            <w14:solidFill>
              <w14:schemeClr w14:val="tx1"/>
            </w14:solidFill>
          </w14:textFill>
        </w:rPr>
      </w:pPr>
    </w:p>
    <w:p w14:paraId="4B43C932">
      <w:pPr>
        <w:rPr>
          <w:color w:val="000000" w:themeColor="text1"/>
          <w:highlight w:val="none"/>
          <w:shd w:val="clear" w:color="auto" w:fill="auto"/>
          <w14:textFill>
            <w14:solidFill>
              <w14:schemeClr w14:val="tx1"/>
            </w14:solidFill>
          </w14:textFill>
        </w:rPr>
      </w:pPr>
    </w:p>
    <w:p w14:paraId="67BD97C2">
      <w:pPr>
        <w:pStyle w:val="5"/>
        <w:tabs>
          <w:tab w:val="left" w:pos="760"/>
        </w:tabs>
        <w:spacing w:before="45"/>
        <w:rPr>
          <w:color w:val="000000" w:themeColor="text1"/>
          <w:sz w:val="36"/>
          <w:szCs w:val="36"/>
          <w:highlight w:val="none"/>
          <w:shd w:val="clear" w:color="auto" w:fill="auto"/>
          <w14:textFill>
            <w14:solidFill>
              <w14:schemeClr w14:val="tx1"/>
            </w14:solidFill>
          </w14:textFill>
        </w:rPr>
      </w:pPr>
    </w:p>
    <w:p w14:paraId="5F206594">
      <w:pPr>
        <w:pStyle w:val="5"/>
        <w:tabs>
          <w:tab w:val="left" w:pos="760"/>
        </w:tabs>
        <w:spacing w:before="45"/>
        <w:rPr>
          <w:color w:val="000000" w:themeColor="text1"/>
          <w:sz w:val="32"/>
          <w:szCs w:val="32"/>
          <w:highlight w:val="none"/>
          <w:shd w:val="clear" w:color="auto" w:fill="auto"/>
          <w14:textFill>
            <w14:solidFill>
              <w14:schemeClr w14:val="tx1"/>
            </w14:solidFill>
          </w14:textFill>
        </w:rPr>
      </w:pPr>
      <w:r>
        <w:rPr>
          <w:rFonts w:hint="eastAsia"/>
          <w:color w:val="000000" w:themeColor="text1"/>
          <w:sz w:val="32"/>
          <w:szCs w:val="32"/>
          <w:highlight w:val="none"/>
          <w:shd w:val="clear" w:color="auto" w:fill="auto"/>
          <w14:textFill>
            <w14:solidFill>
              <w14:schemeClr w14:val="tx1"/>
            </w14:solidFill>
          </w14:textFill>
        </w:rPr>
        <w:t>5.农民工工资保证金承诺书及承诺函（必须提供）</w:t>
      </w:r>
    </w:p>
    <w:p w14:paraId="5E7279A1">
      <w:pPr>
        <w:pStyle w:val="12"/>
        <w:spacing w:line="294" w:lineRule="auto"/>
        <w:rPr>
          <w:color w:val="000000" w:themeColor="text1"/>
          <w:highlight w:val="none"/>
          <w:shd w:val="clear" w:color="auto" w:fill="auto"/>
          <w14:textFill>
            <w14:solidFill>
              <w14:schemeClr w14:val="tx1"/>
            </w14:solidFill>
          </w14:textFill>
        </w:rPr>
      </w:pPr>
    </w:p>
    <w:p w14:paraId="387EC91F">
      <w:pPr>
        <w:spacing w:before="137" w:line="182" w:lineRule="auto"/>
        <w:jc w:val="center"/>
        <w:rPr>
          <w:rFonts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p>
    <w:p w14:paraId="0EC16AA3">
      <w:pPr>
        <w:spacing w:before="137" w:line="182" w:lineRule="auto"/>
        <w:jc w:val="center"/>
        <w:rPr>
          <w:rFonts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t>农民工工资保证金承诺书</w:t>
      </w:r>
    </w:p>
    <w:p w14:paraId="564472CC">
      <w:pPr>
        <w:spacing w:before="137" w:line="182" w:lineRule="auto"/>
        <w:jc w:val="center"/>
        <w:rPr>
          <w:rFonts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p>
    <w:p w14:paraId="486D0DD8">
      <w:pPr>
        <w:spacing w:line="460" w:lineRule="exact"/>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致：（采购人名称）</w:t>
      </w:r>
    </w:p>
    <w:p w14:paraId="13E465DA">
      <w:pPr>
        <w:spacing w:line="460" w:lineRule="exact"/>
        <w:ind w:firstLine="480"/>
        <w:rPr>
          <w:color w:val="000000" w:themeColor="text1"/>
          <w:sz w:val="24"/>
          <w:highlight w:val="none"/>
          <w:shd w:val="clear" w:color="auto" w:fill="auto"/>
          <w14:textFill>
            <w14:solidFill>
              <w14:schemeClr w14:val="tx1"/>
            </w14:solidFill>
          </w14:textFill>
        </w:rPr>
      </w:pPr>
      <w:r>
        <w:rPr>
          <w:rFonts w:hint="eastAsia" w:cs="Arial"/>
          <w:color w:val="000000" w:themeColor="text1"/>
          <w:sz w:val="24"/>
          <w:highlight w:val="none"/>
          <w:shd w:val="clear" w:color="auto" w:fill="auto"/>
          <w14:textFill>
            <w14:solidFill>
              <w14:schemeClr w14:val="tx1"/>
            </w14:solidFill>
          </w14:textFill>
        </w:rPr>
        <w:t>根据</w:t>
      </w:r>
      <w:r>
        <w:rPr>
          <w:rFonts w:hint="eastAsia"/>
          <w:color w:val="000000" w:themeColor="text1"/>
          <w:sz w:val="24"/>
          <w:highlight w:val="none"/>
          <w:shd w:val="clear" w:color="auto" w:fill="auto"/>
          <w14:textFill>
            <w14:solidFill>
              <w14:schemeClr w14:val="tx1"/>
            </w14:solidFill>
          </w14:textFill>
        </w:rPr>
        <w:t>《</w:t>
      </w:r>
      <w:r>
        <w:rPr>
          <w:rFonts w:hint="eastAsia" w:cs="Arial"/>
          <w:bCs/>
          <w:color w:val="000000" w:themeColor="text1"/>
          <w:sz w:val="24"/>
          <w:highlight w:val="none"/>
          <w:shd w:val="clear" w:color="auto" w:fill="auto"/>
          <w14:textFill>
            <w14:solidFill>
              <w14:schemeClr w14:val="tx1"/>
            </w14:solidFill>
          </w14:textFill>
        </w:rPr>
        <w:t>关于建立交通行业农民工工资保证金制度的通知》</w:t>
      </w:r>
      <w:r>
        <w:rPr>
          <w:rFonts w:hint="eastAsia"/>
          <w:color w:val="000000" w:themeColor="text1"/>
          <w:sz w:val="24"/>
          <w:highlight w:val="none"/>
          <w:shd w:val="clear" w:color="auto" w:fill="auto"/>
          <w14:textFill>
            <w14:solidFill>
              <w14:schemeClr w14:val="tx1"/>
            </w14:solidFill>
          </w14:textFill>
        </w:rPr>
        <w:t>（</w:t>
      </w:r>
      <w:r>
        <w:rPr>
          <w:rFonts w:hint="eastAsia" w:cs="Arial"/>
          <w:bCs/>
          <w:color w:val="000000" w:themeColor="text1"/>
          <w:sz w:val="24"/>
          <w:highlight w:val="none"/>
          <w:shd w:val="clear" w:color="auto" w:fill="auto"/>
          <w14:textFill>
            <w14:solidFill>
              <w14:schemeClr w14:val="tx1"/>
            </w14:solidFill>
          </w14:textFill>
        </w:rPr>
        <w:t>桂劳社发[2007]147号</w:t>
      </w:r>
      <w:r>
        <w:rPr>
          <w:rFonts w:hint="eastAsia"/>
          <w:color w:val="000000" w:themeColor="text1"/>
          <w:sz w:val="24"/>
          <w:highlight w:val="none"/>
          <w:shd w:val="clear" w:color="auto" w:fill="auto"/>
          <w14:textFill>
            <w14:solidFill>
              <w14:schemeClr w14:val="tx1"/>
            </w14:solidFill>
          </w14:textFill>
        </w:rPr>
        <w:t>）</w:t>
      </w:r>
      <w:r>
        <w:rPr>
          <w:rFonts w:hint="eastAsia" w:cs="Arial"/>
          <w:color w:val="000000" w:themeColor="text1"/>
          <w:sz w:val="24"/>
          <w:highlight w:val="none"/>
          <w:shd w:val="clear" w:color="auto" w:fill="auto"/>
          <w14:textFill>
            <w14:solidFill>
              <w14:schemeClr w14:val="tx1"/>
            </w14:solidFill>
          </w14:textFill>
        </w:rPr>
        <w:t>，在</w:t>
      </w:r>
      <w:r>
        <w:rPr>
          <w:rFonts w:hint="eastAsia"/>
          <w:color w:val="000000" w:themeColor="text1"/>
          <w:sz w:val="24"/>
          <w:highlight w:val="none"/>
          <w:u w:val="single"/>
          <w:shd w:val="clear" w:color="auto" w:fill="auto"/>
          <w14:textFill>
            <w14:solidFill>
              <w14:schemeClr w14:val="tx1"/>
            </w14:solidFill>
          </w14:textFill>
        </w:rPr>
        <w:t xml:space="preserve"> （项目名称） </w:t>
      </w:r>
      <w:r>
        <w:rPr>
          <w:rFonts w:hint="eastAsia" w:cs="Arial"/>
          <w:color w:val="000000" w:themeColor="text1"/>
          <w:sz w:val="24"/>
          <w:highlight w:val="none"/>
          <w:shd w:val="clear" w:color="auto" w:fill="auto"/>
          <w14:textFill>
            <w14:solidFill>
              <w14:schemeClr w14:val="tx1"/>
            </w14:solidFill>
          </w14:textFill>
        </w:rPr>
        <w:t>工程施工招标的投标中，我单位对农民工工资的支付作出以下郑重承诺：</w:t>
      </w:r>
    </w:p>
    <w:p w14:paraId="080899F5">
      <w:pPr>
        <w:spacing w:line="460" w:lineRule="exact"/>
        <w:ind w:firstLine="480"/>
        <w:rPr>
          <w:color w:val="000000" w:themeColor="text1"/>
          <w:sz w:val="24"/>
          <w:highlight w:val="none"/>
          <w:shd w:val="clear" w:color="auto" w:fill="auto"/>
          <w14:textFill>
            <w14:solidFill>
              <w14:schemeClr w14:val="tx1"/>
            </w14:solidFill>
          </w14:textFill>
        </w:rPr>
      </w:pPr>
      <w:r>
        <w:rPr>
          <w:rFonts w:hint="eastAsia" w:cs="Arial"/>
          <w:color w:val="000000" w:themeColor="text1"/>
          <w:sz w:val="24"/>
          <w:highlight w:val="none"/>
          <w:shd w:val="clear" w:color="auto" w:fill="auto"/>
          <w14:textFill>
            <w14:solidFill>
              <w14:schemeClr w14:val="tx1"/>
            </w14:solidFill>
          </w14:textFill>
        </w:rPr>
        <w:t>（一）我单位在本招标项目递交响应文件截止时间</w:t>
      </w:r>
      <w:r>
        <w:rPr>
          <w:rFonts w:hint="eastAsia" w:cs="Arial"/>
          <w:color w:val="000000" w:themeColor="text1"/>
          <w:sz w:val="24"/>
          <w:highlight w:val="none"/>
          <w:u w:val="single"/>
          <w:shd w:val="clear" w:color="auto" w:fill="auto"/>
          <w14:textFill>
            <w14:solidFill>
              <w14:schemeClr w14:val="tx1"/>
            </w14:solidFill>
          </w14:textFill>
        </w:rPr>
        <w:t xml:space="preserve">        年  月  日（开标日）</w:t>
      </w:r>
      <w:r>
        <w:rPr>
          <w:rFonts w:hint="eastAsia" w:cs="Arial"/>
          <w:color w:val="000000" w:themeColor="text1"/>
          <w:sz w:val="24"/>
          <w:highlight w:val="none"/>
          <w:shd w:val="clear" w:color="auto" w:fill="auto"/>
          <w14:textFill>
            <w14:solidFill>
              <w14:schemeClr w14:val="tx1"/>
            </w14:solidFill>
          </w14:textFill>
        </w:rPr>
        <w:t>前所承建的工程项目，不存在拖欠或克扣农民工工资的行为。</w:t>
      </w:r>
    </w:p>
    <w:p w14:paraId="3DA9D21F">
      <w:pPr>
        <w:spacing w:line="460" w:lineRule="exact"/>
        <w:ind w:firstLine="48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3%作为农民工工资保证金转入项目所在地人力资源和社会保障局农民工工资保证金专户</w:t>
      </w:r>
      <w:r>
        <w:rPr>
          <w:rFonts w:hint="eastAsia" w:cs="Arial"/>
          <w:color w:val="000000" w:themeColor="text1"/>
          <w:sz w:val="24"/>
          <w:highlight w:val="none"/>
          <w:shd w:val="clear" w:color="auto" w:fill="auto"/>
          <w14:textFill>
            <w14:solidFill>
              <w14:schemeClr w14:val="tx1"/>
            </w14:solidFill>
          </w14:textFill>
        </w:rPr>
        <w:t>。</w:t>
      </w:r>
    </w:p>
    <w:p w14:paraId="57A4C0BD">
      <w:pPr>
        <w:spacing w:line="460" w:lineRule="exact"/>
        <w:ind w:firstLine="480"/>
        <w:rPr>
          <w:color w:val="000000" w:themeColor="text1"/>
          <w:sz w:val="24"/>
          <w:highlight w:val="none"/>
          <w:shd w:val="clear" w:color="auto" w:fill="auto"/>
          <w14:textFill>
            <w14:solidFill>
              <w14:schemeClr w14:val="tx1"/>
            </w14:solidFill>
          </w14:textFill>
        </w:rPr>
      </w:pPr>
      <w:r>
        <w:rPr>
          <w:rFonts w:hint="eastAsia" w:cs="Arial"/>
          <w:color w:val="000000" w:themeColor="text1"/>
          <w:sz w:val="24"/>
          <w:highlight w:val="none"/>
          <w:shd w:val="clear" w:color="auto" w:fill="auto"/>
          <w14:textFill>
            <w14:solidFill>
              <w14:schemeClr w14:val="tx1"/>
            </w14:solidFill>
          </w14:textFill>
        </w:rPr>
        <w:t>（三）</w:t>
      </w:r>
      <w:r>
        <w:rPr>
          <w:color w:val="000000" w:themeColor="text1"/>
          <w:sz w:val="24"/>
          <w:highlight w:val="none"/>
          <w:shd w:val="clear" w:color="auto" w:fill="auto"/>
          <w14:textFill>
            <w14:solidFill>
              <w14:schemeClr w14:val="tx1"/>
            </w14:solidFill>
          </w14:textFill>
        </w:rPr>
        <w:t>在项目实施过程中，若出现结算价超出合同价时，以实际结算金额的</w:t>
      </w:r>
      <w:r>
        <w:rPr>
          <w:rFonts w:hint="eastAsia"/>
          <w:color w:val="000000" w:themeColor="text1"/>
          <w:sz w:val="24"/>
          <w:highlight w:val="none"/>
          <w:shd w:val="clear" w:color="auto" w:fill="auto"/>
          <w14:textFill>
            <w14:solidFill>
              <w14:schemeClr w14:val="tx1"/>
            </w14:solidFill>
          </w14:textFill>
        </w:rPr>
        <w:t>3</w:t>
      </w:r>
      <w:r>
        <w:rPr>
          <w:color w:val="000000" w:themeColor="text1"/>
          <w:sz w:val="24"/>
          <w:highlight w:val="none"/>
          <w:shd w:val="clear" w:color="auto" w:fill="auto"/>
          <w14:textFill>
            <w14:solidFill>
              <w14:schemeClr w14:val="tx1"/>
            </w14:solidFill>
          </w14:textFill>
        </w:rPr>
        <w:t>%的额度补充存入农民工工资保证金</w:t>
      </w:r>
      <w:r>
        <w:rPr>
          <w:rFonts w:hint="eastAsia" w:cs="Arial"/>
          <w:color w:val="000000" w:themeColor="text1"/>
          <w:sz w:val="24"/>
          <w:highlight w:val="none"/>
          <w:shd w:val="clear" w:color="auto" w:fill="auto"/>
          <w14:textFill>
            <w14:solidFill>
              <w14:schemeClr w14:val="tx1"/>
            </w14:solidFill>
          </w14:textFill>
        </w:rPr>
        <w:t>。</w:t>
      </w:r>
    </w:p>
    <w:p w14:paraId="2BC455E0">
      <w:pPr>
        <w:spacing w:line="460" w:lineRule="exact"/>
        <w:ind w:firstLine="480"/>
        <w:rPr>
          <w:rFonts w:cs="Arial"/>
          <w:color w:val="000000" w:themeColor="text1"/>
          <w:sz w:val="24"/>
          <w:highlight w:val="none"/>
          <w:shd w:val="clear" w:color="auto" w:fill="auto"/>
          <w14:textFill>
            <w14:solidFill>
              <w14:schemeClr w14:val="tx1"/>
            </w14:solidFill>
          </w14:textFill>
        </w:rPr>
      </w:pPr>
      <w:r>
        <w:rPr>
          <w:rFonts w:hint="eastAsia" w:cs="Arial"/>
          <w:color w:val="000000" w:themeColor="text1"/>
          <w:sz w:val="24"/>
          <w:highlight w:val="none"/>
          <w:shd w:val="clear" w:color="auto" w:fill="auto"/>
          <w14:textFill>
            <w14:solidFill>
              <w14:schemeClr w14:val="tx1"/>
            </w14:solidFill>
          </w14:textFill>
        </w:rPr>
        <w:t xml:space="preserve">（四）我单位向建设单位承诺依法足额支付农民工工资，一旦我单位（包含我单位的分包商）承建的 </w:t>
      </w:r>
      <w:r>
        <w:rPr>
          <w:rFonts w:hint="eastAsia" w:cs="Arial"/>
          <w:color w:val="000000" w:themeColor="text1"/>
          <w:sz w:val="24"/>
          <w:highlight w:val="none"/>
          <w:u w:val="single"/>
          <w:shd w:val="clear" w:color="auto" w:fill="auto"/>
          <w14:textFill>
            <w14:solidFill>
              <w14:schemeClr w14:val="tx1"/>
            </w14:solidFill>
          </w14:textFill>
        </w:rPr>
        <w:t xml:space="preserve"> （项目名称）</w:t>
      </w:r>
      <w:r>
        <w:rPr>
          <w:rFonts w:hint="eastAsia" w:cs="Arial"/>
          <w:color w:val="000000" w:themeColor="text1"/>
          <w:sz w:val="24"/>
          <w:highlight w:val="none"/>
          <w:shd w:val="clear" w:color="auto" w:fill="auto"/>
          <w14:textFill>
            <w14:solidFill>
              <w14:schemeClr w14:val="tx1"/>
            </w14:solidFill>
          </w14:textFill>
        </w:rPr>
        <w:t>出现拖欠农民工工资情况的，可由劳动保障、交通主管部门（或授权机构）及建设单位根据相关规定从我单位缴纳的农民工工资保证金中先予支取。</w:t>
      </w:r>
    </w:p>
    <w:p w14:paraId="46DD2BD5">
      <w:pPr>
        <w:spacing w:line="460" w:lineRule="exact"/>
        <w:ind w:firstLine="480"/>
        <w:rPr>
          <w:rFonts w:cs="Arial"/>
          <w:color w:val="000000" w:themeColor="text1"/>
          <w:sz w:val="24"/>
          <w:highlight w:val="none"/>
          <w:shd w:val="clear" w:color="auto" w:fill="auto"/>
          <w14:textFill>
            <w14:solidFill>
              <w14:schemeClr w14:val="tx1"/>
            </w14:solidFill>
          </w14:textFill>
        </w:rPr>
      </w:pPr>
      <w:r>
        <w:rPr>
          <w:rFonts w:hint="eastAsia" w:cs="Arial"/>
          <w:color w:val="000000" w:themeColor="text1"/>
          <w:sz w:val="24"/>
          <w:highlight w:val="none"/>
          <w:shd w:val="clear" w:color="auto" w:fill="auto"/>
          <w14:textFill>
            <w14:solidFill>
              <w14:schemeClr w14:val="tx1"/>
            </w14:solidFill>
          </w14:textFill>
        </w:rPr>
        <w:t>（五）其它未尽事宜按农民工工资保证金现行的有关规定执行。</w:t>
      </w:r>
    </w:p>
    <w:p w14:paraId="7761233D">
      <w:pPr>
        <w:spacing w:before="137" w:line="182" w:lineRule="auto"/>
        <w:jc w:val="center"/>
        <w:rPr>
          <w:rFonts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p>
    <w:p w14:paraId="62D1A442">
      <w:pPr>
        <w:rPr>
          <w:color w:val="000000" w:themeColor="text1"/>
          <w:szCs w:val="21"/>
          <w:highlight w:val="none"/>
          <w:shd w:val="clear" w:color="auto" w:fill="auto"/>
          <w:lang w:val="zh-CN" w:bidi="zh-CN"/>
          <w14:textFill>
            <w14:solidFill>
              <w14:schemeClr w14:val="tx1"/>
            </w14:solidFill>
          </w14:textFill>
        </w:rPr>
      </w:pPr>
    </w:p>
    <w:p w14:paraId="0C0481EA">
      <w:pPr>
        <w:rPr>
          <w:color w:val="000000" w:themeColor="text1"/>
          <w:szCs w:val="21"/>
          <w:highlight w:val="none"/>
          <w:shd w:val="clear" w:color="auto" w:fill="auto"/>
          <w:lang w:val="zh-CN" w:bidi="zh-CN"/>
          <w14:textFill>
            <w14:solidFill>
              <w14:schemeClr w14:val="tx1"/>
            </w14:solidFill>
          </w14:textFill>
        </w:rPr>
      </w:pPr>
    </w:p>
    <w:p w14:paraId="0668F1AC">
      <w:pPr>
        <w:snapToGrid w:val="0"/>
        <w:spacing w:line="400" w:lineRule="exact"/>
        <w:outlineLvl w:val="4"/>
        <w:rPr>
          <w:color w:val="000000" w:themeColor="text1"/>
          <w:sz w:val="24"/>
          <w:highlight w:val="none"/>
          <w:u w:val="singl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供应商[</w:t>
      </w:r>
      <w:r>
        <w:rPr>
          <w:rFonts w:hint="eastAsia"/>
          <w:bCs/>
          <w:color w:val="000000" w:themeColor="text1"/>
          <w:sz w:val="24"/>
          <w:highlight w:val="none"/>
          <w:shd w:val="clear" w:color="auto" w:fill="auto"/>
          <w14:textFill>
            <w14:solidFill>
              <w14:schemeClr w14:val="tx1"/>
            </w14:solidFill>
          </w14:textFill>
        </w:rPr>
        <w:t>公章(CA签章)</w:t>
      </w:r>
      <w:r>
        <w:rPr>
          <w:rFonts w:hint="eastAsia"/>
          <w:color w:val="000000" w:themeColor="text1"/>
          <w:sz w:val="24"/>
          <w:highlight w:val="none"/>
          <w:shd w:val="clear" w:color="auto" w:fill="auto"/>
          <w14:textFill>
            <w14:solidFill>
              <w14:schemeClr w14:val="tx1"/>
            </w14:solidFill>
          </w14:textFill>
        </w:rPr>
        <w:t>]：</w:t>
      </w:r>
    </w:p>
    <w:p w14:paraId="4BFA7F5F">
      <w:pPr>
        <w:spacing w:line="340" w:lineRule="exact"/>
        <w:ind w:firstLine="480" w:firstLineChars="20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法定代表人或相应的委托代理人签字[或盖章(CA签章)]：</w:t>
      </w:r>
    </w:p>
    <w:p w14:paraId="7AE4B7E5">
      <w:pPr>
        <w:rPr>
          <w:color w:val="000000" w:themeColor="text1"/>
          <w:szCs w:val="21"/>
          <w:highlight w:val="none"/>
          <w:shd w:val="clear" w:color="auto" w:fill="auto"/>
          <w:lang w:val="zh-CN" w:bidi="zh-CN"/>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日期：</w:t>
      </w:r>
    </w:p>
    <w:p w14:paraId="6F76C9DA">
      <w:pPr>
        <w:pStyle w:val="12"/>
        <w:spacing w:line="266" w:lineRule="auto"/>
        <w:rPr>
          <w:color w:val="000000" w:themeColor="text1"/>
          <w:highlight w:val="none"/>
          <w:shd w:val="clear" w:color="auto" w:fill="auto"/>
          <w14:textFill>
            <w14:solidFill>
              <w14:schemeClr w14:val="tx1"/>
            </w14:solidFill>
          </w14:textFill>
        </w:rPr>
      </w:pPr>
    </w:p>
    <w:p w14:paraId="5DFDB818">
      <w:pPr>
        <w:rPr>
          <w:color w:val="000000" w:themeColor="text1"/>
          <w:highlight w:val="none"/>
          <w:shd w:val="clear" w:color="auto" w:fill="auto"/>
          <w14:textFill>
            <w14:solidFill>
              <w14:schemeClr w14:val="tx1"/>
            </w14:solidFill>
          </w14:textFill>
        </w:rPr>
        <w:sectPr>
          <w:footerReference r:id="rId15" w:type="default"/>
          <w:pgSz w:w="11900" w:h="16840"/>
          <w:pgMar w:top="1112" w:right="1244" w:bottom="840" w:left="1305" w:header="0" w:footer="676" w:gutter="0"/>
          <w:pgNumType w:fmt="decimal"/>
          <w:cols w:space="720" w:num="1"/>
        </w:sectPr>
      </w:pPr>
    </w:p>
    <w:p w14:paraId="79E00633">
      <w:pPr>
        <w:spacing w:before="137" w:line="182" w:lineRule="auto"/>
        <w:jc w:val="center"/>
        <w:rPr>
          <w:rFonts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highlight w:val="none"/>
          <w:shd w:val="clear" w:color="auto" w:fill="auto"/>
          <w14:textFill>
            <w14:solidFill>
              <w14:schemeClr w14:val="tx1"/>
            </w14:solidFill>
          </w14:textFill>
        </w:rPr>
        <w:t>供应商承诺函</w:t>
      </w:r>
    </w:p>
    <w:p w14:paraId="43ED114F">
      <w:pPr>
        <w:pStyle w:val="12"/>
        <w:spacing w:line="335" w:lineRule="auto"/>
        <w:rPr>
          <w:color w:val="000000" w:themeColor="text1"/>
          <w:highlight w:val="none"/>
          <w:shd w:val="clear" w:color="auto" w:fill="auto"/>
          <w14:textFill>
            <w14:solidFill>
              <w14:schemeClr w14:val="tx1"/>
            </w14:solidFill>
          </w14:textFill>
        </w:rPr>
      </w:pPr>
    </w:p>
    <w:p w14:paraId="6BEBD410">
      <w:pPr>
        <w:tabs>
          <w:tab w:val="left" w:pos="1261"/>
        </w:tabs>
        <w:spacing w:before="90" w:line="360" w:lineRule="auto"/>
        <w:rPr>
          <w:rFonts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ab/>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（采购人名称）：</w:t>
      </w:r>
    </w:p>
    <w:p w14:paraId="7AF005CF">
      <w:pPr>
        <w:pStyle w:val="12"/>
        <w:spacing w:line="360" w:lineRule="auto"/>
        <w:rPr>
          <w:rFonts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p>
    <w:p w14:paraId="595F927B">
      <w:pPr>
        <w:spacing w:before="90" w:line="360" w:lineRule="auto"/>
        <w:ind w:left="432" w:firstLine="480" w:firstLineChars="200"/>
        <w:rPr>
          <w:rFonts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我方参加了</w:t>
      </w:r>
      <w:r>
        <w:rPr>
          <w:rFonts w:hint="eastAsia" w:asciiTheme="minorEastAsia" w:hAnsiTheme="minorEastAsia" w:eastAsiaTheme="minorEastAsia" w:cstheme="minorEastAsia"/>
          <w:color w:val="000000" w:themeColor="text1"/>
          <w:sz w:val="24"/>
          <w:szCs w:val="24"/>
          <w:highlight w:val="none"/>
          <w:u w:val="single"/>
          <w:shd w:val="clear" w:color="auto" w:fill="auto"/>
          <w14:textFill>
            <w14:solidFill>
              <w14:schemeClr w14:val="tx1"/>
            </w14:solidFill>
          </w14:textFill>
        </w:rPr>
        <w:t>（项目名称）工程</w:t>
      </w: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施工投标，若我方成交，我方在此承诺：</w:t>
      </w:r>
    </w:p>
    <w:p w14:paraId="6C52DCC8">
      <w:pPr>
        <w:spacing w:before="228" w:line="360" w:lineRule="auto"/>
        <w:ind w:left="11" w:right="168" w:firstLine="480" w:firstLineChars="200"/>
        <w:rPr>
          <w:rFonts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2659CD15">
      <w:pPr>
        <w:spacing w:before="218" w:line="360" w:lineRule="auto"/>
        <w:ind w:left="9" w:right="168" w:firstLine="480" w:firstLineChars="200"/>
        <w:rPr>
          <w:rFonts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314E7F4F">
      <w:pPr>
        <w:spacing w:line="360" w:lineRule="auto"/>
        <w:ind w:firstLine="480" w:firstLineChars="200"/>
        <w:rPr>
          <w:rFonts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shd w:val="clear" w:color="auto" w:fill="auto"/>
          <w14:textFill>
            <w14:solidFill>
              <w14:schemeClr w14:val="tx1"/>
            </w14:solidFill>
          </w14:textFill>
        </w:rPr>
        <w:t>如我方违背了上述承诺，本项目采购人有权取消我方的成交资格，并由采购人将我方的违约行为上报省级交通主管部门，作为不良记录纳入公路建设市场信息管理系统。</w:t>
      </w:r>
    </w:p>
    <w:p w14:paraId="7B52337B">
      <w:pPr>
        <w:pStyle w:val="12"/>
        <w:spacing w:line="298" w:lineRule="auto"/>
        <w:rPr>
          <w:color w:val="000000" w:themeColor="text1"/>
          <w:highlight w:val="none"/>
          <w:shd w:val="clear" w:color="auto" w:fill="auto"/>
          <w14:textFill>
            <w14:solidFill>
              <w14:schemeClr w14:val="tx1"/>
            </w14:solidFill>
          </w14:textFill>
        </w:rPr>
      </w:pPr>
    </w:p>
    <w:p w14:paraId="7D63D4F3">
      <w:pPr>
        <w:pStyle w:val="12"/>
        <w:spacing w:line="299" w:lineRule="auto"/>
        <w:rPr>
          <w:color w:val="000000" w:themeColor="text1"/>
          <w:highlight w:val="none"/>
          <w:shd w:val="clear" w:color="auto" w:fill="auto"/>
          <w14:textFill>
            <w14:solidFill>
              <w14:schemeClr w14:val="tx1"/>
            </w14:solidFill>
          </w14:textFill>
        </w:rPr>
      </w:pPr>
    </w:p>
    <w:p w14:paraId="6C1F7A93">
      <w:pPr>
        <w:pStyle w:val="12"/>
        <w:spacing w:line="299" w:lineRule="auto"/>
        <w:rPr>
          <w:color w:val="000000" w:themeColor="text1"/>
          <w:highlight w:val="none"/>
          <w:shd w:val="clear" w:color="auto" w:fill="auto"/>
          <w14:textFill>
            <w14:solidFill>
              <w14:schemeClr w14:val="tx1"/>
            </w14:solidFill>
          </w14:textFill>
        </w:rPr>
      </w:pPr>
    </w:p>
    <w:p w14:paraId="744EEAAD">
      <w:pPr>
        <w:pStyle w:val="12"/>
        <w:spacing w:before="72" w:line="302" w:lineRule="auto"/>
        <w:ind w:left="1320" w:right="1529"/>
        <w:rPr>
          <w:color w:val="000000" w:themeColor="text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供</w:t>
      </w:r>
      <w:r>
        <w:rPr>
          <w:color w:val="000000" w:themeColor="text1"/>
          <w:highlight w:val="none"/>
          <w:shd w:val="clear" w:color="auto" w:fill="auto"/>
          <w14:textFill>
            <w14:solidFill>
              <w14:schemeClr w14:val="tx1"/>
            </w14:solidFill>
          </w14:textFill>
        </w:rPr>
        <w:t>磋商供应商（CA证书签章）：</w:t>
      </w:r>
    </w:p>
    <w:p w14:paraId="02CD3F19">
      <w:pPr>
        <w:pStyle w:val="12"/>
        <w:spacing w:before="72" w:line="302" w:lineRule="auto"/>
        <w:ind w:left="1320" w:right="1529"/>
        <w:rPr>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法定代表人(负责人、自然人)或相应的委托代理人签字（或个人CA证书签章）：日期：</w:t>
      </w:r>
    </w:p>
    <w:p w14:paraId="565CBAE0">
      <w:pPr>
        <w:pStyle w:val="12"/>
        <w:spacing w:before="3"/>
        <w:ind w:firstLine="3780" w:firstLineChars="1800"/>
        <w:rPr>
          <w:rFonts w:ascii="微软雅黑" w:hAnsi="微软雅黑" w:eastAsia="微软雅黑" w:cs="微软雅黑"/>
          <w:color w:val="000000" w:themeColor="text1"/>
          <w:highlight w:val="none"/>
          <w:shd w:val="clear" w:color="auto" w:fill="auto"/>
          <w14:textFill>
            <w14:solidFill>
              <w14:schemeClr w14:val="tx1"/>
            </w14:solidFill>
          </w14:textFill>
        </w:rPr>
      </w:pPr>
    </w:p>
    <w:p w14:paraId="651E69BB">
      <w:pPr>
        <w:pStyle w:val="12"/>
        <w:rPr>
          <w:b/>
          <w:color w:val="000000" w:themeColor="text1"/>
          <w:sz w:val="32"/>
          <w:highlight w:val="none"/>
          <w:shd w:val="clear" w:color="auto" w:fill="auto"/>
          <w14:textFill>
            <w14:solidFill>
              <w14:schemeClr w14:val="tx1"/>
            </w14:solidFill>
          </w14:textFill>
        </w:rPr>
      </w:pPr>
    </w:p>
    <w:p w14:paraId="31263585">
      <w:pPr>
        <w:pStyle w:val="12"/>
        <w:rPr>
          <w:b/>
          <w:color w:val="000000" w:themeColor="text1"/>
          <w:sz w:val="32"/>
          <w:highlight w:val="none"/>
          <w:shd w:val="clear" w:color="auto" w:fill="auto"/>
          <w14:textFill>
            <w14:solidFill>
              <w14:schemeClr w14:val="tx1"/>
            </w14:solidFill>
          </w14:textFill>
        </w:rPr>
      </w:pPr>
    </w:p>
    <w:p w14:paraId="5190BA7D">
      <w:pPr>
        <w:pStyle w:val="12"/>
        <w:rPr>
          <w:b/>
          <w:color w:val="000000" w:themeColor="text1"/>
          <w:sz w:val="32"/>
          <w:highlight w:val="none"/>
          <w:shd w:val="clear" w:color="auto" w:fill="auto"/>
          <w14:textFill>
            <w14:solidFill>
              <w14:schemeClr w14:val="tx1"/>
            </w14:solidFill>
          </w14:textFill>
        </w:rPr>
      </w:pPr>
    </w:p>
    <w:p w14:paraId="58EB8CEF">
      <w:pPr>
        <w:pStyle w:val="12"/>
        <w:rPr>
          <w:b/>
          <w:color w:val="000000" w:themeColor="text1"/>
          <w:sz w:val="32"/>
          <w:highlight w:val="none"/>
          <w:shd w:val="clear" w:color="auto" w:fill="auto"/>
          <w14:textFill>
            <w14:solidFill>
              <w14:schemeClr w14:val="tx1"/>
            </w14:solidFill>
          </w14:textFill>
        </w:rPr>
      </w:pPr>
    </w:p>
    <w:p w14:paraId="0A05426B">
      <w:pPr>
        <w:pStyle w:val="12"/>
        <w:rPr>
          <w:b/>
          <w:color w:val="000000" w:themeColor="text1"/>
          <w:sz w:val="32"/>
          <w:highlight w:val="none"/>
          <w:shd w:val="clear" w:color="auto" w:fill="auto"/>
          <w14:textFill>
            <w14:solidFill>
              <w14:schemeClr w14:val="tx1"/>
            </w14:solidFill>
          </w14:textFill>
        </w:rPr>
      </w:pPr>
    </w:p>
    <w:p w14:paraId="0A906F73">
      <w:pPr>
        <w:pStyle w:val="12"/>
        <w:rPr>
          <w:b/>
          <w:color w:val="000000" w:themeColor="text1"/>
          <w:sz w:val="32"/>
          <w:highlight w:val="none"/>
          <w:shd w:val="clear" w:color="auto" w:fill="auto"/>
          <w14:textFill>
            <w14:solidFill>
              <w14:schemeClr w14:val="tx1"/>
            </w14:solidFill>
          </w14:textFill>
        </w:rPr>
      </w:pPr>
    </w:p>
    <w:p w14:paraId="343900D2">
      <w:pPr>
        <w:pStyle w:val="12"/>
        <w:rPr>
          <w:b/>
          <w:color w:val="000000" w:themeColor="text1"/>
          <w:sz w:val="20"/>
          <w:highlight w:val="none"/>
          <w:shd w:val="clear" w:color="auto" w:fill="auto"/>
          <w14:textFill>
            <w14:solidFill>
              <w14:schemeClr w14:val="tx1"/>
            </w14:solidFill>
          </w14:textFill>
        </w:rPr>
      </w:pPr>
    </w:p>
    <w:p w14:paraId="690D23AA">
      <w:pPr>
        <w:pStyle w:val="12"/>
        <w:spacing w:before="8"/>
        <w:rPr>
          <w:color w:val="000000" w:themeColor="text1"/>
          <w:sz w:val="10"/>
          <w:highlight w:val="none"/>
          <w:shd w:val="clear" w:color="auto" w:fill="auto"/>
          <w14:textFill>
            <w14:solidFill>
              <w14:schemeClr w14:val="tx1"/>
            </w14:solidFill>
          </w14:textFill>
        </w:rPr>
      </w:pPr>
    </w:p>
    <w:p w14:paraId="1CB9A4A8">
      <w:pPr>
        <w:spacing w:before="55"/>
        <w:ind w:left="120"/>
        <w:rPr>
          <w:b/>
          <w:color w:val="000000" w:themeColor="text1"/>
          <w:sz w:val="32"/>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（三）其它有效证明材料目录</w:t>
      </w:r>
    </w:p>
    <w:p w14:paraId="33D9C5D0">
      <w:pPr>
        <w:pStyle w:val="12"/>
        <w:spacing w:before="8"/>
        <w:rPr>
          <w:b/>
          <w:color w:val="000000" w:themeColor="text1"/>
          <w:sz w:val="41"/>
          <w:highlight w:val="none"/>
          <w:shd w:val="clear" w:color="auto" w:fill="auto"/>
          <w14:textFill>
            <w14:solidFill>
              <w14:schemeClr w14:val="tx1"/>
            </w14:solidFill>
          </w14:textFill>
        </w:rPr>
      </w:pPr>
    </w:p>
    <w:p w14:paraId="79CA3E72">
      <w:pPr>
        <w:pStyle w:val="8"/>
        <w:tabs>
          <w:tab w:val="left" w:pos="840"/>
        </w:tabs>
        <w:spacing w:before="113" w:line="328" w:lineRule="auto"/>
        <w:ind w:left="600" w:right="440"/>
        <w:rPr>
          <w:color w:val="000000" w:themeColor="text1"/>
          <w:sz w:val="22"/>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1.</w:t>
      </w:r>
      <w:r>
        <w:rPr>
          <w:color w:val="000000" w:themeColor="text1"/>
          <w:highlight w:val="none"/>
          <w:shd w:val="clear" w:color="auto" w:fill="auto"/>
          <w14:textFill>
            <w14:solidFill>
              <w14:schemeClr w14:val="tx1"/>
            </w14:solidFill>
          </w14:textFill>
        </w:rPr>
        <w:t>供应商</w:t>
      </w:r>
      <w:r>
        <w:rPr>
          <w:rFonts w:hint="eastAsia"/>
          <w:color w:val="000000" w:themeColor="text1"/>
          <w:highlight w:val="none"/>
          <w:shd w:val="clear" w:color="auto" w:fill="auto"/>
          <w14:textFill>
            <w14:solidFill>
              <w14:schemeClr w14:val="tx1"/>
            </w14:solidFill>
          </w14:textFill>
        </w:rPr>
        <w:t>2020</w:t>
      </w:r>
      <w:r>
        <w:rPr>
          <w:color w:val="000000" w:themeColor="text1"/>
          <w:highlight w:val="none"/>
          <w:shd w:val="clear" w:color="auto" w:fill="auto"/>
          <w14:textFill>
            <w14:solidFill>
              <w14:schemeClr w14:val="tx1"/>
            </w14:solidFill>
          </w14:textFill>
        </w:rPr>
        <w:t>年</w:t>
      </w:r>
      <w:r>
        <w:rPr>
          <w:rFonts w:hint="eastAsia"/>
          <w:color w:val="000000" w:themeColor="text1"/>
          <w:highlight w:val="none"/>
          <w:shd w:val="clear" w:color="auto" w:fill="auto"/>
          <w14:textFill>
            <w14:solidFill>
              <w14:schemeClr w14:val="tx1"/>
            </w14:solidFill>
          </w14:textFill>
        </w:rPr>
        <w:t>3月1日</w:t>
      </w:r>
      <w:r>
        <w:rPr>
          <w:color w:val="000000" w:themeColor="text1"/>
          <w:highlight w:val="none"/>
          <w:shd w:val="clear" w:color="auto" w:fill="auto"/>
          <w14:textFill>
            <w14:solidFill>
              <w14:schemeClr w14:val="tx1"/>
            </w14:solidFill>
          </w14:textFill>
        </w:rPr>
        <w:t>以来具有同类项目业绩的相关证明材料</w:t>
      </w:r>
      <w:r>
        <w:rPr>
          <w:b/>
          <w:color w:val="000000" w:themeColor="text1"/>
          <w:highlight w:val="none"/>
          <w:shd w:val="clear" w:color="auto" w:fill="auto"/>
          <w14:textFill>
            <w14:solidFill>
              <w14:schemeClr w14:val="tx1"/>
            </w14:solidFill>
          </w14:textFill>
        </w:rPr>
        <w:t>（如有，请提供）；</w:t>
      </w:r>
    </w:p>
    <w:p w14:paraId="5C68894F">
      <w:pPr>
        <w:pStyle w:val="44"/>
        <w:tabs>
          <w:tab w:val="left" w:pos="840"/>
        </w:tabs>
        <w:spacing w:line="305" w:lineRule="exact"/>
        <w:ind w:left="600" w:firstLine="0"/>
        <w:rPr>
          <w:color w:val="000000" w:themeColor="text1"/>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w:t>
      </w:r>
      <w:r>
        <w:rPr>
          <w:color w:val="000000" w:themeColor="text1"/>
          <w:sz w:val="24"/>
          <w:highlight w:val="none"/>
          <w:shd w:val="clear" w:color="auto" w:fill="auto"/>
          <w14:textFill>
            <w14:solidFill>
              <w14:schemeClr w14:val="tx1"/>
            </w14:solidFill>
          </w14:textFill>
        </w:rPr>
        <w:t>供应商可结合本项目的评审办法视自身情况自行提交相关证明材料</w:t>
      </w:r>
      <w:r>
        <w:rPr>
          <w:b/>
          <w:color w:val="000000" w:themeColor="text1"/>
          <w:sz w:val="24"/>
          <w:highlight w:val="none"/>
          <w:shd w:val="clear" w:color="auto" w:fill="auto"/>
          <w14:textFill>
            <w14:solidFill>
              <w14:schemeClr w14:val="tx1"/>
            </w14:solidFill>
          </w14:textFill>
        </w:rPr>
        <w:t>（如有，请提供）</w:t>
      </w:r>
      <w:r>
        <w:rPr>
          <w:color w:val="000000" w:themeColor="text1"/>
          <w:sz w:val="24"/>
          <w:highlight w:val="none"/>
          <w:shd w:val="clear" w:color="auto" w:fill="auto"/>
          <w14:textFill>
            <w14:solidFill>
              <w14:schemeClr w14:val="tx1"/>
            </w14:solidFill>
          </w14:textFill>
        </w:rPr>
        <w:t>。</w:t>
      </w:r>
    </w:p>
    <w:p w14:paraId="10AE062E">
      <w:pPr>
        <w:rPr>
          <w:color w:val="000000" w:themeColor="text1"/>
          <w:highlight w:val="none"/>
          <w:shd w:val="clear" w:color="auto" w:fill="auto"/>
          <w14:textFill>
            <w14:solidFill>
              <w14:schemeClr w14:val="tx1"/>
            </w14:solidFill>
          </w14:textFill>
        </w:rPr>
        <w:sectPr>
          <w:pgSz w:w="11910" w:h="16840"/>
          <w:pgMar w:top="1920" w:right="640" w:bottom="1180" w:left="960" w:header="0" w:footer="954" w:gutter="0"/>
          <w:pgNumType w:fmt="decimal"/>
          <w:cols w:space="720" w:num="1"/>
        </w:sectPr>
      </w:pPr>
    </w:p>
    <w:p w14:paraId="045F8126">
      <w:pPr>
        <w:pStyle w:val="44"/>
        <w:numPr>
          <w:ilvl w:val="0"/>
          <w:numId w:val="14"/>
        </w:numPr>
        <w:tabs>
          <w:tab w:val="left" w:pos="440"/>
        </w:tabs>
        <w:spacing w:line="242" w:lineRule="auto"/>
        <w:ind w:left="120" w:right="440" w:firstLine="0"/>
        <w:jc w:val="both"/>
        <w:rPr>
          <w:b/>
          <w:color w:val="000000" w:themeColor="text1"/>
          <w:sz w:val="32"/>
          <w:highlight w:val="none"/>
          <w:shd w:val="clear" w:color="auto" w:fill="auto"/>
          <w14:textFill>
            <w14:solidFill>
              <w14:schemeClr w14:val="tx1"/>
            </w14:solidFill>
          </w14:textFill>
        </w:rPr>
      </w:pPr>
      <w:r>
        <w:rPr>
          <w:rFonts w:hint="eastAsia"/>
          <w:b/>
          <w:color w:val="000000" w:themeColor="text1"/>
          <w:sz w:val="32"/>
          <w:highlight w:val="none"/>
          <w:shd w:val="clear" w:color="auto" w:fill="auto"/>
          <w14:textFill>
            <w14:solidFill>
              <w14:schemeClr w14:val="tx1"/>
            </w14:solidFill>
          </w14:textFill>
        </w:rPr>
        <w:t>供应商2020年3月1日</w:t>
      </w:r>
      <w:r>
        <w:rPr>
          <w:b/>
          <w:color w:val="000000" w:themeColor="text1"/>
          <w:sz w:val="32"/>
          <w:highlight w:val="none"/>
          <w:shd w:val="clear" w:color="auto" w:fill="auto"/>
          <w14:textFill>
            <w14:solidFill>
              <w14:schemeClr w14:val="tx1"/>
            </w14:solidFill>
          </w14:textFill>
        </w:rPr>
        <w:t>以来具有同类项目业绩的相关证明材料（如有，请提供）</w:t>
      </w:r>
    </w:p>
    <w:p w14:paraId="333901F4">
      <w:pPr>
        <w:pStyle w:val="12"/>
        <w:rPr>
          <w:b/>
          <w:color w:val="000000" w:themeColor="text1"/>
          <w:sz w:val="32"/>
          <w:highlight w:val="none"/>
          <w:shd w:val="clear" w:color="auto" w:fill="auto"/>
          <w14:textFill>
            <w14:solidFill>
              <w14:schemeClr w14:val="tx1"/>
            </w14:solidFill>
          </w14:textFill>
        </w:rPr>
      </w:pPr>
    </w:p>
    <w:p w14:paraId="4D6FE5F4">
      <w:pPr>
        <w:pStyle w:val="12"/>
        <w:rPr>
          <w:b/>
          <w:color w:val="000000" w:themeColor="text1"/>
          <w:sz w:val="32"/>
          <w:highlight w:val="none"/>
          <w:shd w:val="clear" w:color="auto" w:fill="auto"/>
          <w14:textFill>
            <w14:solidFill>
              <w14:schemeClr w14:val="tx1"/>
            </w14:solidFill>
          </w14:textFill>
        </w:rPr>
      </w:pPr>
    </w:p>
    <w:p w14:paraId="4896DD38">
      <w:pPr>
        <w:pStyle w:val="12"/>
        <w:rPr>
          <w:b/>
          <w:color w:val="000000" w:themeColor="text1"/>
          <w:sz w:val="32"/>
          <w:highlight w:val="none"/>
          <w:shd w:val="clear" w:color="auto" w:fill="auto"/>
          <w14:textFill>
            <w14:solidFill>
              <w14:schemeClr w14:val="tx1"/>
            </w14:solidFill>
          </w14:textFill>
        </w:rPr>
      </w:pPr>
    </w:p>
    <w:p w14:paraId="459090C8">
      <w:pPr>
        <w:pStyle w:val="12"/>
        <w:rPr>
          <w:b/>
          <w:color w:val="000000" w:themeColor="text1"/>
          <w:sz w:val="32"/>
          <w:highlight w:val="none"/>
          <w:shd w:val="clear" w:color="auto" w:fill="auto"/>
          <w14:textFill>
            <w14:solidFill>
              <w14:schemeClr w14:val="tx1"/>
            </w14:solidFill>
          </w14:textFill>
        </w:rPr>
      </w:pPr>
    </w:p>
    <w:p w14:paraId="6BB202DF">
      <w:pPr>
        <w:pStyle w:val="12"/>
        <w:rPr>
          <w:b/>
          <w:color w:val="000000" w:themeColor="text1"/>
          <w:sz w:val="32"/>
          <w:highlight w:val="none"/>
          <w:shd w:val="clear" w:color="auto" w:fill="auto"/>
          <w14:textFill>
            <w14:solidFill>
              <w14:schemeClr w14:val="tx1"/>
            </w14:solidFill>
          </w14:textFill>
        </w:rPr>
      </w:pPr>
    </w:p>
    <w:p w14:paraId="73F53F82">
      <w:pPr>
        <w:pStyle w:val="12"/>
        <w:rPr>
          <w:b/>
          <w:color w:val="000000" w:themeColor="text1"/>
          <w:sz w:val="32"/>
          <w:highlight w:val="none"/>
          <w:shd w:val="clear" w:color="auto" w:fill="auto"/>
          <w14:textFill>
            <w14:solidFill>
              <w14:schemeClr w14:val="tx1"/>
            </w14:solidFill>
          </w14:textFill>
        </w:rPr>
      </w:pPr>
    </w:p>
    <w:p w14:paraId="243CA20B">
      <w:pPr>
        <w:pStyle w:val="12"/>
        <w:rPr>
          <w:b/>
          <w:color w:val="000000" w:themeColor="text1"/>
          <w:sz w:val="32"/>
          <w:highlight w:val="none"/>
          <w:shd w:val="clear" w:color="auto" w:fill="auto"/>
          <w14:textFill>
            <w14:solidFill>
              <w14:schemeClr w14:val="tx1"/>
            </w14:solidFill>
          </w14:textFill>
        </w:rPr>
      </w:pPr>
    </w:p>
    <w:p w14:paraId="39F99306">
      <w:pPr>
        <w:pStyle w:val="12"/>
        <w:rPr>
          <w:b/>
          <w:color w:val="000000" w:themeColor="text1"/>
          <w:sz w:val="32"/>
          <w:highlight w:val="none"/>
          <w:shd w:val="clear" w:color="auto" w:fill="auto"/>
          <w14:textFill>
            <w14:solidFill>
              <w14:schemeClr w14:val="tx1"/>
            </w14:solidFill>
          </w14:textFill>
        </w:rPr>
      </w:pPr>
    </w:p>
    <w:p w14:paraId="14B248B0">
      <w:pPr>
        <w:pStyle w:val="12"/>
        <w:rPr>
          <w:b/>
          <w:color w:val="000000" w:themeColor="text1"/>
          <w:sz w:val="32"/>
          <w:highlight w:val="none"/>
          <w:shd w:val="clear" w:color="auto" w:fill="auto"/>
          <w14:textFill>
            <w14:solidFill>
              <w14:schemeClr w14:val="tx1"/>
            </w14:solidFill>
          </w14:textFill>
        </w:rPr>
      </w:pPr>
    </w:p>
    <w:p w14:paraId="49F3FC05">
      <w:pPr>
        <w:pStyle w:val="12"/>
        <w:rPr>
          <w:b/>
          <w:color w:val="000000" w:themeColor="text1"/>
          <w:sz w:val="32"/>
          <w:highlight w:val="none"/>
          <w:shd w:val="clear" w:color="auto" w:fill="auto"/>
          <w14:textFill>
            <w14:solidFill>
              <w14:schemeClr w14:val="tx1"/>
            </w14:solidFill>
          </w14:textFill>
        </w:rPr>
      </w:pPr>
    </w:p>
    <w:p w14:paraId="5459CC28">
      <w:pPr>
        <w:pStyle w:val="12"/>
        <w:rPr>
          <w:b/>
          <w:color w:val="000000" w:themeColor="text1"/>
          <w:sz w:val="32"/>
          <w:highlight w:val="none"/>
          <w:shd w:val="clear" w:color="auto" w:fill="auto"/>
          <w14:textFill>
            <w14:solidFill>
              <w14:schemeClr w14:val="tx1"/>
            </w14:solidFill>
          </w14:textFill>
        </w:rPr>
      </w:pPr>
    </w:p>
    <w:p w14:paraId="7BDED9CC">
      <w:pPr>
        <w:pStyle w:val="12"/>
        <w:spacing w:before="6"/>
        <w:rPr>
          <w:b/>
          <w:color w:val="000000" w:themeColor="text1"/>
          <w:sz w:val="32"/>
          <w:highlight w:val="none"/>
          <w:shd w:val="clear" w:color="auto" w:fill="auto"/>
          <w14:textFill>
            <w14:solidFill>
              <w14:schemeClr w14:val="tx1"/>
            </w14:solidFill>
          </w14:textFill>
        </w:rPr>
      </w:pPr>
    </w:p>
    <w:p w14:paraId="6C522A8B">
      <w:pPr>
        <w:pStyle w:val="44"/>
        <w:numPr>
          <w:ilvl w:val="0"/>
          <w:numId w:val="14"/>
        </w:numPr>
        <w:tabs>
          <w:tab w:val="left" w:pos="445"/>
        </w:tabs>
        <w:ind w:left="445" w:hanging="325"/>
        <w:rPr>
          <w:b/>
          <w:color w:val="000000" w:themeColor="text1"/>
          <w:sz w:val="32"/>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供应商可结合本项目的评审办法视自身情况自行提交相关证明材料</w:t>
      </w:r>
    </w:p>
    <w:p w14:paraId="1058CE07">
      <w:pPr>
        <w:spacing w:before="178"/>
        <w:ind w:left="120" w:firstLine="643"/>
        <w:rPr>
          <w:b/>
          <w:color w:val="000000" w:themeColor="text1"/>
          <w:sz w:val="32"/>
          <w:highlight w:val="none"/>
          <w:shd w:val="clear" w:color="auto" w:fill="auto"/>
          <w14:textFill>
            <w14:solidFill>
              <w14:schemeClr w14:val="tx1"/>
            </w14:solidFill>
          </w14:textFill>
        </w:rPr>
      </w:pPr>
      <w:r>
        <w:rPr>
          <w:b/>
          <w:color w:val="000000" w:themeColor="text1"/>
          <w:sz w:val="32"/>
          <w:highlight w:val="none"/>
          <w:shd w:val="clear" w:color="auto" w:fill="auto"/>
          <w14:textFill>
            <w14:solidFill>
              <w14:schemeClr w14:val="tx1"/>
            </w14:solidFill>
          </w14:textFill>
        </w:rPr>
        <w:t>（如有，请提供）</w:t>
      </w:r>
    </w:p>
    <w:p w14:paraId="21B18FD1">
      <w:pPr>
        <w:ind w:firstLine="420"/>
        <w:rPr>
          <w:color w:val="000000" w:themeColor="text1"/>
          <w:highlight w:val="none"/>
          <w:shd w:val="clear" w:color="auto" w:fill="auto"/>
          <w14:textFill>
            <w14:solidFill>
              <w14:schemeClr w14:val="tx1"/>
            </w14:solidFill>
          </w14:textFill>
        </w:rPr>
      </w:pPr>
    </w:p>
    <w:sectPr>
      <w:pgSz w:w="11910" w:h="16840"/>
      <w:pgMar w:top="1400" w:right="640" w:bottom="1180" w:left="960" w:header="0" w:footer="9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方正公文仿宋">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B851A">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10095230</wp:posOffset>
              </wp:positionV>
              <wp:extent cx="204470" cy="152400"/>
              <wp:effectExtent l="0" t="0" r="0" b="0"/>
              <wp:wrapNone/>
              <wp:docPr id="39" name="Textbox 6"/>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652EE51F">
                          <w:pPr>
                            <w:spacing w:before="12"/>
                            <w:ind w:left="60"/>
                            <w:rPr>
                              <w:rFonts w:ascii="Times New Roman"/>
                              <w:sz w:val="18"/>
                            </w:rPr>
                          </w:pPr>
                        </w:p>
                      </w:txbxContent>
                    </wps:txbx>
                    <wps:bodyPr wrap="square" lIns="0" tIns="0" rIns="0" bIns="0" rtlCol="0">
                      <a:noAutofit/>
                    </wps:bodyPr>
                  </wps:wsp>
                </a:graphicData>
              </a:graphic>
            </wp:anchor>
          </w:drawing>
        </mc:Choice>
        <mc:Fallback>
          <w:pict>
            <v:shape id="Textbox 6" o:spid="_x0000_s1026" o:spt="202" type="#_x0000_t202" style="position:absolute;left:0pt;margin-left:290.15pt;margin-top:794.9pt;height:12pt;width:16.1pt;mso-position-horizontal-relative:page;mso-position-vertical-relative:page;z-index:-251657216;mso-width-relative:page;mso-height-relative:page;" filled="f" stroked="f" coordsize="21600,21600" o:gfxdata="UEsDBAoAAAAAAIdO4kAAAAAAAAAAAAAAAAAEAAAAZHJzL1BLAwQUAAAACACHTuJA3NFm09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c0WbT2wAAAA0BAAAPAAAAAAAAAAEAIAAAACIAAABkcnMvZG93&#10;bnJldi54bWxQSwECFAAUAAAACACHTuJA7qFLKcQBAAClAwAADgAAAAAAAAABACAAAAAqAQAAZHJz&#10;L2Uyb0RvYy54bWxQSwUGAAAAAAYABgBZAQAAYAUAAAAA&#10;">
              <v:fill on="f" focussize="0,0"/>
              <v:stroke on="f"/>
              <v:imagedata o:title=""/>
              <o:lock v:ext="edit" aspectratio="f"/>
              <v:textbox inset="0mm,0mm,0mm,0mm">
                <w:txbxContent>
                  <w:p w14:paraId="652EE51F">
                    <w:pPr>
                      <w:spacing w:before="12"/>
                      <w:ind w:left="60"/>
                      <w:rPr>
                        <w:rFonts w:ascii="Times New Roman"/>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FB298">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BE591">
                          <w:pPr>
                            <w:pStyle w:val="1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34BE591">
                    <w:pPr>
                      <w:pStyle w:val="16"/>
                    </w:pPr>
                    <w:r>
                      <w:fldChar w:fldCharType="begin"/>
                    </w:r>
                    <w:r>
                      <w:instrText xml:space="preserve"> PAGE  \* MERGEFORMAT </w:instrText>
                    </w:r>
                    <w:r>
                      <w:fldChar w:fldCharType="separate"/>
                    </w:r>
                    <w:r>
                      <w:t>61</w:t>
                    </w:r>
                    <w:r>
                      <w:fldChar w:fldCharType="end"/>
                    </w: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0893BC">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9"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VeYsXNAIAAGUEAAAOAAAAAAAAAAEAIAAAAB8BAABkcnMvZTJvRG9jLnhtbFBL&#10;BQYAAAAABgAGAFkBAADFBQAAAAA=&#10;">
              <v:fill on="f" focussize="0,0"/>
              <v:stroke on="f" weight="0.5pt"/>
              <v:imagedata o:title=""/>
              <o:lock v:ext="edit" aspectratio="f"/>
              <v:textbox inset="0mm,0mm,0mm,0mm" style="mso-fit-shape-to-text:t;">
                <w:txbxContent>
                  <w:p w14:paraId="6E0893BC">
                    <w:pPr>
                      <w:pStyle w:val="16"/>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73674">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1F47C">
                          <w:pPr>
                            <w:pStyle w:val="16"/>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F81F47C">
                    <w:pPr>
                      <w:pStyle w:val="16"/>
                    </w:pPr>
                    <w:r>
                      <w:fldChar w:fldCharType="begin"/>
                    </w:r>
                    <w:r>
                      <w:instrText xml:space="preserve"> PAGE  \* MERGEFORMAT </w:instrText>
                    </w:r>
                    <w:r>
                      <w:fldChar w:fldCharType="separate"/>
                    </w:r>
                    <w:r>
                      <w:t>75</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5A5063">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EdDJozAgAAZQQAAA4AAAAAAAAAAQAgAAAAHwEAAGRycy9lMm9Eb2MueG1sUEsF&#10;BgAAAAAGAAYAWQEAAMQFAAAAAA==&#10;">
              <v:fill on="f" focussize="0,0"/>
              <v:stroke on="f" weight="0.5pt"/>
              <v:imagedata o:title=""/>
              <o:lock v:ext="edit" aspectratio="f"/>
              <v:textbox inset="0mm,0mm,0mm,0mm" style="mso-fit-shape-to-text:t;">
                <w:txbxContent>
                  <w:p w14:paraId="585A5063">
                    <w:pPr>
                      <w:pStyle w:val="16"/>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3286B">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3F06B">
                          <w:pPr>
                            <w:pStyle w:val="16"/>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C73F06B">
                    <w:pPr>
                      <w:pStyle w:val="16"/>
                    </w:pPr>
                    <w:r>
                      <w:fldChar w:fldCharType="begin"/>
                    </w:r>
                    <w:r>
                      <w:instrText xml:space="preserve"> PAGE  \* MERGEFORMAT </w:instrText>
                    </w:r>
                    <w:r>
                      <w:fldChar w:fldCharType="separate"/>
                    </w:r>
                    <w:r>
                      <w:t>86</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52A306">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1iISgzAgAAZQQAAA4AAAAAAAAAAQAgAAAAHwEAAGRycy9lMm9Eb2MueG1sUEsF&#10;BgAAAAAGAAYAWQEAAMQFAAAAAA==&#10;">
              <v:fill on="f" focussize="0,0"/>
              <v:stroke on="f" weight="0.5pt"/>
              <v:imagedata o:title=""/>
              <o:lock v:ext="edit" aspectratio="f"/>
              <v:textbox inset="0mm,0mm,0mm,0mm" style="mso-fit-shape-to-text:t;">
                <w:txbxContent>
                  <w:p w14:paraId="7E52A306">
                    <w:pPr>
                      <w:pStyle w:val="1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D5E0A">
    <w:pPr>
      <w:pStyle w:val="12"/>
      <w:spacing w:line="14" w:lineRule="auto"/>
      <w:rPr>
        <w:sz w:val="20"/>
      </w:rPr>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015E1">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E9015E1">
                    <w:pPr>
                      <w:pStyle w:val="16"/>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71552" behindDoc="1" locked="0" layoutInCell="1" allowOverlap="1">
              <wp:simplePos x="0" y="0"/>
              <wp:positionH relativeFrom="page">
                <wp:posOffset>3684905</wp:posOffset>
              </wp:positionH>
              <wp:positionV relativeFrom="page">
                <wp:posOffset>10095230</wp:posOffset>
              </wp:positionV>
              <wp:extent cx="204470" cy="152400"/>
              <wp:effectExtent l="0" t="0" r="0" b="0"/>
              <wp:wrapNone/>
              <wp:docPr id="5" name="Textbox 6"/>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3029A2AD">
                          <w:pPr>
                            <w:spacing w:before="12"/>
                            <w:ind w:left="60"/>
                            <w:rPr>
                              <w:rFonts w:ascii="Times New Roman"/>
                              <w:sz w:val="18"/>
                            </w:rPr>
                          </w:pPr>
                        </w:p>
                      </w:txbxContent>
                    </wps:txbx>
                    <wps:bodyPr wrap="square" lIns="0" tIns="0" rIns="0" bIns="0" rtlCol="0">
                      <a:noAutofit/>
                    </wps:bodyPr>
                  </wps:wsp>
                </a:graphicData>
              </a:graphic>
            </wp:anchor>
          </w:drawing>
        </mc:Choice>
        <mc:Fallback>
          <w:pict>
            <v:shape id="Textbox 6" o:spid="_x0000_s1026" o:spt="202" type="#_x0000_t202" style="position:absolute;left:0pt;margin-left:290.15pt;margin-top:794.9pt;height:12pt;width:16.1pt;mso-position-horizontal-relative:page;mso-position-vertical-relative:page;z-index:-251644928;mso-width-relative:page;mso-height-relative:page;" filled="f" stroked="f" coordsize="21600,21600" o:gfxdata="UEsDBAoAAAAAAIdO4kAAAAAAAAAAAAAAAAAEAAAAZHJzL1BLAwQUAAAACACHTuJA3NFm09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c0WbT2wAAAA0BAAAPAAAAAAAAAAEAIAAAACIAAABkcnMvZG93&#10;bnJldi54bWxQSwECFAAUAAAACACHTuJABiqONcQBAACkAwAADgAAAAAAAAABACAAAAAqAQAAZHJz&#10;L2Uyb0RvYy54bWxQSwUGAAAAAAYABgBZAQAAYAUAAAAA&#10;">
              <v:fill on="f" focussize="0,0"/>
              <v:stroke on="f"/>
              <v:imagedata o:title=""/>
              <o:lock v:ext="edit" aspectratio="f"/>
              <v:textbox inset="0mm,0mm,0mm,0mm">
                <w:txbxContent>
                  <w:p w14:paraId="3029A2AD">
                    <w:pPr>
                      <w:spacing w:before="12"/>
                      <w:ind w:left="60"/>
                      <w:rPr>
                        <w:rFonts w:ascii="Times New Roman"/>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C61A">
    <w:pPr>
      <w:pStyle w:val="12"/>
      <w:spacing w:line="14" w:lineRule="auto"/>
    </w:pPr>
    <w:r>
      <w:rPr>
        <w:sz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39D33">
                          <w:pPr>
                            <w:pStyle w:val="1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BE39D33">
                    <w:pPr>
                      <w:pStyle w:val="16"/>
                    </w:pPr>
                    <w:r>
                      <w:fldChar w:fldCharType="begin"/>
                    </w:r>
                    <w:r>
                      <w:instrText xml:space="preserve"> PAGE  \* MERGEFORMAT </w:instrText>
                    </w:r>
                    <w:r>
                      <w:fldChar w:fldCharType="separate"/>
                    </w:r>
                    <w:r>
                      <w:t>27</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5B887F">
                          <w:pPr>
                            <w:pStyle w:val="16"/>
                          </w:pP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IZg1jjAQAAzQMAAA4A&#10;AAAAAAAAAQAgAAAAHgEAAGRycy9lMm9Eb2MueG1sUEsFBgAAAAAGAAYAWQEAAHMFAAAAAA==&#10;">
              <v:fill on="f" focussize="0,0"/>
              <v:stroke on="f"/>
              <v:imagedata o:title=""/>
              <o:lock v:ext="edit" aspectratio="f"/>
              <v:textbox inset="0mm,0mm,0mm,0mm" style="mso-fit-shape-to-text:t;">
                <w:txbxContent>
                  <w:p w14:paraId="515B887F">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765CB">
    <w:pPr>
      <w:pStyle w:val="12"/>
      <w:spacing w:line="14" w:lineRule="auto"/>
      <w:rPr>
        <w:sz w:val="16"/>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E740F">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B0E740F">
                    <w:pPr>
                      <w:pStyle w:val="16"/>
                    </w:pPr>
                    <w:r>
                      <w:fldChar w:fldCharType="begin"/>
                    </w:r>
                    <w:r>
                      <w:instrText xml:space="preserve"> PAGE  \* MERGEFORMAT </w:instrText>
                    </w:r>
                    <w:r>
                      <w:fldChar w:fldCharType="separate"/>
                    </w:r>
                    <w:r>
                      <w:t>34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9921240</wp:posOffset>
              </wp:positionV>
              <wp:extent cx="204470" cy="152400"/>
              <wp:effectExtent l="0" t="0" r="0" b="0"/>
              <wp:wrapNone/>
              <wp:docPr id="43" name="Textbox 1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0F4CB913">
                          <w:pPr>
                            <w:spacing w:before="12"/>
                            <w:ind w:left="60"/>
                            <w:rPr>
                              <w:rFonts w:ascii="Times New Roman"/>
                              <w:sz w:val="18"/>
                            </w:rPr>
                          </w:pPr>
                        </w:p>
                      </w:txbxContent>
                    </wps:txbx>
                    <wps:bodyPr wrap="square" lIns="0" tIns="0" rIns="0" bIns="0" rtlCol="0">
                      <a:noAutofit/>
                    </wps:bodyPr>
                  </wps:wsp>
                </a:graphicData>
              </a:graphic>
            </wp:anchor>
          </w:drawing>
        </mc:Choice>
        <mc:Fallback>
          <w:pict>
            <v:shape id="Textbox 14" o:spid="_x0000_s1026" o:spt="202" type="#_x0000_t202" style="position:absolute;left:0pt;margin-left:290.15pt;margin-top:781.2pt;height:12pt;width:16.1pt;mso-position-horizontal-relative:page;mso-position-vertical-relative:page;z-index:-251657216;mso-width-relative:page;mso-height-relative:page;" filled="f" stroked="f" coordsize="21600,21600" o:gfxdata="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pruktoAAAANAQAADwAAAAAAAAABACAAAAAiAAAAZHJzL2Rv&#10;d25yZXYueG1sUEsBAhQAFAAAAAgAh07iQPqeVmHGAQAApgMAAA4AAAAAAAAAAQAgAAAAKQEAAGRy&#10;cy9lMm9Eb2MueG1sUEsFBgAAAAAGAAYAWQEAAGEFAAAAAA==&#10;">
              <v:fill on="f" focussize="0,0"/>
              <v:stroke on="f"/>
              <v:imagedata o:title=""/>
              <o:lock v:ext="edit" aspectratio="f"/>
              <v:textbox inset="0mm,0mm,0mm,0mm">
                <w:txbxContent>
                  <w:p w14:paraId="0F4CB913">
                    <w:pPr>
                      <w:spacing w:before="12"/>
                      <w:ind w:left="60"/>
                      <w:rPr>
                        <w:rFonts w:ascii="Times New Roman"/>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4F78F">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BB1584">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2BB1584">
                    <w:pPr>
                      <w:pStyle w:val="16"/>
                    </w:pPr>
                    <w:r>
                      <w:fldChar w:fldCharType="begin"/>
                    </w:r>
                    <w:r>
                      <w:instrText xml:space="preserve"> PAGE  \* MERGEFORMAT </w:instrText>
                    </w:r>
                    <w:r>
                      <w:fldChar w:fldCharType="separate"/>
                    </w:r>
                    <w:r>
                      <w:t>37</w:t>
                    </w:r>
                    <w: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174FB2">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UT5Q0AgAAZQQAAA4AAABkcnMvZTJvRG9jLnhtbK1UzY7TMBC+I/EO&#10;lu80bWFX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NFSWaKXT89OP7&#10;6eev08M3Mn4bBWqsnyJuYxEZ2nemxdj09x6XkXdbOhV/wYjAD3mPF3lFGwiPjybjyWQIF4evPwA/&#10;e3xunQ/vhVEkGjl16F+SlR3WPnShfUjMps2qljL1UGrS5PT69dU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VE+UNAIAAGUEAAAOAAAAAAAAAAEAIAAAAB8BAABkcnMvZTJvRG9jLnhtbFBL&#10;BQYAAAAABgAGAFkBAADFBQAAAAA=&#10;">
              <v:fill on="f" focussize="0,0"/>
              <v:stroke on="f" weight="0.5pt"/>
              <v:imagedata o:title=""/>
              <o:lock v:ext="edit" aspectratio="f"/>
              <v:textbox inset="0mm,0mm,0mm,0mm" style="mso-fit-shape-to-text:t;">
                <w:txbxContent>
                  <w:p w14:paraId="58174FB2">
                    <w:pPr>
                      <w:pStyle w:val="16"/>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DFFD">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9D703">
                          <w:pPr>
                            <w:pStyle w:val="1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C9D703">
                    <w:pPr>
                      <w:pStyle w:val="16"/>
                    </w:pPr>
                    <w:r>
                      <w:fldChar w:fldCharType="begin"/>
                    </w:r>
                    <w:r>
                      <w:instrText xml:space="preserve"> PAGE  \* MERGEFORMAT </w:instrText>
                    </w:r>
                    <w:r>
                      <w:fldChar w:fldCharType="separate"/>
                    </w:r>
                    <w:r>
                      <w:t>38</w:t>
                    </w:r>
                    <w:r>
                      <w:fldChar w:fldCharType="end"/>
                    </w: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501385">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4E501385">
                    <w:pPr>
                      <w:pStyle w:val="16"/>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3DBB0">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C0B113">
                          <w:pPr>
                            <w:pStyle w:val="16"/>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DC0B113">
                    <w:pPr>
                      <w:pStyle w:val="16"/>
                    </w:pPr>
                    <w:r>
                      <w:fldChar w:fldCharType="begin"/>
                    </w:r>
                    <w:r>
                      <w:instrText xml:space="preserve"> PAGE  \* MERGEFORMAT </w:instrText>
                    </w:r>
                    <w:r>
                      <w:fldChar w:fldCharType="separate"/>
                    </w:r>
                    <w:r>
                      <w:t>48</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1A49F6">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m8pQLNAIAAGUEAAAOAAAAAAAAAAEAIAAAAB8BAABkcnMvZTJvRG9jLnhtbFBL&#10;BQYAAAAABgAGAFkBAADFBQAAAAA=&#10;">
              <v:fill on="f" focussize="0,0"/>
              <v:stroke on="f" weight="0.5pt"/>
              <v:imagedata o:title=""/>
              <o:lock v:ext="edit" aspectratio="f"/>
              <v:textbox inset="0mm,0mm,0mm,0mm" style="mso-fit-shape-to-text:t;">
                <w:txbxContent>
                  <w:p w14:paraId="4F1A49F6">
                    <w:pPr>
                      <w:pStyle w:val="16"/>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4D1A0">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85F70">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DB85F70">
                    <w:pPr>
                      <w:pStyle w:val="16"/>
                    </w:pPr>
                    <w:r>
                      <w:fldChar w:fldCharType="begin"/>
                    </w:r>
                    <w:r>
                      <w:instrText xml:space="preserve"> PAGE  \* MERGEFORMAT </w:instrText>
                    </w:r>
                    <w:r>
                      <w:fldChar w:fldCharType="separate"/>
                    </w:r>
                    <w:r>
                      <w:t>55</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7C04F6">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4"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fBvM0AgAAZQQAAA4AAABkcnMvZTJvRG9jLnhtbK1UzY7TMBC+I/EO&#10;lu80bVlW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XwbzNAIAAGUEAAAOAAAAAAAAAAEAIAAAAB8BAABkcnMvZTJvRG9jLnhtbFBL&#10;BQYAAAAABgAGAFkBAADFBQAAAAA=&#10;">
              <v:fill on="f" focussize="0,0"/>
              <v:stroke on="f" weight="0.5pt"/>
              <v:imagedata o:title=""/>
              <o:lock v:ext="edit" aspectratio="f"/>
              <v:textbox inset="0mm,0mm,0mm,0mm" style="mso-fit-shape-to-text:t;">
                <w:txbxContent>
                  <w:p w14:paraId="0B7C04F6">
                    <w:pPr>
                      <w:pStyle w:val="16"/>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8C97F">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82B636">
                          <w:pPr>
                            <w:pStyle w:val="1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E82B636">
                    <w:pPr>
                      <w:pStyle w:val="16"/>
                    </w:pPr>
                    <w:r>
                      <w:fldChar w:fldCharType="begin"/>
                    </w:r>
                    <w:r>
                      <w:instrText xml:space="preserve"> PAGE  \* MERGEFORMAT </w:instrText>
                    </w:r>
                    <w:r>
                      <w:fldChar w:fldCharType="separate"/>
                    </w:r>
                    <w:r>
                      <w:t>60</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8C71FC">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5"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ZWTOTNAIAAGUEAAAOAAAAAAAAAAEAIAAAAB8BAABkcnMvZTJvRG9jLnhtbFBL&#10;BQYAAAAABgAGAFkBAADFBQAAAAA=&#10;">
              <v:fill on="f" focussize="0,0"/>
              <v:stroke on="f" weight="0.5pt"/>
              <v:imagedata o:title=""/>
              <o:lock v:ext="edit" aspectratio="f"/>
              <v:textbox inset="0mm,0mm,0mm,0mm" style="mso-fit-shape-to-text:t;">
                <w:txbxContent>
                  <w:p w14:paraId="098C71FC">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A3F5">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jc w:val="left"/>
      </w:pPr>
      <w:rPr>
        <w:rFonts w:hint="default"/>
        <w:spacing w:val="-2"/>
        <w:w w:val="92"/>
        <w:lang w:val="en-US" w:eastAsia="zh-CN" w:bidi="ar-SA"/>
      </w:rPr>
    </w:lvl>
    <w:lvl w:ilvl="1" w:tentative="0">
      <w:start w:val="1"/>
      <w:numFmt w:val="decimal"/>
      <w:lvlText w:val="%2."/>
      <w:lvlJc w:val="left"/>
      <w:pPr>
        <w:ind w:left="660" w:hanging="241"/>
        <w:jc w:val="left"/>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DAD3A854"/>
    <w:multiLevelType w:val="multilevel"/>
    <w:tmpl w:val="DAD3A854"/>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abstractNum w:abstractNumId="2">
    <w:nsid w:val="FCC85EE2"/>
    <w:multiLevelType w:val="multilevel"/>
    <w:tmpl w:val="FCC85EE2"/>
    <w:lvl w:ilvl="0" w:tentative="0">
      <w:start w:val="1"/>
      <w:numFmt w:val="decimal"/>
      <w:lvlText w:val="%1."/>
      <w:lvlJc w:val="left"/>
      <w:pPr>
        <w:ind w:left="480" w:hanging="260"/>
        <w:jc w:val="left"/>
      </w:pPr>
      <w:rPr>
        <w:rFonts w:hint="default" w:ascii="宋体" w:hAnsi="宋体" w:eastAsia="宋体" w:cs="宋体"/>
        <w:b w:val="0"/>
        <w:bCs w:val="0"/>
        <w:i w:val="0"/>
        <w:iCs w:val="0"/>
        <w:spacing w:val="4"/>
        <w:w w:val="100"/>
        <w:sz w:val="22"/>
        <w:szCs w:val="22"/>
        <w:lang w:val="en-US" w:eastAsia="zh-CN" w:bidi="ar-SA"/>
      </w:rPr>
    </w:lvl>
    <w:lvl w:ilvl="1" w:tentative="0">
      <w:start w:val="1"/>
      <w:numFmt w:val="decimal"/>
      <w:lvlText w:val="%2."/>
      <w:lvlJc w:val="left"/>
      <w:pPr>
        <w:ind w:left="1441" w:hanging="241"/>
        <w:jc w:val="left"/>
      </w:pPr>
      <w:rPr>
        <w:rFonts w:hint="default" w:ascii="宋体" w:hAnsi="宋体" w:eastAsia="宋体" w:cs="宋体"/>
        <w:b w:val="0"/>
        <w:bCs w:val="0"/>
        <w:i w:val="0"/>
        <w:iCs w:val="0"/>
        <w:spacing w:val="0"/>
        <w:w w:val="99"/>
        <w:sz w:val="22"/>
        <w:szCs w:val="22"/>
        <w:lang w:val="en-US" w:eastAsia="zh-CN" w:bidi="ar-SA"/>
      </w:rPr>
    </w:lvl>
    <w:lvl w:ilvl="2" w:tentative="0">
      <w:start w:val="0"/>
      <w:numFmt w:val="bullet"/>
      <w:lvlText w:val="•"/>
      <w:lvlJc w:val="left"/>
      <w:pPr>
        <w:ind w:left="2425" w:hanging="241"/>
      </w:pPr>
      <w:rPr>
        <w:rFonts w:hint="default"/>
        <w:lang w:val="en-US" w:eastAsia="zh-CN" w:bidi="ar-SA"/>
      </w:rPr>
    </w:lvl>
    <w:lvl w:ilvl="3" w:tentative="0">
      <w:start w:val="0"/>
      <w:numFmt w:val="bullet"/>
      <w:lvlText w:val="•"/>
      <w:lvlJc w:val="left"/>
      <w:pPr>
        <w:ind w:left="3410" w:hanging="241"/>
      </w:pPr>
      <w:rPr>
        <w:rFonts w:hint="default"/>
        <w:lang w:val="en-US" w:eastAsia="zh-CN" w:bidi="ar-SA"/>
      </w:rPr>
    </w:lvl>
    <w:lvl w:ilvl="4" w:tentative="0">
      <w:start w:val="0"/>
      <w:numFmt w:val="bullet"/>
      <w:lvlText w:val="•"/>
      <w:lvlJc w:val="left"/>
      <w:pPr>
        <w:ind w:left="4395" w:hanging="241"/>
      </w:pPr>
      <w:rPr>
        <w:rFonts w:hint="default"/>
        <w:lang w:val="en-US" w:eastAsia="zh-CN" w:bidi="ar-SA"/>
      </w:rPr>
    </w:lvl>
    <w:lvl w:ilvl="5" w:tentative="0">
      <w:start w:val="0"/>
      <w:numFmt w:val="bullet"/>
      <w:lvlText w:val="•"/>
      <w:lvlJc w:val="left"/>
      <w:pPr>
        <w:ind w:left="5380" w:hanging="241"/>
      </w:pPr>
      <w:rPr>
        <w:rFonts w:hint="default"/>
        <w:lang w:val="en-US" w:eastAsia="zh-CN" w:bidi="ar-SA"/>
      </w:rPr>
    </w:lvl>
    <w:lvl w:ilvl="6" w:tentative="0">
      <w:start w:val="0"/>
      <w:numFmt w:val="bullet"/>
      <w:lvlText w:val="•"/>
      <w:lvlJc w:val="left"/>
      <w:pPr>
        <w:ind w:left="6365" w:hanging="241"/>
      </w:pPr>
      <w:rPr>
        <w:rFonts w:hint="default"/>
        <w:lang w:val="en-US" w:eastAsia="zh-CN" w:bidi="ar-SA"/>
      </w:rPr>
    </w:lvl>
    <w:lvl w:ilvl="7" w:tentative="0">
      <w:start w:val="0"/>
      <w:numFmt w:val="bullet"/>
      <w:lvlText w:val="•"/>
      <w:lvlJc w:val="left"/>
      <w:pPr>
        <w:ind w:left="7350" w:hanging="241"/>
      </w:pPr>
      <w:rPr>
        <w:rFonts w:hint="default"/>
        <w:lang w:val="en-US" w:eastAsia="zh-CN" w:bidi="ar-SA"/>
      </w:rPr>
    </w:lvl>
    <w:lvl w:ilvl="8" w:tentative="0">
      <w:start w:val="0"/>
      <w:numFmt w:val="bullet"/>
      <w:lvlText w:val="•"/>
      <w:lvlJc w:val="left"/>
      <w:pPr>
        <w:ind w:left="8335" w:hanging="241"/>
      </w:pPr>
      <w:rPr>
        <w:rFonts w:hint="default"/>
        <w:lang w:val="en-US" w:eastAsia="zh-CN" w:bidi="ar-SA"/>
      </w:rPr>
    </w:lvl>
  </w:abstractNum>
  <w:abstractNum w:abstractNumId="3">
    <w:nsid w:val="00000003"/>
    <w:multiLevelType w:val="multilevel"/>
    <w:tmpl w:val="00000003"/>
    <w:lvl w:ilvl="0" w:tentative="0">
      <w:start w:val="1"/>
      <w:numFmt w:val="decimal"/>
      <w:lvlText w:val="（%1）"/>
      <w:lvlJc w:val="left"/>
      <w:pPr>
        <w:ind w:left="424" w:hanging="601"/>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4">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jc w:val="left"/>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11">
    <w:nsid w:val="429CD0B5"/>
    <w:multiLevelType w:val="multilevel"/>
    <w:tmpl w:val="429CD0B5"/>
    <w:lvl w:ilvl="0" w:tentative="0">
      <w:start w:val="1"/>
      <w:numFmt w:val="decimal"/>
      <w:lvlText w:val="%1."/>
      <w:lvlJc w:val="left"/>
      <w:pPr>
        <w:ind w:left="441" w:hanging="322"/>
        <w:jc w:val="left"/>
      </w:pPr>
      <w:rPr>
        <w:rFonts w:hint="default" w:ascii="宋体" w:hAnsi="宋体" w:eastAsia="宋体" w:cs="宋体"/>
        <w:b/>
        <w:bCs/>
        <w:i w:val="0"/>
        <w:iCs w:val="0"/>
        <w:spacing w:val="1"/>
        <w:w w:val="97"/>
        <w:sz w:val="30"/>
        <w:szCs w:val="30"/>
        <w:lang w:val="en-US" w:eastAsia="zh-CN" w:bidi="ar-SA"/>
      </w:rPr>
    </w:lvl>
    <w:lvl w:ilvl="1" w:tentative="0">
      <w:start w:val="0"/>
      <w:numFmt w:val="bullet"/>
      <w:lvlText w:val="•"/>
      <w:lvlJc w:val="left"/>
      <w:pPr>
        <w:ind w:left="1426" w:hanging="322"/>
      </w:pPr>
      <w:rPr>
        <w:rFonts w:hint="default"/>
        <w:lang w:val="en-US" w:eastAsia="zh-CN" w:bidi="ar-SA"/>
      </w:rPr>
    </w:lvl>
    <w:lvl w:ilvl="2" w:tentative="0">
      <w:start w:val="0"/>
      <w:numFmt w:val="bullet"/>
      <w:lvlText w:val="•"/>
      <w:lvlJc w:val="left"/>
      <w:pPr>
        <w:ind w:left="2413" w:hanging="322"/>
      </w:pPr>
      <w:rPr>
        <w:rFonts w:hint="default"/>
        <w:lang w:val="en-US" w:eastAsia="zh-CN" w:bidi="ar-SA"/>
      </w:rPr>
    </w:lvl>
    <w:lvl w:ilvl="3" w:tentative="0">
      <w:start w:val="0"/>
      <w:numFmt w:val="bullet"/>
      <w:lvlText w:val="•"/>
      <w:lvlJc w:val="left"/>
      <w:pPr>
        <w:ind w:left="3399" w:hanging="322"/>
      </w:pPr>
      <w:rPr>
        <w:rFonts w:hint="default"/>
        <w:lang w:val="en-US" w:eastAsia="zh-CN" w:bidi="ar-SA"/>
      </w:rPr>
    </w:lvl>
    <w:lvl w:ilvl="4" w:tentative="0">
      <w:start w:val="0"/>
      <w:numFmt w:val="bullet"/>
      <w:lvlText w:val="•"/>
      <w:lvlJc w:val="left"/>
      <w:pPr>
        <w:ind w:left="4386" w:hanging="322"/>
      </w:pPr>
      <w:rPr>
        <w:rFonts w:hint="default"/>
        <w:lang w:val="en-US" w:eastAsia="zh-CN" w:bidi="ar-SA"/>
      </w:rPr>
    </w:lvl>
    <w:lvl w:ilvl="5" w:tentative="0">
      <w:start w:val="0"/>
      <w:numFmt w:val="bullet"/>
      <w:lvlText w:val="•"/>
      <w:lvlJc w:val="left"/>
      <w:pPr>
        <w:ind w:left="5373" w:hanging="322"/>
      </w:pPr>
      <w:rPr>
        <w:rFonts w:hint="default"/>
        <w:lang w:val="en-US" w:eastAsia="zh-CN" w:bidi="ar-SA"/>
      </w:rPr>
    </w:lvl>
    <w:lvl w:ilvl="6" w:tentative="0">
      <w:start w:val="0"/>
      <w:numFmt w:val="bullet"/>
      <w:lvlText w:val="•"/>
      <w:lvlJc w:val="left"/>
      <w:pPr>
        <w:ind w:left="6359" w:hanging="322"/>
      </w:pPr>
      <w:rPr>
        <w:rFonts w:hint="default"/>
        <w:lang w:val="en-US" w:eastAsia="zh-CN" w:bidi="ar-SA"/>
      </w:rPr>
    </w:lvl>
    <w:lvl w:ilvl="7" w:tentative="0">
      <w:start w:val="0"/>
      <w:numFmt w:val="bullet"/>
      <w:lvlText w:val="•"/>
      <w:lvlJc w:val="left"/>
      <w:pPr>
        <w:ind w:left="7346" w:hanging="322"/>
      </w:pPr>
      <w:rPr>
        <w:rFonts w:hint="default"/>
        <w:lang w:val="en-US" w:eastAsia="zh-CN" w:bidi="ar-SA"/>
      </w:rPr>
    </w:lvl>
    <w:lvl w:ilvl="8" w:tentative="0">
      <w:start w:val="0"/>
      <w:numFmt w:val="bullet"/>
      <w:lvlText w:val="•"/>
      <w:lvlJc w:val="left"/>
      <w:pPr>
        <w:ind w:left="8332" w:hanging="322"/>
      </w:pPr>
      <w:rPr>
        <w:rFonts w:hint="default"/>
        <w:lang w:val="en-US" w:eastAsia="zh-CN" w:bidi="ar-SA"/>
      </w:rPr>
    </w:lvl>
  </w:abstractNum>
  <w:abstractNum w:abstractNumId="12">
    <w:nsid w:val="77633216"/>
    <w:multiLevelType w:val="multilevel"/>
    <w:tmpl w:val="77633216"/>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abstractNum w:abstractNumId="13">
    <w:nsid w:val="79AA4FA4"/>
    <w:multiLevelType w:val="multilevel"/>
    <w:tmpl w:val="79AA4FA4"/>
    <w:lvl w:ilvl="0" w:tentative="0">
      <w:start w:val="1"/>
      <w:numFmt w:val="decimal"/>
      <w:lvlText w:val="（%1）"/>
      <w:lvlJc w:val="left"/>
      <w:pPr>
        <w:ind w:left="119" w:hanging="527"/>
        <w:jc w:val="left"/>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10"/>
  </w:num>
  <w:num w:numId="2">
    <w:abstractNumId w:val="13"/>
  </w:num>
  <w:num w:numId="3">
    <w:abstractNumId w:val="3"/>
  </w:num>
  <w:num w:numId="4">
    <w:abstractNumId w:val="6"/>
  </w:num>
  <w:num w:numId="5">
    <w:abstractNumId w:val="8"/>
  </w:num>
  <w:num w:numId="6">
    <w:abstractNumId w:val="4"/>
  </w:num>
  <w:num w:numId="7">
    <w:abstractNumId w:val="7"/>
  </w:num>
  <w:num w:numId="8">
    <w:abstractNumId w:val="5"/>
  </w:num>
  <w:num w:numId="9">
    <w:abstractNumId w:val="9"/>
  </w:num>
  <w:num w:numId="10">
    <w:abstractNumId w:val="12"/>
  </w:num>
  <w:num w:numId="11">
    <w:abstractNumId w:val="1"/>
  </w:num>
  <w:num w:numId="12">
    <w:abstractNumId w:val="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D4"/>
    <w:rsid w:val="00072C88"/>
    <w:rsid w:val="00552236"/>
    <w:rsid w:val="006F6D0E"/>
    <w:rsid w:val="00A42298"/>
    <w:rsid w:val="00D57D98"/>
    <w:rsid w:val="00EA59D4"/>
    <w:rsid w:val="02346C79"/>
    <w:rsid w:val="060879F3"/>
    <w:rsid w:val="0909224F"/>
    <w:rsid w:val="0BBD59A7"/>
    <w:rsid w:val="11C718C6"/>
    <w:rsid w:val="19585B7B"/>
    <w:rsid w:val="23123A7C"/>
    <w:rsid w:val="28F4199A"/>
    <w:rsid w:val="2EF22236"/>
    <w:rsid w:val="34FA7BFA"/>
    <w:rsid w:val="37263A31"/>
    <w:rsid w:val="3A6F2261"/>
    <w:rsid w:val="3A7B1911"/>
    <w:rsid w:val="3D965621"/>
    <w:rsid w:val="5A2C1445"/>
    <w:rsid w:val="645C3A34"/>
    <w:rsid w:val="668A6DD6"/>
    <w:rsid w:val="682660E3"/>
    <w:rsid w:val="68917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ind w:firstLine="0" w:firstLineChars="0"/>
    </w:pPr>
    <w:rPr>
      <w:rFonts w:ascii="宋体" w:hAnsi="宋体" w:eastAsia="宋体" w:cs="宋体"/>
      <w:kern w:val="2"/>
      <w:sz w:val="22"/>
      <w:szCs w:val="22"/>
      <w:lang w:val="en-US" w:eastAsia="zh-CN" w:bidi="ar-SA"/>
    </w:rPr>
  </w:style>
  <w:style w:type="paragraph" w:styleId="2">
    <w:name w:val="heading 1"/>
    <w:basedOn w:val="1"/>
    <w:next w:val="1"/>
    <w:link w:val="27"/>
    <w:qFormat/>
    <w:uiPriority w:val="1"/>
    <w:pPr>
      <w:outlineLvl w:val="0"/>
    </w:pPr>
    <w:rPr>
      <w:b/>
      <w:bCs/>
      <w:sz w:val="32"/>
      <w:szCs w:val="32"/>
    </w:rPr>
  </w:style>
  <w:style w:type="paragraph" w:styleId="3">
    <w:name w:val="heading 2"/>
    <w:basedOn w:val="1"/>
    <w:next w:val="1"/>
    <w:link w:val="28"/>
    <w:qFormat/>
    <w:uiPriority w:val="1"/>
    <w:pPr>
      <w:spacing w:before="255"/>
      <w:ind w:right="317"/>
      <w:jc w:val="center"/>
      <w:outlineLvl w:val="1"/>
    </w:pPr>
    <w:rPr>
      <w:sz w:val="32"/>
      <w:szCs w:val="32"/>
    </w:rPr>
  </w:style>
  <w:style w:type="paragraph" w:styleId="4">
    <w:name w:val="heading 3"/>
    <w:basedOn w:val="1"/>
    <w:next w:val="1"/>
    <w:link w:val="29"/>
    <w:qFormat/>
    <w:uiPriority w:val="1"/>
    <w:pPr>
      <w:spacing w:before="42"/>
      <w:ind w:right="320"/>
      <w:jc w:val="center"/>
      <w:outlineLvl w:val="2"/>
    </w:pPr>
    <w:rPr>
      <w:b/>
      <w:bCs/>
      <w:sz w:val="30"/>
      <w:szCs w:val="30"/>
    </w:rPr>
  </w:style>
  <w:style w:type="paragraph" w:styleId="5">
    <w:name w:val="heading 4"/>
    <w:basedOn w:val="1"/>
    <w:next w:val="1"/>
    <w:link w:val="30"/>
    <w:qFormat/>
    <w:uiPriority w:val="1"/>
    <w:pPr>
      <w:ind w:left="480"/>
      <w:outlineLvl w:val="3"/>
    </w:pPr>
    <w:rPr>
      <w:b/>
      <w:bCs/>
      <w:sz w:val="28"/>
      <w:szCs w:val="28"/>
    </w:rPr>
  </w:style>
  <w:style w:type="paragraph" w:styleId="6">
    <w:name w:val="heading 5"/>
    <w:basedOn w:val="1"/>
    <w:next w:val="1"/>
    <w:link w:val="31"/>
    <w:qFormat/>
    <w:uiPriority w:val="1"/>
    <w:pPr>
      <w:ind w:left="1812"/>
      <w:outlineLvl w:val="4"/>
    </w:pPr>
    <w:rPr>
      <w:sz w:val="28"/>
      <w:szCs w:val="28"/>
    </w:rPr>
  </w:style>
  <w:style w:type="paragraph" w:styleId="7">
    <w:name w:val="heading 6"/>
    <w:basedOn w:val="1"/>
    <w:next w:val="1"/>
    <w:link w:val="32"/>
    <w:qFormat/>
    <w:uiPriority w:val="1"/>
    <w:pPr>
      <w:ind w:left="480"/>
      <w:outlineLvl w:val="5"/>
    </w:pPr>
    <w:rPr>
      <w:b/>
      <w:bCs/>
      <w:sz w:val="24"/>
      <w:szCs w:val="24"/>
    </w:rPr>
  </w:style>
  <w:style w:type="paragraph" w:styleId="8">
    <w:name w:val="heading 7"/>
    <w:basedOn w:val="1"/>
    <w:next w:val="1"/>
    <w:link w:val="33"/>
    <w:qFormat/>
    <w:uiPriority w:val="1"/>
    <w:pPr>
      <w:ind w:left="480"/>
      <w:outlineLvl w:val="6"/>
    </w:pPr>
    <w:rPr>
      <w:sz w:val="24"/>
      <w:szCs w:val="24"/>
    </w:rPr>
  </w:style>
  <w:style w:type="paragraph" w:styleId="9">
    <w:name w:val="heading 8"/>
    <w:basedOn w:val="1"/>
    <w:next w:val="1"/>
    <w:link w:val="34"/>
    <w:qFormat/>
    <w:uiPriority w:val="1"/>
    <w:pPr>
      <w:ind w:left="900"/>
      <w:outlineLvl w:val="7"/>
    </w:pPr>
  </w:style>
  <w:style w:type="paragraph" w:styleId="10">
    <w:name w:val="heading 9"/>
    <w:basedOn w:val="1"/>
    <w:next w:val="1"/>
    <w:link w:val="35"/>
    <w:qFormat/>
    <w:uiPriority w:val="1"/>
    <w:pPr>
      <w:ind w:left="343"/>
      <w:outlineLvl w:val="8"/>
    </w:pPr>
    <w:rPr>
      <w:b/>
      <w:bCs/>
      <w:sz w:val="21"/>
      <w:szCs w:val="21"/>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6"/>
    <w:qFormat/>
    <w:uiPriority w:val="99"/>
  </w:style>
  <w:style w:type="paragraph" w:styleId="12">
    <w:name w:val="Body Text"/>
    <w:basedOn w:val="1"/>
    <w:next w:val="1"/>
    <w:link w:val="37"/>
    <w:qFormat/>
    <w:uiPriority w:val="1"/>
    <w:rPr>
      <w:sz w:val="21"/>
      <w:szCs w:val="21"/>
    </w:rPr>
  </w:style>
  <w:style w:type="paragraph" w:styleId="13">
    <w:name w:val="toc 3"/>
    <w:basedOn w:val="1"/>
    <w:next w:val="1"/>
    <w:qFormat/>
    <w:uiPriority w:val="0"/>
    <w:pPr>
      <w:ind w:left="840" w:leftChars="400"/>
    </w:pPr>
  </w:style>
  <w:style w:type="paragraph" w:styleId="14">
    <w:name w:val="Plain Text"/>
    <w:basedOn w:val="1"/>
    <w:next w:val="5"/>
    <w:link w:val="38"/>
    <w:qFormat/>
    <w:uiPriority w:val="0"/>
    <w:rPr>
      <w:rFonts w:hAnsi="Courier New"/>
      <w:szCs w:val="20"/>
    </w:rPr>
  </w:style>
  <w:style w:type="paragraph" w:styleId="15">
    <w:name w:val="Balloon Text"/>
    <w:basedOn w:val="1"/>
    <w:link w:val="39"/>
    <w:qFormat/>
    <w:uiPriority w:val="0"/>
    <w:rPr>
      <w:sz w:val="18"/>
      <w:szCs w:val="18"/>
    </w:rPr>
  </w:style>
  <w:style w:type="paragraph" w:styleId="16">
    <w:name w:val="footer"/>
    <w:basedOn w:val="1"/>
    <w:link w:val="40"/>
    <w:qFormat/>
    <w:uiPriority w:val="0"/>
    <w:pPr>
      <w:tabs>
        <w:tab w:val="center" w:pos="4153"/>
        <w:tab w:val="right" w:pos="8306"/>
      </w:tabs>
      <w:snapToGrid w:val="0"/>
    </w:pPr>
    <w:rPr>
      <w:sz w:val="18"/>
    </w:rPr>
  </w:style>
  <w:style w:type="paragraph" w:styleId="17">
    <w:name w:val="header"/>
    <w:basedOn w:val="1"/>
    <w:link w:val="4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1"/>
    <w:pPr>
      <w:spacing w:before="434"/>
      <w:ind w:left="583"/>
    </w:pPr>
    <w:rPr>
      <w:b/>
      <w:bCs/>
      <w:sz w:val="24"/>
      <w:szCs w:val="24"/>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pPr>
    <w:rPr>
      <w:sz w:val="24"/>
    </w:rPr>
  </w:style>
  <w:style w:type="paragraph" w:styleId="21">
    <w:name w:val="index 1"/>
    <w:basedOn w:val="1"/>
    <w:next w:val="1"/>
    <w:semiHidden/>
    <w:qFormat/>
    <w:uiPriority w:val="0"/>
    <w:pPr>
      <w:spacing w:line="400" w:lineRule="exact"/>
      <w:ind w:firstLine="420" w:firstLineChars="200"/>
    </w:pPr>
    <w:rPr>
      <w:rFonts w:hAnsi="Courier New"/>
      <w:szCs w:val="20"/>
    </w:rPr>
  </w:style>
  <w:style w:type="paragraph" w:styleId="22">
    <w:name w:val="Title"/>
    <w:basedOn w:val="1"/>
    <w:link w:val="42"/>
    <w:qFormat/>
    <w:uiPriority w:val="1"/>
    <w:pPr>
      <w:spacing w:before="1"/>
      <w:ind w:right="324"/>
      <w:jc w:val="center"/>
    </w:pPr>
    <w:rPr>
      <w:rFonts w:ascii="楷体" w:hAnsi="楷体" w:eastAsia="楷体" w:cs="楷体"/>
      <w:b/>
      <w:bCs/>
      <w:sz w:val="84"/>
      <w:szCs w:val="84"/>
    </w:rPr>
  </w:style>
  <w:style w:type="paragraph" w:styleId="23">
    <w:name w:val="annotation subject"/>
    <w:basedOn w:val="11"/>
    <w:next w:val="11"/>
    <w:link w:val="63"/>
    <w:qFormat/>
    <w:uiPriority w:val="0"/>
    <w:rPr>
      <w:b/>
      <w:bCs/>
    </w:rPr>
  </w:style>
  <w:style w:type="character" w:styleId="26">
    <w:name w:val="annotation reference"/>
    <w:basedOn w:val="25"/>
    <w:qFormat/>
    <w:uiPriority w:val="0"/>
    <w:rPr>
      <w:sz w:val="21"/>
      <w:szCs w:val="21"/>
    </w:rPr>
  </w:style>
  <w:style w:type="character" w:customStyle="1" w:styleId="27">
    <w:name w:val="标题 1 Char"/>
    <w:basedOn w:val="25"/>
    <w:link w:val="2"/>
    <w:qFormat/>
    <w:uiPriority w:val="1"/>
    <w:rPr>
      <w:rFonts w:ascii="宋体" w:hAnsi="宋体" w:eastAsia="宋体" w:cs="宋体"/>
      <w:b/>
      <w:bCs/>
      <w:sz w:val="32"/>
      <w:szCs w:val="32"/>
    </w:rPr>
  </w:style>
  <w:style w:type="character" w:customStyle="1" w:styleId="28">
    <w:name w:val="标题 2 Char"/>
    <w:basedOn w:val="25"/>
    <w:link w:val="3"/>
    <w:qFormat/>
    <w:uiPriority w:val="1"/>
    <w:rPr>
      <w:rFonts w:ascii="宋体" w:hAnsi="宋体" w:eastAsia="宋体" w:cs="宋体"/>
      <w:sz w:val="32"/>
      <w:szCs w:val="32"/>
    </w:rPr>
  </w:style>
  <w:style w:type="character" w:customStyle="1" w:styleId="29">
    <w:name w:val="标题 3 Char"/>
    <w:basedOn w:val="25"/>
    <w:link w:val="4"/>
    <w:qFormat/>
    <w:uiPriority w:val="1"/>
    <w:rPr>
      <w:rFonts w:ascii="宋体" w:hAnsi="宋体" w:eastAsia="宋体" w:cs="宋体"/>
      <w:b/>
      <w:bCs/>
      <w:sz w:val="30"/>
      <w:szCs w:val="30"/>
    </w:rPr>
  </w:style>
  <w:style w:type="character" w:customStyle="1" w:styleId="30">
    <w:name w:val="标题 4 Char"/>
    <w:basedOn w:val="25"/>
    <w:link w:val="5"/>
    <w:qFormat/>
    <w:uiPriority w:val="1"/>
    <w:rPr>
      <w:rFonts w:ascii="宋体" w:hAnsi="宋体" w:eastAsia="宋体" w:cs="宋体"/>
      <w:b/>
      <w:bCs/>
      <w:sz w:val="28"/>
      <w:szCs w:val="28"/>
    </w:rPr>
  </w:style>
  <w:style w:type="character" w:customStyle="1" w:styleId="31">
    <w:name w:val="标题 5 Char"/>
    <w:basedOn w:val="25"/>
    <w:link w:val="6"/>
    <w:qFormat/>
    <w:uiPriority w:val="1"/>
    <w:rPr>
      <w:rFonts w:ascii="宋体" w:hAnsi="宋体" w:eastAsia="宋体" w:cs="宋体"/>
      <w:sz w:val="28"/>
      <w:szCs w:val="28"/>
    </w:rPr>
  </w:style>
  <w:style w:type="character" w:customStyle="1" w:styleId="32">
    <w:name w:val="标题 6 Char"/>
    <w:basedOn w:val="25"/>
    <w:link w:val="7"/>
    <w:qFormat/>
    <w:uiPriority w:val="1"/>
    <w:rPr>
      <w:rFonts w:ascii="宋体" w:hAnsi="宋体" w:eastAsia="宋体" w:cs="宋体"/>
      <w:b/>
      <w:bCs/>
      <w:sz w:val="24"/>
      <w:szCs w:val="24"/>
    </w:rPr>
  </w:style>
  <w:style w:type="character" w:customStyle="1" w:styleId="33">
    <w:name w:val="标题 7 Char"/>
    <w:basedOn w:val="25"/>
    <w:link w:val="8"/>
    <w:qFormat/>
    <w:uiPriority w:val="1"/>
    <w:rPr>
      <w:rFonts w:ascii="宋体" w:hAnsi="宋体" w:eastAsia="宋体" w:cs="宋体"/>
      <w:sz w:val="24"/>
      <w:szCs w:val="24"/>
    </w:rPr>
  </w:style>
  <w:style w:type="character" w:customStyle="1" w:styleId="34">
    <w:name w:val="标题 8 Char"/>
    <w:basedOn w:val="25"/>
    <w:link w:val="9"/>
    <w:qFormat/>
    <w:uiPriority w:val="1"/>
    <w:rPr>
      <w:rFonts w:ascii="宋体" w:hAnsi="宋体" w:eastAsia="宋体" w:cs="宋体"/>
      <w:sz w:val="22"/>
    </w:rPr>
  </w:style>
  <w:style w:type="character" w:customStyle="1" w:styleId="35">
    <w:name w:val="标题 9 Char"/>
    <w:basedOn w:val="25"/>
    <w:link w:val="10"/>
    <w:qFormat/>
    <w:uiPriority w:val="1"/>
    <w:rPr>
      <w:rFonts w:ascii="宋体" w:hAnsi="宋体" w:eastAsia="宋体" w:cs="宋体"/>
      <w:b/>
      <w:bCs/>
      <w:szCs w:val="21"/>
    </w:rPr>
  </w:style>
  <w:style w:type="character" w:customStyle="1" w:styleId="36">
    <w:name w:val="批注文字 Char"/>
    <w:basedOn w:val="25"/>
    <w:link w:val="11"/>
    <w:qFormat/>
    <w:uiPriority w:val="99"/>
    <w:rPr>
      <w:rFonts w:ascii="宋体" w:hAnsi="宋体" w:eastAsia="宋体" w:cs="宋体"/>
      <w:sz w:val="22"/>
    </w:rPr>
  </w:style>
  <w:style w:type="character" w:customStyle="1" w:styleId="37">
    <w:name w:val="正文文本 Char"/>
    <w:basedOn w:val="25"/>
    <w:link w:val="12"/>
    <w:qFormat/>
    <w:uiPriority w:val="1"/>
    <w:rPr>
      <w:rFonts w:ascii="宋体" w:hAnsi="宋体" w:eastAsia="宋体" w:cs="宋体"/>
      <w:szCs w:val="21"/>
    </w:rPr>
  </w:style>
  <w:style w:type="character" w:customStyle="1" w:styleId="38">
    <w:name w:val="纯文本 Char"/>
    <w:basedOn w:val="25"/>
    <w:link w:val="14"/>
    <w:qFormat/>
    <w:uiPriority w:val="0"/>
    <w:rPr>
      <w:rFonts w:ascii="宋体" w:hAnsi="Courier New" w:eastAsia="宋体" w:cs="宋体"/>
      <w:sz w:val="22"/>
      <w:szCs w:val="20"/>
    </w:rPr>
  </w:style>
  <w:style w:type="character" w:customStyle="1" w:styleId="39">
    <w:name w:val="批注框文本 Char"/>
    <w:basedOn w:val="25"/>
    <w:link w:val="15"/>
    <w:qFormat/>
    <w:uiPriority w:val="0"/>
    <w:rPr>
      <w:rFonts w:ascii="宋体" w:hAnsi="宋体" w:eastAsia="宋体" w:cs="宋体"/>
      <w:sz w:val="18"/>
      <w:szCs w:val="18"/>
    </w:rPr>
  </w:style>
  <w:style w:type="character" w:customStyle="1" w:styleId="40">
    <w:name w:val="页脚 Char"/>
    <w:basedOn w:val="25"/>
    <w:link w:val="16"/>
    <w:qFormat/>
    <w:uiPriority w:val="0"/>
    <w:rPr>
      <w:rFonts w:ascii="宋体" w:hAnsi="宋体" w:eastAsia="宋体" w:cs="宋体"/>
      <w:sz w:val="18"/>
    </w:rPr>
  </w:style>
  <w:style w:type="character" w:customStyle="1" w:styleId="41">
    <w:name w:val="页眉 Char"/>
    <w:basedOn w:val="25"/>
    <w:link w:val="17"/>
    <w:qFormat/>
    <w:uiPriority w:val="0"/>
    <w:rPr>
      <w:rFonts w:ascii="宋体" w:hAnsi="宋体" w:eastAsia="宋体" w:cs="宋体"/>
      <w:sz w:val="18"/>
    </w:rPr>
  </w:style>
  <w:style w:type="character" w:customStyle="1" w:styleId="42">
    <w:name w:val="标题 Char"/>
    <w:basedOn w:val="25"/>
    <w:link w:val="22"/>
    <w:qFormat/>
    <w:uiPriority w:val="1"/>
    <w:rPr>
      <w:rFonts w:ascii="楷体" w:hAnsi="楷体" w:eastAsia="楷体" w:cs="楷体"/>
      <w:b/>
      <w:bCs/>
      <w:sz w:val="84"/>
      <w:szCs w:val="84"/>
    </w:rPr>
  </w:style>
  <w:style w:type="paragraph" w:customStyle="1" w:styleId="43">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paragraph" w:styleId="44">
    <w:name w:val="List Paragraph"/>
    <w:basedOn w:val="1"/>
    <w:qFormat/>
    <w:uiPriority w:val="1"/>
    <w:pPr>
      <w:ind w:left="343" w:firstLine="420"/>
    </w:pPr>
  </w:style>
  <w:style w:type="paragraph" w:customStyle="1" w:styleId="45">
    <w:name w:val="List Paragraph1"/>
    <w:basedOn w:val="1"/>
    <w:qFormat/>
    <w:uiPriority w:val="0"/>
    <w:pPr>
      <w:ind w:left="424" w:firstLine="480"/>
    </w:pPr>
  </w:style>
  <w:style w:type="character" w:customStyle="1" w:styleId="46">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47">
    <w:name w:val="WPSOffice手动目录 2"/>
    <w:qFormat/>
    <w:uiPriority w:val="0"/>
    <w:pPr>
      <w:ind w:left="200" w:leftChars="200" w:firstLine="0" w:firstLineChars="0"/>
    </w:pPr>
    <w:rPr>
      <w:rFonts w:ascii="Times New Roman" w:hAnsi="Times New Roman" w:eastAsia="宋体" w:cs="Times New Roman"/>
      <w:kern w:val="2"/>
      <w:sz w:val="21"/>
      <w:szCs w:val="22"/>
      <w:lang w:val="en-US" w:eastAsia="zh-CN" w:bidi="ar-SA"/>
    </w:rPr>
  </w:style>
  <w:style w:type="character" w:customStyle="1" w:styleId="48">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49">
    <w:name w:val="WPSOffice手动目录 1"/>
    <w:qFormat/>
    <w:uiPriority w:val="0"/>
    <w:pPr>
      <w:ind w:firstLine="0" w:firstLineChars="0"/>
    </w:pPr>
    <w:rPr>
      <w:rFonts w:ascii="Times New Roman" w:hAnsi="Times New Roman" w:eastAsia="宋体" w:cs="Times New Roman"/>
      <w:kern w:val="2"/>
      <w:sz w:val="21"/>
      <w:szCs w:val="22"/>
      <w:lang w:val="en-US" w:eastAsia="zh-CN" w:bidi="ar-SA"/>
    </w:rPr>
  </w:style>
  <w:style w:type="paragraph" w:customStyle="1" w:styleId="50">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51">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52">
    <w:name w:val="Table Text"/>
    <w:basedOn w:val="1"/>
    <w:semiHidden/>
    <w:qFormat/>
    <w:uiPriority w:val="0"/>
    <w:rPr>
      <w:rFonts w:ascii="微软雅黑" w:hAnsi="微软雅黑" w:eastAsia="微软雅黑" w:cs="微软雅黑"/>
      <w:sz w:val="24"/>
      <w:szCs w:val="24"/>
      <w:lang w:eastAsia="en-US"/>
    </w:rPr>
  </w:style>
  <w:style w:type="character" w:customStyle="1" w:styleId="53">
    <w:name w:val="正文文本 (42)"/>
    <w:qFormat/>
    <w:uiPriority w:val="0"/>
    <w:rPr>
      <w:rFonts w:ascii="MingLiU" w:hAnsi="MingLiU" w:eastAsia="MingLiU" w:cs="Times New Roman"/>
      <w:b/>
      <w:bCs/>
      <w:color w:val="000000"/>
      <w:spacing w:val="0"/>
      <w:w w:val="100"/>
      <w:position w:val="0"/>
      <w:u w:val="single"/>
      <w:lang w:val="zh-CN" w:eastAsia="zh-CN" w:bidi="ar-SA"/>
    </w:rPr>
  </w:style>
  <w:style w:type="paragraph" w:customStyle="1" w:styleId="54">
    <w:name w:val="WPSOffice手动目录 3"/>
    <w:qFormat/>
    <w:uiPriority w:val="0"/>
    <w:pPr>
      <w:ind w:left="400" w:leftChars="400" w:firstLine="0" w:firstLineChars="0"/>
    </w:pPr>
    <w:rPr>
      <w:rFonts w:ascii="Times New Roman" w:hAnsi="Times New Roman" w:eastAsia="宋体" w:cs="Times New Roman"/>
      <w:kern w:val="2"/>
      <w:sz w:val="21"/>
      <w:szCs w:val="22"/>
      <w:lang w:val="en-US" w:eastAsia="zh-CN" w:bidi="ar-SA"/>
    </w:rPr>
  </w:style>
  <w:style w:type="paragraph" w:customStyle="1" w:styleId="55">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56">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57">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table" w:customStyle="1" w:styleId="58">
    <w:name w:val="Table Normal"/>
    <w:semiHidden/>
    <w:unhideWhenUsed/>
    <w:qFormat/>
    <w:uiPriority w:val="2"/>
    <w:pPr>
      <w:ind w:firstLine="0" w:firstLineChars="0"/>
    </w:pPr>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59">
    <w:name w:val="Table Paragraph"/>
    <w:basedOn w:val="1"/>
    <w:qFormat/>
    <w:uiPriority w:val="1"/>
  </w:style>
  <w:style w:type="character" w:customStyle="1" w:styleId="60">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character" w:customStyle="1" w:styleId="61">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62">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63">
    <w:name w:val="批注主题 Char"/>
    <w:basedOn w:val="36"/>
    <w:link w:val="23"/>
    <w:qFormat/>
    <w:uiPriority w:val="0"/>
    <w:rPr>
      <w:b/>
      <w:bCs/>
    </w:rPr>
  </w:style>
  <w:style w:type="paragraph" w:customStyle="1" w:styleId="64">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93</Pages>
  <Words>2438</Words>
  <Characters>2857</Characters>
  <Lines>449</Lines>
  <Paragraphs>126</Paragraphs>
  <TotalTime>110</TotalTime>
  <ScaleCrop>false</ScaleCrop>
  <LinksUpToDate>false</LinksUpToDate>
  <CharactersWithSpaces>2946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2025-03-23T00:37:00Z</dcterms:created>
  <dc:creator>tang</dc:creator>
  <cp:lastModifiedBy>一只坏喵喵.</cp:lastModifiedBy>
  <dcterms:modified xsi:type="dcterms:W3CDTF">2025-04-08T02:42:38Z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eyJoZGlkIjoiYTI3ZDYzMGZmOWU4OTlmNmE5NjVmYTc2NDNlYTdlYjAiLCJ1c2VySWQiOiI3MDc1NTAwMzYifQ==</vt:lpwstr>
  </property>
  <property fmtid="{D5CDD505-2E9C-101B-9397-08002B2CF9AE}" pid="3" name="KSOProductBuildVer">
    <vt:lpwstr>2052-12.1.0.20305</vt:lpwstr>
  </property>
  <property fmtid="{D5CDD505-2E9C-101B-9397-08002B2CF9AE}" pid="4" name="ICV">
    <vt:lpwstr>EA04EF3EB5D44651BE14424AE39C76E4_13</vt:lpwstr>
  </property>
</Properties>
</file>