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柳城县人民检察院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2025年8-9月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政府采购意向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为便于供应商及时了解政府采购信息，根据《关于印发〈政府采购项目采购意向公开试点工作方案〉的通知》（柳财采[2020]17号）等有关规定，现将柳城县人民检察院2025年8-9月采购意向公开如下：</w:t>
      </w:r>
    </w:p>
    <w:tbl>
      <w:tblPr>
        <w:tblStyle w:val="3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75"/>
        <w:gridCol w:w="2685"/>
        <w:gridCol w:w="765"/>
        <w:gridCol w:w="810"/>
        <w:gridCol w:w="1080"/>
        <w:gridCol w:w="99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采购需要概况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预留选项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面向中小企业采购金额（万元）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柳城县人民检察院物业服务采购项目</w:t>
            </w:r>
          </w:p>
        </w:tc>
        <w:tc>
          <w:tcPr>
            <w:tcW w:w="26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物业服务。需求12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，岗位设置需求如下：项目主管1人，保安员6人（大门门岗4人，12309检务厅门岗1人，办公楼门岗1人），秩序维护员1人，保洁及绿化员4人，水电维修员1人，服务期12个月，从2025年10月1日到2026年9月30日，经费预算为44万。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43.5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2023年8-9月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43.5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柳城县人民检察院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2025年6月11日</w:t>
      </w: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B5A89"/>
    <w:rsid w:val="04FE4E04"/>
    <w:rsid w:val="32F6445F"/>
    <w:rsid w:val="336D238D"/>
    <w:rsid w:val="345E4014"/>
    <w:rsid w:val="472B5A89"/>
    <w:rsid w:val="47D02F05"/>
    <w:rsid w:val="4C557ABE"/>
    <w:rsid w:val="60A80C6C"/>
    <w:rsid w:val="6C9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2021-02-20T01:42:00Z</dcterms:created>
  <dc:creator>何艳艳</dc:creator>
  <cp:lastModifiedBy>何艳艳</cp:lastModifiedBy>
  <dcterms:modified xsi:type="dcterms:W3CDTF">2025-06-11T02:42:58Z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