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sz w:val="44"/>
          <w:szCs w:val="44"/>
        </w:rPr>
      </w:pPr>
      <w:r>
        <w:rPr>
          <w:rFonts w:hint="eastAsia" w:ascii="仿宋_GB2312" w:eastAsia="仿宋_GB2312"/>
          <w:sz w:val="44"/>
          <w:szCs w:val="44"/>
        </w:rPr>
        <w:t xml:space="preserve"> </w:t>
      </w:r>
    </w:p>
    <w:p w14:paraId="32DEDBB2">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A9F11FC">
      <w:pPr>
        <w:spacing w:line="360" w:lineRule="auto"/>
        <w:jc w:val="center"/>
        <w:rPr>
          <w:rFonts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3381AD9D">
      <w:pPr>
        <w:spacing w:line="800" w:lineRule="exact"/>
        <w:jc w:val="center"/>
        <w:rPr>
          <w:rFonts w:ascii="华文中宋" w:hAnsi="华文中宋" w:eastAsia="华文中宋"/>
          <w:b/>
          <w:spacing w:val="200"/>
          <w:sz w:val="84"/>
          <w:szCs w:val="84"/>
        </w:rPr>
      </w:pPr>
    </w:p>
    <w:p w14:paraId="10EE3B4D">
      <w:pPr>
        <w:spacing w:line="1400" w:lineRule="exact"/>
        <w:rPr>
          <w:rFonts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E65B598">
      <w:pPr>
        <w:spacing w:line="600" w:lineRule="exact"/>
        <w:jc w:val="center"/>
        <w:rPr>
          <w:rFonts w:ascii="宋体" w:hAnsi="宋体"/>
          <w:b/>
          <w:sz w:val="96"/>
          <w:szCs w:val="96"/>
        </w:rPr>
      </w:pPr>
    </w:p>
    <w:p w14:paraId="3EF439AC">
      <w:pPr>
        <w:spacing w:line="600" w:lineRule="exact"/>
        <w:jc w:val="center"/>
        <w:rPr>
          <w:rFonts w:ascii="宋体" w:hAnsi="宋体"/>
          <w:b/>
          <w:sz w:val="44"/>
          <w:szCs w:val="44"/>
        </w:rPr>
      </w:pPr>
    </w:p>
    <w:p w14:paraId="3A5550D4">
      <w:pPr>
        <w:spacing w:line="800" w:lineRule="exact"/>
        <w:rPr>
          <w:rFonts w:ascii="宋体" w:hAnsi="宋体"/>
          <w:b/>
          <w:sz w:val="44"/>
          <w:szCs w:val="44"/>
        </w:rPr>
      </w:pPr>
    </w:p>
    <w:p w14:paraId="760AAA95">
      <w:pPr>
        <w:spacing w:line="800" w:lineRule="exact"/>
        <w:jc w:val="center"/>
        <w:rPr>
          <w:rFonts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柳州市崇远中学物业管理服务采购</w:t>
      </w:r>
    </w:p>
    <w:p w14:paraId="123F009B">
      <w:pPr>
        <w:spacing w:line="800" w:lineRule="exact"/>
        <w:jc w:val="center"/>
        <w:rPr>
          <w:rFonts w:hint="eastAsia" w:ascii="楷体" w:hAnsi="楷体" w:eastAsia="楷体"/>
          <w:b/>
          <w:sz w:val="36"/>
          <w:szCs w:val="36"/>
          <w:lang w:eastAsia="zh-CN"/>
        </w:rPr>
      </w:pPr>
      <w:r>
        <w:rPr>
          <w:rFonts w:hint="eastAsia" w:ascii="楷体" w:hAnsi="楷体" w:eastAsia="楷体"/>
          <w:b/>
          <w:sz w:val="40"/>
          <w:szCs w:val="40"/>
        </w:rPr>
        <w:t>项目编号：</w:t>
      </w:r>
      <w:r>
        <w:rPr>
          <w:rFonts w:hint="eastAsia" w:ascii="楷体" w:hAnsi="楷体" w:eastAsia="楷体"/>
          <w:b/>
          <w:sz w:val="40"/>
          <w:szCs w:val="40"/>
          <w:lang w:eastAsia="zh-CN"/>
        </w:rPr>
        <w:t>LZZC2025-C3-030016-LZSZ</w:t>
      </w:r>
    </w:p>
    <w:p w14:paraId="1606F222">
      <w:pPr>
        <w:spacing w:line="800" w:lineRule="exact"/>
        <w:ind w:firstLine="1948" w:firstLineChars="441"/>
        <w:jc w:val="left"/>
        <w:rPr>
          <w:rFonts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453A690">
      <w:pPr>
        <w:spacing w:line="800" w:lineRule="exact"/>
        <w:jc w:val="center"/>
        <w:rPr>
          <w:rFonts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柳州市崇远中学</w:t>
      </w:r>
    </w:p>
    <w:p w14:paraId="3829AE97">
      <w:pPr>
        <w:spacing w:line="800" w:lineRule="exact"/>
        <w:jc w:val="center"/>
        <w:rPr>
          <w:rFonts w:ascii="楷体" w:hAnsi="楷体" w:eastAsia="楷体"/>
          <w:b/>
          <w:sz w:val="40"/>
          <w:szCs w:val="40"/>
        </w:rPr>
      </w:pPr>
      <w:r>
        <w:rPr>
          <w:rFonts w:hint="eastAsia" w:ascii="楷体" w:hAnsi="楷体" w:eastAsia="楷体"/>
          <w:b/>
          <w:sz w:val="40"/>
          <w:szCs w:val="40"/>
        </w:rPr>
        <w:t xml:space="preserve">采购代理机构：柳州市政府集中采购中心 </w:t>
      </w:r>
    </w:p>
    <w:p w14:paraId="5BB91A32">
      <w:pPr>
        <w:spacing w:line="600" w:lineRule="exact"/>
        <w:jc w:val="center"/>
        <w:rPr>
          <w:rFonts w:ascii="楷体" w:hAnsi="楷体" w:eastAsia="楷体"/>
          <w:b/>
          <w:sz w:val="40"/>
          <w:szCs w:val="40"/>
        </w:rPr>
      </w:pPr>
    </w:p>
    <w:p w14:paraId="672EDCA8">
      <w:pPr>
        <w:spacing w:line="800" w:lineRule="exact"/>
        <w:jc w:val="center"/>
        <w:rPr>
          <w:rFonts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4</w:t>
      </w:r>
      <w:r>
        <w:rPr>
          <w:rFonts w:ascii="楷体" w:hAnsi="楷体" w:eastAsia="楷体"/>
          <w:b/>
          <w:sz w:val="40"/>
          <w:szCs w:val="40"/>
        </w:rPr>
        <w:t>月</w:t>
      </w:r>
      <w:r>
        <w:rPr>
          <w:rFonts w:hint="eastAsia" w:ascii="楷体" w:hAnsi="楷体" w:eastAsia="楷体"/>
          <w:b/>
          <w:sz w:val="40"/>
          <w:szCs w:val="40"/>
          <w:lang w:val="en-US" w:eastAsia="zh-CN"/>
        </w:rPr>
        <w:t>15</w:t>
      </w:r>
      <w:r>
        <w:rPr>
          <w:rFonts w:ascii="楷体" w:hAnsi="楷体" w:eastAsia="楷体"/>
          <w:b/>
          <w:sz w:val="40"/>
          <w:szCs w:val="40"/>
        </w:rPr>
        <w:t>日</w:t>
      </w:r>
    </w:p>
    <w:p w14:paraId="51B8734B">
      <w:pPr>
        <w:widowControl/>
        <w:jc w:val="left"/>
        <w:rPr>
          <w:rFonts w:ascii="楷体" w:hAnsi="楷体" w:eastAsia="楷体"/>
          <w:b/>
          <w:sz w:val="40"/>
          <w:szCs w:val="40"/>
        </w:rPr>
      </w:pPr>
      <w:r>
        <w:rPr>
          <w:rFonts w:ascii="楷体" w:hAnsi="楷体" w:eastAsia="楷体"/>
          <w:b/>
          <w:sz w:val="40"/>
          <w:szCs w:val="40"/>
        </w:rPr>
        <w:br w:type="page"/>
      </w:r>
    </w:p>
    <w:p w14:paraId="292A8CB8">
      <w:pPr>
        <w:spacing w:line="800" w:lineRule="exact"/>
        <w:jc w:val="center"/>
        <w:rPr>
          <w:rFonts w:ascii="楷体" w:hAnsi="楷体" w:eastAsia="楷体"/>
          <w:b/>
          <w:sz w:val="40"/>
          <w:szCs w:val="40"/>
        </w:rPr>
      </w:pPr>
    </w:p>
    <w:p w14:paraId="740C6BA5">
      <w:pPr>
        <w:spacing w:line="360" w:lineRule="auto"/>
        <w:rPr>
          <w:rFonts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ascii="宋体" w:hAnsi="宋体"/>
          <w:b/>
          <w:sz w:val="52"/>
          <w:szCs w:val="52"/>
        </w:rPr>
      </w:pPr>
    </w:p>
    <w:p w14:paraId="27F4F81C">
      <w:pPr>
        <w:spacing w:line="360" w:lineRule="auto"/>
        <w:jc w:val="center"/>
        <w:rPr>
          <w:rFonts w:ascii="宋体" w:hAnsi="宋体"/>
          <w:b/>
          <w:sz w:val="52"/>
          <w:szCs w:val="52"/>
        </w:rPr>
      </w:pPr>
      <w:r>
        <w:rPr>
          <w:rFonts w:hint="eastAsia" w:ascii="宋体" w:hAnsi="宋体"/>
          <w:b/>
          <w:sz w:val="52"/>
          <w:szCs w:val="52"/>
        </w:rPr>
        <w:t>目  录</w:t>
      </w:r>
    </w:p>
    <w:p w14:paraId="7BDF1B64">
      <w:pPr>
        <w:spacing w:line="360" w:lineRule="auto"/>
        <w:jc w:val="center"/>
        <w:rPr>
          <w:rFonts w:ascii="仿宋_GB2312" w:hAnsi="仿宋_GB2312" w:eastAsia="仿宋_GB2312" w:cs="仿宋_GB2312"/>
          <w:b/>
          <w:sz w:val="32"/>
          <w:szCs w:val="32"/>
        </w:rPr>
      </w:pPr>
    </w:p>
    <w:p w14:paraId="4DAA65B4">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_Toc4843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_Toc4843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075D2AF">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_Toc17137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19E0488">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_Toc27688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_Toc27688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6D48189">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_Toc19097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_Toc19097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C670EBC">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_Toc20278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_Toc20278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D842DA3">
      <w:pPr>
        <w:pStyle w:val="33"/>
        <w:tabs>
          <w:tab w:val="right" w:leader="dot" w:pos="902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_Toc5891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_Toc5891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9D0B6BA">
      <w:pPr>
        <w:pStyle w:val="33"/>
        <w:tabs>
          <w:tab w:val="right" w:leader="dot" w:pos="9016"/>
        </w:tabs>
        <w:spacing w:line="360" w:lineRule="auto"/>
        <w:rPr>
          <w:rFonts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Cs w:val="32"/>
        </w:rPr>
        <w:fldChar w:fldCharType="end"/>
      </w:r>
      <w:bookmarkStart w:id="0" w:name="_Toc4843"/>
      <w:bookmarkStart w:id="1" w:name="_Toc24429"/>
    </w:p>
    <w:p w14:paraId="0A73C7EC">
      <w:pPr>
        <w:pStyle w:val="33"/>
        <w:tabs>
          <w:tab w:val="right" w:leader="dot" w:pos="9016"/>
        </w:tabs>
        <w:spacing w:line="360" w:lineRule="auto"/>
        <w:jc w:val="center"/>
        <w:rPr>
          <w:rFonts w:ascii="宋体" w:hAnsi="宋体"/>
          <w:sz w:val="32"/>
          <w:szCs w:val="32"/>
        </w:rPr>
      </w:pPr>
      <w:r>
        <w:rPr>
          <w:rFonts w:hint="eastAsia" w:ascii="宋体" w:hAnsi="宋体"/>
          <w:sz w:val="32"/>
          <w:szCs w:val="32"/>
        </w:rPr>
        <w:t>第一章 竞争性磋商公告</w:t>
      </w:r>
      <w:bookmarkEnd w:id="0"/>
      <w:bookmarkEnd w:id="1"/>
    </w:p>
    <w:p w14:paraId="2451E508">
      <w:pPr>
        <w:pStyle w:val="5"/>
        <w:spacing w:line="240" w:lineRule="auto"/>
        <w:ind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D9357C">
      <w:pPr>
        <w:spacing w:line="400" w:lineRule="exact"/>
        <w:ind w:firstLine="560" w:firstLineChars="200"/>
        <w:rPr>
          <w:rFonts w:ascii="仿宋_GB2312" w:eastAsia="仿宋_GB2312"/>
          <w:sz w:val="28"/>
          <w:szCs w:val="28"/>
        </w:rPr>
      </w:pPr>
      <w:r>
        <w:rPr>
          <w:rFonts w:ascii="仿宋_GB2312" w:eastAsia="仿宋_GB2312"/>
          <w:sz w:val="28"/>
          <w:szCs w:val="28"/>
        </w:rPr>
        <w:t>柳州市崇远中学物业管理服务采购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4</w:t>
      </w:r>
      <w:r>
        <w:rPr>
          <w:rFonts w:ascii="仿宋_GB2312" w:eastAsia="仿宋_GB2312"/>
          <w:sz w:val="28"/>
          <w:szCs w:val="28"/>
        </w:rPr>
        <w:t>月</w:t>
      </w:r>
      <w:r>
        <w:rPr>
          <w:rFonts w:hint="eastAsia" w:ascii="仿宋_GB2312" w:eastAsia="仿宋_GB2312"/>
          <w:sz w:val="28"/>
          <w:szCs w:val="28"/>
          <w:lang w:val="en-US" w:eastAsia="zh-CN"/>
        </w:rPr>
        <w:t>28</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10E5D9D9">
      <w:pPr>
        <w:spacing w:line="400" w:lineRule="exact"/>
        <w:ind w:firstLine="562" w:firstLineChars="200"/>
        <w:rPr>
          <w:rFonts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CE320CA">
      <w:pPr>
        <w:pStyle w:val="159"/>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LZZC2025-C3-030016-LZSZ</w:t>
      </w:r>
    </w:p>
    <w:p w14:paraId="106DBFC0">
      <w:pPr>
        <w:pStyle w:val="159"/>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柳州市崇远中学物业管理服务采购</w:t>
      </w:r>
    </w:p>
    <w:p w14:paraId="5D61DE79">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EA0AADE">
      <w:pPr>
        <w:pStyle w:val="159"/>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：1382352</w:t>
      </w:r>
    </w:p>
    <w:p w14:paraId="44C7B12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BE33ED1">
      <w:pPr>
        <w:spacing w:line="400" w:lineRule="exact"/>
        <w:ind w:right="-330" w:rightChars="-157"/>
        <w:rPr>
          <w:rFonts w:ascii="仿宋_GB2312" w:eastAsia="仿宋_GB2312"/>
          <w:b/>
          <w:sz w:val="28"/>
          <w:szCs w:val="28"/>
        </w:rPr>
      </w:pPr>
      <w:r>
        <w:rPr>
          <w:rFonts w:ascii="仿宋" w:hAnsi="仿宋" w:eastAsia="仿宋"/>
          <w:bCs/>
          <w:sz w:val="24"/>
        </w:rPr>
        <w:t>标项名称：柳州市崇远中学物业管理服务</w:t>
      </w:r>
      <w:bookmarkStart w:id="58" w:name="_GoBack"/>
      <w:bookmarkEnd w:id="58"/>
      <w:r>
        <w:rPr>
          <w:rFonts w:ascii="仿宋" w:hAnsi="仿宋" w:eastAsia="仿宋"/>
          <w:bCs/>
          <w:sz w:val="24"/>
        </w:rPr>
        <w:t>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w:t>
      </w:r>
      <w:r>
        <w:rPr>
          <w:rFonts w:hint="eastAsia" w:ascii="仿宋" w:hAnsi="仿宋" w:eastAsia="仿宋"/>
          <w:bCs/>
          <w:sz w:val="24"/>
        </w:rPr>
        <w:t>1382352</w:t>
      </w:r>
      <w:r>
        <w:rPr>
          <w:rFonts w:ascii="仿宋" w:hAnsi="仿宋" w:eastAsia="仿宋"/>
          <w:bCs/>
          <w:sz w:val="24"/>
        </w:rPr>
        <w:cr/>
      </w:r>
      <w:r>
        <w:rPr>
          <w:rFonts w:ascii="仿宋" w:hAnsi="仿宋" w:eastAsia="仿宋"/>
          <w:bCs/>
          <w:sz w:val="24"/>
        </w:rPr>
        <w:t>简要规格描述或项目基本概况介绍、用途：柳州市崇远中学物业管理服务采购</w:t>
      </w:r>
      <w:r>
        <w:rPr>
          <w:rFonts w:hint="eastAsia" w:ascii="仿宋" w:hAnsi="仿宋" w:eastAsia="仿宋"/>
          <w:bCs/>
          <w:sz w:val="24"/>
        </w:rPr>
        <w:t>1项</w:t>
      </w:r>
      <w:r>
        <w:rPr>
          <w:rFonts w:ascii="仿宋" w:hAnsi="仿宋" w:eastAsia="仿宋"/>
          <w:bCs/>
          <w:sz w:val="24"/>
        </w:rPr>
        <w:t>（具体内容详见竞争性磋商文件第三章《采购需求》）</w:t>
      </w:r>
      <w:r>
        <w:rPr>
          <w:rFonts w:ascii="仿宋" w:hAnsi="仿宋" w:eastAsia="仿宋"/>
          <w:bCs/>
          <w:sz w:val="24"/>
        </w:rPr>
        <w:cr/>
      </w:r>
      <w:r>
        <w:rPr>
          <w:rFonts w:ascii="仿宋" w:hAnsi="仿宋" w:eastAsia="仿宋"/>
          <w:bCs/>
          <w:sz w:val="24"/>
        </w:rPr>
        <w:t>最高限价（如有）：</w:t>
      </w:r>
      <w:r>
        <w:rPr>
          <w:rFonts w:hint="eastAsia" w:ascii="仿宋" w:hAnsi="仿宋" w:eastAsia="仿宋"/>
          <w:bCs/>
          <w:sz w:val="24"/>
        </w:rPr>
        <w:t>1382352</w:t>
      </w:r>
      <w:r>
        <w:rPr>
          <w:rFonts w:ascii="仿宋" w:hAnsi="仿宋" w:eastAsia="仿宋"/>
          <w:bCs/>
          <w:sz w:val="24"/>
        </w:rPr>
        <w:cr/>
      </w:r>
      <w:r>
        <w:rPr>
          <w:rFonts w:ascii="仿宋" w:hAnsi="仿宋" w:eastAsia="仿宋"/>
          <w:bCs/>
          <w:sz w:val="24"/>
        </w:rPr>
        <w:t>合同履约期限：自提供服务之日起2年，具体服务起止时间以合同约定日期为准。</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sz w:val="24"/>
        </w:rPr>
        <w:t>采用远程异地评标，</w:t>
      </w:r>
      <w:r>
        <w:rPr>
          <w:rFonts w:ascii="仿宋" w:hAnsi="仿宋" w:eastAsia="仿宋"/>
          <w:bCs/>
          <w:sz w:val="24"/>
        </w:rPr>
        <w:t>有意向参与本项目的供应商应当做好参与全流程电子招投标交易的充分准备。</w:t>
      </w:r>
    </w:p>
    <w:p w14:paraId="17EDAD1F">
      <w:pPr>
        <w:pStyle w:val="5"/>
        <w:spacing w:line="400" w:lineRule="exact"/>
        <w:ind w:firstLine="562" w:firstLineChars="200"/>
        <w:jc w:val="both"/>
        <w:rPr>
          <w:rFonts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1745E5">
      <w:pPr>
        <w:pStyle w:val="159"/>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159"/>
        <w:spacing w:line="400" w:lineRule="exact"/>
        <w:ind w:right="-330" w:rightChars="-157" w:firstLine="560"/>
        <w:rPr>
          <w:rFonts w:ascii="仿宋_GB2312" w:eastAsia="仿宋_GB2312"/>
          <w:b/>
          <w:bCs/>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p>
    <w:p w14:paraId="68C367DB">
      <w:pPr>
        <w:pStyle w:val="159"/>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B7422D6">
      <w:pPr>
        <w:pStyle w:val="5"/>
        <w:spacing w:line="400" w:lineRule="exact"/>
        <w:ind w:firstLine="562" w:firstLineChars="200"/>
        <w:jc w:val="both"/>
        <w:rPr>
          <w:rFonts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1694343">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4</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15</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4</w:t>
      </w:r>
      <w:r>
        <w:rPr>
          <w:rFonts w:ascii="仿宋_GB2312" w:hAnsi="Calibri" w:eastAsia="仿宋_GB2312"/>
          <w:sz w:val="28"/>
          <w:szCs w:val="28"/>
        </w:rPr>
        <w:t>月</w:t>
      </w:r>
      <w:r>
        <w:rPr>
          <w:rFonts w:hint="eastAsia" w:ascii="仿宋_GB2312" w:hAnsi="Calibri" w:eastAsia="仿宋_GB2312"/>
          <w:sz w:val="28"/>
          <w:szCs w:val="28"/>
          <w:lang w:val="en-US" w:eastAsia="zh-CN"/>
        </w:rPr>
        <w:t>22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37F7960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04430D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9EAFBE7">
      <w:pPr>
        <w:pStyle w:val="5"/>
        <w:spacing w:line="400" w:lineRule="exact"/>
        <w:ind w:firstLine="562" w:firstLineChars="200"/>
        <w:jc w:val="both"/>
        <w:rPr>
          <w:rFonts w:ascii="黑体" w:hAnsi="黑体" w:eastAsia="黑体" w:cs="黑体"/>
          <w:bCs/>
          <w:sz w:val="28"/>
          <w:szCs w:val="28"/>
        </w:rPr>
      </w:pPr>
      <w:bookmarkStart w:id="7" w:name="_Toc28359082"/>
      <w:bookmarkStart w:id="8" w:name="_Toc35393793"/>
      <w:bookmarkStart w:id="9" w:name="_Toc28359005"/>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6CEB1D8">
      <w:pPr>
        <w:spacing w:line="400" w:lineRule="exact"/>
        <w:ind w:right="-330" w:rightChars="-157" w:firstLine="560" w:firstLineChars="200"/>
        <w:rPr>
          <w:rFonts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4</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28</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72899F01">
      <w:pPr>
        <w:spacing w:line="41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EEEB758">
      <w:pPr>
        <w:pStyle w:val="5"/>
        <w:spacing w:line="400" w:lineRule="exact"/>
        <w:ind w:firstLine="562" w:firstLineChars="200"/>
        <w:jc w:val="both"/>
        <w:rPr>
          <w:rFonts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6FC870F">
      <w:pPr>
        <w:spacing w:line="41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4</w:t>
      </w:r>
      <w:r>
        <w:rPr>
          <w:rFonts w:ascii="仿宋_GB2312" w:eastAsia="仿宋_GB2312"/>
          <w:bCs/>
          <w:sz w:val="28"/>
          <w:szCs w:val="28"/>
        </w:rPr>
        <w:t>月</w:t>
      </w:r>
      <w:r>
        <w:rPr>
          <w:rFonts w:hint="eastAsia" w:ascii="仿宋_GB2312" w:eastAsia="仿宋_GB2312"/>
          <w:bCs/>
          <w:sz w:val="28"/>
          <w:szCs w:val="28"/>
          <w:lang w:val="en-US" w:eastAsia="zh-CN"/>
        </w:rPr>
        <w:t>28</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44E51009">
      <w:pPr>
        <w:spacing w:line="440" w:lineRule="exact"/>
        <w:ind w:firstLine="560" w:firstLineChars="200"/>
        <w:rPr>
          <w:rFonts w:ascii="仿宋_GB2312" w:hAnsi="仿宋_GB2312" w:eastAsia="仿宋_GB2312" w:cs="仿宋_GB2312"/>
          <w:bCs/>
          <w:sz w:val="28"/>
          <w:szCs w:val="28"/>
        </w:rPr>
      </w:pPr>
      <w:bookmarkStart w:id="11" w:name="_Toc28359084"/>
      <w:bookmarkStart w:id="12" w:name="_Toc35393625"/>
      <w:bookmarkStart w:id="13" w:name="_Toc35393794"/>
      <w:bookmarkStart w:id="14" w:name="_Toc28359007"/>
      <w:r>
        <w:rPr>
          <w:rFonts w:hint="eastAsia" w:ascii="仿宋_GB2312" w:hAnsi="仿宋_GB2312" w:eastAsia="仿宋_GB2312" w:cs="仿宋_GB2312"/>
          <w:sz w:val="28"/>
          <w:szCs w:val="28"/>
        </w:rPr>
        <w:t>开标地点：广西政府采购云平台（https://www.gcy.zfcg.gxzf.gov.cn/）</w:t>
      </w:r>
    </w:p>
    <w:p w14:paraId="4DD70F1F">
      <w:pPr>
        <w:pStyle w:val="5"/>
        <w:spacing w:line="400" w:lineRule="exact"/>
        <w:ind w:firstLine="562" w:firstLineChars="200"/>
        <w:jc w:val="both"/>
        <w:rPr>
          <w:rFonts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E2541C4">
      <w:pPr>
        <w:pStyle w:val="5"/>
        <w:spacing w:line="400" w:lineRule="exact"/>
        <w:ind w:firstLine="562" w:firstLineChars="200"/>
        <w:jc w:val="both"/>
        <w:rPr>
          <w:rFonts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665DB518">
      <w:pPr>
        <w:pStyle w:val="159"/>
        <w:spacing w:line="420" w:lineRule="exact"/>
        <w:ind w:firstLine="562"/>
        <w:rPr>
          <w:rFonts w:ascii="仿宋_GB2312" w:hAnsi="仿宋_GB2312" w:eastAsia="仿宋_GB2312" w:cs="仿宋_GB2312"/>
          <w:b/>
          <w:bCs/>
          <w:sz w:val="28"/>
          <w:szCs w:val="28"/>
        </w:rPr>
      </w:pPr>
      <w:bookmarkStart w:id="17" w:name="_Toc28359008"/>
      <w:bookmarkStart w:id="18" w:name="_Toc35393796"/>
      <w:bookmarkStart w:id="19" w:name="_Toc35393627"/>
      <w:bookmarkStart w:id="20" w:name="_Toc28359085"/>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3BF0E02">
      <w:pPr>
        <w:pStyle w:val="248"/>
        <w:spacing w:line="42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38920C4">
      <w:pPr>
        <w:pStyle w:val="248"/>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159"/>
        <w:spacing w:line="48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3B55810F">
      <w:pPr>
        <w:pStyle w:val="159"/>
        <w:spacing w:line="48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159"/>
        <w:spacing w:line="48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3ACC2BDE">
      <w:pPr>
        <w:pStyle w:val="248"/>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48"/>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F409745">
      <w:pPr>
        <w:pStyle w:val="159"/>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BF82B3A">
      <w:pPr>
        <w:pStyle w:val="159"/>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9F1EF9">
      <w:pPr>
        <w:pStyle w:val="159"/>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2649BD">
      <w:pPr>
        <w:pStyle w:val="159"/>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573F432">
      <w:pPr>
        <w:pStyle w:val="159"/>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48"/>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5B53E63">
      <w:pPr>
        <w:pStyle w:val="159"/>
        <w:spacing w:line="42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B6D79CA">
      <w:pPr>
        <w:pStyle w:val="5"/>
        <w:spacing w:line="400" w:lineRule="exact"/>
        <w:ind w:firstLine="562" w:firstLineChars="200"/>
        <w:jc w:val="both"/>
        <w:rPr>
          <w:rFonts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柳州市崇远中学</w:t>
      </w:r>
    </w:p>
    <w:p w14:paraId="7AAB488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柳州市柳东新区横十路</w:t>
      </w:r>
    </w:p>
    <w:p w14:paraId="180A09DC">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覃老师</w:t>
      </w:r>
    </w:p>
    <w:p w14:paraId="5428F3F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0772-2558105</w:t>
      </w:r>
    </w:p>
    <w:p w14:paraId="4225448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AC275B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12AA754">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C61FDAE">
      <w:pPr>
        <w:spacing w:line="400" w:lineRule="exact"/>
        <w:ind w:right="-330" w:rightChars="-157" w:firstLine="555"/>
        <w:rPr>
          <w:rFonts w:hint="eastAsia" w:ascii="仿宋_GB2312" w:eastAsia="仿宋_GB2312"/>
          <w:color w:val="FF0000"/>
          <w:sz w:val="28"/>
          <w:szCs w:val="28"/>
          <w:lang w:eastAsia="zh-CN"/>
        </w:rPr>
      </w:pPr>
      <w:r>
        <w:rPr>
          <w:rFonts w:hint="eastAsia" w:ascii="仿宋_GB2312" w:eastAsia="仿宋_GB2312"/>
          <w:sz w:val="28"/>
          <w:szCs w:val="28"/>
        </w:rPr>
        <w:t>项目联系人：</w:t>
      </w:r>
      <w:r>
        <w:rPr>
          <w:rFonts w:hint="eastAsia" w:ascii="仿宋_GB2312" w:eastAsia="仿宋_GB2312"/>
          <w:sz w:val="28"/>
          <w:szCs w:val="28"/>
          <w:lang w:eastAsia="zh-CN"/>
        </w:rPr>
        <w:t>余茜</w:t>
      </w:r>
    </w:p>
    <w:p w14:paraId="364DF6F2">
      <w:pPr>
        <w:spacing w:line="400" w:lineRule="exact"/>
        <w:ind w:right="-330" w:rightChars="-157" w:firstLine="555"/>
        <w:rPr>
          <w:rFonts w:hint="default" w:ascii="仿宋_GB2312" w:eastAsia="仿宋_GB2312"/>
          <w:sz w:val="28"/>
          <w:szCs w:val="28"/>
          <w:lang w:val="en-US" w:eastAsia="zh-CN"/>
        </w:rPr>
      </w:pPr>
      <w:r>
        <w:rPr>
          <w:rFonts w:hint="eastAsia" w:ascii="仿宋_GB2312" w:eastAsia="仿宋_GB2312"/>
          <w:sz w:val="28"/>
          <w:szCs w:val="28"/>
        </w:rPr>
        <w:t>项目联系方式：</w:t>
      </w:r>
      <w:r>
        <w:rPr>
          <w:rFonts w:ascii="仿宋_GB2312" w:eastAsia="仿宋_GB2312"/>
          <w:sz w:val="28"/>
          <w:szCs w:val="28"/>
        </w:rPr>
        <w:t>0772-</w:t>
      </w:r>
      <w:bookmarkEnd w:id="21"/>
      <w:r>
        <w:rPr>
          <w:rFonts w:hint="eastAsia" w:ascii="仿宋_GB2312" w:eastAsia="仿宋_GB2312"/>
          <w:sz w:val="28"/>
          <w:szCs w:val="28"/>
          <w:lang w:val="en-US" w:eastAsia="zh-CN"/>
        </w:rPr>
        <w:t>2612325</w:t>
      </w:r>
    </w:p>
    <w:p w14:paraId="346FBD41">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sz w:val="32"/>
          <w:szCs w:val="32"/>
        </w:rPr>
      </w:pPr>
      <w:bookmarkStart w:id="22" w:name="_Toc2902"/>
      <w:bookmarkStart w:id="23" w:name="_Toc17137"/>
      <w:r>
        <w:rPr>
          <w:rFonts w:hint="eastAsia" w:ascii="宋体" w:hAnsi="宋体"/>
          <w:b/>
          <w:bCs/>
          <w:kern w:val="44"/>
          <w:sz w:val="32"/>
          <w:szCs w:val="32"/>
        </w:rPr>
        <w:t>第二章 供应商须知</w:t>
      </w:r>
      <w:bookmarkEnd w:id="22"/>
      <w:bookmarkEnd w:id="23"/>
    </w:p>
    <w:p w14:paraId="443184D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ascii="仿宋_GB2312" w:hAnsi="宋体" w:eastAsia="仿宋_GB2312"/>
                <w:b/>
                <w:sz w:val="24"/>
              </w:rPr>
            </w:pPr>
            <w:r>
              <w:rPr>
                <w:rFonts w:hint="eastAsia" w:ascii="仿宋_GB2312" w:hAnsi="宋体" w:eastAsia="仿宋_GB2312"/>
                <w:b/>
                <w:sz w:val="24"/>
              </w:rPr>
              <w:t>序号</w:t>
            </w:r>
          </w:p>
        </w:tc>
        <w:tc>
          <w:tcPr>
            <w:tcW w:w="8676" w:type="dxa"/>
          </w:tcPr>
          <w:p w14:paraId="186353A3">
            <w:pPr>
              <w:spacing w:line="440" w:lineRule="exact"/>
              <w:jc w:val="center"/>
              <w:rPr>
                <w:rFonts w:ascii="仿宋_GB2312" w:hAnsi="宋体" w:eastAsia="仿宋_GB2312"/>
                <w:b/>
                <w:sz w:val="24"/>
              </w:rPr>
            </w:pPr>
            <w:r>
              <w:rPr>
                <w:rFonts w:hint="eastAsia" w:ascii="仿宋_GB2312" w:hAnsi="宋体" w:eastAsia="仿宋_GB2312"/>
                <w:b/>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676" w:type="dxa"/>
            <w:vAlign w:val="center"/>
          </w:tcPr>
          <w:p w14:paraId="428858CC">
            <w:pPr>
              <w:spacing w:line="440" w:lineRule="exact"/>
              <w:rPr>
                <w:rFonts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柳州市崇远中学物业管理服务采购</w:t>
            </w:r>
          </w:p>
          <w:p w14:paraId="03C37496">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LZZC2025-C3-030016-LZSZ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ascii="仿宋_GB2312" w:hAnsi="宋体" w:eastAsia="仿宋_GB2312"/>
                <w:sz w:val="24"/>
              </w:rPr>
            </w:pPr>
            <w:r>
              <w:rPr>
                <w:rFonts w:ascii="仿宋_GB2312" w:hAnsi="宋体" w:eastAsia="仿宋_GB2312"/>
                <w:sz w:val="24"/>
              </w:rPr>
              <w:t>2</w:t>
            </w:r>
          </w:p>
        </w:tc>
        <w:tc>
          <w:tcPr>
            <w:tcW w:w="8676" w:type="dxa"/>
            <w:vAlign w:val="center"/>
          </w:tcPr>
          <w:p w14:paraId="6F43AE51">
            <w:pPr>
              <w:spacing w:line="440" w:lineRule="exact"/>
              <w:rPr>
                <w:rFonts w:ascii="仿宋_GB2312" w:hAnsi="宋体" w:eastAsia="仿宋_GB2312"/>
                <w:sz w:val="24"/>
              </w:rPr>
            </w:pPr>
            <w:r>
              <w:rPr>
                <w:rFonts w:hint="eastAsia" w:ascii="仿宋_GB2312" w:hAnsi="宋体" w:eastAsia="仿宋_GB2312"/>
                <w:sz w:val="24"/>
              </w:rPr>
              <w:t>采购资金来源：财政性资金</w:t>
            </w:r>
          </w:p>
          <w:p w14:paraId="12835D61">
            <w:pPr>
              <w:spacing w:line="440" w:lineRule="exact"/>
              <w:rPr>
                <w:rFonts w:ascii="仿宋_GB2312" w:hAnsi="宋体" w:eastAsia="仿宋_GB2312"/>
                <w:sz w:val="24"/>
              </w:rPr>
            </w:pPr>
            <w:r>
              <w:rPr>
                <w:rFonts w:hint="eastAsia" w:ascii="仿宋_GB2312" w:hAnsi="宋体" w:eastAsia="仿宋_GB2312"/>
                <w:sz w:val="24"/>
              </w:rPr>
              <w:t>预算金额（人民币）：</w:t>
            </w:r>
            <w:r>
              <w:rPr>
                <w:rFonts w:hint="eastAsia" w:ascii="仿宋_GB2312" w:hAnsi="宋体" w:eastAsia="仿宋_GB2312"/>
                <w:sz w:val="24"/>
                <w:lang w:eastAsia="zh-CN"/>
              </w:rPr>
              <w:t>壹佰叁拾捌万贰仟叁佰伍拾贰</w:t>
            </w:r>
            <w:r>
              <w:rPr>
                <w:rFonts w:ascii="仿宋_GB2312" w:hAnsi="宋体" w:eastAsia="仿宋_GB2312"/>
                <w:sz w:val="24"/>
              </w:rPr>
              <w:t>元整</w:t>
            </w:r>
            <w:r>
              <w:rPr>
                <w:rFonts w:hint="eastAsia" w:ascii="仿宋_GB2312" w:eastAsia="仿宋_GB2312"/>
                <w:sz w:val="24"/>
              </w:rPr>
              <w:t>（</w:t>
            </w:r>
            <w:r>
              <w:rPr>
                <w:rFonts w:hint="eastAsia" w:ascii="仿宋_GB2312" w:hAnsi="宋体" w:eastAsia="仿宋_GB2312"/>
                <w:sz w:val="24"/>
              </w:rPr>
              <w:t>¥1</w:t>
            </w:r>
            <w:r>
              <w:rPr>
                <w:rFonts w:hint="eastAsia" w:ascii="仿宋_GB2312" w:hAnsi="宋体" w:eastAsia="仿宋_GB2312"/>
                <w:sz w:val="24"/>
                <w:lang w:val="en-US" w:eastAsia="zh-CN"/>
              </w:rPr>
              <w:t>,</w:t>
            </w:r>
            <w:r>
              <w:rPr>
                <w:rFonts w:hint="eastAsia" w:ascii="仿宋_GB2312" w:hAnsi="宋体" w:eastAsia="仿宋_GB2312"/>
                <w:sz w:val="24"/>
              </w:rPr>
              <w:t>382</w:t>
            </w:r>
            <w:r>
              <w:rPr>
                <w:rFonts w:hint="eastAsia" w:ascii="仿宋_GB2312" w:hAnsi="宋体" w:eastAsia="仿宋_GB2312"/>
                <w:sz w:val="24"/>
                <w:lang w:val="en-US" w:eastAsia="zh-CN"/>
              </w:rPr>
              <w:t>,</w:t>
            </w:r>
            <w:r>
              <w:rPr>
                <w:rFonts w:hint="eastAsia" w:ascii="仿宋_GB2312" w:hAnsi="宋体" w:eastAsia="仿宋_GB2312"/>
                <w:sz w:val="24"/>
              </w:rPr>
              <w:t>352.00</w:t>
            </w:r>
            <w:r>
              <w:rPr>
                <w:rFonts w:hint="eastAsia" w:ascii="仿宋_GB2312" w:eastAsia="仿宋_GB2312"/>
                <w:sz w:val="24"/>
              </w:rPr>
              <w:t>）</w:t>
            </w:r>
            <w:r>
              <w:rPr>
                <w:rFonts w:hint="eastAsia" w:ascii="仿宋_GB2312" w:hAnsi="宋体" w:eastAsia="仿宋_GB2312"/>
                <w:sz w:val="24"/>
              </w:rPr>
              <w:t>。</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ascii="仿宋_GB2312" w:hAnsi="宋体" w:eastAsia="仿宋_GB2312"/>
                <w:sz w:val="24"/>
              </w:rPr>
            </w:pPr>
            <w:r>
              <w:rPr>
                <w:rFonts w:ascii="仿宋_GB2312" w:hAnsi="宋体" w:eastAsia="仿宋_GB2312"/>
                <w:sz w:val="24"/>
              </w:rPr>
              <w:t>3</w:t>
            </w:r>
          </w:p>
        </w:tc>
        <w:tc>
          <w:tcPr>
            <w:tcW w:w="8676" w:type="dxa"/>
            <w:vAlign w:val="center"/>
          </w:tcPr>
          <w:p w14:paraId="7D1B3F3D">
            <w:pPr>
              <w:spacing w:line="440" w:lineRule="exact"/>
              <w:rPr>
                <w:rFonts w:ascii="仿宋_GB2312" w:hAnsi="宋体" w:eastAsia="仿宋_GB2312"/>
                <w:sz w:val="24"/>
              </w:rPr>
            </w:pPr>
            <w:r>
              <w:rPr>
                <w:rFonts w:hint="eastAsia" w:ascii="仿宋_GB2312" w:hAnsi="宋体" w:eastAsia="仿宋_GB2312"/>
                <w:sz w:val="24"/>
              </w:rPr>
              <w:t>响应报价及费用：</w:t>
            </w:r>
          </w:p>
          <w:p w14:paraId="1956002C">
            <w:pPr>
              <w:spacing w:line="440" w:lineRule="exact"/>
              <w:rPr>
                <w:rFonts w:ascii="仿宋_GB2312" w:hAnsi="宋体" w:eastAsia="仿宋_GB2312"/>
                <w:sz w:val="24"/>
              </w:rPr>
            </w:pPr>
            <w:r>
              <w:rPr>
                <w:rFonts w:hint="eastAsia" w:ascii="仿宋_GB2312" w:eastAsia="仿宋_GB2312"/>
                <w:sz w:val="24"/>
              </w:rPr>
              <w:t>1.本项目应以人民币报价；</w:t>
            </w:r>
          </w:p>
          <w:p w14:paraId="135158F3">
            <w:pPr>
              <w:spacing w:line="440" w:lineRule="exact"/>
              <w:rPr>
                <w:rFonts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2CE2843">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9ED975D">
            <w:pPr>
              <w:spacing w:line="440" w:lineRule="exact"/>
              <w:rPr>
                <w:rFonts w:ascii="仿宋_GB2312" w:hAnsi="宋体" w:eastAsia="仿宋_GB2312"/>
                <w:sz w:val="24"/>
              </w:rPr>
            </w:pPr>
            <w:r>
              <w:rPr>
                <w:rFonts w:hint="eastAsia" w:ascii="仿宋_GB2312" w:eastAsia="仿宋_GB2312"/>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ascii="仿宋_GB2312" w:hAnsi="宋体" w:eastAsia="仿宋_GB2312"/>
                <w:sz w:val="24"/>
              </w:rPr>
            </w:pPr>
            <w:r>
              <w:rPr>
                <w:rFonts w:ascii="仿宋_GB2312" w:hAnsi="宋体" w:eastAsia="仿宋_GB2312"/>
                <w:sz w:val="24"/>
              </w:rPr>
              <w:t>4</w:t>
            </w:r>
          </w:p>
        </w:tc>
        <w:tc>
          <w:tcPr>
            <w:tcW w:w="8676" w:type="dxa"/>
            <w:vAlign w:val="center"/>
          </w:tcPr>
          <w:p w14:paraId="76D15B0B">
            <w:pPr>
              <w:spacing w:line="440" w:lineRule="exact"/>
              <w:rPr>
                <w:rFonts w:ascii="仿宋_GB2312" w:hAnsi="宋体" w:eastAsia="仿宋_GB2312"/>
                <w:sz w:val="24"/>
              </w:rPr>
            </w:pPr>
            <w:r>
              <w:rPr>
                <w:rFonts w:hint="eastAsia" w:ascii="仿宋_GB2312" w:hAnsi="宋体" w:eastAsia="仿宋_GB2312"/>
                <w:sz w:val="24"/>
              </w:rPr>
              <w:t>磋商保证金为：本项目无需提交磋商保证金。</w:t>
            </w:r>
          </w:p>
        </w:tc>
      </w:tr>
      <w:tr w14:paraId="39D16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1F87B66">
            <w:pPr>
              <w:spacing w:line="440" w:lineRule="exact"/>
              <w:jc w:val="center"/>
              <w:rPr>
                <w:rFonts w:ascii="仿宋_GB2312" w:hAnsi="宋体" w:eastAsia="仿宋_GB2312"/>
                <w:sz w:val="24"/>
              </w:rPr>
            </w:pPr>
            <w:r>
              <w:rPr>
                <w:rFonts w:hint="eastAsia" w:ascii="仿宋_GB2312" w:eastAsia="仿宋_GB2312"/>
                <w:color w:val="000000"/>
                <w:sz w:val="24"/>
              </w:rPr>
              <w:t>5</w:t>
            </w:r>
          </w:p>
        </w:tc>
        <w:tc>
          <w:tcPr>
            <w:tcW w:w="8676" w:type="dxa"/>
            <w:vAlign w:val="center"/>
          </w:tcPr>
          <w:p w14:paraId="199C38BE">
            <w:pPr>
              <w:pStyle w:val="445"/>
              <w:spacing w:before="0" w:beforeAutospacing="0" w:after="0" w:afterAutospacing="0" w:line="460" w:lineRule="atLeast"/>
              <w:rPr>
                <w:rFonts w:ascii="仿宋_GB2312" w:eastAsia="仿宋_GB2312"/>
                <w:color w:val="000000"/>
              </w:rPr>
            </w:pPr>
            <w:r>
              <w:rPr>
                <w:rStyle w:val="446"/>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46"/>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45F50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68F8DC">
            <w:pPr>
              <w:spacing w:line="440" w:lineRule="exact"/>
              <w:jc w:val="center"/>
              <w:rPr>
                <w:rFonts w:ascii="仿宋_GB2312" w:hAnsi="宋体" w:eastAsia="仿宋_GB2312"/>
                <w:sz w:val="24"/>
              </w:rPr>
            </w:pPr>
            <w:r>
              <w:rPr>
                <w:rFonts w:hint="eastAsia" w:ascii="仿宋_GB2312" w:eastAsia="仿宋_GB2312"/>
                <w:color w:val="000000"/>
                <w:sz w:val="24"/>
              </w:rPr>
              <w:t>6</w:t>
            </w:r>
          </w:p>
        </w:tc>
        <w:tc>
          <w:tcPr>
            <w:tcW w:w="8676" w:type="dxa"/>
            <w:vAlign w:val="center"/>
          </w:tcPr>
          <w:p w14:paraId="2CC377E8">
            <w:pPr>
              <w:pStyle w:val="466"/>
              <w:spacing w:before="0" w:beforeAutospacing="0" w:after="0" w:afterAutospacing="0" w:line="460" w:lineRule="atLeast"/>
              <w:rPr>
                <w:rFonts w:ascii="仿宋_GB2312" w:eastAsia="仿宋_GB2312"/>
                <w:color w:val="000000"/>
              </w:rPr>
            </w:pPr>
            <w:r>
              <w:rPr>
                <w:rStyle w:val="467"/>
                <w:rFonts w:hint="eastAsia" w:ascii="仿宋_GB2312" w:eastAsia="仿宋_GB2312"/>
                <w:color w:val="000000"/>
              </w:rPr>
              <w:t>电子响应文件（必须提供）：</w:t>
            </w:r>
            <w:r>
              <w:rPr>
                <w:rFonts w:hint="eastAsia" w:ascii="仿宋_GB2312" w:eastAsia="仿宋_GB2312"/>
                <w:b/>
                <w:bCs/>
                <w:color w:val="000000"/>
              </w:rPr>
              <w:br w:type="textWrapping"/>
            </w:r>
            <w:r>
              <w:rPr>
                <w:rStyle w:val="467"/>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467"/>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467"/>
                <w:rFonts w:hint="eastAsia" w:ascii="仿宋_GB2312" w:eastAsia="仿宋_GB2312"/>
                <w:color w:val="000000"/>
              </w:rPr>
              <w:t>3.电子响应文件成功提交后，供应商可自行打印响应文件接收回执。</w:t>
            </w:r>
          </w:p>
        </w:tc>
      </w:tr>
      <w:tr w14:paraId="6785C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FFA3AE2">
            <w:pPr>
              <w:spacing w:line="440" w:lineRule="exact"/>
              <w:jc w:val="center"/>
              <w:rPr>
                <w:rFonts w:ascii="仿宋_GB2312" w:hAnsi="宋体" w:eastAsia="仿宋_GB2312"/>
                <w:sz w:val="24"/>
              </w:rPr>
            </w:pPr>
            <w:r>
              <w:rPr>
                <w:rFonts w:hint="eastAsia" w:ascii="仿宋_GB2312" w:eastAsia="仿宋_GB2312"/>
                <w:color w:val="000000"/>
                <w:sz w:val="24"/>
              </w:rPr>
              <w:t>7</w:t>
            </w:r>
          </w:p>
        </w:tc>
        <w:tc>
          <w:tcPr>
            <w:tcW w:w="8676" w:type="dxa"/>
            <w:vAlign w:val="center"/>
          </w:tcPr>
          <w:p w14:paraId="6E20BD18">
            <w:pPr>
              <w:pStyle w:val="487"/>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39BA9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BFE1484">
            <w:pPr>
              <w:spacing w:line="440" w:lineRule="exact"/>
              <w:jc w:val="center"/>
              <w:rPr>
                <w:rFonts w:ascii="仿宋_GB2312" w:hAnsi="宋体" w:eastAsia="仿宋_GB2312"/>
                <w:sz w:val="24"/>
              </w:rPr>
            </w:pPr>
            <w:r>
              <w:rPr>
                <w:rFonts w:hint="eastAsia" w:ascii="仿宋_GB2312" w:eastAsia="仿宋_GB2312"/>
                <w:color w:val="000000"/>
                <w:sz w:val="24"/>
              </w:rPr>
              <w:t>8</w:t>
            </w:r>
          </w:p>
        </w:tc>
        <w:tc>
          <w:tcPr>
            <w:tcW w:w="8676" w:type="dxa"/>
            <w:vAlign w:val="center"/>
          </w:tcPr>
          <w:p w14:paraId="11F90ADA">
            <w:pPr>
              <w:pStyle w:val="507"/>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2C199B19">
            <w:pPr>
              <w:pStyle w:val="507"/>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磋商地点：通过广西政府采购云平台实行在线磋商。</w:t>
            </w:r>
          </w:p>
        </w:tc>
      </w:tr>
      <w:tr w14:paraId="54405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08B2AEB">
            <w:pPr>
              <w:spacing w:line="440" w:lineRule="exact"/>
              <w:jc w:val="center"/>
              <w:rPr>
                <w:rFonts w:ascii="仿宋_GB2312" w:hAnsi="宋体" w:eastAsia="仿宋_GB2312"/>
                <w:sz w:val="24"/>
              </w:rPr>
            </w:pPr>
            <w:r>
              <w:rPr>
                <w:rFonts w:hint="eastAsia" w:ascii="仿宋_GB2312" w:eastAsia="仿宋_GB2312"/>
                <w:color w:val="000000"/>
                <w:sz w:val="24"/>
              </w:rPr>
              <w:t>9</w:t>
            </w:r>
          </w:p>
        </w:tc>
        <w:tc>
          <w:tcPr>
            <w:tcW w:w="8676" w:type="dxa"/>
            <w:vAlign w:val="center"/>
          </w:tcPr>
          <w:p w14:paraId="41BCCD15">
            <w:pPr>
              <w:pStyle w:val="527"/>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476AA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892631">
            <w:pPr>
              <w:spacing w:line="440" w:lineRule="exact"/>
              <w:jc w:val="center"/>
              <w:rPr>
                <w:rFonts w:ascii="仿宋_GB2312" w:hAnsi="宋体" w:eastAsia="仿宋_GB2312"/>
                <w:sz w:val="24"/>
              </w:rPr>
            </w:pPr>
            <w:r>
              <w:rPr>
                <w:rFonts w:hint="eastAsia" w:ascii="仿宋_GB2312" w:eastAsia="仿宋_GB2312"/>
                <w:color w:val="000000"/>
                <w:sz w:val="24"/>
              </w:rPr>
              <w:t>10</w:t>
            </w:r>
          </w:p>
        </w:tc>
        <w:tc>
          <w:tcPr>
            <w:tcW w:w="8676" w:type="dxa"/>
            <w:vAlign w:val="center"/>
          </w:tcPr>
          <w:p w14:paraId="211528CC">
            <w:pPr>
              <w:pStyle w:val="547"/>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07D34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E27B89">
            <w:pPr>
              <w:spacing w:line="440" w:lineRule="exact"/>
              <w:jc w:val="center"/>
              <w:rPr>
                <w:rFonts w:ascii="仿宋_GB2312" w:hAnsi="宋体" w:eastAsia="仿宋_GB2312"/>
                <w:sz w:val="24"/>
              </w:rPr>
            </w:pPr>
            <w:r>
              <w:rPr>
                <w:rFonts w:hint="eastAsia" w:ascii="仿宋_GB2312" w:eastAsia="仿宋_GB2312"/>
                <w:color w:val="000000"/>
                <w:sz w:val="24"/>
              </w:rPr>
              <w:t>11</w:t>
            </w:r>
          </w:p>
        </w:tc>
        <w:tc>
          <w:tcPr>
            <w:tcW w:w="8676" w:type="dxa"/>
            <w:vAlign w:val="center"/>
          </w:tcPr>
          <w:p w14:paraId="60A4A8E5">
            <w:pPr>
              <w:pStyle w:val="567"/>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19933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F20F03">
            <w:pPr>
              <w:spacing w:line="440" w:lineRule="exact"/>
              <w:jc w:val="center"/>
              <w:rPr>
                <w:rFonts w:ascii="仿宋_GB2312" w:hAnsi="宋体" w:eastAsia="仿宋_GB2312"/>
                <w:sz w:val="24"/>
              </w:rPr>
            </w:pPr>
            <w:r>
              <w:rPr>
                <w:rFonts w:hint="eastAsia" w:ascii="仿宋_GB2312" w:eastAsia="仿宋_GB2312"/>
                <w:color w:val="000000"/>
                <w:sz w:val="24"/>
              </w:rPr>
              <w:t>12</w:t>
            </w:r>
          </w:p>
        </w:tc>
        <w:tc>
          <w:tcPr>
            <w:tcW w:w="8676" w:type="dxa"/>
            <w:vAlign w:val="center"/>
          </w:tcPr>
          <w:p w14:paraId="06F5EA21">
            <w:pPr>
              <w:pStyle w:val="587"/>
              <w:spacing w:before="0" w:beforeAutospacing="0" w:after="0" w:afterAutospacing="0" w:line="460" w:lineRule="atLeast"/>
              <w:rPr>
                <w:rFonts w:ascii="仿宋_GB2312" w:eastAsia="仿宋_GB2312"/>
                <w:color w:val="000000"/>
              </w:rPr>
            </w:pPr>
            <w:r>
              <w:rPr>
                <w:rStyle w:val="58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588"/>
                <w:rFonts w:hint="eastAsia" w:ascii="仿宋_GB2312" w:eastAsia="仿宋_GB2312"/>
                <w:color w:val="000000"/>
              </w:rPr>
              <w:t>二、甄别方式：</w:t>
            </w:r>
            <w:r>
              <w:rPr>
                <w:rFonts w:hint="eastAsia" w:ascii="仿宋_GB2312" w:eastAsia="仿宋_GB2312"/>
                <w:b/>
                <w:bCs/>
                <w:color w:val="000000"/>
              </w:rPr>
              <w:br w:type="textWrapping"/>
            </w:r>
            <w:r>
              <w:rPr>
                <w:rStyle w:val="588"/>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588"/>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588"/>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61AF0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CE60D74">
            <w:pPr>
              <w:spacing w:line="440" w:lineRule="exact"/>
              <w:jc w:val="center"/>
              <w:rPr>
                <w:rFonts w:ascii="仿宋_GB2312" w:hAnsi="宋体" w:eastAsia="仿宋_GB2312"/>
                <w:sz w:val="24"/>
              </w:rPr>
            </w:pPr>
            <w:r>
              <w:rPr>
                <w:rFonts w:hint="eastAsia" w:ascii="仿宋_GB2312" w:eastAsia="仿宋_GB2312"/>
                <w:color w:val="000000"/>
                <w:sz w:val="24"/>
              </w:rPr>
              <w:t>13</w:t>
            </w:r>
          </w:p>
        </w:tc>
        <w:tc>
          <w:tcPr>
            <w:tcW w:w="8676" w:type="dxa"/>
            <w:vAlign w:val="center"/>
          </w:tcPr>
          <w:p w14:paraId="597A5B2B">
            <w:pPr>
              <w:pStyle w:val="608"/>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09"/>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7BD69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64C8F3C">
            <w:pPr>
              <w:spacing w:line="440" w:lineRule="exact"/>
              <w:jc w:val="center"/>
              <w:rPr>
                <w:rFonts w:ascii="仿宋_GB2312" w:hAnsi="宋体" w:eastAsia="仿宋_GB2312"/>
                <w:sz w:val="24"/>
              </w:rPr>
            </w:pPr>
            <w:r>
              <w:rPr>
                <w:rFonts w:hint="eastAsia" w:ascii="仿宋_GB2312" w:eastAsia="仿宋_GB2312"/>
                <w:color w:val="000000"/>
                <w:sz w:val="24"/>
              </w:rPr>
              <w:t>14</w:t>
            </w:r>
          </w:p>
        </w:tc>
        <w:tc>
          <w:tcPr>
            <w:tcW w:w="8676" w:type="dxa"/>
            <w:vAlign w:val="center"/>
          </w:tcPr>
          <w:p w14:paraId="48E3DBCA">
            <w:pPr>
              <w:pStyle w:val="629"/>
              <w:spacing w:before="0" w:beforeAutospacing="0" w:after="0" w:afterAutospacing="0" w:line="460" w:lineRule="atLeast"/>
              <w:rPr>
                <w:rFonts w:ascii="仿宋_GB2312" w:eastAsia="仿宋_GB2312"/>
                <w:color w:val="000000"/>
              </w:rPr>
            </w:pPr>
            <w:r>
              <w:rPr>
                <w:rStyle w:val="630"/>
                <w:rFonts w:hint="eastAsia" w:ascii="仿宋_GB2312" w:eastAsia="仿宋_GB2312"/>
                <w:color w:val="000000"/>
              </w:rPr>
              <w:t>签订合同时间：成交通知书发出后</w:t>
            </w:r>
            <w:r>
              <w:rPr>
                <w:rStyle w:val="630"/>
                <w:rFonts w:hint="eastAsia" w:ascii="仿宋_GB2312" w:eastAsia="仿宋_GB2312"/>
                <w:color w:val="000000"/>
                <w:u w:val="single"/>
              </w:rPr>
              <w:t>25</w:t>
            </w:r>
            <w:r>
              <w:rPr>
                <w:rStyle w:val="630"/>
                <w:rFonts w:hint="eastAsia" w:ascii="仿宋_GB2312" w:eastAsia="仿宋_GB2312"/>
                <w:color w:val="000000"/>
              </w:rPr>
              <w:t>日内。</w:t>
            </w:r>
          </w:p>
        </w:tc>
      </w:tr>
      <w:tr w14:paraId="01BC6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710CF9B">
            <w:pPr>
              <w:spacing w:line="440" w:lineRule="exact"/>
              <w:jc w:val="center"/>
              <w:rPr>
                <w:rFonts w:ascii="仿宋_GB2312" w:hAnsi="宋体" w:eastAsia="仿宋_GB2312"/>
                <w:sz w:val="24"/>
              </w:rPr>
            </w:pPr>
            <w:r>
              <w:rPr>
                <w:rFonts w:hint="eastAsia" w:ascii="仿宋_GB2312" w:eastAsia="仿宋_GB2312"/>
                <w:color w:val="000000"/>
                <w:sz w:val="24"/>
              </w:rPr>
              <w:t>15</w:t>
            </w:r>
          </w:p>
        </w:tc>
        <w:tc>
          <w:tcPr>
            <w:tcW w:w="8676" w:type="dxa"/>
            <w:vAlign w:val="center"/>
          </w:tcPr>
          <w:p w14:paraId="28DC98F7">
            <w:pPr>
              <w:pStyle w:val="65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3F03A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9DDA38E">
            <w:pPr>
              <w:spacing w:line="440" w:lineRule="exact"/>
              <w:jc w:val="center"/>
              <w:rPr>
                <w:rFonts w:ascii="仿宋_GB2312" w:hAnsi="宋体" w:eastAsia="仿宋_GB2312"/>
                <w:sz w:val="24"/>
              </w:rPr>
            </w:pPr>
            <w:r>
              <w:rPr>
                <w:rFonts w:hint="eastAsia" w:ascii="仿宋_GB2312" w:eastAsia="仿宋_GB2312"/>
                <w:color w:val="000000"/>
                <w:sz w:val="24"/>
              </w:rPr>
              <w:t>16</w:t>
            </w:r>
          </w:p>
        </w:tc>
        <w:tc>
          <w:tcPr>
            <w:tcW w:w="8676" w:type="dxa"/>
            <w:vAlign w:val="center"/>
          </w:tcPr>
          <w:p w14:paraId="457B1823">
            <w:pPr>
              <w:pStyle w:val="670"/>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7D813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47E481">
            <w:pPr>
              <w:spacing w:line="440" w:lineRule="exact"/>
              <w:jc w:val="center"/>
              <w:rPr>
                <w:rFonts w:ascii="仿宋_GB2312" w:hAnsi="宋体" w:eastAsia="仿宋_GB2312"/>
                <w:sz w:val="24"/>
              </w:rPr>
            </w:pPr>
            <w:r>
              <w:rPr>
                <w:rFonts w:hint="eastAsia" w:ascii="仿宋_GB2312" w:eastAsia="仿宋_GB2312"/>
                <w:color w:val="000000"/>
                <w:sz w:val="24"/>
              </w:rPr>
              <w:t>17</w:t>
            </w:r>
          </w:p>
        </w:tc>
        <w:tc>
          <w:tcPr>
            <w:tcW w:w="8676" w:type="dxa"/>
            <w:vAlign w:val="center"/>
          </w:tcPr>
          <w:p w14:paraId="02E88DE8">
            <w:pPr>
              <w:pStyle w:val="69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52C7F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CC9E4EB">
            <w:pPr>
              <w:spacing w:line="440" w:lineRule="exact"/>
              <w:jc w:val="center"/>
              <w:rPr>
                <w:rFonts w:ascii="仿宋_GB2312" w:hAnsi="宋体" w:eastAsia="仿宋_GB2312"/>
                <w:sz w:val="24"/>
              </w:rPr>
            </w:pPr>
            <w:r>
              <w:rPr>
                <w:rFonts w:hint="eastAsia" w:ascii="仿宋_GB2312" w:eastAsia="仿宋_GB2312"/>
                <w:color w:val="000000"/>
                <w:sz w:val="24"/>
              </w:rPr>
              <w:t>18</w:t>
            </w:r>
          </w:p>
        </w:tc>
        <w:tc>
          <w:tcPr>
            <w:tcW w:w="8676" w:type="dxa"/>
            <w:vAlign w:val="center"/>
          </w:tcPr>
          <w:p w14:paraId="1EE97B00">
            <w:pPr>
              <w:pStyle w:val="710"/>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4BB3CE">
      <w:pPr>
        <w:spacing w:line="300" w:lineRule="exact"/>
        <w:jc w:val="center"/>
        <w:rPr>
          <w:rFonts w:ascii="宋体" w:hAnsi="宋体"/>
          <w:b/>
          <w:sz w:val="32"/>
          <w:szCs w:val="32"/>
        </w:rPr>
      </w:pPr>
    </w:p>
    <w:p w14:paraId="153D90B3">
      <w:pPr>
        <w:pStyle w:val="26"/>
        <w:snapToGrid w:val="0"/>
        <w:spacing w:line="440" w:lineRule="exact"/>
        <w:rPr>
          <w:rFonts w:ascii="仿宋_GB2312" w:hAnsi="宋体" w:eastAsia="仿宋_GB2312"/>
          <w:b/>
          <w:sz w:val="24"/>
          <w:szCs w:val="24"/>
        </w:rPr>
      </w:pPr>
      <w:r>
        <w:rPr>
          <w:rFonts w:hint="eastAsia" w:ascii="仿宋_GB2312" w:hAnsi="宋体" w:eastAsia="仿宋_GB2312"/>
          <w:b/>
          <w:sz w:val="24"/>
          <w:szCs w:val="24"/>
        </w:rPr>
        <w:t>一、总  则</w:t>
      </w:r>
    </w:p>
    <w:p w14:paraId="75E4D29B">
      <w:pPr>
        <w:snapToGrid w:val="0"/>
        <w:spacing w:line="440" w:lineRule="exact"/>
        <w:jc w:val="left"/>
        <w:outlineLvl w:val="1"/>
        <w:rPr>
          <w:rFonts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66706B42">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1CFB300">
      <w:pPr>
        <w:snapToGrid w:val="0"/>
        <w:spacing w:line="440" w:lineRule="exact"/>
        <w:jc w:val="left"/>
        <w:outlineLvl w:val="1"/>
        <w:rPr>
          <w:rFonts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14:paraId="1812A952">
      <w:pPr>
        <w:snapToGrid w:val="0"/>
        <w:spacing w:line="440" w:lineRule="exact"/>
        <w:ind w:firstLine="240" w:firstLineChars="100"/>
        <w:jc w:val="left"/>
        <w:outlineLvl w:val="1"/>
        <w:rPr>
          <w:rFonts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柳州市崇远中学</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1EF6699D">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AF6E9D8">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1D75F763">
      <w:pPr>
        <w:snapToGrid w:val="0"/>
        <w:spacing w:line="440" w:lineRule="exact"/>
        <w:ind w:firstLine="240" w:firstLineChars="100"/>
        <w:jc w:val="left"/>
        <w:rPr>
          <w:rFonts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51A04471">
      <w:pPr>
        <w:snapToGrid w:val="0"/>
        <w:spacing w:line="420" w:lineRule="exact"/>
        <w:ind w:firstLine="240" w:firstLineChars="100"/>
        <w:jc w:val="left"/>
        <w:rPr>
          <w:rFonts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7FFECEC2">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6D4EF6EA">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B250D5F">
      <w:pPr>
        <w:snapToGrid w:val="0"/>
        <w:spacing w:line="440" w:lineRule="exact"/>
        <w:ind w:firstLine="240" w:firstLineChars="100"/>
        <w:jc w:val="left"/>
        <w:rPr>
          <w:rFonts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1DF273B">
      <w:pPr>
        <w:snapToGrid w:val="0"/>
        <w:spacing w:line="440" w:lineRule="exact"/>
        <w:ind w:firstLine="240" w:firstLineChars="100"/>
        <w:jc w:val="left"/>
        <w:rPr>
          <w:rFonts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8E9D9CE">
      <w:pPr>
        <w:snapToGrid w:val="0"/>
        <w:spacing w:line="440" w:lineRule="exact"/>
        <w:jc w:val="left"/>
        <w:rPr>
          <w:rFonts w:ascii="仿宋_GB2312" w:hAnsi="宋体" w:eastAsia="仿宋_GB2312"/>
          <w:b/>
          <w:sz w:val="24"/>
        </w:rPr>
      </w:pPr>
      <w:r>
        <w:rPr>
          <w:rFonts w:hint="eastAsia" w:ascii="仿宋_GB2312" w:hAnsi="宋体" w:eastAsia="仿宋_GB2312"/>
          <w:b/>
          <w:sz w:val="24"/>
        </w:rPr>
        <w:t>3.采购方式</w:t>
      </w:r>
      <w:bookmarkEnd w:id="28"/>
      <w:bookmarkEnd w:id="29"/>
    </w:p>
    <w:p w14:paraId="1E55A5F4">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sz w:val="24"/>
        </w:rPr>
        <w:t>3.1竞争性磋商方式。</w:t>
      </w:r>
    </w:p>
    <w:p w14:paraId="6B2A9B34">
      <w:pPr>
        <w:snapToGrid w:val="0"/>
        <w:spacing w:line="420" w:lineRule="exact"/>
        <w:jc w:val="left"/>
        <w:outlineLvl w:val="1"/>
        <w:rPr>
          <w:rFonts w:ascii="仿宋_GB2312" w:hAnsi="宋体" w:eastAsia="仿宋_GB2312"/>
          <w:b/>
          <w:sz w:val="24"/>
        </w:rPr>
      </w:pPr>
      <w:bookmarkStart w:id="30" w:name="_Toc254970671"/>
      <w:bookmarkStart w:id="31" w:name="_Toc254970530"/>
      <w:bookmarkStart w:id="32" w:name="_Toc254970674"/>
      <w:bookmarkStart w:id="33" w:name="_Toc254970533"/>
      <w:r>
        <w:rPr>
          <w:rFonts w:hint="eastAsia" w:ascii="仿宋_GB2312" w:hAnsi="宋体" w:eastAsia="仿宋_GB2312"/>
          <w:b/>
          <w:sz w:val="24"/>
        </w:rPr>
        <w:t>4.磋商委托</w:t>
      </w:r>
      <w:bookmarkEnd w:id="30"/>
      <w:bookmarkEnd w:id="31"/>
    </w:p>
    <w:p w14:paraId="5C910483">
      <w:pPr>
        <w:pStyle w:val="21"/>
        <w:snapToGrid w:val="0"/>
        <w:spacing w:line="420" w:lineRule="exact"/>
        <w:ind w:left="0" w:leftChars="0" w:firstLine="240" w:firstLineChars="100"/>
        <w:jc w:val="left"/>
        <w:rPr>
          <w:rFonts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6701B6">
      <w:pPr>
        <w:snapToGrid w:val="0"/>
        <w:spacing w:line="420" w:lineRule="exact"/>
        <w:jc w:val="left"/>
        <w:outlineLvl w:val="1"/>
        <w:rPr>
          <w:rFonts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04B98115">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B99AD90">
      <w:pPr>
        <w:snapToGrid w:val="0"/>
        <w:spacing w:line="420" w:lineRule="exact"/>
        <w:jc w:val="left"/>
        <w:rPr>
          <w:rFonts w:ascii="仿宋_GB2312" w:hAnsi="宋体" w:eastAsia="仿宋_GB2312"/>
          <w:b/>
          <w:sz w:val="24"/>
        </w:rPr>
      </w:pPr>
      <w:r>
        <w:rPr>
          <w:rFonts w:hint="eastAsia" w:ascii="仿宋_GB2312" w:hAnsi="宋体" w:eastAsia="仿宋_GB2312"/>
          <w:b/>
          <w:sz w:val="24"/>
        </w:rPr>
        <w:t>6.联合体磋商</w:t>
      </w:r>
    </w:p>
    <w:p w14:paraId="31A44A3A">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6C04F8B">
      <w:pPr>
        <w:snapToGrid w:val="0"/>
        <w:spacing w:line="420" w:lineRule="exact"/>
        <w:rPr>
          <w:rFonts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AB82B04">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656EFAD">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03594AA">
      <w:pPr>
        <w:pStyle w:val="26"/>
        <w:snapToGrid w:val="0"/>
        <w:spacing w:line="400" w:lineRule="exact"/>
        <w:ind w:firstLine="240" w:firstLineChars="1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宋体"/>
          <w:kern w:val="0"/>
          <w:sz w:val="24"/>
        </w:rPr>
        <w:t>7.3本项目不允许挂靠。</w:t>
      </w:r>
    </w:p>
    <w:p w14:paraId="40437176">
      <w:pPr>
        <w:snapToGrid w:val="0"/>
        <w:spacing w:line="420" w:lineRule="exact"/>
        <w:jc w:val="left"/>
        <w:outlineLvl w:val="1"/>
        <w:rPr>
          <w:rFonts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14:paraId="76649E52">
      <w:pPr>
        <w:widowControl/>
        <w:spacing w:line="420" w:lineRule="exact"/>
        <w:ind w:firstLine="240" w:firstLineChars="100"/>
        <w:jc w:val="left"/>
        <w:rPr>
          <w:rFonts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D1AA38F">
      <w:pPr>
        <w:pStyle w:val="26"/>
        <w:snapToGrid w:val="0"/>
        <w:spacing w:line="420" w:lineRule="exact"/>
        <w:ind w:left="2" w:leftChars="1" w:firstLine="240" w:firstLineChars="100"/>
        <w:rPr>
          <w:rFonts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2014A7D">
      <w:pPr>
        <w:pStyle w:val="26"/>
        <w:snapToGrid w:val="0"/>
        <w:spacing w:line="420" w:lineRule="exact"/>
        <w:ind w:firstLine="240" w:firstLineChars="100"/>
        <w:outlineLvl w:val="1"/>
        <w:rPr>
          <w:rFonts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6937754">
      <w:pPr>
        <w:pStyle w:val="26"/>
        <w:snapToGrid w:val="0"/>
        <w:spacing w:line="420" w:lineRule="exact"/>
        <w:ind w:firstLine="470" w:firstLineChars="196"/>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5F9EDC7E">
      <w:pPr>
        <w:pStyle w:val="26"/>
        <w:snapToGrid w:val="0"/>
        <w:spacing w:line="440" w:lineRule="exact"/>
        <w:ind w:firstLine="240" w:firstLineChars="1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6"/>
        <w:snapToGrid w:val="0"/>
        <w:spacing w:line="440" w:lineRule="exact"/>
        <w:rPr>
          <w:rFonts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2D26719A">
      <w:pPr>
        <w:snapToGrid w:val="0"/>
        <w:spacing w:line="440" w:lineRule="exact"/>
        <w:jc w:val="left"/>
        <w:rPr>
          <w:rFonts w:ascii="仿宋_GB2312" w:hAnsi="宋体" w:eastAsia="仿宋_GB2312"/>
          <w:b/>
          <w:sz w:val="24"/>
        </w:rPr>
      </w:pPr>
      <w:r>
        <w:rPr>
          <w:rFonts w:hint="eastAsia" w:ascii="仿宋_GB2312" w:hAnsi="宋体" w:eastAsia="仿宋_GB2312" w:cs="Courier New"/>
          <w:b/>
          <w:sz w:val="24"/>
        </w:rPr>
        <w:t>9.竞争性磋商文件的构成</w:t>
      </w:r>
    </w:p>
    <w:p w14:paraId="5ED5866E">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（1）竞争性磋商公告；</w:t>
      </w:r>
    </w:p>
    <w:p w14:paraId="72FE2BBA">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（2）供应商须知；</w:t>
      </w:r>
    </w:p>
    <w:p w14:paraId="5A778EF0">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（3）采购需求；</w:t>
      </w:r>
    </w:p>
    <w:p w14:paraId="5633E53B">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（4）响应文件格式；</w:t>
      </w:r>
    </w:p>
    <w:p w14:paraId="765D68B8">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（5）合同主要条款及验收书格式；</w:t>
      </w:r>
    </w:p>
    <w:p w14:paraId="061DE13A">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（6）评审方法及评审标准。</w:t>
      </w:r>
    </w:p>
    <w:p w14:paraId="7A920CDA">
      <w:pPr>
        <w:snapToGrid w:val="0"/>
        <w:spacing w:line="420" w:lineRule="exact"/>
        <w:jc w:val="left"/>
        <w:rPr>
          <w:rFonts w:ascii="仿宋_GB2312" w:hAnsi="宋体" w:eastAsia="仿宋_GB2312" w:cs="Courier New"/>
          <w:b/>
          <w:sz w:val="24"/>
        </w:rPr>
      </w:pPr>
      <w:bookmarkStart w:id="40" w:name="_Toc254970677"/>
      <w:bookmarkStart w:id="41" w:name="_Toc254970536"/>
      <w:r>
        <w:rPr>
          <w:rFonts w:hint="eastAsia" w:ascii="仿宋_GB2312" w:hAnsi="宋体" w:eastAsia="仿宋_GB2312" w:cs="Courier New"/>
          <w:b/>
          <w:sz w:val="24"/>
        </w:rPr>
        <w:t>10.供应商的风险</w:t>
      </w:r>
    </w:p>
    <w:p w14:paraId="5003F8F0">
      <w:pPr>
        <w:snapToGrid w:val="0"/>
        <w:spacing w:line="420" w:lineRule="exact"/>
        <w:ind w:firstLine="360" w:firstLineChars="150"/>
        <w:jc w:val="left"/>
        <w:rPr>
          <w:rFonts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4A0BC3C">
      <w:pPr>
        <w:pStyle w:val="26"/>
        <w:snapToGrid w:val="0"/>
        <w:spacing w:line="420" w:lineRule="exact"/>
        <w:ind w:firstLine="360" w:firstLineChars="150"/>
        <w:rPr>
          <w:rFonts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3C522BB0">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12.竞争性磋商响应文件编制基本要求</w:t>
      </w:r>
    </w:p>
    <w:p w14:paraId="3762CC57">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7DCCC3B">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14:paraId="58E89F73">
      <w:pPr>
        <w:snapToGrid w:val="0"/>
        <w:spacing w:line="340" w:lineRule="exact"/>
        <w:ind w:right="-330" w:rightChars="-157" w:firstLine="482" w:firstLineChars="200"/>
        <w:jc w:val="left"/>
        <w:rPr>
          <w:rFonts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7D446142">
      <w:pPr>
        <w:pStyle w:val="27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2A22FFF7">
      <w:pPr>
        <w:pStyle w:val="270"/>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497CED87">
      <w:pPr>
        <w:pStyle w:val="270"/>
        <w:spacing w:before="0" w:beforeAutospacing="0" w:after="0" w:afterAutospacing="0" w:line="360" w:lineRule="atLeast"/>
        <w:rPr>
          <w:rFonts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2E641488">
      <w:pPr>
        <w:pStyle w:val="270"/>
        <w:spacing w:before="0" w:beforeAutospacing="0" w:after="0" w:afterAutospacing="0" w:line="3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06DE79A0">
      <w:pPr>
        <w:pStyle w:val="270"/>
        <w:spacing w:before="0" w:beforeAutospacing="0" w:after="0" w:afterAutospacing="0" w:line="360" w:lineRule="atLeast"/>
        <w:rPr>
          <w:rFonts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7D0FE64">
      <w:pPr>
        <w:snapToGrid w:val="0"/>
        <w:spacing w:line="420" w:lineRule="exact"/>
        <w:ind w:firstLine="713" w:firstLineChars="296"/>
        <w:jc w:val="left"/>
        <w:rPr>
          <w:rFonts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F15C679">
      <w:pPr>
        <w:snapToGrid w:val="0"/>
        <w:spacing w:line="420" w:lineRule="exact"/>
        <w:ind w:firstLine="713" w:firstLineChars="296"/>
        <w:jc w:val="left"/>
        <w:rPr>
          <w:rFonts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16BDD49">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214FE61">
      <w:pPr>
        <w:snapToGrid w:val="0"/>
        <w:spacing w:line="420" w:lineRule="exact"/>
        <w:ind w:firstLine="480" w:firstLineChars="200"/>
        <w:jc w:val="left"/>
        <w:rPr>
          <w:rFonts w:hint="eastAsia" w:ascii="仿宋_GB2312" w:hAnsi="宋体" w:eastAsia="仿宋_GB2312"/>
          <w:sz w:val="24"/>
          <w:lang w:eastAsia="zh-CN"/>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r>
        <w:rPr>
          <w:rFonts w:hint="eastAsia" w:ascii="仿宋_GB2312" w:hAnsi="宋体" w:eastAsia="仿宋_GB2312"/>
          <w:sz w:val="24"/>
          <w:lang w:eastAsia="zh-CN"/>
        </w:rPr>
        <w:t>。</w:t>
      </w:r>
    </w:p>
    <w:p w14:paraId="740241AC">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7455774B">
      <w:pPr>
        <w:snapToGrid w:val="0"/>
        <w:spacing w:line="340" w:lineRule="exact"/>
        <w:ind w:firstLine="472" w:firstLineChars="196"/>
        <w:jc w:val="left"/>
        <w:rPr>
          <w:rFonts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55999D84">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051DFC4B">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0E9768B1">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2B390EE7">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3F4D1E3E">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（5）拟投入服务团队一览表（如有，格式见第四章）；</w:t>
      </w:r>
    </w:p>
    <w:p w14:paraId="52A4DC1A">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（6）针对本项目的理解分析和管理机制（如有，格式见第四章）；</w:t>
      </w:r>
    </w:p>
    <w:p w14:paraId="3F87B634">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（7）物业服务方案（如有，格式见第四章）；</w:t>
      </w:r>
    </w:p>
    <w:p w14:paraId="5533FE5C">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（8）服务承诺（如有，格式见第四章）；</w:t>
      </w:r>
    </w:p>
    <w:p w14:paraId="252DA34A">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（9）物资配备方案（如有，格式见第四章）；</w:t>
      </w:r>
    </w:p>
    <w:p w14:paraId="0ADDC8E2">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（10）应急预案和应急配合方案（如有，格式见第四章）；</w:t>
      </w:r>
    </w:p>
    <w:p w14:paraId="5574A404">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（11）供应商同类项目经验一览表（如有，格式见第四章）；</w:t>
      </w:r>
    </w:p>
    <w:p w14:paraId="6115B38E">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（12）供应商具备有效的质量管理体系认证证书（如有）；</w:t>
      </w:r>
    </w:p>
    <w:p w14:paraId="01604901">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（13）供应商具备有效的职业健康安全管理体系认证证书（如有）；</w:t>
      </w:r>
    </w:p>
    <w:p w14:paraId="64DC3932">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（14）供应商具备有效的环境管理体系认证证书（如有）；</w:t>
      </w:r>
    </w:p>
    <w:p w14:paraId="580ACFB3">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（15）对本项目的合理化建议和改进措施（如有，格式自拟）；</w:t>
      </w:r>
    </w:p>
    <w:p w14:paraId="4C6E1859">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（16）供应商认为需要提供的有关资料（如有，格式自拟）。</w:t>
      </w:r>
    </w:p>
    <w:bookmarkEnd w:id="44"/>
    <w:bookmarkEnd w:id="45"/>
    <w:p w14:paraId="69AF14C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CBD5CD9">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79FFE60">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405D26C2">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C4A130D">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20C9C087">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6EBB69C">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BC96805">
      <w:pPr>
        <w:snapToGrid w:val="0"/>
        <w:spacing w:line="460" w:lineRule="exact"/>
        <w:ind w:firstLine="480" w:firstLineChars="200"/>
        <w:jc w:val="left"/>
        <w:rPr>
          <w:rFonts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8A870A5">
      <w:pPr>
        <w:spacing w:line="420" w:lineRule="exact"/>
        <w:ind w:left="420" w:hanging="420"/>
        <w:rPr>
          <w:rFonts w:ascii="仿宋_GB2312" w:hAnsi="宋体" w:eastAsia="仿宋_GB2312"/>
          <w:b/>
          <w:sz w:val="24"/>
        </w:rPr>
      </w:pPr>
      <w:r>
        <w:rPr>
          <w:rFonts w:hint="eastAsia" w:ascii="仿宋_GB2312" w:hAnsi="宋体" w:eastAsia="仿宋_GB2312"/>
          <w:b/>
          <w:sz w:val="24"/>
        </w:rPr>
        <w:t>四、响应报价要求</w:t>
      </w:r>
    </w:p>
    <w:p w14:paraId="40F621D7">
      <w:pPr>
        <w:tabs>
          <w:tab w:val="left" w:pos="3870"/>
          <w:tab w:val="left" w:pos="4085"/>
        </w:tabs>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3D7CFBEA">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210A02E7">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81E106B">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ascii="仿宋_GB2312" w:hAnsi="宋体" w:eastAsia="仿宋_GB2312"/>
          <w:b/>
          <w:sz w:val="24"/>
        </w:rPr>
      </w:pPr>
      <w:r>
        <w:rPr>
          <w:rFonts w:hint="eastAsia" w:ascii="仿宋_GB2312" w:hAnsi="宋体" w:eastAsia="仿宋_GB2312"/>
          <w:b/>
          <w:sz w:val="24"/>
        </w:rPr>
        <w:t>五、响应文件有效期</w:t>
      </w:r>
    </w:p>
    <w:p w14:paraId="499DC6D9">
      <w:pPr>
        <w:tabs>
          <w:tab w:val="left" w:pos="3870"/>
          <w:tab w:val="left" w:pos="4085"/>
        </w:tabs>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15.有效期的说明</w:t>
      </w:r>
    </w:p>
    <w:p w14:paraId="44E25A28">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85898B">
      <w:pPr>
        <w:spacing w:line="420" w:lineRule="exact"/>
        <w:ind w:left="420" w:hanging="420"/>
        <w:rPr>
          <w:rFonts w:ascii="仿宋_GB2312" w:hAnsi="宋体" w:eastAsia="仿宋_GB2312"/>
          <w:b/>
          <w:sz w:val="24"/>
        </w:rPr>
      </w:pPr>
      <w:r>
        <w:rPr>
          <w:rFonts w:hint="eastAsia" w:ascii="仿宋_GB2312" w:hAnsi="宋体" w:eastAsia="仿宋_GB2312"/>
          <w:b/>
          <w:sz w:val="24"/>
        </w:rPr>
        <w:t>六、磋商保证金</w:t>
      </w:r>
    </w:p>
    <w:p w14:paraId="03FA4B67">
      <w:pPr>
        <w:spacing w:line="420" w:lineRule="exact"/>
        <w:ind w:firstLine="240" w:firstLineChars="100"/>
        <w:rPr>
          <w:rFonts w:ascii="仿宋_GB2312" w:hAnsi="宋体" w:eastAsia="仿宋_GB2312" w:cs="Courier New"/>
          <w:sz w:val="24"/>
        </w:rPr>
      </w:pPr>
      <w:r>
        <w:rPr>
          <w:rFonts w:hint="eastAsia" w:ascii="仿宋_GB2312" w:hAnsi="宋体" w:eastAsia="仿宋_GB2312" w:cs="Courier New"/>
          <w:sz w:val="24"/>
        </w:rPr>
        <w:t>16.保证金的说明</w:t>
      </w:r>
    </w:p>
    <w:p w14:paraId="342B60D9">
      <w:pPr>
        <w:spacing w:line="420" w:lineRule="exact"/>
        <w:ind w:firstLine="480" w:firstLineChars="200"/>
        <w:rPr>
          <w:rFonts w:ascii="仿宋_GB2312" w:hAnsi="宋体" w:eastAsia="仿宋_GB2312" w:cs="Courier New"/>
          <w:sz w:val="24"/>
        </w:rPr>
      </w:pPr>
      <w:r>
        <w:rPr>
          <w:rFonts w:hint="eastAsia" w:ascii="仿宋_GB2312" w:hAnsi="宋体" w:eastAsia="仿宋_GB2312" w:cs="Courier New"/>
          <w:sz w:val="24"/>
        </w:rPr>
        <w:t>16.1本项目无需提交磋商保证金。</w:t>
      </w:r>
    </w:p>
    <w:p w14:paraId="7F2F21AC">
      <w:pPr>
        <w:spacing w:line="460" w:lineRule="exact"/>
        <w:rPr>
          <w:rFonts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E2BB034">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17.电子响应文件的提交</w:t>
      </w:r>
    </w:p>
    <w:p w14:paraId="7D13AA4E">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ascii="仿宋_GB2312" w:hAnsi="宋体" w:eastAsia="仿宋_GB2312"/>
          <w:b/>
          <w:bCs/>
          <w:sz w:val="24"/>
        </w:rPr>
      </w:pPr>
      <w:r>
        <w:rPr>
          <w:rFonts w:hint="eastAsia" w:ascii="仿宋_GB2312" w:hAnsi="宋体" w:eastAsia="仿宋_GB2312"/>
          <w:b/>
          <w:bCs/>
          <w:sz w:val="24"/>
        </w:rPr>
        <w:t>八、解密</w:t>
      </w:r>
    </w:p>
    <w:p w14:paraId="6C89F649">
      <w:pPr>
        <w:tabs>
          <w:tab w:val="left" w:pos="3870"/>
          <w:tab w:val="left" w:pos="4085"/>
        </w:tabs>
        <w:snapToGrid w:val="0"/>
        <w:spacing w:line="460" w:lineRule="exact"/>
        <w:ind w:firstLine="481"/>
        <w:jc w:val="left"/>
        <w:rPr>
          <w:rFonts w:ascii="仿宋_GB2312" w:hAnsi="宋体" w:eastAsia="仿宋_GB2312"/>
          <w:b/>
          <w:bCs/>
          <w:sz w:val="24"/>
        </w:rPr>
      </w:pPr>
      <w:r>
        <w:rPr>
          <w:rFonts w:hint="eastAsia" w:ascii="仿宋_GB2312" w:hAnsi="宋体" w:eastAsia="仿宋_GB2312"/>
          <w:b/>
          <w:bCs/>
          <w:sz w:val="24"/>
        </w:rPr>
        <w:t>18.解密</w:t>
      </w:r>
    </w:p>
    <w:p w14:paraId="03BA497B">
      <w:pPr>
        <w:tabs>
          <w:tab w:val="left" w:pos="3870"/>
          <w:tab w:val="left" w:pos="4085"/>
        </w:tabs>
        <w:snapToGrid w:val="0"/>
        <w:spacing w:line="460" w:lineRule="exact"/>
        <w:ind w:firstLine="720" w:firstLineChars="300"/>
        <w:jc w:val="left"/>
        <w:rPr>
          <w:rFonts w:ascii="仿宋_GB2312" w:hAnsi="宋体" w:eastAsia="仿宋_GB2312"/>
          <w:b/>
          <w:bCs/>
          <w:sz w:val="24"/>
        </w:rPr>
      </w:pPr>
      <w:r>
        <w:rPr>
          <w:rFonts w:hint="eastAsia" w:ascii="仿宋_GB2312" w:hAnsi="宋体" w:eastAsia="仿宋_GB2312"/>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600C6F1B">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580F49B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5D8AFC9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8091F46">
      <w:pPr>
        <w:spacing w:line="420" w:lineRule="exact"/>
        <w:rPr>
          <w:rFonts w:ascii="仿宋_GB2312" w:eastAsia="仿宋_GB2312"/>
          <w:sz w:val="24"/>
        </w:rPr>
      </w:pPr>
      <w:r>
        <w:rPr>
          <w:rFonts w:hint="eastAsia" w:ascii="仿宋_GB2312" w:hAnsi="宋体" w:eastAsia="仿宋_GB2312"/>
          <w:b/>
          <w:sz w:val="24"/>
        </w:rPr>
        <w:t>十、符合性审查</w:t>
      </w:r>
    </w:p>
    <w:p w14:paraId="510181E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41E1E4C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8550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F35824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D436C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6246980E">
      <w:pPr>
        <w:spacing w:line="420" w:lineRule="exact"/>
        <w:rPr>
          <w:rFonts w:ascii="仿宋_GB2312" w:eastAsia="仿宋_GB2312"/>
          <w:b/>
          <w:bCs/>
          <w:sz w:val="24"/>
        </w:rPr>
      </w:pPr>
      <w:r>
        <w:rPr>
          <w:rFonts w:hint="eastAsia" w:ascii="仿宋_GB2312" w:eastAsia="仿宋_GB2312"/>
          <w:b/>
          <w:bCs/>
          <w:sz w:val="24"/>
        </w:rPr>
        <w:t>十一、无效响应的情形</w:t>
      </w:r>
    </w:p>
    <w:p w14:paraId="49444586">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B2C09D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B6B5D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0E28635">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803A18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7B588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3FF347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8D8145">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A4FB9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755EE83">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8C50F6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50311005">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13A09E04">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3DA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1122D17">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158A56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BFA52B7">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166347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0CEE072">
      <w:pPr>
        <w:spacing w:line="420" w:lineRule="exact"/>
        <w:rPr>
          <w:rFonts w:ascii="仿宋_GB2312" w:eastAsia="仿宋_GB2312"/>
          <w:b/>
          <w:sz w:val="24"/>
        </w:rPr>
      </w:pPr>
      <w:r>
        <w:rPr>
          <w:rFonts w:hint="eastAsia" w:ascii="仿宋_GB2312" w:eastAsia="仿宋_GB2312"/>
          <w:b/>
          <w:sz w:val="24"/>
        </w:rPr>
        <w:t>十二、磋商的步骤</w:t>
      </w:r>
    </w:p>
    <w:p w14:paraId="4B8568E1">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81556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A7F1F1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9D93229">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820368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6D83CF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5F0D51C1">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DF6055E">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B9A5ED2">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C346EC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628A0BD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4F48773">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13FD32E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FA6BC3F">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A90C03C">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57B7774">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CA29540">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B9D386B">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1B843BE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361A2E7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697BE67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1458F31">
      <w:pPr>
        <w:spacing w:line="420" w:lineRule="exact"/>
        <w:rPr>
          <w:rFonts w:ascii="仿宋_GB2312" w:eastAsia="仿宋_GB2312"/>
          <w:b/>
          <w:sz w:val="24"/>
        </w:rPr>
      </w:pPr>
      <w:r>
        <w:rPr>
          <w:rFonts w:hint="eastAsia" w:ascii="仿宋_GB2312" w:eastAsia="仿宋_GB2312"/>
          <w:b/>
          <w:sz w:val="24"/>
        </w:rPr>
        <w:t>十四、确定成交供应商办法</w:t>
      </w:r>
    </w:p>
    <w:p w14:paraId="74931F78">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2B222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B9F9204">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63B1987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2F33E920">
      <w:pPr>
        <w:spacing w:line="420" w:lineRule="exact"/>
        <w:rPr>
          <w:rFonts w:ascii="仿宋_GB2312" w:hAnsi="宋体" w:eastAsia="仿宋_GB2312"/>
          <w:b/>
          <w:sz w:val="24"/>
        </w:rPr>
      </w:pPr>
      <w:r>
        <w:rPr>
          <w:rFonts w:hint="eastAsia" w:ascii="仿宋_GB2312" w:hAnsi="宋体" w:eastAsia="仿宋_GB2312"/>
          <w:b/>
          <w:sz w:val="24"/>
        </w:rPr>
        <w:t>十五、质疑和投诉</w:t>
      </w:r>
    </w:p>
    <w:p w14:paraId="75833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12EC95B">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AEF751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E599D3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2EF1C25E">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E5064DE">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D3A67B2">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44A909B4">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4FE2C2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394BC9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C145EF3">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48B65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DC91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C44B1A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3261497D">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94CFB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38D0F9F">
      <w:pPr>
        <w:spacing w:line="400" w:lineRule="exact"/>
        <w:ind w:firstLine="480" w:firstLineChars="200"/>
        <w:rPr>
          <w:rFonts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59D3C7A">
      <w:pPr>
        <w:spacing w:line="400" w:lineRule="exact"/>
        <w:rPr>
          <w:rFonts w:ascii="仿宋_GB2312" w:hAnsi="宋体" w:eastAsia="仿宋_GB2312"/>
          <w:b/>
          <w:sz w:val="24"/>
        </w:rPr>
      </w:pPr>
      <w:r>
        <w:rPr>
          <w:rFonts w:hint="eastAsia" w:ascii="仿宋_GB2312" w:hAnsi="宋体" w:eastAsia="仿宋_GB2312"/>
          <w:b/>
          <w:sz w:val="24"/>
        </w:rPr>
        <w:t>十六、签订合同</w:t>
      </w:r>
    </w:p>
    <w:p w14:paraId="6C25D581">
      <w:pPr>
        <w:tabs>
          <w:tab w:val="left" w:pos="2835"/>
        </w:tabs>
        <w:spacing w:line="400" w:lineRule="exact"/>
        <w:ind w:firstLine="240" w:firstLineChars="100"/>
        <w:rPr>
          <w:rFonts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ascii="仿宋_GB2312" w:hAnsi="宋体" w:eastAsia="仿宋_GB2312"/>
          <w:b/>
          <w:sz w:val="24"/>
        </w:rPr>
      </w:pPr>
      <w:r>
        <w:rPr>
          <w:rFonts w:hint="eastAsia" w:ascii="仿宋_GB2312" w:hAnsi="宋体" w:eastAsia="仿宋_GB2312"/>
          <w:b/>
          <w:sz w:val="24"/>
        </w:rPr>
        <w:t>十七、其他事项</w:t>
      </w:r>
    </w:p>
    <w:p w14:paraId="0FB5B791">
      <w:pPr>
        <w:pStyle w:val="26"/>
        <w:snapToGrid w:val="0"/>
        <w:spacing w:line="400" w:lineRule="exact"/>
        <w:ind w:firstLine="240" w:firstLineChars="100"/>
        <w:rPr>
          <w:rFonts w:ascii="仿宋_GB2312" w:hAnsi="宋体" w:eastAsia="仿宋_GB2312"/>
          <w:sz w:val="24"/>
          <w:szCs w:val="24"/>
        </w:rPr>
      </w:pPr>
      <w:r>
        <w:rPr>
          <w:rFonts w:hint="eastAsia" w:ascii="仿宋_GB2312" w:hAnsi="宋体" w:eastAsia="仿宋_GB2312"/>
          <w:sz w:val="24"/>
          <w:szCs w:val="24"/>
        </w:rPr>
        <w:t>33.代理服务费全免。</w:t>
      </w:r>
    </w:p>
    <w:p w14:paraId="494FF5A8">
      <w:pPr>
        <w:tabs>
          <w:tab w:val="left" w:pos="2835"/>
        </w:tabs>
        <w:spacing w:line="400" w:lineRule="exact"/>
        <w:rPr>
          <w:rFonts w:ascii="仿宋_GB2312" w:hAnsi="宋体" w:eastAsia="仿宋_GB2312"/>
          <w:sz w:val="24"/>
        </w:rPr>
      </w:pPr>
      <w:r>
        <w:rPr>
          <w:rFonts w:hint="eastAsia" w:ascii="仿宋_GB2312" w:hAnsi="宋体" w:eastAsia="仿宋_GB2312"/>
          <w:b/>
          <w:sz w:val="24"/>
        </w:rPr>
        <w:t>十八、适用法律</w:t>
      </w:r>
    </w:p>
    <w:p w14:paraId="45321A8E">
      <w:pPr>
        <w:tabs>
          <w:tab w:val="left" w:pos="2835"/>
        </w:tabs>
        <w:spacing w:line="440" w:lineRule="exact"/>
        <w:ind w:firstLine="240" w:firstLineChars="100"/>
        <w:rPr>
          <w:rFonts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194F6944">
      <w:pPr>
        <w:tabs>
          <w:tab w:val="left" w:pos="2835"/>
        </w:tabs>
        <w:spacing w:line="440" w:lineRule="exact"/>
        <w:ind w:firstLine="240" w:firstLineChars="100"/>
        <w:rPr>
          <w:rFonts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475CA1F1">
      <w:pPr>
        <w:pStyle w:val="4"/>
        <w:jc w:val="center"/>
        <w:rPr>
          <w:rFonts w:ascii="宋体" w:hAnsi="宋体"/>
          <w:sz w:val="32"/>
          <w:szCs w:val="32"/>
        </w:rPr>
      </w:pPr>
      <w:bookmarkStart w:id="47" w:name="_Toc27688"/>
      <w:r>
        <w:rPr>
          <w:rFonts w:hint="eastAsia" w:ascii="宋体" w:hAnsi="宋体"/>
          <w:sz w:val="32"/>
          <w:szCs w:val="32"/>
        </w:rPr>
        <w:t>第三章  采购需求</w:t>
      </w:r>
      <w:bookmarkEnd w:id="47"/>
    </w:p>
    <w:p w14:paraId="428624B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F3B1E74">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6A2DBDF">
      <w:pPr>
        <w:adjustRightInd w:val="0"/>
        <w:spacing w:line="276" w:lineRule="auto"/>
        <w:ind w:firstLine="482" w:firstLineChars="200"/>
        <w:rPr>
          <w:rFonts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7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135C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14:paraId="611A3791">
            <w:pPr>
              <w:spacing w:line="400" w:lineRule="exact"/>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14:paraId="71A8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24CFE006">
            <w:pPr>
              <w:spacing w:line="400" w:lineRule="exact"/>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4CF4B7DC">
            <w:pPr>
              <w:spacing w:line="400" w:lineRule="exact"/>
              <w:jc w:val="center"/>
              <w:rPr>
                <w:rFonts w:ascii="仿宋_GB2312" w:hAnsi="宋体" w:eastAsia="仿宋_GB2312"/>
                <w:b/>
                <w:sz w:val="24"/>
              </w:rPr>
            </w:pPr>
            <w:r>
              <w:rPr>
                <w:rFonts w:hint="eastAsia" w:ascii="仿宋_GB2312" w:hAnsi="宋体" w:eastAsia="仿宋_GB2312"/>
                <w:b/>
                <w:sz w:val="24"/>
              </w:rPr>
              <w:t>标的名称</w:t>
            </w:r>
          </w:p>
        </w:tc>
        <w:tc>
          <w:tcPr>
            <w:tcW w:w="7265" w:type="dxa"/>
            <w:tcBorders>
              <w:top w:val="single" w:color="auto" w:sz="4" w:space="0"/>
              <w:left w:val="single" w:color="auto" w:sz="4" w:space="0"/>
              <w:bottom w:val="single" w:color="auto" w:sz="4" w:space="0"/>
              <w:right w:val="single" w:color="auto" w:sz="4" w:space="0"/>
            </w:tcBorders>
            <w:vAlign w:val="center"/>
          </w:tcPr>
          <w:p w14:paraId="5B708026">
            <w:pPr>
              <w:spacing w:line="400" w:lineRule="exact"/>
              <w:jc w:val="center"/>
              <w:rPr>
                <w:rFonts w:ascii="仿宋_GB2312" w:hAnsi="宋体" w:eastAsia="仿宋_GB2312"/>
                <w:b/>
                <w:sz w:val="24"/>
              </w:rPr>
            </w:pPr>
            <w:r>
              <w:rPr>
                <w:rFonts w:hint="eastAsia" w:ascii="仿宋_GB2312" w:hAnsi="宋体" w:eastAsia="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14:paraId="40A6E064">
            <w:pPr>
              <w:spacing w:line="400" w:lineRule="exact"/>
              <w:jc w:val="center"/>
              <w:rPr>
                <w:rFonts w:ascii="仿宋_GB2312" w:hAnsi="宋体" w:eastAsia="仿宋_GB2312"/>
                <w:b/>
                <w:sz w:val="24"/>
              </w:rPr>
            </w:pPr>
            <w:r>
              <w:rPr>
                <w:rFonts w:hint="eastAsia" w:ascii="仿宋_GB2312" w:hAnsi="宋体" w:eastAsia="仿宋_GB2312"/>
                <w:b/>
                <w:sz w:val="24"/>
              </w:rPr>
              <w:t>数量及单位</w:t>
            </w:r>
          </w:p>
        </w:tc>
      </w:tr>
      <w:tr w14:paraId="4149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39728280">
            <w:pPr>
              <w:spacing w:line="400" w:lineRule="exact"/>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14F0ED5A">
            <w:pPr>
              <w:widowControl/>
              <w:spacing w:line="400" w:lineRule="exact"/>
              <w:jc w:val="center"/>
              <w:rPr>
                <w:rFonts w:ascii="仿宋_GB2312" w:hAnsi="宋体" w:eastAsia="仿宋_GB2312"/>
                <w:sz w:val="24"/>
              </w:rPr>
            </w:pPr>
            <w:r>
              <w:rPr>
                <w:rFonts w:hint="eastAsia" w:ascii="仿宋_GB2312" w:hAnsi="宋体" w:eastAsia="仿宋_GB2312"/>
                <w:sz w:val="24"/>
                <w:lang w:val="en-US" w:eastAsia="zh-CN"/>
              </w:rPr>
              <w:t>柳州市</w:t>
            </w:r>
            <w:r>
              <w:rPr>
                <w:rFonts w:hint="eastAsia" w:ascii="仿宋_GB2312" w:hAnsi="宋体" w:eastAsia="仿宋_GB2312"/>
                <w:sz w:val="24"/>
              </w:rPr>
              <w:t>崇远中学物业</w:t>
            </w:r>
            <w:r>
              <w:rPr>
                <w:rFonts w:hint="eastAsia" w:ascii="仿宋_GB2312" w:hAnsi="宋体" w:eastAsia="仿宋_GB2312"/>
                <w:sz w:val="24"/>
                <w:lang w:val="en-US" w:eastAsia="zh-CN"/>
              </w:rPr>
              <w:t>管理</w:t>
            </w:r>
            <w:r>
              <w:rPr>
                <w:rFonts w:hint="eastAsia" w:ascii="仿宋_GB2312" w:hAnsi="宋体" w:eastAsia="仿宋_GB2312"/>
                <w:sz w:val="24"/>
              </w:rPr>
              <w:t>服务采购</w:t>
            </w:r>
          </w:p>
        </w:tc>
        <w:tc>
          <w:tcPr>
            <w:tcW w:w="7265" w:type="dxa"/>
            <w:tcBorders>
              <w:top w:val="single" w:color="auto" w:sz="4" w:space="0"/>
              <w:left w:val="single" w:color="auto" w:sz="4" w:space="0"/>
              <w:bottom w:val="single" w:color="auto" w:sz="4" w:space="0"/>
              <w:right w:val="single" w:color="auto" w:sz="4" w:space="0"/>
            </w:tcBorders>
            <w:vAlign w:val="center"/>
          </w:tcPr>
          <w:p w14:paraId="345695F3">
            <w:pPr>
              <w:pStyle w:val="790"/>
              <w:spacing w:line="240" w:lineRule="auto"/>
              <w:ind w:right="42" w:rightChars="20" w:firstLine="482" w:firstLineChars="200"/>
              <w:rPr>
                <w:rStyle w:val="792"/>
                <w:rFonts w:ascii="仿宋_GB2312" w:hAnsi="仿宋_GB2312" w:eastAsia="仿宋_GB2312" w:cs="仿宋_GB2312"/>
                <w:b/>
                <w:bCs/>
                <w:sz w:val="24"/>
                <w:szCs w:val="24"/>
              </w:rPr>
            </w:pPr>
            <w:r>
              <w:rPr>
                <w:rStyle w:val="792"/>
                <w:rFonts w:hint="eastAsia" w:ascii="仿宋_GB2312" w:hAnsi="仿宋_GB2312" w:eastAsia="仿宋_GB2312" w:cs="仿宋_GB2312"/>
                <w:b/>
                <w:bCs/>
                <w:sz w:val="24"/>
                <w:szCs w:val="24"/>
              </w:rPr>
              <w:t>一、</w:t>
            </w:r>
            <w:r>
              <w:rPr>
                <w:rStyle w:val="792"/>
                <w:rFonts w:ascii="仿宋_GB2312" w:hAnsi="仿宋_GB2312" w:eastAsia="仿宋_GB2312" w:cs="仿宋_GB2312"/>
                <w:b/>
                <w:bCs/>
                <w:sz w:val="24"/>
                <w:szCs w:val="24"/>
              </w:rPr>
              <w:t>项目概况</w:t>
            </w:r>
          </w:p>
          <w:p w14:paraId="147F3831">
            <w:pPr>
              <w:pStyle w:val="790"/>
              <w:spacing w:line="240" w:lineRule="auto"/>
              <w:ind w:right="42" w:rightChars="20" w:firstLine="482" w:firstLineChars="200"/>
              <w:rPr>
                <w:rStyle w:val="792"/>
                <w:rFonts w:ascii="仿宋_GB2312" w:hAnsi="仿宋_GB2312" w:eastAsia="仿宋_GB2312" w:cs="仿宋_GB2312"/>
                <w:b/>
                <w:bCs/>
                <w:sz w:val="24"/>
                <w:szCs w:val="24"/>
              </w:rPr>
            </w:pPr>
            <w:r>
              <w:rPr>
                <w:rStyle w:val="792"/>
                <w:rFonts w:ascii="仿宋_GB2312" w:hAnsi="仿宋_GB2312" w:eastAsia="仿宋_GB2312" w:cs="仿宋_GB2312"/>
                <w:b/>
                <w:bCs/>
                <w:sz w:val="24"/>
                <w:szCs w:val="24"/>
              </w:rPr>
              <w:t>（一）服务地址</w:t>
            </w:r>
            <w:r>
              <w:rPr>
                <w:rStyle w:val="792"/>
                <w:rFonts w:hint="eastAsia" w:ascii="仿宋_GB2312" w:hAnsi="仿宋_GB2312" w:eastAsia="仿宋_GB2312" w:cs="仿宋_GB2312"/>
                <w:b/>
                <w:bCs/>
                <w:sz w:val="24"/>
                <w:szCs w:val="24"/>
              </w:rPr>
              <w:t>：</w:t>
            </w:r>
            <w:r>
              <w:rPr>
                <w:rStyle w:val="792"/>
                <w:rFonts w:hint="eastAsia" w:ascii="仿宋_GB2312" w:hAnsi="仿宋_GB2312" w:eastAsia="仿宋_GB2312" w:cs="仿宋_GB2312"/>
                <w:sz w:val="24"/>
                <w:szCs w:val="24"/>
              </w:rPr>
              <w:t>柳州市柳东新区横十路（柳州崇远中学）</w:t>
            </w:r>
            <w:r>
              <w:rPr>
                <w:rStyle w:val="792"/>
                <w:rFonts w:hint="eastAsia" w:ascii="仿宋_GB2312" w:hAnsi="仿宋" w:eastAsia="仿宋_GB2312" w:cs="Times New Roman"/>
                <w:sz w:val="24"/>
                <w:szCs w:val="24"/>
              </w:rPr>
              <w:t>。</w:t>
            </w:r>
          </w:p>
          <w:p w14:paraId="0C56D350">
            <w:pPr>
              <w:pStyle w:val="790"/>
              <w:spacing w:line="240" w:lineRule="auto"/>
              <w:ind w:right="42" w:rightChars="20" w:firstLine="482" w:firstLineChars="200"/>
              <w:rPr>
                <w:rStyle w:val="792"/>
                <w:rFonts w:ascii="仿宋_GB2312" w:hAnsi="仿宋_GB2312" w:eastAsia="仿宋_GB2312" w:cs="仿宋_GB2312"/>
                <w:b/>
                <w:bCs/>
                <w:sz w:val="24"/>
                <w:szCs w:val="24"/>
              </w:rPr>
            </w:pPr>
            <w:r>
              <w:rPr>
                <w:rStyle w:val="792"/>
                <w:rFonts w:ascii="仿宋_GB2312" w:hAnsi="仿宋_GB2312" w:eastAsia="仿宋_GB2312" w:cs="仿宋_GB2312"/>
                <w:b/>
                <w:bCs/>
                <w:sz w:val="24"/>
                <w:szCs w:val="24"/>
              </w:rPr>
              <w:t>（二）服务范围</w:t>
            </w:r>
            <w:r>
              <w:rPr>
                <w:rStyle w:val="792"/>
                <w:rFonts w:hint="eastAsia" w:ascii="仿宋_GB2312" w:hAnsi="仿宋_GB2312" w:eastAsia="仿宋_GB2312" w:cs="仿宋_GB2312"/>
                <w:b/>
                <w:bCs/>
                <w:sz w:val="24"/>
                <w:szCs w:val="24"/>
              </w:rPr>
              <w:t>：</w:t>
            </w:r>
          </w:p>
          <w:p w14:paraId="2A6DA533">
            <w:pPr>
              <w:pStyle w:val="790"/>
              <w:spacing w:line="240" w:lineRule="auto"/>
              <w:ind w:right="42" w:rightChars="20" w:firstLine="480" w:firstLineChars="200"/>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1.校园总用地面积43963.12㎡，总建筑面积29071.82㎡；</w:t>
            </w:r>
          </w:p>
          <w:p w14:paraId="57BA60CA">
            <w:pPr>
              <w:pStyle w:val="790"/>
              <w:spacing w:line="240" w:lineRule="auto"/>
              <w:ind w:right="42" w:rightChars="20" w:firstLine="480" w:firstLineChars="200"/>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2.主要建筑物：6层教学楼4栋每层3间教室1间办公室及配套附属楼每层两间教室；体育馆兼报告厅1栋；6层宿舍2栋兼一层食堂，300米塑胶跑道田径场1个。</w:t>
            </w:r>
          </w:p>
          <w:p w14:paraId="21FC8FD2">
            <w:pPr>
              <w:pStyle w:val="790"/>
              <w:spacing w:line="240" w:lineRule="auto"/>
              <w:ind w:right="42" w:rightChars="20" w:firstLine="480" w:firstLineChars="200"/>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3.管理内宿生880人；</w:t>
            </w:r>
          </w:p>
          <w:p w14:paraId="38B0A225">
            <w:pPr>
              <w:pStyle w:val="790"/>
              <w:spacing w:line="240" w:lineRule="auto"/>
              <w:ind w:right="42" w:rightChars="20" w:firstLine="480" w:firstLineChars="200"/>
              <w:rPr>
                <w:rStyle w:val="792"/>
                <w:rFonts w:ascii="仿宋_GB2312" w:hAnsi="仿宋" w:eastAsia="仿宋_GB2312" w:cs="Times New Roman"/>
                <w:sz w:val="24"/>
                <w:szCs w:val="24"/>
              </w:rPr>
            </w:pPr>
            <w:r>
              <w:rPr>
                <w:rStyle w:val="792"/>
                <w:rFonts w:hint="eastAsia" w:ascii="仿宋_GB2312" w:hAnsi="仿宋_GB2312" w:eastAsia="仿宋_GB2312" w:cs="仿宋_GB2312"/>
                <w:sz w:val="24"/>
                <w:szCs w:val="24"/>
              </w:rPr>
              <w:t>4.校区配备监控系统、消防控制系统、校园广播系统、供电系统、供水系统、照明系统、排污系统、排水系统等。</w:t>
            </w:r>
          </w:p>
          <w:p w14:paraId="7BCB1D27">
            <w:pPr>
              <w:pStyle w:val="790"/>
              <w:spacing w:line="240" w:lineRule="auto"/>
              <w:ind w:right="42" w:rightChars="20" w:firstLine="482" w:firstLineChars="200"/>
              <w:rPr>
                <w:rStyle w:val="792"/>
                <w:rFonts w:ascii="仿宋_GB2312" w:hAnsi="仿宋_GB2312" w:eastAsia="仿宋_GB2312" w:cs="仿宋_GB2312"/>
                <w:b/>
                <w:bCs/>
                <w:sz w:val="24"/>
                <w:szCs w:val="24"/>
              </w:rPr>
            </w:pPr>
            <w:r>
              <w:rPr>
                <w:rStyle w:val="792"/>
                <w:rFonts w:ascii="仿宋_GB2312" w:hAnsi="仿宋_GB2312" w:eastAsia="仿宋_GB2312" w:cs="仿宋_GB2312"/>
                <w:b/>
                <w:bCs/>
                <w:sz w:val="24"/>
                <w:szCs w:val="24"/>
              </w:rPr>
              <w:t>二、岗位设置及人员素质要求</w:t>
            </w:r>
          </w:p>
          <w:p w14:paraId="6E9691DB">
            <w:pPr>
              <w:pStyle w:val="790"/>
              <w:spacing w:line="240" w:lineRule="auto"/>
              <w:ind w:right="42" w:rightChars="20" w:firstLine="482" w:firstLineChars="200"/>
              <w:rPr>
                <w:rStyle w:val="792"/>
                <w:rFonts w:ascii="仿宋_GB2312" w:hAnsi="仿宋_GB2312" w:eastAsia="仿宋_GB2312" w:cs="仿宋_GB2312"/>
                <w:b/>
                <w:bCs/>
                <w:sz w:val="24"/>
                <w:szCs w:val="24"/>
              </w:rPr>
            </w:pPr>
            <w:r>
              <w:rPr>
                <w:rStyle w:val="792"/>
                <w:rFonts w:ascii="仿宋_GB2312" w:hAnsi="仿宋_GB2312" w:eastAsia="仿宋_GB2312" w:cs="仿宋_GB2312"/>
                <w:b/>
                <w:bCs/>
                <w:sz w:val="24"/>
                <w:szCs w:val="24"/>
              </w:rPr>
              <w:t>（一）岗位设置</w:t>
            </w:r>
            <w:r>
              <w:rPr>
                <w:rStyle w:val="792"/>
                <w:rFonts w:hint="eastAsia" w:ascii="仿宋_GB2312" w:hAnsi="仿宋_GB2312" w:eastAsia="仿宋_GB2312" w:cs="仿宋_GB2312"/>
                <w:b/>
                <w:bCs/>
                <w:sz w:val="24"/>
                <w:szCs w:val="24"/>
              </w:rPr>
              <w:t>：</w:t>
            </w:r>
          </w:p>
          <w:tbl>
            <w:tblPr>
              <w:tblStyle w:val="7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034"/>
              <w:gridCol w:w="1254"/>
              <w:gridCol w:w="2261"/>
              <w:gridCol w:w="1974"/>
            </w:tblGrid>
            <w:tr w14:paraId="4213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9" w:type="dxa"/>
                  <w:gridSpan w:val="5"/>
                  <w:vAlign w:val="center"/>
                </w:tcPr>
                <w:p w14:paraId="48630879">
                  <w:pPr>
                    <w:pStyle w:val="221"/>
                    <w:spacing w:line="240" w:lineRule="auto"/>
                    <w:ind w:right="42" w:rightChars="20"/>
                    <w:jc w:val="left"/>
                    <w:rPr>
                      <w:rStyle w:val="792"/>
                      <w:rFonts w:ascii="仿宋_GB2312" w:hAnsi="仿宋_GB2312" w:eastAsia="仿宋_GB2312" w:cs="仿宋_GB2312"/>
                      <w:sz w:val="24"/>
                      <w:szCs w:val="24"/>
                    </w:rPr>
                  </w:pPr>
                  <w:r>
                    <w:rPr>
                      <w:rFonts w:hint="eastAsia" w:ascii="仿宋_GB2312" w:hAnsi="仿宋_GB2312" w:eastAsia="仿宋_GB2312" w:cs="仿宋_GB2312"/>
                      <w:b/>
                      <w:bCs/>
                    </w:rPr>
                    <w:t>1、教学区域人员岗位设置</w:t>
                  </w:r>
                </w:p>
              </w:tc>
            </w:tr>
            <w:tr w14:paraId="504A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Align w:val="center"/>
                </w:tcPr>
                <w:p w14:paraId="1C24E25F">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序号</w:t>
                  </w:r>
                </w:p>
              </w:tc>
              <w:tc>
                <w:tcPr>
                  <w:tcW w:w="1034" w:type="dxa"/>
                  <w:vAlign w:val="center"/>
                </w:tcPr>
                <w:p w14:paraId="753568E0">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工作岗位</w:t>
                  </w:r>
                </w:p>
              </w:tc>
              <w:tc>
                <w:tcPr>
                  <w:tcW w:w="1254" w:type="dxa"/>
                  <w:vAlign w:val="center"/>
                </w:tcPr>
                <w:p w14:paraId="73716621">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岗位人数</w:t>
                  </w:r>
                </w:p>
              </w:tc>
              <w:tc>
                <w:tcPr>
                  <w:tcW w:w="2261" w:type="dxa"/>
                  <w:vAlign w:val="center"/>
                </w:tcPr>
                <w:p w14:paraId="7ED27C2D">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工作时间</w:t>
                  </w:r>
                </w:p>
              </w:tc>
              <w:tc>
                <w:tcPr>
                  <w:tcW w:w="1974" w:type="dxa"/>
                  <w:vAlign w:val="center"/>
                </w:tcPr>
                <w:p w14:paraId="009CA77F">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备注</w:t>
                  </w:r>
                </w:p>
              </w:tc>
            </w:tr>
            <w:tr w14:paraId="45B9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6EA053F3">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1</w:t>
                  </w:r>
                </w:p>
              </w:tc>
              <w:tc>
                <w:tcPr>
                  <w:tcW w:w="1034" w:type="dxa"/>
                  <w:vAlign w:val="center"/>
                </w:tcPr>
                <w:p w14:paraId="1F084C74">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项目经理</w:t>
                  </w:r>
                </w:p>
              </w:tc>
              <w:tc>
                <w:tcPr>
                  <w:tcW w:w="1254" w:type="dxa"/>
                  <w:vAlign w:val="center"/>
                </w:tcPr>
                <w:p w14:paraId="7F1D3A16">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1人</w:t>
                  </w:r>
                </w:p>
              </w:tc>
              <w:tc>
                <w:tcPr>
                  <w:tcW w:w="2261" w:type="dxa"/>
                  <w:vAlign w:val="center"/>
                </w:tcPr>
                <w:p w14:paraId="69A6F3D7">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上午 8：00-12：00</w:t>
                  </w:r>
                </w:p>
                <w:p w14:paraId="442C065C">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下午14：00-18：00</w:t>
                  </w:r>
                </w:p>
              </w:tc>
              <w:tc>
                <w:tcPr>
                  <w:tcW w:w="1974" w:type="dxa"/>
                  <w:vAlign w:val="center"/>
                </w:tcPr>
                <w:p w14:paraId="0ED7115A">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上班时间为周一到周五</w:t>
                  </w:r>
                </w:p>
              </w:tc>
            </w:tr>
            <w:tr w14:paraId="667D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96" w:type="dxa"/>
                  <w:vAlign w:val="center"/>
                </w:tcPr>
                <w:p w14:paraId="09BE0A96">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2</w:t>
                  </w:r>
                </w:p>
              </w:tc>
              <w:tc>
                <w:tcPr>
                  <w:tcW w:w="1034" w:type="dxa"/>
                  <w:vAlign w:val="center"/>
                </w:tcPr>
                <w:p w14:paraId="4700DB60">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工程维护主管</w:t>
                  </w:r>
                </w:p>
              </w:tc>
              <w:tc>
                <w:tcPr>
                  <w:tcW w:w="1254" w:type="dxa"/>
                  <w:vAlign w:val="center"/>
                </w:tcPr>
                <w:p w14:paraId="5C69A09B">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1人</w:t>
                  </w:r>
                </w:p>
              </w:tc>
              <w:tc>
                <w:tcPr>
                  <w:tcW w:w="2261" w:type="dxa"/>
                  <w:vAlign w:val="center"/>
                </w:tcPr>
                <w:p w14:paraId="2515C9C0">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上午7:30-11:30</w:t>
                  </w:r>
                </w:p>
                <w:p w14:paraId="1450EBAC">
                  <w:pPr>
                    <w:pStyle w:val="221"/>
                    <w:spacing w:line="240" w:lineRule="auto"/>
                    <w:ind w:right="42" w:rightChars="20"/>
                    <w:jc w:val="center"/>
                    <w:rPr>
                      <w:rStyle w:val="792"/>
                      <w:rFonts w:ascii="仿宋_GB2312" w:hAnsi="仿宋_GB2312" w:eastAsia="仿宋_GB2312" w:cs="仿宋_GB2312"/>
                      <w:sz w:val="24"/>
                      <w:szCs w:val="24"/>
                    </w:rPr>
                  </w:pPr>
                </w:p>
              </w:tc>
              <w:tc>
                <w:tcPr>
                  <w:tcW w:w="1974" w:type="dxa"/>
                  <w:vAlign w:val="center"/>
                </w:tcPr>
                <w:p w14:paraId="0D02BFAD">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上班时间为周一至周六，水电发生故障时，需随时处理。</w:t>
                  </w:r>
                </w:p>
              </w:tc>
            </w:tr>
            <w:tr w14:paraId="0AB5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62C69216">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3</w:t>
                  </w:r>
                </w:p>
              </w:tc>
              <w:tc>
                <w:tcPr>
                  <w:tcW w:w="1034" w:type="dxa"/>
                  <w:vAlign w:val="center"/>
                </w:tcPr>
                <w:p w14:paraId="60EB6B52">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保洁员</w:t>
                  </w:r>
                </w:p>
              </w:tc>
              <w:tc>
                <w:tcPr>
                  <w:tcW w:w="1254" w:type="dxa"/>
                  <w:vAlign w:val="center"/>
                </w:tcPr>
                <w:p w14:paraId="3073B96B">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7人（含1名主管）</w:t>
                  </w:r>
                </w:p>
              </w:tc>
              <w:tc>
                <w:tcPr>
                  <w:tcW w:w="2261" w:type="dxa"/>
                  <w:vAlign w:val="center"/>
                </w:tcPr>
                <w:p w14:paraId="03404272">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上午7：00-11：00，下午13:30-16:30</w:t>
                  </w:r>
                </w:p>
              </w:tc>
              <w:tc>
                <w:tcPr>
                  <w:tcW w:w="1974" w:type="dxa"/>
                  <w:vAlign w:val="center"/>
                </w:tcPr>
                <w:p w14:paraId="638D5569">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lang w:eastAsia="zh-CN"/>
                    </w:rPr>
                    <w:t>轮休</w:t>
                  </w:r>
                </w:p>
              </w:tc>
            </w:tr>
            <w:tr w14:paraId="3ADC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0C949CEC">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4</w:t>
                  </w:r>
                </w:p>
              </w:tc>
              <w:tc>
                <w:tcPr>
                  <w:tcW w:w="1034" w:type="dxa"/>
                  <w:vAlign w:val="center"/>
                </w:tcPr>
                <w:p w14:paraId="09F5A2C8">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绿化员</w:t>
                  </w:r>
                </w:p>
              </w:tc>
              <w:tc>
                <w:tcPr>
                  <w:tcW w:w="1254" w:type="dxa"/>
                  <w:vAlign w:val="center"/>
                </w:tcPr>
                <w:p w14:paraId="786DB431">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1人</w:t>
                  </w:r>
                </w:p>
              </w:tc>
              <w:tc>
                <w:tcPr>
                  <w:tcW w:w="2261" w:type="dxa"/>
                  <w:vAlign w:val="center"/>
                </w:tcPr>
                <w:p w14:paraId="0823C77B">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上午7：00-11：00，下午14:00-17:00</w:t>
                  </w:r>
                </w:p>
              </w:tc>
              <w:tc>
                <w:tcPr>
                  <w:tcW w:w="1974" w:type="dxa"/>
                  <w:vAlign w:val="center"/>
                </w:tcPr>
                <w:p w14:paraId="337C0655">
                  <w:pPr>
                    <w:pStyle w:val="221"/>
                    <w:spacing w:line="240" w:lineRule="auto"/>
                    <w:ind w:right="42" w:rightChars="20"/>
                    <w:jc w:val="center"/>
                    <w:rPr>
                      <w:rStyle w:val="792"/>
                      <w:rFonts w:hint="eastAsia" w:ascii="仿宋_GB2312" w:hAnsi="仿宋_GB2312" w:eastAsia="宋体" w:cs="仿宋_GB2312"/>
                      <w:sz w:val="24"/>
                      <w:szCs w:val="24"/>
                      <w:lang w:eastAsia="zh-CN"/>
                    </w:rPr>
                  </w:pPr>
                  <w:r>
                    <w:rPr>
                      <w:rStyle w:val="792"/>
                      <w:rFonts w:hint="eastAsia" w:ascii="仿宋_GB2312" w:hAnsi="仿宋_GB2312" w:eastAsia="仿宋_GB2312" w:cs="仿宋_GB2312"/>
                      <w:sz w:val="24"/>
                      <w:szCs w:val="24"/>
                      <w:lang w:eastAsia="zh-CN"/>
                    </w:rPr>
                    <w:t>轮休</w:t>
                  </w:r>
                </w:p>
              </w:tc>
            </w:tr>
            <w:tr w14:paraId="3423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30" w:type="dxa"/>
                  <w:gridSpan w:val="2"/>
                  <w:vAlign w:val="center"/>
                </w:tcPr>
                <w:p w14:paraId="3815A85B">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合计</w:t>
                  </w:r>
                </w:p>
              </w:tc>
              <w:tc>
                <w:tcPr>
                  <w:tcW w:w="5489" w:type="dxa"/>
                  <w:gridSpan w:val="3"/>
                  <w:vAlign w:val="center"/>
                </w:tcPr>
                <w:p w14:paraId="5404E33A">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10人</w:t>
                  </w:r>
                </w:p>
              </w:tc>
            </w:tr>
            <w:tr w14:paraId="7252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19" w:type="dxa"/>
                  <w:gridSpan w:val="5"/>
                  <w:vAlign w:val="center"/>
                </w:tcPr>
                <w:p w14:paraId="4EFB1528">
                  <w:pPr>
                    <w:pStyle w:val="221"/>
                    <w:spacing w:line="240" w:lineRule="auto"/>
                    <w:ind w:right="42" w:rightChars="20"/>
                    <w:jc w:val="left"/>
                    <w:rPr>
                      <w:rStyle w:val="792"/>
                      <w:rFonts w:ascii="仿宋_GB2312" w:hAnsi="仿宋_GB2312" w:eastAsia="仿宋_GB2312" w:cs="仿宋_GB2312"/>
                      <w:sz w:val="24"/>
                      <w:szCs w:val="24"/>
                    </w:rPr>
                  </w:pPr>
                  <w:r>
                    <w:rPr>
                      <w:rStyle w:val="792"/>
                      <w:rFonts w:hint="eastAsia" w:ascii="仿宋_GB2312" w:hAnsi="仿宋_GB2312" w:eastAsia="仿宋_GB2312" w:cs="仿宋_GB2312"/>
                      <w:b/>
                      <w:bCs/>
                      <w:sz w:val="24"/>
                      <w:szCs w:val="24"/>
                    </w:rPr>
                    <w:t>2、宿舍区域人员岗位设置</w:t>
                  </w:r>
                </w:p>
              </w:tc>
            </w:tr>
            <w:tr w14:paraId="23BC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6669DEA8">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序号</w:t>
                  </w:r>
                </w:p>
              </w:tc>
              <w:tc>
                <w:tcPr>
                  <w:tcW w:w="1034" w:type="dxa"/>
                  <w:vAlign w:val="center"/>
                </w:tcPr>
                <w:p w14:paraId="59377B67">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工作岗位</w:t>
                  </w:r>
                </w:p>
              </w:tc>
              <w:tc>
                <w:tcPr>
                  <w:tcW w:w="1254" w:type="dxa"/>
                  <w:vAlign w:val="center"/>
                </w:tcPr>
                <w:p w14:paraId="1BFACCD4">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岗位人数</w:t>
                  </w:r>
                </w:p>
              </w:tc>
              <w:tc>
                <w:tcPr>
                  <w:tcW w:w="2261" w:type="dxa"/>
                  <w:vAlign w:val="center"/>
                </w:tcPr>
                <w:p w14:paraId="0388C997">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工作时间</w:t>
                  </w:r>
                </w:p>
              </w:tc>
              <w:tc>
                <w:tcPr>
                  <w:tcW w:w="1974" w:type="dxa"/>
                  <w:vAlign w:val="center"/>
                </w:tcPr>
                <w:p w14:paraId="54F34684">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备注</w:t>
                  </w:r>
                </w:p>
              </w:tc>
            </w:tr>
            <w:tr w14:paraId="6573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6" w:type="dxa"/>
                  <w:vAlign w:val="center"/>
                </w:tcPr>
                <w:p w14:paraId="2F784636">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1</w:t>
                  </w:r>
                </w:p>
              </w:tc>
              <w:tc>
                <w:tcPr>
                  <w:tcW w:w="1034" w:type="dxa"/>
                  <w:vAlign w:val="center"/>
                </w:tcPr>
                <w:p w14:paraId="31BD538A">
                  <w:pPr>
                    <w:widowControl/>
                    <w:ind w:right="42" w:rightChars="20" w:hanging="1"/>
                    <w:jc w:val="center"/>
                    <w:rPr>
                      <w:rStyle w:val="792"/>
                      <w:rFonts w:ascii="仿宋_GB2312" w:hAnsi="仿宋_GB2312" w:eastAsia="仿宋_GB2312" w:cs="仿宋_GB2312"/>
                      <w:sz w:val="24"/>
                      <w:szCs w:val="24"/>
                    </w:rPr>
                  </w:pPr>
                  <w:r>
                    <w:rPr>
                      <w:rFonts w:hint="eastAsia" w:ascii="仿宋_GB2312" w:hAnsi="仿宋_GB2312" w:eastAsia="仿宋_GB2312" w:cs="仿宋_GB2312"/>
                      <w:kern w:val="0"/>
                      <w:sz w:val="24"/>
                    </w:rPr>
                    <w:t>工程维护员</w:t>
                  </w:r>
                </w:p>
              </w:tc>
              <w:tc>
                <w:tcPr>
                  <w:tcW w:w="1254" w:type="dxa"/>
                  <w:vAlign w:val="center"/>
                </w:tcPr>
                <w:p w14:paraId="55818DF4">
                  <w:pPr>
                    <w:widowControl/>
                    <w:ind w:right="42" w:rightChars="20"/>
                    <w:jc w:val="center"/>
                    <w:rPr>
                      <w:rStyle w:val="792"/>
                      <w:rFonts w:ascii="仿宋_GB2312" w:hAnsi="仿宋_GB2312" w:eastAsia="仿宋_GB2312" w:cs="仿宋_GB2312"/>
                      <w:sz w:val="24"/>
                      <w:szCs w:val="24"/>
                    </w:rPr>
                  </w:pPr>
                  <w:r>
                    <w:rPr>
                      <w:rFonts w:hint="eastAsia" w:ascii="仿宋_GB2312" w:hAnsi="仿宋_GB2312" w:eastAsia="仿宋_GB2312" w:cs="仿宋_GB2312"/>
                      <w:kern w:val="0"/>
                      <w:sz w:val="24"/>
                    </w:rPr>
                    <w:t>1人</w:t>
                  </w:r>
                </w:p>
              </w:tc>
              <w:tc>
                <w:tcPr>
                  <w:tcW w:w="2261" w:type="dxa"/>
                  <w:vAlign w:val="center"/>
                </w:tcPr>
                <w:p w14:paraId="72222F28">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7:30-11:30</w:t>
                  </w:r>
                </w:p>
                <w:p w14:paraId="4FC2117B">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13:30-17:30</w:t>
                  </w:r>
                </w:p>
              </w:tc>
              <w:tc>
                <w:tcPr>
                  <w:tcW w:w="1974" w:type="dxa"/>
                  <w:vAlign w:val="center"/>
                </w:tcPr>
                <w:p w14:paraId="41862A94">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上班时间为周二至周日</w:t>
                  </w:r>
                </w:p>
              </w:tc>
            </w:tr>
            <w:tr w14:paraId="31AF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96" w:type="dxa"/>
                  <w:vAlign w:val="center"/>
                </w:tcPr>
                <w:p w14:paraId="7FCE518A">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2</w:t>
                  </w:r>
                </w:p>
              </w:tc>
              <w:tc>
                <w:tcPr>
                  <w:tcW w:w="1034" w:type="dxa"/>
                  <w:vAlign w:val="center"/>
                </w:tcPr>
                <w:p w14:paraId="7888FABF">
                  <w:pPr>
                    <w:widowControl/>
                    <w:ind w:right="42" w:rightChars="20" w:hanging="1"/>
                    <w:jc w:val="center"/>
                    <w:rPr>
                      <w:rStyle w:val="792"/>
                      <w:rFonts w:ascii="仿宋_GB2312" w:hAnsi="仿宋_GB2312" w:eastAsia="仿宋_GB2312" w:cs="仿宋_GB2312"/>
                      <w:sz w:val="24"/>
                      <w:szCs w:val="24"/>
                    </w:rPr>
                  </w:pPr>
                  <w:r>
                    <w:rPr>
                      <w:rFonts w:hint="eastAsia" w:ascii="仿宋_GB2312" w:hAnsi="仿宋_GB2312" w:eastAsia="仿宋_GB2312" w:cs="仿宋_GB2312"/>
                      <w:kern w:val="0"/>
                      <w:sz w:val="24"/>
                    </w:rPr>
                    <w:t>保洁员</w:t>
                  </w:r>
                </w:p>
              </w:tc>
              <w:tc>
                <w:tcPr>
                  <w:tcW w:w="1254" w:type="dxa"/>
                  <w:vAlign w:val="center"/>
                </w:tcPr>
                <w:p w14:paraId="3839587A">
                  <w:pPr>
                    <w:widowControl/>
                    <w:ind w:right="42" w:rightChars="20"/>
                    <w:jc w:val="center"/>
                    <w:rPr>
                      <w:rStyle w:val="792"/>
                      <w:rFonts w:ascii="仿宋_GB2312" w:hAnsi="仿宋_GB2312" w:eastAsia="仿宋_GB2312" w:cs="仿宋_GB2312"/>
                      <w:sz w:val="24"/>
                      <w:szCs w:val="24"/>
                    </w:rPr>
                  </w:pPr>
                  <w:r>
                    <w:rPr>
                      <w:rFonts w:hint="eastAsia" w:ascii="仿宋_GB2312" w:hAnsi="仿宋_GB2312" w:eastAsia="仿宋_GB2312" w:cs="仿宋_GB2312"/>
                      <w:kern w:val="0"/>
                      <w:sz w:val="24"/>
                    </w:rPr>
                    <w:t>1人</w:t>
                  </w:r>
                </w:p>
              </w:tc>
              <w:tc>
                <w:tcPr>
                  <w:tcW w:w="2261" w:type="dxa"/>
                  <w:vAlign w:val="center"/>
                </w:tcPr>
                <w:p w14:paraId="725C7FF6">
                  <w:pPr>
                    <w:pStyle w:val="221"/>
                    <w:spacing w:line="240" w:lineRule="auto"/>
                    <w:ind w:right="42" w:rightChars="20"/>
                    <w:jc w:val="center"/>
                    <w:rPr>
                      <w:rFonts w:ascii="仿宋_GB2312" w:hAnsi="仿宋_GB2312" w:eastAsia="仿宋_GB2312" w:cs="仿宋_GB2312"/>
                      <w:bCs/>
                    </w:rPr>
                  </w:pPr>
                  <w:r>
                    <w:rPr>
                      <w:rFonts w:hint="eastAsia" w:ascii="仿宋_GB2312" w:hAnsi="仿宋_GB2312" w:eastAsia="仿宋_GB2312" w:cs="仿宋_GB2312"/>
                      <w:bCs/>
                    </w:rPr>
                    <w:t>7:00-11:00</w:t>
                  </w:r>
                </w:p>
                <w:p w14:paraId="40A11303">
                  <w:pPr>
                    <w:pStyle w:val="221"/>
                    <w:spacing w:line="240" w:lineRule="auto"/>
                    <w:ind w:right="42" w:rightChars="20"/>
                    <w:jc w:val="center"/>
                    <w:rPr>
                      <w:rStyle w:val="792"/>
                      <w:rFonts w:ascii="仿宋_GB2312" w:hAnsi="仿宋_GB2312" w:eastAsia="仿宋_GB2312" w:cs="仿宋_GB2312"/>
                      <w:sz w:val="24"/>
                      <w:szCs w:val="24"/>
                    </w:rPr>
                  </w:pPr>
                  <w:r>
                    <w:rPr>
                      <w:rFonts w:hint="eastAsia" w:ascii="仿宋_GB2312" w:hAnsi="仿宋_GB2312" w:eastAsia="仿宋_GB2312" w:cs="仿宋_GB2312"/>
                      <w:bCs/>
                    </w:rPr>
                    <w:t>13:30-16:30</w:t>
                  </w:r>
                </w:p>
              </w:tc>
              <w:tc>
                <w:tcPr>
                  <w:tcW w:w="1974" w:type="dxa"/>
                  <w:vAlign w:val="center"/>
                </w:tcPr>
                <w:p w14:paraId="2085264C">
                  <w:pPr>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上班时间为</w:t>
                  </w:r>
                  <w:r>
                    <w:rPr>
                      <w:rFonts w:hint="eastAsia" w:ascii="仿宋_GB2312" w:hAnsi="仿宋_GB2312" w:eastAsia="仿宋_GB2312" w:cs="仿宋_GB2312"/>
                      <w:bCs/>
                      <w:sz w:val="24"/>
                    </w:rPr>
                    <w:t>周一至周六</w:t>
                  </w:r>
                </w:p>
              </w:tc>
            </w:tr>
            <w:tr w14:paraId="5CD6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96" w:type="dxa"/>
                  <w:vAlign w:val="center"/>
                </w:tcPr>
                <w:p w14:paraId="2C20BCB2">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3</w:t>
                  </w:r>
                </w:p>
              </w:tc>
              <w:tc>
                <w:tcPr>
                  <w:tcW w:w="1034" w:type="dxa"/>
                  <w:vAlign w:val="center"/>
                </w:tcPr>
                <w:p w14:paraId="6C311D52">
                  <w:pPr>
                    <w:widowControl/>
                    <w:ind w:right="42" w:rightChars="20" w:hanging="1"/>
                    <w:jc w:val="center"/>
                    <w:rPr>
                      <w:rStyle w:val="792"/>
                      <w:rFonts w:ascii="仿宋_GB2312" w:hAnsi="仿宋_GB2312" w:eastAsia="仿宋_GB2312" w:cs="仿宋_GB2312"/>
                      <w:sz w:val="24"/>
                      <w:szCs w:val="24"/>
                    </w:rPr>
                  </w:pPr>
                  <w:r>
                    <w:rPr>
                      <w:rFonts w:hint="eastAsia" w:ascii="仿宋_GB2312" w:hAnsi="仿宋_GB2312" w:eastAsia="仿宋_GB2312" w:cs="仿宋_GB2312"/>
                      <w:kern w:val="0"/>
                      <w:sz w:val="24"/>
                    </w:rPr>
                    <w:t>宿舍管理员</w:t>
                  </w:r>
                </w:p>
              </w:tc>
              <w:tc>
                <w:tcPr>
                  <w:tcW w:w="1254" w:type="dxa"/>
                  <w:vAlign w:val="center"/>
                </w:tcPr>
                <w:p w14:paraId="5F9DE844">
                  <w:pPr>
                    <w:pStyle w:val="18"/>
                    <w:rPr>
                      <w:rStyle w:val="792"/>
                      <w:rFonts w:ascii="仿宋_GB2312" w:hAnsi="仿宋_GB2312" w:eastAsia="仿宋_GB2312" w:cs="仿宋_GB2312"/>
                      <w:sz w:val="24"/>
                      <w:szCs w:val="24"/>
                    </w:rPr>
                  </w:pPr>
                  <w:r>
                    <w:rPr>
                      <w:rFonts w:hint="eastAsia" w:ascii="仿宋_GB2312" w:hAnsi="仿宋_GB2312" w:eastAsia="仿宋_GB2312" w:cs="仿宋_GB2312"/>
                      <w:kern w:val="0"/>
                      <w:sz w:val="24"/>
                    </w:rPr>
                    <w:t>6人</w:t>
                  </w:r>
                  <w:r>
                    <w:rPr>
                      <w:rFonts w:hint="eastAsia" w:ascii="仿宋_GB2312" w:hAnsi="仿宋_GB2312" w:eastAsia="仿宋_GB2312" w:cs="仿宋_GB2312"/>
                      <w:sz w:val="24"/>
                    </w:rPr>
                    <w:t>（2男4女含1名主管）</w:t>
                  </w:r>
                </w:p>
              </w:tc>
              <w:tc>
                <w:tcPr>
                  <w:tcW w:w="2261" w:type="dxa"/>
                  <w:vAlign w:val="center"/>
                </w:tcPr>
                <w:p w14:paraId="358B1B62">
                  <w:pPr>
                    <w:pStyle w:val="221"/>
                    <w:spacing w:line="240" w:lineRule="auto"/>
                    <w:ind w:right="42" w:rightChars="20"/>
                    <w:jc w:val="center"/>
                    <w:rPr>
                      <w:rStyle w:val="792"/>
                      <w:rFonts w:ascii="仿宋_GB2312" w:hAnsi="仿宋_GB2312" w:eastAsia="仿宋_GB2312" w:cs="仿宋_GB2312"/>
                      <w:sz w:val="24"/>
                      <w:szCs w:val="24"/>
                    </w:rPr>
                  </w:pPr>
                  <w:r>
                    <w:rPr>
                      <w:rFonts w:hint="eastAsia" w:ascii="仿宋_GB2312" w:hAnsi="仿宋_GB2312" w:eastAsia="仿宋_GB2312" w:cs="仿宋_GB2312"/>
                    </w:rPr>
                    <w:t>7天*24h值班</w:t>
                  </w:r>
                </w:p>
              </w:tc>
              <w:tc>
                <w:tcPr>
                  <w:tcW w:w="1974" w:type="dxa"/>
                  <w:vAlign w:val="center"/>
                </w:tcPr>
                <w:p w14:paraId="69BF71B8">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lang w:eastAsia="zh-CN"/>
                    </w:rPr>
                    <w:t>轮休</w:t>
                  </w:r>
                </w:p>
              </w:tc>
            </w:tr>
            <w:tr w14:paraId="3701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84" w:type="dxa"/>
                  <w:gridSpan w:val="3"/>
                  <w:vAlign w:val="center"/>
                </w:tcPr>
                <w:p w14:paraId="58473A51">
                  <w:pPr>
                    <w:pStyle w:val="221"/>
                    <w:spacing w:line="240" w:lineRule="auto"/>
                    <w:ind w:right="42" w:rightChars="20"/>
                    <w:jc w:val="center"/>
                    <w:rPr>
                      <w:rFonts w:ascii="仿宋_GB2312" w:hAnsi="仿宋_GB2312" w:eastAsia="仿宋_GB2312" w:cs="仿宋_GB2312"/>
                      <w:sz w:val="21"/>
                      <w:szCs w:val="21"/>
                    </w:rPr>
                  </w:pPr>
                  <w:r>
                    <w:rPr>
                      <w:rStyle w:val="792"/>
                      <w:rFonts w:hint="eastAsia" w:ascii="仿宋_GB2312" w:hAnsi="仿宋_GB2312" w:eastAsia="仿宋_GB2312" w:cs="仿宋_GB2312"/>
                      <w:sz w:val="24"/>
                      <w:szCs w:val="24"/>
                    </w:rPr>
                    <w:t>合计</w:t>
                  </w:r>
                </w:p>
              </w:tc>
              <w:tc>
                <w:tcPr>
                  <w:tcW w:w="4235" w:type="dxa"/>
                  <w:gridSpan w:val="2"/>
                  <w:vAlign w:val="center"/>
                </w:tcPr>
                <w:p w14:paraId="16E9A3EE">
                  <w:pPr>
                    <w:pStyle w:val="221"/>
                    <w:spacing w:line="240" w:lineRule="auto"/>
                    <w:ind w:right="42" w:rightChars="20"/>
                    <w:jc w:val="center"/>
                    <w:rPr>
                      <w:rStyle w:val="792"/>
                      <w:rFonts w:ascii="仿宋_GB2312" w:hAnsi="仿宋_GB2312" w:eastAsia="仿宋_GB2312" w:cs="仿宋_GB2312"/>
                      <w:sz w:val="24"/>
                      <w:szCs w:val="24"/>
                    </w:rPr>
                  </w:pPr>
                  <w:r>
                    <w:rPr>
                      <w:rStyle w:val="792"/>
                      <w:rFonts w:hint="eastAsia" w:ascii="仿宋_GB2312" w:hAnsi="仿宋_GB2312" w:eastAsia="仿宋_GB2312" w:cs="仿宋_GB2312"/>
                      <w:sz w:val="24"/>
                      <w:szCs w:val="24"/>
                    </w:rPr>
                    <w:t>8人</w:t>
                  </w:r>
                </w:p>
              </w:tc>
            </w:tr>
          </w:tbl>
          <w:p w14:paraId="28B2EFAF">
            <w:pPr>
              <w:pStyle w:val="794"/>
              <w:spacing w:line="240" w:lineRule="auto"/>
              <w:ind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注：以上人员配置为最低人员配置，保洁员、绿化员、宿舍管理员每人每周上班6天，供应商进场前须提供详细排班表给采购人审核及备案。</w:t>
            </w:r>
          </w:p>
          <w:p w14:paraId="7A7F8F2E">
            <w:pPr>
              <w:pStyle w:val="246"/>
              <w:spacing w:line="240" w:lineRule="auto"/>
              <w:ind w:firstLine="482" w:firstLineChars="200"/>
              <w:rPr>
                <w:rStyle w:val="167"/>
                <w:rFonts w:ascii="仿宋_GB2312" w:hAnsi="仿宋_GB2312" w:eastAsia="仿宋_GB2312" w:cs="仿宋_GB2312"/>
                <w:b/>
                <w:sz w:val="24"/>
                <w:szCs w:val="24"/>
              </w:rPr>
            </w:pPr>
            <w:r>
              <w:rPr>
                <w:rStyle w:val="167"/>
                <w:rFonts w:hint="eastAsia" w:ascii="仿宋_GB2312" w:hAnsi="仿宋_GB2312" w:eastAsia="仿宋_GB2312" w:cs="仿宋_GB2312"/>
                <w:b/>
                <w:sz w:val="24"/>
                <w:szCs w:val="24"/>
              </w:rPr>
              <w:t>（二）岗位人员素质要求</w:t>
            </w:r>
          </w:p>
          <w:p w14:paraId="643E73F2">
            <w:pPr>
              <w:ind w:firstLine="482" w:firstLineChars="200"/>
              <w:rPr>
                <w:rFonts w:ascii="仿宋_GB2312" w:hAnsi="仿宋_GB2312" w:eastAsia="仿宋_GB2312" w:cs="仿宋_GB2312"/>
                <w:bCs/>
                <w:sz w:val="24"/>
              </w:rPr>
            </w:pPr>
            <w:r>
              <w:rPr>
                <w:rFonts w:hint="eastAsia" w:ascii="仿宋_GB2312" w:hAnsi="仿宋_GB2312" w:eastAsia="仿宋_GB2312" w:cs="仿宋_GB2312"/>
                <w:b/>
                <w:bCs/>
                <w:sz w:val="24"/>
              </w:rPr>
              <w:t>1.项目经理：</w:t>
            </w:r>
            <w:r>
              <w:rPr>
                <w:rFonts w:hint="eastAsia" w:ascii="仿宋_GB2312" w:hAnsi="仿宋_GB2312" w:eastAsia="仿宋_GB2312" w:cs="仿宋_GB2312"/>
                <w:sz w:val="24"/>
              </w:rPr>
              <w:t>年龄在50岁以下，身体健康，退役军人优先，</w:t>
            </w:r>
            <w:r>
              <w:rPr>
                <w:rFonts w:hint="eastAsia" w:ascii="仿宋_GB2312" w:hAnsi="仿宋_GB2312" w:eastAsia="仿宋_GB2312" w:cs="仿宋_GB2312"/>
                <w:sz w:val="24"/>
                <w:lang w:bidi="ar"/>
              </w:rPr>
              <w:t>具备有相关管理服务经验优先。</w:t>
            </w:r>
          </w:p>
          <w:p w14:paraId="7FACB876">
            <w:pPr>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2.工程维护员</w:t>
            </w:r>
            <w:r>
              <w:rPr>
                <w:rFonts w:hint="eastAsia" w:ascii="仿宋_GB2312" w:hAnsi="仿宋_GB2312" w:eastAsia="仿宋_GB2312" w:cs="仿宋_GB2312"/>
                <w:b/>
                <w:bCs/>
                <w:sz w:val="24"/>
                <w:lang w:eastAsia="zh-CN"/>
              </w:rPr>
              <w:t>（含</w:t>
            </w:r>
            <w:r>
              <w:rPr>
                <w:rFonts w:hint="eastAsia" w:ascii="仿宋_GB2312" w:hAnsi="仿宋_GB2312" w:eastAsia="仿宋_GB2312" w:cs="仿宋_GB2312"/>
                <w:b/>
                <w:bCs/>
                <w:sz w:val="24"/>
                <w:lang w:val="en-US" w:eastAsia="zh-CN"/>
              </w:rPr>
              <w:t>1名主管</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w:t>
            </w:r>
            <w:r>
              <w:rPr>
                <w:rFonts w:hint="eastAsia" w:ascii="仿宋_GB2312" w:hAnsi="仿宋_GB2312" w:eastAsia="仿宋_GB2312" w:cs="仿宋_GB2312"/>
                <w:sz w:val="24"/>
              </w:rPr>
              <w:t>身体健康，年龄在55岁以下，具备《特种作业操作证》（低压电工</w:t>
            </w:r>
            <w:r>
              <w:rPr>
                <w:rFonts w:hint="eastAsia" w:ascii="仿宋_GB2312" w:hAnsi="仿宋_GB2312" w:eastAsia="仿宋_GB2312" w:cs="仿宋_GB2312"/>
                <w:sz w:val="24"/>
                <w:lang w:eastAsia="zh-CN"/>
              </w:rPr>
              <w:t>证</w:t>
            </w:r>
            <w:r>
              <w:rPr>
                <w:rFonts w:hint="eastAsia" w:ascii="仿宋_GB2312" w:hAnsi="仿宋_GB2312" w:eastAsia="仿宋_GB2312" w:cs="仿宋_GB2312"/>
                <w:sz w:val="24"/>
              </w:rPr>
              <w:t>）。</w:t>
            </w:r>
          </w:p>
          <w:p w14:paraId="58348177">
            <w:pPr>
              <w:ind w:firstLine="482" w:firstLineChars="200"/>
              <w:rPr>
                <w:rFonts w:ascii="仿宋_GB2312" w:hAnsi="仿宋_GB2312" w:eastAsia="仿宋_GB2312" w:cs="仿宋_GB2312"/>
                <w:bCs/>
                <w:sz w:val="24"/>
              </w:rPr>
            </w:pPr>
            <w:r>
              <w:rPr>
                <w:rFonts w:hint="eastAsia" w:ascii="仿宋_GB2312" w:hAnsi="仿宋_GB2312" w:eastAsia="仿宋_GB2312" w:cs="仿宋_GB2312"/>
                <w:b/>
                <w:bCs/>
                <w:sz w:val="24"/>
              </w:rPr>
              <w:t>3.保洁员：</w:t>
            </w:r>
            <w:r>
              <w:rPr>
                <w:rFonts w:hint="eastAsia" w:ascii="仿宋_GB2312" w:hAnsi="仿宋_GB2312" w:eastAsia="仿宋_GB2312" w:cs="仿宋_GB2312"/>
                <w:bCs/>
                <w:sz w:val="24"/>
              </w:rPr>
              <w:t>保洁主管年龄在50岁以下，身体健康，具有保洁经验5年以上；其余保洁员年龄在55岁以下，身体健康，具有保洁经验2年以上优先，并能够用普通话与他人沟通，所有保洁员都须持有《健康证》。</w:t>
            </w:r>
          </w:p>
          <w:p w14:paraId="7ABA1A72">
            <w:pPr>
              <w:ind w:firstLine="482" w:firstLineChars="200"/>
              <w:rPr>
                <w:rFonts w:ascii="仿宋_GB2312" w:hAnsi="仿宋_GB2312" w:eastAsia="仿宋_GB2312" w:cs="仿宋_GB2312"/>
                <w:bCs/>
                <w:sz w:val="24"/>
              </w:rPr>
            </w:pPr>
            <w:r>
              <w:rPr>
                <w:rFonts w:hint="eastAsia" w:ascii="仿宋_GB2312" w:hAnsi="仿宋_GB2312" w:eastAsia="仿宋_GB2312" w:cs="仿宋_GB2312"/>
                <w:b/>
                <w:bCs/>
                <w:sz w:val="24"/>
              </w:rPr>
              <w:t>4.绿化员：</w:t>
            </w:r>
            <w:r>
              <w:rPr>
                <w:rFonts w:hint="eastAsia" w:ascii="仿宋_GB2312" w:hAnsi="仿宋_GB2312" w:eastAsia="仿宋_GB2312" w:cs="仿宋_GB2312"/>
                <w:bCs/>
                <w:sz w:val="24"/>
              </w:rPr>
              <w:t>年龄在55岁以下，身体健康，从事过绿化植物和绿地养护工作，具有绿化养护经验，能够用普通话与他人沟通。</w:t>
            </w:r>
          </w:p>
          <w:p w14:paraId="3E6D9E35">
            <w:pPr>
              <w:pStyle w:val="18"/>
              <w:ind w:firstLine="482" w:firstLineChars="200"/>
              <w:rPr>
                <w:rStyle w:val="796"/>
                <w:rFonts w:hint="default" w:ascii="仿宋_GB2312" w:hAnsi="仿宋_GB2312" w:eastAsia="仿宋_GB2312" w:cs="仿宋_GB2312"/>
                <w:b/>
                <w:bCs/>
                <w:sz w:val="24"/>
                <w:szCs w:val="24"/>
              </w:rPr>
            </w:pPr>
            <w:r>
              <w:rPr>
                <w:rFonts w:hint="eastAsia" w:ascii="仿宋_GB2312" w:hAnsi="仿宋_GB2312" w:eastAsia="仿宋_GB2312" w:cs="仿宋_GB2312"/>
                <w:b/>
                <w:bCs/>
                <w:sz w:val="24"/>
              </w:rPr>
              <w:t>5.</w:t>
            </w:r>
            <w:r>
              <w:rPr>
                <w:rStyle w:val="796"/>
                <w:rFonts w:hint="default" w:ascii="仿宋_GB2312" w:hAnsi="仿宋_GB2312" w:eastAsia="仿宋_GB2312" w:cs="仿宋_GB2312"/>
                <w:b/>
                <w:bCs/>
                <w:sz w:val="24"/>
                <w:szCs w:val="24"/>
              </w:rPr>
              <w:t>学生宿舍管理员（2男4女含1名主管）：</w:t>
            </w:r>
          </w:p>
          <w:p w14:paraId="797B024C">
            <w:pPr>
              <w:pStyle w:val="18"/>
              <w:ind w:firstLine="480" w:firstLineChars="200"/>
              <w:rPr>
                <w:rFonts w:hint="eastAsia" w:ascii="仿宋_GB2312" w:hAnsi="仿宋_GB2312" w:eastAsia="仿宋_GB2312" w:cs="仿宋_GB2312"/>
                <w:sz w:val="24"/>
                <w:lang w:eastAsia="zh-CN"/>
              </w:rPr>
            </w:pPr>
            <w:r>
              <w:rPr>
                <w:rStyle w:val="796"/>
                <w:rFonts w:hint="eastAsia" w:ascii="仿宋_GB2312" w:hAnsi="仿宋_GB2312" w:eastAsia="仿宋_GB2312" w:cs="仿宋_GB2312"/>
                <w:b w:val="0"/>
                <w:bCs w:val="0"/>
                <w:sz w:val="24"/>
                <w:szCs w:val="24"/>
                <w:lang w:eastAsia="zh-CN"/>
              </w:rPr>
              <w:t>（</w:t>
            </w:r>
            <w:r>
              <w:rPr>
                <w:rStyle w:val="796"/>
                <w:rFonts w:hint="eastAsia" w:ascii="仿宋_GB2312" w:hAnsi="仿宋_GB2312" w:eastAsia="仿宋_GB2312" w:cs="仿宋_GB2312"/>
                <w:b w:val="0"/>
                <w:bCs w:val="0"/>
                <w:sz w:val="24"/>
                <w:szCs w:val="24"/>
                <w:lang w:val="en-US" w:eastAsia="zh-CN"/>
              </w:rPr>
              <w:t>1</w:t>
            </w:r>
            <w:r>
              <w:rPr>
                <w:rStyle w:val="796"/>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color w:val="000000"/>
                <w:sz w:val="24"/>
              </w:rPr>
              <w:t>宿舍管理主管人员</w:t>
            </w:r>
            <w:r>
              <w:rPr>
                <w:rStyle w:val="813"/>
                <w:rFonts w:hint="default" w:ascii="仿宋_GB2312" w:hAnsi="仿宋_GB2312" w:eastAsia="仿宋_GB2312" w:cs="仿宋_GB2312"/>
                <w:color w:val="000000"/>
                <w:sz w:val="24"/>
                <w:szCs w:val="24"/>
              </w:rPr>
              <w:t>，退役军人优先，</w:t>
            </w:r>
            <w:r>
              <w:rPr>
                <w:rFonts w:hint="eastAsia" w:ascii="仿宋_GB2312" w:hAnsi="仿宋_GB2312" w:eastAsia="仿宋_GB2312" w:cs="仿宋_GB2312"/>
                <w:sz w:val="24"/>
              </w:rPr>
              <w:t>年龄在55岁以下，身体健康，从事过学生宿舍管理工作，有较强的组织领导能力和责任心，有能力组织学生爱国教育及军事训练</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000000"/>
                <w:sz w:val="24"/>
              </w:rPr>
              <w:t>具有宿舍管理经验</w:t>
            </w:r>
            <w:r>
              <w:rPr>
                <w:rFonts w:hint="eastAsia" w:ascii="仿宋_GB2312" w:hAnsi="仿宋_GB2312" w:eastAsia="仿宋_GB2312" w:cs="仿宋_GB2312"/>
                <w:color w:val="000000"/>
                <w:sz w:val="24"/>
                <w:lang w:eastAsia="zh-CN"/>
              </w:rPr>
              <w:t>三</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000000"/>
                <w:sz w:val="24"/>
              </w:rPr>
              <w:t>以上</w:t>
            </w:r>
            <w:r>
              <w:rPr>
                <w:rFonts w:hint="eastAsia" w:ascii="仿宋_GB2312" w:hAnsi="仿宋_GB2312" w:eastAsia="仿宋_GB2312" w:cs="仿宋_GB2312"/>
                <w:color w:val="000000"/>
                <w:sz w:val="24"/>
                <w:lang w:eastAsia="zh-CN"/>
              </w:rPr>
              <w:t>优先</w:t>
            </w:r>
            <w:r>
              <w:rPr>
                <w:rFonts w:hint="eastAsia" w:ascii="仿宋_GB2312" w:hAnsi="仿宋_GB2312" w:eastAsia="仿宋_GB2312" w:cs="仿宋_GB2312"/>
                <w:sz w:val="24"/>
                <w:lang w:eastAsia="zh-CN"/>
              </w:rPr>
              <w:t>。</w:t>
            </w:r>
          </w:p>
          <w:p w14:paraId="5C165D90">
            <w:pPr>
              <w:pStyle w:val="18"/>
              <w:ind w:firstLine="480" w:firstLineChars="200"/>
              <w:rPr>
                <w:rFonts w:ascii="仿宋_GB2312" w:hAnsi="仿宋_GB2312" w:eastAsia="仿宋_GB2312" w:cs="仿宋_GB2312"/>
                <w:bCs/>
                <w:color w:val="0000FF"/>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宿舍管理员</w:t>
            </w:r>
            <w:r>
              <w:rPr>
                <w:rStyle w:val="813"/>
                <w:rFonts w:hint="default" w:ascii="仿宋_GB2312" w:hAnsi="仿宋_GB2312" w:eastAsia="仿宋_GB2312" w:cs="仿宋_GB2312"/>
                <w:sz w:val="24"/>
                <w:szCs w:val="24"/>
              </w:rPr>
              <w:t>，</w:t>
            </w:r>
            <w:r>
              <w:rPr>
                <w:rFonts w:hint="eastAsia" w:ascii="仿宋_GB2312" w:hAnsi="仿宋_GB2312" w:eastAsia="仿宋_GB2312" w:cs="仿宋_GB2312"/>
                <w:sz w:val="24"/>
              </w:rPr>
              <w:t>年龄在55岁以下，身体健康，从事过学生宿舍管理工作，有较强的组织领导能力和责任心，</w:t>
            </w:r>
            <w:r>
              <w:rPr>
                <w:rStyle w:val="813"/>
                <w:rFonts w:hint="default" w:ascii="仿宋_GB2312" w:hAnsi="仿宋_GB2312" w:eastAsia="仿宋_GB2312" w:cs="仿宋_GB2312"/>
                <w:sz w:val="24"/>
                <w:szCs w:val="24"/>
              </w:rPr>
              <w:t>服务意识强，能吃苦耐劳，有较强的敬业精神，</w:t>
            </w:r>
            <w:r>
              <w:rPr>
                <w:rStyle w:val="796"/>
                <w:rFonts w:hint="default" w:ascii="仿宋_GB2312" w:hAnsi="仿宋_GB2312" w:eastAsia="仿宋_GB2312" w:cs="仿宋_GB2312"/>
                <w:sz w:val="24"/>
                <w:szCs w:val="24"/>
              </w:rPr>
              <w:t>具有</w:t>
            </w:r>
            <w:r>
              <w:rPr>
                <w:rFonts w:hint="eastAsia" w:ascii="仿宋_GB2312" w:hAnsi="仿宋_GB2312" w:eastAsia="仿宋_GB2312" w:cs="仿宋_GB2312"/>
                <w:sz w:val="24"/>
              </w:rPr>
              <w:t>宿舍管理工作经验的优先</w:t>
            </w:r>
            <w:r>
              <w:rPr>
                <w:rStyle w:val="796"/>
                <w:rFonts w:hint="default" w:ascii="仿宋_GB2312" w:hAnsi="仿宋_GB2312" w:eastAsia="仿宋_GB2312" w:cs="仿宋_GB2312"/>
                <w:color w:val="0000FF"/>
                <w:sz w:val="24"/>
                <w:szCs w:val="24"/>
              </w:rPr>
              <w:t>。</w:t>
            </w:r>
          </w:p>
          <w:p w14:paraId="6E3FA1D7">
            <w:pPr>
              <w:ind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（三）人员队伍建设与管理要求</w:t>
            </w:r>
          </w:p>
          <w:p w14:paraId="27A8199E">
            <w:pPr>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1.从采购人安全实际出发，经常性开展在岗人员业务培训和紧急预案演练，每月不少于一次例会。</w:t>
            </w:r>
          </w:p>
          <w:p w14:paraId="09BA42B7">
            <w:pPr>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2.管理体制健全，全面实施队伍规范化管理；人员队伍内部团结、凝聚力强。</w:t>
            </w:r>
          </w:p>
          <w:p w14:paraId="1072E6A4">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bCs/>
                <w:kern w:val="0"/>
                <w:sz w:val="24"/>
              </w:rPr>
              <w:t>3.成交供应商须维护职工合法权益。积极协调劳动关系，维护服务人员的劳动权益；密切联系服务人员，听取和反映服务人员的意见和要求，关心服务人员的生活和心理健康，帮助服务人员解决困难，能有效防止和排除服务人员把不良的情绪带到工作中，避免服务人员出现危及学校及学生安全问题。</w:t>
            </w:r>
          </w:p>
          <w:p w14:paraId="6E4EA503">
            <w:pPr>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4.采取有效措施保持服务队伍稳定性，严格控制非违纪人员轮换岗比例；主要管理者的更换，应提前一个月以书面形式告知采购人，其他服务人员更换提前一周告知采购人，以确保服务质量不因人员变动而受影响。</w:t>
            </w:r>
          </w:p>
          <w:p w14:paraId="1B7DC5B5">
            <w:pPr>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5.在岗人员的应聘、录用、离职等管理档案规范，手续齐全，相应资料必须报采购人相应部门备案，禁止离职人员进入校园。</w:t>
            </w:r>
          </w:p>
          <w:p w14:paraId="6573B7DD">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6.所有服务人员要配合学校的工作，服从学校的调配；所有服务人员上岗时须穿成交供应商统一发放的工作服装、佩戴成交供应商统一发放的工作牌。</w:t>
            </w:r>
          </w:p>
          <w:p w14:paraId="04451828">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7.为保持队伍稳定性，成交供应商服务人员每月的流动不得超过10％，如因工作需要出现人员变动，应由双方协商且得到采购人的同意，未经采购人同意不得抽调人员从事本项目以外的其它工作。</w:t>
            </w:r>
          </w:p>
          <w:p w14:paraId="71950812">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8.成交供应商最少配备服务人员18名。各岗位服务人员在满足采购人要求的最低配置人数的前提下，可由成交供应商根据项目实际情况自行增加。</w:t>
            </w:r>
          </w:p>
          <w:p w14:paraId="1DA79150">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9.供应商人员未经学校许可，不得变卖学校废旧物品；</w:t>
            </w:r>
          </w:p>
          <w:p w14:paraId="1213D949">
            <w:pPr>
              <w:pStyle w:val="246"/>
              <w:spacing w:line="240" w:lineRule="auto"/>
              <w:ind w:firstLine="480" w:firstLineChars="200"/>
              <w:rPr>
                <w:rStyle w:val="167"/>
                <w:rFonts w:ascii="仿宋_GB2312" w:hAnsi="仿宋_GB2312" w:eastAsia="仿宋_GB2312" w:cs="仿宋_GB2312"/>
                <w:b/>
                <w:sz w:val="24"/>
                <w:szCs w:val="24"/>
              </w:rPr>
            </w:pPr>
            <w:r>
              <w:rPr>
                <w:rFonts w:hint="eastAsia" w:ascii="仿宋_GB2312" w:hAnsi="仿宋_GB2312" w:eastAsia="仿宋_GB2312" w:cs="仿宋_GB2312"/>
                <w:bCs/>
              </w:rPr>
              <w:t>10.待进场时由采购人按采购需求及</w:t>
            </w:r>
            <w:r>
              <w:rPr>
                <w:rFonts w:hint="eastAsia" w:ascii="仿宋_GB2312" w:hAnsi="仿宋_GB2312" w:eastAsia="仿宋_GB2312" w:cs="仿宋_GB2312"/>
              </w:rPr>
              <w:t>供应商</w:t>
            </w:r>
            <w:r>
              <w:rPr>
                <w:rFonts w:hint="eastAsia" w:ascii="仿宋_GB2312" w:hAnsi="仿宋_GB2312" w:eastAsia="仿宋_GB2312" w:cs="仿宋_GB2312"/>
                <w:bCs/>
              </w:rPr>
              <w:t>的响应文件，对所有服务人员的相关证书原件进行验证，达不到要求的将不予验收</w:t>
            </w:r>
            <w:r>
              <w:rPr>
                <w:rFonts w:hint="eastAsia" w:ascii="仿宋_GB2312" w:hAnsi="仿宋_GB2312" w:eastAsia="仿宋_GB2312" w:cs="仿宋_GB2312"/>
              </w:rPr>
              <w:t>。</w:t>
            </w:r>
          </w:p>
          <w:p w14:paraId="551F5B3D">
            <w:pPr>
              <w:pStyle w:val="246"/>
              <w:spacing w:line="240" w:lineRule="auto"/>
              <w:ind w:firstLine="482" w:firstLineChars="200"/>
              <w:rPr>
                <w:rStyle w:val="167"/>
                <w:rFonts w:ascii="仿宋_GB2312" w:hAnsi="仿宋_GB2312" w:eastAsia="仿宋_GB2312" w:cs="仿宋_GB2312"/>
                <w:b/>
                <w:bCs/>
                <w:sz w:val="24"/>
                <w:szCs w:val="24"/>
              </w:rPr>
            </w:pPr>
            <w:r>
              <w:rPr>
                <w:rFonts w:hint="eastAsia" w:ascii="仿宋_GB2312" w:hAnsi="仿宋_GB2312" w:eastAsia="仿宋_GB2312" w:cs="仿宋_GB2312"/>
                <w:b/>
                <w:bCs/>
                <w:lang w:eastAsia="zh-CN"/>
              </w:rPr>
              <w:t>三</w:t>
            </w:r>
            <w:r>
              <w:rPr>
                <w:rFonts w:hint="eastAsia" w:ascii="仿宋_GB2312" w:hAnsi="仿宋_GB2312" w:eastAsia="仿宋_GB2312" w:cs="仿宋_GB2312"/>
                <w:b/>
                <w:bCs/>
              </w:rPr>
              <w:t>、物业服务内容</w:t>
            </w:r>
          </w:p>
          <w:p w14:paraId="76840B54">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sz w:val="24"/>
              </w:rPr>
              <w:t>（一）项目经理</w:t>
            </w:r>
          </w:p>
          <w:p w14:paraId="716F6FE2">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1.严格履行合同约定，针对项目的实际情况制定各岗位人员培训制度和工作安排计划方案并严格实施，全面掌握项目管理的各种情况，安排、协调各服务管理岗位的工作；</w:t>
            </w:r>
          </w:p>
          <w:p w14:paraId="46A44949">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2.团结物业服务人员，坚持做好服务人员思想工作、作风纪律、业务培训，熟悉和掌握服务人员的思想动态、工作表现和工作能力；</w:t>
            </w:r>
          </w:p>
          <w:p w14:paraId="3FFC15E0">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工作日每天定期或不定期对各岗位所负责的工作进行抽查，如实做好抽查记录，并向采购人汇报检查情况，针对检查发现的不良现象，制定切实可行的改进方案后认真监督各岗位人员执行情况，以确保物业服务的质量和效果；</w:t>
            </w:r>
          </w:p>
          <w:p w14:paraId="2F432DC7">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4.做好物业服务人员的人事劳资、工作部署、岗位监督等各项管理工作；</w:t>
            </w:r>
          </w:p>
          <w:p w14:paraId="62536591">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5.协助采购人制定完善的消防工作管理制度和消防应急处理预案；</w:t>
            </w:r>
          </w:p>
          <w:p w14:paraId="074DF6E5">
            <w:pPr>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6.定期于每月5日前以及每学期期末向采购人汇报上月和本学期物业管理总体情况。 </w:t>
            </w:r>
          </w:p>
          <w:p w14:paraId="74EA0524">
            <w:pPr>
              <w:ind w:firstLine="482" w:firstLineChars="200"/>
              <w:rPr>
                <w:rFonts w:hint="eastAsia" w:ascii="仿宋_GB2312" w:hAnsi="仿宋_GB2312" w:eastAsia="宋体" w:cs="仿宋_GB2312"/>
                <w:b/>
                <w:sz w:val="24"/>
                <w:lang w:eastAsia="zh-CN"/>
              </w:rPr>
            </w:pPr>
            <w:r>
              <w:rPr>
                <w:rFonts w:hint="eastAsia" w:ascii="仿宋_GB2312" w:hAnsi="仿宋_GB2312" w:eastAsia="仿宋_GB2312" w:cs="仿宋_GB2312"/>
                <w:b/>
                <w:sz w:val="24"/>
              </w:rPr>
              <w:t>（二）工程维护员</w:t>
            </w:r>
            <w:r>
              <w:rPr>
                <w:rFonts w:hint="eastAsia" w:ascii="仿宋_GB2312" w:hAnsi="仿宋_GB2312" w:eastAsia="仿宋_GB2312" w:cs="仿宋_GB2312"/>
                <w:b/>
                <w:sz w:val="24"/>
                <w:lang w:eastAsia="zh-CN"/>
              </w:rPr>
              <w:t>（包含主管）</w:t>
            </w:r>
          </w:p>
          <w:p w14:paraId="01A23A9F">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负责校园各类设施、设备的定期维修、维护和养护，包括：照明系统、供水系统、排水系统、供配电系统；协助采购人的专业维保人员完成中央空调、分体空调、消防系统、电梯、监控系统、安防系统等设备的定期维修、维护和养护；配合采购人做好各种设施设备的年检及审核工作。</w:t>
            </w:r>
          </w:p>
          <w:p w14:paraId="5980770C">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2.需按照采购人的节能管理规定，认真做好本项目的水、电等能源的节约管理工作。</w:t>
            </w:r>
          </w:p>
          <w:p w14:paraId="1053A8E8">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3.有专业化人员管理及完善的管理制度，工程维护员须遵守各项规章制度，着装规范，操作程序符合工程作业规定，按时上岗，坚守岗位，认真履行职责。</w:t>
            </w:r>
          </w:p>
          <w:p w14:paraId="11DFDBB0">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工程维护员须严格遵守各项设备安全操作规程，防止发生安全事故，每日对所服务区域内的照明设备、供电线路、给水排水系统、门、窗、路面等进行巡查。做到巡查、维护有记录。发现隐患及时纠正，发现问题五分钟内及时向工程维护主管报告并开始处理，小故障保证2小时内修好；在配件充足的情况下，大中故障保证4小时内修好，必须确保服务区域内设施设备的正常运转。</w:t>
            </w:r>
          </w:p>
          <w:p w14:paraId="1B68BB15">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加强安全防范意识，做好配电房、水泵房的防水，防火，防小动物等安全管理工作，保持高低配电房和水泵房、设备房的清洁及物品的有序摆放，设施设备每周擦拭一遍，保证设备房内的地面及设备保持无积灰、油渍等垃圾，设备间不得杂物堆放。</w:t>
            </w:r>
          </w:p>
          <w:p w14:paraId="3B72D060">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6.每天对楼宇主体结构进行巡查，发现问题，及时报告采购人，并协助相关单位做好维护工作，并做好工作记录。</w:t>
            </w:r>
          </w:p>
          <w:p w14:paraId="3117009E">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7.成交供应商须在采购人指定位置公示工程维护员电话。</w:t>
            </w:r>
          </w:p>
          <w:p w14:paraId="65DB1CA9">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8.成交供应商须自行配备足够的作业工具。</w:t>
            </w:r>
          </w:p>
          <w:p w14:paraId="5A34D161">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（三）保洁员</w:t>
            </w:r>
          </w:p>
          <w:p w14:paraId="3D81B591">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1.建筑物室内区域：</w:t>
            </w:r>
          </w:p>
          <w:p w14:paraId="1B2C75BD">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（1）对室内楼梯、台阶、大厅、公共通道（走廊）、会议室、卫生间、开水间、门窗、玻璃、内墙、天花板等所有公共部位、指定办公室的清扫保洁和垃圾箱等废物清理；对公共饮水机的清洗消毒。</w:t>
            </w:r>
          </w:p>
          <w:p w14:paraId="189CF3A1">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（2）在重大活动、集会时的清洁卫生，包括会前准备、期间服务以及会后的清洁工作。</w:t>
            </w:r>
          </w:p>
          <w:p w14:paraId="495477DF">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（3）公共教室及各功能室（会议室、合班教室、阶梯教室、体育馆兼报告厅、舞蹈室、音乐教室、图书室等）的定期清扫，保证室内环境干净整洁。</w:t>
            </w:r>
          </w:p>
          <w:p w14:paraId="0541D2C2">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（4）每学期一次对校内办公场所所有吊扇、日光灯座及灯管、空调的清洁维护。</w:t>
            </w:r>
          </w:p>
          <w:p w14:paraId="4048AE7D">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（5）具体服务标准：</w:t>
            </w:r>
          </w:p>
          <w:p w14:paraId="35F86436">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①实行标准化清扫保洁，并由保洁主管负责定期检查、监督。垃圾按学校规定进行分类回收、清运</w:t>
            </w:r>
            <w:r>
              <w:rPr>
                <w:rFonts w:hint="eastAsia" w:ascii="仿宋_GB2312" w:hAnsi="仿宋_GB2312" w:eastAsia="仿宋_GB2312" w:cs="仿宋_GB2312"/>
                <w:sz w:val="24"/>
              </w:rPr>
              <w:t>至校内指定垃圾回收站</w:t>
            </w:r>
            <w:r>
              <w:rPr>
                <w:rFonts w:hint="eastAsia" w:ascii="仿宋_GB2312" w:hAnsi="仿宋_GB2312" w:eastAsia="仿宋_GB2312" w:cs="仿宋_GB2312"/>
                <w:bCs/>
                <w:sz w:val="24"/>
              </w:rPr>
              <w:t>。</w:t>
            </w:r>
          </w:p>
          <w:p w14:paraId="3A764E7D">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②楼梯扶手、门厅、走廊、电梯、卫生间、开水间、天台、内外墙面、门窗、玻璃等所有公共区域保持清洁。楼内公共部分每天清洁不少于2次，工作时间内应巡回保洁。保持天面、地面及门窗无灰尘、污渍、积水、垃圾等杂物，墙上无蜘蛛网、无外来单位或人员乱张贴的广告宣传单，走廊、楼道、校园路灯等灯具表面无灰尘、蜘蛛网等；指定办公室每天清扫一次。</w:t>
            </w:r>
          </w:p>
          <w:p w14:paraId="66EABB83">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③卫生间保持清洁，通风良好；及时清扫地面积水、痰污迹、蝇蛆和烟头等杂物，无异味。墙面四角及天面保持清洁，无蜘蛛网；洁具干净、整洁，有检查和工作记录(卫生间使用的卫生球，清洁剂等所有保洁用品费用由成交供应商自理)。</w:t>
            </w:r>
          </w:p>
          <w:p w14:paraId="594B1370">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④车库、电梯轿厢、井道、机房保持清洁；</w:t>
            </w:r>
          </w:p>
          <w:p w14:paraId="61DCC255">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⑤吸顶灯每学期至少清洗一次以上，并做好相关记录；</w:t>
            </w:r>
          </w:p>
          <w:p w14:paraId="776818C5">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⑥平台及顶楼卫生每月检查一次，确保下水管畅通、无杂物，并记录存档；</w:t>
            </w:r>
          </w:p>
          <w:p w14:paraId="4E0C7C33">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⑦接到通知后，按采购人要求，提前做好会场的布置工作，做好桌椅、茶具、用水、照明、空调和会议用品等设施及各项服务准备工作，检查卫生间擦手纸、卫生纸、洗手液等配备情况（由学校提供，是否配备根据会议要求），会前1小时由项目经理检查布置情况，发现问题，及时整改，并做好工作记录。</w:t>
            </w:r>
          </w:p>
          <w:p w14:paraId="450A747B">
            <w:pPr>
              <w:ind w:firstLine="480" w:firstLineChars="200"/>
              <w:rPr>
                <w:rFonts w:ascii="仿宋_GB2312" w:hAnsi="仿宋_GB2312" w:eastAsia="仿宋_GB2312" w:cs="仿宋_GB2312"/>
                <w:sz w:val="24"/>
              </w:rPr>
            </w:pPr>
            <w:r>
              <w:rPr>
                <w:rFonts w:hint="eastAsia" w:ascii="仿宋_GB2312" w:hAnsi="仿宋_GB2312" w:eastAsia="仿宋_GB2312" w:cs="仿宋_GB2312"/>
                <w:bCs/>
                <w:sz w:val="24"/>
              </w:rPr>
              <w:fldChar w:fldCharType="begin"/>
            </w:r>
            <w:r>
              <w:rPr>
                <w:rFonts w:hint="eastAsia" w:ascii="仿宋_GB2312" w:hAnsi="仿宋_GB2312" w:eastAsia="仿宋_GB2312" w:cs="仿宋_GB2312"/>
                <w:bCs/>
                <w:sz w:val="24"/>
              </w:rPr>
              <w:instrText xml:space="preserve"> = 8 \* GB3 </w:instrText>
            </w:r>
            <w:r>
              <w:rPr>
                <w:rFonts w:hint="eastAsia" w:ascii="仿宋_GB2312" w:hAnsi="仿宋_GB2312" w:eastAsia="仿宋_GB2312" w:cs="仿宋_GB2312"/>
                <w:bCs/>
                <w:sz w:val="24"/>
              </w:rPr>
              <w:fldChar w:fldCharType="separate"/>
            </w:r>
            <w:r>
              <w:rPr>
                <w:rFonts w:hint="eastAsia" w:ascii="仿宋_GB2312" w:hAnsi="仿宋_GB2312" w:eastAsia="仿宋_GB2312" w:cs="仿宋_GB2312"/>
                <w:bCs/>
                <w:sz w:val="24"/>
              </w:rPr>
              <w:t>⑧</w:t>
            </w:r>
            <w:r>
              <w:rPr>
                <w:rFonts w:hint="eastAsia" w:ascii="仿宋_GB2312" w:hAnsi="仿宋_GB2312" w:eastAsia="仿宋_GB2312" w:cs="仿宋_GB2312"/>
                <w:bCs/>
                <w:sz w:val="24"/>
              </w:rPr>
              <w:fldChar w:fldCharType="end"/>
            </w:r>
            <w:r>
              <w:rPr>
                <w:rFonts w:hint="eastAsia" w:ascii="仿宋_GB2312" w:hAnsi="仿宋_GB2312" w:eastAsia="仿宋_GB2312" w:cs="仿宋_GB2312"/>
                <w:bCs/>
                <w:sz w:val="24"/>
              </w:rPr>
              <w:t>活动进行期间，相关保洁人员必须到场服务，要随时观察会场情况，做好现场保洁工作。</w:t>
            </w:r>
          </w:p>
          <w:p w14:paraId="3DA26B6A">
            <w:pPr>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⑨</w:t>
            </w:r>
            <w:r>
              <w:rPr>
                <w:rFonts w:hint="eastAsia" w:ascii="仿宋_GB2312" w:hAnsi="仿宋_GB2312" w:eastAsia="仿宋_GB2312" w:cs="仿宋_GB2312"/>
                <w:bCs/>
                <w:sz w:val="24"/>
              </w:rPr>
              <w:t>会后，及时清理会场卫生，整理桌椅，关闭照明、空调等设施，检查会场是否有遗留物品，如有遗漏应及时汇报采购人，做好会场清扫保洁工作，包括地面、门窗、桌椅等室内设施。</w:t>
            </w:r>
          </w:p>
          <w:p w14:paraId="0DFED997">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⑩发生流行性疾病防控期间，负责学校的消杀工作。</w:t>
            </w:r>
          </w:p>
          <w:p w14:paraId="781FF22A">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2.室外区域：</w:t>
            </w:r>
          </w:p>
          <w:p w14:paraId="52220927">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（1）服务范围内的公共区域（包括教学楼周边道路、停车场、空地、绿化地、各类场馆及周边）的清扫、保洁和垃圾箱清理。每天清扫2次，工作时间内应巡回保洁。</w:t>
            </w:r>
          </w:p>
          <w:p w14:paraId="328EB33F">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（2）具体服务标准：</w:t>
            </w:r>
          </w:p>
          <w:p w14:paraId="1E01AA6C">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①每天清洁不少于2次，并做到随时保洁，保持服务区域整洁干净，烟头、纸屑、果皮等垃圾及时清扫，垃圾池、垃圾桶外表干净、整洁，垃圾及时清运至校内指定位置，有工作和检查记录；</w:t>
            </w:r>
          </w:p>
          <w:p w14:paraId="34C1DD49">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②院内总垃圾箱为分类垃圾箱，按学校要求对垃圾进行分类投放，垃圾箱无明显垃圾露出箱外、外表光洁、无污垢、无异味散发。及时督促相关部门清理外运生活垃圾；</w:t>
            </w:r>
          </w:p>
          <w:p w14:paraId="7F92D0E5">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③完成迎宾、迎检、迎新的突击性卫生清扫清运工作；</w:t>
            </w:r>
          </w:p>
          <w:p w14:paraId="3E5EE328">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④负责对室外物品的防尘、防锈、清洁、保洁；防锈润滑保养每月须进行1次；</w:t>
            </w:r>
          </w:p>
          <w:p w14:paraId="0A0D6AB6">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⑤负责做好采购人举办的各种大型活动期间的清洁工作；</w:t>
            </w:r>
          </w:p>
          <w:p w14:paraId="29B73FDC">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⑥协助采购人做好公共环境的专项治理工作。</w:t>
            </w:r>
          </w:p>
          <w:p w14:paraId="67F49AC4">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3.服务要求</w:t>
            </w:r>
          </w:p>
          <w:p w14:paraId="1AC76EA6">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（1）实行标准化管理，成交供应商须自行配备足够的作业工具含必要的专业清扫机械（详见附件三），建立健全卫生保洁工作管理制度。</w:t>
            </w:r>
          </w:p>
          <w:p w14:paraId="7085ED56">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（2）结合学校的特点，合理安排作业的时间，尽量减少对办公秩序的干扰，室内外环境等每天清扫、保洁2次以上，卫生管理达到市文明单位要求。</w:t>
            </w:r>
          </w:p>
          <w:p w14:paraId="47643A88">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（3）垃圾箱等卫生设备要按时保养、保洁，保证各种自用卫生设备安全运行和整洁卫生。</w:t>
            </w:r>
          </w:p>
          <w:p w14:paraId="4FF37852">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（4）做好服务范围内的环境管理工作，保持环境整洁、无乱贴乱画现象。</w:t>
            </w:r>
          </w:p>
          <w:p w14:paraId="44B4CF0B">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（5）在市爱卫会指导下，做好爱国卫生工作，定期检查校园的卫生工作情况，并做好统计汇总工作；定期或不定期协助开展“除四害”工作（每年至少参与或组织三次灭蚊、灭蝇、灭蟑螂、灭鼠活动）；</w:t>
            </w:r>
          </w:p>
          <w:p w14:paraId="033EE09E">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（四）绿化员</w:t>
            </w:r>
          </w:p>
          <w:p w14:paraId="6E46A2D3">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1.负责养护服务区域内绿化地的各种植物，按时养护、浇灌；根据植物生长习性，合理修剪整形，保持树形整齐美观，骨架均匀，树干基本挺直。</w:t>
            </w:r>
          </w:p>
          <w:p w14:paraId="5759CC75">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2.保持绿篱生长旺盛，修剪整齐，确保无死株、断档、无病虫害等症状。</w:t>
            </w:r>
          </w:p>
          <w:p w14:paraId="154C1661">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3.保持草坪成长旺盛、保持青绿、平整、无杂草，草皮纯度达标95%以上，杂草长度不超出草皮的5CM，草皮无成片枯黄，枯黄率控制在10%以内，做好工作记录。</w:t>
            </w:r>
          </w:p>
          <w:p w14:paraId="15156E4C">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4.保持花坛、花带、花台植物生长健壮，整齐有序，整体观赏效果好。</w:t>
            </w:r>
          </w:p>
          <w:p w14:paraId="5FBE3E4E">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修剪：每年修剪次数不得少于8次，其中：乔木1-2次；花灌木/绿篱根据景观效果适时修剪，草坪修剪不得少于2次。做到乔木无枯枝，主侧枝分布均匀，整体美观，不妨碍人、车通行；灌木、绿篱造型生动、整齐美观，成型，没枯叶；草皮边缘线条整齐、清晰，草面无明显杂物，及时清理修剪的残物。</w:t>
            </w:r>
          </w:p>
          <w:p w14:paraId="161B3450">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6.补种补栽：及时清理死树、枯枝，做到随缺随补（购买补种植物费用由成交供应商承担），发现死株5天内清除,确保补种植物成活率达100%。</w:t>
            </w:r>
          </w:p>
          <w:p w14:paraId="0E89F532">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7.草砖、绿地内道路每天清扫一次，保持花带石的清洁，工作时间内巡回保洁。</w:t>
            </w:r>
          </w:p>
          <w:p w14:paraId="7F013FBA">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8.树穴、花池、绿化带无杂草、无污物杂物、无积水、清洁卫生。</w:t>
            </w:r>
          </w:p>
          <w:p w14:paraId="2C32FD00">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9.除虫</w:t>
            </w:r>
            <w:r>
              <w:rPr>
                <w:rFonts w:hint="eastAsia" w:ascii="仿宋_GB2312" w:hAnsi="仿宋_GB2312" w:eastAsia="仿宋_GB2312" w:cs="仿宋_GB2312"/>
                <w:sz w:val="24"/>
              </w:rPr>
              <w:t>（</w:t>
            </w:r>
            <w:r>
              <w:rPr>
                <w:rFonts w:hint="eastAsia" w:ascii="仿宋_GB2312" w:hAnsi="仿宋_GB2312" w:eastAsia="仿宋_GB2312" w:cs="仿宋_GB2312"/>
                <w:bCs/>
                <w:sz w:val="24"/>
              </w:rPr>
              <w:t>相关药品由采购人负责</w:t>
            </w:r>
            <w:r>
              <w:rPr>
                <w:rFonts w:hint="eastAsia" w:ascii="仿宋_GB2312" w:hAnsi="仿宋_GB2312" w:eastAsia="仿宋_GB2312" w:cs="仿宋_GB2312"/>
                <w:sz w:val="24"/>
              </w:rPr>
              <w:t>）</w:t>
            </w:r>
            <w:r>
              <w:rPr>
                <w:rFonts w:hint="eastAsia" w:ascii="仿宋_GB2312" w:hAnsi="仿宋_GB2312" w:eastAsia="仿宋_GB2312" w:cs="仿宋_GB2312"/>
                <w:bCs/>
                <w:sz w:val="24"/>
              </w:rPr>
              <w:t>：定期对区域内植物进行除虫，用药适量，不伤叶面，保持花草树木、绿化带常茂，不污染环境，喷（放）药前须做好相关安全提示；保证树木无病虫害症状、病虫危害程度控制在5%以下，无药害，做好工作记录。</w:t>
            </w:r>
          </w:p>
          <w:p w14:paraId="29EA58AD">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10.浇水：根据气候适时浇水，确保植物长势良好，夏天早、晚浇水，冬季午间浇水，做好工作记录。</w:t>
            </w:r>
          </w:p>
          <w:p w14:paraId="15D892DC">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sz w:val="24"/>
              </w:rPr>
              <w:t>（五）宿舍管理员</w:t>
            </w:r>
          </w:p>
          <w:p w14:paraId="661166C8">
            <w:pPr>
              <w:ind w:firstLine="482" w:firstLineChars="200"/>
              <w:rPr>
                <w:rFonts w:ascii="仿宋_GB2312" w:hAnsi="仿宋_GB2312" w:eastAsia="仿宋_GB2312" w:cs="仿宋_GB2312"/>
                <w:bCs/>
                <w:kern w:val="0"/>
                <w:sz w:val="24"/>
              </w:rPr>
            </w:pPr>
            <w:r>
              <w:rPr>
                <w:rFonts w:hint="eastAsia" w:ascii="仿宋_GB2312" w:hAnsi="仿宋_GB2312" w:eastAsia="仿宋_GB2312" w:cs="仿宋_GB2312"/>
                <w:b/>
                <w:bCs/>
                <w:kern w:val="0"/>
                <w:sz w:val="24"/>
              </w:rPr>
              <w:t>1.工作内容：</w:t>
            </w:r>
            <w:r>
              <w:rPr>
                <w:rFonts w:hint="eastAsia" w:ascii="仿宋_GB2312" w:hAnsi="仿宋_GB2312" w:eastAsia="仿宋_GB2312" w:cs="仿宋_GB2312"/>
                <w:bCs/>
                <w:kern w:val="0"/>
                <w:sz w:val="24"/>
              </w:rPr>
              <w:t>住宿管理、家具管理、公共设施的管理、公共部位的卫生保洁、毕业生离校后宿舍的内部清洁、假期期间学生宿舍内部厕所及洗漱间的清洁。</w:t>
            </w:r>
          </w:p>
          <w:p w14:paraId="30D5424B">
            <w:pPr>
              <w:ind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2.工作要求：</w:t>
            </w:r>
          </w:p>
          <w:p w14:paraId="1A71C1E0">
            <w:pPr>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（1）按照采购人制定的附件二《学生宿舍管理规定》执行，学生宿舍管理规范有序，有巡查、安全疏散、定时开熄灯、探访等管理制度。</w:t>
            </w:r>
          </w:p>
          <w:p w14:paraId="5DD3E9BC">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（2）宿舍管理员须24小时值班，维护正常的宿舍管理，保持安定的休息环境和生活环境，维护宿舍公共设施，制止和防止破坏及盗窃事件发生，确保无安全事故发生；</w:t>
            </w:r>
          </w:p>
          <w:p w14:paraId="17FCF188">
            <w:pPr>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bCs/>
                <w:kern w:val="0"/>
                <w:sz w:val="24"/>
              </w:rPr>
              <w:t>日常清洁工作：负责楼道卫生，引导学生将宿舍内垃圾按指定时间、地点存放，按规定时间清运垃圾至校内指定位置，做到垃圾日产日清（每天上午、下午各清理一次），绝不过夜。</w:t>
            </w:r>
          </w:p>
          <w:p w14:paraId="6330FB8A">
            <w:pPr>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（4）对宿舍区域内的公共财产负有管理责任。</w:t>
            </w:r>
          </w:p>
          <w:p w14:paraId="58637067">
            <w:pPr>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5）做好各类检查、登记、突发事件处置等工作。做好学生日常管理及登记工作，严格证件登记，杜绝闲杂人员进入宿舍。确保宿舍及周边环境秩序良好，重点、要害部位每日定时巡查，及时制止违法违章行为；</w:t>
            </w:r>
            <w:r>
              <w:rPr>
                <w:rFonts w:hint="eastAsia" w:ascii="仿宋_GB2312" w:hAnsi="仿宋_GB2312" w:eastAsia="仿宋_GB2312" w:cs="仿宋_GB2312"/>
                <w:kern w:val="0"/>
                <w:sz w:val="24"/>
              </w:rPr>
              <w:t>做好安全防范日常巡视工作，及时发现和处理各种安全事故隐患，迅速有效处置突发事件；</w:t>
            </w:r>
          </w:p>
          <w:p w14:paraId="2687561D">
            <w:pPr>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（6）</w:t>
            </w:r>
            <w:r>
              <w:rPr>
                <w:rFonts w:hint="eastAsia" w:ascii="仿宋_GB2312" w:hAnsi="仿宋_GB2312" w:eastAsia="仿宋_GB2312" w:cs="仿宋_GB2312"/>
                <w:kern w:val="0"/>
                <w:sz w:val="24"/>
              </w:rPr>
              <w:t>根据制定的相关方案报采购人审核，按采购人要求适时配合学校组织学生进行</w:t>
            </w:r>
            <w:r>
              <w:rPr>
                <w:rFonts w:hint="eastAsia" w:ascii="仿宋_GB2312" w:hAnsi="仿宋_GB2312" w:eastAsia="仿宋_GB2312" w:cs="仿宋_GB2312"/>
                <w:bCs/>
                <w:kern w:val="0"/>
                <w:sz w:val="24"/>
              </w:rPr>
              <w:t>军事化管理的体质培训、国防教育等；</w:t>
            </w:r>
          </w:p>
          <w:p w14:paraId="1D1001DE">
            <w:pPr>
              <w:pStyle w:val="246"/>
              <w:spacing w:line="240" w:lineRule="auto"/>
              <w:ind w:firstLine="480" w:firstLineChars="200"/>
              <w:rPr>
                <w:rStyle w:val="167"/>
                <w:rFonts w:ascii="仿宋_GB2312" w:hAnsi="仿宋_GB2312" w:eastAsia="仿宋_GB2312" w:cs="仿宋_GB2312"/>
                <w:b/>
                <w:bCs/>
                <w:sz w:val="24"/>
                <w:szCs w:val="24"/>
              </w:rPr>
            </w:pPr>
            <w:r>
              <w:rPr>
                <w:rFonts w:hint="eastAsia" w:ascii="仿宋_GB2312" w:hAnsi="仿宋_GB2312" w:eastAsia="仿宋_GB2312" w:cs="仿宋_GB2312"/>
                <w:bCs/>
              </w:rPr>
              <w:t>（7）其它采购人临时交办的工作任务，例如陪护晚上身体异常学生到医院就医。</w:t>
            </w:r>
          </w:p>
          <w:p w14:paraId="61C00A58">
            <w:pPr>
              <w:pStyle w:val="246"/>
              <w:spacing w:line="240" w:lineRule="auto"/>
              <w:ind w:firstLine="482" w:firstLineChars="200"/>
              <w:rPr>
                <w:rStyle w:val="167"/>
                <w:rFonts w:ascii="仿宋_GB2312" w:hAnsi="仿宋_GB2312" w:eastAsia="仿宋_GB2312" w:cs="仿宋_GB2312"/>
                <w:b/>
                <w:bCs/>
                <w:sz w:val="24"/>
                <w:szCs w:val="24"/>
              </w:rPr>
            </w:pPr>
            <w:r>
              <w:rPr>
                <w:rStyle w:val="167"/>
                <w:rFonts w:hint="eastAsia" w:ascii="仿宋_GB2312" w:hAnsi="仿宋_GB2312" w:eastAsia="仿宋_GB2312" w:cs="仿宋_GB2312"/>
                <w:b/>
                <w:bCs/>
                <w:sz w:val="24"/>
                <w:szCs w:val="24"/>
                <w:lang w:eastAsia="zh-CN"/>
              </w:rPr>
              <w:t>四</w:t>
            </w:r>
            <w:r>
              <w:rPr>
                <w:rStyle w:val="167"/>
                <w:rFonts w:hint="eastAsia" w:ascii="仿宋_GB2312" w:hAnsi="仿宋_GB2312" w:eastAsia="仿宋_GB2312" w:cs="仿宋_GB2312"/>
                <w:b/>
                <w:bCs/>
                <w:sz w:val="24"/>
                <w:szCs w:val="24"/>
              </w:rPr>
              <w:t>、考核要求</w:t>
            </w:r>
          </w:p>
          <w:p w14:paraId="623CB361">
            <w:pPr>
              <w:pStyle w:val="246"/>
              <w:spacing w:line="240" w:lineRule="auto"/>
              <w:ind w:firstLine="480" w:firstLineChars="200"/>
              <w:rPr>
                <w:rStyle w:val="167"/>
                <w:rFonts w:ascii="仿宋_GB2312" w:hAnsi="仿宋_GB2312" w:eastAsia="仿宋_GB2312" w:cs="仿宋_GB2312"/>
                <w:b/>
                <w:bCs/>
                <w:sz w:val="24"/>
                <w:szCs w:val="24"/>
              </w:rPr>
            </w:pPr>
            <w:r>
              <w:rPr>
                <w:rFonts w:hint="eastAsia" w:ascii="仿宋_GB2312" w:hAnsi="仿宋_GB2312" w:eastAsia="仿宋_GB2312" w:cs="仿宋_GB2312"/>
                <w:bCs/>
              </w:rPr>
              <w:t>采购人依据磋商文件制定的附件一《学校物业服务质量考核办法及标准》以及成交供应商针对该考核办法所响应的内容（响应表）均作为合同附件。其他未尽事宜，由双方协商后再制订相应补充协议。</w:t>
            </w:r>
          </w:p>
          <w:p w14:paraId="37A67916">
            <w:pPr>
              <w:ind w:firstLine="482" w:firstLineChars="20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eastAsia="zh-CN"/>
              </w:rPr>
              <w:t>五</w:t>
            </w:r>
            <w:r>
              <w:rPr>
                <w:rFonts w:hint="eastAsia" w:ascii="仿宋_GB2312" w:hAnsi="仿宋_GB2312" w:eastAsia="仿宋_GB2312" w:cs="仿宋_GB2312"/>
                <w:b/>
                <w:bCs/>
                <w:kern w:val="0"/>
                <w:sz w:val="24"/>
              </w:rPr>
              <w:t>、管理责任</w:t>
            </w:r>
          </w:p>
          <w:p w14:paraId="37BC84CE">
            <w:pPr>
              <w:ind w:firstLine="480" w:firstLineChars="2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（一）成交供应商有责任管理好自己的员工，为本项目服务的员工所发生的违法乱纪、人员意外伤害等责任事故，一切责任由成交供应商承担。教育员工爱护学校公物，如有损坏照价赔偿。</w:t>
            </w:r>
          </w:p>
          <w:p w14:paraId="5973E847">
            <w:pPr>
              <w:ind w:firstLine="480" w:firstLineChars="2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（二）因成交供应商责任造成财产损失、丢失及其它损失由成交供应商承担。</w:t>
            </w:r>
          </w:p>
          <w:p w14:paraId="091772BF">
            <w:pPr>
              <w:ind w:firstLine="480" w:firstLineChars="2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（三）以上责任由成交供应商负全责后，采购人保留追究成交供应商相关法律责任的权利。</w:t>
            </w:r>
          </w:p>
          <w:p w14:paraId="0E23EE7D">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四）学校对物业服务质量进行全过程监控，由于提供物业服务方日常工作不到位、人员违纪、工作失职、工作不达标或有违约现象，将依据双方约定的附件一《学校物业服务质量考核办法及标准》进行扣分。并按照扣分情况从当月物业费中进行扣除，未扣完部分则正常支付给成交供应商。</w:t>
            </w:r>
          </w:p>
          <w:p w14:paraId="5544BA9D">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（五）采购人每半年对物业服务质量征求师生员工的意见，综合满意率必须达到80%以上。综合满意率为75%以上且不满80%的，每低80%一个百分点，扣除半年物业费的1%，同时</w:t>
            </w:r>
            <w:r>
              <w:rPr>
                <w:rFonts w:hint="eastAsia" w:ascii="仿宋_GB2312" w:hAnsi="仿宋_GB2312" w:eastAsia="仿宋_GB2312" w:cs="仿宋_GB2312"/>
                <w:bCs/>
                <w:kern w:val="0"/>
                <w:sz w:val="24"/>
              </w:rPr>
              <w:t>成交供应商</w:t>
            </w:r>
            <w:r>
              <w:rPr>
                <w:rFonts w:hint="eastAsia" w:ascii="仿宋_GB2312" w:hAnsi="仿宋_GB2312" w:eastAsia="仿宋_GB2312" w:cs="仿宋_GB2312"/>
                <w:bCs/>
                <w:sz w:val="24"/>
              </w:rPr>
              <w:t>必须按要求进行整改；综合满意率低于75%，采购人有权解除合同，并扣除1年物业费的3%。</w:t>
            </w:r>
          </w:p>
          <w:p w14:paraId="1E61EE88">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（六）所有岗位人员在岗履行工作职责期间，发生自身的人身伤害、伤亡，均由</w:t>
            </w:r>
            <w:r>
              <w:rPr>
                <w:rFonts w:hint="eastAsia" w:ascii="仿宋_GB2312" w:hAnsi="仿宋_GB2312" w:eastAsia="仿宋_GB2312" w:cs="仿宋_GB2312"/>
                <w:bCs/>
                <w:kern w:val="0"/>
                <w:sz w:val="24"/>
              </w:rPr>
              <w:t>成交供应商</w:t>
            </w:r>
            <w:r>
              <w:rPr>
                <w:rFonts w:hint="eastAsia" w:ascii="仿宋_GB2312" w:hAnsi="仿宋_GB2312" w:eastAsia="仿宋_GB2312" w:cs="仿宋_GB2312"/>
                <w:bCs/>
                <w:sz w:val="24"/>
              </w:rPr>
              <w:t>负责处理并承担经济和道义上的责任，采购人不承担任何责任。</w:t>
            </w:r>
          </w:p>
          <w:p w14:paraId="20F0CF58">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（七）</w:t>
            </w:r>
            <w:r>
              <w:rPr>
                <w:rFonts w:hint="eastAsia" w:ascii="仿宋_GB2312" w:hAnsi="仿宋_GB2312" w:eastAsia="仿宋_GB2312" w:cs="仿宋_GB2312"/>
                <w:bCs/>
                <w:kern w:val="0"/>
                <w:sz w:val="24"/>
              </w:rPr>
              <w:t>成交供应商</w:t>
            </w:r>
            <w:r>
              <w:rPr>
                <w:rFonts w:hint="eastAsia" w:ascii="仿宋_GB2312" w:hAnsi="仿宋_GB2312" w:eastAsia="仿宋_GB2312" w:cs="仿宋_GB2312"/>
                <w:bCs/>
                <w:sz w:val="24"/>
              </w:rPr>
              <w:t>违法国家相关法规，与聘用服务人员发生纠纷，均由</w:t>
            </w:r>
            <w:r>
              <w:rPr>
                <w:rFonts w:hint="eastAsia" w:ascii="仿宋_GB2312" w:hAnsi="仿宋_GB2312" w:eastAsia="仿宋_GB2312" w:cs="仿宋_GB2312"/>
                <w:bCs/>
                <w:kern w:val="0"/>
                <w:sz w:val="24"/>
              </w:rPr>
              <w:t>成交供应商</w:t>
            </w:r>
            <w:r>
              <w:rPr>
                <w:rFonts w:hint="eastAsia" w:ascii="仿宋_GB2312" w:hAnsi="仿宋_GB2312" w:eastAsia="仿宋_GB2312" w:cs="仿宋_GB2312"/>
                <w:bCs/>
                <w:sz w:val="24"/>
              </w:rPr>
              <w:t>负责调解与处理，采购人不承担责任。</w:t>
            </w:r>
          </w:p>
          <w:p w14:paraId="650EE9D7">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（八）</w:t>
            </w:r>
            <w:r>
              <w:rPr>
                <w:rFonts w:hint="eastAsia" w:ascii="仿宋_GB2312" w:hAnsi="仿宋_GB2312" w:eastAsia="仿宋_GB2312" w:cs="仿宋_GB2312"/>
                <w:bCs/>
                <w:kern w:val="0"/>
                <w:sz w:val="24"/>
              </w:rPr>
              <w:t>成交供应商</w:t>
            </w:r>
            <w:r>
              <w:rPr>
                <w:rFonts w:hint="eastAsia" w:ascii="仿宋_GB2312" w:hAnsi="仿宋_GB2312" w:eastAsia="仿宋_GB2312" w:cs="仿宋_GB2312"/>
                <w:bCs/>
                <w:sz w:val="24"/>
              </w:rPr>
              <w:t>在服务中违反国家相关法律法规或行业规范，因过失造成他人人身伤亡的，均由</w:t>
            </w:r>
            <w:r>
              <w:rPr>
                <w:rFonts w:hint="eastAsia" w:ascii="仿宋_GB2312" w:hAnsi="仿宋_GB2312" w:eastAsia="仿宋_GB2312" w:cs="仿宋_GB2312"/>
                <w:bCs/>
                <w:kern w:val="0"/>
                <w:sz w:val="24"/>
              </w:rPr>
              <w:t>成交供应商</w:t>
            </w:r>
            <w:r>
              <w:rPr>
                <w:rFonts w:hint="eastAsia" w:ascii="仿宋_GB2312" w:hAnsi="仿宋_GB2312" w:eastAsia="仿宋_GB2312" w:cs="仿宋_GB2312"/>
                <w:bCs/>
                <w:sz w:val="24"/>
              </w:rPr>
              <w:t>负责处理并承担经济和道义上的责任，采购人不承担任何责任。</w:t>
            </w:r>
          </w:p>
          <w:p w14:paraId="206F21C9">
            <w:pPr>
              <w:ind w:firstLine="482" w:firstLineChars="20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eastAsia="zh-CN"/>
              </w:rPr>
              <w:t>六</w:t>
            </w:r>
            <w:r>
              <w:rPr>
                <w:rFonts w:hint="eastAsia" w:ascii="仿宋_GB2312" w:hAnsi="仿宋_GB2312" w:eastAsia="仿宋_GB2312" w:cs="仿宋_GB2312"/>
                <w:b/>
                <w:bCs/>
                <w:kern w:val="0"/>
                <w:sz w:val="24"/>
              </w:rPr>
              <w:t>、保密要求</w:t>
            </w:r>
          </w:p>
          <w:p w14:paraId="1370E639">
            <w:pPr>
              <w:ind w:firstLine="480" w:firstLineChars="2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采购人要求成交供应商严格执行国家有关的保密法律法规及规章制度。所有物业服务人员须做到不该问的不问，不该说的不说，不该看的不看，对采购人提供的物业管理资料，成交供应商应妥善保管，不得向第三方提供、转述该资料的任何部分，否则，造成严重后果的，采购人将追究其相关法律责任。</w:t>
            </w:r>
          </w:p>
          <w:p w14:paraId="253BFD3D">
            <w:pPr>
              <w:ind w:firstLine="482" w:firstLineChars="20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eastAsia="zh-CN"/>
              </w:rPr>
              <w:t>七</w:t>
            </w:r>
            <w:r>
              <w:rPr>
                <w:rFonts w:hint="eastAsia" w:ascii="仿宋_GB2312" w:hAnsi="仿宋_GB2312" w:eastAsia="仿宋_GB2312" w:cs="仿宋_GB2312"/>
                <w:b/>
                <w:bCs/>
                <w:kern w:val="0"/>
                <w:sz w:val="24"/>
              </w:rPr>
              <w:t>、其他需要说明的事项</w:t>
            </w:r>
          </w:p>
          <w:p w14:paraId="29821091">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（一）</w:t>
            </w:r>
            <w:r>
              <w:rPr>
                <w:rFonts w:hint="eastAsia" w:ascii="仿宋_GB2312" w:hAnsi="仿宋_GB2312" w:eastAsia="仿宋_GB2312" w:cs="仿宋_GB2312"/>
                <w:bCs/>
                <w:kern w:val="0"/>
                <w:sz w:val="24"/>
              </w:rPr>
              <w:t>成交供应商</w:t>
            </w:r>
            <w:r>
              <w:rPr>
                <w:rFonts w:hint="eastAsia" w:ascii="仿宋_GB2312" w:hAnsi="仿宋_GB2312" w:eastAsia="仿宋_GB2312" w:cs="仿宋_GB2312"/>
                <w:bCs/>
                <w:sz w:val="24"/>
              </w:rPr>
              <w:t>要能够集中安排宿管、绿化、保洁人员共同完成采购人认为需要突击完成的工作，如大量物资搬运、大面积植物养护、宿舍清洁卫生等及临时安排的其他事务；</w:t>
            </w:r>
          </w:p>
          <w:p w14:paraId="38609FD9">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（二）</w:t>
            </w:r>
            <w:r>
              <w:rPr>
                <w:rFonts w:hint="eastAsia" w:ascii="仿宋_GB2312" w:hAnsi="仿宋_GB2312" w:eastAsia="仿宋_GB2312" w:cs="仿宋_GB2312"/>
                <w:bCs/>
                <w:kern w:val="0"/>
                <w:sz w:val="24"/>
              </w:rPr>
              <w:t>成交供应商</w:t>
            </w:r>
            <w:r>
              <w:rPr>
                <w:rFonts w:hint="eastAsia" w:ascii="仿宋_GB2312" w:hAnsi="仿宋_GB2312" w:eastAsia="仿宋_GB2312" w:cs="仿宋_GB2312"/>
                <w:bCs/>
                <w:sz w:val="24"/>
              </w:rPr>
              <w:t>应具有协调做好服务区域内电梯维护管理的能力。</w:t>
            </w:r>
          </w:p>
          <w:p w14:paraId="5B2DF738">
            <w:pPr>
              <w:ind w:firstLine="480" w:firstLineChars="2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（三）成交供应商入场前须提供投入本项目所有服务人员由公安机关出具的无违法犯罪记录证明。</w:t>
            </w:r>
          </w:p>
          <w:p w14:paraId="3459DF84">
            <w:pPr>
              <w:ind w:firstLine="480" w:firstLineChars="2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（四）本项目服务人员的食宿由成交供应商自理。采购人向成交供应商无偿提供物业办公用房约 20㎡，库房约50㎡，工作用房不能安排员工住宿、烹饪。成交供应商在办公用房加装水表、电表各一个（成交供应商负责安装事宜并承担相关费用），产生的水、电费自理并按时向学校缴纳。</w:t>
            </w:r>
          </w:p>
          <w:p w14:paraId="2D5D451B">
            <w:pPr>
              <w:ind w:firstLine="480" w:firstLineChars="2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（五）本合同期满后，</w:t>
            </w:r>
            <w:r>
              <w:rPr>
                <w:rFonts w:hint="eastAsia" w:ascii="仿宋_GB2312" w:hAnsi="仿宋_GB2312" w:eastAsia="仿宋_GB2312" w:cs="仿宋_GB2312"/>
                <w:kern w:val="0"/>
                <w:sz w:val="24"/>
              </w:rPr>
              <w:t>供应商</w:t>
            </w:r>
            <w:r>
              <w:rPr>
                <w:rFonts w:hint="eastAsia" w:ascii="仿宋_GB2312" w:hAnsi="仿宋_GB2312" w:eastAsia="仿宋_GB2312" w:cs="仿宋_GB2312"/>
                <w:bCs/>
                <w:kern w:val="0"/>
                <w:sz w:val="24"/>
              </w:rPr>
              <w:t>须积极配合采购人完成交接工作。</w:t>
            </w:r>
          </w:p>
          <w:p w14:paraId="27A9F7B2">
            <w:pPr>
              <w:ind w:firstLine="480" w:firstLineChars="2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（六）本项目实行费用包干制。</w:t>
            </w:r>
          </w:p>
          <w:p w14:paraId="24A95A23">
            <w:pPr>
              <w:ind w:firstLine="480" w:firstLineChars="2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（七）成交供应商必须按照国家法律法规的要求足额为服务人员缴纳社保费用、支付法定节假日加班费。如成交供应商未及时足额为服务人员缴纳社保及支付加班费的，因此产生的纠纷由成交供应商负全责。</w:t>
            </w:r>
          </w:p>
          <w:p w14:paraId="3D9535D1">
            <w:pPr>
              <w:pStyle w:val="797"/>
              <w:spacing w:line="400" w:lineRule="exact"/>
              <w:ind w:right="42" w:rightChars="20" w:firstLine="480" w:firstLineChars="200"/>
              <w:rPr>
                <w:rStyle w:val="792"/>
                <w:rFonts w:ascii="仿宋_GB2312" w:hAnsi="仿宋_GB2312" w:eastAsia="仿宋_GB2312" w:cs="仿宋_GB2312"/>
                <w:bCs/>
                <w:sz w:val="24"/>
                <w:szCs w:val="24"/>
              </w:rPr>
            </w:pPr>
            <w:r>
              <w:rPr>
                <w:rFonts w:hint="eastAsia" w:ascii="仿宋_GB2312" w:hAnsi="仿宋_GB2312" w:eastAsia="仿宋_GB2312" w:cs="仿宋_GB2312"/>
                <w:bCs/>
              </w:rPr>
              <w:t>（八）成交供应商在物业服务合同期间内，若管理混乱，缺人缺岗，服务质量差，影响采购人正常秩序或声誉，因此类问题接到有效投诉三次以上的，采购人有权提前解除物业服务合同</w:t>
            </w:r>
            <w:r>
              <w:rPr>
                <w:rFonts w:hint="eastAsia" w:ascii="仿宋_GB2312" w:hAnsi="仿宋_GB2312" w:eastAsia="仿宋_GB2312" w:cs="仿宋_GB2312"/>
              </w:rPr>
              <w:t>，有效投诉的标准由采购人根据</w:t>
            </w:r>
            <w:r>
              <w:rPr>
                <w:rFonts w:hint="eastAsia" w:ascii="仿宋_GB2312" w:hAnsi="仿宋_GB2312" w:eastAsia="仿宋_GB2312" w:cs="仿宋_GB2312"/>
                <w:bCs/>
              </w:rPr>
              <w:t>成交供应商</w:t>
            </w:r>
            <w:r>
              <w:rPr>
                <w:rFonts w:hint="eastAsia" w:ascii="仿宋_GB2312" w:hAnsi="仿宋_GB2312" w:eastAsia="仿宋_GB2312" w:cs="仿宋_GB2312"/>
              </w:rPr>
              <w:t>的服务承诺自行制定</w:t>
            </w:r>
            <w:r>
              <w:rPr>
                <w:rFonts w:hint="eastAsia" w:ascii="仿宋_GB2312" w:hAnsi="仿宋_GB2312" w:eastAsia="仿宋_GB2312" w:cs="仿宋_GB2312"/>
                <w:bCs/>
              </w:rPr>
              <w:t>。</w:t>
            </w:r>
          </w:p>
        </w:tc>
        <w:tc>
          <w:tcPr>
            <w:tcW w:w="722" w:type="dxa"/>
            <w:tcBorders>
              <w:top w:val="single" w:color="auto" w:sz="4" w:space="0"/>
              <w:left w:val="single" w:color="auto" w:sz="4" w:space="0"/>
              <w:bottom w:val="single" w:color="auto" w:sz="4" w:space="0"/>
              <w:right w:val="single" w:color="auto" w:sz="4" w:space="0"/>
            </w:tcBorders>
            <w:vAlign w:val="center"/>
          </w:tcPr>
          <w:p w14:paraId="5B244522">
            <w:pPr>
              <w:spacing w:line="400" w:lineRule="exact"/>
              <w:ind w:left="420" w:hanging="420"/>
              <w:jc w:val="center"/>
              <w:rPr>
                <w:rFonts w:ascii="仿宋_GB2312" w:hAnsi="宋体" w:eastAsia="仿宋_GB2312"/>
                <w:sz w:val="24"/>
              </w:rPr>
            </w:pPr>
            <w:r>
              <w:rPr>
                <w:rFonts w:hint="eastAsia" w:ascii="仿宋_GB2312" w:hAnsi="宋体" w:eastAsia="仿宋_GB2312"/>
                <w:sz w:val="24"/>
              </w:rPr>
              <w:t>1项</w:t>
            </w:r>
          </w:p>
        </w:tc>
      </w:tr>
    </w:tbl>
    <w:p w14:paraId="4DF80C56">
      <w:pPr>
        <w:adjustRightInd w:val="0"/>
        <w:spacing w:line="276" w:lineRule="auto"/>
        <w:ind w:firstLine="142" w:firstLineChars="59"/>
        <w:rPr>
          <w:rFonts w:ascii="仿宋_GB2312" w:eastAsia="仿宋_GB2312"/>
          <w:b/>
          <w:bCs/>
          <w:sz w:val="24"/>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DAF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A2662FB">
            <w:pPr>
              <w:spacing w:line="276" w:lineRule="auto"/>
              <w:ind w:left="420" w:hanging="420"/>
              <w:jc w:val="left"/>
              <w:rPr>
                <w:rFonts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5DB8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C2229F6">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58F9311">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2.供应商必须按照《劳动合同法》的规定与员工签订劳动合同并按照国家及省市的相关规定为投入本项目人员统一办理社会保险、人员意外伤害并承担相关费用；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w:t>
            </w:r>
            <w:r>
              <w:rPr>
                <w:rFonts w:hint="eastAsia" w:ascii="仿宋_GB2312" w:hAnsi="仿宋_GB2312" w:eastAsia="仿宋_GB2312" w:cs="仿宋_GB2312"/>
                <w:bCs/>
                <w:color w:val="000000"/>
                <w:sz w:val="24"/>
                <w:lang w:val="en-GB"/>
              </w:rPr>
              <w:t>设备器械、工具物品、维修零配件费、卫生间使用的卫生球和清洁剂等所有保洁用品、水表和电表安装费、日常水电费、办公用品及日常易耗品（已明确由采购人承担的除外）等相关费用</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76E6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3F09830">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11B686A">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w:t>
            </w:r>
            <w:r>
              <w:rPr>
                <w:rFonts w:hint="eastAsia" w:ascii="仿宋_GB2312" w:hAnsi="仿宋_GB2312" w:eastAsia="仿宋_GB2312" w:cs="仿宋_GB2312"/>
                <w:bCs/>
                <w:color w:val="000000"/>
                <w:sz w:val="24"/>
                <w:u w:val="single"/>
              </w:rPr>
              <w:t>2</w:t>
            </w:r>
            <w:r>
              <w:rPr>
                <w:rFonts w:hint="eastAsia" w:ascii="仿宋_GB2312" w:hAnsi="仿宋_GB2312" w:eastAsia="仿宋_GB2312" w:cs="仿宋_GB2312"/>
                <w:bCs/>
                <w:color w:val="000000"/>
                <w:sz w:val="24"/>
              </w:rPr>
              <w:t>年，具体服务起止时间以合同约定日期为准。</w:t>
            </w:r>
          </w:p>
        </w:tc>
      </w:tr>
      <w:tr w14:paraId="39BE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CF29930">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0D79F9E">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接到采购人通知后 </w:t>
            </w:r>
            <w:r>
              <w:rPr>
                <w:rFonts w:hint="eastAsia" w:ascii="仿宋_GB2312" w:hAnsi="仿宋_GB2312" w:eastAsia="仿宋_GB2312" w:cs="仿宋_GB2312"/>
                <w:bCs/>
                <w:color w:val="000000"/>
                <w:sz w:val="24"/>
                <w:u w:val="single"/>
              </w:rPr>
              <w:t>20分钟</w:t>
            </w:r>
            <w:r>
              <w:rPr>
                <w:rFonts w:hint="eastAsia" w:ascii="仿宋_GB2312" w:hAnsi="仿宋_GB2312" w:eastAsia="仿宋_GB2312" w:cs="仿宋_GB2312"/>
                <w:bCs/>
                <w:color w:val="000000"/>
                <w:sz w:val="24"/>
              </w:rPr>
              <w:t>内到达采购人指定现场。</w:t>
            </w:r>
          </w:p>
        </w:tc>
      </w:tr>
      <w:tr w14:paraId="34DA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0FC8CE4">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62C608C">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single"/>
              </w:rPr>
              <w:t>7</w:t>
            </w:r>
            <w:r>
              <w:rPr>
                <w:rFonts w:hint="eastAsia" w:ascii="仿宋_GB2312" w:hAnsi="仿宋_GB2312" w:eastAsia="仿宋_GB2312" w:cs="仿宋_GB2312"/>
                <w:bCs/>
                <w:color w:val="000000"/>
                <w:sz w:val="24"/>
              </w:rPr>
              <w:t>日内办理完服务交接手续；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2.服务地点：广西柳州市柳东新区横十路。</w:t>
            </w:r>
          </w:p>
        </w:tc>
      </w:tr>
      <w:tr w14:paraId="6E4E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630D412">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27B158F">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w:t>
            </w:r>
            <w:r>
              <w:rPr>
                <w:rFonts w:hint="eastAsia" w:ascii="仿宋_GB2312" w:hAnsi="仿宋_GB2312" w:eastAsia="仿宋_GB2312" w:cs="仿宋_GB2312"/>
                <w:bCs/>
                <w:color w:val="000000"/>
                <w:sz w:val="24"/>
                <w:lang w:val="en-GB"/>
              </w:rPr>
              <w:t>根据考核结果</w:t>
            </w:r>
            <w:r>
              <w:rPr>
                <w:rFonts w:hint="eastAsia" w:ascii="仿宋_GB2312" w:hAnsi="仿宋_GB2312" w:eastAsia="仿宋_GB2312" w:cs="仿宋_GB2312"/>
                <w:bCs/>
                <w:color w:val="000000"/>
                <w:sz w:val="24"/>
              </w:rPr>
              <w:t>按月向成交供应商支付服务费，成交供应商应当于下月前</w:t>
            </w:r>
            <w:r>
              <w:rPr>
                <w:rFonts w:hint="eastAsia" w:ascii="仿宋_GB2312" w:hAnsi="仿宋_GB2312" w:eastAsia="仿宋_GB2312" w:cs="仿宋_GB2312"/>
                <w:bCs/>
                <w:color w:val="000000"/>
                <w:sz w:val="24"/>
                <w:u w:val="single"/>
              </w:rPr>
              <w:t>7</w:t>
            </w:r>
            <w:r>
              <w:rPr>
                <w:rFonts w:hint="eastAsia" w:ascii="仿宋_GB2312" w:hAnsi="仿宋_GB2312" w:eastAsia="仿宋_GB2312" w:cs="仿宋_GB2312"/>
                <w:bCs/>
                <w:color w:val="000000"/>
                <w:sz w:val="24"/>
              </w:rPr>
              <w:t>个工作日内，将上月合法、有效发票开具给采购人，采购人在收到发票后</w:t>
            </w:r>
            <w:r>
              <w:rPr>
                <w:rFonts w:hint="eastAsia" w:ascii="仿宋_GB2312" w:hAnsi="仿宋_GB2312" w:eastAsia="仿宋_GB2312" w:cs="仿宋_GB2312"/>
                <w:bCs/>
                <w:color w:val="000000"/>
                <w:sz w:val="24"/>
                <w:u w:val="single"/>
              </w:rPr>
              <w:t>10</w:t>
            </w:r>
            <w:r>
              <w:rPr>
                <w:rFonts w:hint="eastAsia" w:ascii="仿宋_GB2312" w:hAnsi="仿宋_GB2312" w:eastAsia="仿宋_GB2312" w:cs="仿宋_GB2312"/>
                <w:bCs/>
                <w:color w:val="000000"/>
                <w:sz w:val="24"/>
              </w:rPr>
              <w:t>个工作日内将资金支付到合同约定的供应商账户。</w:t>
            </w:r>
          </w:p>
          <w:p w14:paraId="2B8C57F0">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14:paraId="58BF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5EDA42A">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22C5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6557084">
            <w:pPr>
              <w:pStyle w:val="26"/>
              <w:snapToGrid w:val="0"/>
              <w:spacing w:line="400" w:lineRule="exact"/>
              <w:jc w:val="center"/>
              <w:rPr>
                <w:rFonts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36348BF9">
            <w:pPr>
              <w:spacing w:line="440" w:lineRule="exact"/>
              <w:jc w:val="left"/>
              <w:rPr>
                <w:rFonts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6AE2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24B3950">
            <w:pPr>
              <w:widowControl/>
              <w:snapToGrid w:val="0"/>
              <w:spacing w:before="120" w:after="120" w:line="44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7A3C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5367E37">
            <w:pPr>
              <w:spacing w:line="440" w:lineRule="exact"/>
              <w:ind w:right="-27" w:rightChars="-13"/>
              <w:jc w:val="center"/>
              <w:rPr>
                <w:rFonts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40D03DE">
            <w:pPr>
              <w:pStyle w:val="783"/>
              <w:spacing w:before="0" w:beforeAutospacing="0" w:after="0" w:afterAutospacing="0" w:line="460" w:lineRule="atLeast"/>
              <w:rPr>
                <w:rFonts w:ascii="仿宋_GB2312" w:eastAsia="仿宋_GB2312"/>
                <w:color w:val="000000"/>
              </w:rPr>
            </w:pPr>
            <w:r>
              <w:rPr>
                <w:rStyle w:val="785"/>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547F8328">
            <w:pPr>
              <w:pStyle w:val="783"/>
              <w:spacing w:before="0" w:beforeAutospacing="0" w:after="0" w:afterAutospacing="0" w:line="460" w:lineRule="atLeast"/>
              <w:rPr>
                <w:rFonts w:ascii="仿宋_GB2312" w:eastAsia="仿宋_GB2312"/>
                <w:color w:val="000000"/>
              </w:rPr>
            </w:pPr>
            <w:r>
              <w:rPr>
                <w:rFonts w:hint="eastAsia" w:ascii="仿宋_GB2312" w:eastAsia="仿宋_GB2312"/>
                <w:color w:val="000000"/>
              </w:rPr>
              <w:t>2.中小企业须符合本项目采购标的所属行业对应的中小企业划分标准：</w:t>
            </w:r>
          </w:p>
          <w:p w14:paraId="134B7CB8">
            <w:pPr>
              <w:pStyle w:val="783"/>
              <w:spacing w:before="0" w:beforeAutospacing="0" w:after="0" w:afterAutospacing="0" w:line="460" w:lineRule="atLeast"/>
              <w:rPr>
                <w:rFonts w:ascii="仿宋_GB2312" w:eastAsia="仿宋_GB2312"/>
                <w:color w:val="000000"/>
              </w:rPr>
            </w:pPr>
            <w:r>
              <w:rPr>
                <w:rStyle w:val="785"/>
                <w:rFonts w:hint="eastAsia" w:ascii="仿宋_GB2312" w:eastAsia="仿宋_GB2312"/>
                <w:color w:val="000000"/>
              </w:rPr>
              <w:t>（1）采购标的对应的中小企业划分标准所属行业：</w:t>
            </w:r>
            <w:r>
              <w:rPr>
                <w:rStyle w:val="785"/>
                <w:rFonts w:hint="eastAsia" w:ascii="仿宋_GB2312" w:eastAsia="仿宋_GB2312"/>
                <w:color w:val="000000"/>
                <w:u w:val="single"/>
              </w:rPr>
              <w:t>物业管理</w:t>
            </w:r>
          </w:p>
          <w:p w14:paraId="1D57A143">
            <w:pPr>
              <w:pStyle w:val="783"/>
              <w:spacing w:before="0" w:beforeAutospacing="0" w:after="0" w:afterAutospacing="0" w:line="460" w:lineRule="atLeast"/>
              <w:rPr>
                <w:rFonts w:ascii="仿宋_GB2312" w:eastAsia="仿宋_GB2312"/>
                <w:color w:val="000000"/>
              </w:rPr>
            </w:pPr>
            <w:r>
              <w:rPr>
                <w:rStyle w:val="785"/>
                <w:rFonts w:hint="eastAsia" w:ascii="仿宋_GB2312" w:eastAsia="仿宋_GB2312"/>
                <w:color w:val="000000"/>
              </w:rPr>
              <w:t>（2）中小企业划分有关标准根据工信部等部委发布的《关于印发中小企业划型标准规定的通知》（工信部联企业〔2011〕300号）确定；</w:t>
            </w:r>
          </w:p>
          <w:p w14:paraId="7439136F">
            <w:pPr>
              <w:pStyle w:val="783"/>
              <w:spacing w:before="0" w:beforeAutospacing="0" w:after="0" w:afterAutospacing="0" w:line="460" w:lineRule="atLeast"/>
              <w:rPr>
                <w:rFonts w:ascii="仿宋_GB2312" w:eastAsia="仿宋_GB2312"/>
                <w:color w:val="000000"/>
              </w:rPr>
            </w:pPr>
            <w:r>
              <w:rPr>
                <w:rStyle w:val="785"/>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21EC85BC">
            <w:pPr>
              <w:pStyle w:val="783"/>
              <w:spacing w:before="0" w:beforeAutospacing="0" w:after="0" w:afterAutospacing="0" w:line="460" w:lineRule="atLeast"/>
              <w:rPr>
                <w:rFonts w:ascii="仿宋_GB2312" w:eastAsia="仿宋_GB2312"/>
                <w:color w:val="000000"/>
              </w:rPr>
            </w:pPr>
            <w:r>
              <w:rPr>
                <w:rStyle w:val="785"/>
                <w:rFonts w:hint="eastAsia" w:ascii="仿宋_GB2312" w:eastAsia="仿宋_GB2312"/>
                <w:color w:val="000000"/>
              </w:rPr>
              <w:t>自测小程序链接：https://baosong.miit.gov.cn/ScaleTest</w:t>
            </w:r>
          </w:p>
        </w:tc>
      </w:tr>
      <w:tr w14:paraId="7D3C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6D33742">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285BFA9">
            <w:pPr>
              <w:pStyle w:val="787"/>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14:paraId="54330B52">
            <w:pPr>
              <w:pStyle w:val="787"/>
              <w:spacing w:before="0" w:beforeAutospacing="0" w:after="0" w:afterAutospacing="0" w:line="460" w:lineRule="atLeast"/>
              <w:rPr>
                <w:rFonts w:ascii="仿宋_GB2312" w:eastAsia="仿宋_GB2312"/>
                <w:color w:val="000000"/>
              </w:rPr>
            </w:pPr>
            <w:r>
              <w:rPr>
                <w:rFonts w:hint="eastAsia" w:ascii="仿宋_GB2312" w:eastAsia="仿宋_GB2312"/>
                <w:color w:val="000000"/>
              </w:rPr>
              <w:t>2.供应商具备有效的职业健康安全管理体系认证证书；</w:t>
            </w:r>
          </w:p>
          <w:p w14:paraId="5974A106">
            <w:pPr>
              <w:pStyle w:val="746"/>
              <w:spacing w:before="0" w:beforeAutospacing="0" w:after="0" w:afterAutospacing="0" w:line="460" w:lineRule="atLeast"/>
              <w:rPr>
                <w:rFonts w:ascii="仿宋_GB2312" w:eastAsia="仿宋_GB2312"/>
                <w:color w:val="000000"/>
              </w:rPr>
            </w:pPr>
            <w:r>
              <w:rPr>
                <w:rFonts w:hint="eastAsia" w:ascii="仿宋_GB2312" w:eastAsia="仿宋_GB2312"/>
                <w:color w:val="000000"/>
              </w:rPr>
              <w:t>3.供应商具备有效的环境管理体系认证证书。</w:t>
            </w:r>
          </w:p>
        </w:tc>
      </w:tr>
      <w:tr w14:paraId="7304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329E1CD">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093EC6D">
            <w:pPr>
              <w:pStyle w:val="764"/>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14:paraId="34CB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64AB593">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F9D8705">
            <w:pPr>
              <w:pStyle w:val="782"/>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5895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41FD0D">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261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14693CB">
            <w:pPr>
              <w:jc w:val="center"/>
              <w:rPr>
                <w:rFonts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0BA077C4">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014F9405">
      <w:pPr>
        <w:ind w:right="241" w:rightChars="115" w:firstLine="240" w:firstLineChars="100"/>
        <w:rPr>
          <w:rFonts w:ascii="宋体" w:hAnsi="宋体"/>
          <w:sz w:val="24"/>
        </w:rPr>
      </w:pPr>
      <w:bookmarkStart w:id="48" w:name="_Toc504053343"/>
      <w:bookmarkStart w:id="49" w:name="_Toc4344"/>
    </w:p>
    <w:p w14:paraId="57ADE6C2">
      <w:pPr>
        <w:pStyle w:val="2"/>
        <w:rPr>
          <w:rFonts w:ascii="宋体" w:hAnsi="宋体"/>
          <w:sz w:val="24"/>
        </w:rPr>
      </w:pPr>
    </w:p>
    <w:p w14:paraId="17F91C5C">
      <w:pPr>
        <w:tabs>
          <w:tab w:val="left" w:pos="5520"/>
        </w:tabs>
        <w:rPr>
          <w:rFonts w:ascii="仿宋_GB2312" w:hAnsi="仿宋_GB2312" w:eastAsia="仿宋_GB2312" w:cs="仿宋_GB2312"/>
          <w:b/>
          <w:bCs/>
          <w:sz w:val="24"/>
        </w:rPr>
      </w:pPr>
      <w:r>
        <w:rPr>
          <w:rFonts w:hint="eastAsia" w:ascii="仿宋_GB2312" w:hAnsi="仿宋_GB2312" w:eastAsia="仿宋_GB2312" w:cs="仿宋_GB2312"/>
          <w:b/>
          <w:bCs/>
          <w:sz w:val="24"/>
        </w:rPr>
        <w:t>★附件一</w:t>
      </w:r>
    </w:p>
    <w:p w14:paraId="1780623F">
      <w:pPr>
        <w:jc w:val="center"/>
        <w:rPr>
          <w:rFonts w:ascii="仿宋_GB2312" w:hAnsi="仿宋_GB2312" w:eastAsia="仿宋_GB2312" w:cs="仿宋_GB2312"/>
          <w:sz w:val="24"/>
        </w:rPr>
      </w:pPr>
      <w:r>
        <w:rPr>
          <w:rFonts w:hint="eastAsia" w:ascii="仿宋_GB2312" w:hAnsi="仿宋_GB2312" w:eastAsia="仿宋_GB2312" w:cs="仿宋_GB2312"/>
          <w:sz w:val="24"/>
        </w:rPr>
        <w:t>《学校物业服务质量考核办法及标准》</w:t>
      </w:r>
    </w:p>
    <w:p w14:paraId="6C8D2CB6">
      <w:pPr>
        <w:jc w:val="center"/>
        <w:rPr>
          <w:rFonts w:ascii="仿宋_GB2312" w:hAnsi="仿宋_GB2312" w:eastAsia="仿宋_GB2312" w:cs="仿宋_GB2312"/>
          <w:sz w:val="24"/>
        </w:rPr>
      </w:pPr>
    </w:p>
    <w:p w14:paraId="7E219380">
      <w:pPr>
        <w:jc w:val="center"/>
        <w:rPr>
          <w:rFonts w:ascii="仿宋_GB2312" w:hAnsi="仿宋_GB2312" w:eastAsia="仿宋_GB2312" w:cs="仿宋_GB2312"/>
          <w:b/>
          <w:sz w:val="24"/>
        </w:rPr>
      </w:pPr>
      <w:r>
        <w:rPr>
          <w:rFonts w:hint="eastAsia" w:ascii="仿宋_GB2312" w:hAnsi="仿宋_GB2312" w:eastAsia="仿宋_GB2312" w:cs="仿宋_GB2312"/>
          <w:b/>
          <w:sz w:val="24"/>
        </w:rPr>
        <w:t>第一章  总 则</w:t>
      </w:r>
    </w:p>
    <w:p w14:paraId="7EDEEDE8">
      <w:pPr>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 xml:space="preserve">第一条  </w:t>
      </w:r>
      <w:r>
        <w:rPr>
          <w:rFonts w:hint="eastAsia" w:ascii="仿宋_GB2312" w:hAnsi="仿宋_GB2312" w:eastAsia="仿宋_GB2312" w:cs="仿宋_GB2312"/>
          <w:sz w:val="24"/>
        </w:rPr>
        <w:t>为进一步提升学校物业管理服务质量，促进管理科学化和规范化，建立服务质量长效管理机制，根据“客户接受、客户满意、客户感动”的质量方针，结合学校对物业服务需求，特制定本考核办法。</w:t>
      </w:r>
    </w:p>
    <w:p w14:paraId="08063007">
      <w:pPr>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 xml:space="preserve">第二条  </w:t>
      </w:r>
      <w:r>
        <w:rPr>
          <w:rFonts w:hint="eastAsia" w:ascii="仿宋_GB2312" w:hAnsi="仿宋_GB2312" w:eastAsia="仿宋_GB2312" w:cs="仿宋_GB2312"/>
          <w:sz w:val="24"/>
        </w:rPr>
        <w:t>本办法所指的物业管理服务质量包括环境卫生服务质量、工程维修服务质量、宿舍管理服务质量、绿化管理服务质量。</w:t>
      </w:r>
    </w:p>
    <w:p w14:paraId="7A622399">
      <w:pPr>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 xml:space="preserve">第三条  </w:t>
      </w:r>
      <w:r>
        <w:rPr>
          <w:rFonts w:hint="eastAsia" w:ascii="仿宋_GB2312" w:hAnsi="仿宋_GB2312" w:eastAsia="仿宋_GB2312" w:cs="仿宋_GB2312"/>
          <w:sz w:val="24"/>
        </w:rPr>
        <w:t>服务质量考核将作为服务费支付的依据之一。</w:t>
      </w:r>
    </w:p>
    <w:p w14:paraId="627B96FD">
      <w:pPr>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 xml:space="preserve">第四条  </w:t>
      </w:r>
      <w:r>
        <w:rPr>
          <w:rFonts w:hint="eastAsia" w:ascii="仿宋_GB2312" w:hAnsi="仿宋_GB2312" w:eastAsia="仿宋_GB2312" w:cs="仿宋_GB2312"/>
          <w:sz w:val="24"/>
        </w:rPr>
        <w:t>本办法适用于学校采购服务的成交供应商下属各物业管理服务项目。各项目应在本办法的基础上，结合项目实际情况制定相应的服务质量考核细则及相关台帐，进一步提高服务质量管理水平。</w:t>
      </w:r>
    </w:p>
    <w:p w14:paraId="675D3C5E">
      <w:pPr>
        <w:jc w:val="center"/>
        <w:rPr>
          <w:rFonts w:ascii="仿宋_GB2312" w:hAnsi="仿宋_GB2312" w:eastAsia="仿宋_GB2312" w:cs="仿宋_GB2312"/>
          <w:b/>
          <w:sz w:val="24"/>
        </w:rPr>
      </w:pPr>
      <w:r>
        <w:rPr>
          <w:rFonts w:hint="eastAsia" w:ascii="仿宋_GB2312" w:hAnsi="仿宋_GB2312" w:eastAsia="仿宋_GB2312" w:cs="仿宋_GB2312"/>
          <w:b/>
          <w:sz w:val="24"/>
        </w:rPr>
        <w:t>第二章  考核内容及考核办法</w:t>
      </w:r>
    </w:p>
    <w:p w14:paraId="66F94302">
      <w:pPr>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第五条</w:t>
      </w:r>
      <w:r>
        <w:rPr>
          <w:rFonts w:hint="eastAsia" w:ascii="仿宋_GB2312" w:hAnsi="仿宋_GB2312" w:eastAsia="仿宋_GB2312" w:cs="仿宋_GB2312"/>
          <w:sz w:val="24"/>
        </w:rPr>
        <w:t xml:space="preserve">  每月物业管理服务质量考核满分为100分。每扣1分，对应扣除本月物业费的1%，未扣完部分则正常支付给成交供应商。</w:t>
      </w:r>
    </w:p>
    <w:p w14:paraId="727C072C">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现场检查：每月学校对物业管理服务各项目进行常规巡查、定期抽查、突击检查，通过现场观察、查看监控、文件、记录等手段，对成交供应商员工仪容仪表，学校环境卫生、工程维修、宿舍管理、绿化管理等四大服务类别进行考核，评分标准明细见第四章。</w:t>
      </w:r>
    </w:p>
    <w:p w14:paraId="28C11279">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（二）采购人投诉：指经过核实的有责投诉事件。包括采购人后勤主管部门及通过其他渠道受理的有责投诉。每次有责投诉扣除10分。</w:t>
      </w:r>
    </w:p>
    <w:p w14:paraId="7C716365">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事故赔偿：1.指合同期内因成交供应商管理服务不当导致采购人发生财产损失、事务受阻、人员伤亡等服务质量事故所产生的赔偿；2.指因成交供应商项目经理管理不当或事件处置不力导致一线服务人员财产损失、合同纠纷、人员伤亡等事故所产生的赔偿。如发生上述行为，经鉴定确属中成交供应商管理不当或工作失误造成，成交供应商应承担相应责任。每次扣除10分。</w:t>
      </w:r>
    </w:p>
    <w:p w14:paraId="4054BCAB">
      <w:pPr>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第六条</w:t>
      </w:r>
      <w:r>
        <w:rPr>
          <w:rFonts w:hint="eastAsia" w:ascii="仿宋_GB2312" w:hAnsi="仿宋_GB2312" w:eastAsia="仿宋_GB2312" w:cs="仿宋_GB2312"/>
          <w:sz w:val="24"/>
        </w:rPr>
        <w:t xml:space="preserve">  学校每月进行定期抽查不少于1次；并会同成交供应商项目经理进行年度综合检查每学期不少于2次，</w:t>
      </w:r>
      <w:r>
        <w:rPr>
          <w:rFonts w:hint="eastAsia" w:ascii="仿宋_GB2312" w:hAnsi="仿宋_GB2312" w:eastAsia="仿宋_GB2312" w:cs="仿宋_GB2312"/>
          <w:kern w:val="0"/>
          <w:sz w:val="24"/>
        </w:rPr>
        <w:t>对项目检查所发现的问题，</w:t>
      </w:r>
      <w:r>
        <w:rPr>
          <w:rFonts w:hint="eastAsia" w:ascii="仿宋_GB2312" w:hAnsi="仿宋_GB2312" w:eastAsia="仿宋_GB2312" w:cs="仿宋_GB2312"/>
          <w:sz w:val="24"/>
        </w:rPr>
        <w:t>项目经理需记录清楚，轻微问题当场整改；一般问题当场记录</w:t>
      </w:r>
      <w:r>
        <w:rPr>
          <w:rFonts w:hint="eastAsia" w:ascii="仿宋_GB2312" w:hAnsi="仿宋_GB2312" w:eastAsia="仿宋_GB2312" w:cs="仿宋_GB2312"/>
          <w:kern w:val="0"/>
          <w:sz w:val="24"/>
        </w:rPr>
        <w:t>，3天为整改期限</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如需购置材料，项目经理可与学校进行沟通解决，7天为整改期限</w:t>
      </w:r>
      <w:r>
        <w:rPr>
          <w:rFonts w:hint="eastAsia" w:ascii="仿宋_GB2312" w:hAnsi="仿宋_GB2312" w:eastAsia="仿宋_GB2312" w:cs="仿宋_GB2312"/>
          <w:sz w:val="24"/>
        </w:rPr>
        <w:t>。各项目要制定具体的纠正或预防措施、方案，并严格按规定落实整改。</w:t>
      </w:r>
    </w:p>
    <w:p w14:paraId="5172A150">
      <w:pPr>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第七条</w:t>
      </w:r>
      <w:r>
        <w:rPr>
          <w:rFonts w:hint="eastAsia" w:ascii="仿宋_GB2312" w:hAnsi="仿宋_GB2312" w:eastAsia="仿宋_GB2312" w:cs="仿宋_GB2312"/>
          <w:sz w:val="24"/>
        </w:rPr>
        <w:t xml:space="preserve">  学校每月对各项目进行检查、复查，对已经明确要求整改且确定了品质规范要求的内容，在检查中如发现没有做到位的可直接扣分；对新发生的问题，在规定时间内已整改的可不扣分；对未整改的则按照检查明细表扣分，类似问题不允许重复发生，如发生则加扣1分。连续三次考核低于90分则判定该项目经理不能胜任该岗位工作，成交供应商需更换项目经理。</w:t>
      </w:r>
    </w:p>
    <w:p w14:paraId="0B56D66B">
      <w:pPr>
        <w:jc w:val="center"/>
        <w:rPr>
          <w:rFonts w:ascii="仿宋_GB2312" w:hAnsi="仿宋_GB2312" w:eastAsia="仿宋_GB2312" w:cs="仿宋_GB2312"/>
          <w:b/>
          <w:sz w:val="24"/>
        </w:rPr>
      </w:pPr>
      <w:r>
        <w:rPr>
          <w:rFonts w:hint="eastAsia" w:ascii="仿宋_GB2312" w:hAnsi="仿宋_GB2312" w:eastAsia="仿宋_GB2312" w:cs="仿宋_GB2312"/>
          <w:b/>
          <w:sz w:val="24"/>
        </w:rPr>
        <w:t>第三章  其它规定</w:t>
      </w:r>
    </w:p>
    <w:p w14:paraId="52425B3D">
      <w:pPr>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第八条</w:t>
      </w:r>
      <w:r>
        <w:rPr>
          <w:rFonts w:hint="eastAsia" w:ascii="仿宋_GB2312" w:hAnsi="仿宋_GB2312" w:eastAsia="仿宋_GB2312" w:cs="仿宋_GB2312"/>
          <w:sz w:val="24"/>
        </w:rPr>
        <w:t xml:space="preserve">  成交供应商应按学校要求建立服务质量相关台帐，学校不定时地对各项目的管理服务台帐进行抽查。</w:t>
      </w:r>
    </w:p>
    <w:p w14:paraId="5695B23F">
      <w:pPr>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第九条</w:t>
      </w:r>
      <w:r>
        <w:rPr>
          <w:rFonts w:hint="eastAsia" w:ascii="仿宋_GB2312" w:hAnsi="仿宋_GB2312" w:eastAsia="仿宋_GB2312" w:cs="仿宋_GB2312"/>
          <w:sz w:val="24"/>
        </w:rPr>
        <w:t xml:space="preserve">  成交供应商每学期期末对本学期工作进行汇总总结，按学校要求上交总结材料。</w:t>
      </w:r>
    </w:p>
    <w:p w14:paraId="1759E926">
      <w:pPr>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第十条</w:t>
      </w:r>
      <w:r>
        <w:rPr>
          <w:rFonts w:hint="eastAsia" w:ascii="仿宋_GB2312" w:hAnsi="仿宋_GB2312" w:eastAsia="仿宋_GB2312" w:cs="仿宋_GB2312"/>
          <w:sz w:val="24"/>
        </w:rPr>
        <w:t xml:space="preserve">  本办法自成交供应商提供服务之日起施行，由学校总务处负责解释。</w:t>
      </w:r>
    </w:p>
    <w:p w14:paraId="24E30C87">
      <w:pPr>
        <w:jc w:val="center"/>
        <w:rPr>
          <w:rFonts w:ascii="仿宋_GB2312" w:hAnsi="仿宋_GB2312" w:eastAsia="仿宋_GB2312" w:cs="仿宋_GB2312"/>
          <w:b/>
          <w:sz w:val="24"/>
        </w:rPr>
      </w:pPr>
    </w:p>
    <w:p w14:paraId="6E6B4387">
      <w:pPr>
        <w:jc w:val="center"/>
        <w:rPr>
          <w:rFonts w:ascii="仿宋_GB2312" w:hAnsi="仿宋_GB2312" w:eastAsia="仿宋_GB2312" w:cs="仿宋_GB2312"/>
          <w:sz w:val="24"/>
        </w:rPr>
      </w:pPr>
      <w:r>
        <w:rPr>
          <w:rFonts w:hint="eastAsia" w:ascii="仿宋_GB2312" w:hAnsi="仿宋_GB2312" w:eastAsia="仿宋_GB2312" w:cs="仿宋_GB2312"/>
          <w:b/>
          <w:sz w:val="24"/>
        </w:rPr>
        <w:t>第四章 柳州市崇远中学检查考核评分标准</w:t>
      </w:r>
    </w:p>
    <w:tbl>
      <w:tblPr>
        <w:tblStyle w:val="48"/>
        <w:tblW w:w="8566" w:type="dxa"/>
        <w:jc w:val="center"/>
        <w:tblLayout w:type="fixed"/>
        <w:tblCellMar>
          <w:top w:w="0" w:type="dxa"/>
          <w:left w:w="108" w:type="dxa"/>
          <w:bottom w:w="0" w:type="dxa"/>
          <w:right w:w="108" w:type="dxa"/>
        </w:tblCellMar>
      </w:tblPr>
      <w:tblGrid>
        <w:gridCol w:w="740"/>
        <w:gridCol w:w="6408"/>
        <w:gridCol w:w="821"/>
        <w:gridCol w:w="597"/>
      </w:tblGrid>
      <w:tr w14:paraId="32F5F352">
        <w:tblPrEx>
          <w:tblCellMar>
            <w:top w:w="0" w:type="dxa"/>
            <w:left w:w="108" w:type="dxa"/>
            <w:bottom w:w="0" w:type="dxa"/>
            <w:right w:w="108" w:type="dxa"/>
          </w:tblCellMar>
        </w:tblPrEx>
        <w:trPr>
          <w:trHeight w:val="1133"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14:paraId="098A6386">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内容</w:t>
            </w:r>
          </w:p>
        </w:tc>
        <w:tc>
          <w:tcPr>
            <w:tcW w:w="6408" w:type="dxa"/>
            <w:tcBorders>
              <w:top w:val="single" w:color="auto" w:sz="4" w:space="0"/>
              <w:left w:val="nil"/>
              <w:bottom w:val="single" w:color="auto" w:sz="4" w:space="0"/>
              <w:right w:val="single" w:color="auto" w:sz="4" w:space="0"/>
            </w:tcBorders>
            <w:vAlign w:val="center"/>
          </w:tcPr>
          <w:p w14:paraId="01E5A7FC">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分项指标</w:t>
            </w:r>
          </w:p>
        </w:tc>
        <w:tc>
          <w:tcPr>
            <w:tcW w:w="821" w:type="dxa"/>
            <w:tcBorders>
              <w:top w:val="single" w:color="auto" w:sz="4" w:space="0"/>
              <w:left w:val="nil"/>
              <w:bottom w:val="single" w:color="auto" w:sz="4" w:space="0"/>
              <w:right w:val="single" w:color="auto" w:sz="4" w:space="0"/>
            </w:tcBorders>
            <w:vAlign w:val="center"/>
          </w:tcPr>
          <w:p w14:paraId="05035210">
            <w:pPr>
              <w:widowControl/>
              <w:jc w:val="center"/>
              <w:textAlignment w:val="center"/>
              <w:rPr>
                <w:rFonts w:ascii="仿宋_GB2312" w:hAnsi="仿宋_GB2312" w:eastAsia="仿宋_GB2312" w:cs="仿宋_GB2312"/>
                <w:b/>
                <w:sz w:val="24"/>
              </w:rPr>
            </w:pPr>
            <w:r>
              <w:rPr>
                <w:rFonts w:hint="eastAsia" w:ascii="仿宋_GB2312" w:hAnsi="仿宋_GB2312" w:eastAsia="仿宋_GB2312" w:cs="仿宋_GB2312"/>
                <w:b/>
                <w:kern w:val="0"/>
                <w:sz w:val="24"/>
                <w:lang w:bidi="ar"/>
              </w:rPr>
              <w:t>扣（加）分说明</w:t>
            </w:r>
          </w:p>
        </w:tc>
        <w:tc>
          <w:tcPr>
            <w:tcW w:w="597" w:type="dxa"/>
            <w:tcBorders>
              <w:top w:val="single" w:color="auto" w:sz="4" w:space="0"/>
              <w:left w:val="nil"/>
              <w:bottom w:val="single" w:color="auto" w:sz="4" w:space="0"/>
              <w:right w:val="single" w:color="auto" w:sz="4" w:space="0"/>
            </w:tcBorders>
            <w:vAlign w:val="center"/>
          </w:tcPr>
          <w:p w14:paraId="54E1781B">
            <w:pPr>
              <w:widowControl/>
              <w:jc w:val="center"/>
              <w:textAlignment w:val="center"/>
              <w:rPr>
                <w:rFonts w:ascii="仿宋_GB2312" w:hAnsi="仿宋_GB2312" w:eastAsia="仿宋_GB2312" w:cs="仿宋_GB2312"/>
                <w:b/>
                <w:sz w:val="24"/>
              </w:rPr>
            </w:pPr>
            <w:r>
              <w:rPr>
                <w:rFonts w:hint="eastAsia" w:ascii="仿宋_GB2312" w:hAnsi="仿宋_GB2312" w:eastAsia="仿宋_GB2312" w:cs="仿宋_GB2312"/>
                <w:b/>
                <w:kern w:val="0"/>
                <w:sz w:val="24"/>
                <w:lang w:bidi="ar"/>
              </w:rPr>
              <w:t>扣(加）分值</w:t>
            </w:r>
          </w:p>
        </w:tc>
      </w:tr>
      <w:tr w14:paraId="52DAA748">
        <w:tblPrEx>
          <w:tblCellMar>
            <w:top w:w="0" w:type="dxa"/>
            <w:left w:w="108" w:type="dxa"/>
            <w:bottom w:w="0" w:type="dxa"/>
            <w:right w:w="108" w:type="dxa"/>
          </w:tblCellMar>
        </w:tblPrEx>
        <w:trPr>
          <w:trHeight w:val="240" w:hRule="atLeast"/>
          <w:jc w:val="center"/>
        </w:trPr>
        <w:tc>
          <w:tcPr>
            <w:tcW w:w="740" w:type="dxa"/>
            <w:vMerge w:val="restart"/>
            <w:tcBorders>
              <w:top w:val="nil"/>
              <w:left w:val="single" w:color="auto" w:sz="4" w:space="0"/>
              <w:right w:val="single" w:color="auto" w:sz="4" w:space="0"/>
            </w:tcBorders>
            <w:vAlign w:val="center"/>
          </w:tcPr>
          <w:p w14:paraId="27CDEA5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保洁</w:t>
            </w:r>
          </w:p>
          <w:p w14:paraId="23EE7848">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（23分）</w:t>
            </w:r>
          </w:p>
        </w:tc>
        <w:tc>
          <w:tcPr>
            <w:tcW w:w="6408" w:type="dxa"/>
            <w:tcBorders>
              <w:top w:val="nil"/>
              <w:left w:val="nil"/>
              <w:bottom w:val="single" w:color="auto" w:sz="4" w:space="0"/>
              <w:right w:val="single" w:color="auto" w:sz="4" w:space="0"/>
            </w:tcBorders>
            <w:vAlign w:val="center"/>
          </w:tcPr>
          <w:p w14:paraId="6B34B1E2">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1.校园内无暴露垃圾，道路干净整洁，无果皮、纸屑、废弃物及污水，绿化带内干净、整洁、无白色垃圾，发现一处不合格扣1-3分。</w:t>
            </w:r>
          </w:p>
        </w:tc>
        <w:tc>
          <w:tcPr>
            <w:tcW w:w="821" w:type="dxa"/>
            <w:tcBorders>
              <w:top w:val="nil"/>
              <w:left w:val="nil"/>
              <w:bottom w:val="single" w:color="auto" w:sz="4" w:space="0"/>
              <w:right w:val="single" w:color="auto" w:sz="4" w:space="0"/>
            </w:tcBorders>
            <w:vAlign w:val="center"/>
          </w:tcPr>
          <w:p w14:paraId="5709F767">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1D00B2A9">
            <w:pPr>
              <w:widowControl/>
              <w:jc w:val="center"/>
              <w:rPr>
                <w:rFonts w:ascii="仿宋_GB2312" w:hAnsi="仿宋_GB2312" w:eastAsia="仿宋_GB2312" w:cs="仿宋_GB2312"/>
                <w:kern w:val="0"/>
                <w:sz w:val="24"/>
              </w:rPr>
            </w:pPr>
          </w:p>
        </w:tc>
      </w:tr>
      <w:tr w14:paraId="7E9F8EF3">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4BD574FE">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6E0D9B80">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2.建筑物公共区域内门、窗干净，窗台板整洁，无灰尘，墙壁、天棚无积尘、蜘蛛网、污渍，无乱张贴乱悬挂，发现一处不合格扣1-3分。</w:t>
            </w:r>
          </w:p>
        </w:tc>
        <w:tc>
          <w:tcPr>
            <w:tcW w:w="821" w:type="dxa"/>
            <w:tcBorders>
              <w:top w:val="nil"/>
              <w:left w:val="nil"/>
              <w:bottom w:val="single" w:color="auto" w:sz="4" w:space="0"/>
              <w:right w:val="single" w:color="auto" w:sz="4" w:space="0"/>
            </w:tcBorders>
            <w:vAlign w:val="center"/>
          </w:tcPr>
          <w:p w14:paraId="47657BFD">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6943264E">
            <w:pPr>
              <w:widowControl/>
              <w:jc w:val="center"/>
              <w:rPr>
                <w:rFonts w:ascii="仿宋_GB2312" w:hAnsi="仿宋_GB2312" w:eastAsia="仿宋_GB2312" w:cs="仿宋_GB2312"/>
                <w:kern w:val="0"/>
                <w:sz w:val="24"/>
              </w:rPr>
            </w:pPr>
          </w:p>
        </w:tc>
      </w:tr>
      <w:tr w14:paraId="5A7E63FD">
        <w:tblPrEx>
          <w:tblCellMar>
            <w:top w:w="0" w:type="dxa"/>
            <w:left w:w="108" w:type="dxa"/>
            <w:bottom w:w="0" w:type="dxa"/>
            <w:right w:w="108" w:type="dxa"/>
          </w:tblCellMar>
        </w:tblPrEx>
        <w:trPr>
          <w:trHeight w:val="480" w:hRule="atLeast"/>
          <w:jc w:val="center"/>
        </w:trPr>
        <w:tc>
          <w:tcPr>
            <w:tcW w:w="740" w:type="dxa"/>
            <w:vMerge w:val="continue"/>
            <w:tcBorders>
              <w:left w:val="single" w:color="auto" w:sz="4" w:space="0"/>
              <w:right w:val="single" w:color="auto" w:sz="4" w:space="0"/>
            </w:tcBorders>
            <w:vAlign w:val="center"/>
          </w:tcPr>
          <w:p w14:paraId="00B9325B">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233F9B07">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3.卫生间无积水、痰迹、异味，便器无堵塞、污垢，各类卫生工具摆放整齐，工具房干净整洁，发现一处不合格扣1-3分。</w:t>
            </w:r>
          </w:p>
        </w:tc>
        <w:tc>
          <w:tcPr>
            <w:tcW w:w="821" w:type="dxa"/>
            <w:tcBorders>
              <w:top w:val="nil"/>
              <w:left w:val="nil"/>
              <w:bottom w:val="single" w:color="auto" w:sz="4" w:space="0"/>
              <w:right w:val="single" w:color="auto" w:sz="4" w:space="0"/>
            </w:tcBorders>
            <w:vAlign w:val="center"/>
          </w:tcPr>
          <w:p w14:paraId="7844FDE8">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1DEB2C43">
            <w:pPr>
              <w:widowControl/>
              <w:jc w:val="center"/>
              <w:rPr>
                <w:rFonts w:ascii="仿宋_GB2312" w:hAnsi="仿宋_GB2312" w:eastAsia="仿宋_GB2312" w:cs="仿宋_GB2312"/>
                <w:kern w:val="0"/>
                <w:sz w:val="24"/>
              </w:rPr>
            </w:pPr>
          </w:p>
        </w:tc>
      </w:tr>
      <w:tr w14:paraId="3FEC9A2D">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249F7F22">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3446B6CF">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4.门、开关面板、消防器材箱（管）、宣传板及管道无灰尘、污渍、蜘蛛网，无乱贴乱挂宣传品及广告，发现一处不合格扣1-2分。</w:t>
            </w:r>
          </w:p>
        </w:tc>
        <w:tc>
          <w:tcPr>
            <w:tcW w:w="821" w:type="dxa"/>
            <w:tcBorders>
              <w:top w:val="nil"/>
              <w:left w:val="nil"/>
              <w:bottom w:val="single" w:color="auto" w:sz="4" w:space="0"/>
              <w:right w:val="single" w:color="auto" w:sz="4" w:space="0"/>
            </w:tcBorders>
            <w:vAlign w:val="center"/>
          </w:tcPr>
          <w:p w14:paraId="0288DC8C">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3A030718">
            <w:pPr>
              <w:widowControl/>
              <w:jc w:val="center"/>
              <w:rPr>
                <w:rFonts w:ascii="仿宋_GB2312" w:hAnsi="仿宋_GB2312" w:eastAsia="仿宋_GB2312" w:cs="仿宋_GB2312"/>
                <w:kern w:val="0"/>
                <w:sz w:val="24"/>
              </w:rPr>
            </w:pPr>
          </w:p>
        </w:tc>
      </w:tr>
      <w:tr w14:paraId="2ABBED09">
        <w:tblPrEx>
          <w:tblCellMar>
            <w:top w:w="0" w:type="dxa"/>
            <w:left w:w="108" w:type="dxa"/>
            <w:bottom w:w="0" w:type="dxa"/>
            <w:right w:w="108" w:type="dxa"/>
          </w:tblCellMar>
        </w:tblPrEx>
        <w:trPr>
          <w:trHeight w:val="391" w:hRule="atLeast"/>
          <w:jc w:val="center"/>
        </w:trPr>
        <w:tc>
          <w:tcPr>
            <w:tcW w:w="740" w:type="dxa"/>
            <w:vMerge w:val="continue"/>
            <w:tcBorders>
              <w:left w:val="single" w:color="auto" w:sz="4" w:space="0"/>
              <w:right w:val="single" w:color="auto" w:sz="4" w:space="0"/>
            </w:tcBorders>
            <w:vAlign w:val="center"/>
          </w:tcPr>
          <w:p w14:paraId="0BE8729E">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6B262CEA">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5.垃圾房、垃圾桶内垃圾清运及时，垃圾房干净整洁，校园内无卫生死角，发现一处不合格扣1-2分。</w:t>
            </w:r>
          </w:p>
        </w:tc>
        <w:tc>
          <w:tcPr>
            <w:tcW w:w="821" w:type="dxa"/>
            <w:tcBorders>
              <w:top w:val="nil"/>
              <w:left w:val="nil"/>
              <w:bottom w:val="single" w:color="auto" w:sz="4" w:space="0"/>
              <w:right w:val="single" w:color="auto" w:sz="4" w:space="0"/>
            </w:tcBorders>
            <w:vAlign w:val="center"/>
          </w:tcPr>
          <w:p w14:paraId="5B29E6B2">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7639C9E6">
            <w:pPr>
              <w:widowControl/>
              <w:jc w:val="center"/>
              <w:rPr>
                <w:rFonts w:ascii="仿宋_GB2312" w:hAnsi="仿宋_GB2312" w:eastAsia="仿宋_GB2312" w:cs="仿宋_GB2312"/>
                <w:kern w:val="0"/>
                <w:sz w:val="24"/>
              </w:rPr>
            </w:pPr>
          </w:p>
        </w:tc>
      </w:tr>
      <w:tr w14:paraId="356A8B71">
        <w:tblPrEx>
          <w:tblCellMar>
            <w:top w:w="0" w:type="dxa"/>
            <w:left w:w="108" w:type="dxa"/>
            <w:bottom w:w="0" w:type="dxa"/>
            <w:right w:w="108" w:type="dxa"/>
          </w:tblCellMar>
        </w:tblPrEx>
        <w:trPr>
          <w:trHeight w:val="185" w:hRule="atLeast"/>
          <w:jc w:val="center"/>
        </w:trPr>
        <w:tc>
          <w:tcPr>
            <w:tcW w:w="740" w:type="dxa"/>
            <w:vMerge w:val="continue"/>
            <w:tcBorders>
              <w:left w:val="single" w:color="auto" w:sz="4" w:space="0"/>
              <w:right w:val="single" w:color="auto" w:sz="4" w:space="0"/>
            </w:tcBorders>
            <w:vAlign w:val="center"/>
          </w:tcPr>
          <w:p w14:paraId="18EA55F9">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000ACE1B">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6.楼内大厅、走廊、楼梯、踢脚线光洁，无垃圾、灰尘、污渍，砖缝无积垢；未及时完成楼道、校内，发现一处不合格扣1-2分。</w:t>
            </w:r>
          </w:p>
        </w:tc>
        <w:tc>
          <w:tcPr>
            <w:tcW w:w="821" w:type="dxa"/>
            <w:tcBorders>
              <w:top w:val="nil"/>
              <w:left w:val="nil"/>
              <w:bottom w:val="single" w:color="auto" w:sz="4" w:space="0"/>
              <w:right w:val="single" w:color="auto" w:sz="4" w:space="0"/>
            </w:tcBorders>
            <w:vAlign w:val="center"/>
          </w:tcPr>
          <w:p w14:paraId="22447607">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60AE1BC9">
            <w:pPr>
              <w:widowControl/>
              <w:jc w:val="center"/>
              <w:rPr>
                <w:rFonts w:ascii="仿宋_GB2312" w:hAnsi="仿宋_GB2312" w:eastAsia="仿宋_GB2312" w:cs="仿宋_GB2312"/>
                <w:kern w:val="0"/>
                <w:sz w:val="24"/>
              </w:rPr>
            </w:pPr>
          </w:p>
        </w:tc>
      </w:tr>
      <w:tr w14:paraId="0024CF9E">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6E760F4F">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7F4251F8">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7.按时开关各类会议室，并保证室内干净、整洁和开水供应，发现一处不合格扣1-2分。</w:t>
            </w:r>
          </w:p>
        </w:tc>
        <w:tc>
          <w:tcPr>
            <w:tcW w:w="821" w:type="dxa"/>
            <w:tcBorders>
              <w:top w:val="nil"/>
              <w:left w:val="nil"/>
              <w:bottom w:val="single" w:color="auto" w:sz="4" w:space="0"/>
              <w:right w:val="single" w:color="auto" w:sz="4" w:space="0"/>
            </w:tcBorders>
            <w:vAlign w:val="center"/>
          </w:tcPr>
          <w:p w14:paraId="38CDCE6B">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753C0149">
            <w:pPr>
              <w:widowControl/>
              <w:jc w:val="center"/>
              <w:rPr>
                <w:rFonts w:ascii="仿宋_GB2312" w:hAnsi="仿宋_GB2312" w:eastAsia="仿宋_GB2312" w:cs="仿宋_GB2312"/>
                <w:kern w:val="0"/>
                <w:sz w:val="24"/>
              </w:rPr>
            </w:pPr>
          </w:p>
        </w:tc>
      </w:tr>
      <w:tr w14:paraId="46BA7265">
        <w:tblPrEx>
          <w:tblCellMar>
            <w:top w:w="0" w:type="dxa"/>
            <w:left w:w="108" w:type="dxa"/>
            <w:bottom w:w="0" w:type="dxa"/>
            <w:right w:w="108" w:type="dxa"/>
          </w:tblCellMar>
        </w:tblPrEx>
        <w:trPr>
          <w:trHeight w:val="334" w:hRule="atLeast"/>
          <w:jc w:val="center"/>
        </w:trPr>
        <w:tc>
          <w:tcPr>
            <w:tcW w:w="740" w:type="dxa"/>
            <w:vMerge w:val="continue"/>
            <w:tcBorders>
              <w:left w:val="single" w:color="auto" w:sz="4" w:space="0"/>
              <w:right w:val="single" w:color="auto" w:sz="4" w:space="0"/>
            </w:tcBorders>
            <w:vAlign w:val="center"/>
          </w:tcPr>
          <w:p w14:paraId="6A677C2A">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4DBB9D53">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8.车位、电梯轿厢、井道、机房保持清洁，发现一处不合格扣1分。</w:t>
            </w:r>
          </w:p>
        </w:tc>
        <w:tc>
          <w:tcPr>
            <w:tcW w:w="821" w:type="dxa"/>
            <w:tcBorders>
              <w:top w:val="nil"/>
              <w:left w:val="nil"/>
              <w:bottom w:val="single" w:color="auto" w:sz="4" w:space="0"/>
              <w:right w:val="single" w:color="auto" w:sz="4" w:space="0"/>
            </w:tcBorders>
            <w:vAlign w:val="center"/>
          </w:tcPr>
          <w:p w14:paraId="0FE5FAF0">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2A34476B">
            <w:pPr>
              <w:widowControl/>
              <w:jc w:val="center"/>
              <w:rPr>
                <w:rFonts w:ascii="仿宋_GB2312" w:hAnsi="仿宋_GB2312" w:eastAsia="仿宋_GB2312" w:cs="仿宋_GB2312"/>
                <w:kern w:val="0"/>
                <w:sz w:val="24"/>
              </w:rPr>
            </w:pPr>
          </w:p>
        </w:tc>
      </w:tr>
      <w:tr w14:paraId="57BB09AD">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13DB9118">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0EDB3EB7">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9.窗轨干净、可擦玻璃保持干净明亮，发现一处不合格扣1分。</w:t>
            </w:r>
          </w:p>
        </w:tc>
        <w:tc>
          <w:tcPr>
            <w:tcW w:w="821" w:type="dxa"/>
            <w:tcBorders>
              <w:top w:val="nil"/>
              <w:left w:val="nil"/>
              <w:bottom w:val="single" w:color="auto" w:sz="4" w:space="0"/>
              <w:right w:val="single" w:color="auto" w:sz="4" w:space="0"/>
            </w:tcBorders>
            <w:vAlign w:val="center"/>
          </w:tcPr>
          <w:p w14:paraId="0EF1A7DD">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43B84048">
            <w:pPr>
              <w:widowControl/>
              <w:jc w:val="center"/>
              <w:rPr>
                <w:rFonts w:ascii="仿宋_GB2312" w:hAnsi="仿宋_GB2312" w:eastAsia="仿宋_GB2312" w:cs="仿宋_GB2312"/>
                <w:kern w:val="0"/>
                <w:sz w:val="24"/>
              </w:rPr>
            </w:pPr>
          </w:p>
        </w:tc>
      </w:tr>
      <w:tr w14:paraId="6B2D15B3">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14115DE3">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749E8724">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10.吸顶灯每学期至少清洗一次以上，并做好相关记录，发现一处不合格扣1分。</w:t>
            </w:r>
          </w:p>
        </w:tc>
        <w:tc>
          <w:tcPr>
            <w:tcW w:w="821" w:type="dxa"/>
            <w:tcBorders>
              <w:top w:val="nil"/>
              <w:left w:val="nil"/>
              <w:bottom w:val="single" w:color="auto" w:sz="4" w:space="0"/>
              <w:right w:val="single" w:color="auto" w:sz="4" w:space="0"/>
            </w:tcBorders>
            <w:vAlign w:val="center"/>
          </w:tcPr>
          <w:p w14:paraId="3FA41D97">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2CF13608">
            <w:pPr>
              <w:widowControl/>
              <w:jc w:val="center"/>
              <w:rPr>
                <w:rFonts w:ascii="仿宋_GB2312" w:hAnsi="仿宋_GB2312" w:eastAsia="仿宋_GB2312" w:cs="仿宋_GB2312"/>
                <w:kern w:val="0"/>
                <w:sz w:val="24"/>
              </w:rPr>
            </w:pPr>
          </w:p>
        </w:tc>
      </w:tr>
      <w:tr w14:paraId="5A53743A">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07F7439C">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026E75CF">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11.走廊、楼道、校园路灯等灯具表面无灰尘、蜘蛛网，发现一处不合格扣1分。</w:t>
            </w:r>
          </w:p>
        </w:tc>
        <w:tc>
          <w:tcPr>
            <w:tcW w:w="821" w:type="dxa"/>
            <w:tcBorders>
              <w:top w:val="nil"/>
              <w:left w:val="nil"/>
              <w:bottom w:val="single" w:color="auto" w:sz="4" w:space="0"/>
              <w:right w:val="single" w:color="auto" w:sz="4" w:space="0"/>
            </w:tcBorders>
            <w:vAlign w:val="center"/>
          </w:tcPr>
          <w:p w14:paraId="18827C32">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75B4CE95">
            <w:pPr>
              <w:widowControl/>
              <w:jc w:val="center"/>
              <w:rPr>
                <w:rFonts w:ascii="仿宋_GB2312" w:hAnsi="仿宋_GB2312" w:eastAsia="仿宋_GB2312" w:cs="仿宋_GB2312"/>
                <w:kern w:val="0"/>
                <w:sz w:val="24"/>
              </w:rPr>
            </w:pPr>
          </w:p>
        </w:tc>
      </w:tr>
      <w:tr w14:paraId="210AD35B">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351D05BD">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3FD73E76">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12.平台及顶楼卫生每月检查一次，确保下水管畅通、无杂物，并记录存档，发现一处不合格扣1分。</w:t>
            </w:r>
          </w:p>
        </w:tc>
        <w:tc>
          <w:tcPr>
            <w:tcW w:w="821" w:type="dxa"/>
            <w:tcBorders>
              <w:top w:val="nil"/>
              <w:left w:val="nil"/>
              <w:bottom w:val="single" w:color="auto" w:sz="4" w:space="0"/>
              <w:right w:val="single" w:color="auto" w:sz="4" w:space="0"/>
            </w:tcBorders>
            <w:vAlign w:val="center"/>
          </w:tcPr>
          <w:p w14:paraId="40BD2F6D">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6F4EBC2F">
            <w:pPr>
              <w:widowControl/>
              <w:jc w:val="center"/>
              <w:rPr>
                <w:rFonts w:ascii="仿宋_GB2312" w:hAnsi="仿宋_GB2312" w:eastAsia="仿宋_GB2312" w:cs="仿宋_GB2312"/>
                <w:kern w:val="0"/>
                <w:sz w:val="24"/>
              </w:rPr>
            </w:pPr>
          </w:p>
        </w:tc>
      </w:tr>
      <w:tr w14:paraId="4CF43098">
        <w:tblPrEx>
          <w:tblCellMar>
            <w:top w:w="0" w:type="dxa"/>
            <w:left w:w="108" w:type="dxa"/>
            <w:bottom w:w="0" w:type="dxa"/>
            <w:right w:w="108" w:type="dxa"/>
          </w:tblCellMar>
        </w:tblPrEx>
        <w:trPr>
          <w:trHeight w:val="352" w:hRule="atLeast"/>
          <w:jc w:val="center"/>
        </w:trPr>
        <w:tc>
          <w:tcPr>
            <w:tcW w:w="740" w:type="dxa"/>
            <w:tcBorders>
              <w:left w:val="single" w:color="auto" w:sz="4" w:space="0"/>
              <w:bottom w:val="single" w:color="auto" w:sz="4" w:space="0"/>
              <w:right w:val="single" w:color="auto" w:sz="4" w:space="0"/>
            </w:tcBorders>
            <w:vAlign w:val="center"/>
          </w:tcPr>
          <w:p w14:paraId="7BC88947">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744127DA">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13.景观座椅上无灰尘，发现一处不合格扣1分。</w:t>
            </w:r>
          </w:p>
        </w:tc>
        <w:tc>
          <w:tcPr>
            <w:tcW w:w="821" w:type="dxa"/>
            <w:tcBorders>
              <w:top w:val="nil"/>
              <w:left w:val="nil"/>
              <w:bottom w:val="single" w:color="auto" w:sz="4" w:space="0"/>
              <w:right w:val="single" w:color="auto" w:sz="4" w:space="0"/>
            </w:tcBorders>
            <w:vAlign w:val="center"/>
          </w:tcPr>
          <w:p w14:paraId="1042F474">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4C07CBC9">
            <w:pPr>
              <w:widowControl/>
              <w:jc w:val="center"/>
              <w:rPr>
                <w:rFonts w:ascii="仿宋_GB2312" w:hAnsi="仿宋_GB2312" w:eastAsia="仿宋_GB2312" w:cs="仿宋_GB2312"/>
                <w:kern w:val="0"/>
                <w:sz w:val="24"/>
              </w:rPr>
            </w:pPr>
          </w:p>
        </w:tc>
      </w:tr>
      <w:tr w14:paraId="47F9DCF1">
        <w:tblPrEx>
          <w:tblCellMar>
            <w:top w:w="0" w:type="dxa"/>
            <w:left w:w="108" w:type="dxa"/>
            <w:bottom w:w="0" w:type="dxa"/>
            <w:right w:w="108" w:type="dxa"/>
          </w:tblCellMar>
        </w:tblPrEx>
        <w:trPr>
          <w:trHeight w:val="720" w:hRule="atLeast"/>
          <w:jc w:val="center"/>
        </w:trPr>
        <w:tc>
          <w:tcPr>
            <w:tcW w:w="740" w:type="dxa"/>
            <w:vMerge w:val="restart"/>
            <w:tcBorders>
              <w:left w:val="single" w:color="auto" w:sz="4" w:space="0"/>
              <w:right w:val="single" w:color="auto" w:sz="4" w:space="0"/>
            </w:tcBorders>
            <w:vAlign w:val="center"/>
          </w:tcPr>
          <w:p w14:paraId="425A87C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w:t>
            </w:r>
          </w:p>
          <w:p w14:paraId="396A9A78">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（23分）</w:t>
            </w:r>
          </w:p>
        </w:tc>
        <w:tc>
          <w:tcPr>
            <w:tcW w:w="6408" w:type="dxa"/>
            <w:tcBorders>
              <w:top w:val="nil"/>
              <w:left w:val="nil"/>
              <w:bottom w:val="single" w:color="auto" w:sz="4" w:space="0"/>
              <w:right w:val="single" w:color="auto" w:sz="4" w:space="0"/>
            </w:tcBorders>
            <w:vAlign w:val="center"/>
          </w:tcPr>
          <w:p w14:paraId="7ABA950E">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1.按时巡视服务区域，对公共设施的损坏及时维修，未能及时维修的要有上报记录，并存档，该项工作不合格发现一次扣1-5分。</w:t>
            </w:r>
          </w:p>
        </w:tc>
        <w:tc>
          <w:tcPr>
            <w:tcW w:w="821" w:type="dxa"/>
            <w:tcBorders>
              <w:top w:val="nil"/>
              <w:left w:val="nil"/>
              <w:bottom w:val="single" w:color="auto" w:sz="4" w:space="0"/>
              <w:right w:val="single" w:color="auto" w:sz="4" w:space="0"/>
            </w:tcBorders>
            <w:vAlign w:val="center"/>
          </w:tcPr>
          <w:p w14:paraId="24BDC0FF">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44A3C9F4">
            <w:pPr>
              <w:widowControl/>
              <w:jc w:val="center"/>
              <w:rPr>
                <w:rFonts w:ascii="仿宋_GB2312" w:hAnsi="仿宋_GB2312" w:eastAsia="仿宋_GB2312" w:cs="仿宋_GB2312"/>
                <w:kern w:val="0"/>
                <w:sz w:val="24"/>
              </w:rPr>
            </w:pPr>
          </w:p>
        </w:tc>
      </w:tr>
      <w:tr w14:paraId="66EE9C63">
        <w:tblPrEx>
          <w:tblCellMar>
            <w:top w:w="0" w:type="dxa"/>
            <w:left w:w="108" w:type="dxa"/>
            <w:bottom w:w="0" w:type="dxa"/>
            <w:right w:w="108" w:type="dxa"/>
          </w:tblCellMar>
        </w:tblPrEx>
        <w:trPr>
          <w:trHeight w:val="337" w:hRule="atLeast"/>
          <w:jc w:val="center"/>
        </w:trPr>
        <w:tc>
          <w:tcPr>
            <w:tcW w:w="740" w:type="dxa"/>
            <w:vMerge w:val="continue"/>
            <w:tcBorders>
              <w:left w:val="single" w:color="auto" w:sz="4" w:space="0"/>
              <w:right w:val="single" w:color="auto" w:sz="4" w:space="0"/>
            </w:tcBorders>
            <w:vAlign w:val="center"/>
          </w:tcPr>
          <w:p w14:paraId="79459C51">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77722D3D">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2.对校园内报修内容按承诺制度执行，未能及时维修的要有上报记录，并存档,</w:t>
            </w:r>
            <w:r>
              <w:rPr>
                <w:rFonts w:hint="eastAsia" w:ascii="仿宋_GB2312" w:hAnsi="仿宋_GB2312" w:eastAsia="仿宋_GB2312" w:cs="仿宋_GB2312"/>
                <w:bCs/>
                <w:sz w:val="24"/>
              </w:rPr>
              <w:t>发现隐患及时纠正，发现问题五分钟内及时向工程维护主管报告并开始处理，小故障保证2小时内修好；在配件充足的情况下，大中故障保证4小时内修好，必须确保服务区域内设施设备的正常运转</w:t>
            </w:r>
            <w:r>
              <w:rPr>
                <w:rFonts w:hint="eastAsia" w:ascii="仿宋_GB2312" w:hAnsi="仿宋_GB2312" w:eastAsia="仿宋_GB2312" w:cs="仿宋_GB2312"/>
                <w:kern w:val="0"/>
                <w:sz w:val="24"/>
              </w:rPr>
              <w:t>，该项工作不合格发现一次扣1-5分。</w:t>
            </w:r>
          </w:p>
        </w:tc>
        <w:tc>
          <w:tcPr>
            <w:tcW w:w="821" w:type="dxa"/>
            <w:tcBorders>
              <w:top w:val="nil"/>
              <w:left w:val="nil"/>
              <w:bottom w:val="single" w:color="auto" w:sz="4" w:space="0"/>
              <w:right w:val="single" w:color="auto" w:sz="4" w:space="0"/>
            </w:tcBorders>
            <w:vAlign w:val="center"/>
          </w:tcPr>
          <w:p w14:paraId="0CC7315E">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478C95D3">
            <w:pPr>
              <w:widowControl/>
              <w:jc w:val="center"/>
              <w:rPr>
                <w:rFonts w:ascii="仿宋_GB2312" w:hAnsi="仿宋_GB2312" w:eastAsia="仿宋_GB2312" w:cs="仿宋_GB2312"/>
                <w:kern w:val="0"/>
                <w:sz w:val="24"/>
              </w:rPr>
            </w:pPr>
          </w:p>
        </w:tc>
      </w:tr>
      <w:tr w14:paraId="33149436">
        <w:tblPrEx>
          <w:tblCellMar>
            <w:top w:w="0" w:type="dxa"/>
            <w:left w:w="108" w:type="dxa"/>
            <w:bottom w:w="0" w:type="dxa"/>
            <w:right w:w="108" w:type="dxa"/>
          </w:tblCellMar>
        </w:tblPrEx>
        <w:trPr>
          <w:trHeight w:val="480" w:hRule="atLeast"/>
          <w:jc w:val="center"/>
        </w:trPr>
        <w:tc>
          <w:tcPr>
            <w:tcW w:w="740" w:type="dxa"/>
            <w:vMerge w:val="continue"/>
            <w:tcBorders>
              <w:left w:val="single" w:color="auto" w:sz="4" w:space="0"/>
              <w:right w:val="single" w:color="auto" w:sz="4" w:space="0"/>
            </w:tcBorders>
            <w:vAlign w:val="center"/>
          </w:tcPr>
          <w:p w14:paraId="2BFDB026">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6016342F">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3.做好设备房（配电房、强、弱电井，水泵房等）的巡视工作，并将相关巡视记录存档，该项工作不合格发现一次扣1-3分。</w:t>
            </w:r>
          </w:p>
        </w:tc>
        <w:tc>
          <w:tcPr>
            <w:tcW w:w="821" w:type="dxa"/>
            <w:tcBorders>
              <w:top w:val="nil"/>
              <w:left w:val="nil"/>
              <w:bottom w:val="single" w:color="auto" w:sz="4" w:space="0"/>
              <w:right w:val="single" w:color="auto" w:sz="4" w:space="0"/>
            </w:tcBorders>
            <w:vAlign w:val="center"/>
          </w:tcPr>
          <w:p w14:paraId="39820C5A">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65AB222A">
            <w:pPr>
              <w:widowControl/>
              <w:jc w:val="center"/>
              <w:rPr>
                <w:rFonts w:ascii="仿宋_GB2312" w:hAnsi="仿宋_GB2312" w:eastAsia="仿宋_GB2312" w:cs="仿宋_GB2312"/>
                <w:kern w:val="0"/>
                <w:sz w:val="24"/>
              </w:rPr>
            </w:pPr>
          </w:p>
        </w:tc>
      </w:tr>
      <w:tr w14:paraId="1928E138">
        <w:tblPrEx>
          <w:tblCellMar>
            <w:top w:w="0" w:type="dxa"/>
            <w:left w:w="108" w:type="dxa"/>
            <w:bottom w:w="0" w:type="dxa"/>
            <w:right w:w="108" w:type="dxa"/>
          </w:tblCellMar>
        </w:tblPrEx>
        <w:trPr>
          <w:trHeight w:val="351" w:hRule="atLeast"/>
          <w:jc w:val="center"/>
        </w:trPr>
        <w:tc>
          <w:tcPr>
            <w:tcW w:w="740" w:type="dxa"/>
            <w:vMerge w:val="continue"/>
            <w:tcBorders>
              <w:left w:val="single" w:color="auto" w:sz="4" w:space="0"/>
              <w:right w:val="single" w:color="auto" w:sz="4" w:space="0"/>
            </w:tcBorders>
            <w:vAlign w:val="center"/>
          </w:tcPr>
          <w:p w14:paraId="64F18601">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7ED795AA">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4.掌握楼内主要电源、水阀及设备的开关位置和使用方法，该项工作不合格发现一次扣1-2分。</w:t>
            </w:r>
          </w:p>
        </w:tc>
        <w:tc>
          <w:tcPr>
            <w:tcW w:w="821" w:type="dxa"/>
            <w:tcBorders>
              <w:top w:val="nil"/>
              <w:left w:val="nil"/>
              <w:bottom w:val="single" w:color="auto" w:sz="4" w:space="0"/>
              <w:right w:val="single" w:color="auto" w:sz="4" w:space="0"/>
            </w:tcBorders>
            <w:vAlign w:val="center"/>
          </w:tcPr>
          <w:p w14:paraId="62F3AE2D">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4ABD05B8">
            <w:pPr>
              <w:widowControl/>
              <w:jc w:val="center"/>
              <w:rPr>
                <w:rFonts w:ascii="仿宋_GB2312" w:hAnsi="仿宋_GB2312" w:eastAsia="仿宋_GB2312" w:cs="仿宋_GB2312"/>
                <w:kern w:val="0"/>
                <w:sz w:val="24"/>
              </w:rPr>
            </w:pPr>
          </w:p>
        </w:tc>
      </w:tr>
      <w:tr w14:paraId="5DC99CCF">
        <w:tblPrEx>
          <w:tblCellMar>
            <w:top w:w="0" w:type="dxa"/>
            <w:left w:w="108" w:type="dxa"/>
            <w:bottom w:w="0" w:type="dxa"/>
            <w:right w:w="108" w:type="dxa"/>
          </w:tblCellMar>
        </w:tblPrEx>
        <w:trPr>
          <w:trHeight w:val="399" w:hRule="atLeast"/>
          <w:jc w:val="center"/>
        </w:trPr>
        <w:tc>
          <w:tcPr>
            <w:tcW w:w="740" w:type="dxa"/>
            <w:vMerge w:val="continue"/>
            <w:tcBorders>
              <w:left w:val="single" w:color="auto" w:sz="4" w:space="0"/>
              <w:right w:val="single" w:color="auto" w:sz="4" w:space="0"/>
            </w:tcBorders>
            <w:vAlign w:val="center"/>
          </w:tcPr>
          <w:p w14:paraId="121652A8">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42F8778E">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5.维修结束后及时清理维修现场，该项工作不合格发现一次扣1-2分。</w:t>
            </w:r>
          </w:p>
        </w:tc>
        <w:tc>
          <w:tcPr>
            <w:tcW w:w="821" w:type="dxa"/>
            <w:tcBorders>
              <w:top w:val="nil"/>
              <w:left w:val="nil"/>
              <w:bottom w:val="single" w:color="auto" w:sz="4" w:space="0"/>
              <w:right w:val="single" w:color="auto" w:sz="4" w:space="0"/>
            </w:tcBorders>
            <w:vAlign w:val="center"/>
          </w:tcPr>
          <w:p w14:paraId="72BA3CEC">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22D0C6DB">
            <w:pPr>
              <w:widowControl/>
              <w:jc w:val="center"/>
              <w:rPr>
                <w:rFonts w:ascii="仿宋_GB2312" w:hAnsi="仿宋_GB2312" w:eastAsia="仿宋_GB2312" w:cs="仿宋_GB2312"/>
                <w:kern w:val="0"/>
                <w:sz w:val="24"/>
              </w:rPr>
            </w:pPr>
          </w:p>
        </w:tc>
      </w:tr>
      <w:tr w14:paraId="519F228B">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31B5682F">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2A90B5CF">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6.报修本上维修结果填写规范，该项工作不合格发现一次扣1-2分。</w:t>
            </w:r>
          </w:p>
        </w:tc>
        <w:tc>
          <w:tcPr>
            <w:tcW w:w="821" w:type="dxa"/>
            <w:tcBorders>
              <w:top w:val="nil"/>
              <w:left w:val="nil"/>
              <w:bottom w:val="single" w:color="auto" w:sz="4" w:space="0"/>
              <w:right w:val="single" w:color="auto" w:sz="4" w:space="0"/>
            </w:tcBorders>
            <w:vAlign w:val="center"/>
          </w:tcPr>
          <w:p w14:paraId="42BA3842">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4EB1E4FC">
            <w:pPr>
              <w:widowControl/>
              <w:jc w:val="center"/>
              <w:rPr>
                <w:rFonts w:ascii="仿宋_GB2312" w:hAnsi="仿宋_GB2312" w:eastAsia="仿宋_GB2312" w:cs="仿宋_GB2312"/>
                <w:kern w:val="0"/>
                <w:sz w:val="24"/>
              </w:rPr>
            </w:pPr>
          </w:p>
        </w:tc>
      </w:tr>
      <w:tr w14:paraId="7C32092E">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04C5C814">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7232BDFE">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7.每天检查热水情况，该项工作不合格发现一次扣1-2分。</w:t>
            </w:r>
          </w:p>
        </w:tc>
        <w:tc>
          <w:tcPr>
            <w:tcW w:w="821" w:type="dxa"/>
            <w:tcBorders>
              <w:top w:val="nil"/>
              <w:left w:val="nil"/>
              <w:bottom w:val="single" w:color="auto" w:sz="4" w:space="0"/>
              <w:right w:val="single" w:color="auto" w:sz="4" w:space="0"/>
            </w:tcBorders>
            <w:vAlign w:val="center"/>
          </w:tcPr>
          <w:p w14:paraId="189FDF19">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36BB728C">
            <w:pPr>
              <w:widowControl/>
              <w:jc w:val="center"/>
              <w:rPr>
                <w:rFonts w:ascii="仿宋_GB2312" w:hAnsi="仿宋_GB2312" w:eastAsia="仿宋_GB2312" w:cs="仿宋_GB2312"/>
                <w:kern w:val="0"/>
                <w:sz w:val="24"/>
              </w:rPr>
            </w:pPr>
          </w:p>
        </w:tc>
      </w:tr>
      <w:tr w14:paraId="27A0D86E">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bottom w:val="single" w:color="auto" w:sz="4" w:space="0"/>
              <w:right w:val="single" w:color="auto" w:sz="4" w:space="0"/>
            </w:tcBorders>
            <w:vAlign w:val="center"/>
          </w:tcPr>
          <w:p w14:paraId="026F29FF">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320B3213">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8.每天检查电梯运转情况并记录存档，该项工作不合格发现一次扣1-2分。</w:t>
            </w:r>
          </w:p>
        </w:tc>
        <w:tc>
          <w:tcPr>
            <w:tcW w:w="821" w:type="dxa"/>
            <w:tcBorders>
              <w:top w:val="nil"/>
              <w:left w:val="nil"/>
              <w:bottom w:val="single" w:color="auto" w:sz="4" w:space="0"/>
              <w:right w:val="single" w:color="auto" w:sz="4" w:space="0"/>
            </w:tcBorders>
            <w:vAlign w:val="center"/>
          </w:tcPr>
          <w:p w14:paraId="1FB23EDE">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4D1280FF">
            <w:pPr>
              <w:widowControl/>
              <w:jc w:val="center"/>
              <w:rPr>
                <w:rFonts w:ascii="仿宋_GB2312" w:hAnsi="仿宋_GB2312" w:eastAsia="仿宋_GB2312" w:cs="仿宋_GB2312"/>
                <w:kern w:val="0"/>
                <w:sz w:val="24"/>
              </w:rPr>
            </w:pPr>
          </w:p>
        </w:tc>
      </w:tr>
      <w:tr w14:paraId="7D82F080">
        <w:tblPrEx>
          <w:tblCellMar>
            <w:top w:w="0" w:type="dxa"/>
            <w:left w:w="108" w:type="dxa"/>
            <w:bottom w:w="0" w:type="dxa"/>
            <w:right w:w="108" w:type="dxa"/>
          </w:tblCellMar>
        </w:tblPrEx>
        <w:trPr>
          <w:trHeight w:val="240" w:hRule="atLeast"/>
          <w:jc w:val="center"/>
        </w:trPr>
        <w:tc>
          <w:tcPr>
            <w:tcW w:w="740" w:type="dxa"/>
            <w:vMerge w:val="restart"/>
            <w:tcBorders>
              <w:top w:val="nil"/>
              <w:left w:val="single" w:color="auto" w:sz="4" w:space="0"/>
              <w:right w:val="single" w:color="auto" w:sz="4" w:space="0"/>
            </w:tcBorders>
            <w:vAlign w:val="center"/>
          </w:tcPr>
          <w:p w14:paraId="3060D37E">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宿舍</w:t>
            </w:r>
          </w:p>
          <w:p w14:paraId="506259B2">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（28分）</w:t>
            </w:r>
          </w:p>
        </w:tc>
        <w:tc>
          <w:tcPr>
            <w:tcW w:w="6408" w:type="dxa"/>
            <w:tcBorders>
              <w:top w:val="nil"/>
              <w:left w:val="nil"/>
              <w:bottom w:val="single" w:color="auto" w:sz="4" w:space="0"/>
              <w:right w:val="single" w:color="auto" w:sz="4" w:space="0"/>
            </w:tcBorders>
            <w:vAlign w:val="center"/>
          </w:tcPr>
          <w:p w14:paraId="0590D295">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1.每天做好学生宿舍卫生、维修检查，并及时反馈，该项工作不合格发现一次扣1-5分。</w:t>
            </w:r>
          </w:p>
        </w:tc>
        <w:tc>
          <w:tcPr>
            <w:tcW w:w="821" w:type="dxa"/>
            <w:tcBorders>
              <w:top w:val="nil"/>
              <w:left w:val="nil"/>
              <w:bottom w:val="single" w:color="auto" w:sz="4" w:space="0"/>
              <w:right w:val="single" w:color="auto" w:sz="4" w:space="0"/>
            </w:tcBorders>
            <w:vAlign w:val="center"/>
          </w:tcPr>
          <w:p w14:paraId="4F40FD30">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7B774D67">
            <w:pPr>
              <w:widowControl/>
              <w:jc w:val="center"/>
              <w:rPr>
                <w:rFonts w:ascii="仿宋_GB2312" w:hAnsi="仿宋_GB2312" w:eastAsia="仿宋_GB2312" w:cs="仿宋_GB2312"/>
                <w:kern w:val="0"/>
                <w:sz w:val="24"/>
              </w:rPr>
            </w:pPr>
          </w:p>
        </w:tc>
      </w:tr>
      <w:tr w14:paraId="1D46DE86">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20492ECF">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577632E1">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2.学生就寝后纪律管理、反馈，并做好相关记录，该项工作不合格发现一次扣1-5分。</w:t>
            </w:r>
          </w:p>
        </w:tc>
        <w:tc>
          <w:tcPr>
            <w:tcW w:w="821" w:type="dxa"/>
            <w:tcBorders>
              <w:top w:val="nil"/>
              <w:left w:val="nil"/>
              <w:bottom w:val="single" w:color="auto" w:sz="4" w:space="0"/>
              <w:right w:val="single" w:color="auto" w:sz="4" w:space="0"/>
            </w:tcBorders>
            <w:vAlign w:val="center"/>
          </w:tcPr>
          <w:p w14:paraId="4235BA76">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0681ACD2">
            <w:pPr>
              <w:widowControl/>
              <w:jc w:val="center"/>
              <w:rPr>
                <w:rFonts w:ascii="仿宋_GB2312" w:hAnsi="仿宋_GB2312" w:eastAsia="仿宋_GB2312" w:cs="仿宋_GB2312"/>
                <w:kern w:val="0"/>
                <w:sz w:val="24"/>
              </w:rPr>
            </w:pPr>
          </w:p>
        </w:tc>
      </w:tr>
      <w:tr w14:paraId="682DD6DD">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5F1C1192">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091CCF89">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3.及时关注住校生思想动态，有问题及时上报，并做好记录，该项工作不合格发现一次扣1分。</w:t>
            </w:r>
          </w:p>
        </w:tc>
        <w:tc>
          <w:tcPr>
            <w:tcW w:w="821" w:type="dxa"/>
            <w:tcBorders>
              <w:top w:val="nil"/>
              <w:left w:val="nil"/>
              <w:bottom w:val="single" w:color="auto" w:sz="4" w:space="0"/>
              <w:right w:val="single" w:color="auto" w:sz="4" w:space="0"/>
            </w:tcBorders>
            <w:vAlign w:val="center"/>
          </w:tcPr>
          <w:p w14:paraId="6D032842">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669E7EA2">
            <w:pPr>
              <w:widowControl/>
              <w:jc w:val="center"/>
              <w:rPr>
                <w:rFonts w:ascii="仿宋_GB2312" w:hAnsi="仿宋_GB2312" w:eastAsia="仿宋_GB2312" w:cs="仿宋_GB2312"/>
                <w:kern w:val="0"/>
                <w:sz w:val="24"/>
              </w:rPr>
            </w:pPr>
          </w:p>
        </w:tc>
      </w:tr>
      <w:tr w14:paraId="4DC8D522">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76CD80E6">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01BD935F">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4.宿管人员对学生实行点名、请假登记制度；发现学生夜不归宿并且未及时上报住校部，发现一次扣10分。同时要求开除该名造成学校极大安全隐患的员工。</w:t>
            </w:r>
          </w:p>
        </w:tc>
        <w:tc>
          <w:tcPr>
            <w:tcW w:w="821" w:type="dxa"/>
            <w:tcBorders>
              <w:top w:val="nil"/>
              <w:left w:val="nil"/>
              <w:bottom w:val="single" w:color="auto" w:sz="4" w:space="0"/>
              <w:right w:val="single" w:color="auto" w:sz="4" w:space="0"/>
            </w:tcBorders>
            <w:vAlign w:val="center"/>
          </w:tcPr>
          <w:p w14:paraId="2031A3CD">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14E811A2">
            <w:pPr>
              <w:widowControl/>
              <w:jc w:val="center"/>
              <w:rPr>
                <w:rFonts w:ascii="仿宋_GB2312" w:hAnsi="仿宋_GB2312" w:eastAsia="仿宋_GB2312" w:cs="仿宋_GB2312"/>
                <w:kern w:val="0"/>
                <w:sz w:val="24"/>
              </w:rPr>
            </w:pPr>
          </w:p>
        </w:tc>
      </w:tr>
      <w:tr w14:paraId="09500938">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534B55EE">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4B89F508">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5.宿管人员能对本楼学生进行100%的识别，准确识别是否属于本楼学生，该项工作不合格发现一次扣1分。</w:t>
            </w:r>
          </w:p>
        </w:tc>
        <w:tc>
          <w:tcPr>
            <w:tcW w:w="821" w:type="dxa"/>
            <w:tcBorders>
              <w:top w:val="nil"/>
              <w:left w:val="nil"/>
              <w:bottom w:val="single" w:color="auto" w:sz="4" w:space="0"/>
              <w:right w:val="single" w:color="auto" w:sz="4" w:space="0"/>
            </w:tcBorders>
            <w:vAlign w:val="center"/>
          </w:tcPr>
          <w:p w14:paraId="1592B93F">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6A2A2842">
            <w:pPr>
              <w:widowControl/>
              <w:jc w:val="center"/>
              <w:rPr>
                <w:rFonts w:ascii="仿宋_GB2312" w:hAnsi="仿宋_GB2312" w:eastAsia="仿宋_GB2312" w:cs="仿宋_GB2312"/>
                <w:kern w:val="0"/>
                <w:sz w:val="24"/>
              </w:rPr>
            </w:pPr>
          </w:p>
        </w:tc>
      </w:tr>
      <w:tr w14:paraId="402844B1">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72D4AC98">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1A1FB7C9">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6.宿管人员每天对寝室安全进行检查含违章电器、家具安全等，并记录上报，该项工作不合格发现一次扣1-4分。</w:t>
            </w:r>
          </w:p>
        </w:tc>
        <w:tc>
          <w:tcPr>
            <w:tcW w:w="821" w:type="dxa"/>
            <w:tcBorders>
              <w:top w:val="nil"/>
              <w:left w:val="nil"/>
              <w:bottom w:val="single" w:color="auto" w:sz="4" w:space="0"/>
              <w:right w:val="single" w:color="auto" w:sz="4" w:space="0"/>
            </w:tcBorders>
            <w:vAlign w:val="center"/>
          </w:tcPr>
          <w:p w14:paraId="67DB57AC">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338A2D8E">
            <w:pPr>
              <w:widowControl/>
              <w:jc w:val="center"/>
              <w:rPr>
                <w:rFonts w:ascii="仿宋_GB2312" w:hAnsi="仿宋_GB2312" w:eastAsia="仿宋_GB2312" w:cs="仿宋_GB2312"/>
                <w:kern w:val="0"/>
                <w:sz w:val="24"/>
              </w:rPr>
            </w:pPr>
          </w:p>
        </w:tc>
      </w:tr>
      <w:tr w14:paraId="6F50CBEA">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shd w:val="clear" w:color="auto" w:fill="auto"/>
            <w:vAlign w:val="center"/>
          </w:tcPr>
          <w:p w14:paraId="466978A8">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shd w:val="clear" w:color="auto" w:fill="auto"/>
            <w:vAlign w:val="center"/>
          </w:tcPr>
          <w:p w14:paraId="7CA7CCC1">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7.确保宿舍安全通道门顺畅打开，消防通道内无杂物堆放，做到每周至少检查一次并有开启记录，该项工作不合格发现一次扣1分。</w:t>
            </w:r>
          </w:p>
        </w:tc>
        <w:tc>
          <w:tcPr>
            <w:tcW w:w="821" w:type="dxa"/>
            <w:tcBorders>
              <w:top w:val="nil"/>
              <w:left w:val="nil"/>
              <w:bottom w:val="single" w:color="auto" w:sz="4" w:space="0"/>
              <w:right w:val="single" w:color="auto" w:sz="4" w:space="0"/>
            </w:tcBorders>
            <w:vAlign w:val="center"/>
          </w:tcPr>
          <w:p w14:paraId="7D680104">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035AE4F4">
            <w:pPr>
              <w:widowControl/>
              <w:jc w:val="center"/>
              <w:rPr>
                <w:rFonts w:ascii="仿宋_GB2312" w:hAnsi="仿宋_GB2312" w:eastAsia="仿宋_GB2312" w:cs="仿宋_GB2312"/>
                <w:kern w:val="0"/>
                <w:sz w:val="24"/>
              </w:rPr>
            </w:pPr>
          </w:p>
        </w:tc>
      </w:tr>
      <w:tr w14:paraId="583DC02A">
        <w:tblPrEx>
          <w:tblCellMar>
            <w:top w:w="0" w:type="dxa"/>
            <w:left w:w="108" w:type="dxa"/>
            <w:bottom w:w="0" w:type="dxa"/>
            <w:right w:w="108" w:type="dxa"/>
          </w:tblCellMar>
        </w:tblPrEx>
        <w:trPr>
          <w:trHeight w:val="480"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14:paraId="4346A0A9">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shd w:val="clear" w:color="auto" w:fill="auto"/>
            <w:vAlign w:val="center"/>
          </w:tcPr>
          <w:p w14:paraId="7536CB08">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8.宿舍应急钥匙摆放在明显位置并能马上拿到，该项工作不合格发现一次扣1分。</w:t>
            </w:r>
          </w:p>
        </w:tc>
        <w:tc>
          <w:tcPr>
            <w:tcW w:w="821" w:type="dxa"/>
            <w:tcBorders>
              <w:top w:val="nil"/>
              <w:left w:val="nil"/>
              <w:bottom w:val="single" w:color="auto" w:sz="4" w:space="0"/>
              <w:right w:val="single" w:color="auto" w:sz="4" w:space="0"/>
            </w:tcBorders>
            <w:vAlign w:val="center"/>
          </w:tcPr>
          <w:p w14:paraId="261A122D">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1D358E98">
            <w:pPr>
              <w:widowControl/>
              <w:jc w:val="center"/>
              <w:rPr>
                <w:rFonts w:ascii="仿宋_GB2312" w:hAnsi="仿宋_GB2312" w:eastAsia="仿宋_GB2312" w:cs="仿宋_GB2312"/>
                <w:kern w:val="0"/>
                <w:sz w:val="24"/>
              </w:rPr>
            </w:pPr>
          </w:p>
        </w:tc>
      </w:tr>
      <w:tr w14:paraId="27D24AC8">
        <w:tblPrEx>
          <w:tblCellMar>
            <w:top w:w="0" w:type="dxa"/>
            <w:left w:w="108" w:type="dxa"/>
            <w:bottom w:w="0" w:type="dxa"/>
            <w:right w:w="108" w:type="dxa"/>
          </w:tblCellMar>
        </w:tblPrEx>
        <w:trPr>
          <w:trHeight w:val="480"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14:paraId="46485978">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绿化</w:t>
            </w:r>
          </w:p>
          <w:p w14:paraId="0EE7077F">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（18分）</w:t>
            </w:r>
          </w:p>
        </w:tc>
        <w:tc>
          <w:tcPr>
            <w:tcW w:w="6408" w:type="dxa"/>
            <w:tcBorders>
              <w:top w:val="single" w:color="auto" w:sz="4" w:space="0"/>
              <w:left w:val="nil"/>
              <w:bottom w:val="single" w:color="auto" w:sz="4" w:space="0"/>
              <w:right w:val="single" w:color="auto" w:sz="4" w:space="0"/>
            </w:tcBorders>
            <w:shd w:val="clear" w:color="auto" w:fill="auto"/>
            <w:vAlign w:val="center"/>
          </w:tcPr>
          <w:p w14:paraId="5CF56915">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1.绿地整洁，地面卫生，无垃圾杂物，该项工作不合格发现一次扣1-7分。</w:t>
            </w:r>
          </w:p>
        </w:tc>
        <w:tc>
          <w:tcPr>
            <w:tcW w:w="821" w:type="dxa"/>
            <w:tcBorders>
              <w:top w:val="single" w:color="auto" w:sz="4" w:space="0"/>
              <w:left w:val="nil"/>
              <w:bottom w:val="single" w:color="auto" w:sz="4" w:space="0"/>
              <w:right w:val="single" w:color="auto" w:sz="4" w:space="0"/>
            </w:tcBorders>
            <w:vAlign w:val="center"/>
          </w:tcPr>
          <w:p w14:paraId="6730817B">
            <w:pPr>
              <w:widowControl/>
              <w:jc w:val="center"/>
              <w:rPr>
                <w:rFonts w:ascii="仿宋_GB2312" w:hAnsi="仿宋_GB2312" w:eastAsia="仿宋_GB2312" w:cs="仿宋_GB2312"/>
                <w:kern w:val="0"/>
                <w:sz w:val="24"/>
              </w:rPr>
            </w:pPr>
          </w:p>
        </w:tc>
        <w:tc>
          <w:tcPr>
            <w:tcW w:w="597" w:type="dxa"/>
            <w:tcBorders>
              <w:top w:val="single" w:color="auto" w:sz="4" w:space="0"/>
              <w:left w:val="nil"/>
              <w:bottom w:val="single" w:color="auto" w:sz="4" w:space="0"/>
              <w:right w:val="single" w:color="auto" w:sz="4" w:space="0"/>
            </w:tcBorders>
          </w:tcPr>
          <w:p w14:paraId="53F83C74">
            <w:pPr>
              <w:widowControl/>
              <w:jc w:val="center"/>
              <w:rPr>
                <w:rFonts w:ascii="仿宋_GB2312" w:hAnsi="仿宋_GB2312" w:eastAsia="仿宋_GB2312" w:cs="仿宋_GB2312"/>
                <w:kern w:val="0"/>
                <w:sz w:val="24"/>
              </w:rPr>
            </w:pPr>
          </w:p>
        </w:tc>
      </w:tr>
      <w:tr w14:paraId="321B594B">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shd w:val="clear" w:color="auto" w:fill="auto"/>
            <w:vAlign w:val="center"/>
          </w:tcPr>
          <w:p w14:paraId="0126C21A">
            <w:pPr>
              <w:widowControl/>
              <w:jc w:val="center"/>
              <w:rPr>
                <w:rFonts w:ascii="仿宋_GB2312" w:hAnsi="仿宋_GB2312" w:eastAsia="仿宋_GB2312" w:cs="仿宋_GB2312"/>
                <w:kern w:val="0"/>
                <w:sz w:val="24"/>
              </w:rPr>
            </w:pPr>
          </w:p>
        </w:tc>
        <w:tc>
          <w:tcPr>
            <w:tcW w:w="6408" w:type="dxa"/>
            <w:tcBorders>
              <w:top w:val="single" w:color="auto" w:sz="4" w:space="0"/>
              <w:left w:val="nil"/>
              <w:bottom w:val="single" w:color="auto" w:sz="4" w:space="0"/>
              <w:right w:val="single" w:color="auto" w:sz="4" w:space="0"/>
            </w:tcBorders>
            <w:shd w:val="clear" w:color="auto" w:fill="auto"/>
            <w:vAlign w:val="center"/>
          </w:tcPr>
          <w:p w14:paraId="797D7E7F">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2.树木及时修剪，无徒长枝、病虫枝、过密枝、枯枝、伤损枝；宿根植物及时翻种、断根、间删；植物无死株，该项工作不合格发现一次扣1-2分。</w:t>
            </w:r>
          </w:p>
        </w:tc>
        <w:tc>
          <w:tcPr>
            <w:tcW w:w="821" w:type="dxa"/>
            <w:tcBorders>
              <w:top w:val="nil"/>
              <w:left w:val="nil"/>
              <w:bottom w:val="single" w:color="auto" w:sz="4" w:space="0"/>
              <w:right w:val="single" w:color="auto" w:sz="4" w:space="0"/>
            </w:tcBorders>
            <w:vAlign w:val="center"/>
          </w:tcPr>
          <w:p w14:paraId="5DA8B9CD">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291F1385">
            <w:pPr>
              <w:widowControl/>
              <w:jc w:val="center"/>
              <w:rPr>
                <w:rFonts w:ascii="仿宋_GB2312" w:hAnsi="仿宋_GB2312" w:eastAsia="仿宋_GB2312" w:cs="仿宋_GB2312"/>
                <w:kern w:val="0"/>
                <w:sz w:val="24"/>
              </w:rPr>
            </w:pPr>
          </w:p>
        </w:tc>
      </w:tr>
      <w:tr w14:paraId="484A6142">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shd w:val="clear" w:color="auto" w:fill="auto"/>
            <w:vAlign w:val="center"/>
          </w:tcPr>
          <w:p w14:paraId="65D2CF30">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shd w:val="clear" w:color="auto" w:fill="auto"/>
            <w:vAlign w:val="center"/>
          </w:tcPr>
          <w:p w14:paraId="1C30895D">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3.对盆栽植物及时修剪、养护，盆内无杂物，该项工作不合格发现一次扣1-2分。</w:t>
            </w:r>
          </w:p>
        </w:tc>
        <w:tc>
          <w:tcPr>
            <w:tcW w:w="821" w:type="dxa"/>
            <w:tcBorders>
              <w:top w:val="nil"/>
              <w:left w:val="nil"/>
              <w:bottom w:val="single" w:color="auto" w:sz="4" w:space="0"/>
              <w:right w:val="single" w:color="auto" w:sz="4" w:space="0"/>
            </w:tcBorders>
            <w:vAlign w:val="center"/>
          </w:tcPr>
          <w:p w14:paraId="75DB8EE9">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3DE7FB93">
            <w:pPr>
              <w:widowControl/>
              <w:jc w:val="center"/>
              <w:rPr>
                <w:rFonts w:ascii="仿宋_GB2312" w:hAnsi="仿宋_GB2312" w:eastAsia="仿宋_GB2312" w:cs="仿宋_GB2312"/>
                <w:kern w:val="0"/>
                <w:sz w:val="24"/>
              </w:rPr>
            </w:pPr>
          </w:p>
        </w:tc>
      </w:tr>
      <w:tr w14:paraId="31F4A8FE">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shd w:val="clear" w:color="auto" w:fill="auto"/>
            <w:vAlign w:val="center"/>
          </w:tcPr>
          <w:p w14:paraId="1378698C">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shd w:val="clear" w:color="auto" w:fill="auto"/>
            <w:vAlign w:val="center"/>
          </w:tcPr>
          <w:p w14:paraId="35C7F75E">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4.绿地内水体整洁卫生、无漂浮杂物、无杂生水生植物，该项工作不合格发现一次扣1-2分。</w:t>
            </w:r>
          </w:p>
        </w:tc>
        <w:tc>
          <w:tcPr>
            <w:tcW w:w="821" w:type="dxa"/>
            <w:tcBorders>
              <w:top w:val="nil"/>
              <w:left w:val="nil"/>
              <w:bottom w:val="single" w:color="auto" w:sz="4" w:space="0"/>
              <w:right w:val="single" w:color="auto" w:sz="4" w:space="0"/>
            </w:tcBorders>
            <w:vAlign w:val="center"/>
          </w:tcPr>
          <w:p w14:paraId="20EF62BF">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26DB3A16">
            <w:pPr>
              <w:widowControl/>
              <w:jc w:val="center"/>
              <w:rPr>
                <w:rFonts w:ascii="仿宋_GB2312" w:hAnsi="仿宋_GB2312" w:eastAsia="仿宋_GB2312" w:cs="仿宋_GB2312"/>
                <w:kern w:val="0"/>
                <w:sz w:val="24"/>
              </w:rPr>
            </w:pPr>
          </w:p>
        </w:tc>
      </w:tr>
      <w:tr w14:paraId="3FA419DA">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shd w:val="clear" w:color="auto" w:fill="auto"/>
            <w:vAlign w:val="center"/>
          </w:tcPr>
          <w:p w14:paraId="6117DE2C">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shd w:val="clear" w:color="auto" w:fill="auto"/>
            <w:vAlign w:val="center"/>
          </w:tcPr>
          <w:p w14:paraId="70F5D1B5">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5.草坪生长茂盛，无明显杂草，黄土不裸露，保持叶面清洁，有整体观赏效果，该项工作不合格发现一次扣1-3分。</w:t>
            </w:r>
          </w:p>
        </w:tc>
        <w:tc>
          <w:tcPr>
            <w:tcW w:w="821" w:type="dxa"/>
            <w:tcBorders>
              <w:top w:val="nil"/>
              <w:left w:val="nil"/>
              <w:bottom w:val="single" w:color="auto" w:sz="4" w:space="0"/>
              <w:right w:val="single" w:color="auto" w:sz="4" w:space="0"/>
            </w:tcBorders>
            <w:vAlign w:val="center"/>
          </w:tcPr>
          <w:p w14:paraId="567F7CE4">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0CD6678D">
            <w:pPr>
              <w:widowControl/>
              <w:jc w:val="center"/>
              <w:rPr>
                <w:rFonts w:ascii="仿宋_GB2312" w:hAnsi="仿宋_GB2312" w:eastAsia="仿宋_GB2312" w:cs="仿宋_GB2312"/>
                <w:kern w:val="0"/>
                <w:sz w:val="24"/>
              </w:rPr>
            </w:pPr>
          </w:p>
        </w:tc>
      </w:tr>
      <w:tr w14:paraId="5D03EBDF">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shd w:val="clear" w:color="auto" w:fill="auto"/>
            <w:vAlign w:val="center"/>
          </w:tcPr>
          <w:p w14:paraId="5F848C45">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shd w:val="clear" w:color="auto" w:fill="auto"/>
            <w:vAlign w:val="center"/>
          </w:tcPr>
          <w:p w14:paraId="281FFDB7">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6.有防台措施，对危树及时采取修枝、加固或申报更换等措施，遇灾害性天气及时组织进行抢扶，该项工作不合格发现一次扣1分。</w:t>
            </w:r>
          </w:p>
        </w:tc>
        <w:tc>
          <w:tcPr>
            <w:tcW w:w="821" w:type="dxa"/>
            <w:tcBorders>
              <w:top w:val="nil"/>
              <w:left w:val="nil"/>
              <w:bottom w:val="single" w:color="auto" w:sz="4" w:space="0"/>
              <w:right w:val="single" w:color="auto" w:sz="4" w:space="0"/>
            </w:tcBorders>
            <w:vAlign w:val="center"/>
          </w:tcPr>
          <w:p w14:paraId="637B5650">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5E5F4FAB">
            <w:pPr>
              <w:widowControl/>
              <w:jc w:val="center"/>
              <w:rPr>
                <w:rFonts w:ascii="仿宋_GB2312" w:hAnsi="仿宋_GB2312" w:eastAsia="仿宋_GB2312" w:cs="仿宋_GB2312"/>
                <w:kern w:val="0"/>
                <w:sz w:val="24"/>
              </w:rPr>
            </w:pPr>
          </w:p>
        </w:tc>
      </w:tr>
      <w:tr w14:paraId="4730F603">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14:paraId="7707802F">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shd w:val="clear" w:color="auto" w:fill="auto"/>
            <w:vAlign w:val="center"/>
          </w:tcPr>
          <w:p w14:paraId="54DB7585">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7.加强病虫害的检查防治，并记录存档，该项工作不合格发现一次扣1分。</w:t>
            </w:r>
          </w:p>
        </w:tc>
        <w:tc>
          <w:tcPr>
            <w:tcW w:w="821" w:type="dxa"/>
            <w:tcBorders>
              <w:top w:val="nil"/>
              <w:left w:val="nil"/>
              <w:bottom w:val="single" w:color="auto" w:sz="4" w:space="0"/>
              <w:right w:val="single" w:color="auto" w:sz="4" w:space="0"/>
            </w:tcBorders>
            <w:vAlign w:val="center"/>
          </w:tcPr>
          <w:p w14:paraId="4035E8C8">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3EE16046">
            <w:pPr>
              <w:widowControl/>
              <w:jc w:val="center"/>
              <w:rPr>
                <w:rFonts w:ascii="仿宋_GB2312" w:hAnsi="仿宋_GB2312" w:eastAsia="仿宋_GB2312" w:cs="仿宋_GB2312"/>
                <w:kern w:val="0"/>
                <w:sz w:val="24"/>
              </w:rPr>
            </w:pPr>
          </w:p>
        </w:tc>
      </w:tr>
      <w:tr w14:paraId="618004C8">
        <w:tblPrEx>
          <w:tblCellMar>
            <w:top w:w="0" w:type="dxa"/>
            <w:left w:w="108" w:type="dxa"/>
            <w:bottom w:w="0" w:type="dxa"/>
            <w:right w:w="108" w:type="dxa"/>
          </w:tblCellMar>
        </w:tblPrEx>
        <w:trPr>
          <w:trHeight w:val="431" w:hRule="atLeast"/>
          <w:jc w:val="center"/>
        </w:trPr>
        <w:tc>
          <w:tcPr>
            <w:tcW w:w="740" w:type="dxa"/>
            <w:vMerge w:val="restart"/>
            <w:tcBorders>
              <w:top w:val="single" w:color="auto" w:sz="4" w:space="0"/>
              <w:left w:val="single" w:color="auto" w:sz="4" w:space="0"/>
              <w:right w:val="single" w:color="auto" w:sz="4" w:space="0"/>
            </w:tcBorders>
            <w:vAlign w:val="center"/>
          </w:tcPr>
          <w:p w14:paraId="626D3386">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公司管理（8分）</w:t>
            </w:r>
          </w:p>
        </w:tc>
        <w:tc>
          <w:tcPr>
            <w:tcW w:w="6408" w:type="dxa"/>
            <w:tcBorders>
              <w:top w:val="nil"/>
              <w:left w:val="nil"/>
              <w:bottom w:val="single" w:color="auto" w:sz="4" w:space="0"/>
              <w:right w:val="single" w:color="auto" w:sz="4" w:space="0"/>
            </w:tcBorders>
            <w:vAlign w:val="center"/>
          </w:tcPr>
          <w:p w14:paraId="06D04007">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1.组织架构明确，分工明确，合理配备人员，该项工作不合格扣1分。</w:t>
            </w:r>
          </w:p>
        </w:tc>
        <w:tc>
          <w:tcPr>
            <w:tcW w:w="821" w:type="dxa"/>
            <w:tcBorders>
              <w:top w:val="nil"/>
              <w:left w:val="nil"/>
              <w:bottom w:val="single" w:color="auto" w:sz="4" w:space="0"/>
              <w:right w:val="single" w:color="auto" w:sz="4" w:space="0"/>
            </w:tcBorders>
            <w:vAlign w:val="center"/>
          </w:tcPr>
          <w:p w14:paraId="7ABFD28E">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5A335CBF">
            <w:pPr>
              <w:widowControl/>
              <w:jc w:val="center"/>
              <w:rPr>
                <w:rFonts w:ascii="仿宋_GB2312" w:hAnsi="仿宋_GB2312" w:eastAsia="仿宋_GB2312" w:cs="仿宋_GB2312"/>
                <w:kern w:val="0"/>
                <w:sz w:val="24"/>
              </w:rPr>
            </w:pPr>
          </w:p>
        </w:tc>
      </w:tr>
      <w:tr w14:paraId="4B8CD79F">
        <w:tblPrEx>
          <w:tblCellMar>
            <w:top w:w="0" w:type="dxa"/>
            <w:left w:w="108" w:type="dxa"/>
            <w:bottom w:w="0" w:type="dxa"/>
            <w:right w:w="108" w:type="dxa"/>
          </w:tblCellMar>
        </w:tblPrEx>
        <w:trPr>
          <w:trHeight w:val="240" w:hRule="atLeast"/>
          <w:jc w:val="center"/>
        </w:trPr>
        <w:tc>
          <w:tcPr>
            <w:tcW w:w="740" w:type="dxa"/>
            <w:vMerge w:val="continue"/>
            <w:tcBorders>
              <w:left w:val="single" w:color="auto" w:sz="4" w:space="0"/>
              <w:right w:val="single" w:color="auto" w:sz="4" w:space="0"/>
            </w:tcBorders>
            <w:vAlign w:val="center"/>
          </w:tcPr>
          <w:p w14:paraId="0D7B7511">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630C13FF">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2.穿工作服、戴工号牌，整体形象干净、整洁，使用文明用语，态度和蔼，礼貌待人，不与服务对象发生冲突，该项工作不合格发现一次扣1-2分。</w:t>
            </w:r>
          </w:p>
        </w:tc>
        <w:tc>
          <w:tcPr>
            <w:tcW w:w="821" w:type="dxa"/>
            <w:tcBorders>
              <w:top w:val="nil"/>
              <w:left w:val="nil"/>
              <w:bottom w:val="single" w:color="auto" w:sz="4" w:space="0"/>
              <w:right w:val="single" w:color="auto" w:sz="4" w:space="0"/>
            </w:tcBorders>
            <w:vAlign w:val="center"/>
          </w:tcPr>
          <w:p w14:paraId="3391469D">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0403C3FA">
            <w:pPr>
              <w:widowControl/>
              <w:jc w:val="center"/>
              <w:rPr>
                <w:rFonts w:ascii="仿宋_GB2312" w:hAnsi="仿宋_GB2312" w:eastAsia="仿宋_GB2312" w:cs="仿宋_GB2312"/>
                <w:kern w:val="0"/>
                <w:sz w:val="24"/>
              </w:rPr>
            </w:pPr>
          </w:p>
        </w:tc>
      </w:tr>
      <w:tr w14:paraId="1BAA53AF">
        <w:tblPrEx>
          <w:tblCellMar>
            <w:top w:w="0" w:type="dxa"/>
            <w:left w:w="108" w:type="dxa"/>
            <w:bottom w:w="0" w:type="dxa"/>
            <w:right w:w="108" w:type="dxa"/>
          </w:tblCellMar>
        </w:tblPrEx>
        <w:trPr>
          <w:trHeight w:val="480" w:hRule="atLeast"/>
          <w:jc w:val="center"/>
        </w:trPr>
        <w:tc>
          <w:tcPr>
            <w:tcW w:w="740" w:type="dxa"/>
            <w:vMerge w:val="continue"/>
            <w:tcBorders>
              <w:left w:val="single" w:color="auto" w:sz="4" w:space="0"/>
              <w:right w:val="single" w:color="auto" w:sz="4" w:space="0"/>
            </w:tcBorders>
            <w:shd w:val="clear" w:color="auto" w:fill="auto"/>
            <w:vAlign w:val="center"/>
          </w:tcPr>
          <w:p w14:paraId="7697B8C7">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shd w:val="clear" w:color="auto" w:fill="auto"/>
            <w:vAlign w:val="center"/>
          </w:tcPr>
          <w:p w14:paraId="139FC5C2">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3.建立、健全各项规章制度，各类台帐、记录齐全，填写规范；（《员工管理制度》、《安全管理制度》、《检查考核制度》、各项应急预案等），该项工作不合格扣1分。</w:t>
            </w:r>
          </w:p>
        </w:tc>
        <w:tc>
          <w:tcPr>
            <w:tcW w:w="821" w:type="dxa"/>
            <w:tcBorders>
              <w:top w:val="nil"/>
              <w:left w:val="nil"/>
              <w:bottom w:val="single" w:color="auto" w:sz="4" w:space="0"/>
              <w:right w:val="single" w:color="auto" w:sz="4" w:space="0"/>
            </w:tcBorders>
            <w:vAlign w:val="center"/>
          </w:tcPr>
          <w:p w14:paraId="00713105">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7759B849">
            <w:pPr>
              <w:widowControl/>
              <w:jc w:val="center"/>
              <w:rPr>
                <w:rFonts w:ascii="仿宋_GB2312" w:hAnsi="仿宋_GB2312" w:eastAsia="仿宋_GB2312" w:cs="仿宋_GB2312"/>
                <w:kern w:val="0"/>
                <w:sz w:val="24"/>
              </w:rPr>
            </w:pPr>
          </w:p>
        </w:tc>
      </w:tr>
      <w:tr w14:paraId="0741A6AF">
        <w:tblPrEx>
          <w:tblCellMar>
            <w:top w:w="0" w:type="dxa"/>
            <w:left w:w="108" w:type="dxa"/>
            <w:bottom w:w="0" w:type="dxa"/>
            <w:right w:w="108" w:type="dxa"/>
          </w:tblCellMar>
        </w:tblPrEx>
        <w:trPr>
          <w:trHeight w:val="480" w:hRule="atLeast"/>
          <w:jc w:val="center"/>
        </w:trPr>
        <w:tc>
          <w:tcPr>
            <w:tcW w:w="740" w:type="dxa"/>
            <w:vMerge w:val="continue"/>
            <w:tcBorders>
              <w:left w:val="single" w:color="auto" w:sz="4" w:space="0"/>
              <w:right w:val="single" w:color="auto" w:sz="4" w:space="0"/>
            </w:tcBorders>
            <w:vAlign w:val="center"/>
          </w:tcPr>
          <w:p w14:paraId="3AFC2033">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573EB6F3">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4.上班期间严格遵守工作纪律，不抽烟、喝酒、睡觉、闲聊、玩手机电脑等与工作无关的事情，认真做好各项工作记录，该项工作不合格扣1分。</w:t>
            </w:r>
          </w:p>
        </w:tc>
        <w:tc>
          <w:tcPr>
            <w:tcW w:w="821" w:type="dxa"/>
            <w:tcBorders>
              <w:top w:val="nil"/>
              <w:left w:val="nil"/>
              <w:bottom w:val="single" w:color="auto" w:sz="4" w:space="0"/>
              <w:right w:val="single" w:color="auto" w:sz="4" w:space="0"/>
            </w:tcBorders>
            <w:vAlign w:val="center"/>
          </w:tcPr>
          <w:p w14:paraId="19CB643E">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54D8AC24">
            <w:pPr>
              <w:widowControl/>
              <w:jc w:val="center"/>
              <w:rPr>
                <w:rFonts w:ascii="仿宋_GB2312" w:hAnsi="仿宋_GB2312" w:eastAsia="仿宋_GB2312" w:cs="仿宋_GB2312"/>
                <w:kern w:val="0"/>
                <w:sz w:val="24"/>
              </w:rPr>
            </w:pPr>
          </w:p>
        </w:tc>
      </w:tr>
      <w:tr w14:paraId="7B609A82">
        <w:tblPrEx>
          <w:tblCellMar>
            <w:top w:w="0" w:type="dxa"/>
            <w:left w:w="108" w:type="dxa"/>
            <w:bottom w:w="0" w:type="dxa"/>
            <w:right w:w="108" w:type="dxa"/>
          </w:tblCellMar>
        </w:tblPrEx>
        <w:trPr>
          <w:trHeight w:val="480" w:hRule="atLeast"/>
          <w:jc w:val="center"/>
        </w:trPr>
        <w:tc>
          <w:tcPr>
            <w:tcW w:w="740" w:type="dxa"/>
            <w:vMerge w:val="continue"/>
            <w:tcBorders>
              <w:left w:val="single" w:color="auto" w:sz="4" w:space="0"/>
              <w:right w:val="single" w:color="auto" w:sz="4" w:space="0"/>
            </w:tcBorders>
            <w:vAlign w:val="center"/>
          </w:tcPr>
          <w:p w14:paraId="28F2998A">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0BF67902">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5.工作态度端正，能积极主动配合、执行采购人安排的其他工作，该项工作不合格发现一次扣1-2分。</w:t>
            </w:r>
          </w:p>
        </w:tc>
        <w:tc>
          <w:tcPr>
            <w:tcW w:w="821" w:type="dxa"/>
            <w:tcBorders>
              <w:top w:val="nil"/>
              <w:left w:val="nil"/>
              <w:bottom w:val="single" w:color="auto" w:sz="4" w:space="0"/>
              <w:right w:val="single" w:color="auto" w:sz="4" w:space="0"/>
            </w:tcBorders>
            <w:vAlign w:val="center"/>
          </w:tcPr>
          <w:p w14:paraId="40E4D714">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63166219">
            <w:pPr>
              <w:widowControl/>
              <w:jc w:val="center"/>
              <w:rPr>
                <w:rFonts w:ascii="仿宋_GB2312" w:hAnsi="仿宋_GB2312" w:eastAsia="仿宋_GB2312" w:cs="仿宋_GB2312"/>
                <w:kern w:val="0"/>
                <w:sz w:val="24"/>
              </w:rPr>
            </w:pPr>
          </w:p>
        </w:tc>
      </w:tr>
      <w:tr w14:paraId="7BDA817A">
        <w:tblPrEx>
          <w:tblCellMar>
            <w:top w:w="0" w:type="dxa"/>
            <w:left w:w="108" w:type="dxa"/>
            <w:bottom w:w="0" w:type="dxa"/>
            <w:right w:w="108" w:type="dxa"/>
          </w:tblCellMar>
        </w:tblPrEx>
        <w:trPr>
          <w:trHeight w:val="480" w:hRule="atLeast"/>
          <w:jc w:val="center"/>
        </w:trPr>
        <w:tc>
          <w:tcPr>
            <w:tcW w:w="740" w:type="dxa"/>
            <w:vMerge w:val="continue"/>
            <w:tcBorders>
              <w:left w:val="single" w:color="auto" w:sz="4" w:space="0"/>
              <w:right w:val="single" w:color="auto" w:sz="4" w:space="0"/>
            </w:tcBorders>
            <w:vAlign w:val="center"/>
          </w:tcPr>
          <w:p w14:paraId="65738EEF">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0849589B">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6.办公环境干净、整洁，办公用品、保洁用品、维修材料等管理规范（出入库有记录、摆放整齐等），该项工作不合格扣1分。</w:t>
            </w:r>
          </w:p>
        </w:tc>
        <w:tc>
          <w:tcPr>
            <w:tcW w:w="821" w:type="dxa"/>
            <w:tcBorders>
              <w:top w:val="nil"/>
              <w:left w:val="nil"/>
              <w:bottom w:val="single" w:color="auto" w:sz="4" w:space="0"/>
              <w:right w:val="single" w:color="auto" w:sz="4" w:space="0"/>
            </w:tcBorders>
            <w:vAlign w:val="center"/>
          </w:tcPr>
          <w:p w14:paraId="64D67DCE">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1EBA4B35">
            <w:pPr>
              <w:widowControl/>
              <w:jc w:val="center"/>
              <w:rPr>
                <w:rFonts w:ascii="仿宋_GB2312" w:hAnsi="仿宋_GB2312" w:eastAsia="仿宋_GB2312" w:cs="仿宋_GB2312"/>
                <w:kern w:val="0"/>
                <w:sz w:val="24"/>
              </w:rPr>
            </w:pPr>
          </w:p>
        </w:tc>
      </w:tr>
      <w:tr w14:paraId="0970205D">
        <w:tblPrEx>
          <w:tblCellMar>
            <w:top w:w="0" w:type="dxa"/>
            <w:left w:w="108" w:type="dxa"/>
            <w:bottom w:w="0" w:type="dxa"/>
            <w:right w:w="108" w:type="dxa"/>
          </w:tblCellMar>
        </w:tblPrEx>
        <w:trPr>
          <w:trHeight w:val="480" w:hRule="atLeast"/>
          <w:jc w:val="center"/>
        </w:trPr>
        <w:tc>
          <w:tcPr>
            <w:tcW w:w="740" w:type="dxa"/>
            <w:vMerge w:val="continue"/>
            <w:tcBorders>
              <w:left w:val="single" w:color="auto" w:sz="4" w:space="0"/>
              <w:bottom w:val="single" w:color="auto" w:sz="4" w:space="0"/>
              <w:right w:val="single" w:color="auto" w:sz="4" w:space="0"/>
            </w:tcBorders>
            <w:vAlign w:val="center"/>
          </w:tcPr>
          <w:p w14:paraId="36657256">
            <w:pPr>
              <w:widowControl/>
              <w:jc w:val="center"/>
              <w:rPr>
                <w:rFonts w:ascii="仿宋_GB2312" w:hAnsi="仿宋_GB2312" w:eastAsia="仿宋_GB2312" w:cs="仿宋_GB2312"/>
                <w:kern w:val="0"/>
                <w:sz w:val="24"/>
              </w:rPr>
            </w:pPr>
          </w:p>
        </w:tc>
        <w:tc>
          <w:tcPr>
            <w:tcW w:w="6408" w:type="dxa"/>
            <w:tcBorders>
              <w:top w:val="nil"/>
              <w:left w:val="nil"/>
              <w:bottom w:val="single" w:color="auto" w:sz="4" w:space="0"/>
              <w:right w:val="single" w:color="auto" w:sz="4" w:space="0"/>
            </w:tcBorders>
            <w:vAlign w:val="center"/>
          </w:tcPr>
          <w:p w14:paraId="054E34B5">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7.未按要求集中安排宿管、绿化、保洁人员共同完成采购人认为需要突击完成的工作，如大量物资搬运、大面积植物养护、宿舍清洁卫生及临时安排的其它事务，每次扣2分。</w:t>
            </w:r>
          </w:p>
        </w:tc>
        <w:tc>
          <w:tcPr>
            <w:tcW w:w="821" w:type="dxa"/>
            <w:tcBorders>
              <w:top w:val="nil"/>
              <w:left w:val="nil"/>
              <w:bottom w:val="single" w:color="auto" w:sz="4" w:space="0"/>
              <w:right w:val="single" w:color="auto" w:sz="4" w:space="0"/>
            </w:tcBorders>
            <w:vAlign w:val="center"/>
          </w:tcPr>
          <w:p w14:paraId="6DCC851A">
            <w:pPr>
              <w:widowControl/>
              <w:jc w:val="center"/>
              <w:rPr>
                <w:rFonts w:ascii="仿宋_GB2312" w:hAnsi="仿宋_GB2312" w:eastAsia="仿宋_GB2312" w:cs="仿宋_GB2312"/>
                <w:kern w:val="0"/>
                <w:sz w:val="24"/>
              </w:rPr>
            </w:pPr>
          </w:p>
        </w:tc>
        <w:tc>
          <w:tcPr>
            <w:tcW w:w="597" w:type="dxa"/>
            <w:tcBorders>
              <w:top w:val="nil"/>
              <w:left w:val="nil"/>
              <w:bottom w:val="single" w:color="auto" w:sz="4" w:space="0"/>
              <w:right w:val="single" w:color="auto" w:sz="4" w:space="0"/>
            </w:tcBorders>
          </w:tcPr>
          <w:p w14:paraId="2BD2B4FF">
            <w:pPr>
              <w:widowControl/>
              <w:jc w:val="center"/>
              <w:rPr>
                <w:rFonts w:ascii="仿宋_GB2312" w:hAnsi="仿宋_GB2312" w:eastAsia="仿宋_GB2312" w:cs="仿宋_GB2312"/>
                <w:kern w:val="0"/>
                <w:sz w:val="24"/>
              </w:rPr>
            </w:pPr>
          </w:p>
        </w:tc>
      </w:tr>
      <w:tr w14:paraId="159489DD">
        <w:tblPrEx>
          <w:tblCellMar>
            <w:top w:w="0" w:type="dxa"/>
            <w:left w:w="108" w:type="dxa"/>
            <w:bottom w:w="0" w:type="dxa"/>
            <w:right w:w="108" w:type="dxa"/>
          </w:tblCellMar>
        </w:tblPrEx>
        <w:trPr>
          <w:trHeight w:val="24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D3C439B">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总分</w:t>
            </w:r>
          </w:p>
        </w:tc>
        <w:tc>
          <w:tcPr>
            <w:tcW w:w="6408" w:type="dxa"/>
            <w:tcBorders>
              <w:top w:val="nil"/>
              <w:left w:val="nil"/>
              <w:bottom w:val="single" w:color="auto" w:sz="4" w:space="0"/>
              <w:right w:val="single" w:color="auto" w:sz="4" w:space="0"/>
            </w:tcBorders>
            <w:vAlign w:val="center"/>
          </w:tcPr>
          <w:p w14:paraId="15A9FBAE">
            <w:pPr>
              <w:widowControl/>
              <w:jc w:val="left"/>
              <w:rPr>
                <w:rFonts w:ascii="仿宋_GB2312" w:hAnsi="仿宋_GB2312" w:eastAsia="仿宋_GB2312" w:cs="仿宋_GB2312"/>
                <w:kern w:val="0"/>
                <w:sz w:val="24"/>
              </w:rPr>
            </w:pPr>
          </w:p>
        </w:tc>
        <w:tc>
          <w:tcPr>
            <w:tcW w:w="821" w:type="dxa"/>
            <w:tcBorders>
              <w:top w:val="nil"/>
              <w:left w:val="nil"/>
              <w:bottom w:val="single" w:color="auto" w:sz="4" w:space="0"/>
              <w:right w:val="single" w:color="auto" w:sz="4" w:space="0"/>
            </w:tcBorders>
            <w:vAlign w:val="center"/>
          </w:tcPr>
          <w:p w14:paraId="516F8F8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597" w:type="dxa"/>
            <w:tcBorders>
              <w:top w:val="nil"/>
              <w:left w:val="nil"/>
              <w:bottom w:val="single" w:color="auto" w:sz="4" w:space="0"/>
              <w:right w:val="single" w:color="auto" w:sz="4" w:space="0"/>
            </w:tcBorders>
          </w:tcPr>
          <w:p w14:paraId="4874C204">
            <w:pPr>
              <w:widowControl/>
              <w:jc w:val="center"/>
              <w:rPr>
                <w:rFonts w:ascii="仿宋_GB2312" w:hAnsi="仿宋_GB2312" w:eastAsia="仿宋_GB2312" w:cs="仿宋_GB2312"/>
                <w:kern w:val="0"/>
                <w:sz w:val="24"/>
              </w:rPr>
            </w:pPr>
          </w:p>
        </w:tc>
      </w:tr>
    </w:tbl>
    <w:p w14:paraId="6D930801">
      <w:pPr>
        <w:tabs>
          <w:tab w:val="left" w:pos="5520"/>
        </w:tabs>
        <w:ind w:firstLine="720" w:firstLineChars="300"/>
        <w:rPr>
          <w:rFonts w:ascii="仿宋_GB2312" w:hAnsi="仿宋_GB2312" w:eastAsia="仿宋_GB2312" w:cs="仿宋_GB2312"/>
          <w:sz w:val="24"/>
        </w:rPr>
      </w:pPr>
      <w:r>
        <w:rPr>
          <w:rFonts w:hint="eastAsia" w:ascii="仿宋_GB2312" w:hAnsi="仿宋_GB2312" w:eastAsia="仿宋_GB2312" w:cs="仿宋_GB2312"/>
          <w:kern w:val="0"/>
          <w:sz w:val="24"/>
        </w:rPr>
        <w:t>考核人员：                    项目主管：                 年  月  日</w:t>
      </w:r>
    </w:p>
    <w:p w14:paraId="323A6D9E">
      <w:pPr>
        <w:jc w:val="center"/>
        <w:rPr>
          <w:rFonts w:ascii="仿宋_GB2312" w:hAnsi="仿宋_GB2312" w:eastAsia="仿宋_GB2312" w:cs="仿宋_GB2312"/>
          <w:b/>
          <w:sz w:val="24"/>
        </w:rPr>
      </w:pPr>
    </w:p>
    <w:p w14:paraId="6AFA375B">
      <w:pPr>
        <w:tabs>
          <w:tab w:val="left" w:pos="5520"/>
        </w:tabs>
        <w:jc w:val="left"/>
        <w:rPr>
          <w:rFonts w:ascii="仿宋_GB2312" w:hAnsi="仿宋_GB2312" w:eastAsia="仿宋_GB2312" w:cs="仿宋_GB2312"/>
          <w:b/>
          <w:sz w:val="24"/>
        </w:rPr>
      </w:pPr>
      <w:r>
        <w:rPr>
          <w:rFonts w:hint="eastAsia" w:ascii="仿宋_GB2312" w:hAnsi="仿宋_GB2312" w:eastAsia="仿宋_GB2312" w:cs="仿宋_GB2312"/>
          <w:b/>
          <w:bCs/>
          <w:sz w:val="24"/>
        </w:rPr>
        <w:t>★附件二</w:t>
      </w:r>
    </w:p>
    <w:p w14:paraId="0830DCA2">
      <w:pPr>
        <w:jc w:val="center"/>
        <w:rPr>
          <w:rFonts w:ascii="仿宋_GB2312" w:hAnsi="仿宋_GB2312" w:eastAsia="仿宋_GB2312" w:cs="仿宋_GB2312"/>
          <w:b/>
          <w:sz w:val="24"/>
        </w:rPr>
      </w:pPr>
      <w:r>
        <w:rPr>
          <w:rFonts w:hint="eastAsia" w:ascii="仿宋_GB2312" w:hAnsi="仿宋_GB2312" w:eastAsia="仿宋_GB2312" w:cs="仿宋_GB2312"/>
          <w:b/>
          <w:sz w:val="24"/>
        </w:rPr>
        <w:t>《学生宿舍管理规定》</w:t>
      </w:r>
    </w:p>
    <w:p w14:paraId="5FBA28D9">
      <w:pPr>
        <w:ind w:firstLine="360" w:firstLineChars="150"/>
        <w:rPr>
          <w:rFonts w:ascii="仿宋_GB2312" w:hAnsi="仿宋_GB2312" w:eastAsia="仿宋_GB2312" w:cs="仿宋_GB2312"/>
          <w:sz w:val="24"/>
        </w:rPr>
      </w:pPr>
    </w:p>
    <w:p w14:paraId="0A95F4AB">
      <w:pPr>
        <w:jc w:val="center"/>
        <w:rPr>
          <w:rFonts w:ascii="仿宋_GB2312" w:hAnsi="仿宋_GB2312" w:eastAsia="仿宋_GB2312" w:cs="仿宋_GB2312"/>
          <w:b/>
          <w:sz w:val="24"/>
        </w:rPr>
      </w:pPr>
      <w:r>
        <w:rPr>
          <w:rFonts w:hint="eastAsia" w:ascii="仿宋_GB2312" w:hAnsi="仿宋_GB2312" w:eastAsia="仿宋_GB2312" w:cs="仿宋_GB2312"/>
          <w:b/>
          <w:sz w:val="24"/>
        </w:rPr>
        <w:t>第一章 宿舍管理员规章制度</w:t>
      </w:r>
    </w:p>
    <w:p w14:paraId="48F7E44C">
      <w:pPr>
        <w:rPr>
          <w:rFonts w:ascii="仿宋_GB2312" w:hAnsi="仿宋_GB2312" w:eastAsia="仿宋_GB2312" w:cs="仿宋_GB2312"/>
          <w:sz w:val="24"/>
        </w:rPr>
      </w:pPr>
      <w:r>
        <w:rPr>
          <w:rFonts w:hint="eastAsia" w:ascii="仿宋_GB2312" w:hAnsi="仿宋_GB2312" w:eastAsia="仿宋_GB2312" w:cs="仿宋_GB2312"/>
          <w:sz w:val="24"/>
        </w:rPr>
        <w:t xml:space="preserve"> 为加强宿舍的规范化管理，完善各项工作制度，住校部在学校政教处的领导下，管理员要认真执行宿舍管理员的规章制度。  </w:t>
      </w:r>
    </w:p>
    <w:p w14:paraId="586176D4">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一、认真贯彻党的路线、方针、政策，坚持工作原则，一视同仁；</w:t>
      </w:r>
    </w:p>
    <w:p w14:paraId="6235BA9B">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二、要关心、爱护、体贴学生，树立全心全意为学生服务的思想意识，做到不怕脏、不怕累、不怕麻烦；</w:t>
      </w:r>
    </w:p>
    <w:p w14:paraId="05FB5E61">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三、坚守岗位，熟悉业务，不擅离职守，上班期间不做与工作无关的私事；</w:t>
      </w:r>
    </w:p>
    <w:p w14:paraId="2DEF3A8B">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四、坚决执行学校和上级领导的指示，认真完成上级领导布置的临时任务；</w:t>
      </w:r>
    </w:p>
    <w:p w14:paraId="0540507E">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五、要指导学生积极做好宿舍内务卫生、安全、纪律教育等宿舍管理和服务工作，勤检查、勤评比、勤教育，做到管理育人；</w:t>
      </w:r>
    </w:p>
    <w:p w14:paraId="3A04EDB0">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 xml:space="preserve">六、管理人员做到24小时有人值守，值班管理员是学生宿舍安全的直接责任人；  </w:t>
      </w:r>
    </w:p>
    <w:p w14:paraId="3B37774E">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七、管理员在每天放学时，学生进出宿舍高峰时，要站立在大门口维持秩序，严禁学生带快餐、汤粉进入宿舍楼；</w:t>
      </w:r>
    </w:p>
    <w:p w14:paraId="7A213259">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八、定期做好所负责的宿舍楼水、电、床铺、门窗玻璃等设施安全隐患排查，对需要的维修项目做好详细报修申请和验收工作；</w:t>
      </w:r>
    </w:p>
    <w:p w14:paraId="3AED0998">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九、对进入宿舍的外来人员和持有请假条的学生按要求做好记录；</w:t>
      </w:r>
    </w:p>
    <w:p w14:paraId="134E01D1">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十、保管好宿舍大门和各宿舍的钥匙，保障学生财产的安全；</w:t>
      </w:r>
    </w:p>
    <w:p w14:paraId="4CFB70C3">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十一、每天检查各宿舍的卫生情况，做到公证、公平并进行报优、差；</w:t>
      </w:r>
    </w:p>
    <w:p w14:paraId="37E05FD6">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十二、周五督促学生做好周末宿舍大扫除，节约用水、用电；</w:t>
      </w:r>
    </w:p>
    <w:p w14:paraId="2E9B43DD">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十三、搞好“三防”（防火、防盗、防破坏）工作，经常巡视本宿舍区的安全，遇到偶然、突发事件或重大安全事故隐患须妥善处置，并及时向物业经理、宿管办、政教主任报告；</w:t>
      </w:r>
    </w:p>
    <w:p w14:paraId="1EACDE30">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十四、每学期不计其数的核查住宿生名单，期末协助住校部清退水电费的工作；</w:t>
      </w:r>
    </w:p>
    <w:p w14:paraId="3092670D">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十五、每到高考结束后，做好毕业生离校后宿舍的内部清洁，迎接新生的到来。</w:t>
      </w:r>
    </w:p>
    <w:p w14:paraId="6A4C8EA8">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管理员守则：</w:t>
      </w:r>
    </w:p>
    <w:p w14:paraId="52817EB0">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 xml:space="preserve">（一）遵纪守法，忠于职守，爱岗敬业。    </w:t>
      </w:r>
    </w:p>
    <w:p w14:paraId="0FB136A3">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 xml:space="preserve">（二）维护学校声誉，保护学校利益。    </w:t>
      </w:r>
    </w:p>
    <w:p w14:paraId="5952A05E">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 xml:space="preserve">（三）服从领导，关心学生，团结互助。    </w:t>
      </w:r>
    </w:p>
    <w:p w14:paraId="10127AF7">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 xml:space="preserve">（四）爱护公物，勤俭节约，杜绝浪费。    </w:t>
      </w:r>
    </w:p>
    <w:p w14:paraId="3DAEF888">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 xml:space="preserve">（五）不断学习，提高水平，精通业务。  </w:t>
      </w:r>
    </w:p>
    <w:p w14:paraId="2C4331FE">
      <w:pPr>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 xml:space="preserve">（六）积极进取，勇于开拓，求实创新。 </w:t>
      </w:r>
    </w:p>
    <w:p w14:paraId="2F2D663D">
      <w:pPr>
        <w:jc w:val="center"/>
        <w:rPr>
          <w:rFonts w:ascii="仿宋_GB2312" w:hAnsi="仿宋_GB2312" w:eastAsia="仿宋_GB2312" w:cs="仿宋_GB2312"/>
          <w:b/>
          <w:sz w:val="24"/>
        </w:rPr>
      </w:pPr>
      <w:r>
        <w:rPr>
          <w:rFonts w:hint="eastAsia" w:ascii="仿宋_GB2312" w:hAnsi="仿宋_GB2312" w:eastAsia="仿宋_GB2312" w:cs="仿宋_GB2312"/>
          <w:b/>
          <w:sz w:val="24"/>
        </w:rPr>
        <w:t>第二章 柳州市崇远中学宿舍管理员每日工作流程表</w:t>
      </w:r>
    </w:p>
    <w:tbl>
      <w:tblPr>
        <w:tblStyle w:val="48"/>
        <w:tblW w:w="9630" w:type="dxa"/>
        <w:jc w:val="center"/>
        <w:tblLayout w:type="fixed"/>
        <w:tblCellMar>
          <w:top w:w="0" w:type="dxa"/>
          <w:left w:w="108" w:type="dxa"/>
          <w:bottom w:w="0" w:type="dxa"/>
          <w:right w:w="108" w:type="dxa"/>
        </w:tblCellMar>
      </w:tblPr>
      <w:tblGrid>
        <w:gridCol w:w="456"/>
        <w:gridCol w:w="1543"/>
        <w:gridCol w:w="7631"/>
      </w:tblGrid>
      <w:tr w14:paraId="1E2E32F2">
        <w:tblPrEx>
          <w:tblCellMar>
            <w:top w:w="0" w:type="dxa"/>
            <w:left w:w="108" w:type="dxa"/>
            <w:bottom w:w="0" w:type="dxa"/>
            <w:right w:w="108" w:type="dxa"/>
          </w:tblCellMar>
        </w:tblPrEx>
        <w:trPr>
          <w:trHeight w:val="435"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70DF2BB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序号</w:t>
            </w:r>
          </w:p>
        </w:tc>
        <w:tc>
          <w:tcPr>
            <w:tcW w:w="1543" w:type="dxa"/>
            <w:tcBorders>
              <w:top w:val="single" w:color="000000" w:sz="4" w:space="0"/>
              <w:left w:val="single" w:color="000000" w:sz="4" w:space="0"/>
              <w:bottom w:val="single" w:color="000000" w:sz="4" w:space="0"/>
              <w:right w:val="nil"/>
            </w:tcBorders>
            <w:noWrap/>
            <w:vAlign w:val="center"/>
          </w:tcPr>
          <w:p w14:paraId="5B292CC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时间</w:t>
            </w:r>
          </w:p>
        </w:tc>
        <w:tc>
          <w:tcPr>
            <w:tcW w:w="7631" w:type="dxa"/>
            <w:tcBorders>
              <w:top w:val="single" w:color="000000" w:sz="4" w:space="0"/>
              <w:left w:val="single" w:color="000000" w:sz="4" w:space="0"/>
              <w:bottom w:val="single" w:color="000000" w:sz="4" w:space="0"/>
              <w:right w:val="single" w:color="000000" w:sz="4" w:space="0"/>
            </w:tcBorders>
            <w:noWrap/>
            <w:vAlign w:val="center"/>
          </w:tcPr>
          <w:p w14:paraId="0947ED27">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主要工作</w:t>
            </w:r>
          </w:p>
        </w:tc>
      </w:tr>
      <w:tr w14:paraId="4A632752">
        <w:tblPrEx>
          <w:tblCellMar>
            <w:top w:w="0" w:type="dxa"/>
            <w:left w:w="108" w:type="dxa"/>
            <w:bottom w:w="0" w:type="dxa"/>
            <w:right w:w="108" w:type="dxa"/>
          </w:tblCellMar>
        </w:tblPrEx>
        <w:trPr>
          <w:trHeight w:val="345"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24A30B2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1543" w:type="dxa"/>
            <w:tcBorders>
              <w:top w:val="single" w:color="000000" w:sz="4" w:space="0"/>
              <w:left w:val="single" w:color="000000" w:sz="4" w:space="0"/>
              <w:bottom w:val="single" w:color="000000" w:sz="4" w:space="0"/>
              <w:right w:val="nil"/>
            </w:tcBorders>
            <w:noWrap/>
            <w:vAlign w:val="center"/>
          </w:tcPr>
          <w:p w14:paraId="680CF32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w:t>
            </w:r>
          </w:p>
        </w:tc>
        <w:tc>
          <w:tcPr>
            <w:tcW w:w="7631" w:type="dxa"/>
            <w:tcBorders>
              <w:top w:val="single" w:color="000000" w:sz="4" w:space="0"/>
              <w:left w:val="single" w:color="000000" w:sz="4" w:space="0"/>
              <w:bottom w:val="single" w:color="000000" w:sz="4" w:space="0"/>
              <w:right w:val="single" w:color="000000" w:sz="4" w:space="0"/>
            </w:tcBorders>
            <w:noWrap/>
            <w:vAlign w:val="center"/>
          </w:tcPr>
          <w:p w14:paraId="4873A73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清扫宿舍楼周边卫生，打扫走廊、楼梯卫生。</w:t>
            </w:r>
          </w:p>
        </w:tc>
      </w:tr>
      <w:tr w14:paraId="39C24006">
        <w:tblPrEx>
          <w:tblCellMar>
            <w:top w:w="0" w:type="dxa"/>
            <w:left w:w="108" w:type="dxa"/>
            <w:bottom w:w="0" w:type="dxa"/>
            <w:right w:w="108" w:type="dxa"/>
          </w:tblCellMar>
        </w:tblPrEx>
        <w:trPr>
          <w:trHeight w:val="90"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6DA1DB1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1543" w:type="dxa"/>
            <w:tcBorders>
              <w:top w:val="single" w:color="000000" w:sz="4" w:space="0"/>
              <w:left w:val="single" w:color="000000" w:sz="4" w:space="0"/>
              <w:bottom w:val="single" w:color="000000" w:sz="4" w:space="0"/>
              <w:right w:val="single" w:color="000000" w:sz="4" w:space="0"/>
            </w:tcBorders>
            <w:noWrap/>
            <w:vAlign w:val="center"/>
          </w:tcPr>
          <w:p w14:paraId="39F310A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6:30</w:t>
            </w:r>
          </w:p>
        </w:tc>
        <w:tc>
          <w:tcPr>
            <w:tcW w:w="7631" w:type="dxa"/>
            <w:tcBorders>
              <w:top w:val="single" w:color="000000" w:sz="4" w:space="0"/>
              <w:left w:val="single" w:color="000000" w:sz="4" w:space="0"/>
              <w:bottom w:val="single" w:color="000000" w:sz="4" w:space="0"/>
              <w:right w:val="single" w:color="000000" w:sz="4" w:space="0"/>
            </w:tcBorders>
            <w:vAlign w:val="center"/>
          </w:tcPr>
          <w:p w14:paraId="50821EA8">
            <w:pPr>
              <w:widowControl/>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sz w:val="24"/>
                <w:lang w:bidi="ar"/>
              </w:rPr>
              <w:t>吹起床哨、开宿舍大门。                                                                     1.督促学生按时起床及打扫寝室卫生、整理好内务，垃圾丢入垃圾车内；                                                  2.督促学生按时上早读；                                                                      3.如发现有生病的学生要报告班主任送到医院检查治疗。</w:t>
            </w:r>
          </w:p>
        </w:tc>
      </w:tr>
      <w:tr w14:paraId="650AE637">
        <w:tblPrEx>
          <w:tblCellMar>
            <w:top w:w="0" w:type="dxa"/>
            <w:left w:w="108" w:type="dxa"/>
            <w:bottom w:w="0" w:type="dxa"/>
            <w:right w:w="108" w:type="dxa"/>
          </w:tblCellMar>
        </w:tblPrEx>
        <w:trPr>
          <w:trHeight w:val="1548"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1C2A529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1543" w:type="dxa"/>
            <w:tcBorders>
              <w:top w:val="single" w:color="000000" w:sz="4" w:space="0"/>
              <w:left w:val="single" w:color="000000" w:sz="4" w:space="0"/>
              <w:bottom w:val="single" w:color="000000" w:sz="4" w:space="0"/>
              <w:right w:val="single" w:color="000000" w:sz="4" w:space="0"/>
            </w:tcBorders>
            <w:noWrap/>
            <w:vAlign w:val="center"/>
          </w:tcPr>
          <w:p w14:paraId="0E8F1AF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7:15-10:30</w:t>
            </w:r>
          </w:p>
        </w:tc>
        <w:tc>
          <w:tcPr>
            <w:tcW w:w="7631" w:type="dxa"/>
            <w:tcBorders>
              <w:top w:val="single" w:color="000000" w:sz="4" w:space="0"/>
              <w:left w:val="single" w:color="000000" w:sz="4" w:space="0"/>
              <w:bottom w:val="single" w:color="000000" w:sz="4" w:space="0"/>
              <w:right w:val="single" w:color="000000" w:sz="4" w:space="0"/>
            </w:tcBorders>
            <w:vAlign w:val="center"/>
          </w:tcPr>
          <w:p w14:paraId="55C4B8A3">
            <w:pPr>
              <w:widowControl/>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sz w:val="24"/>
                <w:lang w:bidi="ar"/>
              </w:rPr>
              <w:t>关宿舍大门。                                                                              1.检查公物，8</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sz w:val="24"/>
                <w:lang w:bidi="ar"/>
              </w:rPr>
              <w:t>00前将公物报修单填好；                                                 2.8</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sz w:val="24"/>
                <w:lang w:bidi="ar"/>
              </w:rPr>
              <w:t>00开始检查宿舍内务、卫生，发现问题要及时通知班主任当天整改；                                               3.配合维修师傅进行公物维修，维修完成后验收；                                                 4.接待并登记学生家长来访及送东西。</w:t>
            </w:r>
          </w:p>
        </w:tc>
      </w:tr>
      <w:tr w14:paraId="407D841C">
        <w:tblPrEx>
          <w:tblCellMar>
            <w:top w:w="0" w:type="dxa"/>
            <w:left w:w="108" w:type="dxa"/>
            <w:bottom w:w="0" w:type="dxa"/>
            <w:right w:w="108" w:type="dxa"/>
          </w:tblCellMar>
        </w:tblPrEx>
        <w:trPr>
          <w:trHeight w:val="870"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34A8227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1543" w:type="dxa"/>
            <w:tcBorders>
              <w:top w:val="single" w:color="000000" w:sz="4" w:space="0"/>
              <w:left w:val="single" w:color="000000" w:sz="4" w:space="0"/>
              <w:bottom w:val="single" w:color="000000" w:sz="4" w:space="0"/>
              <w:right w:val="single" w:color="000000" w:sz="4" w:space="0"/>
            </w:tcBorders>
            <w:noWrap/>
            <w:vAlign w:val="center"/>
          </w:tcPr>
          <w:p w14:paraId="787F029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10:30-11:30</w:t>
            </w:r>
          </w:p>
        </w:tc>
        <w:tc>
          <w:tcPr>
            <w:tcW w:w="7631" w:type="dxa"/>
            <w:tcBorders>
              <w:top w:val="single" w:color="000000" w:sz="4" w:space="0"/>
              <w:left w:val="single" w:color="000000" w:sz="4" w:space="0"/>
              <w:bottom w:val="single" w:color="000000" w:sz="4" w:space="0"/>
              <w:right w:val="single" w:color="000000" w:sz="4" w:space="0"/>
            </w:tcBorders>
            <w:vAlign w:val="center"/>
          </w:tcPr>
          <w:p w14:paraId="746F7290">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lang w:bidi="ar"/>
              </w:rPr>
              <w:t>1.汇总小结查房情况，在黑板公布表扬好的宿舍，批评差的宿舍；                                     2.存在严重问题的宿舍，填写反馈单告知班主任；                                                 3.每天仔细填写交班记录本。</w:t>
            </w:r>
          </w:p>
        </w:tc>
      </w:tr>
      <w:tr w14:paraId="5914D4D9">
        <w:tblPrEx>
          <w:tblCellMar>
            <w:top w:w="0" w:type="dxa"/>
            <w:left w:w="108" w:type="dxa"/>
            <w:bottom w:w="0" w:type="dxa"/>
            <w:right w:w="108" w:type="dxa"/>
          </w:tblCellMar>
        </w:tblPrEx>
        <w:trPr>
          <w:trHeight w:val="938"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30BBCD6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1543" w:type="dxa"/>
            <w:tcBorders>
              <w:top w:val="single" w:color="000000" w:sz="4" w:space="0"/>
              <w:left w:val="single" w:color="000000" w:sz="4" w:space="0"/>
              <w:bottom w:val="single" w:color="000000" w:sz="4" w:space="0"/>
              <w:right w:val="single" w:color="000000" w:sz="4" w:space="0"/>
            </w:tcBorders>
            <w:noWrap/>
            <w:vAlign w:val="center"/>
          </w:tcPr>
          <w:p w14:paraId="2A954D6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12:10</w:t>
            </w:r>
          </w:p>
        </w:tc>
        <w:tc>
          <w:tcPr>
            <w:tcW w:w="7631" w:type="dxa"/>
            <w:tcBorders>
              <w:top w:val="single" w:color="000000" w:sz="4" w:space="0"/>
              <w:left w:val="single" w:color="000000" w:sz="4" w:space="0"/>
              <w:bottom w:val="single" w:color="000000" w:sz="4" w:space="0"/>
              <w:right w:val="single" w:color="000000" w:sz="4" w:space="0"/>
            </w:tcBorders>
            <w:vAlign w:val="center"/>
          </w:tcPr>
          <w:p w14:paraId="207057C3">
            <w:pPr>
              <w:widowControl/>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sz w:val="24"/>
                <w:lang w:bidi="ar"/>
              </w:rPr>
              <w:t>开宿舍大门。                                                                                1.检查学生是否带饭菜进入宿舍内；                                                            2.学生进入宿舍时，管理员进行巡查，禁止非宿生和异性进入女生宿舍。</w:t>
            </w:r>
          </w:p>
        </w:tc>
      </w:tr>
      <w:tr w14:paraId="3320BD45">
        <w:tblPrEx>
          <w:tblCellMar>
            <w:top w:w="0" w:type="dxa"/>
            <w:left w:w="108" w:type="dxa"/>
            <w:bottom w:w="0" w:type="dxa"/>
            <w:right w:w="108" w:type="dxa"/>
          </w:tblCellMar>
        </w:tblPrEx>
        <w:trPr>
          <w:trHeight w:val="1350"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104CB3E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1543" w:type="dxa"/>
            <w:tcBorders>
              <w:top w:val="single" w:color="000000" w:sz="4" w:space="0"/>
              <w:left w:val="single" w:color="000000" w:sz="4" w:space="0"/>
              <w:bottom w:val="single" w:color="000000" w:sz="4" w:space="0"/>
              <w:right w:val="single" w:color="000000" w:sz="4" w:space="0"/>
            </w:tcBorders>
            <w:noWrap/>
            <w:vAlign w:val="center"/>
          </w:tcPr>
          <w:p w14:paraId="5300925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13:10-14:10</w:t>
            </w:r>
          </w:p>
        </w:tc>
        <w:tc>
          <w:tcPr>
            <w:tcW w:w="7631" w:type="dxa"/>
            <w:tcBorders>
              <w:top w:val="single" w:color="000000" w:sz="4" w:space="0"/>
              <w:left w:val="single" w:color="000000" w:sz="4" w:space="0"/>
              <w:bottom w:val="single" w:color="000000" w:sz="4" w:space="0"/>
              <w:right w:val="single" w:color="000000" w:sz="4" w:space="0"/>
            </w:tcBorders>
            <w:vAlign w:val="center"/>
          </w:tcPr>
          <w:p w14:paraId="11FA9EBD">
            <w:pPr>
              <w:widowControl/>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sz w:val="24"/>
                <w:lang w:bidi="ar"/>
              </w:rPr>
              <w:t>关宿舍大门。                                                                        1.巡查维持学生午休纪律；                                                                     2.登记迟到进宿舍的学生；                                                                      3.提醒学生缩短洗澡时间；                                                                    4.督促学生做好保洁工作。</w:t>
            </w:r>
          </w:p>
        </w:tc>
      </w:tr>
      <w:tr w14:paraId="0C9DF03D">
        <w:tblPrEx>
          <w:tblCellMar>
            <w:top w:w="0" w:type="dxa"/>
            <w:left w:w="108" w:type="dxa"/>
            <w:bottom w:w="0" w:type="dxa"/>
            <w:right w:w="108" w:type="dxa"/>
          </w:tblCellMar>
        </w:tblPrEx>
        <w:trPr>
          <w:trHeight w:val="285"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006357D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1543" w:type="dxa"/>
            <w:tcBorders>
              <w:top w:val="single" w:color="000000" w:sz="4" w:space="0"/>
              <w:left w:val="single" w:color="000000" w:sz="4" w:space="0"/>
              <w:bottom w:val="single" w:color="000000" w:sz="4" w:space="0"/>
              <w:right w:val="single" w:color="000000" w:sz="4" w:space="0"/>
            </w:tcBorders>
            <w:noWrap/>
            <w:vAlign w:val="center"/>
          </w:tcPr>
          <w:p w14:paraId="0FC9B2B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14:10</w:t>
            </w:r>
          </w:p>
        </w:tc>
        <w:tc>
          <w:tcPr>
            <w:tcW w:w="7631" w:type="dxa"/>
            <w:tcBorders>
              <w:top w:val="single" w:color="000000" w:sz="4" w:space="0"/>
              <w:left w:val="single" w:color="000000" w:sz="4" w:space="0"/>
              <w:bottom w:val="single" w:color="000000" w:sz="4" w:space="0"/>
              <w:right w:val="single" w:color="000000" w:sz="4" w:space="0"/>
            </w:tcBorders>
            <w:vAlign w:val="center"/>
          </w:tcPr>
          <w:p w14:paraId="7499DFE6">
            <w:pPr>
              <w:widowControl/>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开宿舍大门，学生离宿舍上课。</w:t>
            </w:r>
          </w:p>
        </w:tc>
      </w:tr>
      <w:tr w14:paraId="294BBE3B">
        <w:tblPrEx>
          <w:tblCellMar>
            <w:top w:w="0" w:type="dxa"/>
            <w:left w:w="108" w:type="dxa"/>
            <w:bottom w:w="0" w:type="dxa"/>
            <w:right w:w="108" w:type="dxa"/>
          </w:tblCellMar>
        </w:tblPrEx>
        <w:trPr>
          <w:trHeight w:val="585"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674BB86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1543" w:type="dxa"/>
            <w:tcBorders>
              <w:top w:val="single" w:color="000000" w:sz="4" w:space="0"/>
              <w:left w:val="single" w:color="000000" w:sz="4" w:space="0"/>
              <w:bottom w:val="single" w:color="000000" w:sz="4" w:space="0"/>
              <w:right w:val="single" w:color="000000" w:sz="4" w:space="0"/>
            </w:tcBorders>
            <w:noWrap/>
            <w:vAlign w:val="center"/>
          </w:tcPr>
          <w:p w14:paraId="045E08F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14:30-16:00</w:t>
            </w:r>
          </w:p>
        </w:tc>
        <w:tc>
          <w:tcPr>
            <w:tcW w:w="7631" w:type="dxa"/>
            <w:tcBorders>
              <w:top w:val="single" w:color="000000" w:sz="4" w:space="0"/>
              <w:left w:val="single" w:color="000000" w:sz="4" w:space="0"/>
              <w:bottom w:val="single" w:color="000000" w:sz="4" w:space="0"/>
              <w:right w:val="single" w:color="000000" w:sz="4" w:space="0"/>
            </w:tcBorders>
            <w:vAlign w:val="center"/>
          </w:tcPr>
          <w:p w14:paraId="6ACA6CE1">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lang w:bidi="ar"/>
              </w:rPr>
              <w:t>1.检查宿舍内务，卫生；                                                               2.配合维修公物，并做好验收工作。</w:t>
            </w:r>
          </w:p>
        </w:tc>
      </w:tr>
      <w:tr w14:paraId="336EF690">
        <w:tblPrEx>
          <w:tblCellMar>
            <w:top w:w="0" w:type="dxa"/>
            <w:left w:w="108" w:type="dxa"/>
            <w:bottom w:w="0" w:type="dxa"/>
            <w:right w:w="108" w:type="dxa"/>
          </w:tblCellMar>
        </w:tblPrEx>
        <w:trPr>
          <w:trHeight w:val="1155"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0B603FD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1543" w:type="dxa"/>
            <w:tcBorders>
              <w:top w:val="single" w:color="000000" w:sz="4" w:space="0"/>
              <w:left w:val="single" w:color="000000" w:sz="4" w:space="0"/>
              <w:bottom w:val="single" w:color="000000" w:sz="4" w:space="0"/>
              <w:right w:val="single" w:color="000000" w:sz="4" w:space="0"/>
            </w:tcBorders>
            <w:noWrap/>
            <w:vAlign w:val="center"/>
          </w:tcPr>
          <w:p w14:paraId="6DA2C03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17:10-19:00</w:t>
            </w:r>
          </w:p>
        </w:tc>
        <w:tc>
          <w:tcPr>
            <w:tcW w:w="7631" w:type="dxa"/>
            <w:tcBorders>
              <w:top w:val="single" w:color="000000" w:sz="4" w:space="0"/>
              <w:left w:val="single" w:color="000000" w:sz="4" w:space="0"/>
              <w:bottom w:val="single" w:color="000000" w:sz="4" w:space="0"/>
              <w:right w:val="single" w:color="000000" w:sz="4" w:space="0"/>
            </w:tcBorders>
            <w:vAlign w:val="center"/>
          </w:tcPr>
          <w:p w14:paraId="3DEA44E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lang w:bidi="ar"/>
              </w:rPr>
              <w:t>1.管理员进行巡查，禁止非住宿生和异性进入女生宿舍；                                             2.提醒学生洗澡注意安全，节约用水；                                                             3.检查督促学生离开宿舍晚自习；                                                                    4.填写工作记录。</w:t>
            </w:r>
          </w:p>
        </w:tc>
      </w:tr>
      <w:tr w14:paraId="606FACB0">
        <w:tblPrEx>
          <w:tblCellMar>
            <w:top w:w="0" w:type="dxa"/>
            <w:left w:w="108" w:type="dxa"/>
            <w:bottom w:w="0" w:type="dxa"/>
            <w:right w:w="108" w:type="dxa"/>
          </w:tblCellMar>
        </w:tblPrEx>
        <w:trPr>
          <w:trHeight w:val="2205"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47D1578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1543" w:type="dxa"/>
            <w:tcBorders>
              <w:top w:val="single" w:color="000000" w:sz="4" w:space="0"/>
              <w:left w:val="single" w:color="000000" w:sz="4" w:space="0"/>
              <w:bottom w:val="single" w:color="000000" w:sz="4" w:space="0"/>
              <w:right w:val="single" w:color="000000" w:sz="4" w:space="0"/>
            </w:tcBorders>
            <w:noWrap/>
            <w:vAlign w:val="center"/>
          </w:tcPr>
          <w:p w14:paraId="23C1DF3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22:10</w:t>
            </w:r>
          </w:p>
        </w:tc>
        <w:tc>
          <w:tcPr>
            <w:tcW w:w="7631" w:type="dxa"/>
            <w:tcBorders>
              <w:top w:val="single" w:color="000000" w:sz="4" w:space="0"/>
              <w:left w:val="single" w:color="000000" w:sz="4" w:space="0"/>
              <w:bottom w:val="single" w:color="000000" w:sz="4" w:space="0"/>
              <w:right w:val="single" w:color="000000" w:sz="4" w:space="0"/>
            </w:tcBorders>
            <w:vAlign w:val="center"/>
          </w:tcPr>
          <w:p w14:paraId="4C1232D7">
            <w:pPr>
              <w:widowControl/>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sz w:val="24"/>
                <w:lang w:bidi="ar"/>
              </w:rPr>
              <w:t>开宿舍大门，学生下晚休。                                                                    1.禁止非住宿生和异性进入女生宿舍；                                                           2.维持宿舍学生纪律，防止学生在寝室打架斗殴、抽烟、赌博现象发生，如发现要制止并把名单交到政教处；                                                 3.巡查学生到寝室就寝情况，清点人数，按床位签名，对未到者要登记并查清情况，特殊情况要及时报告；                                                   4.督促学生按时关灯，就寝时关好门窗，做好防盗工作；                                               5.夜间巡逻一次，出现异常及时处理。</w:t>
            </w:r>
          </w:p>
        </w:tc>
      </w:tr>
      <w:tr w14:paraId="05CD8A68">
        <w:tblPrEx>
          <w:tblCellMar>
            <w:top w:w="0" w:type="dxa"/>
            <w:left w:w="108" w:type="dxa"/>
            <w:bottom w:w="0" w:type="dxa"/>
            <w:right w:w="108" w:type="dxa"/>
          </w:tblCellMar>
        </w:tblPrEx>
        <w:trPr>
          <w:trHeight w:val="454"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2B78E08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1543" w:type="dxa"/>
            <w:tcBorders>
              <w:top w:val="single" w:color="000000" w:sz="4" w:space="0"/>
              <w:left w:val="single" w:color="000000" w:sz="4" w:space="0"/>
              <w:bottom w:val="single" w:color="000000" w:sz="4" w:space="0"/>
              <w:right w:val="single" w:color="000000" w:sz="4" w:space="0"/>
            </w:tcBorders>
            <w:noWrap/>
            <w:vAlign w:val="center"/>
          </w:tcPr>
          <w:p w14:paraId="0954923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22:30-次日6:00</w:t>
            </w:r>
          </w:p>
        </w:tc>
        <w:tc>
          <w:tcPr>
            <w:tcW w:w="7631" w:type="dxa"/>
            <w:tcBorders>
              <w:top w:val="single" w:color="000000" w:sz="4" w:space="0"/>
              <w:left w:val="single" w:color="000000" w:sz="4" w:space="0"/>
              <w:bottom w:val="single" w:color="000000" w:sz="4" w:space="0"/>
              <w:right w:val="single" w:color="000000" w:sz="4" w:space="0"/>
            </w:tcBorders>
            <w:vAlign w:val="center"/>
          </w:tcPr>
          <w:p w14:paraId="3EDC2779">
            <w:pPr>
              <w:widowControl/>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sz w:val="24"/>
                <w:lang w:bidi="ar"/>
              </w:rPr>
              <w:t>夜间突发情况处理(两个管理员值班)                                                      1.学生突发急病，电话120并告知班主任、家长、项目经理、住校部主管老师；两个管理员夜间必须有一人陪学生到医院救治；                                                                                                                                            2.在班主任、家长都没到的情况下，一个管理员无条件的陪同到医院就医；                                                         3.另一位管理员担任本宿舍区的工作；</w:t>
            </w:r>
          </w:p>
        </w:tc>
      </w:tr>
      <w:tr w14:paraId="4C33C7FB">
        <w:tblPrEx>
          <w:tblCellMar>
            <w:top w:w="0" w:type="dxa"/>
            <w:left w:w="108" w:type="dxa"/>
            <w:bottom w:w="0" w:type="dxa"/>
            <w:right w:w="108" w:type="dxa"/>
          </w:tblCellMar>
        </w:tblPrEx>
        <w:trPr>
          <w:trHeight w:val="405" w:hRule="atLeast"/>
          <w:jc w:val="center"/>
        </w:trPr>
        <w:tc>
          <w:tcPr>
            <w:tcW w:w="456" w:type="dxa"/>
            <w:tcBorders>
              <w:top w:val="single" w:color="000000" w:sz="4" w:space="0"/>
              <w:left w:val="single" w:color="000000" w:sz="4" w:space="0"/>
              <w:bottom w:val="single" w:color="000000" w:sz="4" w:space="0"/>
              <w:right w:val="single" w:color="000000" w:sz="4" w:space="0"/>
            </w:tcBorders>
            <w:noWrap/>
            <w:vAlign w:val="center"/>
          </w:tcPr>
          <w:p w14:paraId="0E33B1A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1543" w:type="dxa"/>
            <w:tcBorders>
              <w:top w:val="single" w:color="000000" w:sz="4" w:space="0"/>
              <w:left w:val="single" w:color="000000" w:sz="4" w:space="0"/>
              <w:bottom w:val="single" w:color="000000" w:sz="4" w:space="0"/>
              <w:right w:val="single" w:color="000000" w:sz="4" w:space="0"/>
            </w:tcBorders>
            <w:noWrap/>
            <w:vAlign w:val="center"/>
          </w:tcPr>
          <w:p w14:paraId="6969072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23:40-6:00</w:t>
            </w:r>
          </w:p>
        </w:tc>
        <w:tc>
          <w:tcPr>
            <w:tcW w:w="7631" w:type="dxa"/>
            <w:tcBorders>
              <w:top w:val="single" w:color="000000" w:sz="4" w:space="0"/>
              <w:left w:val="single" w:color="000000" w:sz="4" w:space="0"/>
              <w:bottom w:val="single" w:color="000000" w:sz="4" w:space="0"/>
              <w:right w:val="single" w:color="000000" w:sz="4" w:space="0"/>
            </w:tcBorders>
            <w:vAlign w:val="center"/>
          </w:tcPr>
          <w:p w14:paraId="0D6E1DA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夜巡一次宿舍。管理员必须在宿舍值班室休息。</w:t>
            </w:r>
          </w:p>
        </w:tc>
      </w:tr>
    </w:tbl>
    <w:p w14:paraId="2ED119D5">
      <w:pPr>
        <w:rPr>
          <w:rFonts w:ascii="仿宋_GB2312" w:hAnsi="仿宋_GB2312" w:eastAsia="仿宋_GB2312" w:cs="仿宋_GB2312"/>
          <w:b/>
          <w:bCs/>
          <w:sz w:val="24"/>
        </w:rPr>
      </w:pPr>
    </w:p>
    <w:p w14:paraId="189B2366">
      <w:pPr>
        <w:rPr>
          <w:rFonts w:ascii="仿宋_GB2312" w:hAnsi="仿宋_GB2312" w:eastAsia="仿宋_GB2312" w:cs="仿宋_GB2312"/>
          <w:b/>
          <w:bCs/>
          <w:sz w:val="24"/>
        </w:rPr>
      </w:pPr>
      <w:r>
        <w:rPr>
          <w:rFonts w:hint="eastAsia" w:ascii="仿宋_GB2312" w:hAnsi="仿宋_GB2312" w:eastAsia="仿宋_GB2312" w:cs="仿宋_GB2312"/>
          <w:b/>
          <w:bCs/>
          <w:sz w:val="24"/>
        </w:rPr>
        <w:t>★附件三</w:t>
      </w:r>
    </w:p>
    <w:p w14:paraId="7C807380">
      <w:pPr>
        <w:jc w:val="center"/>
        <w:rPr>
          <w:rFonts w:ascii="仿宋_GB2312" w:hAnsi="仿宋_GB2312" w:eastAsia="仿宋_GB2312" w:cs="仿宋_GB2312"/>
          <w:b/>
          <w:sz w:val="24"/>
        </w:rPr>
      </w:pPr>
      <w:r>
        <w:rPr>
          <w:rFonts w:hint="eastAsia" w:ascii="仿宋_GB2312" w:hAnsi="仿宋_GB2312" w:eastAsia="仿宋_GB2312" w:cs="仿宋_GB2312"/>
          <w:b/>
          <w:sz w:val="24"/>
        </w:rPr>
        <w:t>《物业服务物资配备清单》</w:t>
      </w:r>
    </w:p>
    <w:p w14:paraId="309D4AB2">
      <w:pPr>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供应商拟投入本项目工具、设备、用品包含但不限于以下内容：</w:t>
      </w:r>
    </w:p>
    <w:tbl>
      <w:tblPr>
        <w:tblStyle w:val="48"/>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3355"/>
        <w:gridCol w:w="1885"/>
        <w:gridCol w:w="1914"/>
      </w:tblGrid>
      <w:tr w14:paraId="5FDF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3BC6FC90">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355" w:type="dxa"/>
            <w:vAlign w:val="center"/>
          </w:tcPr>
          <w:p w14:paraId="47DF349A">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名称</w:t>
            </w:r>
          </w:p>
        </w:tc>
        <w:tc>
          <w:tcPr>
            <w:tcW w:w="1885" w:type="dxa"/>
            <w:vAlign w:val="center"/>
          </w:tcPr>
          <w:p w14:paraId="1A05BB1F">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单位</w:t>
            </w:r>
          </w:p>
        </w:tc>
        <w:tc>
          <w:tcPr>
            <w:tcW w:w="1914" w:type="dxa"/>
            <w:vAlign w:val="center"/>
          </w:tcPr>
          <w:p w14:paraId="6BF58A87">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数量</w:t>
            </w:r>
          </w:p>
        </w:tc>
      </w:tr>
      <w:tr w14:paraId="11F6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5E6AEE28">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355" w:type="dxa"/>
            <w:vAlign w:val="center"/>
          </w:tcPr>
          <w:p w14:paraId="1907D15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高压水枪</w:t>
            </w:r>
          </w:p>
        </w:tc>
        <w:tc>
          <w:tcPr>
            <w:tcW w:w="1885" w:type="dxa"/>
            <w:vAlign w:val="center"/>
          </w:tcPr>
          <w:p w14:paraId="7CF2D40B">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1914" w:type="dxa"/>
            <w:vAlign w:val="center"/>
          </w:tcPr>
          <w:p w14:paraId="0F0B322E">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682D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2E98714D">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355" w:type="dxa"/>
            <w:vAlign w:val="center"/>
          </w:tcPr>
          <w:p w14:paraId="304E423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管道疏通机</w:t>
            </w:r>
          </w:p>
        </w:tc>
        <w:tc>
          <w:tcPr>
            <w:tcW w:w="1885" w:type="dxa"/>
            <w:vAlign w:val="center"/>
          </w:tcPr>
          <w:p w14:paraId="7962C5B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台</w:t>
            </w:r>
          </w:p>
        </w:tc>
        <w:tc>
          <w:tcPr>
            <w:tcW w:w="1914" w:type="dxa"/>
            <w:vAlign w:val="center"/>
          </w:tcPr>
          <w:p w14:paraId="0111FDB9">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1DBF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70A8CC0A">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3355" w:type="dxa"/>
            <w:vAlign w:val="center"/>
          </w:tcPr>
          <w:p w14:paraId="6EEEDCC0">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电锤</w:t>
            </w:r>
          </w:p>
        </w:tc>
        <w:tc>
          <w:tcPr>
            <w:tcW w:w="1885" w:type="dxa"/>
            <w:vAlign w:val="center"/>
          </w:tcPr>
          <w:p w14:paraId="05A2B5D7">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1914" w:type="dxa"/>
            <w:vAlign w:val="center"/>
          </w:tcPr>
          <w:p w14:paraId="0F1BFAB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56DE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6558864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3355" w:type="dxa"/>
            <w:vAlign w:val="center"/>
          </w:tcPr>
          <w:p w14:paraId="1B262360">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冲击钻</w:t>
            </w:r>
          </w:p>
        </w:tc>
        <w:tc>
          <w:tcPr>
            <w:tcW w:w="1885" w:type="dxa"/>
            <w:vAlign w:val="center"/>
          </w:tcPr>
          <w:p w14:paraId="1080189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1914" w:type="dxa"/>
            <w:vAlign w:val="center"/>
          </w:tcPr>
          <w:p w14:paraId="30276334">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175A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69A2422F">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3355" w:type="dxa"/>
            <w:vAlign w:val="center"/>
          </w:tcPr>
          <w:p w14:paraId="37BB7D8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手磨机</w:t>
            </w:r>
          </w:p>
        </w:tc>
        <w:tc>
          <w:tcPr>
            <w:tcW w:w="1885" w:type="dxa"/>
            <w:vAlign w:val="center"/>
          </w:tcPr>
          <w:p w14:paraId="7F104CB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台</w:t>
            </w:r>
          </w:p>
        </w:tc>
        <w:tc>
          <w:tcPr>
            <w:tcW w:w="1914" w:type="dxa"/>
            <w:vAlign w:val="center"/>
          </w:tcPr>
          <w:p w14:paraId="33385A54">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3DE5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0832EE2F">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3355" w:type="dxa"/>
            <w:vAlign w:val="center"/>
          </w:tcPr>
          <w:p w14:paraId="448342AC">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热熔机</w:t>
            </w:r>
          </w:p>
        </w:tc>
        <w:tc>
          <w:tcPr>
            <w:tcW w:w="1885" w:type="dxa"/>
            <w:vAlign w:val="center"/>
          </w:tcPr>
          <w:p w14:paraId="197D2C80">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台</w:t>
            </w:r>
          </w:p>
        </w:tc>
        <w:tc>
          <w:tcPr>
            <w:tcW w:w="1914" w:type="dxa"/>
            <w:vAlign w:val="center"/>
          </w:tcPr>
          <w:p w14:paraId="1EB79699">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6983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1B301574">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3355" w:type="dxa"/>
            <w:vAlign w:val="center"/>
          </w:tcPr>
          <w:p w14:paraId="0BC867ED">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高压喷雾器</w:t>
            </w:r>
          </w:p>
        </w:tc>
        <w:tc>
          <w:tcPr>
            <w:tcW w:w="1885" w:type="dxa"/>
            <w:vAlign w:val="center"/>
          </w:tcPr>
          <w:p w14:paraId="3FB710D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1914" w:type="dxa"/>
            <w:vAlign w:val="center"/>
          </w:tcPr>
          <w:p w14:paraId="41BE2909">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00E4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79231C26">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3355" w:type="dxa"/>
            <w:vAlign w:val="center"/>
          </w:tcPr>
          <w:p w14:paraId="25BE76C7">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枝剪</w:t>
            </w:r>
          </w:p>
        </w:tc>
        <w:tc>
          <w:tcPr>
            <w:tcW w:w="1885" w:type="dxa"/>
            <w:vAlign w:val="center"/>
          </w:tcPr>
          <w:p w14:paraId="11AF23DA">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把</w:t>
            </w:r>
          </w:p>
        </w:tc>
        <w:tc>
          <w:tcPr>
            <w:tcW w:w="1914" w:type="dxa"/>
            <w:vAlign w:val="center"/>
          </w:tcPr>
          <w:p w14:paraId="7051EFB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780C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403C96DD">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3355" w:type="dxa"/>
            <w:vAlign w:val="center"/>
          </w:tcPr>
          <w:p w14:paraId="5235CAF0">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高空枝剪</w:t>
            </w:r>
          </w:p>
        </w:tc>
        <w:tc>
          <w:tcPr>
            <w:tcW w:w="1885" w:type="dxa"/>
            <w:vAlign w:val="center"/>
          </w:tcPr>
          <w:p w14:paraId="4F4D918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把</w:t>
            </w:r>
          </w:p>
        </w:tc>
        <w:tc>
          <w:tcPr>
            <w:tcW w:w="1914" w:type="dxa"/>
            <w:vAlign w:val="center"/>
          </w:tcPr>
          <w:p w14:paraId="2EC7DE9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1150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61D1464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3355" w:type="dxa"/>
            <w:vAlign w:val="center"/>
          </w:tcPr>
          <w:p w14:paraId="79A4E1B6">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电锯</w:t>
            </w:r>
          </w:p>
        </w:tc>
        <w:tc>
          <w:tcPr>
            <w:tcW w:w="1885" w:type="dxa"/>
            <w:vAlign w:val="center"/>
          </w:tcPr>
          <w:p w14:paraId="36508A7B">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1914" w:type="dxa"/>
            <w:vAlign w:val="center"/>
          </w:tcPr>
          <w:p w14:paraId="3DC2BF90">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0ADD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155B02F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3355" w:type="dxa"/>
            <w:vAlign w:val="center"/>
          </w:tcPr>
          <w:p w14:paraId="2FF2881B">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打草机</w:t>
            </w:r>
          </w:p>
        </w:tc>
        <w:tc>
          <w:tcPr>
            <w:tcW w:w="1885" w:type="dxa"/>
            <w:vAlign w:val="center"/>
          </w:tcPr>
          <w:p w14:paraId="5A33316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台</w:t>
            </w:r>
          </w:p>
        </w:tc>
        <w:tc>
          <w:tcPr>
            <w:tcW w:w="1914" w:type="dxa"/>
            <w:vAlign w:val="center"/>
          </w:tcPr>
          <w:p w14:paraId="4F9D8AC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23E7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15EDD03A">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3355" w:type="dxa"/>
            <w:vAlign w:val="center"/>
          </w:tcPr>
          <w:p w14:paraId="01D79E47">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电工工具</w:t>
            </w:r>
          </w:p>
        </w:tc>
        <w:tc>
          <w:tcPr>
            <w:tcW w:w="1885" w:type="dxa"/>
            <w:vAlign w:val="center"/>
          </w:tcPr>
          <w:p w14:paraId="6AC7CC9F">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套</w:t>
            </w:r>
          </w:p>
        </w:tc>
        <w:tc>
          <w:tcPr>
            <w:tcW w:w="1914" w:type="dxa"/>
            <w:vAlign w:val="center"/>
          </w:tcPr>
          <w:p w14:paraId="6351F81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r>
      <w:tr w14:paraId="17C2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60B9336A">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3355" w:type="dxa"/>
            <w:vAlign w:val="center"/>
          </w:tcPr>
          <w:p w14:paraId="35021CF8">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水工工具</w:t>
            </w:r>
          </w:p>
        </w:tc>
        <w:tc>
          <w:tcPr>
            <w:tcW w:w="1885" w:type="dxa"/>
            <w:vAlign w:val="center"/>
          </w:tcPr>
          <w:p w14:paraId="69F70A7E">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套</w:t>
            </w:r>
          </w:p>
        </w:tc>
        <w:tc>
          <w:tcPr>
            <w:tcW w:w="1914" w:type="dxa"/>
            <w:vAlign w:val="center"/>
          </w:tcPr>
          <w:p w14:paraId="7C97458C">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18AD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7287D5FE">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w:t>
            </w:r>
          </w:p>
        </w:tc>
        <w:tc>
          <w:tcPr>
            <w:tcW w:w="3355" w:type="dxa"/>
            <w:vAlign w:val="center"/>
          </w:tcPr>
          <w:p w14:paraId="0E121788">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木工工具</w:t>
            </w:r>
          </w:p>
        </w:tc>
        <w:tc>
          <w:tcPr>
            <w:tcW w:w="1885" w:type="dxa"/>
            <w:vAlign w:val="center"/>
          </w:tcPr>
          <w:p w14:paraId="781A916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套</w:t>
            </w:r>
          </w:p>
        </w:tc>
        <w:tc>
          <w:tcPr>
            <w:tcW w:w="1914" w:type="dxa"/>
            <w:vAlign w:val="center"/>
          </w:tcPr>
          <w:p w14:paraId="5B3AF688">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14:paraId="4AFA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718C64B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3355" w:type="dxa"/>
            <w:vAlign w:val="center"/>
          </w:tcPr>
          <w:p w14:paraId="40F7E39A">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拖把、尘推、扫把、簸箕、玻璃刮</w:t>
            </w:r>
          </w:p>
        </w:tc>
        <w:tc>
          <w:tcPr>
            <w:tcW w:w="1885" w:type="dxa"/>
            <w:vAlign w:val="center"/>
          </w:tcPr>
          <w:p w14:paraId="69A66D1D">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914" w:type="dxa"/>
            <w:vAlign w:val="center"/>
          </w:tcPr>
          <w:p w14:paraId="15689CCB">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按实际需求配备</w:t>
            </w:r>
          </w:p>
        </w:tc>
      </w:tr>
      <w:tr w14:paraId="265D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515" w:type="dxa"/>
            <w:vAlign w:val="center"/>
          </w:tcPr>
          <w:p w14:paraId="18E75848">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w:t>
            </w:r>
          </w:p>
        </w:tc>
        <w:tc>
          <w:tcPr>
            <w:tcW w:w="3355" w:type="dxa"/>
            <w:vAlign w:val="center"/>
          </w:tcPr>
          <w:p w14:paraId="51E0B04D">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洁剂、底面腊、不锈钢油、空气清新剂、卫生球、全能水等</w:t>
            </w:r>
          </w:p>
        </w:tc>
        <w:tc>
          <w:tcPr>
            <w:tcW w:w="1885" w:type="dxa"/>
            <w:vAlign w:val="center"/>
          </w:tcPr>
          <w:p w14:paraId="2C7A2FE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914" w:type="dxa"/>
            <w:vAlign w:val="center"/>
          </w:tcPr>
          <w:p w14:paraId="32B8328C">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按实际需求配备</w:t>
            </w:r>
          </w:p>
        </w:tc>
      </w:tr>
      <w:tr w14:paraId="2896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15" w:type="dxa"/>
            <w:vAlign w:val="center"/>
          </w:tcPr>
          <w:p w14:paraId="54A5DEE7">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3355" w:type="dxa"/>
            <w:vAlign w:val="center"/>
          </w:tcPr>
          <w:p w14:paraId="0A5D74EF">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维修耗材</w:t>
            </w:r>
          </w:p>
        </w:tc>
        <w:tc>
          <w:tcPr>
            <w:tcW w:w="1885" w:type="dxa"/>
            <w:vAlign w:val="center"/>
          </w:tcPr>
          <w:p w14:paraId="1A355D7D">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914" w:type="dxa"/>
            <w:vAlign w:val="center"/>
          </w:tcPr>
          <w:p w14:paraId="0DA5D56B">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按实际需求配备</w:t>
            </w:r>
          </w:p>
        </w:tc>
      </w:tr>
      <w:tr w14:paraId="3AA3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5F93CEE9">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w:t>
            </w:r>
          </w:p>
        </w:tc>
        <w:tc>
          <w:tcPr>
            <w:tcW w:w="3355" w:type="dxa"/>
            <w:vAlign w:val="center"/>
          </w:tcPr>
          <w:p w14:paraId="3155DB1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劳动保护用品</w:t>
            </w:r>
          </w:p>
        </w:tc>
        <w:tc>
          <w:tcPr>
            <w:tcW w:w="1885" w:type="dxa"/>
            <w:vAlign w:val="center"/>
          </w:tcPr>
          <w:p w14:paraId="6DEBBD7D">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914" w:type="dxa"/>
            <w:vAlign w:val="center"/>
          </w:tcPr>
          <w:p w14:paraId="249C0236">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按实际需求配备</w:t>
            </w:r>
          </w:p>
        </w:tc>
      </w:tr>
      <w:tr w14:paraId="148A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5" w:type="dxa"/>
            <w:vAlign w:val="center"/>
          </w:tcPr>
          <w:p w14:paraId="445EA2CD">
            <w:pPr>
              <w:widowControl/>
              <w:jc w:val="center"/>
              <w:rPr>
                <w:rFonts w:ascii="仿宋_GB2312" w:hAnsi="仿宋_GB2312" w:eastAsia="仿宋_GB2312" w:cs="仿宋_GB2312"/>
                <w:kern w:val="0"/>
                <w:sz w:val="24"/>
              </w:rPr>
            </w:pPr>
            <w:r>
              <w:rPr>
                <w:rFonts w:hint="eastAsia" w:ascii="仿宋_GB2312" w:hAnsi="仿宋_GB2312" w:eastAsia="仿宋_GB2312" w:cs="仿宋_GB2312"/>
                <w:sz w:val="24"/>
              </w:rPr>
              <w:t>……</w:t>
            </w:r>
          </w:p>
        </w:tc>
        <w:tc>
          <w:tcPr>
            <w:tcW w:w="3355" w:type="dxa"/>
            <w:vAlign w:val="center"/>
          </w:tcPr>
          <w:p w14:paraId="56B3E2CE">
            <w:pPr>
              <w:widowControl/>
              <w:jc w:val="center"/>
              <w:rPr>
                <w:rFonts w:ascii="仿宋_GB2312" w:hAnsi="仿宋_GB2312" w:eastAsia="仿宋_GB2312" w:cs="仿宋_GB2312"/>
                <w:kern w:val="0"/>
                <w:sz w:val="24"/>
              </w:rPr>
            </w:pPr>
            <w:r>
              <w:rPr>
                <w:rFonts w:hint="eastAsia" w:ascii="仿宋_GB2312" w:hAnsi="仿宋_GB2312" w:eastAsia="仿宋_GB2312" w:cs="仿宋_GB2312"/>
                <w:sz w:val="24"/>
              </w:rPr>
              <w:t>……</w:t>
            </w:r>
          </w:p>
        </w:tc>
        <w:tc>
          <w:tcPr>
            <w:tcW w:w="1885" w:type="dxa"/>
            <w:vAlign w:val="center"/>
          </w:tcPr>
          <w:p w14:paraId="1F30372F">
            <w:pPr>
              <w:widowControl/>
              <w:jc w:val="center"/>
              <w:rPr>
                <w:rFonts w:ascii="仿宋_GB2312" w:hAnsi="仿宋_GB2312" w:eastAsia="仿宋_GB2312" w:cs="仿宋_GB2312"/>
                <w:kern w:val="0"/>
                <w:sz w:val="24"/>
              </w:rPr>
            </w:pPr>
            <w:r>
              <w:rPr>
                <w:rFonts w:hint="eastAsia" w:ascii="仿宋_GB2312" w:hAnsi="仿宋_GB2312" w:eastAsia="仿宋_GB2312" w:cs="仿宋_GB2312"/>
                <w:sz w:val="24"/>
              </w:rPr>
              <w:t>……</w:t>
            </w:r>
          </w:p>
        </w:tc>
        <w:tc>
          <w:tcPr>
            <w:tcW w:w="1914" w:type="dxa"/>
            <w:vAlign w:val="center"/>
          </w:tcPr>
          <w:p w14:paraId="3CDA336B">
            <w:pPr>
              <w:widowControl/>
              <w:jc w:val="center"/>
              <w:rPr>
                <w:rFonts w:ascii="仿宋_GB2312" w:hAnsi="仿宋_GB2312" w:eastAsia="仿宋_GB2312" w:cs="仿宋_GB2312"/>
                <w:kern w:val="0"/>
                <w:sz w:val="24"/>
              </w:rPr>
            </w:pPr>
            <w:r>
              <w:rPr>
                <w:rFonts w:hint="eastAsia" w:ascii="仿宋_GB2312" w:hAnsi="仿宋_GB2312" w:eastAsia="仿宋_GB2312" w:cs="仿宋_GB2312"/>
                <w:sz w:val="24"/>
              </w:rPr>
              <w:t>……</w:t>
            </w:r>
          </w:p>
        </w:tc>
      </w:tr>
    </w:tbl>
    <w:p w14:paraId="3AE5EFCD">
      <w:pPr>
        <w:rPr>
          <w:rFonts w:ascii="仿宋_GB2312" w:hAnsi="仿宋_GB2312" w:eastAsia="仿宋_GB2312" w:cs="仿宋_GB2312"/>
          <w:sz w:val="24"/>
        </w:rPr>
      </w:pPr>
    </w:p>
    <w:p w14:paraId="183A9D84">
      <w:pPr>
        <w:spacing w:line="560" w:lineRule="exact"/>
        <w:jc w:val="left"/>
        <w:rPr>
          <w:rFonts w:ascii="仿宋_GB2312" w:eastAsia="仿宋_GB2312"/>
          <w:sz w:val="32"/>
          <w:szCs w:val="32"/>
        </w:rPr>
      </w:pPr>
    </w:p>
    <w:p w14:paraId="78C63D1C"/>
    <w:p w14:paraId="389C6402">
      <w:pPr>
        <w:rPr>
          <w:rFonts w:ascii="宋体" w:hAnsi="宋体"/>
          <w:sz w:val="32"/>
        </w:rPr>
        <w:sectPr>
          <w:pgSz w:w="11906" w:h="16838"/>
          <w:pgMar w:top="1440" w:right="1083" w:bottom="1440" w:left="1083" w:header="851" w:footer="992" w:gutter="0"/>
          <w:cols w:space="720" w:num="1"/>
          <w:docGrid w:type="lines" w:linePitch="312" w:charSpace="0"/>
        </w:sectPr>
      </w:pPr>
    </w:p>
    <w:p w14:paraId="6D5216E5">
      <w:pPr>
        <w:tabs>
          <w:tab w:val="left" w:pos="742"/>
        </w:tabs>
        <w:rPr>
          <w:rFonts w:ascii="宋体" w:hAnsi="宋体"/>
          <w:sz w:val="32"/>
        </w:rPr>
      </w:pPr>
    </w:p>
    <w:p w14:paraId="014552C5">
      <w:pPr>
        <w:tabs>
          <w:tab w:val="left" w:pos="742"/>
        </w:tabs>
        <w:rPr>
          <w:rFonts w:ascii="宋体" w:hAnsi="宋体"/>
          <w:sz w:val="32"/>
        </w:rPr>
      </w:pPr>
    </w:p>
    <w:p w14:paraId="5B85018B">
      <w:pPr>
        <w:tabs>
          <w:tab w:val="left" w:pos="742"/>
        </w:tabs>
        <w:rPr>
          <w:rFonts w:ascii="宋体" w:hAnsi="宋体"/>
          <w:sz w:val="32"/>
        </w:rPr>
      </w:pPr>
    </w:p>
    <w:p w14:paraId="18991142">
      <w:pPr>
        <w:tabs>
          <w:tab w:val="left" w:pos="742"/>
        </w:tabs>
        <w:rPr>
          <w:rFonts w:ascii="宋体" w:hAnsi="宋体"/>
          <w:sz w:val="32"/>
        </w:rPr>
      </w:pPr>
    </w:p>
    <w:p w14:paraId="4337D529">
      <w:pPr>
        <w:tabs>
          <w:tab w:val="left" w:pos="742"/>
        </w:tabs>
        <w:rPr>
          <w:rFonts w:ascii="宋体" w:hAnsi="宋体"/>
          <w:sz w:val="32"/>
        </w:rPr>
      </w:pPr>
    </w:p>
    <w:p w14:paraId="4FF96AF9">
      <w:pPr>
        <w:tabs>
          <w:tab w:val="left" w:pos="742"/>
        </w:tabs>
        <w:rPr>
          <w:rFonts w:ascii="宋体" w:hAnsi="宋体"/>
          <w:sz w:val="32"/>
        </w:rPr>
      </w:pPr>
    </w:p>
    <w:p w14:paraId="2E89AD92">
      <w:pPr>
        <w:rPr>
          <w:rFonts w:ascii="宋体" w:hAnsi="宋体"/>
          <w:sz w:val="32"/>
        </w:rPr>
      </w:pPr>
    </w:p>
    <w:p w14:paraId="72D48F14">
      <w:pPr>
        <w:pStyle w:val="4"/>
        <w:jc w:val="center"/>
        <w:rPr>
          <w:rFonts w:ascii="仿宋_GB2312" w:eastAsia="仿宋_GB2312"/>
        </w:rPr>
      </w:pPr>
      <w:bookmarkStart w:id="50" w:name="_Toc19097"/>
      <w:r>
        <w:rPr>
          <w:rFonts w:hint="eastAsia" w:ascii="宋体" w:hAnsi="宋体"/>
          <w:sz w:val="32"/>
        </w:rPr>
        <w:t>第四章 响应文件格式</w:t>
      </w:r>
      <w:bookmarkEnd w:id="48"/>
      <w:bookmarkEnd w:id="49"/>
      <w:bookmarkEnd w:id="50"/>
    </w:p>
    <w:p w14:paraId="5F81F8AF">
      <w:pPr>
        <w:spacing w:line="276" w:lineRule="auto"/>
        <w:jc w:val="center"/>
        <w:rPr>
          <w:rFonts w:ascii="仿宋_GB2312" w:eastAsia="仿宋_GB2312"/>
          <w:b/>
          <w:sz w:val="44"/>
          <w:szCs w:val="44"/>
        </w:rPr>
      </w:pPr>
    </w:p>
    <w:p w14:paraId="182E4CAF">
      <w:pPr>
        <w:spacing w:line="276" w:lineRule="auto"/>
        <w:jc w:val="center"/>
        <w:rPr>
          <w:rFonts w:ascii="仿宋_GB2312" w:eastAsia="仿宋_GB2312"/>
          <w:b/>
          <w:sz w:val="44"/>
          <w:szCs w:val="44"/>
        </w:rPr>
      </w:pPr>
    </w:p>
    <w:p w14:paraId="434099C2">
      <w:pPr>
        <w:spacing w:line="276" w:lineRule="auto"/>
        <w:jc w:val="center"/>
        <w:rPr>
          <w:rFonts w:ascii="仿宋_GB2312" w:eastAsia="仿宋_GB2312"/>
          <w:b/>
          <w:sz w:val="44"/>
          <w:szCs w:val="44"/>
        </w:rPr>
      </w:pPr>
    </w:p>
    <w:p w14:paraId="20578C8F">
      <w:pPr>
        <w:spacing w:line="276" w:lineRule="auto"/>
        <w:jc w:val="center"/>
        <w:rPr>
          <w:rFonts w:ascii="仿宋_GB2312" w:eastAsia="仿宋_GB2312"/>
          <w:b/>
          <w:sz w:val="44"/>
          <w:szCs w:val="44"/>
        </w:rPr>
      </w:pPr>
    </w:p>
    <w:p w14:paraId="59B7FEB3">
      <w:pPr>
        <w:spacing w:line="276" w:lineRule="auto"/>
        <w:jc w:val="center"/>
        <w:rPr>
          <w:rFonts w:ascii="仿宋_GB2312" w:eastAsia="仿宋_GB2312"/>
          <w:b/>
          <w:sz w:val="44"/>
          <w:szCs w:val="44"/>
        </w:rPr>
      </w:pPr>
    </w:p>
    <w:p w14:paraId="02B2EE13">
      <w:pPr>
        <w:spacing w:line="276" w:lineRule="auto"/>
        <w:jc w:val="center"/>
        <w:rPr>
          <w:rFonts w:ascii="仿宋_GB2312" w:eastAsia="仿宋_GB2312"/>
          <w:b/>
          <w:sz w:val="44"/>
          <w:szCs w:val="44"/>
        </w:rPr>
      </w:pPr>
    </w:p>
    <w:p w14:paraId="25640899">
      <w:pPr>
        <w:spacing w:line="276" w:lineRule="auto"/>
        <w:jc w:val="center"/>
        <w:rPr>
          <w:rFonts w:ascii="仿宋_GB2312" w:eastAsia="仿宋_GB2312"/>
          <w:b/>
          <w:sz w:val="44"/>
          <w:szCs w:val="44"/>
        </w:rPr>
      </w:pPr>
    </w:p>
    <w:p w14:paraId="39CEA91F">
      <w:pPr>
        <w:pageBreakBefore/>
        <w:spacing w:line="4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3AD02B">
      <w:pPr>
        <w:adjustRightInd w:val="0"/>
        <w:snapToGrid w:val="0"/>
        <w:spacing w:line="460" w:lineRule="exact"/>
        <w:ind w:firstLine="480" w:firstLineChars="200"/>
        <w:jc w:val="left"/>
        <w:rPr>
          <w:rFonts w:ascii="仿宋_GB2312" w:hAnsi="仿宋_GB2312" w:eastAsia="仿宋_GB2312" w:cs="仿宋_GB2312"/>
          <w:bCs/>
          <w:sz w:val="24"/>
        </w:rPr>
      </w:pPr>
    </w:p>
    <w:p w14:paraId="1350ED85">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DAAAA2D">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674F35C5">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4CEB3F6">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8DAC5B2">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0D628E">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55EBADE">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E33AF10">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FCFDF89">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14:paraId="64BF8C18">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557C03CD">
      <w:pPr>
        <w:jc w:val="center"/>
        <w:rPr>
          <w:rFonts w:ascii="仿宋_GB2312" w:hAnsi="宋体" w:eastAsia="仿宋_GB2312"/>
          <w:b/>
          <w:bCs/>
          <w:sz w:val="72"/>
          <w:szCs w:val="72"/>
        </w:rPr>
      </w:pPr>
    </w:p>
    <w:p w14:paraId="11AAA319">
      <w:pPr>
        <w:jc w:val="center"/>
        <w:rPr>
          <w:rFonts w:ascii="仿宋_GB2312" w:hAnsi="宋体" w:eastAsia="仿宋_GB2312"/>
          <w:b/>
          <w:bCs/>
          <w:sz w:val="72"/>
          <w:szCs w:val="72"/>
        </w:rPr>
      </w:pPr>
    </w:p>
    <w:p w14:paraId="5A3F9E78">
      <w:pPr>
        <w:jc w:val="center"/>
        <w:rPr>
          <w:rFonts w:ascii="仿宋_GB2312" w:hAnsi="宋体" w:eastAsia="仿宋_GB2312"/>
          <w:b/>
          <w:bCs/>
          <w:sz w:val="72"/>
          <w:szCs w:val="72"/>
        </w:rPr>
      </w:pPr>
    </w:p>
    <w:p w14:paraId="55AF37C3">
      <w:pPr>
        <w:snapToGrid w:val="0"/>
        <w:spacing w:before="156" w:beforeLines="50" w:after="50" w:line="500" w:lineRule="exact"/>
        <w:jc w:val="center"/>
        <w:rPr>
          <w:rFonts w:ascii="仿宋_GB2312" w:hAnsi="宋体" w:eastAsia="仿宋_GB2312"/>
          <w:b/>
          <w:bCs/>
          <w:sz w:val="56"/>
          <w:szCs w:val="56"/>
        </w:rPr>
      </w:pPr>
    </w:p>
    <w:p w14:paraId="3DFB0955">
      <w:pPr>
        <w:snapToGrid w:val="0"/>
        <w:spacing w:before="156" w:beforeLines="50" w:after="50" w:line="500" w:lineRule="exact"/>
        <w:jc w:val="center"/>
        <w:rPr>
          <w:rFonts w:ascii="仿宋_GB2312" w:hAnsi="宋体" w:eastAsia="仿宋_GB2312"/>
          <w:b/>
          <w:bCs/>
          <w:sz w:val="56"/>
          <w:szCs w:val="56"/>
        </w:rPr>
      </w:pPr>
    </w:p>
    <w:p w14:paraId="62A1E562">
      <w:pPr>
        <w:snapToGrid w:val="0"/>
        <w:spacing w:before="156" w:beforeLines="50" w:after="50" w:line="500" w:lineRule="exact"/>
        <w:jc w:val="center"/>
        <w:rPr>
          <w:rFonts w:ascii="仿宋_GB2312" w:hAnsi="宋体" w:eastAsia="仿宋_GB2312"/>
          <w:b/>
          <w:bCs/>
          <w:sz w:val="44"/>
          <w:szCs w:val="44"/>
        </w:rPr>
      </w:pPr>
      <w:r>
        <w:rPr>
          <w:rFonts w:hint="eastAsia" w:ascii="仿宋_GB2312" w:hAnsi="宋体" w:eastAsia="仿宋_GB2312"/>
          <w:b/>
          <w:bCs/>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E90F1D1">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99A1B0">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6D3A5642">
      <w:pPr>
        <w:pStyle w:val="310"/>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54482367">
      <w:pPr>
        <w:pStyle w:val="310"/>
        <w:spacing w:before="0" w:beforeAutospacing="0" w:after="0" w:afterAutospacing="0" w:line="4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25F76356">
      <w:pPr>
        <w:pStyle w:val="310"/>
        <w:spacing w:before="0" w:beforeAutospacing="0" w:after="0" w:afterAutospacing="0" w:line="460" w:lineRule="atLeast"/>
        <w:rPr>
          <w:rFonts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38CDC3DA">
      <w:pPr>
        <w:pStyle w:val="310"/>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7206F7AF">
      <w:pPr>
        <w:pStyle w:val="310"/>
        <w:spacing w:before="0" w:beforeAutospacing="0" w:after="0" w:afterAutospacing="0" w:line="460" w:lineRule="atLeast"/>
        <w:rPr>
          <w:rFonts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E73EC72">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699E273">
      <w:pPr>
        <w:snapToGrid w:val="0"/>
        <w:spacing w:before="50" w:after="50"/>
        <w:jc w:val="left"/>
        <w:rPr>
          <w:rFonts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891202E">
      <w:pPr>
        <w:snapToGrid w:val="0"/>
        <w:spacing w:before="50" w:after="50"/>
        <w:jc w:val="left"/>
        <w:rPr>
          <w:rFonts w:ascii="仿宋_GB2312" w:hAnsi="宋体" w:eastAsia="仿宋_GB2312"/>
          <w:b/>
          <w:bCs/>
          <w:sz w:val="24"/>
        </w:rPr>
      </w:pPr>
    </w:p>
    <w:p w14:paraId="728C6CB5">
      <w:pPr>
        <w:snapToGrid w:val="0"/>
        <w:spacing w:line="400" w:lineRule="exact"/>
        <w:ind w:firstLine="643" w:firstLineChars="200"/>
        <w:jc w:val="center"/>
        <w:rPr>
          <w:rFonts w:ascii="宋体" w:hAnsi="宋体"/>
          <w:sz w:val="32"/>
          <w:szCs w:val="32"/>
        </w:rPr>
      </w:pPr>
      <w:r>
        <w:rPr>
          <w:rFonts w:hint="eastAsia" w:ascii="宋体" w:hAnsi="宋体"/>
          <w:b/>
          <w:sz w:val="32"/>
          <w:szCs w:val="32"/>
        </w:rPr>
        <w:t>法定代表人身份证明书</w:t>
      </w:r>
    </w:p>
    <w:p w14:paraId="10336075">
      <w:pPr>
        <w:pStyle w:val="26"/>
        <w:spacing w:line="276" w:lineRule="auto"/>
        <w:jc w:val="center"/>
        <w:rPr>
          <w:rFonts w:ascii="仿宋_GB2312" w:hAnsi="宋体" w:eastAsia="仿宋_GB2312"/>
          <w:sz w:val="24"/>
          <w:szCs w:val="24"/>
        </w:rPr>
      </w:pPr>
    </w:p>
    <w:p w14:paraId="1E080FFE">
      <w:pPr>
        <w:pStyle w:val="26"/>
        <w:spacing w:line="276"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65A528C">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单位性质：</w:t>
      </w:r>
      <w:r>
        <w:rPr>
          <w:rFonts w:hint="eastAsia" w:ascii="仿宋_GB2312" w:hAnsi="宋体" w:eastAsia="仿宋_GB2312"/>
          <w:sz w:val="24"/>
          <w:szCs w:val="24"/>
          <w:u w:val="single"/>
        </w:rPr>
        <w:t xml:space="preserve">                               </w:t>
      </w:r>
    </w:p>
    <w:p w14:paraId="421DA571">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660BF10">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88E8894">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F1A5F59">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51C89B0B">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7F0DA4D">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特此证明。</w:t>
      </w:r>
    </w:p>
    <w:p w14:paraId="0DF385A1">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525A3A2B">
      <w:pPr>
        <w:jc w:val="right"/>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A7664CD">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B05FCDD">
      <w:pPr>
        <w:pStyle w:val="26"/>
        <w:spacing w:line="276" w:lineRule="auto"/>
        <w:rPr>
          <w:rFonts w:ascii="仿宋_GB2312" w:eastAsia="仿宋_GB2312"/>
          <w:sz w:val="24"/>
          <w:szCs w:val="24"/>
        </w:rPr>
      </w:pPr>
    </w:p>
    <w:p w14:paraId="0FC295CF">
      <w:pPr>
        <w:pStyle w:val="26"/>
        <w:spacing w:line="276" w:lineRule="auto"/>
        <w:rPr>
          <w:rFonts w:ascii="仿宋_GB2312" w:eastAsia="仿宋_GB2312"/>
          <w:sz w:val="24"/>
          <w:szCs w:val="24"/>
        </w:rPr>
      </w:pPr>
    </w:p>
    <w:p w14:paraId="36F9F2C7">
      <w:pPr>
        <w:pStyle w:val="26"/>
        <w:spacing w:line="276" w:lineRule="auto"/>
        <w:rPr>
          <w:rFonts w:ascii="仿宋_GB2312" w:eastAsia="仿宋_GB2312"/>
          <w:sz w:val="24"/>
          <w:szCs w:val="24"/>
        </w:rPr>
      </w:pPr>
    </w:p>
    <w:p w14:paraId="2DE38832">
      <w:pPr>
        <w:pStyle w:val="26"/>
        <w:spacing w:line="276" w:lineRule="auto"/>
        <w:rPr>
          <w:rFonts w:ascii="仿宋_GB2312" w:eastAsia="仿宋_GB2312"/>
          <w:sz w:val="24"/>
          <w:szCs w:val="24"/>
        </w:rPr>
      </w:pPr>
    </w:p>
    <w:p w14:paraId="0CECC015">
      <w:pPr>
        <w:pStyle w:val="26"/>
        <w:spacing w:line="276" w:lineRule="auto"/>
        <w:rPr>
          <w:rFonts w:ascii="仿宋_GB2312" w:eastAsia="仿宋_GB2312"/>
          <w:sz w:val="24"/>
          <w:szCs w:val="24"/>
        </w:rPr>
      </w:pPr>
    </w:p>
    <w:p w14:paraId="719197E7">
      <w:pPr>
        <w:pStyle w:val="26"/>
        <w:spacing w:line="276" w:lineRule="auto"/>
        <w:ind w:firstLine="7200" w:firstLineChars="3000"/>
        <w:rPr>
          <w:rFonts w:ascii="仿宋_GB2312" w:eastAsia="仿宋_GB2312"/>
          <w:sz w:val="24"/>
          <w:szCs w:val="24"/>
        </w:rPr>
      </w:pPr>
    </w:p>
    <w:p w14:paraId="797D748C">
      <w:pPr>
        <w:pStyle w:val="26"/>
        <w:spacing w:line="276" w:lineRule="auto"/>
        <w:ind w:firstLine="7200" w:firstLineChars="3000"/>
        <w:rPr>
          <w:rFonts w:ascii="仿宋_GB2312" w:eastAsia="仿宋_GB2312"/>
          <w:sz w:val="24"/>
          <w:szCs w:val="24"/>
        </w:rPr>
      </w:pPr>
    </w:p>
    <w:p w14:paraId="5CED13D2">
      <w:pPr>
        <w:pStyle w:val="26"/>
        <w:spacing w:line="276" w:lineRule="auto"/>
        <w:rPr>
          <w:rFonts w:ascii="仿宋_GB2312" w:eastAsia="仿宋_GB2312"/>
          <w:sz w:val="24"/>
          <w:szCs w:val="24"/>
        </w:rPr>
      </w:pPr>
    </w:p>
    <w:p w14:paraId="0E1E4DF6">
      <w:pPr>
        <w:pStyle w:val="26"/>
        <w:spacing w:line="276" w:lineRule="auto"/>
        <w:rPr>
          <w:rFonts w:ascii="仿宋_GB2312" w:eastAsia="仿宋_GB2312"/>
          <w:sz w:val="24"/>
          <w:szCs w:val="24"/>
        </w:rPr>
      </w:pPr>
    </w:p>
    <w:p w14:paraId="3BA194B5">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6"/>
        <w:spacing w:line="276" w:lineRule="auto"/>
        <w:rPr>
          <w:rFonts w:ascii="仿宋_GB2312" w:eastAsia="仿宋_GB2312"/>
          <w:sz w:val="24"/>
          <w:szCs w:val="24"/>
        </w:rPr>
      </w:pPr>
    </w:p>
    <w:p w14:paraId="7078399C">
      <w:pPr>
        <w:pStyle w:val="26"/>
        <w:spacing w:line="276" w:lineRule="auto"/>
        <w:rPr>
          <w:rFonts w:ascii="仿宋_GB2312" w:eastAsia="仿宋_GB2312"/>
          <w:sz w:val="24"/>
          <w:szCs w:val="24"/>
        </w:rPr>
      </w:pPr>
    </w:p>
    <w:p w14:paraId="4F471A38">
      <w:pPr>
        <w:pStyle w:val="26"/>
        <w:spacing w:line="276" w:lineRule="auto"/>
        <w:rPr>
          <w:rFonts w:ascii="仿宋_GB2312" w:eastAsia="仿宋_GB2312"/>
          <w:sz w:val="24"/>
          <w:szCs w:val="24"/>
        </w:rPr>
      </w:pPr>
    </w:p>
    <w:p w14:paraId="75C5BC9E">
      <w:pPr>
        <w:pStyle w:val="26"/>
        <w:spacing w:line="276" w:lineRule="auto"/>
        <w:rPr>
          <w:rFonts w:ascii="仿宋_GB2312" w:eastAsia="仿宋_GB2312"/>
          <w:sz w:val="24"/>
          <w:szCs w:val="24"/>
        </w:rPr>
      </w:pPr>
    </w:p>
    <w:p w14:paraId="3DE1F747">
      <w:pPr>
        <w:pStyle w:val="26"/>
        <w:spacing w:line="276" w:lineRule="auto"/>
        <w:rPr>
          <w:rFonts w:ascii="仿宋_GB2312" w:eastAsia="仿宋_GB2312"/>
          <w:sz w:val="24"/>
          <w:szCs w:val="24"/>
        </w:rPr>
      </w:pPr>
    </w:p>
    <w:p w14:paraId="20D83EA1">
      <w:pPr>
        <w:pStyle w:val="26"/>
        <w:spacing w:line="276" w:lineRule="auto"/>
        <w:rPr>
          <w:rFonts w:ascii="仿宋_GB2312" w:eastAsia="仿宋_GB2312"/>
          <w:sz w:val="24"/>
          <w:szCs w:val="24"/>
        </w:rPr>
      </w:pPr>
    </w:p>
    <w:p w14:paraId="22E7662E">
      <w:pPr>
        <w:pStyle w:val="26"/>
        <w:spacing w:line="276" w:lineRule="auto"/>
        <w:rPr>
          <w:rFonts w:ascii="仿宋_GB2312" w:eastAsia="仿宋_GB2312"/>
          <w:sz w:val="24"/>
          <w:szCs w:val="24"/>
        </w:rPr>
      </w:pPr>
    </w:p>
    <w:p w14:paraId="2247B553">
      <w:pPr>
        <w:spacing w:line="276" w:lineRule="auto"/>
        <w:jc w:val="center"/>
        <w:rPr>
          <w:rFonts w:ascii="仿宋_GB2312" w:eastAsia="仿宋_GB2312"/>
          <w:sz w:val="24"/>
        </w:rPr>
      </w:pPr>
    </w:p>
    <w:p w14:paraId="3403F6FD">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172706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30437F">
      <w:pPr>
        <w:pStyle w:val="26"/>
        <w:spacing w:line="276" w:lineRule="auto"/>
        <w:jc w:val="left"/>
        <w:rPr>
          <w:rFonts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794C143C">
      <w:pPr>
        <w:pStyle w:val="26"/>
        <w:spacing w:line="276" w:lineRule="auto"/>
        <w:ind w:right="-611" w:rightChars="-291"/>
        <w:jc w:val="center"/>
        <w:rPr>
          <w:rFonts w:hAnsi="宋体"/>
          <w:b/>
          <w:color w:val="000000"/>
          <w:sz w:val="32"/>
          <w:szCs w:val="32"/>
        </w:rPr>
      </w:pPr>
      <w:r>
        <w:rPr>
          <w:rFonts w:hint="eastAsia" w:hAnsi="宋体"/>
          <w:b/>
          <w:color w:val="000000"/>
          <w:sz w:val="32"/>
          <w:szCs w:val="32"/>
        </w:rPr>
        <w:t>法定代表人授权委托书</w:t>
      </w:r>
    </w:p>
    <w:p w14:paraId="76B138C8">
      <w:pPr>
        <w:snapToGrid w:val="0"/>
        <w:spacing w:line="360" w:lineRule="exact"/>
        <w:rPr>
          <w:rFonts w:ascii="仿宋_GB2312" w:hAnsi="宋体" w:eastAsia="仿宋_GB2312"/>
          <w:szCs w:val="21"/>
          <w:u w:val="single"/>
        </w:rPr>
      </w:pPr>
      <w:r>
        <w:rPr>
          <w:rFonts w:hint="eastAsia" w:ascii="仿宋_GB2312" w:hAnsi="宋体" w:eastAsia="仿宋_GB2312"/>
          <w:szCs w:val="21"/>
          <w:u w:val="single"/>
        </w:rPr>
        <w:t>致：柳州市崇远中学、柳州市政府集中采购中心：</w:t>
      </w:r>
    </w:p>
    <w:p w14:paraId="07DC3B9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38BDC8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798203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21839CB">
      <w:pPr>
        <w:snapToGrid w:val="0"/>
        <w:spacing w:line="360" w:lineRule="exact"/>
        <w:rPr>
          <w:rFonts w:ascii="仿宋_GB2312" w:eastAsia="仿宋_GB2312"/>
          <w:szCs w:val="21"/>
        </w:rPr>
      </w:pPr>
    </w:p>
    <w:p w14:paraId="766DDE7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D2EA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EF404A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2634CD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6889E17">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25B01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E1A14A7">
                            <w:pPr>
                              <w:jc w:val="center"/>
                              <w:rPr>
                                <w:rFonts w:ascii="仿宋_GB2312" w:hAnsi="仿宋_GB2312" w:eastAsia="仿宋_GB2312" w:cs="仿宋_GB2312"/>
                              </w:rPr>
                            </w:pPr>
                          </w:p>
                          <w:p w14:paraId="29973DFC">
                            <w:pPr>
                              <w:jc w:val="center"/>
                              <w:rPr>
                                <w:rFonts w:ascii="仿宋_GB2312" w:hAnsi="仿宋_GB2312" w:eastAsia="仿宋_GB2312" w:cs="仿宋_GB2312"/>
                              </w:rPr>
                            </w:pPr>
                          </w:p>
                          <w:p w14:paraId="2A31B4EE">
                            <w:pPr>
                              <w:jc w:val="center"/>
                              <w:rPr>
                                <w:rFonts w:ascii="仿宋_GB2312" w:hAnsi="仿宋_GB2312" w:eastAsia="仿宋_GB2312" w:cs="仿宋_GB2312"/>
                              </w:rPr>
                            </w:pPr>
                          </w:p>
                          <w:p w14:paraId="4FF6D3C5">
                            <w:pPr>
                              <w:jc w:val="center"/>
                              <w:rPr>
                                <w:rFonts w:ascii="仿宋_GB2312" w:hAnsi="仿宋_GB2312" w:eastAsia="仿宋_GB2312" w:cs="仿宋_GB2312"/>
                              </w:rPr>
                            </w:pPr>
                          </w:p>
                          <w:p w14:paraId="4B270714">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5E1A14A7">
                      <w:pPr>
                        <w:jc w:val="center"/>
                        <w:rPr>
                          <w:rFonts w:ascii="仿宋_GB2312" w:hAnsi="仿宋_GB2312" w:eastAsia="仿宋_GB2312" w:cs="仿宋_GB2312"/>
                        </w:rPr>
                      </w:pPr>
                    </w:p>
                    <w:p w14:paraId="29973DFC">
                      <w:pPr>
                        <w:jc w:val="center"/>
                        <w:rPr>
                          <w:rFonts w:ascii="仿宋_GB2312" w:hAnsi="仿宋_GB2312" w:eastAsia="仿宋_GB2312" w:cs="仿宋_GB2312"/>
                        </w:rPr>
                      </w:pPr>
                    </w:p>
                    <w:p w14:paraId="2A31B4EE">
                      <w:pPr>
                        <w:jc w:val="center"/>
                        <w:rPr>
                          <w:rFonts w:ascii="仿宋_GB2312" w:hAnsi="仿宋_GB2312" w:eastAsia="仿宋_GB2312" w:cs="仿宋_GB2312"/>
                        </w:rPr>
                      </w:pPr>
                    </w:p>
                    <w:p w14:paraId="4FF6D3C5">
                      <w:pPr>
                        <w:jc w:val="center"/>
                        <w:rPr>
                          <w:rFonts w:ascii="仿宋_GB2312" w:hAnsi="仿宋_GB2312" w:eastAsia="仿宋_GB2312" w:cs="仿宋_GB2312"/>
                        </w:rPr>
                      </w:pPr>
                    </w:p>
                    <w:p w14:paraId="4B270714">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AE17D74">
      <w:pPr>
        <w:pStyle w:val="26"/>
        <w:spacing w:line="480" w:lineRule="exact"/>
        <w:rPr>
          <w:rFonts w:ascii="仿宋_GB2312" w:hAnsi="Times New Roman" w:eastAsia="仿宋_GB2312"/>
        </w:rPr>
      </w:pPr>
    </w:p>
    <w:p w14:paraId="3796CB32">
      <w:pPr>
        <w:pStyle w:val="26"/>
        <w:spacing w:line="480" w:lineRule="exact"/>
        <w:rPr>
          <w:rFonts w:ascii="仿宋_GB2312" w:hAnsi="Times New Roman" w:eastAsia="仿宋_GB2312"/>
        </w:rPr>
      </w:pPr>
    </w:p>
    <w:p w14:paraId="2EFE17E7">
      <w:pPr>
        <w:pStyle w:val="26"/>
        <w:spacing w:line="480" w:lineRule="exact"/>
        <w:rPr>
          <w:rFonts w:ascii="仿宋_GB2312" w:hAnsi="Times New Roman" w:eastAsia="仿宋_GB2312"/>
        </w:rPr>
      </w:pPr>
    </w:p>
    <w:p w14:paraId="64E7D17B">
      <w:pPr>
        <w:pStyle w:val="26"/>
        <w:spacing w:line="480" w:lineRule="exact"/>
        <w:rPr>
          <w:rFonts w:ascii="仿宋_GB2312" w:hAnsi="Times New Roman" w:eastAsia="仿宋_GB2312"/>
        </w:rPr>
      </w:pPr>
    </w:p>
    <w:p w14:paraId="2C5C5059">
      <w:pPr>
        <w:pStyle w:val="26"/>
        <w:spacing w:line="480" w:lineRule="exact"/>
        <w:rPr>
          <w:rFonts w:ascii="仿宋_GB2312" w:hAnsi="Times New Roman" w:eastAsia="仿宋_GB2312"/>
        </w:rPr>
      </w:pPr>
    </w:p>
    <w:p w14:paraId="6C83390D">
      <w:pPr>
        <w:pStyle w:val="26"/>
        <w:spacing w:line="240" w:lineRule="atLeast"/>
        <w:ind w:firstLine="5460" w:firstLineChars="2600"/>
        <w:rPr>
          <w:rFonts w:ascii="仿宋_GB2312" w:hAnsi="Times New Roman" w:eastAsia="仿宋_GB2312"/>
          <w:u w:val="single"/>
        </w:rPr>
      </w:pPr>
    </w:p>
    <w:p w14:paraId="013095F2">
      <w:pPr>
        <w:pStyle w:val="26"/>
        <w:spacing w:line="240" w:lineRule="atLeast"/>
        <w:ind w:firstLine="5460" w:firstLineChars="2600"/>
        <w:rPr>
          <w:rFonts w:ascii="仿宋_GB2312" w:hAnsi="Times New Roman" w:eastAsia="仿宋_GB2312"/>
          <w:u w:val="single"/>
        </w:rPr>
      </w:pPr>
    </w:p>
    <w:p w14:paraId="3FF51FE2">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0586D76">
                            <w:pPr>
                              <w:jc w:val="center"/>
                              <w:rPr>
                                <w:rFonts w:ascii="仿宋_GB2312" w:hAnsi="仿宋_GB2312" w:eastAsia="仿宋_GB2312" w:cs="仿宋_GB2312"/>
                              </w:rPr>
                            </w:pPr>
                          </w:p>
                          <w:p w14:paraId="2B6BF3ED">
                            <w:pPr>
                              <w:jc w:val="center"/>
                              <w:rPr>
                                <w:rFonts w:ascii="仿宋_GB2312" w:hAnsi="仿宋_GB2312" w:eastAsia="仿宋_GB2312" w:cs="仿宋_GB2312"/>
                              </w:rPr>
                            </w:pPr>
                          </w:p>
                          <w:p w14:paraId="67799D71">
                            <w:pPr>
                              <w:jc w:val="center"/>
                              <w:rPr>
                                <w:rFonts w:ascii="仿宋_GB2312" w:hAnsi="仿宋_GB2312" w:eastAsia="仿宋_GB2312" w:cs="仿宋_GB2312"/>
                              </w:rPr>
                            </w:pPr>
                          </w:p>
                          <w:p w14:paraId="3F99E9CB">
                            <w:pPr>
                              <w:jc w:val="center"/>
                              <w:rPr>
                                <w:rFonts w:ascii="仿宋_GB2312" w:hAnsi="仿宋_GB2312" w:eastAsia="仿宋_GB2312" w:cs="仿宋_GB2312"/>
                              </w:rPr>
                            </w:pPr>
                          </w:p>
                          <w:p w14:paraId="0EAAE040">
                            <w:pPr>
                              <w:jc w:val="center"/>
                              <w:rPr>
                                <w:rFonts w:ascii="仿宋_GB2312" w:hAnsi="仿宋_GB2312" w:eastAsia="仿宋_GB2312" w:cs="仿宋_GB2312"/>
                              </w:rPr>
                            </w:pPr>
                          </w:p>
                          <w:p w14:paraId="4C69A003">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10586D76">
                      <w:pPr>
                        <w:jc w:val="center"/>
                        <w:rPr>
                          <w:rFonts w:ascii="仿宋_GB2312" w:hAnsi="仿宋_GB2312" w:eastAsia="仿宋_GB2312" w:cs="仿宋_GB2312"/>
                        </w:rPr>
                      </w:pPr>
                    </w:p>
                    <w:p w14:paraId="2B6BF3ED">
                      <w:pPr>
                        <w:jc w:val="center"/>
                        <w:rPr>
                          <w:rFonts w:ascii="仿宋_GB2312" w:hAnsi="仿宋_GB2312" w:eastAsia="仿宋_GB2312" w:cs="仿宋_GB2312"/>
                        </w:rPr>
                      </w:pPr>
                    </w:p>
                    <w:p w14:paraId="67799D71">
                      <w:pPr>
                        <w:jc w:val="center"/>
                        <w:rPr>
                          <w:rFonts w:ascii="仿宋_GB2312" w:hAnsi="仿宋_GB2312" w:eastAsia="仿宋_GB2312" w:cs="仿宋_GB2312"/>
                        </w:rPr>
                      </w:pPr>
                    </w:p>
                    <w:p w14:paraId="3F99E9CB">
                      <w:pPr>
                        <w:jc w:val="center"/>
                        <w:rPr>
                          <w:rFonts w:ascii="仿宋_GB2312" w:hAnsi="仿宋_GB2312" w:eastAsia="仿宋_GB2312" w:cs="仿宋_GB2312"/>
                        </w:rPr>
                      </w:pPr>
                    </w:p>
                    <w:p w14:paraId="0EAAE040">
                      <w:pPr>
                        <w:jc w:val="center"/>
                        <w:rPr>
                          <w:rFonts w:ascii="仿宋_GB2312" w:hAnsi="仿宋_GB2312" w:eastAsia="仿宋_GB2312" w:cs="仿宋_GB2312"/>
                        </w:rPr>
                      </w:pPr>
                    </w:p>
                    <w:p w14:paraId="4C69A003">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6"/>
        <w:spacing w:line="240" w:lineRule="exact"/>
        <w:rPr>
          <w:rFonts w:ascii="仿宋_GB2312" w:hAnsi="Times New Roman" w:eastAsia="仿宋_GB2312"/>
        </w:rPr>
      </w:pPr>
    </w:p>
    <w:p w14:paraId="3A63EFEC">
      <w:pPr>
        <w:pStyle w:val="26"/>
        <w:spacing w:line="240" w:lineRule="exact"/>
        <w:rPr>
          <w:rFonts w:ascii="仿宋_GB2312" w:hAnsi="Times New Roman" w:eastAsia="仿宋_GB2312"/>
          <w:sz w:val="44"/>
        </w:rPr>
      </w:pPr>
    </w:p>
    <w:p w14:paraId="26F7F60B">
      <w:pPr>
        <w:pStyle w:val="26"/>
        <w:spacing w:line="240" w:lineRule="exact"/>
        <w:rPr>
          <w:rFonts w:ascii="仿宋_GB2312" w:hAnsi="Times New Roman" w:eastAsia="仿宋_GB2312"/>
          <w:sz w:val="44"/>
        </w:rPr>
      </w:pPr>
    </w:p>
    <w:p w14:paraId="11A6DE83">
      <w:pPr>
        <w:pStyle w:val="26"/>
        <w:spacing w:line="240" w:lineRule="exact"/>
        <w:rPr>
          <w:rFonts w:ascii="仿宋_GB2312" w:hAnsi="Times New Roman" w:eastAsia="仿宋_GB2312"/>
          <w:sz w:val="44"/>
        </w:rPr>
      </w:pPr>
    </w:p>
    <w:p w14:paraId="49B30B40">
      <w:pPr>
        <w:pStyle w:val="26"/>
        <w:spacing w:line="240" w:lineRule="exact"/>
        <w:rPr>
          <w:rFonts w:ascii="仿宋_GB2312" w:hAnsi="Times New Roman" w:eastAsia="仿宋_GB2312"/>
          <w:sz w:val="44"/>
        </w:rPr>
      </w:pPr>
    </w:p>
    <w:p w14:paraId="74C370E9">
      <w:pPr>
        <w:pStyle w:val="26"/>
        <w:spacing w:line="240" w:lineRule="exact"/>
        <w:rPr>
          <w:rFonts w:ascii="仿宋_GB2312" w:hAnsi="Times New Roman" w:eastAsia="仿宋_GB2312"/>
          <w:sz w:val="44"/>
        </w:rPr>
      </w:pPr>
    </w:p>
    <w:p w14:paraId="08CF929C">
      <w:pPr>
        <w:pStyle w:val="26"/>
        <w:spacing w:line="240" w:lineRule="exact"/>
        <w:rPr>
          <w:rFonts w:ascii="仿宋_GB2312" w:hAnsi="Times New Roman" w:eastAsia="仿宋_GB2312"/>
          <w:sz w:val="44"/>
        </w:rPr>
      </w:pPr>
    </w:p>
    <w:p w14:paraId="1E3816CF">
      <w:pPr>
        <w:pStyle w:val="26"/>
        <w:spacing w:line="240" w:lineRule="exact"/>
        <w:rPr>
          <w:rFonts w:ascii="仿宋_GB2312" w:hAnsi="Times New Roman" w:eastAsia="仿宋_GB2312"/>
          <w:sz w:val="44"/>
        </w:rPr>
      </w:pPr>
    </w:p>
    <w:p w14:paraId="68CFB626">
      <w:pPr>
        <w:pStyle w:val="26"/>
        <w:spacing w:line="240" w:lineRule="exact"/>
        <w:rPr>
          <w:rFonts w:ascii="仿宋_GB2312" w:hAnsi="Times New Roman" w:eastAsia="仿宋_GB2312"/>
          <w:sz w:val="44"/>
        </w:rPr>
      </w:pPr>
    </w:p>
    <w:p w14:paraId="038BBD6E">
      <w:pPr>
        <w:pStyle w:val="26"/>
        <w:spacing w:line="240" w:lineRule="exact"/>
        <w:rPr>
          <w:rFonts w:ascii="仿宋_GB2312" w:hAnsi="Times New Roman" w:eastAsia="仿宋_GB2312"/>
          <w:sz w:val="44"/>
        </w:rPr>
      </w:pPr>
    </w:p>
    <w:p w14:paraId="7FA417B9">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8F14A93">
      <w:pPr>
        <w:spacing w:line="276" w:lineRule="auto"/>
        <w:jc w:val="left"/>
        <w:rPr>
          <w:rFonts w:ascii="仿宋_GB2312" w:eastAsia="仿宋_GB2312"/>
          <w:b/>
          <w:sz w:val="24"/>
        </w:rPr>
      </w:pPr>
    </w:p>
    <w:p w14:paraId="4E3E8F7A">
      <w:pPr>
        <w:spacing w:line="276" w:lineRule="auto"/>
        <w:jc w:val="left"/>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2E79D53">
      <w:pPr>
        <w:snapToGrid w:val="0"/>
        <w:spacing w:line="400" w:lineRule="exact"/>
        <w:jc w:val="left"/>
        <w:rPr>
          <w:rFonts w:ascii="仿宋_GB2312" w:hAnsi="宋体" w:eastAsia="仿宋_GB2312"/>
          <w:b/>
          <w:bCs/>
          <w:sz w:val="24"/>
        </w:rPr>
      </w:pPr>
      <w:r>
        <w:rPr>
          <w:rFonts w:ascii="仿宋_GB2312" w:hAnsi="宋体" w:eastAsia="仿宋_GB2312"/>
          <w:b/>
          <w:bCs/>
          <w:sz w:val="24"/>
        </w:rPr>
        <w:br w:type="page"/>
      </w:r>
    </w:p>
    <w:p w14:paraId="7E4BC67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C0AA6B1">
      <w:pPr>
        <w:snapToGrid w:val="0"/>
        <w:spacing w:before="50" w:after="156" w:afterLines="50" w:line="400" w:lineRule="exact"/>
        <w:jc w:val="center"/>
        <w:rPr>
          <w:rFonts w:ascii="仿宋_GB2312" w:eastAsia="仿宋_GB2312"/>
          <w:b/>
          <w:bCs/>
          <w:sz w:val="32"/>
          <w:szCs w:val="32"/>
        </w:rPr>
      </w:pPr>
    </w:p>
    <w:p w14:paraId="7FA9A2BF">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9D5806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柳州市崇远中学</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EABFBE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57666D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3A5433A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75C1521">
      <w:pPr>
        <w:pStyle w:val="47"/>
        <w:spacing w:line="400" w:lineRule="exact"/>
        <w:ind w:firstLine="504"/>
        <w:rPr>
          <w:rFonts w:ascii="仿宋_GB2312" w:eastAsia="仿宋_GB2312"/>
          <w:spacing w:val="6"/>
          <w:sz w:val="24"/>
        </w:rPr>
      </w:pPr>
    </w:p>
    <w:p w14:paraId="42A350A8">
      <w:pPr>
        <w:spacing w:line="400" w:lineRule="exact"/>
        <w:rPr>
          <w:sz w:val="24"/>
        </w:rPr>
      </w:pPr>
    </w:p>
    <w:p w14:paraId="0E5A035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E3DFC70">
      <w:pPr>
        <w:spacing w:line="400" w:lineRule="exact"/>
        <w:jc w:val="center"/>
        <w:rPr>
          <w:rFonts w:ascii="仿宋_GB2312" w:eastAsia="仿宋_GB2312"/>
          <w:sz w:val="24"/>
          <w:u w:val="single"/>
        </w:rPr>
      </w:pPr>
    </w:p>
    <w:p w14:paraId="1B0A2F81">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0CD2108">
      <w:pPr>
        <w:pStyle w:val="26"/>
        <w:spacing w:line="400" w:lineRule="exact"/>
        <w:rPr>
          <w:rFonts w:ascii="仿宋_GB2312" w:hAnsi="宋体" w:eastAsia="仿宋_GB2312"/>
          <w:sz w:val="24"/>
          <w:szCs w:val="24"/>
        </w:rPr>
      </w:pPr>
    </w:p>
    <w:p w14:paraId="08792074">
      <w:pPr>
        <w:pStyle w:val="26"/>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14:paraId="033D5878">
      <w:pPr>
        <w:pStyle w:val="26"/>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2597F7D5">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1EE232D2">
      <w:pPr>
        <w:pStyle w:val="330"/>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6B37F9">
      <w:pPr>
        <w:jc w:val="left"/>
        <w:rPr>
          <w:rFonts w:ascii="仿宋_GB2312" w:eastAsia="仿宋_GB2312"/>
          <w:sz w:val="24"/>
          <w:highlight w:val="yellow"/>
        </w:rPr>
      </w:pPr>
    </w:p>
    <w:p w14:paraId="334F12F1">
      <w:pPr>
        <w:jc w:val="left"/>
        <w:rPr>
          <w:rFonts w:ascii="仿宋_GB2312" w:eastAsia="仿宋_GB2312"/>
          <w:sz w:val="24"/>
          <w:highlight w:val="yellow"/>
        </w:rPr>
      </w:pPr>
    </w:p>
    <w:p w14:paraId="7B9665F6">
      <w:pPr>
        <w:jc w:val="left"/>
        <w:rPr>
          <w:rFonts w:ascii="仿宋_GB2312" w:eastAsia="仿宋_GB2312"/>
          <w:sz w:val="24"/>
          <w:highlight w:val="yellow"/>
        </w:rPr>
      </w:pPr>
    </w:p>
    <w:p w14:paraId="53D29A55">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12A182EB">
      <w:pPr>
        <w:pStyle w:val="350"/>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14:paraId="12360A3E">
      <w:pPr>
        <w:pStyle w:val="350"/>
        <w:spacing w:line="405" w:lineRule="atLeast"/>
        <w:rPr>
          <w:rFonts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14:paraId="57373903">
      <w:pPr>
        <w:pStyle w:val="350"/>
        <w:jc w:val="center"/>
        <w:rPr>
          <w:rFonts w:ascii="仿宋_GB2312" w:eastAsia="仿宋_GB2312"/>
          <w:color w:val="000000"/>
        </w:rPr>
      </w:pPr>
      <w:r>
        <w:rPr>
          <w:rFonts w:hint="eastAsia" w:ascii="仿宋_GB2312" w:eastAsia="仿宋_GB2312"/>
          <w:b/>
          <w:bCs/>
          <w:color w:val="000000"/>
          <w:sz w:val="33"/>
          <w:szCs w:val="33"/>
        </w:rPr>
        <w:t>中小企业声明函（服务）</w:t>
      </w:r>
    </w:p>
    <w:p w14:paraId="1BC7A7D1">
      <w:pPr>
        <w:pStyle w:val="350"/>
        <w:spacing w:line="405" w:lineRule="atLeast"/>
        <w:rPr>
          <w:rFonts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 xml:space="preserve"> 柳州市崇远中学 </w:t>
      </w:r>
      <w:r>
        <w:rPr>
          <w:rFonts w:hint="eastAsia" w:ascii="仿宋_GB2312" w:eastAsia="仿宋_GB2312"/>
          <w:color w:val="000000"/>
        </w:rPr>
        <w:t>的</w:t>
      </w:r>
      <w:r>
        <w:rPr>
          <w:rFonts w:hint="eastAsia" w:ascii="仿宋_GB2312" w:eastAsia="仿宋_GB2312"/>
          <w:color w:val="000000"/>
          <w:u w:val="single"/>
        </w:rPr>
        <w:t xml:space="preserve"> 柳州市崇远中学物业管理服务  </w:t>
      </w:r>
      <w:r>
        <w:rPr>
          <w:rFonts w:hint="eastAsia" w:ascii="仿宋_GB2312" w:eastAsia="仿宋_GB2312"/>
          <w:color w:val="000000"/>
        </w:rPr>
        <w:t>采购活动，服务全部由符合政策要求的中小企业承接。相关企业的具体情况如下：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xml:space="preserve">         </w:t>
      </w:r>
      <w:r>
        <w:rPr>
          <w:rStyle w:val="351"/>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51"/>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xml:space="preserve">      </w:t>
      </w:r>
      <w:r>
        <w:rPr>
          <w:rStyle w:val="351"/>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51"/>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rPr>
        <w:t xml:space="preserve">      </w:t>
      </w:r>
      <w:r>
        <w:rPr>
          <w:rStyle w:val="351"/>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51"/>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 </w:t>
      </w:r>
      <w:r>
        <w:rPr>
          <w:rFonts w:hint="eastAsia" w:ascii="仿宋_GB2312" w:eastAsia="仿宋_GB2312"/>
          <w:color w:val="000000"/>
          <w:u w:val="single"/>
        </w:rPr>
        <w:t xml:space="preserve">     </w:t>
      </w:r>
      <w:r>
        <w:rPr>
          <w:rStyle w:val="351"/>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51"/>
          <w:rFonts w:hint="eastAsia" w:ascii="仿宋_GB2312" w:eastAsia="仿宋_GB2312"/>
          <w:color w:val="000000"/>
          <w:u w:val="single"/>
        </w:rPr>
        <w:t>（中型企业、小型企业、微型企业）</w:t>
      </w:r>
      <w:r>
        <w:rPr>
          <w:rFonts w:hint="eastAsia" w:ascii="仿宋_GB2312" w:eastAsia="仿宋_GB2312"/>
          <w:color w:val="000000"/>
        </w:rPr>
        <w:t>；</w:t>
      </w:r>
    </w:p>
    <w:p w14:paraId="7560383E">
      <w:pPr>
        <w:pStyle w:val="350"/>
        <w:spacing w:line="405" w:lineRule="atLeast"/>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7DD886D0">
      <w:pPr>
        <w:pStyle w:val="350"/>
        <w:jc w:val="right"/>
        <w:rPr>
          <w:rFonts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A43EC33">
      <w:pPr>
        <w:pStyle w:val="350"/>
        <w:jc w:val="right"/>
        <w:rPr>
          <w:rFonts w:ascii="仿宋_GB2312" w:eastAsia="仿宋_GB2312"/>
          <w:color w:val="000000"/>
        </w:rPr>
      </w:pPr>
      <w:r>
        <w:rPr>
          <w:rFonts w:hint="eastAsia" w:ascii="仿宋_GB2312" w:eastAsia="仿宋_GB2312"/>
          <w:color w:val="000000"/>
        </w:rPr>
        <w:t>    日  期：  年  月  日   </w:t>
      </w:r>
    </w:p>
    <w:p w14:paraId="361760E0">
      <w:pPr>
        <w:pStyle w:val="350"/>
        <w:spacing w:line="405" w:lineRule="atLeast"/>
        <w:rPr>
          <w:rFonts w:ascii="仿宋_GB2312" w:eastAsia="仿宋_GB2312"/>
          <w:b/>
          <w:bCs/>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xml:space="preserve"> 物业管理  </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b/>
          <w:bCs/>
          <w:color w:val="000000"/>
        </w:rPr>
        <w:t>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7.中小微企业划型标准附表（若附表有变动，按最新政策执行）：</w:t>
      </w:r>
    </w:p>
    <w:p w14:paraId="518D81E3">
      <w:pPr>
        <w:pStyle w:val="350"/>
        <w:jc w:val="center"/>
        <w:rPr>
          <w:rFonts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157CFE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B47BB2">
            <w:pPr>
              <w:jc w:val="center"/>
              <w:rPr>
                <w:rFonts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A5AC1D">
            <w:pPr>
              <w:jc w:val="center"/>
              <w:rPr>
                <w:rFonts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0DCE1E">
            <w:pPr>
              <w:jc w:val="center"/>
              <w:rPr>
                <w:rFonts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619C5A">
            <w:pPr>
              <w:jc w:val="center"/>
              <w:rPr>
                <w:rFonts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EBEE53">
            <w:pPr>
              <w:jc w:val="center"/>
              <w:rPr>
                <w:rFonts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B1265E">
            <w:pPr>
              <w:jc w:val="center"/>
              <w:rPr>
                <w:rFonts w:ascii="仿宋_GB2312" w:eastAsia="仿宋_GB2312"/>
                <w:color w:val="000000"/>
              </w:rPr>
            </w:pPr>
            <w:r>
              <w:rPr>
                <w:rFonts w:hint="eastAsia" w:ascii="仿宋_GB2312" w:eastAsia="仿宋_GB2312"/>
                <w:b/>
                <w:bCs/>
                <w:color w:val="000000"/>
              </w:rPr>
              <w:t>微型</w:t>
            </w:r>
          </w:p>
        </w:tc>
      </w:tr>
      <w:tr w14:paraId="6E4648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850E1A">
            <w:pPr>
              <w:jc w:val="center"/>
              <w:rPr>
                <w:rFonts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75B159">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DC2355">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BA135F">
            <w:pPr>
              <w:jc w:val="center"/>
              <w:rPr>
                <w:rFonts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DAFB99">
            <w:pPr>
              <w:jc w:val="center"/>
              <w:rPr>
                <w:rFonts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ED50B8">
            <w:pPr>
              <w:jc w:val="center"/>
              <w:rPr>
                <w:rFonts w:ascii="仿宋_GB2312" w:eastAsia="仿宋_GB2312"/>
                <w:color w:val="000000"/>
              </w:rPr>
            </w:pPr>
            <w:r>
              <w:rPr>
                <w:rFonts w:hint="eastAsia" w:ascii="仿宋_GB2312" w:eastAsia="仿宋_GB2312"/>
                <w:color w:val="000000"/>
              </w:rPr>
              <w:t>Y&lt;50</w:t>
            </w:r>
          </w:p>
        </w:tc>
      </w:tr>
      <w:tr w14:paraId="5C31A7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4199E2">
            <w:pPr>
              <w:jc w:val="center"/>
              <w:rPr>
                <w:rFonts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04E11C">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397472">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807AAA">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AFED2A">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6CAC02">
            <w:pPr>
              <w:jc w:val="center"/>
              <w:rPr>
                <w:rFonts w:ascii="仿宋_GB2312" w:eastAsia="仿宋_GB2312"/>
                <w:color w:val="000000"/>
              </w:rPr>
            </w:pPr>
            <w:r>
              <w:rPr>
                <w:rFonts w:hint="eastAsia" w:ascii="仿宋_GB2312" w:eastAsia="仿宋_GB2312"/>
                <w:color w:val="000000"/>
              </w:rPr>
              <w:t>X&lt;20</w:t>
            </w:r>
          </w:p>
        </w:tc>
      </w:tr>
      <w:tr w14:paraId="6E6BC0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2975C01">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FC7383">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50CC22">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1EE696">
            <w:pPr>
              <w:jc w:val="center"/>
              <w:rPr>
                <w:rFonts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8ADFED">
            <w:pPr>
              <w:jc w:val="center"/>
              <w:rPr>
                <w:rFonts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A1D60D">
            <w:pPr>
              <w:jc w:val="center"/>
              <w:rPr>
                <w:rFonts w:ascii="仿宋_GB2312" w:eastAsia="仿宋_GB2312"/>
                <w:color w:val="000000"/>
              </w:rPr>
            </w:pPr>
            <w:r>
              <w:rPr>
                <w:rFonts w:hint="eastAsia" w:ascii="仿宋_GB2312" w:eastAsia="仿宋_GB2312"/>
                <w:color w:val="000000"/>
              </w:rPr>
              <w:t>Y&lt;300</w:t>
            </w:r>
          </w:p>
        </w:tc>
      </w:tr>
      <w:tr w14:paraId="0D9799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EAF0B8">
            <w:pPr>
              <w:jc w:val="center"/>
              <w:rPr>
                <w:rFonts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12120A">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377FFD">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0A9177">
            <w:pPr>
              <w:jc w:val="center"/>
              <w:rPr>
                <w:rFonts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F8C87E">
            <w:pPr>
              <w:jc w:val="center"/>
              <w:rPr>
                <w:rFonts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2400EB">
            <w:pPr>
              <w:jc w:val="center"/>
              <w:rPr>
                <w:rFonts w:ascii="仿宋_GB2312" w:eastAsia="仿宋_GB2312"/>
                <w:color w:val="000000"/>
              </w:rPr>
            </w:pPr>
            <w:r>
              <w:rPr>
                <w:rFonts w:hint="eastAsia" w:ascii="仿宋_GB2312" w:eastAsia="仿宋_GB2312"/>
                <w:color w:val="000000"/>
              </w:rPr>
              <w:t>Y&lt;300</w:t>
            </w:r>
          </w:p>
        </w:tc>
      </w:tr>
      <w:tr w14:paraId="09B71D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9D2D548">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856AE4">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1848A4">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4EF199">
            <w:pPr>
              <w:jc w:val="center"/>
              <w:rPr>
                <w:rFonts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47BCCA">
            <w:pPr>
              <w:jc w:val="center"/>
              <w:rPr>
                <w:rFonts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F53CA8">
            <w:pPr>
              <w:jc w:val="center"/>
              <w:rPr>
                <w:rFonts w:ascii="仿宋_GB2312" w:eastAsia="仿宋_GB2312"/>
                <w:color w:val="000000"/>
              </w:rPr>
            </w:pPr>
            <w:r>
              <w:rPr>
                <w:rFonts w:hint="eastAsia" w:ascii="仿宋_GB2312" w:eastAsia="仿宋_GB2312"/>
                <w:color w:val="000000"/>
              </w:rPr>
              <w:t>Z&lt;300</w:t>
            </w:r>
          </w:p>
        </w:tc>
      </w:tr>
      <w:tr w14:paraId="318001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6F8A7E">
            <w:pPr>
              <w:jc w:val="center"/>
              <w:rPr>
                <w:rFonts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F40568">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C9AAFE">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14EA4B">
            <w:pPr>
              <w:jc w:val="center"/>
              <w:rPr>
                <w:rFonts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049058">
            <w:pPr>
              <w:jc w:val="center"/>
              <w:rPr>
                <w:rFonts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556E8D">
            <w:pPr>
              <w:jc w:val="center"/>
              <w:rPr>
                <w:rFonts w:ascii="仿宋_GB2312" w:eastAsia="仿宋_GB2312"/>
                <w:color w:val="000000"/>
              </w:rPr>
            </w:pPr>
            <w:r>
              <w:rPr>
                <w:rFonts w:hint="eastAsia" w:ascii="仿宋_GB2312" w:eastAsia="仿宋_GB2312"/>
                <w:color w:val="000000"/>
              </w:rPr>
              <w:t>X&lt;5</w:t>
            </w:r>
          </w:p>
        </w:tc>
      </w:tr>
      <w:tr w14:paraId="721EC6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012B076">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57CE31">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126E53">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8F5A1F">
            <w:pPr>
              <w:jc w:val="center"/>
              <w:rPr>
                <w:rFonts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9FFF04">
            <w:pPr>
              <w:jc w:val="center"/>
              <w:rPr>
                <w:rFonts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908345">
            <w:pPr>
              <w:jc w:val="center"/>
              <w:rPr>
                <w:rFonts w:ascii="仿宋_GB2312" w:eastAsia="仿宋_GB2312"/>
                <w:color w:val="000000"/>
              </w:rPr>
            </w:pPr>
            <w:r>
              <w:rPr>
                <w:rFonts w:hint="eastAsia" w:ascii="仿宋_GB2312" w:eastAsia="仿宋_GB2312"/>
                <w:color w:val="000000"/>
              </w:rPr>
              <w:t>Y&lt;1000</w:t>
            </w:r>
          </w:p>
        </w:tc>
      </w:tr>
      <w:tr w14:paraId="7DF298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102921">
            <w:pPr>
              <w:jc w:val="center"/>
              <w:rPr>
                <w:rFonts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E128FF">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96470F">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7E700B">
            <w:pPr>
              <w:jc w:val="center"/>
              <w:rPr>
                <w:rFonts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4E2BE4">
            <w:pPr>
              <w:jc w:val="center"/>
              <w:rPr>
                <w:rFonts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E7F978">
            <w:pPr>
              <w:jc w:val="center"/>
              <w:rPr>
                <w:rFonts w:ascii="仿宋_GB2312" w:eastAsia="仿宋_GB2312"/>
                <w:color w:val="000000"/>
              </w:rPr>
            </w:pPr>
            <w:r>
              <w:rPr>
                <w:rFonts w:hint="eastAsia" w:ascii="仿宋_GB2312" w:eastAsia="仿宋_GB2312"/>
                <w:color w:val="000000"/>
              </w:rPr>
              <w:t>X&lt;10</w:t>
            </w:r>
          </w:p>
        </w:tc>
      </w:tr>
      <w:tr w14:paraId="16552D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FBA9E9E">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B9C3E2">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63A17D">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C2FBFF">
            <w:pPr>
              <w:jc w:val="center"/>
              <w:rPr>
                <w:rFonts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3A04D2">
            <w:pPr>
              <w:jc w:val="center"/>
              <w:rPr>
                <w:rFonts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EBB7FF">
            <w:pPr>
              <w:jc w:val="center"/>
              <w:rPr>
                <w:rFonts w:ascii="仿宋_GB2312" w:eastAsia="仿宋_GB2312"/>
                <w:color w:val="000000"/>
              </w:rPr>
            </w:pPr>
            <w:r>
              <w:rPr>
                <w:rFonts w:hint="eastAsia" w:ascii="仿宋_GB2312" w:eastAsia="仿宋_GB2312"/>
                <w:color w:val="000000"/>
              </w:rPr>
              <w:t>Y&lt;100</w:t>
            </w:r>
          </w:p>
        </w:tc>
      </w:tr>
      <w:tr w14:paraId="39B4FF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9A3DEF">
            <w:pPr>
              <w:jc w:val="center"/>
              <w:rPr>
                <w:rFonts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AE4DBD">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75B3C9">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AE23D0">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27F0A4">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DF48C2">
            <w:pPr>
              <w:jc w:val="center"/>
              <w:rPr>
                <w:rFonts w:ascii="仿宋_GB2312" w:eastAsia="仿宋_GB2312"/>
                <w:color w:val="000000"/>
              </w:rPr>
            </w:pPr>
            <w:r>
              <w:rPr>
                <w:rFonts w:hint="eastAsia" w:ascii="仿宋_GB2312" w:eastAsia="仿宋_GB2312"/>
                <w:color w:val="000000"/>
              </w:rPr>
              <w:t>X&lt;20</w:t>
            </w:r>
          </w:p>
        </w:tc>
      </w:tr>
      <w:tr w14:paraId="2F9EFB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751ECB8">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2ABABE">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BCD080">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487140">
            <w:pPr>
              <w:jc w:val="center"/>
              <w:rPr>
                <w:rFonts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42CECA">
            <w:pPr>
              <w:jc w:val="center"/>
              <w:rPr>
                <w:rFonts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6F5864">
            <w:pPr>
              <w:jc w:val="center"/>
              <w:rPr>
                <w:rFonts w:ascii="仿宋_GB2312" w:eastAsia="仿宋_GB2312"/>
                <w:color w:val="000000"/>
              </w:rPr>
            </w:pPr>
            <w:r>
              <w:rPr>
                <w:rFonts w:hint="eastAsia" w:ascii="仿宋_GB2312" w:eastAsia="仿宋_GB2312"/>
                <w:color w:val="000000"/>
              </w:rPr>
              <w:t>Y&lt;200</w:t>
            </w:r>
          </w:p>
        </w:tc>
      </w:tr>
      <w:tr w14:paraId="72A25E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C895A6">
            <w:pPr>
              <w:jc w:val="center"/>
              <w:rPr>
                <w:rFonts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A82FD9">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0D9C43">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C1A637">
            <w:pPr>
              <w:jc w:val="center"/>
              <w:rPr>
                <w:rFonts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C53C88">
            <w:pPr>
              <w:jc w:val="center"/>
              <w:rPr>
                <w:rFonts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955439">
            <w:pPr>
              <w:jc w:val="center"/>
              <w:rPr>
                <w:rFonts w:ascii="仿宋_GB2312" w:eastAsia="仿宋_GB2312"/>
                <w:color w:val="000000"/>
              </w:rPr>
            </w:pPr>
            <w:r>
              <w:rPr>
                <w:rFonts w:hint="eastAsia" w:ascii="仿宋_GB2312" w:eastAsia="仿宋_GB2312"/>
                <w:color w:val="000000"/>
              </w:rPr>
              <w:t>X&lt;20</w:t>
            </w:r>
          </w:p>
        </w:tc>
      </w:tr>
      <w:tr w14:paraId="79DF2D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639E1CE">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988B36">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76557F">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6CBEF9">
            <w:pPr>
              <w:jc w:val="center"/>
              <w:rPr>
                <w:rFonts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C2F7ED">
            <w:pPr>
              <w:jc w:val="center"/>
              <w:rPr>
                <w:rFonts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533FAF">
            <w:pPr>
              <w:jc w:val="center"/>
              <w:rPr>
                <w:rFonts w:ascii="仿宋_GB2312" w:eastAsia="仿宋_GB2312"/>
                <w:color w:val="000000"/>
              </w:rPr>
            </w:pPr>
            <w:r>
              <w:rPr>
                <w:rFonts w:hint="eastAsia" w:ascii="仿宋_GB2312" w:eastAsia="仿宋_GB2312"/>
                <w:color w:val="000000"/>
              </w:rPr>
              <w:t>Y&lt;100</w:t>
            </w:r>
          </w:p>
        </w:tc>
      </w:tr>
      <w:tr w14:paraId="7ABF9D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9C3C0F">
            <w:pPr>
              <w:jc w:val="center"/>
              <w:rPr>
                <w:rFonts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634DCF">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1BC8F7">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E5A24F">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489092">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8F7B25">
            <w:pPr>
              <w:jc w:val="center"/>
              <w:rPr>
                <w:rFonts w:ascii="仿宋_GB2312" w:eastAsia="仿宋_GB2312"/>
                <w:color w:val="000000"/>
              </w:rPr>
            </w:pPr>
            <w:r>
              <w:rPr>
                <w:rFonts w:hint="eastAsia" w:ascii="仿宋_GB2312" w:eastAsia="仿宋_GB2312"/>
                <w:color w:val="000000"/>
              </w:rPr>
              <w:t>X&lt;20</w:t>
            </w:r>
          </w:p>
        </w:tc>
      </w:tr>
      <w:tr w14:paraId="1BFFCC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CE16023">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52FE41">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73F869">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6B645B">
            <w:pPr>
              <w:jc w:val="center"/>
              <w:rPr>
                <w:rFonts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E23A1D">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205730">
            <w:pPr>
              <w:jc w:val="center"/>
              <w:rPr>
                <w:rFonts w:ascii="仿宋_GB2312" w:eastAsia="仿宋_GB2312"/>
                <w:color w:val="000000"/>
              </w:rPr>
            </w:pPr>
            <w:r>
              <w:rPr>
                <w:rFonts w:hint="eastAsia" w:ascii="仿宋_GB2312" w:eastAsia="仿宋_GB2312"/>
                <w:color w:val="000000"/>
              </w:rPr>
              <w:t>Y&lt;100</w:t>
            </w:r>
          </w:p>
        </w:tc>
      </w:tr>
      <w:tr w14:paraId="21C3B1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1BC521">
            <w:pPr>
              <w:jc w:val="center"/>
              <w:rPr>
                <w:rFonts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FBF5E3">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92330E">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102E4D">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85020F">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D64FA2">
            <w:pPr>
              <w:jc w:val="center"/>
              <w:rPr>
                <w:rFonts w:ascii="仿宋_GB2312" w:eastAsia="仿宋_GB2312"/>
                <w:color w:val="000000"/>
              </w:rPr>
            </w:pPr>
            <w:r>
              <w:rPr>
                <w:rFonts w:hint="eastAsia" w:ascii="仿宋_GB2312" w:eastAsia="仿宋_GB2312"/>
                <w:color w:val="000000"/>
              </w:rPr>
              <w:t>X&lt;10</w:t>
            </w:r>
          </w:p>
        </w:tc>
      </w:tr>
      <w:tr w14:paraId="657B25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976AA67">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1F716C">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68B51D">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E397EE">
            <w:pPr>
              <w:jc w:val="center"/>
              <w:rPr>
                <w:rFonts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B2C758">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8B8A03">
            <w:pPr>
              <w:jc w:val="center"/>
              <w:rPr>
                <w:rFonts w:ascii="仿宋_GB2312" w:eastAsia="仿宋_GB2312"/>
                <w:color w:val="000000"/>
              </w:rPr>
            </w:pPr>
            <w:r>
              <w:rPr>
                <w:rFonts w:hint="eastAsia" w:ascii="仿宋_GB2312" w:eastAsia="仿宋_GB2312"/>
                <w:color w:val="000000"/>
              </w:rPr>
              <w:t>Y&lt;100</w:t>
            </w:r>
          </w:p>
        </w:tc>
      </w:tr>
      <w:tr w14:paraId="1FF3DB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CE55C6">
            <w:pPr>
              <w:jc w:val="center"/>
              <w:rPr>
                <w:rFonts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E3F15D">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201C1B">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46D271">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008D7B">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2E1A37">
            <w:pPr>
              <w:jc w:val="center"/>
              <w:rPr>
                <w:rFonts w:ascii="仿宋_GB2312" w:eastAsia="仿宋_GB2312"/>
                <w:color w:val="000000"/>
              </w:rPr>
            </w:pPr>
            <w:r>
              <w:rPr>
                <w:rFonts w:hint="eastAsia" w:ascii="仿宋_GB2312" w:eastAsia="仿宋_GB2312"/>
                <w:color w:val="000000"/>
              </w:rPr>
              <w:t>X&lt;10</w:t>
            </w:r>
          </w:p>
        </w:tc>
      </w:tr>
      <w:tr w14:paraId="22F1BA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DF059DE">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C5E7B0">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C6120B">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7BFB98">
            <w:pPr>
              <w:jc w:val="center"/>
              <w:rPr>
                <w:rFonts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63F77F">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2CF04F">
            <w:pPr>
              <w:jc w:val="center"/>
              <w:rPr>
                <w:rFonts w:ascii="仿宋_GB2312" w:eastAsia="仿宋_GB2312"/>
                <w:color w:val="000000"/>
              </w:rPr>
            </w:pPr>
            <w:r>
              <w:rPr>
                <w:rFonts w:hint="eastAsia" w:ascii="仿宋_GB2312" w:eastAsia="仿宋_GB2312"/>
                <w:color w:val="000000"/>
              </w:rPr>
              <w:t>Y&lt;100</w:t>
            </w:r>
          </w:p>
        </w:tc>
      </w:tr>
      <w:tr w14:paraId="006B6D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CB5127">
            <w:pPr>
              <w:jc w:val="center"/>
              <w:rPr>
                <w:rFonts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DA55D6">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B97EAA">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6B8DD4">
            <w:pPr>
              <w:jc w:val="center"/>
              <w:rPr>
                <w:rFonts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AB7E58">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F78D71">
            <w:pPr>
              <w:jc w:val="center"/>
              <w:rPr>
                <w:rFonts w:ascii="仿宋_GB2312" w:eastAsia="仿宋_GB2312"/>
                <w:color w:val="000000"/>
              </w:rPr>
            </w:pPr>
            <w:r>
              <w:rPr>
                <w:rFonts w:hint="eastAsia" w:ascii="仿宋_GB2312" w:eastAsia="仿宋_GB2312"/>
                <w:color w:val="000000"/>
              </w:rPr>
              <w:t>X&lt;10</w:t>
            </w:r>
          </w:p>
        </w:tc>
      </w:tr>
      <w:tr w14:paraId="4D7AFD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A009502">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47708B">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21B338">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54D320">
            <w:pPr>
              <w:jc w:val="center"/>
              <w:rPr>
                <w:rFonts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2DE2CA">
            <w:pPr>
              <w:jc w:val="center"/>
              <w:rPr>
                <w:rFonts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599C98">
            <w:pPr>
              <w:jc w:val="center"/>
              <w:rPr>
                <w:rFonts w:ascii="仿宋_GB2312" w:eastAsia="仿宋_GB2312"/>
                <w:color w:val="000000"/>
              </w:rPr>
            </w:pPr>
            <w:r>
              <w:rPr>
                <w:rFonts w:hint="eastAsia" w:ascii="仿宋_GB2312" w:eastAsia="仿宋_GB2312"/>
                <w:color w:val="000000"/>
              </w:rPr>
              <w:t>Y&lt;100</w:t>
            </w:r>
          </w:p>
        </w:tc>
      </w:tr>
      <w:tr w14:paraId="6F830A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ADBE3C">
            <w:pPr>
              <w:jc w:val="center"/>
              <w:rPr>
                <w:rFonts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E164AD">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750DFD">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5886AD">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35D07E">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3F76DD">
            <w:pPr>
              <w:jc w:val="center"/>
              <w:rPr>
                <w:rFonts w:ascii="仿宋_GB2312" w:eastAsia="仿宋_GB2312"/>
                <w:color w:val="000000"/>
              </w:rPr>
            </w:pPr>
            <w:r>
              <w:rPr>
                <w:rFonts w:hint="eastAsia" w:ascii="仿宋_GB2312" w:eastAsia="仿宋_GB2312"/>
                <w:color w:val="000000"/>
              </w:rPr>
              <w:t>X&lt;10</w:t>
            </w:r>
          </w:p>
        </w:tc>
      </w:tr>
      <w:tr w14:paraId="4D0D87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C275622">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2367E8">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73517D">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4147EF">
            <w:pPr>
              <w:jc w:val="center"/>
              <w:rPr>
                <w:rFonts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93915B">
            <w:pPr>
              <w:jc w:val="center"/>
              <w:rPr>
                <w:rFonts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6948AC">
            <w:pPr>
              <w:jc w:val="center"/>
              <w:rPr>
                <w:rFonts w:ascii="仿宋_GB2312" w:eastAsia="仿宋_GB2312"/>
                <w:color w:val="000000"/>
              </w:rPr>
            </w:pPr>
            <w:r>
              <w:rPr>
                <w:rFonts w:hint="eastAsia" w:ascii="仿宋_GB2312" w:eastAsia="仿宋_GB2312"/>
                <w:color w:val="000000"/>
              </w:rPr>
              <w:t>Y&lt;50</w:t>
            </w:r>
          </w:p>
        </w:tc>
      </w:tr>
      <w:tr w14:paraId="6262AB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14BC3B">
            <w:pPr>
              <w:jc w:val="center"/>
              <w:rPr>
                <w:rFonts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64D910">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A5E2F8">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8B2849">
            <w:pPr>
              <w:jc w:val="center"/>
              <w:rPr>
                <w:rFonts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7C6836">
            <w:pPr>
              <w:jc w:val="center"/>
              <w:rPr>
                <w:rFonts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2AF4B9">
            <w:pPr>
              <w:jc w:val="center"/>
              <w:rPr>
                <w:rFonts w:ascii="仿宋_GB2312" w:eastAsia="仿宋_GB2312"/>
                <w:color w:val="000000"/>
              </w:rPr>
            </w:pPr>
            <w:r>
              <w:rPr>
                <w:rFonts w:hint="eastAsia" w:ascii="仿宋_GB2312" w:eastAsia="仿宋_GB2312"/>
                <w:color w:val="000000"/>
              </w:rPr>
              <w:t>X&lt;100</w:t>
            </w:r>
          </w:p>
        </w:tc>
      </w:tr>
      <w:tr w14:paraId="7538F0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F5615C2">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F4E8C8">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7D0ADF">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6120C9">
            <w:pPr>
              <w:jc w:val="center"/>
              <w:rPr>
                <w:rFonts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DF2022">
            <w:pPr>
              <w:jc w:val="center"/>
              <w:rPr>
                <w:rFonts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9E1462">
            <w:pPr>
              <w:jc w:val="center"/>
              <w:rPr>
                <w:rFonts w:ascii="仿宋_GB2312" w:eastAsia="仿宋_GB2312"/>
                <w:color w:val="000000"/>
              </w:rPr>
            </w:pPr>
            <w:r>
              <w:rPr>
                <w:rFonts w:hint="eastAsia" w:ascii="仿宋_GB2312" w:eastAsia="仿宋_GB2312"/>
                <w:color w:val="000000"/>
              </w:rPr>
              <w:t>Y&lt;2000</w:t>
            </w:r>
          </w:p>
        </w:tc>
      </w:tr>
      <w:tr w14:paraId="21E0A1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839297">
            <w:pPr>
              <w:jc w:val="center"/>
              <w:rPr>
                <w:rFonts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9DC4DD">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F8F224">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DE87C9">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DBBC7A">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C53B30">
            <w:pPr>
              <w:jc w:val="center"/>
              <w:rPr>
                <w:rFonts w:ascii="仿宋_GB2312" w:eastAsia="仿宋_GB2312"/>
                <w:color w:val="000000"/>
              </w:rPr>
            </w:pPr>
            <w:r>
              <w:rPr>
                <w:rFonts w:hint="eastAsia" w:ascii="仿宋_GB2312" w:eastAsia="仿宋_GB2312"/>
                <w:color w:val="000000"/>
              </w:rPr>
              <w:t>X&lt;100</w:t>
            </w:r>
          </w:p>
        </w:tc>
      </w:tr>
      <w:tr w14:paraId="748443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6733A48">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B59FB6">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0EAA3B">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F019A3">
            <w:pPr>
              <w:jc w:val="center"/>
              <w:rPr>
                <w:rFonts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10F9B0">
            <w:pPr>
              <w:jc w:val="center"/>
              <w:rPr>
                <w:rFonts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74961F">
            <w:pPr>
              <w:jc w:val="center"/>
              <w:rPr>
                <w:rFonts w:ascii="仿宋_GB2312" w:eastAsia="仿宋_GB2312"/>
                <w:color w:val="000000"/>
              </w:rPr>
            </w:pPr>
            <w:r>
              <w:rPr>
                <w:rFonts w:hint="eastAsia" w:ascii="仿宋_GB2312" w:eastAsia="仿宋_GB2312"/>
                <w:color w:val="000000"/>
              </w:rPr>
              <w:t>Y&lt;500</w:t>
            </w:r>
          </w:p>
        </w:tc>
      </w:tr>
      <w:tr w14:paraId="763306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33EE5C">
            <w:pPr>
              <w:jc w:val="center"/>
              <w:rPr>
                <w:rFonts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8BF0BA">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D5E23A">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F61A56">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990BF3">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F73C94">
            <w:pPr>
              <w:jc w:val="center"/>
              <w:rPr>
                <w:rFonts w:ascii="仿宋_GB2312" w:eastAsia="仿宋_GB2312"/>
                <w:color w:val="000000"/>
              </w:rPr>
            </w:pPr>
            <w:r>
              <w:rPr>
                <w:rFonts w:hint="eastAsia" w:ascii="仿宋_GB2312" w:eastAsia="仿宋_GB2312"/>
                <w:color w:val="000000"/>
              </w:rPr>
              <w:t>X&lt;10</w:t>
            </w:r>
          </w:p>
        </w:tc>
      </w:tr>
      <w:tr w14:paraId="27F397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9DA58B5">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815BFF">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EE7BA0">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36795D">
            <w:pPr>
              <w:jc w:val="center"/>
              <w:rPr>
                <w:rFonts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2EFAF2">
            <w:pPr>
              <w:jc w:val="center"/>
              <w:rPr>
                <w:rFonts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C74341">
            <w:pPr>
              <w:jc w:val="center"/>
              <w:rPr>
                <w:rFonts w:ascii="仿宋_GB2312" w:eastAsia="仿宋_GB2312"/>
                <w:color w:val="000000"/>
              </w:rPr>
            </w:pPr>
            <w:r>
              <w:rPr>
                <w:rFonts w:hint="eastAsia" w:ascii="仿宋_GB2312" w:eastAsia="仿宋_GB2312"/>
                <w:color w:val="000000"/>
              </w:rPr>
              <w:t>Y&lt;100</w:t>
            </w:r>
          </w:p>
        </w:tc>
      </w:tr>
      <w:tr w14:paraId="1B3185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99AB04">
            <w:pPr>
              <w:jc w:val="center"/>
              <w:rPr>
                <w:rFonts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51A6A4">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A1E33D">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37909F">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3E052F">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CBD4BA">
            <w:pPr>
              <w:jc w:val="center"/>
              <w:rPr>
                <w:rFonts w:ascii="仿宋_GB2312" w:eastAsia="仿宋_GB2312"/>
                <w:color w:val="000000"/>
              </w:rPr>
            </w:pPr>
            <w:r>
              <w:rPr>
                <w:rFonts w:hint="eastAsia" w:ascii="仿宋_GB2312" w:eastAsia="仿宋_GB2312"/>
                <w:color w:val="000000"/>
              </w:rPr>
              <w:t>X&lt;10</w:t>
            </w:r>
          </w:p>
        </w:tc>
      </w:tr>
    </w:tbl>
    <w:p w14:paraId="0D2C7BF5">
      <w:pPr>
        <w:pStyle w:val="350"/>
        <w:spacing w:line="405" w:lineRule="atLeast"/>
        <w:rPr>
          <w:rFonts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31FB614B">
      <w:pPr>
        <w:pStyle w:val="350"/>
        <w:spacing w:line="405" w:lineRule="atLeast"/>
        <w:rPr>
          <w:rFonts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4FC62759">
      <w:pPr>
        <w:pStyle w:val="350"/>
        <w:jc w:val="center"/>
        <w:rPr>
          <w:rFonts w:ascii="仿宋_GB2312" w:eastAsia="仿宋_GB2312"/>
          <w:color w:val="000000"/>
        </w:rPr>
      </w:pPr>
      <w:r>
        <w:rPr>
          <w:rFonts w:hint="eastAsia" w:ascii="仿宋_GB2312" w:eastAsia="仿宋_GB2312"/>
          <w:b/>
          <w:bCs/>
          <w:color w:val="000000"/>
          <w:sz w:val="33"/>
          <w:szCs w:val="33"/>
        </w:rPr>
        <w:t>残疾人福利性单位声明函</w:t>
      </w:r>
    </w:p>
    <w:p w14:paraId="73D75604">
      <w:pPr>
        <w:pStyle w:val="350"/>
        <w:spacing w:line="405" w:lineRule="atLeast"/>
        <w:rPr>
          <w:rFonts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69152366">
      <w:pPr>
        <w:pStyle w:val="350"/>
        <w:spacing w:line="405" w:lineRule="atLeast"/>
        <w:rPr>
          <w:rFonts w:ascii="仿宋_GB2312" w:eastAsia="仿宋_GB2312"/>
          <w:color w:val="000000"/>
        </w:rPr>
      </w:pPr>
      <w:r>
        <w:rPr>
          <w:rFonts w:hint="eastAsia" w:ascii="仿宋_GB2312" w:eastAsia="仿宋_GB2312"/>
          <w:color w:val="000000"/>
        </w:rPr>
        <w:t>                                    </w:t>
      </w:r>
    </w:p>
    <w:p w14:paraId="31CC61B1">
      <w:pPr>
        <w:pStyle w:val="350"/>
        <w:jc w:val="right"/>
        <w:rPr>
          <w:rFonts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1E210907">
      <w:pPr>
        <w:pStyle w:val="350"/>
        <w:jc w:val="right"/>
        <w:rPr>
          <w:rFonts w:ascii="仿宋_GB2312" w:eastAsia="仿宋_GB2312"/>
          <w:color w:val="000000"/>
        </w:rPr>
      </w:pPr>
      <w:r>
        <w:rPr>
          <w:rFonts w:hint="eastAsia" w:ascii="仿宋_GB2312" w:eastAsia="仿宋_GB2312"/>
          <w:color w:val="000000"/>
        </w:rPr>
        <w:t>                                   日  期：     </w:t>
      </w:r>
    </w:p>
    <w:p w14:paraId="5CB2D74D">
      <w:pPr>
        <w:pStyle w:val="350"/>
        <w:spacing w:line="405" w:lineRule="atLeast"/>
        <w:rPr>
          <w:rFonts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b/>
          <w:bCs/>
          <w:color w:val="000000"/>
        </w:rPr>
        <w:t>（1）安置的残疾人占本单位在职职工人数的比例不低于25%（含25%），并且安置的残疾人人数不少于10人（含10人）；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42C919">
      <w:pPr>
        <w:pStyle w:val="350"/>
        <w:spacing w:line="405" w:lineRule="atLeast"/>
        <w:rPr>
          <w:rFonts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41067674">
      <w:pPr>
        <w:pStyle w:val="350"/>
        <w:spacing w:line="405" w:lineRule="atLeast"/>
        <w:rPr>
          <w:rFonts w:ascii="仿宋_GB2312" w:eastAsia="仿宋_GB2312"/>
          <w:color w:val="000000"/>
        </w:rPr>
      </w:pPr>
      <w:r>
        <w:rPr>
          <w:rFonts w:hint="eastAsia" w:ascii="仿宋_GB2312" w:eastAsia="仿宋_GB2312"/>
          <w:color w:val="000000"/>
        </w:rPr>
        <w:t> </w:t>
      </w:r>
    </w:p>
    <w:p w14:paraId="7D8D6F34">
      <w:pPr>
        <w:pStyle w:val="350"/>
        <w:spacing w:line="405" w:lineRule="atLeast"/>
        <w:rPr>
          <w:rFonts w:ascii="仿宋_GB2312" w:eastAsia="仿宋_GB2312"/>
          <w:color w:val="000000"/>
        </w:rPr>
      </w:pPr>
      <w:r>
        <w:rPr>
          <w:rFonts w:hint="eastAsia" w:ascii="仿宋_GB2312" w:eastAsia="仿宋_GB2312"/>
          <w:color w:val="000000"/>
        </w:rPr>
        <w:t> </w:t>
      </w:r>
    </w:p>
    <w:p w14:paraId="6B12969E">
      <w:pPr>
        <w:pStyle w:val="350"/>
        <w:spacing w:line="405" w:lineRule="atLeast"/>
        <w:rPr>
          <w:rFonts w:ascii="仿宋_GB2312" w:eastAsia="仿宋_GB2312"/>
          <w:color w:val="000000"/>
        </w:rPr>
      </w:pPr>
      <w:r>
        <w:rPr>
          <w:rFonts w:hint="eastAsia" w:ascii="仿宋_GB2312" w:eastAsia="仿宋_GB2312"/>
          <w:color w:val="000000"/>
        </w:rPr>
        <w:t> </w:t>
      </w:r>
    </w:p>
    <w:p w14:paraId="7FFB21C0">
      <w:pPr>
        <w:pStyle w:val="350"/>
        <w:spacing w:line="405" w:lineRule="atLeast"/>
        <w:rPr>
          <w:rFonts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32CB0BE9">
      <w:pPr>
        <w:pStyle w:val="350"/>
        <w:spacing w:line="405" w:lineRule="atLeast"/>
        <w:rPr>
          <w:rFonts w:ascii="仿宋_GB2312" w:eastAsia="仿宋_GB2312"/>
          <w:color w:val="000000"/>
        </w:rPr>
      </w:pPr>
      <w:r>
        <w:rPr>
          <w:rFonts w:hint="eastAsia" w:ascii="仿宋_GB2312" w:eastAsia="仿宋_GB2312"/>
          <w:color w:val="000000"/>
        </w:rPr>
        <w:t> </w:t>
      </w:r>
    </w:p>
    <w:p w14:paraId="1020F53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2A4A785">
      <w:pPr>
        <w:jc w:val="center"/>
        <w:rPr>
          <w:rFonts w:ascii="仿宋_GB2312" w:hAnsi="宋体" w:eastAsia="仿宋_GB2312"/>
          <w:b/>
          <w:bCs/>
          <w:sz w:val="72"/>
          <w:szCs w:val="72"/>
        </w:rPr>
      </w:pPr>
    </w:p>
    <w:p w14:paraId="51BB527C">
      <w:pPr>
        <w:jc w:val="center"/>
        <w:rPr>
          <w:rFonts w:ascii="仿宋_GB2312" w:hAnsi="宋体" w:eastAsia="仿宋_GB2312"/>
          <w:b/>
          <w:bCs/>
          <w:sz w:val="72"/>
          <w:szCs w:val="72"/>
        </w:rPr>
      </w:pPr>
    </w:p>
    <w:p w14:paraId="1A584F97">
      <w:pPr>
        <w:jc w:val="center"/>
        <w:rPr>
          <w:rFonts w:ascii="仿宋_GB2312" w:hAnsi="宋体" w:eastAsia="仿宋_GB2312"/>
          <w:b/>
          <w:bCs/>
          <w:sz w:val="72"/>
          <w:szCs w:val="72"/>
        </w:rPr>
      </w:pPr>
    </w:p>
    <w:p w14:paraId="48F226F3">
      <w:pPr>
        <w:jc w:val="center"/>
        <w:rPr>
          <w:rFonts w:ascii="仿宋_GB2312" w:hAnsi="宋体" w:eastAsia="仿宋_GB2312"/>
          <w:b/>
          <w:bCs/>
          <w:sz w:val="72"/>
          <w:szCs w:val="72"/>
        </w:rPr>
      </w:pPr>
    </w:p>
    <w:p w14:paraId="0CCD22FB">
      <w:pPr>
        <w:jc w:val="center"/>
        <w:rPr>
          <w:rFonts w:ascii="仿宋_GB2312" w:hAnsi="宋体" w:eastAsia="仿宋_GB2312"/>
          <w:b/>
          <w:bCs/>
          <w:sz w:val="72"/>
          <w:szCs w:val="72"/>
        </w:rPr>
      </w:pPr>
    </w:p>
    <w:p w14:paraId="34C39D79">
      <w:pPr>
        <w:snapToGrid w:val="0"/>
        <w:spacing w:before="156" w:beforeLines="50" w:after="50" w:line="500" w:lineRule="exact"/>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14:paraId="71F225C2">
      <w:pPr>
        <w:jc w:val="left"/>
        <w:rPr>
          <w:rFonts w:ascii="仿宋_GB2312" w:hAnsi="宋体" w:eastAsia="仿宋_GB2312"/>
          <w:b/>
          <w:bCs/>
          <w:sz w:val="44"/>
          <w:szCs w:val="44"/>
        </w:rPr>
      </w:pPr>
    </w:p>
    <w:p w14:paraId="5A6071CD">
      <w:pPr>
        <w:widowControl/>
        <w:jc w:val="left"/>
        <w:rPr>
          <w:rFonts w:ascii="仿宋_GB2312" w:hAnsi="宋体" w:eastAsia="仿宋_GB2312"/>
          <w:b/>
          <w:bCs/>
          <w:sz w:val="44"/>
          <w:szCs w:val="44"/>
        </w:rPr>
      </w:pPr>
      <w:r>
        <w:rPr>
          <w:rFonts w:ascii="仿宋_GB2312" w:hAnsi="宋体" w:eastAsia="仿宋_GB2312"/>
          <w:b/>
          <w:bCs/>
          <w:sz w:val="44"/>
          <w:szCs w:val="44"/>
        </w:rPr>
        <w:br w:type="page"/>
      </w:r>
    </w:p>
    <w:p w14:paraId="576846EA">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6755972">
      <w:pPr>
        <w:snapToGrid w:val="0"/>
        <w:spacing w:before="50" w:after="50" w:line="400" w:lineRule="exact"/>
        <w:rPr>
          <w:rFonts w:ascii="仿宋_GB2312" w:eastAsia="仿宋_GB2312"/>
          <w:b/>
          <w:bCs/>
          <w:szCs w:val="21"/>
        </w:rPr>
      </w:pPr>
    </w:p>
    <w:p w14:paraId="6EF54D77">
      <w:pPr>
        <w:tabs>
          <w:tab w:val="left" w:pos="3870"/>
          <w:tab w:val="left" w:pos="4085"/>
        </w:tabs>
        <w:snapToGrid w:val="0"/>
        <w:jc w:val="center"/>
        <w:rPr>
          <w:rFonts w:ascii="仿宋_GB2312" w:eastAsia="仿宋_GB2312"/>
          <w:sz w:val="36"/>
          <w:szCs w:val="36"/>
        </w:rPr>
      </w:pPr>
    </w:p>
    <w:p w14:paraId="53A9D361">
      <w:pPr>
        <w:spacing w:line="276" w:lineRule="auto"/>
        <w:jc w:val="center"/>
        <w:rPr>
          <w:rFonts w:ascii="仿宋_GB2312" w:eastAsia="仿宋_GB2312"/>
          <w:sz w:val="44"/>
          <w:szCs w:val="44"/>
        </w:rPr>
      </w:pPr>
      <w:r>
        <w:rPr>
          <w:rFonts w:hint="eastAsia" w:ascii="仿宋_GB2312" w:eastAsia="仿宋_GB2312"/>
          <w:sz w:val="44"/>
          <w:szCs w:val="44"/>
        </w:rPr>
        <w:t>目    录</w:t>
      </w:r>
    </w:p>
    <w:p w14:paraId="351F0189">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BCC2EA3">
      <w:pPr>
        <w:spacing w:line="360" w:lineRule="auto"/>
        <w:ind w:firstLine="1080" w:firstLineChars="450"/>
        <w:rPr>
          <w:rFonts w:ascii="仿宋_GB2312" w:eastAsia="仿宋_GB2312" w:cs="Courier New"/>
          <w:sz w:val="24"/>
        </w:rPr>
      </w:pPr>
    </w:p>
    <w:p w14:paraId="2A619DDC">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1BE63E2">
      <w:pPr>
        <w:spacing w:line="360" w:lineRule="auto"/>
        <w:ind w:firstLine="480" w:firstLineChars="200"/>
        <w:jc w:val="left"/>
        <w:rPr>
          <w:rFonts w:ascii="仿宋_GB2312" w:eastAsia="仿宋_GB2312" w:cs="Courier New"/>
          <w:sz w:val="24"/>
        </w:rPr>
      </w:pPr>
    </w:p>
    <w:p w14:paraId="3A45279E">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sz w:val="24"/>
        </w:rPr>
      </w:pPr>
      <w:r>
        <w:rPr>
          <w:rFonts w:hint="eastAsia" w:ascii="仿宋_GB2312" w:eastAsia="仿宋_GB2312"/>
          <w:b/>
          <w:sz w:val="24"/>
        </w:rPr>
        <w:t>1.价格部分</w:t>
      </w:r>
    </w:p>
    <w:p w14:paraId="09D67367">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ascii="宋体" w:hAnsi="宋体"/>
          <w:b/>
          <w:sz w:val="32"/>
          <w:szCs w:val="32"/>
        </w:rPr>
      </w:pPr>
      <w:r>
        <w:rPr>
          <w:rFonts w:hint="eastAsia" w:ascii="宋体" w:hAnsi="宋体"/>
          <w:b/>
          <w:sz w:val="32"/>
          <w:szCs w:val="32"/>
        </w:rPr>
        <w:t>报 价 表</w:t>
      </w:r>
    </w:p>
    <w:p w14:paraId="784DE3CB">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ascii="仿宋_GB2312" w:hAnsi="宋体" w:eastAsia="仿宋_GB2312"/>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ascii="仿宋_GB2312" w:hAnsi="宋体" w:eastAsia="仿宋_GB2312" w:cs="宋体"/>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ascii="仿宋_GB2312" w:hAnsi="宋体" w:eastAsia="仿宋_GB2312"/>
                <w:sz w:val="24"/>
              </w:rPr>
            </w:pPr>
            <w:r>
              <w:rPr>
                <w:rFonts w:hint="eastAsia" w:ascii="仿宋_GB2312" w:hAnsi="宋体" w:eastAsia="仿宋_GB2312"/>
                <w:sz w:val="24"/>
              </w:rPr>
              <w:t>总报价</w:t>
            </w:r>
          </w:p>
        </w:tc>
        <w:tc>
          <w:tcPr>
            <w:tcW w:w="7436" w:type="dxa"/>
            <w:vAlign w:val="center"/>
          </w:tcPr>
          <w:p w14:paraId="00B66A3A">
            <w:pPr>
              <w:spacing w:line="276" w:lineRule="auto"/>
              <w:jc w:val="left"/>
              <w:rPr>
                <w:rFonts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F1247DA">
      <w:pPr>
        <w:spacing w:line="276" w:lineRule="auto"/>
        <w:rPr>
          <w:rFonts w:ascii="仿宋_GB2312" w:hAnsi="宋体" w:eastAsia="仿宋_GB2312"/>
          <w:sz w:val="24"/>
        </w:rPr>
      </w:pPr>
    </w:p>
    <w:p w14:paraId="2B5B5DAC">
      <w:pPr>
        <w:spacing w:line="276" w:lineRule="auto"/>
        <w:rPr>
          <w:rFonts w:ascii="仿宋_GB2312" w:hAnsi="宋体" w:eastAsia="仿宋_GB2312"/>
          <w:sz w:val="24"/>
        </w:rPr>
      </w:pPr>
    </w:p>
    <w:p w14:paraId="6B25637A">
      <w:pPr>
        <w:spacing w:line="276" w:lineRule="auto"/>
        <w:rPr>
          <w:rFonts w:ascii="仿宋_GB2312" w:hAnsi="宋体" w:eastAsia="仿宋_GB2312"/>
          <w:sz w:val="24"/>
        </w:rPr>
      </w:pPr>
    </w:p>
    <w:p w14:paraId="146630E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6F429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A59B26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sz w:val="36"/>
          <w:szCs w:val="36"/>
        </w:rPr>
      </w:pPr>
    </w:p>
    <w:p w14:paraId="22990825">
      <w:pPr>
        <w:snapToGrid w:val="0"/>
        <w:spacing w:before="50" w:after="50" w:line="400" w:lineRule="exact"/>
        <w:ind w:right="-817" w:rightChars="-389"/>
        <w:rPr>
          <w:rFonts w:ascii="仿宋_GB2312" w:eastAsia="仿宋_GB2312"/>
          <w:b/>
          <w:sz w:val="24"/>
        </w:rPr>
      </w:pPr>
    </w:p>
    <w:p w14:paraId="63DA354D">
      <w:pPr>
        <w:snapToGrid w:val="0"/>
        <w:spacing w:before="50" w:after="50" w:line="400" w:lineRule="exact"/>
        <w:ind w:right="-817" w:rightChars="-389"/>
        <w:rPr>
          <w:rFonts w:ascii="仿宋_GB2312" w:eastAsia="仿宋_GB2312"/>
          <w:b/>
          <w:sz w:val="24"/>
        </w:rPr>
      </w:pPr>
    </w:p>
    <w:p w14:paraId="453BBE3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FFD0565">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sz w:val="24"/>
        </w:rPr>
      </w:pPr>
    </w:p>
    <w:p w14:paraId="54ABCD7F">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sz w:val="24"/>
        </w:rPr>
      </w:pPr>
    </w:p>
    <w:p w14:paraId="3C5992F0">
      <w:pPr>
        <w:snapToGrid w:val="0"/>
        <w:spacing w:before="156" w:beforeLines="50" w:after="50" w:line="320" w:lineRule="exact"/>
        <w:rPr>
          <w:rFonts w:ascii="仿宋_GB2312" w:eastAsia="仿宋_GB2312"/>
          <w:sz w:val="24"/>
        </w:rPr>
      </w:pPr>
    </w:p>
    <w:p w14:paraId="6F2260E7">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DD8E3B4">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24A433E7">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4A67F1A5">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10AE20C9">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32C6A55">
      <w:pPr>
        <w:spacing w:line="500" w:lineRule="exact"/>
        <w:rPr>
          <w:rFonts w:ascii="仿宋_GB2312" w:hAnsi="宋体" w:eastAsia="仿宋_GB2312"/>
          <w:color w:val="000000"/>
          <w:sz w:val="24"/>
        </w:rPr>
      </w:pPr>
    </w:p>
    <w:p w14:paraId="59F7F1E7">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p w14:paraId="18081F83">
      <w:pPr>
        <w:spacing w:line="360" w:lineRule="auto"/>
        <w:rPr>
          <w:rFonts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67A0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0AADA0FC">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4205A675">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6DCFB835">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54DAC40F">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工资额/月</w:t>
            </w:r>
          </w:p>
        </w:tc>
      </w:tr>
      <w:tr w14:paraId="493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0FD8327C">
            <w:pPr>
              <w:spacing w:line="360" w:lineRule="auto"/>
              <w:jc w:val="center"/>
              <w:rPr>
                <w:rFonts w:ascii="仿宋_GB2312" w:hAnsi="宋体" w:eastAsia="仿宋_GB2312"/>
                <w:color w:val="000000"/>
                <w:szCs w:val="21"/>
              </w:rPr>
            </w:pPr>
          </w:p>
        </w:tc>
        <w:tc>
          <w:tcPr>
            <w:tcW w:w="1890" w:type="dxa"/>
            <w:vAlign w:val="center"/>
          </w:tcPr>
          <w:p w14:paraId="74156E2D">
            <w:pPr>
              <w:spacing w:line="360" w:lineRule="auto"/>
              <w:jc w:val="center"/>
              <w:rPr>
                <w:rFonts w:ascii="仿宋_GB2312" w:hAnsi="宋体" w:eastAsia="仿宋_GB2312"/>
                <w:color w:val="000000"/>
                <w:szCs w:val="21"/>
              </w:rPr>
            </w:pPr>
          </w:p>
        </w:tc>
        <w:tc>
          <w:tcPr>
            <w:tcW w:w="2694" w:type="dxa"/>
            <w:vAlign w:val="center"/>
          </w:tcPr>
          <w:p w14:paraId="753097D9">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643E686D">
            <w:pPr>
              <w:spacing w:line="360" w:lineRule="auto"/>
              <w:jc w:val="center"/>
              <w:rPr>
                <w:rFonts w:ascii="仿宋_GB2312" w:hAnsi="宋体" w:eastAsia="仿宋_GB2312"/>
                <w:color w:val="000000"/>
                <w:szCs w:val="21"/>
              </w:rPr>
            </w:pPr>
          </w:p>
        </w:tc>
      </w:tr>
      <w:tr w14:paraId="5619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2A3CCC91">
            <w:pPr>
              <w:spacing w:line="360" w:lineRule="auto"/>
              <w:jc w:val="center"/>
              <w:rPr>
                <w:rFonts w:ascii="仿宋_GB2312" w:hAnsi="宋体" w:eastAsia="仿宋_GB2312"/>
                <w:color w:val="000000"/>
                <w:szCs w:val="21"/>
              </w:rPr>
            </w:pPr>
          </w:p>
        </w:tc>
        <w:tc>
          <w:tcPr>
            <w:tcW w:w="1890" w:type="dxa"/>
            <w:vAlign w:val="center"/>
          </w:tcPr>
          <w:p w14:paraId="7980A460">
            <w:pPr>
              <w:spacing w:line="360" w:lineRule="auto"/>
              <w:jc w:val="center"/>
              <w:rPr>
                <w:rFonts w:ascii="仿宋_GB2312" w:hAnsi="宋体" w:eastAsia="仿宋_GB2312"/>
                <w:color w:val="000000"/>
                <w:szCs w:val="21"/>
              </w:rPr>
            </w:pPr>
          </w:p>
        </w:tc>
        <w:tc>
          <w:tcPr>
            <w:tcW w:w="2694" w:type="dxa"/>
            <w:vAlign w:val="center"/>
          </w:tcPr>
          <w:p w14:paraId="572EDE93">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3C1D963A">
            <w:pPr>
              <w:spacing w:line="360" w:lineRule="auto"/>
              <w:jc w:val="center"/>
              <w:rPr>
                <w:rFonts w:ascii="仿宋_GB2312" w:hAnsi="宋体" w:eastAsia="仿宋_GB2312"/>
                <w:color w:val="000000"/>
                <w:szCs w:val="21"/>
              </w:rPr>
            </w:pPr>
          </w:p>
        </w:tc>
      </w:tr>
      <w:tr w14:paraId="5C03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A213CB0">
            <w:pPr>
              <w:spacing w:line="360" w:lineRule="auto"/>
              <w:jc w:val="center"/>
              <w:rPr>
                <w:rFonts w:ascii="仿宋_GB2312" w:hAnsi="宋体" w:eastAsia="仿宋_GB2312"/>
                <w:color w:val="000000"/>
                <w:szCs w:val="21"/>
              </w:rPr>
            </w:pPr>
          </w:p>
        </w:tc>
        <w:tc>
          <w:tcPr>
            <w:tcW w:w="1890" w:type="dxa"/>
            <w:vAlign w:val="center"/>
          </w:tcPr>
          <w:p w14:paraId="0821F85E">
            <w:pPr>
              <w:spacing w:line="360" w:lineRule="auto"/>
              <w:jc w:val="center"/>
              <w:rPr>
                <w:rFonts w:ascii="仿宋_GB2312" w:hAnsi="宋体" w:eastAsia="仿宋_GB2312"/>
                <w:color w:val="000000"/>
                <w:szCs w:val="21"/>
              </w:rPr>
            </w:pPr>
          </w:p>
        </w:tc>
        <w:tc>
          <w:tcPr>
            <w:tcW w:w="2694" w:type="dxa"/>
            <w:vAlign w:val="center"/>
          </w:tcPr>
          <w:p w14:paraId="1A41EC1E">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6E0BF6B0">
            <w:pPr>
              <w:spacing w:line="360" w:lineRule="auto"/>
              <w:jc w:val="center"/>
              <w:rPr>
                <w:rFonts w:ascii="仿宋_GB2312" w:hAnsi="宋体" w:eastAsia="仿宋_GB2312"/>
                <w:color w:val="000000"/>
                <w:szCs w:val="21"/>
              </w:rPr>
            </w:pPr>
          </w:p>
        </w:tc>
      </w:tr>
      <w:tr w14:paraId="592B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6578031">
            <w:pPr>
              <w:spacing w:line="360" w:lineRule="auto"/>
              <w:jc w:val="center"/>
              <w:rPr>
                <w:rFonts w:ascii="仿宋_GB2312" w:hAnsi="宋体" w:eastAsia="仿宋_GB2312"/>
                <w:color w:val="000000"/>
                <w:szCs w:val="21"/>
              </w:rPr>
            </w:pPr>
          </w:p>
        </w:tc>
        <w:tc>
          <w:tcPr>
            <w:tcW w:w="1890" w:type="dxa"/>
            <w:vAlign w:val="center"/>
          </w:tcPr>
          <w:p w14:paraId="35DD89DB">
            <w:pPr>
              <w:spacing w:line="360" w:lineRule="auto"/>
              <w:jc w:val="center"/>
              <w:rPr>
                <w:rFonts w:ascii="仿宋_GB2312" w:hAnsi="宋体" w:eastAsia="仿宋_GB2312"/>
                <w:color w:val="000000"/>
                <w:szCs w:val="21"/>
              </w:rPr>
            </w:pPr>
          </w:p>
        </w:tc>
        <w:tc>
          <w:tcPr>
            <w:tcW w:w="2694" w:type="dxa"/>
            <w:vAlign w:val="center"/>
          </w:tcPr>
          <w:p w14:paraId="0EFE56ED">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4E5976B2">
            <w:pPr>
              <w:spacing w:line="360" w:lineRule="auto"/>
              <w:jc w:val="center"/>
              <w:rPr>
                <w:rFonts w:ascii="仿宋_GB2312" w:hAnsi="宋体" w:eastAsia="仿宋_GB2312"/>
                <w:color w:val="000000"/>
                <w:szCs w:val="21"/>
              </w:rPr>
            </w:pPr>
          </w:p>
        </w:tc>
      </w:tr>
      <w:tr w14:paraId="5FF3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73AC98A6">
            <w:pPr>
              <w:spacing w:line="360" w:lineRule="auto"/>
              <w:jc w:val="center"/>
              <w:rPr>
                <w:rFonts w:ascii="仿宋_GB2312" w:hAnsi="宋体" w:eastAsia="仿宋_GB2312"/>
                <w:color w:val="000000"/>
                <w:szCs w:val="21"/>
              </w:rPr>
            </w:pPr>
          </w:p>
        </w:tc>
        <w:tc>
          <w:tcPr>
            <w:tcW w:w="1890" w:type="dxa"/>
            <w:vAlign w:val="center"/>
          </w:tcPr>
          <w:p w14:paraId="3F691283">
            <w:pPr>
              <w:spacing w:line="360" w:lineRule="auto"/>
              <w:jc w:val="center"/>
              <w:rPr>
                <w:rFonts w:ascii="仿宋_GB2312" w:hAnsi="宋体" w:eastAsia="仿宋_GB2312"/>
                <w:color w:val="000000"/>
                <w:szCs w:val="21"/>
              </w:rPr>
            </w:pPr>
          </w:p>
        </w:tc>
        <w:tc>
          <w:tcPr>
            <w:tcW w:w="2694" w:type="dxa"/>
            <w:vAlign w:val="center"/>
          </w:tcPr>
          <w:p w14:paraId="3CF80F52">
            <w:pPr>
              <w:spacing w:line="360" w:lineRule="auto"/>
              <w:jc w:val="center"/>
              <w:rPr>
                <w:rFonts w:ascii="仿宋_GB2312" w:hAnsi="宋体" w:eastAsia="仿宋_GB2312"/>
                <w:color w:val="000000"/>
                <w:szCs w:val="21"/>
              </w:rPr>
            </w:pPr>
          </w:p>
        </w:tc>
        <w:tc>
          <w:tcPr>
            <w:tcW w:w="2976" w:type="dxa"/>
            <w:tcBorders>
              <w:right w:val="single" w:color="auto" w:sz="12" w:space="0"/>
            </w:tcBorders>
            <w:vAlign w:val="center"/>
          </w:tcPr>
          <w:p w14:paraId="13708D91">
            <w:pPr>
              <w:spacing w:line="360" w:lineRule="auto"/>
              <w:jc w:val="center"/>
              <w:rPr>
                <w:rFonts w:ascii="仿宋_GB2312" w:hAnsi="宋体" w:eastAsia="仿宋_GB2312"/>
                <w:color w:val="000000"/>
                <w:szCs w:val="21"/>
              </w:rPr>
            </w:pPr>
          </w:p>
        </w:tc>
      </w:tr>
      <w:tr w14:paraId="6D0A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2046A184">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50AF0C36">
            <w:pPr>
              <w:spacing w:line="360" w:lineRule="auto"/>
              <w:jc w:val="center"/>
              <w:rPr>
                <w:rFonts w:ascii="仿宋_GB2312" w:hAnsi="宋体" w:eastAsia="仿宋_GB2312"/>
                <w:color w:val="000000"/>
                <w:szCs w:val="21"/>
              </w:rPr>
            </w:pPr>
          </w:p>
        </w:tc>
        <w:tc>
          <w:tcPr>
            <w:tcW w:w="2694" w:type="dxa"/>
            <w:tcBorders>
              <w:bottom w:val="single" w:color="auto" w:sz="12" w:space="0"/>
            </w:tcBorders>
          </w:tcPr>
          <w:p w14:paraId="6674437D">
            <w:pPr>
              <w:spacing w:line="360" w:lineRule="auto"/>
              <w:jc w:val="center"/>
              <w:rPr>
                <w:rFonts w:ascii="仿宋_GB2312" w:hAnsi="宋体" w:eastAsia="仿宋_GB2312"/>
                <w:color w:val="000000"/>
                <w:szCs w:val="21"/>
              </w:rPr>
            </w:pPr>
          </w:p>
        </w:tc>
        <w:tc>
          <w:tcPr>
            <w:tcW w:w="2976" w:type="dxa"/>
            <w:tcBorders>
              <w:bottom w:val="single" w:color="auto" w:sz="12" w:space="0"/>
              <w:right w:val="single" w:color="auto" w:sz="12" w:space="0"/>
            </w:tcBorders>
          </w:tcPr>
          <w:p w14:paraId="154E0461">
            <w:pPr>
              <w:spacing w:line="360" w:lineRule="auto"/>
              <w:jc w:val="center"/>
              <w:rPr>
                <w:rFonts w:ascii="仿宋_GB2312" w:hAnsi="宋体" w:eastAsia="仿宋_GB2312"/>
                <w:b/>
                <w:color w:val="000000"/>
                <w:szCs w:val="21"/>
              </w:rPr>
            </w:pPr>
          </w:p>
        </w:tc>
      </w:tr>
    </w:tbl>
    <w:p w14:paraId="4FBF7BEB">
      <w:pPr>
        <w:spacing w:line="360" w:lineRule="auto"/>
        <w:rPr>
          <w:rFonts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2109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0001BA38">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5D51B3A2">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22653E06">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合计</w:t>
            </w:r>
          </w:p>
        </w:tc>
      </w:tr>
      <w:tr w14:paraId="7ABE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77A86F56">
            <w:pPr>
              <w:spacing w:line="360" w:lineRule="auto"/>
              <w:jc w:val="center"/>
              <w:rPr>
                <w:rFonts w:ascii="仿宋_GB2312" w:hAnsi="宋体" w:eastAsia="仿宋_GB2312"/>
                <w:color w:val="000000"/>
                <w:szCs w:val="21"/>
              </w:rPr>
            </w:pPr>
          </w:p>
        </w:tc>
        <w:tc>
          <w:tcPr>
            <w:tcW w:w="3970" w:type="dxa"/>
            <w:tcBorders>
              <w:bottom w:val="single" w:color="auto" w:sz="12" w:space="0"/>
            </w:tcBorders>
          </w:tcPr>
          <w:p w14:paraId="13C42C42">
            <w:pPr>
              <w:spacing w:line="360" w:lineRule="auto"/>
              <w:jc w:val="center"/>
              <w:rPr>
                <w:rFonts w:ascii="仿宋_GB2312" w:hAnsi="宋体" w:eastAsia="仿宋_GB2312"/>
                <w:color w:val="000000"/>
                <w:szCs w:val="21"/>
              </w:rPr>
            </w:pPr>
          </w:p>
        </w:tc>
        <w:tc>
          <w:tcPr>
            <w:tcW w:w="3839" w:type="dxa"/>
            <w:tcBorders>
              <w:bottom w:val="single" w:color="auto" w:sz="12" w:space="0"/>
              <w:right w:val="single" w:color="auto" w:sz="12" w:space="0"/>
            </w:tcBorders>
          </w:tcPr>
          <w:p w14:paraId="67E296BF">
            <w:pPr>
              <w:spacing w:line="360" w:lineRule="auto"/>
              <w:jc w:val="center"/>
              <w:rPr>
                <w:rFonts w:ascii="仿宋_GB2312" w:hAnsi="宋体" w:eastAsia="仿宋_GB2312"/>
                <w:b/>
                <w:color w:val="000000"/>
                <w:szCs w:val="21"/>
              </w:rPr>
            </w:pPr>
          </w:p>
        </w:tc>
      </w:tr>
    </w:tbl>
    <w:p w14:paraId="0ADE4078">
      <w:pPr>
        <w:spacing w:line="400" w:lineRule="exact"/>
        <w:rPr>
          <w:rFonts w:ascii="仿宋_GB2312" w:eastAsia="仿宋_GB2312"/>
          <w:szCs w:val="21"/>
        </w:rPr>
      </w:pPr>
      <w:r>
        <w:rPr>
          <w:rFonts w:hint="eastAsia" w:ascii="仿宋_GB2312" w:eastAsia="仿宋_GB2312"/>
          <w:szCs w:val="21"/>
        </w:rPr>
        <w:t>③意外险</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2278"/>
        <w:gridCol w:w="2277"/>
        <w:gridCol w:w="2935"/>
      </w:tblGrid>
      <w:tr w14:paraId="4044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top w:val="single" w:color="auto" w:sz="12" w:space="0"/>
            </w:tcBorders>
          </w:tcPr>
          <w:p w14:paraId="1487A683">
            <w:pPr>
              <w:spacing w:line="400" w:lineRule="exact"/>
              <w:jc w:val="center"/>
              <w:rPr>
                <w:rFonts w:ascii="仿宋_GB2312" w:eastAsia="仿宋_GB2312"/>
                <w:b/>
                <w:szCs w:val="21"/>
              </w:rPr>
            </w:pPr>
            <w:r>
              <w:rPr>
                <w:rFonts w:hint="eastAsia" w:ascii="仿宋_GB2312" w:eastAsia="仿宋_GB2312"/>
                <w:b/>
                <w:szCs w:val="21"/>
              </w:rPr>
              <w:t>人数</w:t>
            </w:r>
          </w:p>
        </w:tc>
        <w:tc>
          <w:tcPr>
            <w:tcW w:w="2278" w:type="dxa"/>
            <w:tcBorders>
              <w:top w:val="single" w:color="auto" w:sz="12" w:space="0"/>
            </w:tcBorders>
          </w:tcPr>
          <w:p w14:paraId="4D4E785A">
            <w:pPr>
              <w:spacing w:line="400" w:lineRule="exact"/>
              <w:jc w:val="center"/>
              <w:rPr>
                <w:rFonts w:ascii="仿宋_GB2312" w:eastAsia="仿宋_GB2312"/>
                <w:b/>
                <w:szCs w:val="21"/>
              </w:rPr>
            </w:pPr>
            <w:r>
              <w:rPr>
                <w:rFonts w:hint="eastAsia" w:ascii="仿宋_GB2312" w:eastAsia="仿宋_GB2312"/>
                <w:b/>
                <w:szCs w:val="21"/>
              </w:rPr>
              <w:t>每人/年</w:t>
            </w:r>
          </w:p>
        </w:tc>
        <w:tc>
          <w:tcPr>
            <w:tcW w:w="2277" w:type="dxa"/>
            <w:tcBorders>
              <w:top w:val="single" w:color="auto" w:sz="12" w:space="0"/>
              <w:right w:val="single" w:color="auto" w:sz="4" w:space="0"/>
            </w:tcBorders>
          </w:tcPr>
          <w:p w14:paraId="57220508">
            <w:pPr>
              <w:spacing w:line="400" w:lineRule="exact"/>
              <w:jc w:val="center"/>
              <w:rPr>
                <w:rFonts w:ascii="仿宋_GB2312" w:eastAsia="仿宋_GB2312"/>
                <w:b/>
                <w:szCs w:val="21"/>
              </w:rPr>
            </w:pPr>
            <w:r>
              <w:rPr>
                <w:rFonts w:hint="eastAsia" w:ascii="仿宋_GB2312" w:eastAsia="仿宋_GB2312"/>
                <w:b/>
                <w:szCs w:val="21"/>
              </w:rPr>
              <w:t>年总金额</w:t>
            </w:r>
          </w:p>
        </w:tc>
        <w:tc>
          <w:tcPr>
            <w:tcW w:w="2935" w:type="dxa"/>
            <w:tcBorders>
              <w:top w:val="single" w:color="auto" w:sz="12" w:space="0"/>
              <w:left w:val="single" w:color="auto" w:sz="4" w:space="0"/>
              <w:right w:val="single" w:color="auto" w:sz="12" w:space="0"/>
            </w:tcBorders>
          </w:tcPr>
          <w:p w14:paraId="10EC65D5">
            <w:pPr>
              <w:spacing w:line="400" w:lineRule="exact"/>
              <w:jc w:val="center"/>
              <w:rPr>
                <w:rFonts w:ascii="仿宋_GB2312" w:eastAsia="仿宋_GB2312"/>
                <w:b/>
                <w:szCs w:val="21"/>
              </w:rPr>
            </w:pPr>
            <w:r>
              <w:rPr>
                <w:rFonts w:hint="eastAsia" w:ascii="仿宋_GB2312" w:eastAsia="仿宋_GB2312"/>
                <w:b/>
                <w:szCs w:val="21"/>
              </w:rPr>
              <w:t>月金额</w:t>
            </w:r>
          </w:p>
        </w:tc>
      </w:tr>
      <w:tr w14:paraId="3A21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top w:val="single" w:color="auto" w:sz="12" w:space="0"/>
            </w:tcBorders>
          </w:tcPr>
          <w:p w14:paraId="7586158A">
            <w:pPr>
              <w:spacing w:line="400" w:lineRule="exact"/>
              <w:jc w:val="center"/>
              <w:rPr>
                <w:rFonts w:ascii="仿宋_GB2312" w:eastAsia="仿宋_GB2312"/>
                <w:b/>
                <w:szCs w:val="21"/>
              </w:rPr>
            </w:pPr>
          </w:p>
        </w:tc>
        <w:tc>
          <w:tcPr>
            <w:tcW w:w="2278" w:type="dxa"/>
            <w:tcBorders>
              <w:top w:val="single" w:color="auto" w:sz="12" w:space="0"/>
            </w:tcBorders>
          </w:tcPr>
          <w:p w14:paraId="6F3E1486">
            <w:pPr>
              <w:spacing w:line="400" w:lineRule="exact"/>
              <w:jc w:val="center"/>
              <w:rPr>
                <w:rFonts w:ascii="仿宋_GB2312" w:eastAsia="仿宋_GB2312"/>
                <w:b/>
                <w:szCs w:val="21"/>
              </w:rPr>
            </w:pPr>
          </w:p>
        </w:tc>
        <w:tc>
          <w:tcPr>
            <w:tcW w:w="2277" w:type="dxa"/>
            <w:tcBorders>
              <w:top w:val="single" w:color="auto" w:sz="12" w:space="0"/>
              <w:right w:val="single" w:color="auto" w:sz="4" w:space="0"/>
            </w:tcBorders>
          </w:tcPr>
          <w:p w14:paraId="0D15F3E3">
            <w:pPr>
              <w:spacing w:line="400" w:lineRule="exact"/>
              <w:jc w:val="center"/>
              <w:rPr>
                <w:rFonts w:ascii="仿宋_GB2312" w:eastAsia="仿宋_GB2312"/>
                <w:b/>
                <w:szCs w:val="21"/>
              </w:rPr>
            </w:pPr>
          </w:p>
        </w:tc>
        <w:tc>
          <w:tcPr>
            <w:tcW w:w="2935" w:type="dxa"/>
            <w:tcBorders>
              <w:top w:val="single" w:color="auto" w:sz="12" w:space="0"/>
              <w:left w:val="single" w:color="auto" w:sz="4" w:space="0"/>
              <w:right w:val="single" w:color="auto" w:sz="12" w:space="0"/>
            </w:tcBorders>
          </w:tcPr>
          <w:p w14:paraId="11299A1F">
            <w:pPr>
              <w:spacing w:line="400" w:lineRule="exact"/>
              <w:jc w:val="center"/>
              <w:rPr>
                <w:rFonts w:ascii="仿宋_GB2312" w:eastAsia="仿宋_GB2312"/>
                <w:b/>
                <w:szCs w:val="21"/>
              </w:rPr>
            </w:pPr>
          </w:p>
        </w:tc>
      </w:tr>
    </w:tbl>
    <w:p w14:paraId="576F1CDB">
      <w:pPr>
        <w:spacing w:line="360" w:lineRule="auto"/>
        <w:rPr>
          <w:rFonts w:ascii="仿宋_GB2312" w:eastAsia="仿宋_GB2312"/>
          <w:b/>
          <w:color w:val="000000"/>
          <w:szCs w:val="21"/>
        </w:rPr>
      </w:pPr>
    </w:p>
    <w:p w14:paraId="541BAEF0">
      <w:pPr>
        <w:spacing w:line="360" w:lineRule="auto"/>
        <w:rPr>
          <w:rFonts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67B1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4513072D">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060728F6">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5BBB1026">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32677725">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46528B27">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备注</w:t>
            </w:r>
          </w:p>
        </w:tc>
      </w:tr>
      <w:tr w14:paraId="349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1130E83E">
            <w:pPr>
              <w:spacing w:line="360" w:lineRule="auto"/>
              <w:jc w:val="center"/>
              <w:rPr>
                <w:rFonts w:ascii="仿宋_GB2312" w:hAnsi="宋体" w:eastAsia="仿宋_GB2312"/>
                <w:color w:val="000000"/>
                <w:szCs w:val="21"/>
              </w:rPr>
            </w:pPr>
          </w:p>
          <w:p w14:paraId="1C4A43D4">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1DD9840C">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3CAB83B8">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1AE90F00">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79F12EB7">
            <w:pPr>
              <w:spacing w:line="360" w:lineRule="auto"/>
              <w:jc w:val="center"/>
              <w:rPr>
                <w:rFonts w:ascii="仿宋_GB2312" w:hAnsi="宋体" w:eastAsia="仿宋_GB2312"/>
                <w:color w:val="000000"/>
                <w:szCs w:val="21"/>
              </w:rPr>
            </w:pPr>
          </w:p>
        </w:tc>
      </w:tr>
      <w:tr w14:paraId="3B9A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16DB54A4">
            <w:pPr>
              <w:spacing w:line="360" w:lineRule="auto"/>
              <w:jc w:val="center"/>
              <w:rPr>
                <w:rFonts w:ascii="仿宋_GB2312" w:hAnsi="宋体" w:eastAsia="仿宋_GB2312"/>
                <w:color w:val="000000"/>
                <w:szCs w:val="21"/>
              </w:rPr>
            </w:pPr>
          </w:p>
        </w:tc>
        <w:tc>
          <w:tcPr>
            <w:tcW w:w="1586" w:type="dxa"/>
            <w:vMerge w:val="continue"/>
          </w:tcPr>
          <w:p w14:paraId="774AC249">
            <w:pPr>
              <w:spacing w:line="360" w:lineRule="auto"/>
              <w:jc w:val="center"/>
              <w:rPr>
                <w:rFonts w:ascii="仿宋_GB2312" w:hAnsi="宋体" w:eastAsia="仿宋_GB2312"/>
                <w:color w:val="000000"/>
                <w:szCs w:val="21"/>
              </w:rPr>
            </w:pPr>
          </w:p>
        </w:tc>
        <w:tc>
          <w:tcPr>
            <w:tcW w:w="3165" w:type="dxa"/>
            <w:vAlign w:val="center"/>
          </w:tcPr>
          <w:p w14:paraId="0A0C58E4">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16BAEBBC">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1BF25B06">
            <w:pPr>
              <w:spacing w:line="360" w:lineRule="auto"/>
              <w:jc w:val="center"/>
              <w:rPr>
                <w:rFonts w:ascii="仿宋_GB2312" w:hAnsi="宋体" w:eastAsia="仿宋_GB2312"/>
                <w:color w:val="000000"/>
                <w:szCs w:val="21"/>
              </w:rPr>
            </w:pPr>
          </w:p>
        </w:tc>
      </w:tr>
      <w:tr w14:paraId="0946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38CBF51E">
            <w:pPr>
              <w:spacing w:line="360" w:lineRule="auto"/>
              <w:jc w:val="center"/>
              <w:rPr>
                <w:rFonts w:ascii="仿宋_GB2312" w:hAnsi="宋体" w:eastAsia="仿宋_GB2312"/>
                <w:color w:val="000000"/>
                <w:szCs w:val="21"/>
              </w:rPr>
            </w:pPr>
          </w:p>
        </w:tc>
        <w:tc>
          <w:tcPr>
            <w:tcW w:w="1586" w:type="dxa"/>
            <w:vMerge w:val="continue"/>
          </w:tcPr>
          <w:p w14:paraId="038741EA">
            <w:pPr>
              <w:spacing w:line="360" w:lineRule="auto"/>
              <w:jc w:val="center"/>
              <w:rPr>
                <w:rFonts w:ascii="仿宋_GB2312" w:hAnsi="宋体" w:eastAsia="仿宋_GB2312"/>
                <w:color w:val="000000"/>
                <w:szCs w:val="21"/>
              </w:rPr>
            </w:pPr>
          </w:p>
        </w:tc>
        <w:tc>
          <w:tcPr>
            <w:tcW w:w="3165" w:type="dxa"/>
            <w:vAlign w:val="center"/>
          </w:tcPr>
          <w:p w14:paraId="76F86274">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31E6020A">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5FE903E3">
            <w:pPr>
              <w:spacing w:line="360" w:lineRule="auto"/>
              <w:jc w:val="center"/>
              <w:rPr>
                <w:rFonts w:ascii="仿宋_GB2312" w:hAnsi="宋体" w:eastAsia="仿宋_GB2312"/>
                <w:color w:val="000000"/>
                <w:szCs w:val="21"/>
              </w:rPr>
            </w:pPr>
          </w:p>
        </w:tc>
      </w:tr>
      <w:tr w14:paraId="72A1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46210558">
            <w:pPr>
              <w:spacing w:line="360" w:lineRule="auto"/>
              <w:jc w:val="center"/>
              <w:rPr>
                <w:rFonts w:ascii="仿宋_GB2312" w:hAnsi="宋体" w:eastAsia="仿宋_GB2312"/>
                <w:color w:val="000000"/>
                <w:szCs w:val="21"/>
              </w:rPr>
            </w:pPr>
          </w:p>
        </w:tc>
        <w:tc>
          <w:tcPr>
            <w:tcW w:w="1586" w:type="dxa"/>
            <w:vMerge w:val="continue"/>
          </w:tcPr>
          <w:p w14:paraId="02F4A6F9">
            <w:pPr>
              <w:spacing w:line="360" w:lineRule="auto"/>
              <w:jc w:val="center"/>
              <w:rPr>
                <w:rFonts w:ascii="仿宋_GB2312" w:hAnsi="宋体" w:eastAsia="仿宋_GB2312"/>
                <w:color w:val="000000"/>
                <w:szCs w:val="21"/>
              </w:rPr>
            </w:pPr>
          </w:p>
        </w:tc>
        <w:tc>
          <w:tcPr>
            <w:tcW w:w="3165" w:type="dxa"/>
            <w:vAlign w:val="center"/>
          </w:tcPr>
          <w:p w14:paraId="443BB3A1">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意外险</w:t>
            </w:r>
          </w:p>
        </w:tc>
        <w:tc>
          <w:tcPr>
            <w:tcW w:w="2124" w:type="dxa"/>
          </w:tcPr>
          <w:p w14:paraId="5C3F2D94">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09D42A25">
            <w:pPr>
              <w:spacing w:line="360" w:lineRule="auto"/>
              <w:jc w:val="center"/>
              <w:rPr>
                <w:rFonts w:ascii="仿宋_GB2312" w:hAnsi="宋体" w:eastAsia="仿宋_GB2312"/>
                <w:color w:val="000000"/>
                <w:szCs w:val="21"/>
              </w:rPr>
            </w:pPr>
          </w:p>
        </w:tc>
      </w:tr>
      <w:tr w14:paraId="4D6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D2893E5">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18BEB207">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66C07781">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00B57C37">
            <w:pPr>
              <w:spacing w:line="360" w:lineRule="auto"/>
              <w:jc w:val="center"/>
              <w:rPr>
                <w:rFonts w:ascii="仿宋_GB2312" w:hAnsi="宋体" w:eastAsia="仿宋_GB2312"/>
                <w:color w:val="000000"/>
                <w:szCs w:val="21"/>
              </w:rPr>
            </w:pPr>
          </w:p>
        </w:tc>
      </w:tr>
      <w:tr w14:paraId="379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1A8A9A33">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524A59AA">
            <w:pPr>
              <w:spacing w:line="360" w:lineRule="auto"/>
              <w:jc w:val="center"/>
              <w:rPr>
                <w:rFonts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095E9F02">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0E06D7D0">
            <w:pPr>
              <w:spacing w:line="360" w:lineRule="auto"/>
              <w:jc w:val="center"/>
              <w:rPr>
                <w:rFonts w:ascii="仿宋_GB2312" w:hAnsi="宋体" w:eastAsia="仿宋_GB2312"/>
                <w:color w:val="000000"/>
                <w:szCs w:val="21"/>
              </w:rPr>
            </w:pPr>
          </w:p>
        </w:tc>
      </w:tr>
      <w:tr w14:paraId="08AB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4B0F4A2">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43A5D360">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4BAAF2B3">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782D9B49">
            <w:pPr>
              <w:spacing w:line="360" w:lineRule="auto"/>
              <w:jc w:val="center"/>
              <w:rPr>
                <w:rFonts w:ascii="仿宋_GB2312" w:hAnsi="宋体" w:eastAsia="仿宋_GB2312"/>
                <w:color w:val="000000"/>
                <w:szCs w:val="21"/>
              </w:rPr>
            </w:pPr>
          </w:p>
        </w:tc>
      </w:tr>
      <w:tr w14:paraId="209A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29DE4ECE">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5081F9C5">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2557D89A">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361D6436">
            <w:pPr>
              <w:spacing w:line="360" w:lineRule="auto"/>
              <w:jc w:val="center"/>
              <w:rPr>
                <w:rFonts w:ascii="仿宋_GB2312" w:hAnsi="宋体" w:eastAsia="仿宋_GB2312"/>
                <w:color w:val="000000"/>
                <w:szCs w:val="21"/>
              </w:rPr>
            </w:pPr>
          </w:p>
        </w:tc>
      </w:tr>
      <w:tr w14:paraId="548D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593F2CFC">
            <w:pPr>
              <w:spacing w:line="360" w:lineRule="auto"/>
              <w:jc w:val="center"/>
              <w:rPr>
                <w:rFonts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67ADAC44">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0CB69C0D">
            <w:pPr>
              <w:spacing w:line="360" w:lineRule="auto"/>
              <w:jc w:val="center"/>
              <w:rPr>
                <w:rFonts w:ascii="仿宋_GB2312" w:hAnsi="宋体" w:eastAsia="仿宋_GB2312"/>
                <w:color w:val="000000"/>
                <w:szCs w:val="21"/>
              </w:rPr>
            </w:pPr>
          </w:p>
        </w:tc>
      </w:tr>
      <w:tr w14:paraId="7EAB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4C1E85A1">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49F95E82">
            <w:pPr>
              <w:spacing w:line="360" w:lineRule="auto"/>
              <w:jc w:val="left"/>
              <w:rPr>
                <w:rFonts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154399D7">
      <w:pPr>
        <w:spacing w:line="500" w:lineRule="exact"/>
        <w:rPr>
          <w:rFonts w:ascii="仿宋_GB2312" w:hAnsi="宋体" w:eastAsia="仿宋_GB2312"/>
          <w:sz w:val="24"/>
          <w:u w:val="single"/>
        </w:rPr>
      </w:pPr>
    </w:p>
    <w:p w14:paraId="5D718839">
      <w:pPr>
        <w:adjustRightInd w:val="0"/>
        <w:snapToGrid w:val="0"/>
        <w:spacing w:line="300" w:lineRule="auto"/>
        <w:ind w:left="-88" w:leftChars="-42" w:firstLine="638" w:firstLineChars="265"/>
        <w:rPr>
          <w:rFonts w:ascii="仿宋_GB2312" w:hAnsi="宋体" w:eastAsia="仿宋_GB2312"/>
          <w:b/>
          <w:sz w:val="24"/>
        </w:rPr>
      </w:pPr>
      <w:r>
        <w:rPr>
          <w:rFonts w:hint="eastAsia" w:ascii="仿宋_GB2312" w:hAnsi="宋体" w:eastAsia="仿宋_GB2312"/>
          <w:b/>
          <w:sz w:val="24"/>
        </w:rPr>
        <w:t>注：1.报价明细表的总报价必须与报价表一致；</w:t>
      </w:r>
    </w:p>
    <w:p w14:paraId="6783D89B">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4819B3B6">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1D101B32">
      <w:pPr>
        <w:adjustRightInd w:val="0"/>
        <w:snapToGrid w:val="0"/>
        <w:spacing w:line="300" w:lineRule="auto"/>
        <w:ind w:left="-88" w:leftChars="-42" w:firstLine="612" w:firstLineChars="254"/>
        <w:rPr>
          <w:rFonts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0DF00AFC">
      <w:pPr>
        <w:adjustRightInd w:val="0"/>
        <w:snapToGrid w:val="0"/>
        <w:spacing w:line="300" w:lineRule="auto"/>
        <w:rPr>
          <w:rFonts w:ascii="仿宋_GB2312" w:hAnsi="宋体" w:eastAsia="仿宋_GB2312"/>
          <w:b/>
          <w:sz w:val="24"/>
        </w:rPr>
      </w:pPr>
    </w:p>
    <w:p w14:paraId="4CE21367">
      <w:pPr>
        <w:adjustRightInd w:val="0"/>
        <w:snapToGrid w:val="0"/>
        <w:spacing w:line="300" w:lineRule="auto"/>
        <w:rPr>
          <w:rFonts w:ascii="仿宋_GB2312" w:hAnsi="宋体" w:eastAsia="仿宋_GB2312"/>
          <w:b/>
          <w:sz w:val="24"/>
        </w:rPr>
      </w:pPr>
    </w:p>
    <w:p w14:paraId="180F368E">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1AAC9ACA">
      <w:pPr>
        <w:spacing w:line="360" w:lineRule="auto"/>
        <w:jc w:val="center"/>
        <w:rPr>
          <w:rFonts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ABAE982">
      <w:pPr>
        <w:adjustRightInd w:val="0"/>
        <w:snapToGrid w:val="0"/>
        <w:spacing w:line="300" w:lineRule="auto"/>
        <w:ind w:right="240"/>
        <w:jc w:val="right"/>
        <w:rPr>
          <w:rFonts w:ascii="仿宋_GB2312" w:hAnsi="宋体" w:eastAsia="仿宋_GB2312"/>
          <w:sz w:val="24"/>
        </w:rPr>
      </w:pPr>
    </w:p>
    <w:p w14:paraId="1F9D0DED">
      <w:pPr>
        <w:spacing w:line="276" w:lineRule="auto"/>
        <w:jc w:val="right"/>
        <w:rPr>
          <w:rFonts w:ascii="仿宋_GB2312" w:hAnsi="宋体" w:eastAsia="仿宋_GB2312"/>
          <w:sz w:val="24"/>
        </w:rPr>
      </w:pPr>
    </w:p>
    <w:p w14:paraId="5DE0942D">
      <w:pPr>
        <w:spacing w:line="276" w:lineRule="auto"/>
        <w:jc w:val="right"/>
        <w:rPr>
          <w:rFonts w:ascii="仿宋_GB2312" w:hAnsi="宋体" w:eastAsia="仿宋_GB2312"/>
          <w:sz w:val="24"/>
        </w:rPr>
      </w:pPr>
    </w:p>
    <w:p w14:paraId="60EB47CD">
      <w:pPr>
        <w:pStyle w:val="52"/>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2815414">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227B86E7">
      <w:pPr>
        <w:jc w:val="center"/>
        <w:rPr>
          <w:rFonts w:ascii="仿宋_GB2312" w:hAnsi="宋体" w:eastAsia="仿宋_GB2312"/>
          <w:b/>
          <w:bCs/>
          <w:color w:val="000000"/>
          <w:sz w:val="72"/>
          <w:szCs w:val="72"/>
        </w:rPr>
      </w:pPr>
    </w:p>
    <w:p w14:paraId="77F31259">
      <w:pPr>
        <w:jc w:val="center"/>
        <w:rPr>
          <w:rFonts w:ascii="仿宋_GB2312" w:hAnsi="宋体" w:eastAsia="仿宋_GB2312"/>
          <w:b/>
          <w:bCs/>
          <w:color w:val="000000"/>
          <w:sz w:val="72"/>
          <w:szCs w:val="72"/>
        </w:rPr>
      </w:pPr>
    </w:p>
    <w:p w14:paraId="4313D6A5">
      <w:pPr>
        <w:jc w:val="center"/>
        <w:rPr>
          <w:rFonts w:ascii="仿宋_GB2312" w:hAnsi="宋体" w:eastAsia="仿宋_GB2312"/>
          <w:b/>
          <w:bCs/>
          <w:color w:val="000000"/>
          <w:sz w:val="72"/>
          <w:szCs w:val="72"/>
        </w:rPr>
      </w:pPr>
    </w:p>
    <w:p w14:paraId="6B1E4A96">
      <w:pPr>
        <w:jc w:val="center"/>
        <w:rPr>
          <w:rFonts w:ascii="仿宋_GB2312" w:hAnsi="宋体" w:eastAsia="仿宋_GB2312"/>
          <w:b/>
          <w:bCs/>
          <w:color w:val="000000"/>
          <w:sz w:val="72"/>
          <w:szCs w:val="72"/>
        </w:rPr>
      </w:pPr>
    </w:p>
    <w:p w14:paraId="042043BF">
      <w:pPr>
        <w:jc w:val="center"/>
        <w:rPr>
          <w:rFonts w:ascii="仿宋_GB2312" w:hAnsi="宋体" w:eastAsia="仿宋_GB2312"/>
          <w:b/>
          <w:bCs/>
          <w:color w:val="000000"/>
          <w:sz w:val="72"/>
          <w:szCs w:val="72"/>
        </w:rPr>
      </w:pPr>
    </w:p>
    <w:p w14:paraId="4868EA8D">
      <w:pPr>
        <w:numPr>
          <w:ilvl w:val="255"/>
          <w:numId w:val="0"/>
        </w:numPr>
        <w:snapToGrid w:val="0"/>
        <w:spacing w:before="50" w:after="50"/>
        <w:jc w:val="center"/>
        <w:rPr>
          <w:rFonts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8E3010B">
      <w:pPr>
        <w:snapToGrid w:val="0"/>
        <w:spacing w:before="156" w:beforeLines="50" w:after="50" w:line="360" w:lineRule="exact"/>
        <w:jc w:val="center"/>
        <w:rPr>
          <w:rFonts w:ascii="仿宋_GB2312" w:hAnsi="宋体" w:eastAsia="仿宋_GB2312"/>
          <w:b/>
          <w:bCs/>
          <w:color w:val="000000"/>
          <w:sz w:val="44"/>
          <w:szCs w:val="44"/>
        </w:rPr>
      </w:pPr>
    </w:p>
    <w:p w14:paraId="27ABC78F">
      <w:pPr>
        <w:snapToGrid w:val="0"/>
        <w:spacing w:before="156" w:beforeLines="50" w:after="50" w:line="360" w:lineRule="exact"/>
        <w:jc w:val="center"/>
        <w:rPr>
          <w:rFonts w:ascii="仿宋_GB2312" w:hAnsi="宋体" w:eastAsia="仿宋_GB2312"/>
          <w:b/>
          <w:bCs/>
          <w:color w:val="000000"/>
          <w:sz w:val="44"/>
          <w:szCs w:val="44"/>
        </w:rPr>
      </w:pPr>
    </w:p>
    <w:p w14:paraId="04137426">
      <w:pPr>
        <w:snapToGrid w:val="0"/>
        <w:spacing w:before="50"/>
        <w:ind w:right="-611" w:rightChars="-291"/>
        <w:jc w:val="left"/>
        <w:rPr>
          <w:rFonts w:ascii="仿宋_GB2312" w:hAnsi="宋体" w:eastAsia="仿宋_GB2312"/>
          <w:b/>
          <w:sz w:val="24"/>
        </w:rPr>
      </w:pPr>
      <w:r>
        <w:rPr>
          <w:rFonts w:ascii="仿宋_GB2312" w:hAnsi="宋体" w:eastAsia="仿宋_GB2312"/>
          <w:b/>
          <w:sz w:val="24"/>
        </w:rPr>
        <w:br w:type="page"/>
      </w:r>
    </w:p>
    <w:p w14:paraId="795B75F2">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4C8C23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36050214">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3A5DA816">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776B1767">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0C4449D4">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366A4727">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（5）拟投入服务团队一览表（如有）…………………………………………………</w:t>
      </w:r>
    </w:p>
    <w:p w14:paraId="76065DA3">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（6）针对本项目的理解分析和管理机制（如有）……………………………………</w:t>
      </w:r>
    </w:p>
    <w:p w14:paraId="1CD9648E">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（7）物业服务方案（如有）……………………………………………………………</w:t>
      </w:r>
    </w:p>
    <w:p w14:paraId="089D599B">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（8）服务承诺（如有）……………………………………………………………</w:t>
      </w:r>
    </w:p>
    <w:p w14:paraId="33ED314A">
      <w:pPr>
        <w:pStyle w:val="382"/>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（9）物资配备方案（如有）……………………………………</w:t>
      </w:r>
    </w:p>
    <w:p w14:paraId="4F62BC63">
      <w:pPr>
        <w:pStyle w:val="382"/>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（10）应急预案和应急配合方案（如有）………………………………………………</w:t>
      </w:r>
    </w:p>
    <w:p w14:paraId="0A1B81B8">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（11）供应商同类项目经验一览表（如有）……………………………………………</w:t>
      </w:r>
    </w:p>
    <w:p w14:paraId="5D6E2BDC">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（12）供应商具备有效的质量管理体系认证证书（如有）……………………………</w:t>
      </w:r>
    </w:p>
    <w:p w14:paraId="1F4C38F7">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（13）供应商具备有效的职业健康安全管理体系认证证书（如有）…………………</w:t>
      </w:r>
    </w:p>
    <w:p w14:paraId="0EF15C0E">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（14）供应商具备有效的环境管理体系认证证书（如有）……………………………</w:t>
      </w:r>
    </w:p>
    <w:p w14:paraId="43620083">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（15）对本项目的合理化建议和改进措施（如有，格式自拟）………………………</w:t>
      </w:r>
    </w:p>
    <w:p w14:paraId="182DF69B">
      <w:pPr>
        <w:pStyle w:val="382"/>
        <w:spacing w:before="0" w:beforeAutospacing="0" w:after="0" w:afterAutospacing="0" w:line="400" w:lineRule="atLeast"/>
        <w:rPr>
          <w:rFonts w:ascii="仿宋_GB2312" w:eastAsia="仿宋_GB2312"/>
          <w:color w:val="000000"/>
        </w:rPr>
      </w:pPr>
      <w:r>
        <w:rPr>
          <w:rFonts w:hint="eastAsia" w:ascii="仿宋_GB2312" w:eastAsia="仿宋_GB2312"/>
          <w:color w:val="000000"/>
        </w:rPr>
        <w:t>  （16）供应商认为需要提供的有关资料（如有，格式自拟）…………………………</w:t>
      </w:r>
    </w:p>
    <w:p w14:paraId="066DEBAC">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505CB6ED">
      <w:pPr>
        <w:tabs>
          <w:tab w:val="left" w:pos="3870"/>
          <w:tab w:val="left" w:pos="4085"/>
        </w:tabs>
        <w:snapToGrid w:val="0"/>
        <w:spacing w:line="440" w:lineRule="exact"/>
        <w:rPr>
          <w:rFonts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0FE27353">
      <w:pPr>
        <w:snapToGrid w:val="0"/>
        <w:spacing w:before="50" w:after="50"/>
        <w:jc w:val="center"/>
        <w:rPr>
          <w:rFonts w:ascii="宋体" w:hAnsi="宋体"/>
          <w:b/>
          <w:sz w:val="32"/>
          <w:szCs w:val="32"/>
        </w:rPr>
      </w:pPr>
      <w:r>
        <w:rPr>
          <w:rFonts w:hint="eastAsia" w:ascii="宋体" w:hAnsi="宋体"/>
          <w:b/>
          <w:sz w:val="32"/>
          <w:szCs w:val="32"/>
        </w:rPr>
        <w:t>磋商书</w:t>
      </w:r>
    </w:p>
    <w:p w14:paraId="7D6EE6BA">
      <w:pPr>
        <w:snapToGrid w:val="0"/>
        <w:spacing w:before="50" w:after="50"/>
        <w:ind w:firstLine="148" w:firstLineChars="46"/>
        <w:jc w:val="left"/>
        <w:rPr>
          <w:rFonts w:ascii="仿宋_GB2312" w:eastAsia="仿宋_GB2312"/>
          <w:b/>
          <w:sz w:val="32"/>
          <w:szCs w:val="32"/>
          <w:u w:val="single"/>
        </w:rPr>
      </w:pPr>
    </w:p>
    <w:p w14:paraId="22967AE3">
      <w:pPr>
        <w:jc w:val="left"/>
        <w:rPr>
          <w:rFonts w:ascii="仿宋_GB2312" w:eastAsia="仿宋_GB2312"/>
          <w:u w:val="single"/>
        </w:rPr>
      </w:pPr>
      <w:r>
        <w:rPr>
          <w:rFonts w:hint="eastAsia" w:ascii="仿宋_GB2312" w:eastAsia="仿宋_GB2312"/>
          <w:u w:val="single"/>
        </w:rPr>
        <w:t xml:space="preserve">  柳州市崇远中学、柳州市政府集中采购中心：</w:t>
      </w:r>
    </w:p>
    <w:p w14:paraId="01F5202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3DE0DF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8C9B7BC">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在此，授权代表宣布同意如下：</w:t>
      </w:r>
    </w:p>
    <w:p w14:paraId="1D9A8855">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6F8C2CBF">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4.将按竞争性磋商文件的约定履行合同责任和义务；</w:t>
      </w:r>
    </w:p>
    <w:p w14:paraId="6F9D94B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3620B4A8">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8.与本次磋商有关的一切正式往来信函请寄：</w:t>
      </w:r>
    </w:p>
    <w:p w14:paraId="1FBF6A20">
      <w:pPr>
        <w:snapToGrid w:val="0"/>
        <w:spacing w:line="400" w:lineRule="exact"/>
        <w:ind w:firstLine="420" w:firstLineChars="200"/>
        <w:rPr>
          <w:rFonts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0D56FFFB">
      <w:pPr>
        <w:snapToGrid w:val="0"/>
        <w:spacing w:line="400" w:lineRule="exact"/>
        <w:ind w:firstLine="420" w:firstLineChars="200"/>
        <w:rPr>
          <w:rFonts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A6F60E">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93A67ED">
      <w:pPr>
        <w:snapToGrid w:val="0"/>
        <w:spacing w:line="400" w:lineRule="exact"/>
        <w:ind w:firstLine="420" w:firstLineChars="200"/>
        <w:rPr>
          <w:rFonts w:ascii="仿宋_GB2312" w:hAnsi="宋体" w:eastAsia="仿宋_GB2312"/>
          <w:szCs w:val="21"/>
        </w:rPr>
      </w:pPr>
    </w:p>
    <w:p w14:paraId="00B1DE12">
      <w:pPr>
        <w:snapToGrid w:val="0"/>
        <w:spacing w:line="400" w:lineRule="exact"/>
        <w:ind w:firstLine="420" w:firstLineChars="200"/>
        <w:jc w:val="center"/>
        <w:rPr>
          <w:rFonts w:ascii="仿宋_GB2312" w:hAnsi="宋体" w:eastAsia="仿宋_GB2312"/>
          <w:szCs w:val="21"/>
        </w:rPr>
      </w:pPr>
    </w:p>
    <w:p w14:paraId="42A10C6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3765267B">
      <w:pPr>
        <w:snapToGrid w:val="0"/>
        <w:spacing w:line="400" w:lineRule="exact"/>
        <w:ind w:right="480" w:firstLine="420" w:firstLineChars="200"/>
        <w:jc w:val="center"/>
        <w:rPr>
          <w:rFonts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E820CEF">
      <w:pPr>
        <w:snapToGrid w:val="0"/>
        <w:spacing w:line="400" w:lineRule="exact"/>
        <w:ind w:firstLine="480" w:firstLineChars="200"/>
        <w:rPr>
          <w:rFonts w:ascii="仿宋_GB2312" w:hAnsi="宋体" w:eastAsia="仿宋_GB2312"/>
          <w:sz w:val="24"/>
        </w:rPr>
      </w:pPr>
    </w:p>
    <w:p w14:paraId="1E36F4E8">
      <w:pPr>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D5E3815">
      <w:pPr>
        <w:snapToGrid w:val="0"/>
        <w:spacing w:before="50" w:after="50"/>
        <w:jc w:val="left"/>
        <w:rPr>
          <w:rFonts w:ascii="仿宋_GB2312" w:hAnsi="宋体" w:eastAsia="仿宋_GB2312"/>
          <w:sz w:val="24"/>
        </w:rPr>
      </w:pPr>
    </w:p>
    <w:p w14:paraId="629A424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DAD812C">
      <w:pPr>
        <w:snapToGrid w:val="0"/>
        <w:spacing w:before="50" w:after="50"/>
        <w:jc w:val="left"/>
        <w:rPr>
          <w:rFonts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220C544C">
      <w:pPr>
        <w:snapToGrid w:val="0"/>
        <w:spacing w:before="50" w:after="50"/>
        <w:jc w:val="left"/>
        <w:rPr>
          <w:rFonts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E0A9D68">
      <w:pPr>
        <w:spacing w:line="276" w:lineRule="auto"/>
        <w:jc w:val="left"/>
        <w:rPr>
          <w:rFonts w:ascii="仿宋_GB2312" w:eastAsia="仿宋_GB2312"/>
          <w:sz w:val="24"/>
          <w:u w:val="single"/>
        </w:rPr>
      </w:pPr>
    </w:p>
    <w:p w14:paraId="084588A9">
      <w:pPr>
        <w:snapToGrid w:val="0"/>
        <w:spacing w:before="50" w:after="50"/>
        <w:jc w:val="center"/>
        <w:rPr>
          <w:rFonts w:ascii="宋体" w:hAnsi="宋体"/>
          <w:b/>
          <w:sz w:val="32"/>
          <w:szCs w:val="32"/>
        </w:rPr>
      </w:pPr>
      <w:r>
        <w:rPr>
          <w:rFonts w:hint="eastAsia" w:ascii="宋体" w:hAnsi="宋体"/>
          <w:b/>
          <w:sz w:val="32"/>
          <w:szCs w:val="32"/>
        </w:rPr>
        <w:t>项目要求及服务需求响应表</w:t>
      </w:r>
    </w:p>
    <w:p w14:paraId="6E9861C1">
      <w:pPr>
        <w:snapToGrid w:val="0"/>
        <w:spacing w:before="50" w:after="50"/>
        <w:jc w:val="center"/>
        <w:rPr>
          <w:rFonts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31DC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6EB2950">
            <w:pPr>
              <w:snapToGrid w:val="0"/>
              <w:spacing w:before="156" w:beforeLines="50"/>
              <w:jc w:val="center"/>
              <w:rPr>
                <w:rFonts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669CDA2C">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2A6AAA58">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5915BC12">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14:paraId="15D72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417885E">
            <w:pPr>
              <w:snapToGrid w:val="0"/>
              <w:spacing w:before="156" w:beforeLines="50"/>
              <w:jc w:val="left"/>
              <w:rPr>
                <w:rFonts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879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98F5034">
            <w:pPr>
              <w:snapToGrid w:val="0"/>
              <w:spacing w:before="156" w:beforeLines="50"/>
              <w:jc w:val="center"/>
              <w:rPr>
                <w:rFonts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A04C54B">
            <w:pPr>
              <w:pStyle w:val="26"/>
              <w:snapToGrid w:val="0"/>
              <w:spacing w:line="400" w:lineRule="atLeast"/>
              <w:ind w:firstLine="480" w:firstLineChars="200"/>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4117F06">
            <w:pPr>
              <w:pStyle w:val="26"/>
              <w:snapToGrid w:val="0"/>
              <w:spacing w:line="400" w:lineRule="atLeast"/>
              <w:ind w:firstLine="480" w:firstLineChars="200"/>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E42EC88">
            <w:pPr>
              <w:snapToGrid w:val="0"/>
              <w:spacing w:before="156" w:beforeLines="50"/>
              <w:jc w:val="left"/>
              <w:rPr>
                <w:rFonts w:ascii="仿宋_GB2312" w:hAnsi="宋体" w:eastAsia="仿宋_GB2312"/>
                <w:sz w:val="24"/>
              </w:rPr>
            </w:pPr>
          </w:p>
        </w:tc>
      </w:tr>
      <w:tr w14:paraId="35B3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89D04E9">
            <w:pPr>
              <w:snapToGrid w:val="0"/>
              <w:spacing w:before="156" w:beforeLines="50"/>
              <w:jc w:val="center"/>
              <w:rPr>
                <w:rFonts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6AD25C72">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3180A5">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D20FDC1">
            <w:pPr>
              <w:snapToGrid w:val="0"/>
              <w:spacing w:before="156" w:beforeLines="50"/>
              <w:jc w:val="left"/>
              <w:rPr>
                <w:rFonts w:ascii="仿宋_GB2312" w:hAnsi="宋体" w:eastAsia="仿宋_GB2312"/>
                <w:sz w:val="24"/>
              </w:rPr>
            </w:pPr>
          </w:p>
        </w:tc>
      </w:tr>
      <w:tr w14:paraId="5133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C2210D">
            <w:pPr>
              <w:snapToGrid w:val="0"/>
              <w:spacing w:before="156" w:beforeLines="50"/>
              <w:jc w:val="center"/>
              <w:rPr>
                <w:rFonts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7AC2E5">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793967E">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014EAB">
            <w:pPr>
              <w:snapToGrid w:val="0"/>
              <w:spacing w:before="156" w:beforeLines="50"/>
              <w:jc w:val="left"/>
              <w:rPr>
                <w:rFonts w:ascii="仿宋_GB2312" w:hAnsi="宋体" w:eastAsia="仿宋_GB2312"/>
                <w:sz w:val="24"/>
              </w:rPr>
            </w:pPr>
          </w:p>
        </w:tc>
      </w:tr>
      <w:tr w14:paraId="6661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347CF148">
            <w:pPr>
              <w:rPr>
                <w:rFonts w:ascii="仿宋_GB2312" w:hAnsi="宋体" w:eastAsia="仿宋_GB2312"/>
                <w:sz w:val="24"/>
              </w:rPr>
            </w:pPr>
            <w:r>
              <w:rPr>
                <w:rFonts w:hint="eastAsia" w:ascii="仿宋_GB2312" w:hAnsi="宋体" w:eastAsia="仿宋_GB2312"/>
                <w:b/>
                <w:bCs/>
                <w:sz w:val="24"/>
              </w:rPr>
              <w:t>★附件一：《学校物业服务质量考核办法及标准》</w:t>
            </w:r>
          </w:p>
        </w:tc>
      </w:tr>
      <w:tr w14:paraId="13F9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42EE990">
            <w:pPr>
              <w:snapToGrid w:val="0"/>
              <w:spacing w:before="156" w:beforeLines="50"/>
              <w:jc w:val="center"/>
              <w:rPr>
                <w:rFonts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06C30811">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031923FC">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768629AC">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14:paraId="558AE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2530D0D">
            <w:pPr>
              <w:snapToGrid w:val="0"/>
              <w:spacing w:before="156" w:beforeLines="50"/>
              <w:jc w:val="center"/>
              <w:rPr>
                <w:rFonts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11261FB4">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3E91E97">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051B188">
            <w:pPr>
              <w:snapToGrid w:val="0"/>
              <w:spacing w:before="156" w:beforeLines="50"/>
              <w:jc w:val="left"/>
              <w:rPr>
                <w:rFonts w:ascii="仿宋_GB2312" w:hAnsi="宋体" w:eastAsia="仿宋_GB2312"/>
                <w:sz w:val="24"/>
              </w:rPr>
            </w:pPr>
          </w:p>
        </w:tc>
      </w:tr>
      <w:tr w14:paraId="6FF55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57DAF468">
            <w:pPr>
              <w:snapToGrid w:val="0"/>
              <w:spacing w:before="156" w:beforeLines="50"/>
              <w:jc w:val="center"/>
              <w:rPr>
                <w:rFonts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3B4919B3">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B42674C">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80D3AC2">
            <w:pPr>
              <w:snapToGrid w:val="0"/>
              <w:spacing w:before="156" w:beforeLines="50"/>
              <w:jc w:val="left"/>
              <w:rPr>
                <w:rFonts w:ascii="仿宋_GB2312" w:hAnsi="宋体" w:eastAsia="仿宋_GB2312"/>
                <w:sz w:val="24"/>
              </w:rPr>
            </w:pPr>
          </w:p>
        </w:tc>
      </w:tr>
      <w:tr w14:paraId="4C8E1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7E660C8A">
            <w:pPr>
              <w:snapToGrid w:val="0"/>
              <w:spacing w:before="156" w:beforeLines="50"/>
              <w:jc w:val="left"/>
              <w:rPr>
                <w:rFonts w:ascii="仿宋_GB2312" w:hAnsi="宋体" w:eastAsia="仿宋_GB2312"/>
                <w:sz w:val="24"/>
              </w:rPr>
            </w:pPr>
            <w:r>
              <w:rPr>
                <w:rFonts w:hint="eastAsia" w:ascii="仿宋_GB2312" w:eastAsia="仿宋_GB2312"/>
                <w:b/>
                <w:bCs/>
                <w:color w:val="000000"/>
              </w:rPr>
              <w:t>★附件二：《学生宿舍管理规定》</w:t>
            </w:r>
          </w:p>
        </w:tc>
      </w:tr>
      <w:tr w14:paraId="151D5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87A549E">
            <w:pPr>
              <w:snapToGrid w:val="0"/>
              <w:spacing w:before="156" w:beforeLines="50"/>
              <w:jc w:val="center"/>
              <w:rPr>
                <w:rFonts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10513CE4">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2336943A">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1DF1712B">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14:paraId="5086A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EEEF235">
            <w:pPr>
              <w:snapToGrid w:val="0"/>
              <w:spacing w:before="156" w:beforeLines="50"/>
              <w:jc w:val="center"/>
              <w:rPr>
                <w:rFonts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52397681">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E857D98">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2805BFA">
            <w:pPr>
              <w:snapToGrid w:val="0"/>
              <w:spacing w:before="156" w:beforeLines="50"/>
              <w:jc w:val="left"/>
              <w:rPr>
                <w:rFonts w:ascii="仿宋_GB2312" w:hAnsi="宋体" w:eastAsia="仿宋_GB2312"/>
                <w:sz w:val="24"/>
              </w:rPr>
            </w:pPr>
          </w:p>
        </w:tc>
      </w:tr>
      <w:tr w14:paraId="2C16D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05C0200">
            <w:pPr>
              <w:snapToGrid w:val="0"/>
              <w:spacing w:before="156" w:beforeLines="50"/>
              <w:jc w:val="center"/>
              <w:rPr>
                <w:rFonts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73221FED">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28CD014">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1424422">
            <w:pPr>
              <w:snapToGrid w:val="0"/>
              <w:spacing w:before="156" w:beforeLines="50"/>
              <w:jc w:val="left"/>
              <w:rPr>
                <w:rFonts w:ascii="仿宋_GB2312" w:hAnsi="宋体" w:eastAsia="仿宋_GB2312"/>
                <w:sz w:val="24"/>
              </w:rPr>
            </w:pPr>
          </w:p>
        </w:tc>
      </w:tr>
      <w:tr w14:paraId="5A885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94FE2C6">
            <w:pPr>
              <w:snapToGrid w:val="0"/>
              <w:spacing w:before="156" w:beforeLines="50"/>
              <w:jc w:val="left"/>
              <w:rPr>
                <w:rFonts w:ascii="仿宋_GB2312" w:hAnsi="宋体" w:eastAsia="仿宋_GB2312"/>
                <w:sz w:val="24"/>
              </w:rPr>
            </w:pPr>
            <w:r>
              <w:rPr>
                <w:rFonts w:hint="eastAsia" w:ascii="仿宋_GB2312" w:eastAsia="仿宋_GB2312"/>
                <w:b/>
                <w:bCs/>
                <w:color w:val="000000"/>
              </w:rPr>
              <w:t>★附件三：《物业服务物资配备清单》</w:t>
            </w:r>
          </w:p>
        </w:tc>
      </w:tr>
      <w:tr w14:paraId="5F81F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8FC4F1B">
            <w:pPr>
              <w:snapToGrid w:val="0"/>
              <w:spacing w:before="156" w:beforeLines="50"/>
              <w:jc w:val="center"/>
              <w:rPr>
                <w:rFonts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49927DB8">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2F0CAAA3">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4F800DB0">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14:paraId="607A6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65A5023">
            <w:pPr>
              <w:snapToGrid w:val="0"/>
              <w:spacing w:before="156" w:beforeLines="50"/>
              <w:jc w:val="center"/>
              <w:rPr>
                <w:rFonts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6A00F572">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3966E78">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C8D4649">
            <w:pPr>
              <w:snapToGrid w:val="0"/>
              <w:spacing w:before="156" w:beforeLines="50"/>
              <w:jc w:val="left"/>
              <w:rPr>
                <w:rFonts w:ascii="仿宋_GB2312" w:hAnsi="宋体" w:eastAsia="仿宋_GB2312"/>
                <w:sz w:val="24"/>
              </w:rPr>
            </w:pPr>
          </w:p>
        </w:tc>
      </w:tr>
      <w:tr w14:paraId="6199B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8CD72BD">
            <w:pPr>
              <w:snapToGrid w:val="0"/>
              <w:spacing w:before="156" w:beforeLines="50"/>
              <w:jc w:val="center"/>
              <w:rPr>
                <w:rFonts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63ADA198">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6A581FFF">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D26F0E1">
            <w:pPr>
              <w:snapToGrid w:val="0"/>
              <w:spacing w:before="156" w:beforeLines="50"/>
              <w:jc w:val="left"/>
              <w:rPr>
                <w:rFonts w:ascii="仿宋_GB2312" w:hAnsi="宋体" w:eastAsia="仿宋_GB2312"/>
                <w:sz w:val="24"/>
              </w:rPr>
            </w:pPr>
          </w:p>
        </w:tc>
      </w:tr>
    </w:tbl>
    <w:p w14:paraId="678125D8">
      <w:pPr>
        <w:spacing w:after="120" w:line="300" w:lineRule="auto"/>
        <w:ind w:right="382" w:rightChars="182" w:firstLine="482" w:firstLineChars="200"/>
        <w:rPr>
          <w:rFonts w:ascii="仿宋_GB2312" w:hAnsi="宋体" w:eastAsia="仿宋_GB2312"/>
          <w:b/>
          <w:sz w:val="24"/>
        </w:rPr>
      </w:pPr>
    </w:p>
    <w:p w14:paraId="4A9660E0">
      <w:pPr>
        <w:spacing w:after="120" w:line="300" w:lineRule="auto"/>
        <w:ind w:right="382" w:rightChars="182"/>
        <w:rPr>
          <w:rFonts w:ascii="仿宋_GB2312" w:hAnsi="宋体" w:eastAsia="仿宋_GB2312"/>
          <w:b/>
          <w:sz w:val="24"/>
        </w:rPr>
      </w:pPr>
      <w:r>
        <w:rPr>
          <w:rFonts w:hint="eastAsia" w:ascii="仿宋_GB2312" w:hAnsi="宋体" w:eastAsia="仿宋_GB2312"/>
          <w:b/>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6DAF36DA">
      <w:pPr>
        <w:spacing w:after="120" w:line="300" w:lineRule="auto"/>
        <w:ind w:right="382" w:rightChars="182"/>
        <w:rPr>
          <w:rFonts w:ascii="仿宋_GB2312" w:eastAsia="仿宋_GB2312"/>
          <w:b/>
          <w:sz w:val="24"/>
        </w:rPr>
      </w:pPr>
      <w:r>
        <w:rPr>
          <w:rFonts w:hint="eastAsia" w:ascii="仿宋_GB2312" w:hAnsi="宋体" w:eastAsia="仿宋_GB2312"/>
          <w:b/>
          <w:sz w:val="24"/>
        </w:rPr>
        <w:t>2.应对照竞争性磋商文件“第三章《采购需求》中的</w:t>
      </w:r>
      <w:r>
        <w:rPr>
          <w:rFonts w:hint="eastAsia" w:ascii="仿宋_GB2312" w:hAnsi="宋体" w:eastAsia="仿宋_GB2312" w:cs="宋体"/>
          <w:b/>
          <w:color w:val="000000"/>
          <w:kern w:val="0"/>
          <w:sz w:val="24"/>
        </w:rPr>
        <w:t>项目要求及服务需求（包括采购需求中附件一：《学校物业服务质量考核办法及标准》、附件二：《学生宿舍管理规定》及附件三：《物业服务物资配备清单》的内容） ”</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75D83E61">
      <w:pPr>
        <w:spacing w:after="120" w:line="300" w:lineRule="auto"/>
        <w:ind w:right="382" w:rightChars="182"/>
        <w:rPr>
          <w:rFonts w:ascii="仿宋_GB2312" w:eastAsia="仿宋_GB2312"/>
          <w:b/>
          <w:sz w:val="24"/>
        </w:rPr>
      </w:pPr>
      <w:r>
        <w:rPr>
          <w:rFonts w:hint="eastAsia" w:ascii="仿宋_GB2312" w:hAnsi="宋体" w:eastAsia="仿宋_GB2312"/>
          <w:b/>
          <w:bCs/>
          <w:kern w:val="0"/>
          <w:sz w:val="24"/>
        </w:rPr>
        <w:t>3.供应商就标记“★”符号的实质性响应内容发生负偏离一项以上的，视为响应无效。</w:t>
      </w:r>
    </w:p>
    <w:p w14:paraId="03DE12BE">
      <w:pPr>
        <w:spacing w:after="120" w:line="300" w:lineRule="auto"/>
        <w:ind w:right="382" w:rightChars="182" w:firstLine="482" w:firstLineChars="200"/>
        <w:rPr>
          <w:rFonts w:ascii="仿宋_GB2312" w:hAnsi="宋体" w:eastAsia="仿宋_GB2312"/>
          <w:b/>
          <w:sz w:val="24"/>
        </w:rPr>
      </w:pPr>
    </w:p>
    <w:p w14:paraId="7981AE1B">
      <w:pPr>
        <w:ind w:firstLine="4620" w:firstLineChars="22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F012CA7">
      <w:pPr>
        <w:ind w:firstLine="2160" w:firstLineChars="900"/>
        <w:rPr>
          <w:rFonts w:ascii="仿宋_GB2312" w:hAnsi="Courier New" w:eastAsia="仿宋_GB2312" w:cs="Courier New"/>
          <w:sz w:val="24"/>
        </w:rPr>
      </w:pPr>
    </w:p>
    <w:p w14:paraId="6B1B039E">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0666B578">
      <w:pPr>
        <w:rPr>
          <w:rFonts w:ascii="仿宋_GB2312" w:hAnsi="Courier New" w:eastAsia="仿宋_GB2312" w:cs="Courier New"/>
          <w:sz w:val="24"/>
        </w:rPr>
      </w:pPr>
    </w:p>
    <w:p w14:paraId="1DCE0FAE">
      <w:pPr>
        <w:jc w:val="right"/>
        <w:rPr>
          <w:rFonts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715ED08">
      <w:pPr>
        <w:jc w:val="right"/>
        <w:rPr>
          <w:rFonts w:ascii="仿宋_GB2312" w:hAnsi="宋体" w:eastAsia="仿宋_GB2312"/>
          <w:sz w:val="24"/>
        </w:rPr>
      </w:pPr>
    </w:p>
    <w:p w14:paraId="0E1E629E">
      <w:pPr>
        <w:pStyle w:val="26"/>
        <w:spacing w:line="276" w:lineRule="auto"/>
        <w:jc w:val="left"/>
        <w:rPr>
          <w:rFonts w:ascii="仿宋_GB2312" w:hAnsi="宋体" w:eastAsia="仿宋_GB2312"/>
          <w:b/>
          <w:bCs/>
          <w:sz w:val="24"/>
        </w:rPr>
      </w:pPr>
    </w:p>
    <w:p w14:paraId="19727F0B">
      <w:pPr>
        <w:pStyle w:val="26"/>
        <w:spacing w:line="276" w:lineRule="auto"/>
        <w:jc w:val="left"/>
        <w:rPr>
          <w:rFonts w:ascii="仿宋_GB2312" w:hAnsi="宋体" w:eastAsia="仿宋_GB2312"/>
          <w:b/>
          <w:bCs/>
          <w:sz w:val="24"/>
        </w:rPr>
      </w:pPr>
    </w:p>
    <w:p w14:paraId="6800C5E2">
      <w:pPr>
        <w:pStyle w:val="26"/>
        <w:spacing w:line="276" w:lineRule="auto"/>
        <w:jc w:val="left"/>
        <w:rPr>
          <w:rFonts w:ascii="仿宋_GB2312" w:hAnsi="宋体" w:eastAsia="仿宋_GB2312"/>
          <w:b/>
          <w:bCs/>
          <w:sz w:val="24"/>
        </w:rPr>
      </w:pPr>
    </w:p>
    <w:p w14:paraId="710CCA91">
      <w:pPr>
        <w:pStyle w:val="26"/>
        <w:spacing w:line="276" w:lineRule="auto"/>
        <w:jc w:val="left"/>
        <w:rPr>
          <w:rFonts w:ascii="仿宋_GB2312" w:hAnsi="宋体" w:eastAsia="仿宋_GB2312"/>
          <w:b/>
          <w:bCs/>
          <w:sz w:val="24"/>
        </w:rPr>
      </w:pPr>
    </w:p>
    <w:p w14:paraId="668F01CB">
      <w:pPr>
        <w:pStyle w:val="26"/>
        <w:spacing w:line="276" w:lineRule="auto"/>
        <w:jc w:val="left"/>
        <w:rPr>
          <w:rFonts w:ascii="仿宋_GB2312" w:hAnsi="宋体" w:eastAsia="仿宋_GB2312"/>
          <w:b/>
          <w:bCs/>
          <w:sz w:val="24"/>
        </w:rPr>
      </w:pPr>
    </w:p>
    <w:p w14:paraId="1F769571">
      <w:pPr>
        <w:pStyle w:val="26"/>
        <w:spacing w:line="276" w:lineRule="auto"/>
        <w:jc w:val="left"/>
        <w:rPr>
          <w:rFonts w:ascii="仿宋_GB2312" w:hAnsi="宋体" w:eastAsia="仿宋_GB2312"/>
          <w:b/>
          <w:bCs/>
          <w:sz w:val="24"/>
        </w:rPr>
      </w:pPr>
    </w:p>
    <w:p w14:paraId="236111B9">
      <w:pPr>
        <w:pStyle w:val="26"/>
        <w:spacing w:line="276" w:lineRule="auto"/>
        <w:jc w:val="left"/>
        <w:rPr>
          <w:rFonts w:ascii="仿宋_GB2312" w:hAnsi="宋体" w:eastAsia="仿宋_GB2312"/>
          <w:b/>
          <w:bCs/>
          <w:sz w:val="24"/>
        </w:rPr>
      </w:pPr>
    </w:p>
    <w:p w14:paraId="1B0BA962">
      <w:pPr>
        <w:pStyle w:val="26"/>
        <w:spacing w:line="276" w:lineRule="auto"/>
        <w:jc w:val="left"/>
        <w:rPr>
          <w:rFonts w:ascii="仿宋_GB2312" w:hAnsi="宋体" w:eastAsia="仿宋_GB2312"/>
          <w:b/>
          <w:bCs/>
          <w:sz w:val="24"/>
        </w:rPr>
      </w:pPr>
    </w:p>
    <w:p w14:paraId="35AC92E8">
      <w:pPr>
        <w:pStyle w:val="26"/>
        <w:spacing w:line="276" w:lineRule="auto"/>
        <w:jc w:val="left"/>
        <w:rPr>
          <w:rFonts w:ascii="仿宋_GB2312" w:hAnsi="宋体" w:eastAsia="仿宋_GB2312"/>
          <w:b/>
          <w:bCs/>
          <w:sz w:val="24"/>
        </w:rPr>
      </w:pPr>
    </w:p>
    <w:p w14:paraId="2C9A636F">
      <w:pPr>
        <w:pStyle w:val="26"/>
        <w:spacing w:line="276" w:lineRule="auto"/>
        <w:jc w:val="left"/>
        <w:rPr>
          <w:rFonts w:ascii="仿宋_GB2312" w:hAnsi="宋体" w:eastAsia="仿宋_GB2312"/>
          <w:b/>
          <w:bCs/>
          <w:sz w:val="24"/>
        </w:rPr>
      </w:pPr>
    </w:p>
    <w:p w14:paraId="247D6FC1">
      <w:pPr>
        <w:pStyle w:val="26"/>
        <w:spacing w:line="276" w:lineRule="auto"/>
        <w:jc w:val="left"/>
        <w:rPr>
          <w:rFonts w:ascii="仿宋_GB2312" w:hAnsi="宋体" w:eastAsia="仿宋_GB2312"/>
          <w:b/>
          <w:bCs/>
          <w:sz w:val="24"/>
        </w:rPr>
      </w:pPr>
    </w:p>
    <w:p w14:paraId="02513AC2">
      <w:pPr>
        <w:pStyle w:val="26"/>
        <w:spacing w:line="276" w:lineRule="auto"/>
        <w:jc w:val="left"/>
        <w:rPr>
          <w:rFonts w:ascii="仿宋_GB2312" w:hAnsi="宋体" w:eastAsia="仿宋_GB2312"/>
          <w:b/>
          <w:bCs/>
          <w:sz w:val="24"/>
        </w:rPr>
      </w:pPr>
    </w:p>
    <w:p w14:paraId="786A4C84">
      <w:pPr>
        <w:pStyle w:val="26"/>
        <w:spacing w:line="276" w:lineRule="auto"/>
        <w:jc w:val="left"/>
        <w:rPr>
          <w:rFonts w:ascii="仿宋_GB2312" w:hAnsi="宋体" w:eastAsia="仿宋_GB2312"/>
          <w:b/>
          <w:bCs/>
          <w:sz w:val="24"/>
        </w:rPr>
      </w:pPr>
    </w:p>
    <w:p w14:paraId="272C78EE">
      <w:pPr>
        <w:pStyle w:val="26"/>
        <w:spacing w:line="276" w:lineRule="auto"/>
        <w:jc w:val="left"/>
        <w:rPr>
          <w:rFonts w:ascii="仿宋_GB2312" w:hAnsi="宋体" w:eastAsia="仿宋_GB2312"/>
          <w:b/>
          <w:bCs/>
          <w:sz w:val="24"/>
        </w:rPr>
      </w:pPr>
    </w:p>
    <w:p w14:paraId="78EA0B18">
      <w:pPr>
        <w:pStyle w:val="26"/>
        <w:spacing w:line="276" w:lineRule="auto"/>
        <w:jc w:val="left"/>
        <w:rPr>
          <w:rFonts w:ascii="仿宋_GB2312" w:hAnsi="宋体" w:eastAsia="仿宋_GB2312"/>
          <w:b/>
          <w:bCs/>
          <w:sz w:val="24"/>
        </w:rPr>
      </w:pPr>
    </w:p>
    <w:p w14:paraId="66EF8D12">
      <w:pPr>
        <w:pStyle w:val="26"/>
        <w:spacing w:line="276" w:lineRule="auto"/>
        <w:jc w:val="left"/>
        <w:rPr>
          <w:rFonts w:ascii="仿宋_GB2312" w:hAnsi="宋体" w:eastAsia="仿宋_GB2312"/>
          <w:b/>
          <w:bCs/>
          <w:sz w:val="24"/>
        </w:rPr>
      </w:pPr>
    </w:p>
    <w:p w14:paraId="4088A4EC">
      <w:pPr>
        <w:pStyle w:val="26"/>
        <w:spacing w:line="276" w:lineRule="auto"/>
        <w:jc w:val="left"/>
        <w:rPr>
          <w:rFonts w:ascii="仿宋_GB2312" w:hAnsi="宋体" w:eastAsia="仿宋_GB2312"/>
          <w:b/>
          <w:bCs/>
          <w:sz w:val="24"/>
        </w:rPr>
      </w:pPr>
    </w:p>
    <w:p w14:paraId="39116ADB">
      <w:pPr>
        <w:pStyle w:val="26"/>
        <w:spacing w:line="276" w:lineRule="auto"/>
        <w:jc w:val="left"/>
        <w:rPr>
          <w:rFonts w:ascii="仿宋_GB2312" w:hAnsi="宋体" w:eastAsia="仿宋_GB2312"/>
          <w:b/>
          <w:bCs/>
          <w:sz w:val="24"/>
        </w:rPr>
      </w:pPr>
    </w:p>
    <w:p w14:paraId="74E1089E">
      <w:pPr>
        <w:pStyle w:val="26"/>
        <w:spacing w:line="276" w:lineRule="auto"/>
        <w:jc w:val="left"/>
        <w:rPr>
          <w:rFonts w:ascii="仿宋_GB2312" w:hAnsi="宋体" w:eastAsia="仿宋_GB2312"/>
          <w:b/>
          <w:bCs/>
          <w:sz w:val="24"/>
        </w:rPr>
      </w:pPr>
    </w:p>
    <w:p w14:paraId="6480F8C0">
      <w:pPr>
        <w:pStyle w:val="26"/>
        <w:spacing w:line="276" w:lineRule="auto"/>
        <w:jc w:val="left"/>
        <w:rPr>
          <w:rFonts w:ascii="仿宋_GB2312" w:hAnsi="宋体" w:eastAsia="仿宋_GB2312"/>
          <w:b/>
          <w:bCs/>
          <w:sz w:val="24"/>
        </w:rPr>
      </w:pPr>
    </w:p>
    <w:p w14:paraId="225FEAF1">
      <w:pPr>
        <w:pStyle w:val="26"/>
        <w:spacing w:line="276" w:lineRule="auto"/>
        <w:jc w:val="left"/>
        <w:rPr>
          <w:rFonts w:ascii="仿宋_GB2312" w:hAnsi="宋体" w:eastAsia="仿宋_GB2312"/>
          <w:b/>
          <w:bCs/>
          <w:sz w:val="24"/>
        </w:rPr>
      </w:pPr>
    </w:p>
    <w:p w14:paraId="6903EDBE">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56C4838A">
      <w:pPr>
        <w:pStyle w:val="26"/>
        <w:spacing w:line="276" w:lineRule="auto"/>
        <w:jc w:val="center"/>
        <w:rPr>
          <w:rFonts w:hAnsi="宋体"/>
          <w:b/>
          <w:sz w:val="32"/>
          <w:szCs w:val="32"/>
        </w:rPr>
      </w:pPr>
      <w:r>
        <w:rPr>
          <w:rFonts w:hint="eastAsia" w:hAnsi="宋体"/>
          <w:b/>
          <w:sz w:val="32"/>
          <w:szCs w:val="32"/>
        </w:rPr>
        <w:t>商务响应表</w:t>
      </w:r>
    </w:p>
    <w:p w14:paraId="4BF72617">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50135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637D1BD7">
            <w:pPr>
              <w:snapToGrid w:val="0"/>
              <w:spacing w:before="156" w:beforeLines="50"/>
              <w:jc w:val="center"/>
              <w:rPr>
                <w:rFonts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51A1FEFD">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4EC021BA">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BDAB30A">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14:paraId="1015B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102FAD3D">
            <w:pPr>
              <w:snapToGrid w:val="0"/>
              <w:spacing w:before="156"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552D9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CBC7CB7">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50C05935">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2107FE3">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58D2B46">
            <w:pPr>
              <w:snapToGrid w:val="0"/>
              <w:spacing w:before="156" w:beforeLines="50"/>
              <w:jc w:val="center"/>
              <w:rPr>
                <w:rFonts w:ascii="仿宋_GB2312" w:hAnsi="宋体" w:eastAsia="仿宋_GB2312"/>
                <w:sz w:val="24"/>
              </w:rPr>
            </w:pPr>
          </w:p>
        </w:tc>
      </w:tr>
      <w:tr w14:paraId="10D14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470BDD8">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33546651">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E0A786">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3705EDA">
            <w:pPr>
              <w:snapToGrid w:val="0"/>
              <w:spacing w:before="156" w:beforeLines="50"/>
              <w:jc w:val="center"/>
              <w:rPr>
                <w:rFonts w:ascii="仿宋_GB2312" w:hAnsi="宋体" w:eastAsia="仿宋_GB2312"/>
                <w:sz w:val="24"/>
              </w:rPr>
            </w:pPr>
          </w:p>
        </w:tc>
      </w:tr>
      <w:tr w14:paraId="24E3A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6467827">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6DC667BF">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BEC06A9">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0EF07E0">
            <w:pPr>
              <w:snapToGrid w:val="0"/>
              <w:spacing w:before="156" w:beforeLines="50"/>
              <w:jc w:val="center"/>
              <w:rPr>
                <w:rFonts w:ascii="仿宋_GB2312" w:hAnsi="宋体" w:eastAsia="仿宋_GB2312"/>
                <w:sz w:val="24"/>
              </w:rPr>
            </w:pPr>
          </w:p>
        </w:tc>
      </w:tr>
      <w:tr w14:paraId="377BE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0920B68">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7817B8CF">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BDFB754">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8715F34">
            <w:pPr>
              <w:snapToGrid w:val="0"/>
              <w:spacing w:before="156" w:beforeLines="50"/>
              <w:jc w:val="center"/>
              <w:rPr>
                <w:rFonts w:ascii="仿宋_GB2312" w:hAnsi="宋体" w:eastAsia="仿宋_GB2312"/>
                <w:sz w:val="24"/>
              </w:rPr>
            </w:pPr>
          </w:p>
        </w:tc>
      </w:tr>
      <w:tr w14:paraId="7A1DF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C15CDA0">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39C6822F">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C47D71F">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DF71B18">
            <w:pPr>
              <w:snapToGrid w:val="0"/>
              <w:spacing w:before="156" w:beforeLines="50"/>
              <w:jc w:val="center"/>
              <w:rPr>
                <w:rFonts w:ascii="仿宋_GB2312" w:hAnsi="宋体" w:eastAsia="仿宋_GB2312"/>
                <w:sz w:val="24"/>
              </w:rPr>
            </w:pPr>
          </w:p>
        </w:tc>
      </w:tr>
      <w:tr w14:paraId="7DCF2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CD7CC8C">
            <w:pPr>
              <w:snapToGrid w:val="0"/>
              <w:spacing w:before="156"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7B19C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AA0ECFF">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435073DA">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D6E2227">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212FDF4">
            <w:pPr>
              <w:snapToGrid w:val="0"/>
              <w:spacing w:before="156" w:beforeLines="50"/>
              <w:jc w:val="center"/>
              <w:rPr>
                <w:rFonts w:ascii="仿宋_GB2312" w:hAnsi="宋体" w:eastAsia="仿宋_GB2312"/>
                <w:sz w:val="24"/>
              </w:rPr>
            </w:pPr>
          </w:p>
        </w:tc>
      </w:tr>
      <w:tr w14:paraId="1237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07A2F905">
            <w:pPr>
              <w:snapToGrid w:val="0"/>
              <w:spacing w:before="156" w:beforeLines="50"/>
              <w:jc w:val="left"/>
              <w:rPr>
                <w:rFonts w:ascii="仿宋_GB2312" w:hAnsi="宋体" w:eastAsia="仿宋_GB2312"/>
                <w:sz w:val="24"/>
              </w:rPr>
            </w:pPr>
            <w:r>
              <w:rPr>
                <w:rFonts w:hint="eastAsia" w:ascii="仿宋_GB2312" w:hAnsi="宋体" w:eastAsia="仿宋_GB2312"/>
                <w:b/>
                <w:bCs/>
                <w:sz w:val="24"/>
              </w:rPr>
              <w:t>四、资信要求</w:t>
            </w:r>
          </w:p>
        </w:tc>
      </w:tr>
      <w:tr w14:paraId="05291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5BDECE2">
            <w:pPr>
              <w:spacing w:line="276" w:lineRule="auto"/>
              <w:jc w:val="center"/>
              <w:rPr>
                <w:rFonts w:ascii="仿宋_GB2312" w:hAnsi="宋体" w:eastAsia="仿宋_GB2312"/>
                <w:sz w:val="24"/>
              </w:rPr>
            </w:pPr>
            <w:r>
              <w:rPr>
                <w:rFonts w:hint="eastAsia" w:ascii="仿宋_GB2312" w:hAnsi="仿宋_GB2312" w:eastAsia="仿宋_GB2312" w:cs="仿宋_GB2312"/>
                <w:b/>
                <w:bCs/>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41345522">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0142CCC">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5AE1F95">
            <w:pPr>
              <w:snapToGrid w:val="0"/>
              <w:spacing w:before="156" w:beforeLines="50"/>
              <w:jc w:val="center"/>
              <w:rPr>
                <w:rFonts w:ascii="仿宋_GB2312" w:hAnsi="宋体" w:eastAsia="仿宋_GB2312"/>
                <w:sz w:val="24"/>
              </w:rPr>
            </w:pPr>
          </w:p>
        </w:tc>
      </w:tr>
      <w:tr w14:paraId="53479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33F508E3">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1451B99A">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9F060F5">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DCE51F4">
            <w:pPr>
              <w:snapToGrid w:val="0"/>
              <w:spacing w:before="156" w:beforeLines="50"/>
              <w:jc w:val="center"/>
              <w:rPr>
                <w:rFonts w:ascii="仿宋_GB2312" w:hAnsi="宋体" w:eastAsia="仿宋_GB2312"/>
                <w:sz w:val="24"/>
              </w:rPr>
            </w:pPr>
          </w:p>
        </w:tc>
      </w:tr>
      <w:tr w14:paraId="3C5DA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267BF006">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0BEB09EE">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67E6357">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A633F20">
            <w:pPr>
              <w:snapToGrid w:val="0"/>
              <w:spacing w:before="156" w:beforeLines="50"/>
              <w:jc w:val="center"/>
              <w:rPr>
                <w:rFonts w:ascii="仿宋_GB2312" w:hAnsi="宋体" w:eastAsia="仿宋_GB2312"/>
                <w:sz w:val="24"/>
              </w:rPr>
            </w:pPr>
          </w:p>
        </w:tc>
      </w:tr>
      <w:tr w14:paraId="29A11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0F49E96">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5218E865">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7C5FA5E">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FD47D34">
            <w:pPr>
              <w:snapToGrid w:val="0"/>
              <w:spacing w:before="156" w:beforeLines="50"/>
              <w:jc w:val="center"/>
              <w:rPr>
                <w:rFonts w:ascii="仿宋_GB2312" w:hAnsi="宋体" w:eastAsia="仿宋_GB2312"/>
                <w:sz w:val="24"/>
              </w:rPr>
            </w:pPr>
          </w:p>
        </w:tc>
      </w:tr>
      <w:tr w14:paraId="5EE49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22C772B">
            <w:pPr>
              <w:snapToGrid w:val="0"/>
              <w:spacing w:before="156" w:beforeLines="50"/>
              <w:jc w:val="left"/>
              <w:rPr>
                <w:rFonts w:ascii="仿宋_GB2312" w:hAnsi="宋体" w:eastAsia="仿宋_GB2312"/>
                <w:sz w:val="24"/>
              </w:rPr>
            </w:pPr>
            <w:r>
              <w:rPr>
                <w:rFonts w:hint="eastAsia" w:ascii="仿宋_GB2312" w:hAnsi="宋体" w:eastAsia="仿宋_GB2312"/>
                <w:b/>
                <w:bCs/>
                <w:sz w:val="24"/>
              </w:rPr>
              <w:t>五、其他要求</w:t>
            </w:r>
          </w:p>
        </w:tc>
      </w:tr>
      <w:tr w14:paraId="5E60F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ECCD2D">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5187F550">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DAE038">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2D8B33D">
            <w:pPr>
              <w:snapToGrid w:val="0"/>
              <w:spacing w:before="156" w:beforeLines="50"/>
              <w:jc w:val="center"/>
              <w:rPr>
                <w:rFonts w:ascii="仿宋_GB2312" w:hAnsi="宋体" w:eastAsia="仿宋_GB2312"/>
                <w:sz w:val="24"/>
              </w:rPr>
            </w:pPr>
          </w:p>
        </w:tc>
      </w:tr>
    </w:tbl>
    <w:p w14:paraId="4A0CAE0D">
      <w:pPr>
        <w:pStyle w:val="26"/>
        <w:ind w:firstLine="5180" w:firstLineChars="2150"/>
        <w:rPr>
          <w:rFonts w:ascii="仿宋_GB2312" w:eastAsia="仿宋_GB2312"/>
          <w:b/>
          <w:sz w:val="24"/>
        </w:rPr>
      </w:pPr>
    </w:p>
    <w:p w14:paraId="63B401C7">
      <w:pPr>
        <w:pStyle w:val="26"/>
        <w:spacing w:line="360" w:lineRule="exact"/>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此项材料必须</w:t>
      </w:r>
      <w:r>
        <w:rPr>
          <w:rFonts w:hint="eastAsia" w:ascii="仿宋_GB2312" w:hAnsi="宋体" w:eastAsia="仿宋_GB2312"/>
          <w:b/>
          <w:bCs/>
          <w:sz w:val="24"/>
        </w:rPr>
        <w:t>以PDF格式上传。</w:t>
      </w:r>
    </w:p>
    <w:p w14:paraId="637E137E">
      <w:pPr>
        <w:pStyle w:val="26"/>
        <w:spacing w:line="300" w:lineRule="exact"/>
        <w:ind w:firstLine="482" w:firstLineChars="200"/>
        <w:rPr>
          <w:rFonts w:ascii="仿宋_GB2312" w:eastAsia="仿宋_GB2312"/>
          <w:b/>
          <w:sz w:val="24"/>
        </w:rPr>
      </w:pPr>
      <w:r>
        <w:rPr>
          <w:rFonts w:hint="eastAsia" w:ascii="仿宋_GB2312" w:eastAsia="仿宋_GB2312"/>
          <w:b/>
          <w:sz w:val="24"/>
        </w:rPr>
        <w:t>2.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6BEC2C1">
      <w:pPr>
        <w:pStyle w:val="26"/>
        <w:spacing w:line="300" w:lineRule="exact"/>
        <w:ind w:firstLine="482" w:firstLineChars="200"/>
        <w:rPr>
          <w:rFonts w:ascii="仿宋_GB2312" w:eastAsia="仿宋_GB2312"/>
          <w:b/>
          <w:sz w:val="24"/>
        </w:rPr>
      </w:pPr>
      <w:r>
        <w:rPr>
          <w:rFonts w:hint="eastAsia" w:ascii="仿宋_GB2312" w:eastAsia="仿宋_GB2312"/>
          <w:b/>
          <w:sz w:val="24"/>
        </w:rPr>
        <w:t>3.供应商就标记“★”符号的实质性响应内容发生负偏离一项以上的，视为响应无效。</w:t>
      </w:r>
    </w:p>
    <w:p w14:paraId="0F425B3B">
      <w:pPr>
        <w:pStyle w:val="26"/>
        <w:spacing w:line="300" w:lineRule="exact"/>
        <w:ind w:firstLine="482" w:firstLineChars="200"/>
        <w:rPr>
          <w:rFonts w:ascii="仿宋_GB2312" w:eastAsia="仿宋_GB2312"/>
          <w:b/>
          <w:sz w:val="24"/>
        </w:rPr>
      </w:pPr>
    </w:p>
    <w:p w14:paraId="056EC162">
      <w:pPr>
        <w:snapToGrid w:val="0"/>
        <w:spacing w:before="50" w:after="50" w:line="400" w:lineRule="exact"/>
        <w:ind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9538F11">
      <w:pPr>
        <w:spacing w:line="300" w:lineRule="exact"/>
        <w:jc w:val="center"/>
        <w:rPr>
          <w:rFonts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B40625F">
      <w:pPr>
        <w:snapToGrid w:val="0"/>
        <w:spacing w:before="50" w:after="50" w:line="300" w:lineRule="exact"/>
        <w:ind w:firstLine="6489" w:firstLineChars="2704"/>
        <w:rPr>
          <w:rFonts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3F15F8CB">
      <w:pPr>
        <w:snapToGrid w:val="0"/>
        <w:spacing w:before="50" w:after="50" w:line="300" w:lineRule="exact"/>
        <w:ind w:firstLine="6489" w:firstLineChars="2704"/>
        <w:rPr>
          <w:rFonts w:ascii="仿宋_GB2312" w:hAnsi="宋体" w:eastAsia="仿宋_GB2312"/>
          <w:sz w:val="24"/>
        </w:rPr>
        <w:sectPr>
          <w:pgSz w:w="11906" w:h="16838"/>
          <w:pgMar w:top="1440" w:right="1083" w:bottom="1440" w:left="1083" w:header="851" w:footer="992" w:gutter="0"/>
          <w:cols w:space="720" w:num="1"/>
          <w:docGrid w:type="lines" w:linePitch="312" w:charSpace="0"/>
        </w:sectPr>
      </w:pPr>
    </w:p>
    <w:p w14:paraId="5D9AC810">
      <w:pPr>
        <w:pStyle w:val="405"/>
        <w:rPr>
          <w:rFonts w:ascii="仿宋_GB2312" w:eastAsia="仿宋_GB2312"/>
          <w:b/>
          <w:bCs/>
          <w:color w:val="000000"/>
        </w:rPr>
      </w:pPr>
      <w:r>
        <w:rPr>
          <w:rFonts w:hint="eastAsia" w:ascii="仿宋_GB2312" w:eastAsia="仿宋_GB2312"/>
          <w:b/>
          <w:bCs/>
          <w:color w:val="000000"/>
        </w:rPr>
        <w:t>（4）拟投入服务团队承诺函格式（必须提供）：</w:t>
      </w:r>
    </w:p>
    <w:p w14:paraId="26C34717">
      <w:pPr>
        <w:pStyle w:val="405"/>
        <w:spacing w:line="405" w:lineRule="atLeast"/>
        <w:rPr>
          <w:rFonts w:ascii="仿宋_GB2312" w:eastAsia="仿宋_GB2312"/>
          <w:color w:val="000000"/>
        </w:rPr>
      </w:pPr>
      <w:r>
        <w:rPr>
          <w:rFonts w:hint="eastAsia" w:ascii="仿宋_GB2312" w:eastAsia="仿宋_GB2312"/>
          <w:color w:val="000000"/>
        </w:rPr>
        <w:t> </w:t>
      </w:r>
    </w:p>
    <w:p w14:paraId="4827608D">
      <w:pPr>
        <w:pStyle w:val="405"/>
        <w:jc w:val="center"/>
        <w:rPr>
          <w:rFonts w:ascii="仿宋_GB2312" w:eastAsia="仿宋_GB2312"/>
          <w:color w:val="000000"/>
        </w:rPr>
      </w:pPr>
      <w:r>
        <w:rPr>
          <w:rFonts w:hint="eastAsia" w:ascii="仿宋_GB2312" w:eastAsia="仿宋_GB2312"/>
          <w:b/>
          <w:bCs/>
          <w:color w:val="000000"/>
          <w:sz w:val="33"/>
          <w:szCs w:val="33"/>
        </w:rPr>
        <w:t>拟投入服务团队承诺函</w:t>
      </w:r>
    </w:p>
    <w:p w14:paraId="7085A0BF">
      <w:pPr>
        <w:pStyle w:val="405"/>
        <w:spacing w:line="405" w:lineRule="atLeast"/>
        <w:rPr>
          <w:rFonts w:ascii="仿宋_GB2312" w:eastAsia="仿宋_GB2312"/>
          <w:color w:val="000000"/>
        </w:rPr>
      </w:pPr>
      <w:r>
        <w:rPr>
          <w:rFonts w:hint="eastAsia" w:ascii="仿宋_GB2312" w:eastAsia="仿宋_GB2312"/>
          <w:color w:val="000000"/>
        </w:rPr>
        <w:t> </w:t>
      </w:r>
    </w:p>
    <w:p w14:paraId="2500C15B">
      <w:pPr>
        <w:pStyle w:val="405"/>
        <w:spacing w:line="405" w:lineRule="atLeast"/>
        <w:rPr>
          <w:rFonts w:ascii="仿宋_GB2312" w:eastAsia="仿宋_GB2312"/>
          <w:color w:val="000000"/>
        </w:rPr>
      </w:pPr>
      <w:r>
        <w:rPr>
          <w:rFonts w:hint="eastAsia" w:ascii="仿宋_GB2312" w:eastAsia="仿宋_GB2312"/>
          <w:u w:val="single"/>
        </w:rPr>
        <w:t>柳州市崇远中学</w:t>
      </w:r>
      <w:r>
        <w:rPr>
          <w:rFonts w:hint="eastAsia" w:ascii="仿宋_GB2312" w:eastAsia="仿宋_GB2312"/>
          <w:color w:val="000000"/>
          <w:u w:val="single"/>
        </w:rPr>
        <w:t>、柳州市政府集中采购中心：</w:t>
      </w:r>
    </w:p>
    <w:p w14:paraId="2CF5893A">
      <w:pPr>
        <w:pStyle w:val="405"/>
        <w:spacing w:line="405" w:lineRule="atLeast"/>
        <w:rPr>
          <w:rFonts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经理只在本物业服务项目中任职，如在其他项目中担任同等职务，将自动放弃本项目成交资格。</w:t>
      </w:r>
    </w:p>
    <w:p w14:paraId="5DA4F708">
      <w:pPr>
        <w:pStyle w:val="405"/>
        <w:spacing w:line="405" w:lineRule="atLeast"/>
        <w:rPr>
          <w:rFonts w:ascii="仿宋_GB2312" w:eastAsia="仿宋_GB2312"/>
          <w:color w:val="000000"/>
        </w:rPr>
      </w:pPr>
      <w:r>
        <w:rPr>
          <w:rFonts w:hint="eastAsia" w:ascii="仿宋_GB2312" w:eastAsia="仿宋_GB2312"/>
          <w:color w:val="000000"/>
        </w:rPr>
        <w:t>  特此承诺！</w:t>
      </w:r>
    </w:p>
    <w:p w14:paraId="667616B4">
      <w:pPr>
        <w:pStyle w:val="405"/>
        <w:spacing w:line="405" w:lineRule="atLeast"/>
        <w:rPr>
          <w:rFonts w:ascii="仿宋_GB2312" w:eastAsia="仿宋_GB2312"/>
          <w:color w:val="000000"/>
        </w:rPr>
      </w:pPr>
      <w:r>
        <w:rPr>
          <w:rFonts w:hint="eastAsia" w:ascii="仿宋_GB2312" w:eastAsia="仿宋_GB2312"/>
          <w:color w:val="000000"/>
        </w:rPr>
        <w:t> </w:t>
      </w:r>
    </w:p>
    <w:p w14:paraId="4F825A65">
      <w:pPr>
        <w:pStyle w:val="40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52A89C7">
      <w:pPr>
        <w:pStyle w:val="405"/>
        <w:jc w:val="right"/>
        <w:rPr>
          <w:rFonts w:ascii="仿宋_GB2312" w:eastAsia="仿宋_GB2312"/>
          <w:color w:val="000000"/>
        </w:rPr>
      </w:pPr>
      <w:r>
        <w:rPr>
          <w:rFonts w:hint="eastAsia" w:ascii="仿宋_GB2312" w:eastAsia="仿宋_GB2312"/>
          <w:color w:val="000000"/>
        </w:rPr>
        <w:t>日期：   年   月   日</w:t>
      </w:r>
    </w:p>
    <w:p w14:paraId="751C77FD">
      <w:pPr>
        <w:pStyle w:val="405"/>
        <w:spacing w:line="405" w:lineRule="atLeast"/>
        <w:rPr>
          <w:rFonts w:ascii="仿宋_GB2312" w:eastAsia="仿宋_GB2312"/>
          <w:color w:val="000000"/>
        </w:rPr>
      </w:pPr>
      <w:r>
        <w:rPr>
          <w:rFonts w:hint="eastAsia" w:ascii="仿宋_GB2312" w:eastAsia="仿宋_GB2312"/>
          <w:b/>
          <w:bCs/>
          <w:color w:val="000000"/>
        </w:rPr>
        <w:t>注：此项材料必须以PDF格式上传。</w:t>
      </w:r>
    </w:p>
    <w:p w14:paraId="6A507FE1">
      <w:pPr>
        <w:pStyle w:val="405"/>
        <w:jc w:val="right"/>
        <w:rPr>
          <w:rFonts w:ascii="仿宋_GB2312" w:eastAsia="仿宋_GB2312"/>
          <w:color w:val="000000"/>
        </w:rPr>
      </w:pPr>
      <w:r>
        <w:rPr>
          <w:rFonts w:hint="eastAsia" w:ascii="仿宋_GB2312" w:eastAsia="仿宋_GB2312"/>
          <w:color w:val="000000"/>
        </w:rPr>
        <w:t>       </w:t>
      </w:r>
    </w:p>
    <w:p w14:paraId="673B3EB3">
      <w:pPr>
        <w:pStyle w:val="40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509BD90F">
      <w:pPr>
        <w:pStyle w:val="405"/>
        <w:jc w:val="center"/>
        <w:rPr>
          <w:rFonts w:ascii="仿宋_GB2312" w:eastAsia="仿宋_GB2312"/>
          <w:color w:val="000000"/>
        </w:rPr>
      </w:pPr>
      <w:r>
        <w:rPr>
          <w:rFonts w:hint="eastAsia" w:ascii="仿宋_GB2312" w:eastAsia="仿宋_GB2312"/>
          <w:b/>
          <w:bCs/>
          <w:color w:val="000000"/>
          <w:sz w:val="33"/>
          <w:szCs w:val="33"/>
        </w:rPr>
        <w:t>拟投入服务团队一览表</w:t>
      </w:r>
    </w:p>
    <w:p w14:paraId="25BCC868">
      <w:pPr>
        <w:pStyle w:val="405"/>
        <w:spacing w:line="405" w:lineRule="atLeast"/>
        <w:rPr>
          <w:rFonts w:ascii="仿宋_GB2312" w:eastAsia="仿宋_GB2312"/>
          <w:color w:val="000000"/>
        </w:rPr>
      </w:pPr>
      <w:r>
        <w:rPr>
          <w:rFonts w:hint="eastAsia" w:ascii="仿宋_GB2312" w:eastAsia="仿宋_GB2312"/>
          <w:b/>
          <w:bCs/>
          <w:color w:val="000000"/>
        </w:rPr>
        <w:t>  注：供应商根据评分办法及评审标准中“人员配置方案分”所对应的人员素质评分内容，结合实际情况响应。</w:t>
      </w:r>
    </w:p>
    <w:p w14:paraId="23703EBE">
      <w:pPr>
        <w:pStyle w:val="405"/>
        <w:spacing w:line="405" w:lineRule="atLeast"/>
        <w:rPr>
          <w:rFonts w:ascii="仿宋_GB2312" w:eastAsia="仿宋_GB2312"/>
          <w:color w:val="000000"/>
        </w:rPr>
      </w:pPr>
      <w:r>
        <w:rPr>
          <w:rFonts w:hint="eastAsia" w:ascii="仿宋_GB2312" w:eastAsia="仿宋_GB2312"/>
          <w:b/>
          <w:bCs/>
          <w:color w:val="000000"/>
        </w:rPr>
        <w:t>  第一条 项目经理简历表</w:t>
      </w:r>
    </w:p>
    <w:p w14:paraId="34ED2004">
      <w:pPr>
        <w:pStyle w:val="405"/>
        <w:jc w:val="center"/>
        <w:rPr>
          <w:rFonts w:ascii="仿宋_GB2312" w:eastAsia="仿宋_GB2312"/>
          <w:color w:val="000000"/>
        </w:rPr>
      </w:pPr>
      <w:r>
        <w:rPr>
          <w:rFonts w:hint="eastAsia" w:ascii="仿宋_GB2312" w:eastAsia="仿宋_GB2312"/>
          <w:b/>
          <w:bCs/>
          <w:color w:val="000000"/>
          <w:sz w:val="27"/>
          <w:szCs w:val="27"/>
        </w:rPr>
        <w:t>项目经理简历表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3390"/>
      </w:tblGrid>
      <w:tr w14:paraId="2E5167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488BBD">
            <w:pPr>
              <w:pStyle w:val="405"/>
              <w:jc w:val="center"/>
              <w:rPr>
                <w:rFonts w:ascii="仿宋_GB2312" w:eastAsia="仿宋_GB2312"/>
                <w:color w:val="000000"/>
              </w:rPr>
            </w:pPr>
            <w:r>
              <w:rPr>
                <w:rFonts w:hint="eastAsia" w:ascii="仿宋_GB2312" w:eastAsia="仿宋_GB2312"/>
                <w:color w:val="000000"/>
              </w:rPr>
              <w:t>姓    名</w:t>
            </w:r>
          </w:p>
        </w:tc>
        <w:tc>
          <w:tcPr>
            <w:tcW w:w="3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367F2E">
            <w:pPr>
              <w:pStyle w:val="405"/>
              <w:jc w:val="center"/>
              <w:rPr>
                <w:rFonts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807FFE">
            <w:pPr>
              <w:pStyle w:val="405"/>
              <w:jc w:val="center"/>
              <w:rPr>
                <w:rFonts w:ascii="仿宋_GB2312" w:eastAsia="仿宋_GB2312"/>
                <w:color w:val="000000"/>
              </w:rPr>
            </w:pPr>
            <w:r>
              <w:rPr>
                <w:rFonts w:hint="eastAsia" w:ascii="仿宋_GB2312" w:eastAsia="仿宋_GB2312"/>
                <w:color w:val="000000"/>
              </w:rPr>
              <w:t>年   龄</w:t>
            </w:r>
          </w:p>
        </w:tc>
        <w:tc>
          <w:tcPr>
            <w:tcW w:w="33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DCC479">
            <w:pPr>
              <w:pStyle w:val="405"/>
              <w:jc w:val="center"/>
              <w:rPr>
                <w:rFonts w:ascii="仿宋_GB2312" w:eastAsia="仿宋_GB2312"/>
                <w:color w:val="000000"/>
              </w:rPr>
            </w:pPr>
            <w:r>
              <w:rPr>
                <w:rFonts w:hint="eastAsia" w:ascii="仿宋_GB2312" w:eastAsia="仿宋_GB2312"/>
                <w:color w:val="000000"/>
              </w:rPr>
              <w:t> </w:t>
            </w:r>
          </w:p>
        </w:tc>
      </w:tr>
      <w:tr w14:paraId="1817CF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B17B51">
            <w:pPr>
              <w:pStyle w:val="405"/>
              <w:jc w:val="center"/>
              <w:rPr>
                <w:rFonts w:ascii="仿宋_GB2312" w:eastAsia="仿宋_GB2312"/>
                <w:color w:val="000000"/>
              </w:rPr>
            </w:pPr>
            <w:r>
              <w:rPr>
                <w:rFonts w:hint="eastAsia" w:ascii="仿宋_GB2312" w:eastAsia="仿宋_GB2312"/>
                <w:color w:val="000000"/>
              </w:rPr>
              <w:t>性    别</w:t>
            </w:r>
          </w:p>
        </w:tc>
        <w:tc>
          <w:tcPr>
            <w:tcW w:w="3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C58ECE">
            <w:pPr>
              <w:pStyle w:val="405"/>
              <w:jc w:val="center"/>
              <w:rPr>
                <w:rFonts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21EAE6">
            <w:pPr>
              <w:pStyle w:val="405"/>
              <w:jc w:val="center"/>
              <w:rPr>
                <w:rFonts w:ascii="仿宋_GB2312" w:eastAsia="仿宋_GB2312"/>
                <w:color w:val="000000"/>
              </w:rPr>
            </w:pPr>
            <w:r>
              <w:rPr>
                <w:rFonts w:hint="eastAsia" w:ascii="仿宋_GB2312" w:eastAsia="仿宋_GB2312"/>
                <w:color w:val="000000"/>
              </w:rPr>
              <w:t>学   历</w:t>
            </w:r>
          </w:p>
        </w:tc>
        <w:tc>
          <w:tcPr>
            <w:tcW w:w="33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FB6315">
            <w:pPr>
              <w:pStyle w:val="405"/>
              <w:jc w:val="center"/>
              <w:rPr>
                <w:rFonts w:ascii="仿宋_GB2312" w:eastAsia="仿宋_GB2312"/>
                <w:color w:val="000000"/>
              </w:rPr>
            </w:pPr>
            <w:r>
              <w:rPr>
                <w:rFonts w:hint="eastAsia" w:ascii="仿宋_GB2312" w:eastAsia="仿宋_GB2312"/>
                <w:color w:val="000000"/>
              </w:rPr>
              <w:t> </w:t>
            </w:r>
          </w:p>
        </w:tc>
      </w:tr>
      <w:tr w14:paraId="5DFE05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F0E688">
            <w:pPr>
              <w:pStyle w:val="405"/>
              <w:jc w:val="center"/>
              <w:rPr>
                <w:rFonts w:ascii="仿宋_GB2312" w:eastAsia="仿宋_GB2312"/>
                <w:color w:val="000000"/>
              </w:rPr>
            </w:pPr>
            <w:r>
              <w:rPr>
                <w:rFonts w:hint="eastAsia" w:ascii="仿宋_GB2312" w:eastAsia="仿宋_GB2312"/>
                <w:color w:val="000000"/>
              </w:rPr>
              <w:t>毕业院校</w:t>
            </w:r>
          </w:p>
        </w:tc>
        <w:tc>
          <w:tcPr>
            <w:tcW w:w="3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FBF666">
            <w:pPr>
              <w:pStyle w:val="405"/>
              <w:jc w:val="center"/>
              <w:rPr>
                <w:rFonts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32DCB5">
            <w:pPr>
              <w:pStyle w:val="405"/>
              <w:jc w:val="center"/>
              <w:rPr>
                <w:rFonts w:ascii="仿宋_GB2312" w:eastAsia="仿宋_GB2312"/>
                <w:color w:val="000000"/>
              </w:rPr>
            </w:pPr>
            <w:r>
              <w:rPr>
                <w:rFonts w:hint="eastAsia" w:ascii="仿宋_GB2312" w:eastAsia="仿宋_GB2312"/>
                <w:color w:val="000000"/>
              </w:rPr>
              <w:t>持证情况</w:t>
            </w:r>
          </w:p>
        </w:tc>
        <w:tc>
          <w:tcPr>
            <w:tcW w:w="33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24241F">
            <w:pPr>
              <w:pStyle w:val="405"/>
              <w:spacing w:line="405" w:lineRule="atLeast"/>
              <w:rPr>
                <w:rFonts w:ascii="仿宋_GB2312" w:eastAsia="仿宋_GB2312"/>
                <w:color w:val="000000"/>
              </w:rPr>
            </w:pPr>
            <w:r>
              <w:rPr>
                <w:rFonts w:hint="eastAsia" w:ascii="仿宋_GB2312" w:eastAsia="仿宋_GB2312"/>
                <w:color w:val="000000"/>
              </w:rPr>
              <w:t> </w:t>
            </w:r>
          </w:p>
        </w:tc>
      </w:tr>
      <w:tr w14:paraId="05DF98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DCAAE0">
            <w:pPr>
              <w:pStyle w:val="405"/>
              <w:spacing w:line="405" w:lineRule="atLeast"/>
              <w:rPr>
                <w:rFonts w:ascii="仿宋_GB2312" w:eastAsia="仿宋_GB2312"/>
                <w:color w:val="000000"/>
              </w:rPr>
            </w:pPr>
            <w:r>
              <w:rPr>
                <w:rFonts w:hint="eastAsia" w:ascii="仿宋_GB2312" w:eastAsia="仿宋_GB2312"/>
                <w:color w:val="000000"/>
              </w:rPr>
              <w:t>相关工作经验：</w:t>
            </w:r>
          </w:p>
        </w:tc>
      </w:tr>
    </w:tbl>
    <w:p w14:paraId="3CC2A5F2">
      <w:pPr>
        <w:rPr>
          <w:rFonts w:ascii="仿宋_GB2312" w:eastAsia="仿宋_GB2312"/>
          <w:color w:val="000000"/>
        </w:rPr>
      </w:pPr>
      <w:r>
        <w:rPr>
          <w:rFonts w:hint="eastAsia" w:ascii="仿宋_GB2312" w:eastAsia="仿宋_GB2312"/>
          <w:color w:val="000000"/>
        </w:rPr>
        <w:t> </w:t>
      </w:r>
    </w:p>
    <w:p w14:paraId="3C431B76">
      <w:pPr>
        <w:pStyle w:val="811"/>
        <w:spacing w:line="405" w:lineRule="atLeast"/>
        <w:rPr>
          <w:rFonts w:ascii="仿宋_GB2312" w:eastAsia="仿宋_GB2312"/>
          <w:color w:val="000000"/>
        </w:rPr>
      </w:pPr>
      <w:r>
        <w:rPr>
          <w:rFonts w:hint="eastAsia" w:ascii="仿宋_GB2312" w:eastAsia="仿宋_GB2312"/>
          <w:b/>
          <w:bCs/>
          <w:color w:val="000000"/>
        </w:rPr>
        <w:t>  注：1.供应商提供</w:t>
      </w:r>
      <w:r>
        <w:rPr>
          <w:rFonts w:hint="eastAsia" w:ascii="仿宋_GB2312" w:hAnsi="仿宋_GB2312" w:eastAsia="仿宋_GB2312" w:cs="仿宋_GB2312"/>
          <w:b/>
          <w:bCs/>
          <w:color w:val="000000"/>
        </w:rPr>
        <w:t>项目经理学历、相关证书及工作经验证明材料</w:t>
      </w:r>
      <w:r>
        <w:rPr>
          <w:rFonts w:hint="eastAsia" w:ascii="仿宋_GB2312" w:eastAsia="仿宋_GB2312"/>
          <w:b/>
          <w:bCs/>
          <w:color w:val="000000"/>
        </w:rPr>
        <w:t>（能够体现工作经验的合同或业主单位的证明）（如有）；</w:t>
      </w:r>
      <w:r>
        <w:rPr>
          <w:rFonts w:hint="eastAsia" w:ascii="仿宋_GB2312" w:eastAsia="仿宋_GB2312"/>
          <w:color w:val="000000"/>
        </w:rPr>
        <w:br w:type="textWrapping"/>
      </w:r>
      <w:r>
        <w:rPr>
          <w:rFonts w:hint="eastAsia" w:ascii="仿宋_GB2312" w:eastAsia="仿宋_GB2312"/>
          <w:color w:val="000000"/>
        </w:rPr>
        <w:t>     2.项目经理只能在本物业服务项目中任职，如在其他项目中担任同等职务，将按承诺函中的承诺放弃本项目</w:t>
      </w:r>
      <w:r>
        <w:rPr>
          <w:rFonts w:hint="eastAsia" w:ascii="仿宋_GB2312" w:eastAsia="仿宋_GB2312"/>
          <w:color w:val="000000"/>
          <w:lang w:eastAsia="zh-CN"/>
        </w:rPr>
        <w:t>成交</w:t>
      </w:r>
      <w:r>
        <w:rPr>
          <w:rFonts w:hint="eastAsia" w:ascii="仿宋_GB2312" w:eastAsia="仿宋_GB2312"/>
          <w:color w:val="000000"/>
        </w:rPr>
        <w:t>资格。</w:t>
      </w:r>
    </w:p>
    <w:p w14:paraId="522B1B9C">
      <w:pPr>
        <w:pStyle w:val="405"/>
        <w:spacing w:line="405" w:lineRule="atLeast"/>
        <w:ind w:firstLine="482" w:firstLineChars="200"/>
        <w:rPr>
          <w:rFonts w:ascii="仿宋_GB2312" w:eastAsia="仿宋_GB2312"/>
          <w:color w:val="000000"/>
        </w:rPr>
      </w:pPr>
      <w:r>
        <w:rPr>
          <w:rFonts w:hint="eastAsia" w:ascii="仿宋_GB2312" w:eastAsia="仿宋_GB2312"/>
          <w:b/>
          <w:bCs/>
          <w:color w:val="000000"/>
        </w:rPr>
        <w:t>第二条 其余服务人员素质结构表</w:t>
      </w:r>
    </w:p>
    <w:p w14:paraId="199035E7">
      <w:pPr>
        <w:pStyle w:val="405"/>
        <w:jc w:val="center"/>
        <w:rPr>
          <w:rFonts w:ascii="仿宋_GB2312" w:eastAsia="仿宋_GB2312"/>
          <w:color w:val="000000"/>
        </w:rPr>
      </w:pPr>
      <w:r>
        <w:rPr>
          <w:rFonts w:hint="eastAsia" w:ascii="仿宋_GB2312" w:eastAsia="仿宋_GB2312"/>
          <w:b/>
          <w:bCs/>
          <w:color w:val="000000"/>
          <w:sz w:val="27"/>
          <w:szCs w:val="27"/>
        </w:rPr>
        <w:t>其余服务人员素质结构表</w:t>
      </w:r>
    </w:p>
    <w:tbl>
      <w:tblPr>
        <w:tblStyle w:val="48"/>
        <w:tblW w:w="925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1723"/>
        <w:gridCol w:w="2633"/>
        <w:gridCol w:w="1917"/>
        <w:gridCol w:w="1738"/>
      </w:tblGrid>
      <w:tr w14:paraId="1D98CE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25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FF7C58">
            <w:pPr>
              <w:pStyle w:val="800"/>
              <w:jc w:val="center"/>
              <w:rPr>
                <w:rFonts w:ascii="仿宋_GB2312" w:eastAsia="仿宋_GB2312"/>
                <w:color w:val="000000"/>
              </w:rPr>
            </w:pPr>
            <w:r>
              <w:rPr>
                <w:rFonts w:hint="eastAsia" w:ascii="仿宋_GB2312" w:hAnsi="仿宋_GB2312" w:eastAsia="仿宋_GB2312" w:cs="仿宋_GB2312"/>
                <w:b/>
                <w:bCs/>
              </w:rPr>
              <w:t>宿舍管理主管</w:t>
            </w:r>
          </w:p>
        </w:tc>
      </w:tr>
      <w:tr w14:paraId="524A2F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DFCF3B">
            <w:pPr>
              <w:pStyle w:val="800"/>
              <w:jc w:val="center"/>
              <w:rPr>
                <w:rFonts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75B63A">
            <w:pPr>
              <w:pStyle w:val="800"/>
              <w:jc w:val="center"/>
              <w:rPr>
                <w:rFonts w:ascii="仿宋_GB2312" w:eastAsia="仿宋_GB2312"/>
                <w:color w:val="000000"/>
              </w:rPr>
            </w:pPr>
            <w:r>
              <w:rPr>
                <w:rFonts w:hint="eastAsia" w:ascii="仿宋_GB2312" w:hAnsi="仿宋_GB2312" w:eastAsia="仿宋_GB2312" w:cs="仿宋_GB2312"/>
              </w:rPr>
              <w:t>持证情况</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908AB1">
            <w:pPr>
              <w:pStyle w:val="800"/>
              <w:jc w:val="center"/>
              <w:rPr>
                <w:rFonts w:ascii="仿宋_GB2312" w:eastAsia="仿宋_GB2312"/>
                <w:color w:val="000000"/>
              </w:rPr>
            </w:pPr>
            <w:r>
              <w:rPr>
                <w:rFonts w:ascii="仿宋_GB2312" w:eastAsia="仿宋_GB2312"/>
                <w:color w:val="000000"/>
              </w:rPr>
              <w:t>工作经验</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A8F2C3">
            <w:pPr>
              <w:pStyle w:val="800"/>
              <w:jc w:val="center"/>
              <w:rPr>
                <w:rFonts w:ascii="仿宋_GB2312" w:eastAsia="仿宋_GB2312"/>
                <w:color w:val="000000"/>
              </w:rPr>
            </w:pPr>
            <w:r>
              <w:rPr>
                <w:rFonts w:hint="eastAsia" w:ascii="仿宋_GB2312" w:eastAsia="仿宋_GB2312"/>
                <w:color w:val="000000"/>
              </w:rPr>
              <w:t>……</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901810">
            <w:pPr>
              <w:pStyle w:val="800"/>
              <w:jc w:val="center"/>
              <w:rPr>
                <w:rFonts w:ascii="仿宋_GB2312" w:eastAsia="仿宋_GB2312"/>
                <w:color w:val="000000"/>
              </w:rPr>
            </w:pPr>
            <w:r>
              <w:rPr>
                <w:rFonts w:hint="eastAsia" w:ascii="仿宋_GB2312" w:eastAsia="仿宋_GB2312"/>
                <w:color w:val="000000"/>
              </w:rPr>
              <w:t>……</w:t>
            </w:r>
          </w:p>
        </w:tc>
      </w:tr>
      <w:tr w14:paraId="5E2795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DB8EDC">
            <w:pPr>
              <w:pStyle w:val="800"/>
              <w:jc w:val="center"/>
              <w:rPr>
                <w:rFonts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82B9FC">
            <w:pPr>
              <w:pStyle w:val="800"/>
              <w:jc w:val="center"/>
              <w:rPr>
                <w:rFonts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A3CE4C">
            <w:pPr>
              <w:pStyle w:val="800"/>
              <w:jc w:val="center"/>
              <w:rPr>
                <w:rFonts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7C1F07">
            <w:pPr>
              <w:pStyle w:val="800"/>
              <w:jc w:val="center"/>
              <w:rPr>
                <w:rFonts w:ascii="仿宋_GB2312" w:eastAsia="仿宋_GB2312"/>
                <w:color w:val="000000"/>
              </w:rPr>
            </w:pPr>
            <w:r>
              <w:rPr>
                <w:rFonts w:hint="eastAsia" w:ascii="仿宋_GB2312" w:eastAsia="仿宋_GB2312"/>
                <w:color w:val="000000"/>
              </w:rPr>
              <w:t> </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9E093F">
            <w:pPr>
              <w:pStyle w:val="800"/>
              <w:jc w:val="center"/>
              <w:rPr>
                <w:rFonts w:ascii="仿宋_GB2312" w:eastAsia="仿宋_GB2312"/>
                <w:color w:val="000000"/>
              </w:rPr>
            </w:pPr>
            <w:r>
              <w:rPr>
                <w:rFonts w:hint="eastAsia" w:ascii="仿宋_GB2312" w:eastAsia="仿宋_GB2312"/>
                <w:color w:val="000000"/>
              </w:rPr>
              <w:t> </w:t>
            </w:r>
          </w:p>
        </w:tc>
      </w:tr>
      <w:tr w14:paraId="21BA70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25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133BBA">
            <w:pPr>
              <w:pStyle w:val="800"/>
              <w:jc w:val="center"/>
              <w:rPr>
                <w:rFonts w:ascii="仿宋_GB2312" w:eastAsia="仿宋_GB2312"/>
                <w:color w:val="000000"/>
              </w:rPr>
            </w:pPr>
            <w:r>
              <w:rPr>
                <w:rFonts w:hint="eastAsia" w:ascii="仿宋_GB2312" w:hAnsi="仿宋_GB2312" w:eastAsia="仿宋_GB2312" w:cs="仿宋_GB2312"/>
                <w:b/>
                <w:bCs/>
              </w:rPr>
              <w:t>宿舍管理员</w:t>
            </w:r>
          </w:p>
        </w:tc>
      </w:tr>
      <w:tr w14:paraId="124E04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7E0F86">
            <w:pPr>
              <w:pStyle w:val="800"/>
              <w:jc w:val="center"/>
              <w:rPr>
                <w:rFonts w:ascii="仿宋_GB2312" w:eastAsia="仿宋_GB2312"/>
                <w:color w:val="000000"/>
              </w:rPr>
            </w:pPr>
            <w:r>
              <w:rPr>
                <w:rFonts w:hint="eastAsia" w:ascii="仿宋_GB2312" w:eastAsia="仿宋_GB2312"/>
                <w:color w:val="000000"/>
              </w:rPr>
              <w:t>序号</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1CA344">
            <w:pPr>
              <w:pStyle w:val="800"/>
              <w:jc w:val="center"/>
              <w:rPr>
                <w:rFonts w:ascii="仿宋_GB2312" w:eastAsia="仿宋_GB2312"/>
                <w:color w:val="000000"/>
              </w:rPr>
            </w:pPr>
            <w:r>
              <w:rPr>
                <w:rFonts w:hint="eastAsia" w:ascii="仿宋_GB2312" w:eastAsia="仿宋_GB2312"/>
                <w:color w:val="000000"/>
              </w:rPr>
              <w:t>持证情况</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24DC72">
            <w:pPr>
              <w:pStyle w:val="800"/>
              <w:jc w:val="center"/>
              <w:rPr>
                <w:rFonts w:ascii="仿宋_GB2312" w:eastAsia="仿宋_GB2312"/>
                <w:color w:val="000000"/>
              </w:rPr>
            </w:pPr>
            <w:r>
              <w:rPr>
                <w:rFonts w:hint="eastAsia" w:ascii="仿宋_GB2312" w:eastAsia="仿宋_GB2312"/>
                <w:color w:val="000000"/>
              </w:rPr>
              <w:t>人数</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29562E">
            <w:pPr>
              <w:pStyle w:val="800"/>
              <w:jc w:val="center"/>
              <w:rPr>
                <w:rFonts w:ascii="仿宋_GB2312" w:eastAsia="仿宋_GB2312"/>
                <w:color w:val="000000"/>
              </w:rPr>
            </w:pPr>
            <w:r>
              <w:rPr>
                <w:rFonts w:hint="eastAsia" w:ascii="仿宋_GB2312" w:eastAsia="仿宋_GB2312"/>
                <w:color w:val="000000"/>
              </w:rPr>
              <w:t>……</w:t>
            </w:r>
          </w:p>
        </w:tc>
      </w:tr>
      <w:tr w14:paraId="2AB0C7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01447E">
            <w:pPr>
              <w:pStyle w:val="800"/>
              <w:jc w:val="center"/>
              <w:rPr>
                <w:rFonts w:ascii="仿宋_GB2312" w:eastAsia="仿宋_GB2312"/>
                <w:color w:val="000000"/>
              </w:rPr>
            </w:pPr>
            <w:r>
              <w:rPr>
                <w:rFonts w:hint="eastAsia" w:ascii="仿宋_GB2312" w:eastAsia="仿宋_GB2312"/>
                <w:color w:val="000000"/>
              </w:rPr>
              <w:t>1</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3DA039">
            <w:pPr>
              <w:pStyle w:val="800"/>
              <w:jc w:val="center"/>
              <w:rPr>
                <w:rFonts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550D60">
            <w:pPr>
              <w:pStyle w:val="800"/>
              <w:jc w:val="center"/>
              <w:rPr>
                <w:rFonts w:ascii="仿宋_GB2312" w:eastAsia="仿宋_GB2312"/>
                <w:color w:val="000000"/>
              </w:rPr>
            </w:pP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B63031">
            <w:pPr>
              <w:pStyle w:val="800"/>
              <w:jc w:val="center"/>
              <w:rPr>
                <w:rFonts w:ascii="仿宋_GB2312" w:eastAsia="仿宋_GB2312"/>
                <w:color w:val="000000"/>
              </w:rPr>
            </w:pPr>
          </w:p>
        </w:tc>
      </w:tr>
      <w:tr w14:paraId="7FF38E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EE6582">
            <w:pPr>
              <w:pStyle w:val="800"/>
              <w:jc w:val="center"/>
              <w:rPr>
                <w:rFonts w:ascii="仿宋_GB2312" w:eastAsia="仿宋_GB2312"/>
                <w:color w:val="000000"/>
              </w:rPr>
            </w:pPr>
            <w:r>
              <w:rPr>
                <w:rFonts w:hint="eastAsia" w:ascii="仿宋_GB2312" w:eastAsia="仿宋_GB2312"/>
                <w:color w:val="000000"/>
              </w:rPr>
              <w:t>……</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EF0CE2">
            <w:pPr>
              <w:pStyle w:val="800"/>
              <w:jc w:val="center"/>
              <w:rPr>
                <w:rFonts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436D55">
            <w:pPr>
              <w:pStyle w:val="800"/>
              <w:jc w:val="center"/>
              <w:rPr>
                <w:rFonts w:ascii="仿宋_GB2312" w:eastAsia="仿宋_GB2312"/>
                <w:color w:val="000000"/>
              </w:rPr>
            </w:pP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FBD596">
            <w:pPr>
              <w:pStyle w:val="800"/>
              <w:jc w:val="center"/>
              <w:rPr>
                <w:rFonts w:ascii="仿宋_GB2312" w:eastAsia="仿宋_GB2312"/>
                <w:color w:val="000000"/>
              </w:rPr>
            </w:pPr>
          </w:p>
        </w:tc>
      </w:tr>
      <w:tr w14:paraId="454A42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25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ACEEDA">
            <w:pPr>
              <w:jc w:val="center"/>
              <w:rPr>
                <w:rFonts w:ascii="仿宋_GB2312" w:eastAsia="仿宋_GB2312"/>
                <w:color w:val="000000"/>
              </w:rPr>
            </w:pPr>
            <w:r>
              <w:rPr>
                <w:rFonts w:ascii="仿宋_GB2312" w:hAnsi="仿宋_GB2312" w:eastAsia="仿宋_GB2312" w:cs="仿宋_GB2312"/>
                <w:b/>
                <w:bCs/>
                <w:sz w:val="24"/>
              </w:rPr>
              <w:t>工程维护员</w:t>
            </w:r>
          </w:p>
        </w:tc>
      </w:tr>
      <w:tr w14:paraId="344C15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FBA4E1">
            <w:pPr>
              <w:pStyle w:val="800"/>
              <w:jc w:val="center"/>
              <w:rPr>
                <w:rFonts w:ascii="仿宋_GB2312" w:eastAsia="仿宋_GB2312"/>
                <w:color w:val="000000"/>
              </w:rPr>
            </w:pPr>
            <w:r>
              <w:rPr>
                <w:rFonts w:hint="eastAsia" w:ascii="仿宋_GB2312" w:eastAsia="仿宋_GB2312"/>
                <w:color w:val="000000"/>
              </w:rPr>
              <w:t>序号</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6908C9">
            <w:pPr>
              <w:pStyle w:val="800"/>
              <w:jc w:val="center"/>
              <w:rPr>
                <w:rFonts w:ascii="仿宋_GB2312" w:eastAsia="仿宋_GB2312"/>
                <w:color w:val="000000"/>
              </w:rPr>
            </w:pPr>
            <w:r>
              <w:rPr>
                <w:rFonts w:hint="eastAsia" w:ascii="仿宋_GB2312" w:eastAsia="仿宋_GB2312"/>
                <w:color w:val="000000"/>
              </w:rPr>
              <w:t>持证情况</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6387F1">
            <w:pPr>
              <w:pStyle w:val="800"/>
              <w:jc w:val="center"/>
              <w:rPr>
                <w:rFonts w:ascii="仿宋_GB2312" w:eastAsia="仿宋_GB2312"/>
                <w:color w:val="000000"/>
              </w:rPr>
            </w:pPr>
            <w:r>
              <w:rPr>
                <w:rFonts w:hint="eastAsia" w:ascii="仿宋_GB2312" w:eastAsia="仿宋_GB2312"/>
                <w:color w:val="000000"/>
              </w:rPr>
              <w:t>人数</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A1D04C">
            <w:pPr>
              <w:pStyle w:val="800"/>
              <w:jc w:val="center"/>
              <w:rPr>
                <w:rFonts w:ascii="仿宋_GB2312" w:eastAsia="仿宋_GB2312"/>
                <w:color w:val="000000"/>
              </w:rPr>
            </w:pPr>
            <w:r>
              <w:rPr>
                <w:rFonts w:hint="eastAsia" w:ascii="仿宋_GB2312" w:eastAsia="仿宋_GB2312"/>
                <w:color w:val="000000"/>
              </w:rPr>
              <w:t>……</w:t>
            </w:r>
          </w:p>
        </w:tc>
      </w:tr>
      <w:tr w14:paraId="1C8409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0CE782">
            <w:pPr>
              <w:pStyle w:val="800"/>
              <w:jc w:val="center"/>
              <w:rPr>
                <w:rFonts w:ascii="仿宋_GB2312" w:eastAsia="仿宋_GB2312"/>
                <w:color w:val="000000"/>
              </w:rPr>
            </w:pPr>
            <w:r>
              <w:rPr>
                <w:rFonts w:hint="eastAsia" w:ascii="仿宋_GB2312" w:eastAsia="仿宋_GB2312"/>
                <w:color w:val="000000"/>
              </w:rPr>
              <w:t>1</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FACBC9">
            <w:pPr>
              <w:pStyle w:val="800"/>
              <w:jc w:val="center"/>
              <w:rPr>
                <w:rFonts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9A9F57">
            <w:pPr>
              <w:pStyle w:val="800"/>
              <w:jc w:val="center"/>
              <w:rPr>
                <w:rFonts w:ascii="仿宋_GB2312" w:eastAsia="仿宋_GB2312"/>
                <w:color w:val="000000"/>
              </w:rPr>
            </w:pP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917D63">
            <w:pPr>
              <w:pStyle w:val="800"/>
              <w:jc w:val="center"/>
              <w:rPr>
                <w:rFonts w:ascii="仿宋_GB2312" w:eastAsia="仿宋_GB2312"/>
                <w:color w:val="000000"/>
              </w:rPr>
            </w:pPr>
          </w:p>
        </w:tc>
      </w:tr>
      <w:tr w14:paraId="347E08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8E9A1A">
            <w:pPr>
              <w:pStyle w:val="800"/>
              <w:jc w:val="center"/>
              <w:rPr>
                <w:rFonts w:ascii="仿宋_GB2312" w:eastAsia="仿宋_GB2312"/>
                <w:color w:val="000000"/>
              </w:rPr>
            </w:pPr>
            <w:r>
              <w:rPr>
                <w:rFonts w:hint="eastAsia" w:ascii="仿宋_GB2312" w:eastAsia="仿宋_GB2312"/>
                <w:color w:val="000000"/>
              </w:rPr>
              <w:t>……</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E706C6">
            <w:pPr>
              <w:pStyle w:val="800"/>
              <w:jc w:val="center"/>
              <w:rPr>
                <w:rFonts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2F668E">
            <w:pPr>
              <w:pStyle w:val="800"/>
              <w:jc w:val="center"/>
              <w:rPr>
                <w:rFonts w:ascii="仿宋_GB2312" w:eastAsia="仿宋_GB2312"/>
                <w:color w:val="000000"/>
              </w:rPr>
            </w:pP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DBC877">
            <w:pPr>
              <w:pStyle w:val="800"/>
              <w:jc w:val="center"/>
              <w:rPr>
                <w:rFonts w:ascii="仿宋_GB2312" w:eastAsia="仿宋_GB2312"/>
                <w:color w:val="000000"/>
              </w:rPr>
            </w:pPr>
          </w:p>
        </w:tc>
      </w:tr>
    </w:tbl>
    <w:p w14:paraId="23EC43F0">
      <w:pPr>
        <w:pStyle w:val="405"/>
        <w:spacing w:before="0" w:beforeAutospacing="0" w:after="0" w:afterAutospacing="0"/>
        <w:ind w:firstLine="482" w:firstLineChars="200"/>
        <w:rPr>
          <w:rFonts w:ascii="仿宋_GB2312" w:eastAsia="仿宋_GB2312"/>
          <w:color w:val="000000"/>
        </w:rPr>
      </w:pPr>
      <w:r>
        <w:rPr>
          <w:rFonts w:hint="eastAsia" w:ascii="仿宋_GB2312" w:hAnsi="仿宋_GB2312" w:eastAsia="仿宋_GB2312" w:cs="仿宋_GB2312"/>
          <w:b/>
          <w:bCs/>
        </w:rPr>
        <w:t>注：供应商提供宿舍管理主管相关证书、工作经验证明材料（能够体现工作经验的合同或物业业主单位的证明）</w:t>
      </w:r>
      <w:r>
        <w:rPr>
          <w:rFonts w:hint="eastAsia" w:ascii="仿宋_GB2312" w:eastAsia="仿宋_GB2312"/>
          <w:b/>
          <w:bCs/>
        </w:rPr>
        <w:t>（如有）；</w:t>
      </w:r>
    </w:p>
    <w:p w14:paraId="52517D07">
      <w:pPr>
        <w:pStyle w:val="405"/>
        <w:ind w:firstLine="5040" w:firstLineChars="2100"/>
        <w:jc w:val="both"/>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97A8BBF">
      <w:pPr>
        <w:pStyle w:val="405"/>
        <w:jc w:val="right"/>
        <w:rPr>
          <w:rFonts w:ascii="仿宋_GB2312" w:eastAsia="仿宋_GB2312"/>
          <w:color w:val="000000"/>
        </w:rPr>
      </w:pPr>
      <w:r>
        <w:rPr>
          <w:rFonts w:hint="eastAsia" w:ascii="仿宋_GB2312" w:eastAsia="仿宋_GB2312"/>
          <w:color w:val="000000"/>
        </w:rPr>
        <w:t>日期：   年   月   日</w:t>
      </w:r>
    </w:p>
    <w:p w14:paraId="72BFDF03">
      <w:pPr>
        <w:pStyle w:val="40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3BEB4F88">
      <w:pPr>
        <w:pStyle w:val="40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（6）针对本项目的理解分析和管理机制（如有）：</w:t>
      </w:r>
    </w:p>
    <w:p w14:paraId="7D07C45E">
      <w:pPr>
        <w:pStyle w:val="405"/>
        <w:jc w:val="center"/>
        <w:rPr>
          <w:rFonts w:ascii="仿宋_GB2312" w:eastAsia="仿宋_GB2312"/>
          <w:color w:val="000000"/>
        </w:rPr>
      </w:pPr>
      <w:r>
        <w:rPr>
          <w:rFonts w:hint="eastAsia" w:ascii="仿宋_GB2312" w:eastAsia="仿宋_GB2312"/>
          <w:color w:val="000000"/>
        </w:rPr>
        <w:t> </w:t>
      </w:r>
    </w:p>
    <w:p w14:paraId="44C06212">
      <w:pPr>
        <w:pStyle w:val="405"/>
        <w:jc w:val="center"/>
        <w:rPr>
          <w:rFonts w:ascii="仿宋_GB2312" w:eastAsia="仿宋_GB2312"/>
          <w:b/>
          <w:bCs/>
          <w:color w:val="000000"/>
          <w:sz w:val="33"/>
          <w:szCs w:val="33"/>
        </w:rPr>
      </w:pPr>
      <w:r>
        <w:rPr>
          <w:rFonts w:hint="eastAsia" w:ascii="仿宋_GB2312" w:eastAsia="仿宋_GB2312"/>
          <w:b/>
          <w:bCs/>
          <w:color w:val="000000"/>
          <w:sz w:val="33"/>
          <w:szCs w:val="33"/>
        </w:rPr>
        <w:t>针对本项目的理解分析和管理机制</w:t>
      </w:r>
    </w:p>
    <w:p w14:paraId="28B7295D">
      <w:pPr>
        <w:pStyle w:val="405"/>
        <w:spacing w:line="405" w:lineRule="atLeast"/>
        <w:rPr>
          <w:rFonts w:ascii="仿宋_GB2312" w:eastAsia="仿宋_GB2312"/>
          <w:color w:val="000000"/>
        </w:rPr>
      </w:pPr>
      <w:r>
        <w:rPr>
          <w:rFonts w:hint="eastAsia" w:ascii="仿宋_GB2312" w:eastAsia="仿宋_GB2312"/>
          <w:color w:val="000000"/>
        </w:rPr>
        <w:t> </w:t>
      </w:r>
    </w:p>
    <w:p w14:paraId="795C3152">
      <w:pPr>
        <w:pStyle w:val="405"/>
        <w:spacing w:line="405" w:lineRule="atLeast"/>
        <w:rPr>
          <w:rFonts w:ascii="仿宋_GB2312" w:eastAsia="仿宋_GB2312"/>
          <w:color w:val="000000"/>
        </w:rPr>
      </w:pPr>
      <w:r>
        <w:rPr>
          <w:rFonts w:hint="eastAsia" w:ascii="仿宋_GB2312" w:eastAsia="仿宋_GB2312"/>
          <w:color w:val="000000"/>
        </w:rPr>
        <w:t xml:space="preserve">  </w:t>
      </w:r>
    </w:p>
    <w:p w14:paraId="2624513D">
      <w:pPr>
        <w:widowControl/>
        <w:spacing w:line="400" w:lineRule="exact"/>
        <w:ind w:firstLine="420" w:firstLineChars="200"/>
        <w:rPr>
          <w:rFonts w:ascii="仿宋_GB2312" w:hAnsi="仿宋_GB2312" w:eastAsia="仿宋_GB2312" w:cs="仿宋_GB2312"/>
          <w:b/>
          <w:bCs/>
          <w:sz w:val="24"/>
        </w:rPr>
      </w:pPr>
      <w:r>
        <w:rPr>
          <w:rFonts w:hint="eastAsia" w:ascii="仿宋_GB2312" w:eastAsia="仿宋_GB2312"/>
          <w:color w:val="000000"/>
        </w:rPr>
        <w:t xml:space="preserve">  </w:t>
      </w:r>
      <w:r>
        <w:rPr>
          <w:rFonts w:hint="eastAsia" w:ascii="仿宋_GB2312" w:eastAsia="仿宋_GB2312"/>
          <w:color w:val="000000"/>
          <w:sz w:val="24"/>
        </w:rPr>
        <w:t>由供应商按第三章《采购需求》要求，自行编写以下内容，</w:t>
      </w:r>
      <w:r>
        <w:rPr>
          <w:rFonts w:hint="eastAsia" w:ascii="仿宋_GB2312" w:eastAsia="仿宋_GB2312"/>
          <w:b/>
          <w:bCs/>
          <w:color w:val="000000"/>
          <w:sz w:val="24"/>
        </w:rPr>
        <w:t>可以包括：</w:t>
      </w:r>
      <w:r>
        <w:rPr>
          <w:rFonts w:hint="eastAsia" w:ascii="仿宋_GB2312" w:hAnsi="仿宋_GB2312" w:eastAsia="仿宋_GB2312" w:cs="仿宋_GB2312"/>
          <w:b/>
          <w:bCs/>
          <w:sz w:val="24"/>
        </w:rPr>
        <w:t>（1）针对本项目服务内容的理解分析和工作思路及方案；（2）针对本项目服务的重点难点分析和相应解决措施；（3）岗位安排及责任制度；（4）管理制度及措施。</w:t>
      </w:r>
    </w:p>
    <w:p w14:paraId="6368E27C">
      <w:pPr>
        <w:pStyle w:val="405"/>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w:t>
      </w:r>
      <w:r>
        <w:rPr>
          <w:rFonts w:hint="eastAsia" w:ascii="仿宋_GB2312" w:hAnsi="仿宋_GB2312" w:eastAsia="仿宋_GB2312" w:cs="仿宋_GB2312"/>
          <w:color w:val="000000"/>
        </w:rPr>
        <w:t>诚信</w:t>
      </w:r>
      <w:r>
        <w:rPr>
          <w:rFonts w:hint="eastAsia" w:ascii="仿宋_GB2312" w:eastAsia="仿宋_GB2312"/>
          <w:color w:val="000000"/>
        </w:rPr>
        <w:t>。</w:t>
      </w:r>
    </w:p>
    <w:p w14:paraId="5453B34F">
      <w:pPr>
        <w:pStyle w:val="405"/>
        <w:spacing w:line="405" w:lineRule="atLeast"/>
        <w:rPr>
          <w:rFonts w:ascii="仿宋_GB2312" w:eastAsia="仿宋_GB2312"/>
          <w:color w:val="000000"/>
        </w:rPr>
      </w:pPr>
      <w:r>
        <w:rPr>
          <w:rFonts w:hint="eastAsia" w:ascii="仿宋_GB2312" w:eastAsia="仿宋_GB2312"/>
          <w:color w:val="000000"/>
        </w:rPr>
        <w:t> </w:t>
      </w:r>
    </w:p>
    <w:p w14:paraId="48642986">
      <w:pPr>
        <w:pStyle w:val="405"/>
        <w:spacing w:line="405" w:lineRule="atLeast"/>
        <w:rPr>
          <w:rFonts w:ascii="仿宋_GB2312" w:eastAsia="仿宋_GB2312"/>
          <w:color w:val="000000"/>
        </w:rPr>
      </w:pPr>
      <w:r>
        <w:rPr>
          <w:rFonts w:hint="eastAsia" w:ascii="仿宋_GB2312" w:eastAsia="仿宋_GB2312"/>
          <w:color w:val="000000"/>
        </w:rPr>
        <w:t> </w:t>
      </w:r>
    </w:p>
    <w:p w14:paraId="26796E31">
      <w:pPr>
        <w:pStyle w:val="405"/>
        <w:jc w:val="right"/>
        <w:rPr>
          <w:rFonts w:ascii="仿宋_GB2312" w:eastAsia="仿宋_GB2312"/>
          <w:color w:val="000000"/>
        </w:rPr>
      </w:pPr>
      <w:r>
        <w:rPr>
          <w:rFonts w:hint="eastAsia" w:ascii="仿宋_GB2312" w:eastAsia="仿宋_GB2312"/>
          <w:color w:val="000000"/>
        </w:rPr>
        <w:t xml:space="preserve">                                   </w:t>
      </w:r>
    </w:p>
    <w:p w14:paraId="0797E86A">
      <w:pPr>
        <w:pStyle w:val="40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B5419AB">
      <w:pPr>
        <w:pStyle w:val="405"/>
        <w:jc w:val="right"/>
        <w:rPr>
          <w:rFonts w:ascii="仿宋_GB2312" w:eastAsia="仿宋_GB2312"/>
          <w:color w:val="000000"/>
        </w:rPr>
      </w:pPr>
      <w:r>
        <w:rPr>
          <w:rFonts w:hint="eastAsia" w:ascii="仿宋_GB2312" w:eastAsia="仿宋_GB2312"/>
          <w:color w:val="000000"/>
        </w:rPr>
        <w:t>日期：   年   月   日</w:t>
      </w:r>
    </w:p>
    <w:p w14:paraId="45F5CCA3">
      <w:pPr>
        <w:pStyle w:val="40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43BDE477">
      <w:pPr>
        <w:pStyle w:val="405"/>
        <w:spacing w:line="405" w:lineRule="atLeast"/>
        <w:rPr>
          <w:rFonts w:ascii="仿宋_GB2312" w:eastAsia="仿宋_GB2312"/>
          <w:color w:val="000000"/>
        </w:rPr>
      </w:pPr>
      <w:r>
        <w:rPr>
          <w:rFonts w:hint="eastAsia" w:ascii="仿宋_GB2312" w:eastAsia="仿宋_GB2312"/>
          <w:color w:val="000000"/>
        </w:rPr>
        <w:br w:type="page"/>
      </w:r>
    </w:p>
    <w:p w14:paraId="493F9C32">
      <w:pPr>
        <w:pStyle w:val="405"/>
        <w:rPr>
          <w:rFonts w:ascii="仿宋_GB2312" w:eastAsia="仿宋_GB2312"/>
          <w:b/>
          <w:bCs/>
          <w:color w:val="000000"/>
        </w:rPr>
      </w:pPr>
      <w:r>
        <w:rPr>
          <w:rFonts w:hint="eastAsia" w:ascii="仿宋_GB2312" w:eastAsia="仿宋_GB2312"/>
          <w:b/>
          <w:bCs/>
          <w:color w:val="000000"/>
        </w:rPr>
        <w:t>（7）物业服务方案格式（如有）：</w:t>
      </w:r>
    </w:p>
    <w:p w14:paraId="7C13295D">
      <w:pPr>
        <w:pStyle w:val="405"/>
        <w:jc w:val="center"/>
        <w:rPr>
          <w:rFonts w:ascii="仿宋_GB2312" w:eastAsia="仿宋_GB2312"/>
          <w:color w:val="000000"/>
        </w:rPr>
      </w:pPr>
      <w:r>
        <w:rPr>
          <w:rFonts w:hint="eastAsia" w:ascii="仿宋_GB2312" w:eastAsia="仿宋_GB2312"/>
          <w:color w:val="000000"/>
        </w:rPr>
        <w:t> </w:t>
      </w:r>
    </w:p>
    <w:p w14:paraId="0B8D687A">
      <w:pPr>
        <w:pStyle w:val="405"/>
        <w:jc w:val="center"/>
        <w:rPr>
          <w:rFonts w:ascii="仿宋_GB2312" w:eastAsia="仿宋_GB2312"/>
          <w:color w:val="000000"/>
        </w:rPr>
      </w:pPr>
      <w:r>
        <w:rPr>
          <w:rFonts w:hint="eastAsia" w:ascii="仿宋_GB2312" w:eastAsia="仿宋_GB2312"/>
          <w:b/>
          <w:bCs/>
          <w:color w:val="000000"/>
          <w:sz w:val="33"/>
          <w:szCs w:val="33"/>
        </w:rPr>
        <w:t>物业服务方案</w:t>
      </w:r>
    </w:p>
    <w:p w14:paraId="569CD4D0">
      <w:pPr>
        <w:pStyle w:val="405"/>
        <w:spacing w:line="405" w:lineRule="atLeast"/>
        <w:rPr>
          <w:rFonts w:ascii="仿宋_GB2312" w:eastAsia="仿宋_GB2312"/>
          <w:color w:val="000000"/>
        </w:rPr>
      </w:pPr>
      <w:r>
        <w:rPr>
          <w:rFonts w:hint="eastAsia" w:ascii="仿宋_GB2312" w:eastAsia="仿宋_GB2312"/>
          <w:color w:val="000000"/>
        </w:rPr>
        <w:t> </w:t>
      </w:r>
    </w:p>
    <w:p w14:paraId="7E10469C">
      <w:pPr>
        <w:pStyle w:val="405"/>
        <w:spacing w:line="405" w:lineRule="atLeast"/>
        <w:rPr>
          <w:rFonts w:ascii="仿宋_GB2312" w:hAnsi="仿宋_GB2312" w:eastAsia="仿宋_GB2312" w:cs="仿宋_GB2312"/>
          <w:b/>
          <w:bCs/>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w:t>
      </w:r>
      <w:r>
        <w:rPr>
          <w:rFonts w:hint="eastAsia" w:ascii="仿宋_GB2312" w:hAnsi="仿宋_GB2312" w:eastAsia="仿宋_GB2312" w:cs="仿宋_GB2312"/>
          <w:b/>
          <w:bCs/>
        </w:rPr>
        <w:t>（1）校园保洁、绿化方案；（2）校园设施维修维护方案；（3）学生宿舍管理方案；（4）校园军事化管理方案。</w:t>
      </w:r>
    </w:p>
    <w:p w14:paraId="235B5108">
      <w:pPr>
        <w:pStyle w:val="405"/>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79F25597">
      <w:pPr>
        <w:pStyle w:val="405"/>
        <w:spacing w:line="405" w:lineRule="atLeast"/>
        <w:rPr>
          <w:rFonts w:ascii="仿宋_GB2312" w:eastAsia="仿宋_GB2312"/>
          <w:color w:val="000000"/>
        </w:rPr>
      </w:pPr>
      <w:r>
        <w:rPr>
          <w:rFonts w:hint="eastAsia" w:ascii="仿宋_GB2312" w:eastAsia="仿宋_GB2312"/>
          <w:color w:val="000000"/>
        </w:rPr>
        <w:t> </w:t>
      </w:r>
    </w:p>
    <w:p w14:paraId="65A72AFA">
      <w:pPr>
        <w:pStyle w:val="405"/>
        <w:jc w:val="right"/>
        <w:rPr>
          <w:rFonts w:ascii="仿宋_GB2312" w:eastAsia="仿宋_GB2312"/>
          <w:color w:val="000000"/>
        </w:rPr>
      </w:pPr>
      <w:r>
        <w:rPr>
          <w:rFonts w:hint="eastAsia" w:ascii="仿宋_GB2312" w:eastAsia="仿宋_GB2312"/>
          <w:color w:val="000000"/>
        </w:rPr>
        <w:t xml:space="preserve">                              </w:t>
      </w:r>
    </w:p>
    <w:p w14:paraId="6DA39603">
      <w:pPr>
        <w:pStyle w:val="40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B7F2158">
      <w:pPr>
        <w:pStyle w:val="405"/>
        <w:jc w:val="right"/>
        <w:rPr>
          <w:rFonts w:ascii="仿宋_GB2312" w:eastAsia="仿宋_GB2312"/>
          <w:color w:val="000000"/>
        </w:rPr>
      </w:pPr>
      <w:r>
        <w:rPr>
          <w:rFonts w:hint="eastAsia" w:ascii="仿宋_GB2312" w:eastAsia="仿宋_GB2312"/>
          <w:color w:val="000000"/>
        </w:rPr>
        <w:t>日期：   年   月   日</w:t>
      </w:r>
    </w:p>
    <w:p w14:paraId="46DC6627">
      <w:pPr>
        <w:pStyle w:val="40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67D81DDF">
      <w:pPr>
        <w:pStyle w:val="811"/>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（8）服务承诺格式（如有）：</w:t>
      </w:r>
    </w:p>
    <w:p w14:paraId="01314EF3">
      <w:pPr>
        <w:pStyle w:val="811"/>
        <w:spacing w:line="405" w:lineRule="atLeast"/>
        <w:rPr>
          <w:rFonts w:ascii="仿宋_GB2312" w:eastAsia="仿宋_GB2312"/>
          <w:color w:val="000000"/>
        </w:rPr>
      </w:pPr>
      <w:r>
        <w:rPr>
          <w:rFonts w:hint="eastAsia" w:ascii="仿宋_GB2312" w:eastAsia="仿宋_GB2312"/>
          <w:color w:val="000000"/>
        </w:rPr>
        <w:t> </w:t>
      </w:r>
    </w:p>
    <w:p w14:paraId="1CFD9F92">
      <w:pPr>
        <w:pStyle w:val="811"/>
        <w:jc w:val="center"/>
        <w:rPr>
          <w:rFonts w:ascii="仿宋_GB2312" w:eastAsia="仿宋_GB2312"/>
          <w:color w:val="000000"/>
        </w:rPr>
      </w:pPr>
      <w:r>
        <w:rPr>
          <w:rFonts w:hint="eastAsia" w:ascii="仿宋_GB2312" w:eastAsia="仿宋_GB2312"/>
          <w:b/>
          <w:bCs/>
          <w:color w:val="000000"/>
          <w:sz w:val="36"/>
          <w:szCs w:val="36"/>
        </w:rPr>
        <w:t>服务承诺</w:t>
      </w:r>
    </w:p>
    <w:p w14:paraId="2CA6CBC4">
      <w:pPr>
        <w:pStyle w:val="811"/>
        <w:spacing w:line="405" w:lineRule="atLeast"/>
        <w:rPr>
          <w:rFonts w:ascii="仿宋_GB2312" w:eastAsia="仿宋_GB2312"/>
          <w:color w:val="000000"/>
        </w:rPr>
      </w:pPr>
      <w:r>
        <w:rPr>
          <w:rFonts w:hint="eastAsia" w:ascii="仿宋_GB2312" w:eastAsia="仿宋_GB2312"/>
          <w:color w:val="000000"/>
        </w:rPr>
        <w:t> </w:t>
      </w:r>
    </w:p>
    <w:p w14:paraId="2DF92CC2">
      <w:pPr>
        <w:pStyle w:val="811"/>
        <w:spacing w:line="405" w:lineRule="atLeast"/>
        <w:rPr>
          <w:rFonts w:ascii="仿宋_GB2312" w:eastAsia="仿宋_GB2312"/>
          <w:color w:val="000000"/>
        </w:rPr>
      </w:pPr>
      <w:r>
        <w:rPr>
          <w:rFonts w:hint="eastAsia" w:ascii="仿宋_GB2312" w:eastAsia="仿宋_GB2312"/>
          <w:color w:val="000000"/>
        </w:rPr>
        <w:t>    由供应商按第三章《采购需求》要求自行编写，可以包括：</w:t>
      </w:r>
      <w:r>
        <w:rPr>
          <w:rFonts w:hint="eastAsia" w:ascii="仿宋_GB2312" w:eastAsia="仿宋_GB2312"/>
          <w:b/>
          <w:bCs/>
          <w:color w:val="000000"/>
        </w:rPr>
        <w:t>（1）校园保洁、绿化、设施维修维护服务承诺；（2）学生宿舍管理详实的服务项目管理评价标准及奖惩方案</w:t>
      </w:r>
      <w:r>
        <w:rPr>
          <w:rFonts w:hint="eastAsia" w:ascii="仿宋_GB2312" w:eastAsia="仿宋_GB2312"/>
          <w:color w:val="000000"/>
        </w:rPr>
        <w:t>。</w:t>
      </w:r>
    </w:p>
    <w:p w14:paraId="1FEA0F6C">
      <w:pPr>
        <w:pStyle w:val="811"/>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275A8D81">
      <w:pPr>
        <w:pStyle w:val="811"/>
        <w:spacing w:line="405" w:lineRule="atLeast"/>
        <w:rPr>
          <w:rFonts w:ascii="仿宋_GB2312" w:eastAsia="仿宋_GB2312"/>
          <w:color w:val="000000"/>
        </w:rPr>
      </w:pPr>
      <w:r>
        <w:rPr>
          <w:rFonts w:hint="eastAsia" w:ascii="仿宋_GB2312" w:eastAsia="仿宋_GB2312"/>
          <w:color w:val="000000"/>
        </w:rPr>
        <w:t> </w:t>
      </w:r>
    </w:p>
    <w:p w14:paraId="3418637A">
      <w:pPr>
        <w:pStyle w:val="811"/>
        <w:spacing w:line="405" w:lineRule="atLeast"/>
        <w:rPr>
          <w:rFonts w:ascii="仿宋_GB2312" w:eastAsia="仿宋_GB2312"/>
          <w:color w:val="000000"/>
        </w:rPr>
      </w:pPr>
      <w:r>
        <w:rPr>
          <w:rFonts w:hint="eastAsia" w:ascii="仿宋_GB2312" w:eastAsia="仿宋_GB2312"/>
          <w:color w:val="000000"/>
        </w:rPr>
        <w:t xml:space="preserve">                               </w:t>
      </w:r>
    </w:p>
    <w:p w14:paraId="46B13CF9">
      <w:pPr>
        <w:pStyle w:val="811"/>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33F49BF">
      <w:pPr>
        <w:pStyle w:val="811"/>
        <w:jc w:val="right"/>
        <w:rPr>
          <w:rFonts w:ascii="仿宋_GB2312" w:eastAsia="仿宋_GB2312"/>
          <w:color w:val="000000"/>
        </w:rPr>
      </w:pPr>
      <w:r>
        <w:rPr>
          <w:rFonts w:hint="eastAsia" w:ascii="仿宋_GB2312" w:eastAsia="仿宋_GB2312"/>
          <w:color w:val="000000"/>
        </w:rPr>
        <w:t>日期：   年 月 日</w:t>
      </w:r>
    </w:p>
    <w:p w14:paraId="3495392E">
      <w:pPr>
        <w:pStyle w:val="811"/>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17C6D236">
      <w:pPr>
        <w:pStyle w:val="811"/>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（9）物资配备方案格式（如有）：</w:t>
      </w:r>
    </w:p>
    <w:p w14:paraId="237E4FE0">
      <w:pPr>
        <w:pStyle w:val="811"/>
        <w:spacing w:line="405" w:lineRule="atLeast"/>
        <w:rPr>
          <w:rFonts w:ascii="仿宋_GB2312" w:eastAsia="仿宋_GB2312"/>
          <w:color w:val="000000"/>
        </w:rPr>
      </w:pPr>
      <w:r>
        <w:rPr>
          <w:rFonts w:hint="eastAsia" w:ascii="仿宋_GB2312" w:eastAsia="仿宋_GB2312"/>
          <w:color w:val="000000"/>
        </w:rPr>
        <w:t> </w:t>
      </w:r>
    </w:p>
    <w:p w14:paraId="762EB093">
      <w:pPr>
        <w:pStyle w:val="811"/>
        <w:jc w:val="center"/>
        <w:rPr>
          <w:rFonts w:ascii="仿宋_GB2312" w:eastAsia="仿宋_GB2312"/>
          <w:color w:val="000000"/>
        </w:rPr>
      </w:pPr>
      <w:r>
        <w:rPr>
          <w:rFonts w:hint="eastAsia" w:ascii="仿宋_GB2312" w:eastAsia="仿宋_GB2312"/>
          <w:b/>
          <w:bCs/>
          <w:color w:val="000000"/>
          <w:sz w:val="36"/>
          <w:szCs w:val="36"/>
        </w:rPr>
        <w:t>物资配备方案</w:t>
      </w:r>
    </w:p>
    <w:p w14:paraId="0A0DE008">
      <w:pPr>
        <w:pStyle w:val="811"/>
        <w:spacing w:line="405" w:lineRule="atLeast"/>
        <w:rPr>
          <w:rFonts w:ascii="仿宋_GB2312" w:eastAsia="仿宋_GB2312"/>
          <w:color w:val="000000"/>
        </w:rPr>
      </w:pPr>
      <w:r>
        <w:rPr>
          <w:rFonts w:hint="eastAsia" w:ascii="仿宋_GB2312" w:eastAsia="仿宋_GB2312"/>
          <w:color w:val="000000"/>
        </w:rPr>
        <w:t> </w:t>
      </w:r>
    </w:p>
    <w:p w14:paraId="5D683810">
      <w:pPr>
        <w:pStyle w:val="811"/>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由供应商按第三章《采购需求》要求，自行编写针对本项目的物资配备方案。</w:t>
      </w:r>
    </w:p>
    <w:p w14:paraId="113FFFBF">
      <w:pPr>
        <w:pStyle w:val="811"/>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1261E4EC">
      <w:pPr>
        <w:pStyle w:val="811"/>
        <w:spacing w:line="405" w:lineRule="atLeast"/>
        <w:rPr>
          <w:rFonts w:ascii="仿宋_GB2312" w:eastAsia="仿宋_GB2312"/>
          <w:color w:val="000000"/>
        </w:rPr>
      </w:pPr>
      <w:r>
        <w:rPr>
          <w:rFonts w:hint="eastAsia" w:ascii="仿宋_GB2312" w:eastAsia="仿宋_GB2312"/>
          <w:color w:val="000000"/>
        </w:rPr>
        <w:t xml:space="preserve">                               </w:t>
      </w:r>
    </w:p>
    <w:p w14:paraId="458F5248">
      <w:pPr>
        <w:pStyle w:val="811"/>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13C3747">
      <w:pPr>
        <w:pStyle w:val="811"/>
        <w:jc w:val="right"/>
        <w:rPr>
          <w:rFonts w:ascii="仿宋_GB2312" w:eastAsia="仿宋_GB2312"/>
          <w:color w:val="000000"/>
        </w:rPr>
      </w:pPr>
      <w:r>
        <w:rPr>
          <w:rFonts w:hint="eastAsia" w:ascii="仿宋_GB2312" w:eastAsia="仿宋_GB2312"/>
          <w:color w:val="000000"/>
        </w:rPr>
        <w:t>日期：   年 月 日</w:t>
      </w:r>
    </w:p>
    <w:p w14:paraId="51E0C47E">
      <w:pPr>
        <w:pStyle w:val="811"/>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1FEC4496">
      <w:pPr>
        <w:pStyle w:val="811"/>
        <w:spacing w:line="405" w:lineRule="atLeast"/>
        <w:rPr>
          <w:rFonts w:ascii="仿宋_GB2312" w:eastAsia="仿宋_GB2312"/>
          <w:color w:val="000000"/>
        </w:rPr>
      </w:pPr>
      <w:r>
        <w:rPr>
          <w:rFonts w:hint="eastAsia" w:ascii="仿宋_GB2312" w:eastAsia="仿宋_GB2312"/>
          <w:color w:val="000000"/>
        </w:rPr>
        <w:t> </w:t>
      </w:r>
    </w:p>
    <w:p w14:paraId="3EEE3E7D">
      <w:pPr>
        <w:pStyle w:val="40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（10）应急预案和应急配合方案格式（如有）：</w:t>
      </w:r>
    </w:p>
    <w:p w14:paraId="7C8CEC59">
      <w:pPr>
        <w:pStyle w:val="405"/>
        <w:jc w:val="center"/>
        <w:rPr>
          <w:rFonts w:ascii="仿宋_GB2312" w:eastAsia="仿宋_GB2312"/>
          <w:color w:val="000000"/>
        </w:rPr>
      </w:pPr>
      <w:r>
        <w:rPr>
          <w:rFonts w:hint="eastAsia" w:ascii="仿宋_GB2312" w:eastAsia="仿宋_GB2312"/>
          <w:color w:val="000000"/>
        </w:rPr>
        <w:t> </w:t>
      </w:r>
    </w:p>
    <w:p w14:paraId="2029F999">
      <w:pPr>
        <w:pStyle w:val="405"/>
        <w:jc w:val="center"/>
        <w:rPr>
          <w:rFonts w:ascii="仿宋_GB2312" w:eastAsia="仿宋_GB2312"/>
          <w:color w:val="000000"/>
        </w:rPr>
      </w:pPr>
      <w:r>
        <w:rPr>
          <w:rFonts w:hint="eastAsia" w:ascii="仿宋_GB2312" w:eastAsia="仿宋_GB2312"/>
          <w:b/>
          <w:bCs/>
          <w:color w:val="000000"/>
          <w:sz w:val="33"/>
          <w:szCs w:val="33"/>
        </w:rPr>
        <w:t>应急预案和应急配合方案</w:t>
      </w:r>
    </w:p>
    <w:p w14:paraId="5CC12D4F">
      <w:pPr>
        <w:pStyle w:val="405"/>
        <w:spacing w:line="405" w:lineRule="atLeast"/>
        <w:rPr>
          <w:rFonts w:ascii="仿宋_GB2312" w:eastAsia="仿宋_GB2312"/>
          <w:color w:val="000000"/>
        </w:rPr>
      </w:pPr>
      <w:r>
        <w:rPr>
          <w:rFonts w:hint="eastAsia" w:ascii="仿宋_GB2312" w:eastAsia="仿宋_GB2312"/>
          <w:color w:val="000000"/>
        </w:rPr>
        <w:t> </w:t>
      </w:r>
    </w:p>
    <w:p w14:paraId="4F72C597">
      <w:pPr>
        <w:pStyle w:val="810"/>
        <w:spacing w:line="390" w:lineRule="exact"/>
        <w:ind w:firstLine="480" w:firstLineChars="200"/>
        <w:rPr>
          <w:rFonts w:ascii="仿宋_GB2312" w:hAnsi="仿宋_GB2312" w:eastAsia="仿宋_GB2312" w:cs="仿宋_GB2312"/>
          <w:sz w:val="24"/>
          <w:szCs w:val="24"/>
        </w:rPr>
      </w:pPr>
      <w:r>
        <w:rPr>
          <w:rFonts w:hint="eastAsia" w:ascii="仿宋_GB2312" w:eastAsia="仿宋_GB2312"/>
          <w:color w:val="000000"/>
          <w:sz w:val="24"/>
          <w:szCs w:val="24"/>
        </w:rPr>
        <w:t>  由供应商按第三章《采购需求》要求，自行编写针对本项目的各类应急预案和应急配合方案，可以包括：</w:t>
      </w:r>
      <w:r>
        <w:rPr>
          <w:rFonts w:hint="eastAsia" w:ascii="仿宋_GB2312" w:hAnsi="仿宋_GB2312" w:eastAsia="仿宋_GB2312" w:cs="仿宋_GB2312"/>
          <w:b/>
          <w:bCs/>
          <w:sz w:val="24"/>
          <w:szCs w:val="24"/>
        </w:rPr>
        <w:t>（1）校园安全应急预案（包含防暴恐袭击、防踩踏事件、防校园欺凌、消防应急、防自然灾害等突发事件预案）；（2）校园设备故障、流行性疾病防控等校园公共卫生应急预案。</w:t>
      </w:r>
    </w:p>
    <w:p w14:paraId="7A7A06B3">
      <w:pPr>
        <w:pStyle w:val="405"/>
        <w:spacing w:line="405" w:lineRule="atLeast"/>
        <w:rPr>
          <w:rFonts w:ascii="仿宋_GB2312" w:eastAsia="仿宋_GB2312"/>
          <w:color w:val="000000"/>
        </w:rPr>
      </w:pPr>
    </w:p>
    <w:p w14:paraId="4FEAE40B">
      <w:pPr>
        <w:pStyle w:val="405"/>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59246F0C">
      <w:pPr>
        <w:pStyle w:val="405"/>
        <w:spacing w:line="405" w:lineRule="atLeast"/>
        <w:rPr>
          <w:rFonts w:ascii="仿宋_GB2312" w:eastAsia="仿宋_GB2312"/>
          <w:color w:val="000000"/>
        </w:rPr>
      </w:pPr>
      <w:r>
        <w:rPr>
          <w:rFonts w:hint="eastAsia" w:ascii="仿宋_GB2312" w:eastAsia="仿宋_GB2312"/>
          <w:color w:val="000000"/>
        </w:rPr>
        <w:t> </w:t>
      </w:r>
    </w:p>
    <w:p w14:paraId="47207664">
      <w:pPr>
        <w:pStyle w:val="405"/>
        <w:spacing w:line="405" w:lineRule="atLeast"/>
        <w:rPr>
          <w:rFonts w:ascii="仿宋_GB2312" w:eastAsia="仿宋_GB2312"/>
          <w:color w:val="000000"/>
        </w:rPr>
      </w:pPr>
      <w:r>
        <w:rPr>
          <w:rFonts w:hint="eastAsia" w:ascii="仿宋_GB2312" w:eastAsia="仿宋_GB2312"/>
          <w:color w:val="000000"/>
        </w:rPr>
        <w:t> </w:t>
      </w:r>
    </w:p>
    <w:p w14:paraId="629A53D9">
      <w:pPr>
        <w:pStyle w:val="405"/>
        <w:jc w:val="right"/>
        <w:rPr>
          <w:rFonts w:ascii="仿宋_GB2312" w:eastAsia="仿宋_GB2312"/>
          <w:color w:val="000000"/>
        </w:rPr>
      </w:pPr>
      <w:r>
        <w:rPr>
          <w:rFonts w:hint="eastAsia" w:ascii="仿宋_GB2312" w:eastAsia="仿宋_GB2312"/>
          <w:color w:val="000000"/>
        </w:rPr>
        <w:t xml:space="preserve">                              </w:t>
      </w:r>
    </w:p>
    <w:p w14:paraId="21014A6B">
      <w:pPr>
        <w:pStyle w:val="40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11512AD">
      <w:pPr>
        <w:pStyle w:val="405"/>
        <w:jc w:val="right"/>
        <w:rPr>
          <w:rFonts w:ascii="仿宋_GB2312" w:eastAsia="仿宋_GB2312"/>
          <w:color w:val="000000"/>
        </w:rPr>
      </w:pPr>
      <w:r>
        <w:rPr>
          <w:rFonts w:hint="eastAsia" w:ascii="仿宋_GB2312" w:eastAsia="仿宋_GB2312"/>
          <w:color w:val="000000"/>
        </w:rPr>
        <w:t>日期：   年   月   日</w:t>
      </w:r>
    </w:p>
    <w:p w14:paraId="6DBA95DF">
      <w:pPr>
        <w:pStyle w:val="40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52EF1AE0">
      <w:pPr>
        <w:pStyle w:val="405"/>
        <w:spacing w:line="405" w:lineRule="atLeast"/>
        <w:rPr>
          <w:rFonts w:ascii="仿宋_GB2312" w:eastAsia="仿宋_GB2312"/>
          <w:color w:val="000000"/>
        </w:rPr>
      </w:pPr>
      <w:r>
        <w:rPr>
          <w:rFonts w:hint="eastAsia" w:ascii="仿宋_GB2312" w:eastAsia="仿宋_GB2312"/>
          <w:color w:val="000000"/>
        </w:rPr>
        <w:br w:type="page"/>
      </w:r>
      <w:r>
        <w:rPr>
          <w:rFonts w:hint="eastAsia" w:ascii="仿宋_GB2312" w:eastAsia="仿宋_GB2312"/>
          <w:b/>
          <w:bCs/>
          <w:color w:val="000000"/>
        </w:rPr>
        <w:t>（11） 供应商同类项目经验一览表格式（如有）：</w:t>
      </w:r>
    </w:p>
    <w:p w14:paraId="75EF1C5A">
      <w:pPr>
        <w:pStyle w:val="405"/>
        <w:ind w:left="643"/>
        <w:jc w:val="center"/>
        <w:rPr>
          <w:rFonts w:ascii="仿宋_GB2312" w:eastAsia="仿宋_GB2312"/>
          <w:color w:val="000000"/>
        </w:rPr>
      </w:pPr>
      <w:r>
        <w:rPr>
          <w:rFonts w:hint="eastAsia" w:ascii="仿宋_GB2312" w:eastAsia="仿宋_GB2312"/>
          <w:b/>
          <w:bCs/>
          <w:color w:val="000000"/>
          <w:sz w:val="33"/>
          <w:szCs w:val="33"/>
        </w:rPr>
        <w:t>供应商同类项目经验一览表</w:t>
      </w:r>
    </w:p>
    <w:p w14:paraId="6B4BB081">
      <w:pPr>
        <w:pStyle w:val="405"/>
        <w:spacing w:line="405" w:lineRule="atLeast"/>
        <w:rPr>
          <w:rFonts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08D000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67D90C">
            <w:pPr>
              <w:pStyle w:val="405"/>
              <w:jc w:val="center"/>
              <w:rPr>
                <w:rFonts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8AA6F9">
            <w:pPr>
              <w:pStyle w:val="405"/>
              <w:jc w:val="center"/>
              <w:rPr>
                <w:rFonts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9DB408">
            <w:pPr>
              <w:pStyle w:val="405"/>
              <w:jc w:val="center"/>
              <w:rPr>
                <w:rFonts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CC289B">
            <w:pPr>
              <w:pStyle w:val="405"/>
              <w:jc w:val="center"/>
              <w:rPr>
                <w:rFonts w:ascii="仿宋_GB2312" w:eastAsia="仿宋_GB2312"/>
                <w:color w:val="000000"/>
              </w:rPr>
            </w:pPr>
            <w:r>
              <w:rPr>
                <w:rFonts w:hint="eastAsia" w:ascii="仿宋_GB2312" w:eastAsia="仿宋_GB2312"/>
                <w:color w:val="000000"/>
              </w:rPr>
              <w:t>合同金额</w:t>
            </w:r>
          </w:p>
          <w:p w14:paraId="1B4F45B2">
            <w:pPr>
              <w:pStyle w:val="405"/>
              <w:jc w:val="center"/>
              <w:rPr>
                <w:rFonts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56B0A4">
            <w:pPr>
              <w:pStyle w:val="405"/>
              <w:jc w:val="center"/>
              <w:rPr>
                <w:rFonts w:ascii="仿宋_GB2312" w:eastAsia="仿宋_GB2312"/>
                <w:color w:val="000000"/>
              </w:rPr>
            </w:pPr>
            <w:r>
              <w:rPr>
                <w:rFonts w:hint="eastAsia" w:ascii="仿宋_GB2312" w:eastAsia="仿宋_GB2312"/>
                <w:color w:val="000000"/>
              </w:rPr>
              <w:t>合同附件页码</w:t>
            </w:r>
          </w:p>
        </w:tc>
      </w:tr>
      <w:tr w14:paraId="25585E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1EDEF6">
            <w:pPr>
              <w:pStyle w:val="405"/>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DFF1C1">
            <w:pPr>
              <w:pStyle w:val="405"/>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F9E1B1">
            <w:pPr>
              <w:pStyle w:val="405"/>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12BA0B">
            <w:pPr>
              <w:pStyle w:val="405"/>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964C6F">
            <w:pPr>
              <w:pStyle w:val="405"/>
              <w:spacing w:line="405" w:lineRule="atLeast"/>
              <w:rPr>
                <w:rFonts w:ascii="仿宋_GB2312" w:eastAsia="仿宋_GB2312"/>
                <w:color w:val="000000"/>
              </w:rPr>
            </w:pPr>
            <w:r>
              <w:rPr>
                <w:rFonts w:hint="eastAsia" w:ascii="仿宋_GB2312" w:eastAsia="仿宋_GB2312"/>
                <w:color w:val="000000"/>
              </w:rPr>
              <w:t> </w:t>
            </w:r>
          </w:p>
        </w:tc>
      </w:tr>
      <w:tr w14:paraId="6247E5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8436C0">
            <w:pPr>
              <w:pStyle w:val="405"/>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ABDB12">
            <w:pPr>
              <w:pStyle w:val="405"/>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11A932">
            <w:pPr>
              <w:pStyle w:val="405"/>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4C35BC">
            <w:pPr>
              <w:pStyle w:val="405"/>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D053BD">
            <w:pPr>
              <w:pStyle w:val="405"/>
              <w:spacing w:line="405" w:lineRule="atLeast"/>
              <w:rPr>
                <w:rFonts w:ascii="仿宋_GB2312" w:eastAsia="仿宋_GB2312"/>
                <w:color w:val="000000"/>
              </w:rPr>
            </w:pPr>
            <w:r>
              <w:rPr>
                <w:rFonts w:hint="eastAsia" w:ascii="仿宋_GB2312" w:eastAsia="仿宋_GB2312"/>
                <w:color w:val="000000"/>
              </w:rPr>
              <w:t> </w:t>
            </w:r>
          </w:p>
        </w:tc>
      </w:tr>
      <w:tr w14:paraId="73045A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5D2833">
            <w:pPr>
              <w:pStyle w:val="405"/>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5286FD">
            <w:pPr>
              <w:pStyle w:val="405"/>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B9A8BE">
            <w:pPr>
              <w:pStyle w:val="405"/>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3D5B6D">
            <w:pPr>
              <w:pStyle w:val="405"/>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0A8BF2">
            <w:pPr>
              <w:pStyle w:val="405"/>
              <w:spacing w:line="405" w:lineRule="atLeast"/>
              <w:rPr>
                <w:rFonts w:ascii="仿宋_GB2312" w:eastAsia="仿宋_GB2312"/>
                <w:color w:val="000000"/>
              </w:rPr>
            </w:pPr>
            <w:r>
              <w:rPr>
                <w:rFonts w:hint="eastAsia" w:ascii="仿宋_GB2312" w:eastAsia="仿宋_GB2312"/>
                <w:color w:val="000000"/>
              </w:rPr>
              <w:t> </w:t>
            </w:r>
          </w:p>
        </w:tc>
      </w:tr>
      <w:tr w14:paraId="0E0D63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9C7D60">
            <w:pPr>
              <w:pStyle w:val="405"/>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C8B03C">
            <w:pPr>
              <w:pStyle w:val="405"/>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B50024">
            <w:pPr>
              <w:pStyle w:val="405"/>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A791DB">
            <w:pPr>
              <w:pStyle w:val="405"/>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1579AE">
            <w:pPr>
              <w:pStyle w:val="405"/>
              <w:spacing w:line="405" w:lineRule="atLeast"/>
              <w:rPr>
                <w:rFonts w:ascii="仿宋_GB2312" w:eastAsia="仿宋_GB2312"/>
                <w:color w:val="000000"/>
              </w:rPr>
            </w:pPr>
            <w:r>
              <w:rPr>
                <w:rFonts w:hint="eastAsia" w:ascii="仿宋_GB2312" w:eastAsia="仿宋_GB2312"/>
                <w:color w:val="000000"/>
              </w:rPr>
              <w:t> </w:t>
            </w:r>
          </w:p>
        </w:tc>
      </w:tr>
      <w:tr w14:paraId="462A57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F2436D">
            <w:pPr>
              <w:pStyle w:val="405"/>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C8BE94">
            <w:pPr>
              <w:pStyle w:val="405"/>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37E653">
            <w:pPr>
              <w:pStyle w:val="405"/>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E9DAA1">
            <w:pPr>
              <w:pStyle w:val="405"/>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5D5BC9">
            <w:pPr>
              <w:pStyle w:val="405"/>
              <w:spacing w:line="405" w:lineRule="atLeast"/>
              <w:rPr>
                <w:rFonts w:ascii="仿宋_GB2312" w:eastAsia="仿宋_GB2312"/>
                <w:color w:val="000000"/>
              </w:rPr>
            </w:pPr>
            <w:r>
              <w:rPr>
                <w:rFonts w:hint="eastAsia" w:ascii="仿宋_GB2312" w:eastAsia="仿宋_GB2312"/>
                <w:color w:val="000000"/>
              </w:rPr>
              <w:t> </w:t>
            </w:r>
          </w:p>
        </w:tc>
      </w:tr>
    </w:tbl>
    <w:p w14:paraId="470DF19C">
      <w:pPr>
        <w:rPr>
          <w:rFonts w:ascii="仿宋_GB2312" w:eastAsia="仿宋_GB2312"/>
          <w:color w:val="000000"/>
        </w:rPr>
      </w:pPr>
      <w:r>
        <w:rPr>
          <w:rFonts w:hint="eastAsia" w:ascii="仿宋_GB2312" w:eastAsia="仿宋_GB2312"/>
          <w:color w:val="000000"/>
        </w:rPr>
        <w:t> </w:t>
      </w:r>
    </w:p>
    <w:p w14:paraId="7B1DAC32">
      <w:pPr>
        <w:rPr>
          <w:rFonts w:ascii="仿宋_GB2312" w:eastAsia="仿宋_GB2312"/>
          <w:color w:val="000000"/>
        </w:rPr>
      </w:pPr>
      <w:r>
        <w:rPr>
          <w:rFonts w:hint="eastAsia" w:ascii="仿宋_GB2312" w:eastAsia="仿宋_GB2312"/>
          <w:color w:val="000000"/>
        </w:rPr>
        <w:t> </w:t>
      </w:r>
    </w:p>
    <w:p w14:paraId="159E3676">
      <w:pPr>
        <w:pStyle w:val="405"/>
        <w:jc w:val="right"/>
        <w:rPr>
          <w:rFonts w:ascii="仿宋_GB2312" w:eastAsia="仿宋_GB2312"/>
          <w:color w:val="000000"/>
        </w:rPr>
      </w:pPr>
      <w:r>
        <w:rPr>
          <w:rFonts w:hint="eastAsia" w:ascii="仿宋_GB2312" w:eastAsia="仿宋_GB2312"/>
          <w:color w:val="000000"/>
        </w:rPr>
        <w:t> </w:t>
      </w:r>
    </w:p>
    <w:p w14:paraId="5D2E7485">
      <w:pPr>
        <w:pStyle w:val="40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95683B2">
      <w:pPr>
        <w:pStyle w:val="405"/>
        <w:jc w:val="right"/>
        <w:rPr>
          <w:rFonts w:ascii="仿宋_GB2312" w:eastAsia="仿宋_GB2312"/>
          <w:color w:val="000000"/>
        </w:rPr>
      </w:pPr>
      <w:r>
        <w:rPr>
          <w:rFonts w:hint="eastAsia" w:ascii="仿宋_GB2312" w:eastAsia="仿宋_GB2312"/>
          <w:color w:val="000000"/>
        </w:rPr>
        <w:t>日期：   年   月   日</w:t>
      </w:r>
    </w:p>
    <w:p w14:paraId="2CFCE488">
      <w:pPr>
        <w:pStyle w:val="40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59F457FA"/>
    <w:p w14:paraId="5C4F5A6A">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0B906444">
      <w:pPr>
        <w:pStyle w:val="425"/>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14:paraId="01A5A93C">
      <w:pPr>
        <w:pStyle w:val="425"/>
        <w:spacing w:before="0" w:beforeAutospacing="0" w:after="0" w:afterAutospacing="0" w:line="460" w:lineRule="atLeast"/>
        <w:rPr>
          <w:rFonts w:ascii="仿宋_GB2312" w:eastAsia="仿宋_GB2312"/>
          <w:color w:val="000000"/>
        </w:rPr>
      </w:pPr>
      <w:r>
        <w:rPr>
          <w:rFonts w:hint="eastAsia" w:ascii="仿宋_GB2312" w:eastAsia="仿宋_GB2312"/>
          <w:color w:val="000000"/>
        </w:rPr>
        <w:t>  （13）供应商具备有效的职业健康安全管理体系认证证书（如有）</w:t>
      </w:r>
    </w:p>
    <w:p w14:paraId="55E89A2C">
      <w:pPr>
        <w:pStyle w:val="425"/>
        <w:spacing w:before="0" w:beforeAutospacing="0" w:after="0" w:afterAutospacing="0" w:line="460" w:lineRule="atLeast"/>
        <w:rPr>
          <w:rFonts w:ascii="仿宋_GB2312" w:eastAsia="仿宋_GB2312"/>
          <w:color w:val="000000"/>
        </w:rPr>
      </w:pPr>
      <w:r>
        <w:rPr>
          <w:rFonts w:hint="eastAsia" w:ascii="仿宋_GB2312" w:eastAsia="仿宋_GB2312"/>
          <w:color w:val="000000"/>
        </w:rPr>
        <w:t>  （14）供应商具备有效的环境管理体系认证证书（如有）</w:t>
      </w:r>
    </w:p>
    <w:p w14:paraId="7C63E4E5">
      <w:pPr>
        <w:pStyle w:val="425"/>
        <w:spacing w:before="0" w:beforeAutospacing="0" w:after="0" w:afterAutospacing="0" w:line="460" w:lineRule="atLeast"/>
        <w:rPr>
          <w:rFonts w:ascii="仿宋_GB2312" w:eastAsia="仿宋_GB2312"/>
          <w:color w:val="000000"/>
        </w:rPr>
      </w:pPr>
      <w:r>
        <w:rPr>
          <w:rFonts w:hint="eastAsia" w:ascii="仿宋_GB2312" w:eastAsia="仿宋_GB2312"/>
          <w:color w:val="000000"/>
        </w:rPr>
        <w:t>  （15）对本项目的合理化建议和改进措施（如有，格式自拟）</w:t>
      </w:r>
    </w:p>
    <w:p w14:paraId="7FFD7E27">
      <w:pPr>
        <w:pStyle w:val="425"/>
        <w:spacing w:before="0" w:beforeAutospacing="0" w:after="0" w:afterAutospacing="0" w:line="460" w:lineRule="atLeast"/>
        <w:rPr>
          <w:rFonts w:ascii="仿宋_GB2312" w:eastAsia="仿宋_GB2312"/>
          <w:color w:val="000000"/>
        </w:rPr>
      </w:pPr>
      <w:r>
        <w:rPr>
          <w:rFonts w:hint="eastAsia" w:ascii="仿宋_GB2312" w:eastAsia="仿宋_GB2312"/>
          <w:color w:val="000000"/>
        </w:rPr>
        <w:t>  （16）供应商认为需要提供的有关资料（如有，格式自拟）</w:t>
      </w:r>
    </w:p>
    <w:p w14:paraId="5DE75F4C">
      <w:pPr>
        <w:jc w:val="left"/>
        <w:rPr>
          <w:rFonts w:ascii="仿宋_GB2312" w:eastAsia="仿宋_GB2312"/>
          <w:sz w:val="24"/>
          <w:highlight w:val="yellow"/>
        </w:rPr>
      </w:pPr>
    </w:p>
    <w:p w14:paraId="103FC4F3">
      <w:pPr>
        <w:jc w:val="left"/>
        <w:rPr>
          <w:rFonts w:ascii="仿宋_GB2312" w:eastAsia="仿宋_GB2312"/>
          <w:sz w:val="24"/>
          <w:highlight w:val="yellow"/>
        </w:rPr>
      </w:pPr>
    </w:p>
    <w:p w14:paraId="797345B0">
      <w:pPr>
        <w:jc w:val="left"/>
        <w:rPr>
          <w:rFonts w:ascii="仿宋_GB2312" w:eastAsia="仿宋_GB2312"/>
          <w:sz w:val="24"/>
          <w:highlight w:val="yellow"/>
        </w:rPr>
      </w:pPr>
    </w:p>
    <w:p w14:paraId="56455F9B">
      <w:pPr>
        <w:jc w:val="left"/>
        <w:rPr>
          <w:rFonts w:ascii="仿宋_GB2312" w:eastAsia="仿宋_GB2312"/>
          <w:sz w:val="24"/>
          <w:highlight w:val="yellow"/>
        </w:rPr>
      </w:pPr>
    </w:p>
    <w:p w14:paraId="1F826A25">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w:t>
      </w:r>
      <w:bookmarkEnd w:id="51"/>
      <w:r>
        <w:rPr>
          <w:rFonts w:hint="eastAsia" w:ascii="仿宋_GB2312" w:eastAsia="仿宋_GB2312"/>
          <w:b/>
          <w:bCs/>
          <w:sz w:val="32"/>
          <w:szCs w:val="32"/>
        </w:rPr>
        <w:t>2）至第（</w:t>
      </w:r>
      <w:r>
        <w:rPr>
          <w:rFonts w:ascii="仿宋_GB2312" w:eastAsia="仿宋_GB2312"/>
          <w:b/>
          <w:bCs/>
          <w:sz w:val="32"/>
          <w:szCs w:val="32"/>
        </w:rPr>
        <w:t>1</w:t>
      </w:r>
      <w:r>
        <w:rPr>
          <w:rFonts w:hint="eastAsia" w:ascii="仿宋_GB2312" w:eastAsia="仿宋_GB2312"/>
          <w:b/>
          <w:bCs/>
          <w:sz w:val="32"/>
          <w:szCs w:val="32"/>
        </w:rPr>
        <w:t>6）项如有请以PDF格式提供，并加盖供应商CA电子签章。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006F0A8B">
      <w:pPr>
        <w:spacing w:line="300" w:lineRule="auto"/>
        <w:jc w:val="center"/>
        <w:rPr>
          <w:rFonts w:ascii="仿宋_GB2312" w:hAnsi="华文中宋" w:eastAsia="仿宋_GB2312"/>
          <w:bCs/>
          <w:sz w:val="32"/>
          <w:szCs w:val="32"/>
        </w:rPr>
      </w:pPr>
    </w:p>
    <w:p w14:paraId="61AE8148">
      <w:pPr>
        <w:spacing w:line="300" w:lineRule="auto"/>
        <w:jc w:val="center"/>
        <w:rPr>
          <w:rFonts w:ascii="仿宋_GB2312" w:hAnsi="华文中宋" w:eastAsia="仿宋_GB2312"/>
          <w:bCs/>
          <w:sz w:val="32"/>
          <w:szCs w:val="32"/>
        </w:rPr>
      </w:pPr>
    </w:p>
    <w:p w14:paraId="3D8BADAB">
      <w:pPr>
        <w:spacing w:line="300" w:lineRule="auto"/>
        <w:jc w:val="center"/>
        <w:rPr>
          <w:rFonts w:ascii="仿宋_GB2312" w:hAnsi="华文中宋" w:eastAsia="仿宋_GB2312"/>
          <w:bCs/>
          <w:sz w:val="32"/>
          <w:szCs w:val="32"/>
        </w:rPr>
      </w:pPr>
    </w:p>
    <w:p w14:paraId="724EC31F">
      <w:pPr>
        <w:spacing w:line="300" w:lineRule="auto"/>
        <w:jc w:val="center"/>
        <w:rPr>
          <w:rFonts w:ascii="仿宋_GB2312" w:hAnsi="华文中宋" w:eastAsia="仿宋_GB2312"/>
          <w:bCs/>
          <w:sz w:val="32"/>
          <w:szCs w:val="32"/>
        </w:rPr>
      </w:pPr>
    </w:p>
    <w:p w14:paraId="6D89A461">
      <w:pPr>
        <w:spacing w:line="300" w:lineRule="auto"/>
        <w:jc w:val="center"/>
        <w:rPr>
          <w:rFonts w:ascii="仿宋_GB2312" w:hAnsi="华文中宋" w:eastAsia="仿宋_GB2312"/>
          <w:bCs/>
          <w:sz w:val="32"/>
          <w:szCs w:val="32"/>
        </w:rPr>
      </w:pPr>
    </w:p>
    <w:p w14:paraId="05419449">
      <w:pPr>
        <w:spacing w:line="300" w:lineRule="auto"/>
        <w:jc w:val="center"/>
        <w:rPr>
          <w:rFonts w:ascii="仿宋_GB2312" w:hAnsi="华文中宋" w:eastAsia="仿宋_GB2312"/>
          <w:bCs/>
          <w:sz w:val="32"/>
          <w:szCs w:val="32"/>
        </w:rPr>
      </w:pPr>
    </w:p>
    <w:p w14:paraId="10BC7A13">
      <w:pPr>
        <w:spacing w:line="300" w:lineRule="auto"/>
        <w:jc w:val="center"/>
        <w:rPr>
          <w:rFonts w:ascii="仿宋_GB2312" w:hAnsi="华文中宋" w:eastAsia="仿宋_GB2312"/>
          <w:bCs/>
          <w:sz w:val="32"/>
          <w:szCs w:val="32"/>
        </w:rPr>
      </w:pPr>
    </w:p>
    <w:p w14:paraId="3EF41E22">
      <w:pPr>
        <w:rPr>
          <w:rFonts w:ascii="宋体" w:hAnsi="宋体"/>
          <w:sz w:val="30"/>
          <w:szCs w:val="30"/>
        </w:rPr>
      </w:pPr>
      <w:bookmarkStart w:id="52" w:name="_Toc497578453"/>
    </w:p>
    <w:bookmarkEnd w:id="52"/>
    <w:p w14:paraId="584C1F54">
      <w:pPr>
        <w:pStyle w:val="4"/>
        <w:spacing w:line="400" w:lineRule="exact"/>
        <w:jc w:val="center"/>
        <w:rPr>
          <w:rFonts w:ascii="仿宋_GB2312" w:hAnsi="宋体" w:eastAsia="仿宋_GB2312"/>
          <w:b w:val="0"/>
          <w:bCs w:val="0"/>
          <w:sz w:val="32"/>
          <w:szCs w:val="32"/>
        </w:rPr>
      </w:pPr>
      <w:bookmarkStart w:id="53" w:name="_Toc20278"/>
      <w:bookmarkStart w:id="54" w:name="_Toc9030"/>
      <w:bookmarkStart w:id="55"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7B5AC6E8">
      <w:pPr>
        <w:snapToGrid w:val="0"/>
        <w:jc w:val="center"/>
        <w:rPr>
          <w:rFonts w:ascii="仿宋_GB2312" w:hAnsi="华文中宋" w:eastAsia="仿宋_GB2312"/>
          <w:bCs/>
          <w:sz w:val="32"/>
          <w:szCs w:val="32"/>
        </w:rPr>
      </w:pPr>
    </w:p>
    <w:p w14:paraId="648DB9F9">
      <w:pPr>
        <w:snapToGrid w:val="0"/>
        <w:jc w:val="center"/>
        <w:rPr>
          <w:rFonts w:ascii="仿宋_GB2312" w:hAnsi="华文中宋" w:eastAsia="仿宋_GB2312"/>
          <w:bCs/>
          <w:sz w:val="32"/>
          <w:szCs w:val="32"/>
        </w:rPr>
      </w:pPr>
    </w:p>
    <w:p w14:paraId="2C2483DD">
      <w:pPr>
        <w:snapToGrid w:val="0"/>
        <w:jc w:val="center"/>
        <w:rPr>
          <w:rFonts w:ascii="仿宋_GB2312" w:hAnsi="华文中宋" w:eastAsia="仿宋_GB2312"/>
          <w:bCs/>
          <w:sz w:val="32"/>
          <w:szCs w:val="32"/>
        </w:rPr>
      </w:pPr>
    </w:p>
    <w:p w14:paraId="0FE3792C">
      <w:pPr>
        <w:snapToGrid w:val="0"/>
        <w:jc w:val="center"/>
        <w:rPr>
          <w:rFonts w:ascii="仿宋_GB2312" w:hAnsi="华文中宋" w:eastAsia="仿宋_GB2312"/>
          <w:bCs/>
          <w:sz w:val="32"/>
          <w:szCs w:val="32"/>
        </w:rPr>
      </w:pPr>
    </w:p>
    <w:p w14:paraId="24AC5631">
      <w:pPr>
        <w:snapToGrid w:val="0"/>
        <w:jc w:val="center"/>
        <w:rPr>
          <w:rFonts w:ascii="仿宋_GB2312" w:hAnsi="华文中宋" w:eastAsia="仿宋_GB2312"/>
          <w:bCs/>
          <w:sz w:val="32"/>
          <w:szCs w:val="32"/>
        </w:rPr>
      </w:pPr>
    </w:p>
    <w:p w14:paraId="02735B0A">
      <w:pPr>
        <w:snapToGrid w:val="0"/>
        <w:jc w:val="center"/>
        <w:rPr>
          <w:rFonts w:ascii="仿宋_GB2312" w:hAnsi="华文中宋" w:eastAsia="仿宋_GB2312"/>
          <w:bCs/>
          <w:sz w:val="32"/>
          <w:szCs w:val="32"/>
        </w:rPr>
      </w:pPr>
    </w:p>
    <w:p w14:paraId="1E783BD1">
      <w:pPr>
        <w:snapToGrid w:val="0"/>
        <w:jc w:val="center"/>
        <w:rPr>
          <w:rFonts w:ascii="仿宋_GB2312" w:hAnsi="华文中宋" w:eastAsia="仿宋_GB2312"/>
          <w:bCs/>
          <w:sz w:val="32"/>
          <w:szCs w:val="32"/>
        </w:rPr>
      </w:pPr>
    </w:p>
    <w:p w14:paraId="059B88B7">
      <w:pPr>
        <w:snapToGrid w:val="0"/>
        <w:jc w:val="center"/>
        <w:rPr>
          <w:rFonts w:ascii="仿宋_GB2312" w:hAnsi="华文中宋" w:eastAsia="仿宋_GB2312"/>
          <w:bCs/>
          <w:sz w:val="32"/>
          <w:szCs w:val="32"/>
        </w:rPr>
      </w:pPr>
    </w:p>
    <w:p w14:paraId="3AD8790C">
      <w:pPr>
        <w:snapToGrid w:val="0"/>
        <w:jc w:val="center"/>
        <w:rPr>
          <w:rFonts w:ascii="仿宋_GB2312" w:hAnsi="华文中宋" w:eastAsia="仿宋_GB2312"/>
          <w:bCs/>
          <w:sz w:val="32"/>
          <w:szCs w:val="32"/>
        </w:rPr>
      </w:pPr>
    </w:p>
    <w:p w14:paraId="1DA88D6A">
      <w:pPr>
        <w:snapToGrid w:val="0"/>
        <w:jc w:val="center"/>
        <w:rPr>
          <w:rFonts w:ascii="仿宋_GB2312" w:hAnsi="华文中宋" w:eastAsia="仿宋_GB2312"/>
          <w:bCs/>
          <w:sz w:val="32"/>
          <w:szCs w:val="32"/>
        </w:rPr>
      </w:pPr>
    </w:p>
    <w:p w14:paraId="6645DCFE">
      <w:pPr>
        <w:snapToGrid w:val="0"/>
        <w:jc w:val="center"/>
        <w:rPr>
          <w:rFonts w:ascii="仿宋_GB2312" w:hAnsi="华文中宋" w:eastAsia="仿宋_GB2312"/>
          <w:bCs/>
          <w:sz w:val="32"/>
          <w:szCs w:val="32"/>
        </w:rPr>
      </w:pPr>
    </w:p>
    <w:p w14:paraId="213BF309">
      <w:pPr>
        <w:snapToGrid w:val="0"/>
        <w:jc w:val="center"/>
        <w:rPr>
          <w:rFonts w:ascii="仿宋_GB2312" w:hAnsi="华文中宋" w:eastAsia="仿宋_GB2312"/>
          <w:bCs/>
          <w:sz w:val="32"/>
          <w:szCs w:val="32"/>
        </w:rPr>
      </w:pPr>
    </w:p>
    <w:p w14:paraId="13E7764A">
      <w:pPr>
        <w:snapToGrid w:val="0"/>
        <w:jc w:val="center"/>
        <w:rPr>
          <w:rFonts w:ascii="仿宋_GB2312" w:hAnsi="华文中宋" w:eastAsia="仿宋_GB2312"/>
          <w:bCs/>
          <w:sz w:val="32"/>
          <w:szCs w:val="32"/>
        </w:rPr>
      </w:pPr>
    </w:p>
    <w:p w14:paraId="31B1BC71">
      <w:pPr>
        <w:snapToGrid w:val="0"/>
        <w:jc w:val="center"/>
        <w:rPr>
          <w:rFonts w:ascii="仿宋_GB2312" w:hAnsi="华文中宋" w:eastAsia="仿宋_GB2312"/>
          <w:bCs/>
          <w:sz w:val="32"/>
          <w:szCs w:val="32"/>
        </w:rPr>
      </w:pPr>
    </w:p>
    <w:p w14:paraId="0A970070">
      <w:pPr>
        <w:snapToGrid w:val="0"/>
        <w:jc w:val="center"/>
        <w:rPr>
          <w:rFonts w:ascii="仿宋_GB2312" w:hAnsi="华文中宋" w:eastAsia="仿宋_GB2312"/>
          <w:bCs/>
          <w:sz w:val="32"/>
          <w:szCs w:val="32"/>
        </w:rPr>
      </w:pPr>
    </w:p>
    <w:p w14:paraId="5DF883CE">
      <w:pPr>
        <w:snapToGrid w:val="0"/>
        <w:rPr>
          <w:rFonts w:ascii="仿宋_GB2312" w:hAnsi="华文中宋" w:eastAsia="仿宋_GB2312"/>
          <w:bCs/>
          <w:sz w:val="32"/>
          <w:szCs w:val="32"/>
        </w:rPr>
      </w:pPr>
    </w:p>
    <w:p w14:paraId="21E55BBE">
      <w:pPr>
        <w:snapToGrid w:val="0"/>
        <w:rPr>
          <w:rFonts w:ascii="仿宋_GB2312" w:hAnsi="华文中宋" w:eastAsia="仿宋_GB2312"/>
          <w:bCs/>
          <w:sz w:val="32"/>
          <w:szCs w:val="32"/>
        </w:rPr>
      </w:pPr>
      <w:r>
        <w:rPr>
          <w:rFonts w:ascii="仿宋_GB2312" w:hAnsi="华文中宋" w:eastAsia="仿宋_GB2312"/>
          <w:bCs/>
          <w:sz w:val="32"/>
          <w:szCs w:val="32"/>
        </w:rPr>
        <w:br w:type="page"/>
      </w:r>
    </w:p>
    <w:p w14:paraId="76FD3CB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007C62A1">
      <w:pPr>
        <w:snapToGrid w:val="0"/>
        <w:jc w:val="left"/>
        <w:rPr>
          <w:rFonts w:ascii="仿宋_GB2312" w:eastAsia="仿宋_GB2312"/>
          <w:b/>
          <w:sz w:val="24"/>
        </w:rPr>
      </w:pPr>
    </w:p>
    <w:p w14:paraId="3EE0686B">
      <w:pPr>
        <w:snapToGrid w:val="0"/>
        <w:jc w:val="center"/>
        <w:rPr>
          <w:rFonts w:ascii="仿宋_GB2312" w:hAnsi="宋体" w:eastAsia="仿宋_GB2312"/>
          <w:b/>
          <w:bCs/>
          <w:sz w:val="44"/>
          <w:szCs w:val="44"/>
        </w:rPr>
      </w:pPr>
    </w:p>
    <w:p w14:paraId="4212B7F9">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14:paraId="6328AE5C">
      <w:pPr>
        <w:spacing w:line="340" w:lineRule="exact"/>
        <w:ind w:right="480"/>
        <w:jc w:val="right"/>
        <w:rPr>
          <w:rFonts w:ascii="仿宋_GB2312" w:hAnsi="宋体" w:eastAsia="仿宋_GB2312"/>
          <w:sz w:val="24"/>
        </w:rPr>
      </w:pPr>
      <w:r>
        <w:rPr>
          <w:rFonts w:hint="eastAsia" w:ascii="仿宋_GB2312" w:hAnsi="宋体" w:eastAsia="仿宋_GB2312"/>
          <w:sz w:val="24"/>
        </w:rPr>
        <w:t>合同编号：</w:t>
      </w:r>
    </w:p>
    <w:p w14:paraId="2AB5F6A2">
      <w:pPr>
        <w:snapToGrid w:val="0"/>
        <w:spacing w:line="320" w:lineRule="exact"/>
        <w:jc w:val="left"/>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21C37E51">
      <w:pPr>
        <w:snapToGrid w:val="0"/>
        <w:spacing w:line="320" w:lineRule="exact"/>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3D1BE9E">
      <w:pPr>
        <w:snapToGrid w:val="0"/>
        <w:spacing w:line="320" w:lineRule="exact"/>
        <w:ind w:right="482"/>
        <w:rPr>
          <w:rFonts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08AA166">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柳州市崇远中学物业管理服务采购</w:t>
      </w:r>
      <w:r>
        <w:rPr>
          <w:rFonts w:hint="eastAsia" w:ascii="仿宋_GB2312" w:hAnsi="宋体" w:eastAsia="仿宋_GB2312"/>
          <w:sz w:val="24"/>
        </w:rPr>
        <w:t>之相关事宜，达成以下协议，并承诺共同遵守。</w:t>
      </w:r>
    </w:p>
    <w:p w14:paraId="615E6C0B">
      <w:pPr>
        <w:numPr>
          <w:ilvl w:val="0"/>
          <w:numId w:val="8"/>
        </w:numPr>
        <w:adjustRightInd w:val="0"/>
        <w:spacing w:line="360" w:lineRule="exact"/>
        <w:jc w:val="left"/>
        <w:textAlignment w:val="baseline"/>
        <w:rPr>
          <w:rFonts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ascii="仿宋_GB2312" w:hAnsi="宋体" w:eastAsia="仿宋_GB2312"/>
                <w:sz w:val="24"/>
              </w:rPr>
            </w:pPr>
            <w:r>
              <w:rPr>
                <w:rFonts w:hint="eastAsia" w:ascii="仿宋_GB2312" w:hAnsi="宋体" w:eastAsia="仿宋_GB2312"/>
                <w:sz w:val="24"/>
              </w:rPr>
              <w:t>序号</w:t>
            </w:r>
          </w:p>
        </w:tc>
        <w:tc>
          <w:tcPr>
            <w:tcW w:w="1201" w:type="dxa"/>
            <w:vAlign w:val="center"/>
          </w:tcPr>
          <w:p w14:paraId="53B0F7CD">
            <w:pPr>
              <w:snapToGrid w:val="0"/>
              <w:spacing w:line="360" w:lineRule="exact"/>
              <w:jc w:val="center"/>
              <w:rPr>
                <w:rFonts w:ascii="仿宋_GB2312" w:hAnsi="宋体" w:eastAsia="仿宋_GB2312"/>
                <w:sz w:val="24"/>
              </w:rPr>
            </w:pPr>
            <w:r>
              <w:rPr>
                <w:rFonts w:hint="eastAsia" w:ascii="仿宋_GB2312" w:hAnsi="宋体" w:eastAsia="仿宋_GB2312"/>
                <w:sz w:val="24"/>
              </w:rPr>
              <w:t>服务名称</w:t>
            </w:r>
          </w:p>
        </w:tc>
        <w:tc>
          <w:tcPr>
            <w:tcW w:w="3803" w:type="dxa"/>
            <w:vAlign w:val="center"/>
          </w:tcPr>
          <w:p w14:paraId="471F42F9">
            <w:pPr>
              <w:snapToGrid w:val="0"/>
              <w:spacing w:line="360" w:lineRule="exact"/>
              <w:jc w:val="center"/>
              <w:rPr>
                <w:rFonts w:ascii="仿宋_GB2312" w:hAnsi="宋体" w:eastAsia="仿宋_GB2312"/>
                <w:sz w:val="24"/>
              </w:rPr>
            </w:pPr>
            <w:r>
              <w:rPr>
                <w:rFonts w:hint="eastAsia" w:ascii="仿宋_GB2312" w:hAnsi="宋体" w:eastAsia="仿宋_GB2312"/>
                <w:sz w:val="24"/>
              </w:rPr>
              <w:t>服务内容</w:t>
            </w:r>
          </w:p>
        </w:tc>
        <w:tc>
          <w:tcPr>
            <w:tcW w:w="589" w:type="dxa"/>
            <w:vAlign w:val="center"/>
          </w:tcPr>
          <w:p w14:paraId="15591996">
            <w:pPr>
              <w:snapToGrid w:val="0"/>
              <w:spacing w:line="360" w:lineRule="exact"/>
              <w:jc w:val="center"/>
              <w:rPr>
                <w:rFonts w:ascii="仿宋_GB2312" w:hAnsi="宋体" w:eastAsia="仿宋_GB2312"/>
                <w:sz w:val="24"/>
              </w:rPr>
            </w:pPr>
            <w:r>
              <w:rPr>
                <w:rFonts w:hint="eastAsia" w:ascii="仿宋_GB2312" w:hAnsi="宋体" w:eastAsia="仿宋_GB2312"/>
                <w:sz w:val="24"/>
              </w:rPr>
              <w:t>数量</w:t>
            </w:r>
          </w:p>
        </w:tc>
        <w:tc>
          <w:tcPr>
            <w:tcW w:w="648" w:type="dxa"/>
            <w:vAlign w:val="center"/>
          </w:tcPr>
          <w:p w14:paraId="16373BC7">
            <w:pPr>
              <w:snapToGrid w:val="0"/>
              <w:spacing w:line="360" w:lineRule="exact"/>
              <w:jc w:val="center"/>
              <w:rPr>
                <w:rFonts w:ascii="仿宋_GB2312" w:hAnsi="宋体" w:eastAsia="仿宋_GB2312"/>
                <w:sz w:val="24"/>
              </w:rPr>
            </w:pPr>
            <w:r>
              <w:rPr>
                <w:rFonts w:hint="eastAsia" w:ascii="仿宋_GB2312" w:hAnsi="宋体" w:eastAsia="仿宋_GB2312"/>
                <w:sz w:val="24"/>
              </w:rPr>
              <w:t>单位</w:t>
            </w:r>
          </w:p>
        </w:tc>
        <w:tc>
          <w:tcPr>
            <w:tcW w:w="1206" w:type="dxa"/>
            <w:vAlign w:val="center"/>
          </w:tcPr>
          <w:p w14:paraId="5FFD022E">
            <w:pPr>
              <w:snapToGrid w:val="0"/>
              <w:spacing w:line="360" w:lineRule="exact"/>
              <w:jc w:val="center"/>
              <w:rPr>
                <w:rFonts w:ascii="仿宋_GB2312" w:hAnsi="宋体" w:eastAsia="仿宋_GB2312"/>
                <w:sz w:val="24"/>
              </w:rPr>
            </w:pPr>
            <w:r>
              <w:rPr>
                <w:rFonts w:hint="eastAsia" w:ascii="仿宋_GB2312" w:hAnsi="宋体" w:eastAsia="仿宋_GB2312"/>
                <w:sz w:val="24"/>
              </w:rPr>
              <w:t>单价（元）</w:t>
            </w:r>
          </w:p>
        </w:tc>
        <w:tc>
          <w:tcPr>
            <w:tcW w:w="1407" w:type="dxa"/>
            <w:vAlign w:val="center"/>
          </w:tcPr>
          <w:p w14:paraId="08498418">
            <w:pPr>
              <w:snapToGrid w:val="0"/>
              <w:spacing w:line="360" w:lineRule="exact"/>
              <w:jc w:val="center"/>
              <w:rPr>
                <w:rFonts w:ascii="仿宋_GB2312" w:hAnsi="宋体" w:eastAsia="仿宋_GB2312"/>
                <w:sz w:val="24"/>
              </w:rPr>
            </w:pPr>
            <w:r>
              <w:rPr>
                <w:rFonts w:hint="eastAsia" w:ascii="仿宋_GB2312" w:hAnsi="宋体" w:eastAsia="仿宋_GB2312"/>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ascii="仿宋_GB2312" w:hAnsi="宋体" w:eastAsia="仿宋_GB2312"/>
                <w:sz w:val="24"/>
              </w:rPr>
            </w:pPr>
            <w:r>
              <w:rPr>
                <w:rFonts w:hint="eastAsia" w:ascii="仿宋_GB2312" w:hAnsi="宋体" w:eastAsia="仿宋_GB2312"/>
                <w:sz w:val="24"/>
              </w:rPr>
              <w:t>1</w:t>
            </w:r>
          </w:p>
        </w:tc>
        <w:tc>
          <w:tcPr>
            <w:tcW w:w="1201" w:type="dxa"/>
            <w:vAlign w:val="center"/>
          </w:tcPr>
          <w:p w14:paraId="59E9FD94">
            <w:pPr>
              <w:snapToGrid w:val="0"/>
              <w:spacing w:line="360" w:lineRule="exact"/>
              <w:jc w:val="center"/>
              <w:rPr>
                <w:rFonts w:ascii="仿宋_GB2312" w:hAnsi="宋体" w:eastAsia="仿宋_GB2312"/>
                <w:sz w:val="24"/>
              </w:rPr>
            </w:pPr>
          </w:p>
        </w:tc>
        <w:tc>
          <w:tcPr>
            <w:tcW w:w="3803" w:type="dxa"/>
            <w:vAlign w:val="center"/>
          </w:tcPr>
          <w:p w14:paraId="00B203A4">
            <w:pPr>
              <w:snapToGrid w:val="0"/>
              <w:spacing w:line="360" w:lineRule="exact"/>
              <w:jc w:val="center"/>
              <w:rPr>
                <w:rFonts w:ascii="仿宋_GB2312" w:hAnsi="宋体" w:eastAsia="仿宋_GB2312" w:cs="宋体"/>
                <w:kern w:val="0"/>
                <w:sz w:val="24"/>
              </w:rPr>
            </w:pPr>
          </w:p>
        </w:tc>
        <w:tc>
          <w:tcPr>
            <w:tcW w:w="589" w:type="dxa"/>
            <w:vAlign w:val="center"/>
          </w:tcPr>
          <w:p w14:paraId="48425B22">
            <w:pPr>
              <w:snapToGrid w:val="0"/>
              <w:spacing w:line="360" w:lineRule="exact"/>
              <w:jc w:val="center"/>
              <w:rPr>
                <w:rFonts w:ascii="仿宋_GB2312" w:hAnsi="宋体" w:eastAsia="仿宋_GB2312"/>
                <w:sz w:val="24"/>
              </w:rPr>
            </w:pPr>
          </w:p>
        </w:tc>
        <w:tc>
          <w:tcPr>
            <w:tcW w:w="648" w:type="dxa"/>
            <w:vAlign w:val="center"/>
          </w:tcPr>
          <w:p w14:paraId="34AEF5CE">
            <w:pPr>
              <w:snapToGrid w:val="0"/>
              <w:spacing w:line="360" w:lineRule="exact"/>
              <w:jc w:val="center"/>
              <w:rPr>
                <w:rFonts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718A598">
            <w:pPr>
              <w:snapToGrid w:val="0"/>
              <w:spacing w:line="360" w:lineRule="exact"/>
              <w:jc w:val="center"/>
              <w:rPr>
                <w:rFonts w:ascii="仿宋_GB2312" w:hAnsi="宋体" w:eastAsia="仿宋_GB2312"/>
                <w:sz w:val="24"/>
              </w:rPr>
            </w:pPr>
          </w:p>
        </w:tc>
        <w:tc>
          <w:tcPr>
            <w:tcW w:w="1407" w:type="dxa"/>
            <w:vAlign w:val="center"/>
          </w:tcPr>
          <w:p w14:paraId="4795962E">
            <w:pPr>
              <w:snapToGrid w:val="0"/>
              <w:spacing w:line="360" w:lineRule="exact"/>
              <w:jc w:val="center"/>
              <w:rPr>
                <w:rFonts w:ascii="仿宋_GB2312" w:hAnsi="宋体" w:eastAsia="仿宋_GB2312"/>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ascii="仿宋_GB2312" w:hAnsi="宋体" w:eastAsia="仿宋_GB2312"/>
                <w:sz w:val="24"/>
              </w:rPr>
            </w:pPr>
            <w:r>
              <w:rPr>
                <w:rFonts w:hint="eastAsia" w:ascii="仿宋_GB2312" w:hAnsi="宋体" w:eastAsia="仿宋_GB2312"/>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trPr>
        <w:tc>
          <w:tcPr>
            <w:tcW w:w="9464" w:type="dxa"/>
            <w:gridSpan w:val="7"/>
            <w:vAlign w:val="center"/>
          </w:tcPr>
          <w:p w14:paraId="5D22DB50">
            <w:pPr>
              <w:snapToGrid w:val="0"/>
              <w:spacing w:line="360" w:lineRule="exact"/>
              <w:jc w:val="left"/>
              <w:rPr>
                <w:rFonts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5A12E18">
      <w:pPr>
        <w:tabs>
          <w:tab w:val="left" w:pos="851"/>
          <w:tab w:val="left" w:pos="993"/>
          <w:tab w:val="left" w:pos="1134"/>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第二条  服务基本情况：</w:t>
      </w:r>
    </w:p>
    <w:p w14:paraId="01257E1D">
      <w:pPr>
        <w:spacing w:line="360" w:lineRule="exact"/>
        <w:ind w:firstLine="588" w:firstLineChars="245"/>
        <w:jc w:val="left"/>
        <w:rPr>
          <w:rFonts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1663BF22">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（二）乙方提供的管理服务包括以下内容：</w:t>
      </w:r>
    </w:p>
    <w:p w14:paraId="0BA82F5B">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E2D7748">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145F6B6">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DEB2BB3">
      <w:pPr>
        <w:pStyle w:val="26"/>
        <w:snapToGrid w:val="0"/>
        <w:ind w:firstLine="600" w:firstLineChars="250"/>
        <w:jc w:val="left"/>
        <w:rPr>
          <w:rFonts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41F86245">
      <w:pPr>
        <w:tabs>
          <w:tab w:val="left" w:pos="851"/>
          <w:tab w:val="left" w:pos="993"/>
          <w:tab w:val="left" w:pos="1134"/>
        </w:tabs>
        <w:spacing w:line="360" w:lineRule="exact"/>
        <w:ind w:left="481" w:leftChars="229" w:firstLine="120" w:firstLineChars="50"/>
        <w:jc w:val="left"/>
        <w:rPr>
          <w:rFonts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0DECEA6">
      <w:pPr>
        <w:tabs>
          <w:tab w:val="left" w:pos="851"/>
          <w:tab w:val="left" w:pos="993"/>
          <w:tab w:val="left" w:pos="1134"/>
        </w:tabs>
        <w:spacing w:line="360" w:lineRule="exact"/>
        <w:ind w:firstLine="470" w:firstLineChars="196"/>
        <w:jc w:val="left"/>
        <w:rPr>
          <w:rFonts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第五条  服务费及支付</w:t>
      </w:r>
    </w:p>
    <w:p w14:paraId="6567D390">
      <w:pPr>
        <w:snapToGrid w:val="0"/>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5B2C1C45">
      <w:pPr>
        <w:snapToGrid w:val="0"/>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6455E8E">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（三）支付办法：</w:t>
      </w:r>
    </w:p>
    <w:p w14:paraId="6E493F1B">
      <w:pPr>
        <w:spacing w:line="360" w:lineRule="exact"/>
        <w:ind w:firstLine="588" w:firstLineChars="245"/>
        <w:jc w:val="left"/>
        <w:rPr>
          <w:rFonts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（四）支付方式：转账或电汇形式</w:t>
      </w:r>
    </w:p>
    <w:p w14:paraId="21E430AB">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（五）甲方将服务费付至乙方指定的以下银行账号：</w:t>
      </w:r>
    </w:p>
    <w:p w14:paraId="4A2BE218">
      <w:pPr>
        <w:spacing w:line="360" w:lineRule="exact"/>
        <w:ind w:left="480" w:firstLine="200"/>
        <w:jc w:val="left"/>
        <w:rPr>
          <w:rFonts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08D819F">
      <w:pPr>
        <w:spacing w:line="360" w:lineRule="exact"/>
        <w:ind w:left="480" w:firstLine="200"/>
        <w:jc w:val="left"/>
        <w:rPr>
          <w:rFonts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FB26E81">
      <w:pPr>
        <w:spacing w:line="360" w:lineRule="exact"/>
        <w:ind w:left="480" w:firstLine="200"/>
        <w:jc w:val="left"/>
        <w:rPr>
          <w:rFonts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B46181E">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第六条  税费</w:t>
      </w:r>
    </w:p>
    <w:p w14:paraId="6B17F4C9">
      <w:pPr>
        <w:spacing w:line="360" w:lineRule="exact"/>
        <w:ind w:firstLine="588" w:firstLineChars="245"/>
        <w:jc w:val="left"/>
        <w:rPr>
          <w:rFonts w:ascii="仿宋_GB2312" w:hAnsi="宋体" w:eastAsia="仿宋_GB2312"/>
          <w:sz w:val="24"/>
        </w:rPr>
      </w:pPr>
      <w:r>
        <w:rPr>
          <w:rFonts w:hint="eastAsia" w:ascii="仿宋_GB2312" w:hAnsi="宋体" w:eastAsia="仿宋_GB2312"/>
          <w:sz w:val="24"/>
        </w:rPr>
        <w:t>本合同执行中相关的一切税费均由乙方负担。</w:t>
      </w:r>
    </w:p>
    <w:p w14:paraId="1116C493">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第七条  甲方的权利和义务</w:t>
      </w:r>
    </w:p>
    <w:p w14:paraId="317FF121">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4523B89">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1C2A141">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B11415">
      <w:pPr>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乙方的权利和义务</w:t>
      </w:r>
    </w:p>
    <w:p w14:paraId="2E5C1876">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E232E80">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6BBB0DA">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7C788F">
      <w:pPr>
        <w:snapToGrid w:val="0"/>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第九条  违约责任</w:t>
      </w:r>
    </w:p>
    <w:p w14:paraId="2729C5DD">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89886CE">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E78464E">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472E0463">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（六）违约金的约定支付比例按相关法律法规规定自行约定。</w:t>
      </w:r>
    </w:p>
    <w:p w14:paraId="66A44D87">
      <w:pPr>
        <w:spacing w:line="360" w:lineRule="exact"/>
        <w:ind w:firstLine="354" w:firstLineChars="147"/>
        <w:jc w:val="left"/>
        <w:rPr>
          <w:rFonts w:ascii="仿宋_GB2312" w:hAnsi="宋体" w:eastAsia="仿宋_GB2312"/>
          <w:b/>
          <w:sz w:val="24"/>
        </w:rPr>
      </w:pPr>
      <w:r>
        <w:rPr>
          <w:rFonts w:hint="eastAsia" w:ascii="仿宋_GB2312" w:hAnsi="宋体" w:eastAsia="仿宋_GB2312"/>
          <w:b/>
          <w:sz w:val="24"/>
        </w:rPr>
        <w:t>第十条  不可抗力事件处理</w:t>
      </w:r>
    </w:p>
    <w:p w14:paraId="483F2795">
      <w:pPr>
        <w:pStyle w:val="26"/>
        <w:snapToGrid w:val="0"/>
        <w:spacing w:line="360" w:lineRule="exact"/>
        <w:ind w:firstLine="480" w:firstLineChars="200"/>
        <w:rPr>
          <w:rFonts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9DE5C6A">
      <w:pPr>
        <w:pStyle w:val="26"/>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28C2DD2">
      <w:pPr>
        <w:pStyle w:val="26"/>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6C6868F">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第十一条  争议解决</w:t>
      </w:r>
    </w:p>
    <w:p w14:paraId="392521C6">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（三）诉讼期间，本合同继续履行。</w:t>
      </w:r>
    </w:p>
    <w:p w14:paraId="7165BF91">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第十二条  合同生效及其它</w:t>
      </w:r>
    </w:p>
    <w:p w14:paraId="67731436">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4DB4318">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AA9C3A4">
      <w:pPr>
        <w:snapToGrid w:val="0"/>
        <w:spacing w:line="360" w:lineRule="exact"/>
        <w:ind w:firstLine="470" w:firstLineChars="196"/>
        <w:jc w:val="left"/>
        <w:rPr>
          <w:rFonts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DC32ED6">
      <w:pPr>
        <w:snapToGrid w:val="0"/>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第十三条  合同的变更、终止与转让</w:t>
      </w:r>
    </w:p>
    <w:p w14:paraId="53E8B3CA">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（二）乙方不得擅自转让其应履行的合同义务。</w:t>
      </w:r>
    </w:p>
    <w:p w14:paraId="1AC7EF4C">
      <w:pPr>
        <w:snapToGrid w:val="0"/>
        <w:spacing w:line="360" w:lineRule="exact"/>
        <w:ind w:firstLine="482" w:firstLineChars="200"/>
        <w:jc w:val="left"/>
        <w:rPr>
          <w:rFonts w:ascii="仿宋_GB2312" w:hAnsi="宋体" w:eastAsia="仿宋_GB2312"/>
          <w:b/>
          <w:sz w:val="24"/>
        </w:rPr>
      </w:pPr>
      <w:r>
        <w:rPr>
          <w:rFonts w:hint="eastAsia" w:ascii="仿宋_GB2312" w:hAnsi="宋体" w:eastAsia="仿宋_GB2312"/>
          <w:b/>
          <w:sz w:val="24"/>
        </w:rPr>
        <w:t>第十四条  签订本合同依据</w:t>
      </w:r>
    </w:p>
    <w:p w14:paraId="0333ECC9">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7A0F9B01">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3BA7A37">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3EF5C55">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0B6063D">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合同组成部分及解释顺序</w:t>
      </w:r>
    </w:p>
    <w:p w14:paraId="121A3871">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（一）双方签订的补充协议、双方协商同意的变更、纪要、协议；</w:t>
      </w:r>
    </w:p>
    <w:p w14:paraId="3488A298">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78D28326">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3EFE3227">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8D6EAD8">
      <w:pPr>
        <w:pStyle w:val="26"/>
        <w:spacing w:line="360" w:lineRule="exact"/>
        <w:ind w:firstLine="420"/>
        <w:rPr>
          <w:rFonts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ascii="仿宋_GB2312" w:hAnsi="宋体" w:eastAsia="仿宋_GB2312"/>
                <w:sz w:val="24"/>
              </w:rPr>
            </w:pPr>
            <w:r>
              <w:rPr>
                <w:rFonts w:hint="eastAsia" w:ascii="仿宋_GB2312" w:hAnsi="宋体" w:eastAsia="仿宋_GB2312"/>
                <w:sz w:val="24"/>
              </w:rPr>
              <w:t xml:space="preserve">甲方（章）           </w:t>
            </w:r>
          </w:p>
          <w:p w14:paraId="10E8AACC">
            <w:pPr>
              <w:snapToGrid w:val="0"/>
              <w:spacing w:line="320" w:lineRule="exact"/>
              <w:ind w:firstLine="480" w:firstLineChars="200"/>
              <w:rPr>
                <w:rFonts w:ascii="仿宋_GB2312" w:hAnsi="宋体" w:eastAsia="仿宋_GB2312"/>
                <w:sz w:val="24"/>
              </w:rPr>
            </w:pPr>
          </w:p>
          <w:p w14:paraId="48ED1FC9">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年   月   日</w:t>
            </w:r>
          </w:p>
        </w:tc>
        <w:tc>
          <w:tcPr>
            <w:tcW w:w="4820" w:type="dxa"/>
            <w:vAlign w:val="center"/>
          </w:tcPr>
          <w:p w14:paraId="4BE94D64">
            <w:pPr>
              <w:snapToGrid w:val="0"/>
              <w:spacing w:line="320" w:lineRule="exact"/>
              <w:rPr>
                <w:rFonts w:ascii="仿宋_GB2312" w:hAnsi="宋体" w:eastAsia="仿宋_GB2312"/>
                <w:sz w:val="24"/>
              </w:rPr>
            </w:pPr>
            <w:r>
              <w:rPr>
                <w:rFonts w:hint="eastAsia" w:ascii="仿宋_GB2312" w:hAnsi="宋体" w:eastAsia="仿宋_GB2312"/>
                <w:sz w:val="24"/>
              </w:rPr>
              <w:t xml:space="preserve">乙方（章）              </w:t>
            </w:r>
          </w:p>
          <w:p w14:paraId="504ADA55">
            <w:pPr>
              <w:snapToGrid w:val="0"/>
              <w:spacing w:line="320" w:lineRule="exact"/>
              <w:ind w:firstLine="480" w:firstLineChars="200"/>
              <w:rPr>
                <w:rFonts w:ascii="仿宋_GB2312" w:hAnsi="宋体" w:eastAsia="仿宋_GB2312"/>
                <w:sz w:val="24"/>
              </w:rPr>
            </w:pPr>
          </w:p>
          <w:p w14:paraId="62A6C306">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ascii="仿宋_GB2312" w:hAnsi="宋体" w:eastAsia="仿宋_GB2312"/>
                <w:sz w:val="24"/>
              </w:rPr>
            </w:pPr>
            <w:r>
              <w:rPr>
                <w:rFonts w:hint="eastAsia" w:ascii="仿宋_GB2312" w:hAnsi="宋体" w:eastAsia="仿宋_GB2312"/>
                <w:sz w:val="24"/>
              </w:rPr>
              <w:t>单位地址：</w:t>
            </w:r>
          </w:p>
        </w:tc>
        <w:tc>
          <w:tcPr>
            <w:tcW w:w="4820" w:type="dxa"/>
            <w:vAlign w:val="center"/>
          </w:tcPr>
          <w:p w14:paraId="253F17C9">
            <w:pPr>
              <w:snapToGrid w:val="0"/>
              <w:spacing w:line="320" w:lineRule="exact"/>
              <w:rPr>
                <w:rFonts w:ascii="仿宋_GB2312" w:hAnsi="宋体" w:eastAsia="仿宋_GB2312"/>
                <w:sz w:val="24"/>
              </w:rPr>
            </w:pPr>
            <w:r>
              <w:rPr>
                <w:rFonts w:hint="eastAsia" w:ascii="仿宋_GB2312" w:hAnsi="宋体" w:eastAsia="仿宋_GB2312"/>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ascii="仿宋_GB2312" w:hAnsi="宋体" w:eastAsia="仿宋_GB2312"/>
                <w:sz w:val="24"/>
              </w:rPr>
            </w:pPr>
            <w:r>
              <w:rPr>
                <w:rFonts w:hint="eastAsia" w:ascii="仿宋_GB2312" w:hAnsi="宋体" w:eastAsia="仿宋_GB2312"/>
                <w:sz w:val="24"/>
              </w:rPr>
              <w:t>法定代表人：</w:t>
            </w:r>
          </w:p>
        </w:tc>
        <w:tc>
          <w:tcPr>
            <w:tcW w:w="4820" w:type="dxa"/>
            <w:vAlign w:val="center"/>
          </w:tcPr>
          <w:p w14:paraId="2EA1167A">
            <w:pPr>
              <w:snapToGrid w:val="0"/>
              <w:spacing w:line="320" w:lineRule="exact"/>
              <w:rPr>
                <w:rFonts w:ascii="仿宋_GB2312" w:hAnsi="宋体" w:eastAsia="仿宋_GB2312"/>
                <w:sz w:val="24"/>
              </w:rPr>
            </w:pPr>
            <w:r>
              <w:rPr>
                <w:rFonts w:hint="eastAsia" w:ascii="仿宋_GB2312" w:hAnsi="宋体" w:eastAsia="仿宋_GB2312"/>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ascii="仿宋_GB2312" w:hAnsi="宋体" w:eastAsia="仿宋_GB2312"/>
                <w:sz w:val="24"/>
              </w:rPr>
            </w:pPr>
            <w:r>
              <w:rPr>
                <w:rFonts w:hint="eastAsia" w:ascii="仿宋_GB2312" w:hAnsi="宋体" w:eastAsia="仿宋_GB2312"/>
                <w:sz w:val="24"/>
              </w:rPr>
              <w:t>委托代理人：</w:t>
            </w:r>
          </w:p>
        </w:tc>
        <w:tc>
          <w:tcPr>
            <w:tcW w:w="4820" w:type="dxa"/>
            <w:vAlign w:val="center"/>
          </w:tcPr>
          <w:p w14:paraId="45782BA9">
            <w:pPr>
              <w:snapToGrid w:val="0"/>
              <w:spacing w:line="320" w:lineRule="exact"/>
              <w:rPr>
                <w:rFonts w:ascii="仿宋_GB2312" w:hAnsi="宋体" w:eastAsia="仿宋_GB2312"/>
                <w:sz w:val="24"/>
              </w:rPr>
            </w:pPr>
            <w:r>
              <w:rPr>
                <w:rFonts w:hint="eastAsia" w:ascii="仿宋_GB2312" w:hAnsi="宋体" w:eastAsia="仿宋_GB2312"/>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ascii="仿宋_GB2312" w:hAnsi="宋体" w:eastAsia="仿宋_GB2312"/>
                <w:sz w:val="24"/>
              </w:rPr>
            </w:pPr>
            <w:r>
              <w:rPr>
                <w:rFonts w:hint="eastAsia" w:ascii="仿宋_GB2312" w:hAnsi="宋体" w:eastAsia="仿宋_GB2312"/>
                <w:sz w:val="24"/>
              </w:rPr>
              <w:t>电    话：</w:t>
            </w:r>
          </w:p>
        </w:tc>
        <w:tc>
          <w:tcPr>
            <w:tcW w:w="4820" w:type="dxa"/>
            <w:vAlign w:val="center"/>
          </w:tcPr>
          <w:p w14:paraId="0D8796E8">
            <w:pPr>
              <w:snapToGrid w:val="0"/>
              <w:spacing w:line="320" w:lineRule="exact"/>
              <w:rPr>
                <w:rFonts w:ascii="仿宋_GB2312" w:hAnsi="宋体" w:eastAsia="仿宋_GB2312"/>
                <w:sz w:val="24"/>
              </w:rPr>
            </w:pPr>
            <w:r>
              <w:rPr>
                <w:rFonts w:hint="eastAsia" w:ascii="仿宋_GB2312" w:hAnsi="宋体" w:eastAsia="仿宋_GB2312"/>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ascii="仿宋_GB2312" w:hAnsi="宋体" w:eastAsia="仿宋_GB2312"/>
                <w:sz w:val="24"/>
              </w:rPr>
            </w:pPr>
            <w:r>
              <w:rPr>
                <w:rFonts w:hint="eastAsia" w:ascii="仿宋_GB2312" w:hAnsi="宋体" w:eastAsia="仿宋_GB2312"/>
                <w:sz w:val="24"/>
              </w:rPr>
              <w:t>电子邮箱：</w:t>
            </w:r>
          </w:p>
        </w:tc>
        <w:tc>
          <w:tcPr>
            <w:tcW w:w="4820" w:type="dxa"/>
            <w:vAlign w:val="center"/>
          </w:tcPr>
          <w:p w14:paraId="0C6655C4">
            <w:pPr>
              <w:snapToGrid w:val="0"/>
              <w:spacing w:line="320" w:lineRule="exact"/>
              <w:rPr>
                <w:rFonts w:ascii="仿宋_GB2312" w:hAnsi="宋体" w:eastAsia="仿宋_GB2312"/>
                <w:sz w:val="24"/>
              </w:rPr>
            </w:pPr>
            <w:r>
              <w:rPr>
                <w:rFonts w:hint="eastAsia" w:ascii="仿宋_GB2312" w:hAnsi="宋体" w:eastAsia="仿宋_GB2312"/>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ascii="仿宋_GB2312" w:hAnsi="宋体" w:eastAsia="仿宋_GB2312"/>
                <w:sz w:val="24"/>
              </w:rPr>
            </w:pPr>
            <w:r>
              <w:rPr>
                <w:rFonts w:hint="eastAsia" w:ascii="仿宋_GB2312" w:hAnsi="宋体" w:eastAsia="仿宋_GB2312"/>
                <w:sz w:val="24"/>
              </w:rPr>
              <w:t>开户银行：</w:t>
            </w:r>
          </w:p>
        </w:tc>
        <w:tc>
          <w:tcPr>
            <w:tcW w:w="4820" w:type="dxa"/>
            <w:vAlign w:val="center"/>
          </w:tcPr>
          <w:p w14:paraId="4AF47142">
            <w:pPr>
              <w:snapToGrid w:val="0"/>
              <w:spacing w:line="320" w:lineRule="exact"/>
              <w:rPr>
                <w:rFonts w:ascii="仿宋_GB2312" w:hAnsi="宋体" w:eastAsia="仿宋_GB2312"/>
                <w:sz w:val="24"/>
              </w:rPr>
            </w:pPr>
            <w:r>
              <w:rPr>
                <w:rFonts w:hint="eastAsia" w:ascii="仿宋_GB2312" w:hAnsi="宋体" w:eastAsia="仿宋_GB2312"/>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ascii="仿宋_GB2312" w:hAnsi="宋体" w:eastAsia="仿宋_GB2312"/>
                <w:sz w:val="24"/>
              </w:rPr>
            </w:pPr>
            <w:r>
              <w:rPr>
                <w:rFonts w:hint="eastAsia" w:ascii="仿宋_GB2312" w:hAnsi="宋体" w:eastAsia="仿宋_GB2312"/>
                <w:sz w:val="24"/>
              </w:rPr>
              <w:t>账    号：</w:t>
            </w:r>
          </w:p>
        </w:tc>
        <w:tc>
          <w:tcPr>
            <w:tcW w:w="4820" w:type="dxa"/>
            <w:vAlign w:val="center"/>
          </w:tcPr>
          <w:p w14:paraId="528D80BF">
            <w:pPr>
              <w:snapToGrid w:val="0"/>
              <w:spacing w:line="320" w:lineRule="exact"/>
              <w:rPr>
                <w:rFonts w:ascii="仿宋_GB2312" w:hAnsi="宋体" w:eastAsia="仿宋_GB2312"/>
                <w:sz w:val="24"/>
              </w:rPr>
            </w:pPr>
            <w:r>
              <w:rPr>
                <w:rFonts w:hint="eastAsia" w:ascii="仿宋_GB2312" w:hAnsi="宋体" w:eastAsia="仿宋_GB2312"/>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ascii="仿宋_GB2312" w:hAnsi="宋体" w:eastAsia="仿宋_GB2312"/>
                <w:sz w:val="24"/>
              </w:rPr>
            </w:pPr>
            <w:r>
              <w:rPr>
                <w:rFonts w:hint="eastAsia" w:ascii="仿宋_GB2312" w:hAnsi="宋体" w:eastAsia="仿宋_GB2312"/>
                <w:sz w:val="24"/>
              </w:rPr>
              <w:t>邮政编码：</w:t>
            </w:r>
          </w:p>
        </w:tc>
        <w:tc>
          <w:tcPr>
            <w:tcW w:w="4820" w:type="dxa"/>
            <w:vAlign w:val="center"/>
          </w:tcPr>
          <w:p w14:paraId="0EECF62A">
            <w:pPr>
              <w:snapToGrid w:val="0"/>
              <w:spacing w:line="320" w:lineRule="exact"/>
              <w:rPr>
                <w:rFonts w:ascii="仿宋_GB2312" w:hAnsi="宋体" w:eastAsia="仿宋_GB2312"/>
                <w:sz w:val="24"/>
              </w:rPr>
            </w:pPr>
            <w:r>
              <w:rPr>
                <w:rFonts w:hint="eastAsia" w:ascii="仿宋_GB2312" w:hAnsi="宋体" w:eastAsia="仿宋_GB2312"/>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ascii="仿宋_GB2312" w:hAnsi="宋体" w:eastAsia="仿宋_GB2312"/>
                <w:sz w:val="24"/>
              </w:rPr>
            </w:pPr>
            <w:r>
              <w:rPr>
                <w:rFonts w:hint="eastAsia" w:ascii="仿宋_GB2312" w:hAnsi="宋体" w:eastAsia="仿宋_GB2312"/>
                <w:sz w:val="24"/>
              </w:rPr>
              <w:t>经办人：</w:t>
            </w:r>
          </w:p>
          <w:p w14:paraId="7F105F2E">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年    月    日</w:t>
            </w:r>
          </w:p>
        </w:tc>
      </w:tr>
    </w:tbl>
    <w:p w14:paraId="21D77B64">
      <w:pPr>
        <w:spacing w:line="360" w:lineRule="exact"/>
        <w:ind w:left="420" w:leftChars="200" w:firstLine="360" w:firstLineChars="150"/>
        <w:jc w:val="left"/>
        <w:rPr>
          <w:rFonts w:ascii="仿宋_GB2312" w:hAnsi="宋体" w:eastAsia="仿宋_GB2312"/>
          <w:sz w:val="24"/>
        </w:rPr>
      </w:pPr>
    </w:p>
    <w:p w14:paraId="62A581F2">
      <w:pPr>
        <w:rPr>
          <w:rFonts w:ascii="仿宋_GB2312" w:hAnsi="宋体" w:eastAsia="仿宋_GB2312"/>
          <w:szCs w:val="21"/>
        </w:rPr>
      </w:pPr>
    </w:p>
    <w:p w14:paraId="0276F9DC">
      <w:pPr>
        <w:widowControl/>
        <w:spacing w:before="150" w:after="150" w:line="345" w:lineRule="atLeast"/>
        <w:rPr>
          <w:rFonts w:ascii="仿宋_GB2312" w:hAnsi="宋体" w:eastAsia="仿宋_GB2312"/>
        </w:rPr>
      </w:pPr>
      <w:r>
        <w:rPr>
          <w:rFonts w:hint="eastAsia" w:ascii="仿宋_GB2312" w:hAnsi="宋体" w:eastAsia="仿宋_GB2312"/>
        </w:rPr>
        <w:t xml:space="preserve"> </w:t>
      </w:r>
    </w:p>
    <w:p w14:paraId="295C1157">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C11F4B9">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E30D23">
            <w:pPr>
              <w:snapToGrid w:val="0"/>
              <w:spacing w:line="276" w:lineRule="auto"/>
              <w:rPr>
                <w:rFonts w:ascii="仿宋_GB2312" w:eastAsia="仿宋_GB2312"/>
                <w:sz w:val="24"/>
              </w:rPr>
            </w:pPr>
            <w:r>
              <w:rPr>
                <w:rFonts w:hint="eastAsia" w:ascii="仿宋_GB2312" w:eastAsia="仿宋_GB2312"/>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7CBA7970">
            <w:pPr>
              <w:snapToGrid w:val="0"/>
              <w:spacing w:line="276" w:lineRule="auto"/>
              <w:rPr>
                <w:rFonts w:ascii="仿宋_GB2312" w:eastAsia="仿宋_GB2312"/>
                <w:sz w:val="24"/>
              </w:rPr>
            </w:pPr>
            <w:r>
              <w:rPr>
                <w:rFonts w:hint="eastAsia" w:ascii="仿宋_GB2312" w:eastAsia="仿宋_GB2312"/>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6718A51">
            <w:pPr>
              <w:snapToGrid w:val="0"/>
              <w:spacing w:line="276" w:lineRule="auto"/>
              <w:rPr>
                <w:rFonts w:ascii="仿宋_GB2312" w:eastAsia="仿宋_GB2312"/>
                <w:sz w:val="24"/>
              </w:rPr>
            </w:pPr>
            <w:r>
              <w:rPr>
                <w:rFonts w:hint="eastAsia" w:ascii="仿宋_GB2312" w:eastAsia="仿宋_GB2312"/>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sz w:val="24"/>
              </w:rPr>
            </w:pPr>
            <w:r>
              <w:rPr>
                <w:rFonts w:hint="eastAsia" w:ascii="仿宋_GB2312" w:eastAsia="仿宋_GB2312"/>
                <w:sz w:val="24"/>
              </w:rPr>
              <w:t>甲方（章）</w:t>
            </w:r>
          </w:p>
          <w:p w14:paraId="59E43F52">
            <w:pPr>
              <w:snapToGrid w:val="0"/>
              <w:spacing w:line="276" w:lineRule="auto"/>
              <w:ind w:firstLine="480" w:firstLineChars="200"/>
              <w:rPr>
                <w:rFonts w:ascii="仿宋_GB2312" w:eastAsia="仿宋_GB2312"/>
                <w:sz w:val="24"/>
              </w:rPr>
            </w:pPr>
          </w:p>
          <w:p w14:paraId="245E2547">
            <w:pPr>
              <w:snapToGrid w:val="0"/>
              <w:spacing w:line="276" w:lineRule="auto"/>
              <w:ind w:firstLine="480" w:firstLineChars="200"/>
              <w:rPr>
                <w:rFonts w:ascii="仿宋_GB2312" w:eastAsia="仿宋_GB2312"/>
                <w:sz w:val="24"/>
              </w:rPr>
            </w:pPr>
          </w:p>
          <w:p w14:paraId="4AC8CB44">
            <w:pPr>
              <w:snapToGrid w:val="0"/>
              <w:spacing w:line="276" w:lineRule="auto"/>
              <w:ind w:firstLine="480" w:firstLineChars="200"/>
              <w:rPr>
                <w:rFonts w:ascii="仿宋_GB2312" w:eastAsia="仿宋_GB2312"/>
                <w:sz w:val="24"/>
              </w:rPr>
            </w:pPr>
          </w:p>
          <w:p w14:paraId="142ACB91">
            <w:pPr>
              <w:snapToGrid w:val="0"/>
              <w:spacing w:line="276" w:lineRule="auto"/>
              <w:ind w:firstLine="480" w:firstLineChars="200"/>
              <w:rPr>
                <w:rFonts w:ascii="仿宋_GB2312" w:eastAsia="仿宋_GB2312"/>
                <w:sz w:val="24"/>
              </w:rPr>
            </w:pPr>
          </w:p>
          <w:p w14:paraId="48D047AD">
            <w:pPr>
              <w:snapToGrid w:val="0"/>
              <w:spacing w:line="276" w:lineRule="auto"/>
              <w:ind w:firstLine="480" w:firstLineChars="200"/>
              <w:rPr>
                <w:rFonts w:ascii="仿宋_GB2312" w:eastAsia="仿宋_GB2312"/>
                <w:sz w:val="24"/>
              </w:rPr>
            </w:pPr>
          </w:p>
          <w:p w14:paraId="795A950E">
            <w:pPr>
              <w:snapToGrid w:val="0"/>
              <w:spacing w:line="276" w:lineRule="auto"/>
              <w:ind w:firstLine="480" w:firstLineChars="200"/>
              <w:rPr>
                <w:rFonts w:ascii="仿宋_GB2312" w:eastAsia="仿宋_GB2312"/>
                <w:sz w:val="24"/>
              </w:rPr>
            </w:pPr>
          </w:p>
          <w:p w14:paraId="231538C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sz w:val="24"/>
              </w:rPr>
            </w:pPr>
            <w:r>
              <w:rPr>
                <w:rFonts w:hint="eastAsia" w:ascii="仿宋_GB2312" w:eastAsia="仿宋_GB2312"/>
                <w:sz w:val="24"/>
              </w:rPr>
              <w:t>乙方（章）</w:t>
            </w:r>
          </w:p>
          <w:p w14:paraId="5F408D08">
            <w:pPr>
              <w:snapToGrid w:val="0"/>
              <w:spacing w:line="276" w:lineRule="auto"/>
              <w:ind w:firstLine="480" w:firstLineChars="200"/>
              <w:rPr>
                <w:rFonts w:ascii="仿宋_GB2312" w:eastAsia="仿宋_GB2312"/>
                <w:sz w:val="24"/>
              </w:rPr>
            </w:pPr>
          </w:p>
          <w:p w14:paraId="4A6F54E2">
            <w:pPr>
              <w:snapToGrid w:val="0"/>
              <w:spacing w:line="276" w:lineRule="auto"/>
              <w:ind w:firstLine="480" w:firstLineChars="200"/>
              <w:rPr>
                <w:rFonts w:ascii="仿宋_GB2312" w:eastAsia="仿宋_GB2312"/>
                <w:sz w:val="24"/>
              </w:rPr>
            </w:pPr>
          </w:p>
          <w:p w14:paraId="2C183653">
            <w:pPr>
              <w:snapToGrid w:val="0"/>
              <w:spacing w:line="276" w:lineRule="auto"/>
              <w:ind w:firstLine="480" w:firstLineChars="200"/>
              <w:rPr>
                <w:rFonts w:ascii="仿宋_GB2312" w:eastAsia="仿宋_GB2312"/>
                <w:sz w:val="24"/>
              </w:rPr>
            </w:pPr>
          </w:p>
          <w:p w14:paraId="37E8C7EC">
            <w:pPr>
              <w:snapToGrid w:val="0"/>
              <w:spacing w:line="276" w:lineRule="auto"/>
              <w:ind w:firstLine="480" w:firstLineChars="200"/>
              <w:rPr>
                <w:rFonts w:ascii="仿宋_GB2312" w:eastAsia="仿宋_GB2312"/>
                <w:sz w:val="24"/>
              </w:rPr>
            </w:pPr>
          </w:p>
          <w:p w14:paraId="784A844B">
            <w:pPr>
              <w:snapToGrid w:val="0"/>
              <w:spacing w:line="276" w:lineRule="auto"/>
              <w:ind w:firstLine="480" w:firstLineChars="200"/>
              <w:rPr>
                <w:rFonts w:ascii="仿宋_GB2312" w:eastAsia="仿宋_GB2312"/>
                <w:sz w:val="24"/>
              </w:rPr>
            </w:pPr>
          </w:p>
          <w:p w14:paraId="5DC23019">
            <w:pPr>
              <w:snapToGrid w:val="0"/>
              <w:spacing w:line="276" w:lineRule="auto"/>
              <w:ind w:firstLine="480" w:firstLineChars="200"/>
              <w:rPr>
                <w:rFonts w:ascii="仿宋_GB2312" w:eastAsia="仿宋_GB2312"/>
                <w:sz w:val="24"/>
              </w:rPr>
            </w:pPr>
          </w:p>
          <w:p w14:paraId="7DBC1CD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A4BD11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9A11E26">
      <w:pPr>
        <w:widowControl/>
        <w:jc w:val="left"/>
        <w:rPr>
          <w:rFonts w:ascii="宋体" w:hAnsi="宋体" w:cs="宋体"/>
          <w:b/>
          <w:bCs/>
          <w:kern w:val="0"/>
          <w:sz w:val="32"/>
          <w:szCs w:val="32"/>
        </w:rPr>
      </w:pPr>
    </w:p>
    <w:p w14:paraId="050E5387">
      <w:pPr>
        <w:snapToGrid w:val="0"/>
        <w:rPr>
          <w:rFonts w:ascii="仿宋_GB2312" w:eastAsia="仿宋_GB2312"/>
          <w:sz w:val="24"/>
        </w:rPr>
      </w:pPr>
    </w:p>
    <w:p w14:paraId="11A70C9B">
      <w:pPr>
        <w:snapToGrid w:val="0"/>
        <w:rPr>
          <w:rFonts w:ascii="仿宋_GB2312" w:eastAsia="仿宋_GB2312"/>
          <w:sz w:val="24"/>
        </w:rPr>
      </w:pPr>
    </w:p>
    <w:p w14:paraId="509B5061">
      <w:pPr>
        <w:snapToGrid w:val="0"/>
        <w:rPr>
          <w:rFonts w:ascii="仿宋_GB2312" w:eastAsia="仿宋_GB2312"/>
          <w:sz w:val="24"/>
        </w:rPr>
      </w:pPr>
    </w:p>
    <w:p w14:paraId="71676A4F">
      <w:pPr>
        <w:snapToGrid w:val="0"/>
        <w:rPr>
          <w:rFonts w:ascii="仿宋_GB2312" w:eastAsia="仿宋_GB2312"/>
          <w:sz w:val="24"/>
        </w:rPr>
      </w:pPr>
    </w:p>
    <w:p w14:paraId="27664712">
      <w:pPr>
        <w:snapToGrid w:val="0"/>
        <w:rPr>
          <w:rFonts w:ascii="仿宋_GB2312" w:eastAsia="仿宋_GB2312"/>
          <w:sz w:val="24"/>
        </w:rPr>
      </w:pPr>
    </w:p>
    <w:p w14:paraId="19C14672">
      <w:pPr>
        <w:snapToGrid w:val="0"/>
        <w:rPr>
          <w:rFonts w:ascii="仿宋_GB2312" w:eastAsia="仿宋_GB2312"/>
          <w:sz w:val="24"/>
        </w:rPr>
      </w:pPr>
    </w:p>
    <w:p w14:paraId="26B85324">
      <w:pPr>
        <w:spacing w:before="157" w:beforeLines="50" w:after="628" w:afterLines="200" w:line="340" w:lineRule="exact"/>
        <w:jc w:val="center"/>
        <w:rPr>
          <w:rFonts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85A49B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BF68A7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10BF9B73">
      <w:pPr>
        <w:spacing w:line="276" w:lineRule="auto"/>
        <w:jc w:val="left"/>
        <w:rPr>
          <w:rFonts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21BB4A78">
      <w:pPr>
        <w:pStyle w:val="4"/>
        <w:jc w:val="center"/>
        <w:rPr>
          <w:sz w:val="32"/>
          <w:szCs w:val="32"/>
        </w:rPr>
      </w:pPr>
      <w:r>
        <w:rPr>
          <w:sz w:val="32"/>
          <w:szCs w:val="32"/>
        </w:rPr>
        <w:br w:type="page"/>
      </w:r>
    </w:p>
    <w:p w14:paraId="2924A035">
      <w:pPr>
        <w:rPr>
          <w:sz w:val="32"/>
          <w:szCs w:val="32"/>
        </w:rPr>
      </w:pPr>
    </w:p>
    <w:p w14:paraId="7D22D715"/>
    <w:p w14:paraId="3CA24BEC"/>
    <w:p w14:paraId="394769FC"/>
    <w:p w14:paraId="03B9CCCE"/>
    <w:p w14:paraId="09F2AFAA"/>
    <w:p w14:paraId="3E49C268"/>
    <w:p w14:paraId="2EB3EBB8"/>
    <w:p w14:paraId="4766C6D0"/>
    <w:p w14:paraId="4CE5F2A7"/>
    <w:p w14:paraId="2C9AC962"/>
    <w:p w14:paraId="492C90D7"/>
    <w:p w14:paraId="4DBD5295">
      <w:pPr>
        <w:rPr>
          <w:sz w:val="32"/>
          <w:szCs w:val="32"/>
        </w:rPr>
      </w:pPr>
    </w:p>
    <w:p w14:paraId="73160D18"/>
    <w:p w14:paraId="33CDEDFA">
      <w:pPr>
        <w:pStyle w:val="4"/>
        <w:jc w:val="center"/>
        <w:rPr>
          <w:sz w:val="32"/>
          <w:szCs w:val="32"/>
        </w:rPr>
      </w:pPr>
      <w:bookmarkStart w:id="56" w:name="_Toc5891"/>
      <w:r>
        <w:rPr>
          <w:rFonts w:hint="eastAsia"/>
          <w:sz w:val="32"/>
          <w:szCs w:val="32"/>
        </w:rPr>
        <w:t>第六章 评审方法及评审标准</w:t>
      </w:r>
      <w:bookmarkEnd w:id="55"/>
      <w:bookmarkEnd w:id="56"/>
    </w:p>
    <w:p w14:paraId="7E2F5D98">
      <w:pPr>
        <w:rPr>
          <w:sz w:val="32"/>
          <w:szCs w:val="32"/>
        </w:rPr>
      </w:pPr>
    </w:p>
    <w:p w14:paraId="7A267EE2">
      <w:pPr>
        <w:rPr>
          <w:sz w:val="32"/>
          <w:szCs w:val="32"/>
        </w:rPr>
      </w:pPr>
    </w:p>
    <w:p w14:paraId="31DEAF3F">
      <w:pPr>
        <w:rPr>
          <w:sz w:val="32"/>
          <w:szCs w:val="32"/>
        </w:rPr>
      </w:pPr>
    </w:p>
    <w:p w14:paraId="46F5C333">
      <w:pPr>
        <w:rPr>
          <w:sz w:val="32"/>
          <w:szCs w:val="32"/>
        </w:rPr>
      </w:pPr>
    </w:p>
    <w:p w14:paraId="5D4E6806">
      <w:pPr>
        <w:rPr>
          <w:sz w:val="32"/>
          <w:szCs w:val="32"/>
        </w:rPr>
      </w:pPr>
    </w:p>
    <w:p w14:paraId="23F9889F">
      <w:pPr>
        <w:rPr>
          <w:sz w:val="32"/>
          <w:szCs w:val="32"/>
        </w:rPr>
      </w:pPr>
    </w:p>
    <w:p w14:paraId="36FAF874">
      <w:pPr>
        <w:spacing w:line="440" w:lineRule="exact"/>
        <w:jc w:val="center"/>
        <w:rPr>
          <w:b/>
          <w:sz w:val="32"/>
          <w:szCs w:val="32"/>
        </w:rPr>
      </w:pPr>
      <w:r>
        <w:rPr>
          <w:sz w:val="32"/>
          <w:szCs w:val="32"/>
        </w:rPr>
        <w:br w:type="page"/>
      </w:r>
      <w:r>
        <w:rPr>
          <w:rFonts w:hint="eastAsia"/>
          <w:b/>
          <w:sz w:val="32"/>
          <w:szCs w:val="32"/>
        </w:rPr>
        <w:t>评审方法及评审标准</w:t>
      </w:r>
    </w:p>
    <w:p w14:paraId="76510BD9">
      <w:pPr>
        <w:spacing w:line="440" w:lineRule="exact"/>
        <w:ind w:firstLine="482" w:firstLineChars="200"/>
        <w:rPr>
          <w:rFonts w:ascii="仿宋_GB2312" w:hAnsi="宋体" w:eastAsia="仿宋_GB2312"/>
          <w:b/>
          <w:bCs/>
          <w:sz w:val="24"/>
        </w:rPr>
      </w:pPr>
      <w:r>
        <w:rPr>
          <w:rFonts w:hint="eastAsia" w:ascii="仿宋_GB2312" w:hAnsi="宋体" w:eastAsia="仿宋_GB2312"/>
          <w:b/>
          <w:bCs/>
          <w:sz w:val="24"/>
        </w:rPr>
        <w:t>一、评审原则</w:t>
      </w:r>
    </w:p>
    <w:p w14:paraId="1E408A68">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050F05A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2C587903">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511F0462">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631D22A">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80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987"/>
        <w:gridCol w:w="5754"/>
        <w:gridCol w:w="890"/>
        <w:gridCol w:w="1269"/>
      </w:tblGrid>
      <w:tr w14:paraId="2D000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853" w:type="dxa"/>
            <w:gridSpan w:val="5"/>
            <w:shd w:val="clear" w:color="auto" w:fill="DADADA" w:themeFill="accent3" w:themeFillTint="66"/>
            <w:vAlign w:val="center"/>
          </w:tcPr>
          <w:p w14:paraId="6C6ED04D">
            <w:pPr>
              <w:spacing w:line="400" w:lineRule="exact"/>
              <w:ind w:right="-168" w:rightChars="-80"/>
              <w:jc w:val="center"/>
              <w:rPr>
                <w:rFonts w:ascii="仿宋_GB2312" w:eastAsia="仿宋_GB2312"/>
                <w:b/>
                <w:sz w:val="24"/>
              </w:rPr>
            </w:pPr>
            <w:r>
              <w:rPr>
                <w:rFonts w:hint="eastAsia" w:ascii="仿宋_GB2312" w:eastAsia="仿宋_GB2312"/>
                <w:b/>
                <w:sz w:val="32"/>
              </w:rPr>
              <w:t>客观分</w:t>
            </w:r>
          </w:p>
        </w:tc>
      </w:tr>
      <w:tr w14:paraId="28C1E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3" w:type="dxa"/>
            <w:vAlign w:val="center"/>
          </w:tcPr>
          <w:p w14:paraId="5E3188FE">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987" w:type="dxa"/>
            <w:vAlign w:val="center"/>
          </w:tcPr>
          <w:p w14:paraId="18C24A5D">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54" w:type="dxa"/>
            <w:vAlign w:val="center"/>
          </w:tcPr>
          <w:p w14:paraId="498C643E">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890" w:type="dxa"/>
            <w:vAlign w:val="center"/>
          </w:tcPr>
          <w:p w14:paraId="3DAAD643">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269" w:type="dxa"/>
            <w:vAlign w:val="center"/>
          </w:tcPr>
          <w:p w14:paraId="05875FE4">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14:paraId="75BAF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Align w:val="center"/>
          </w:tcPr>
          <w:p w14:paraId="674450EF">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987" w:type="dxa"/>
            <w:vAlign w:val="center"/>
          </w:tcPr>
          <w:p w14:paraId="61401B11">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754" w:type="dxa"/>
            <w:vAlign w:val="center"/>
          </w:tcPr>
          <w:p w14:paraId="6482C41C">
            <w:pPr>
              <w:spacing w:line="400" w:lineRule="exact"/>
              <w:ind w:firstLine="420" w:firstLineChars="200"/>
              <w:jc w:val="left"/>
              <w:rPr>
                <w:rFonts w:ascii="仿宋_GB2312" w:eastAsia="仿宋_GB2312"/>
                <w:highlight w:val="yellow"/>
              </w:rPr>
            </w:pPr>
            <w:r>
              <w:rPr>
                <w:rFonts w:hint="eastAsia" w:ascii="仿宋_GB2312" w:eastAsia="仿宋_GB2312"/>
              </w:rPr>
              <w:t>1.以满足磋商文件要求且最后报价最低的供应商的价格为磋商基准价，其供应商的报价分为最高分</w:t>
            </w:r>
            <w:r>
              <w:rPr>
                <w:rFonts w:ascii="仿宋_GB2312" w:eastAsia="仿宋_GB2312"/>
              </w:rPr>
              <w:t>12</w:t>
            </w:r>
            <w:r>
              <w:rPr>
                <w:rFonts w:hint="eastAsia" w:ascii="仿宋_GB2312" w:eastAsia="仿宋_GB2312"/>
              </w:rPr>
              <w:t>分；</w:t>
            </w:r>
          </w:p>
          <w:p w14:paraId="611613DE">
            <w:pPr>
              <w:spacing w:line="400" w:lineRule="exact"/>
              <w:ind w:firstLine="420" w:firstLineChars="200"/>
              <w:jc w:val="left"/>
              <w:rPr>
                <w:rFonts w:ascii="仿宋_GB2312" w:eastAsia="仿宋_GB2312"/>
              </w:rPr>
            </w:pPr>
            <w:r>
              <w:rPr>
                <w:rFonts w:hint="eastAsia" w:ascii="仿宋_GB2312" w:eastAsia="仿宋_GB2312"/>
              </w:rPr>
              <w:t>2.其他供应商的报价得分按以下公式计算：</w:t>
            </w:r>
          </w:p>
          <w:p w14:paraId="18A46CEE">
            <w:pPr>
              <w:spacing w:line="40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w:t>
            </w:r>
            <w:r>
              <w:rPr>
                <w:rFonts w:ascii="仿宋_GB2312" w:eastAsia="仿宋_GB2312"/>
              </w:rPr>
              <w:t>12</w:t>
            </w:r>
            <w:r>
              <w:rPr>
                <w:rFonts w:hint="eastAsia" w:ascii="仿宋_GB2312" w:eastAsia="仿宋_GB2312"/>
              </w:rPr>
              <w:t>分。</w:t>
            </w:r>
          </w:p>
          <w:p w14:paraId="1A96A4CD">
            <w:pPr>
              <w:ind w:firstLine="422" w:firstLineChars="200"/>
              <w:rPr>
                <w:rFonts w:ascii="仿宋_GB2312" w:hAnsi="仿宋_GB2312" w:eastAsia="仿宋_GB2312" w:cs="仿宋_GB2312"/>
                <w:b/>
              </w:rPr>
            </w:pPr>
            <w:r>
              <w:rPr>
                <w:rFonts w:hint="eastAsia" w:ascii="仿宋_GB2312" w:hAnsi="仿宋_GB2312" w:eastAsia="仿宋_GB2312" w:cs="仿宋_GB2312"/>
                <w:b/>
                <w:bCs/>
              </w:rPr>
              <w:t>注：专门面向中小企业采购的项目或者采购包，不再执行价格评审优惠的扶持政策。</w:t>
            </w:r>
          </w:p>
        </w:tc>
        <w:tc>
          <w:tcPr>
            <w:tcW w:w="890" w:type="dxa"/>
            <w:vAlign w:val="center"/>
          </w:tcPr>
          <w:p w14:paraId="006C790A">
            <w:pPr>
              <w:spacing w:line="400" w:lineRule="exact"/>
              <w:jc w:val="center"/>
              <w:rPr>
                <w:rFonts w:ascii="仿宋_GB2312" w:hAnsi="仿宋_GB2312" w:eastAsia="仿宋_GB2312" w:cs="仿宋_GB2312"/>
                <w:b/>
              </w:rPr>
            </w:pPr>
            <w:r>
              <w:rPr>
                <w:rFonts w:ascii="仿宋_GB2312" w:hAnsi="仿宋_GB2312" w:eastAsia="仿宋_GB2312" w:cs="仿宋_GB2312"/>
                <w:b/>
                <w:bCs/>
              </w:rPr>
              <w:t>12</w:t>
            </w:r>
          </w:p>
        </w:tc>
        <w:tc>
          <w:tcPr>
            <w:tcW w:w="1269" w:type="dxa"/>
            <w:vAlign w:val="center"/>
          </w:tcPr>
          <w:p w14:paraId="3FA7E8BC">
            <w:pPr>
              <w:spacing w:line="400" w:lineRule="exact"/>
              <w:jc w:val="center"/>
              <w:rPr>
                <w:rFonts w:ascii="仿宋_GB2312" w:hAnsi="仿宋_GB2312" w:eastAsia="仿宋_GB2312" w:cs="仿宋_GB2312"/>
                <w:b/>
                <w:bCs/>
              </w:rPr>
            </w:pPr>
          </w:p>
        </w:tc>
      </w:tr>
      <w:tr w14:paraId="14662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Merge w:val="restart"/>
            <w:vAlign w:val="center"/>
          </w:tcPr>
          <w:p w14:paraId="03B9A88F">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人员配置方案</w:t>
            </w:r>
          </w:p>
        </w:tc>
        <w:tc>
          <w:tcPr>
            <w:tcW w:w="987" w:type="dxa"/>
            <w:vAlign w:val="center"/>
          </w:tcPr>
          <w:p w14:paraId="13AED6AD">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项目经理</w:t>
            </w:r>
          </w:p>
        </w:tc>
        <w:tc>
          <w:tcPr>
            <w:tcW w:w="5754" w:type="dxa"/>
            <w:vAlign w:val="center"/>
          </w:tcPr>
          <w:p w14:paraId="71A5C5B6">
            <w:pPr>
              <w:spacing w:line="400" w:lineRule="exact"/>
              <w:ind w:firstLine="420" w:firstLineChars="200"/>
              <w:jc w:val="left"/>
              <w:rPr>
                <w:rFonts w:ascii="仿宋_GB2312" w:eastAsia="仿宋_GB2312"/>
                <w:color w:val="000000"/>
              </w:rPr>
            </w:pPr>
            <w:r>
              <w:rPr>
                <w:rFonts w:hint="eastAsia" w:ascii="仿宋_GB2312" w:eastAsia="仿宋_GB2312"/>
                <w:color w:val="000000"/>
              </w:rPr>
              <w:t>1.具有本科以上学历得</w:t>
            </w:r>
            <w:r>
              <w:rPr>
                <w:rFonts w:ascii="仿宋_GB2312" w:eastAsia="仿宋_GB2312"/>
                <w:color w:val="000000"/>
              </w:rPr>
              <w:t>2</w:t>
            </w:r>
            <w:r>
              <w:rPr>
                <w:rFonts w:hint="eastAsia" w:ascii="仿宋_GB2312" w:eastAsia="仿宋_GB2312"/>
                <w:color w:val="000000"/>
              </w:rPr>
              <w:t>分；满分</w:t>
            </w:r>
            <w:r>
              <w:rPr>
                <w:rFonts w:ascii="仿宋_GB2312" w:eastAsia="仿宋_GB2312"/>
                <w:color w:val="000000"/>
              </w:rPr>
              <w:t>2</w:t>
            </w:r>
            <w:r>
              <w:rPr>
                <w:rFonts w:hint="eastAsia" w:ascii="仿宋_GB2312" w:eastAsia="仿宋_GB2312"/>
                <w:color w:val="000000"/>
              </w:rPr>
              <w:t>分；</w:t>
            </w:r>
          </w:p>
          <w:p w14:paraId="6D45B905">
            <w:pPr>
              <w:spacing w:line="400" w:lineRule="exact"/>
              <w:ind w:firstLine="420" w:firstLineChars="200"/>
              <w:jc w:val="left"/>
              <w:rPr>
                <w:rFonts w:ascii="仿宋_GB2312" w:eastAsia="仿宋_GB2312"/>
                <w:color w:val="000000"/>
              </w:rPr>
            </w:pPr>
            <w:r>
              <w:rPr>
                <w:rFonts w:hint="eastAsia" w:ascii="仿宋_GB2312" w:eastAsia="仿宋_GB2312"/>
                <w:color w:val="000000"/>
              </w:rPr>
              <w:t>2.具备累计</w:t>
            </w:r>
            <w:r>
              <w:rPr>
                <w:rFonts w:ascii="仿宋_GB2312" w:eastAsia="仿宋_GB2312"/>
                <w:color w:val="000000"/>
              </w:rPr>
              <w:t>3</w:t>
            </w:r>
            <w:r>
              <w:rPr>
                <w:rFonts w:hint="eastAsia" w:ascii="仿宋_GB2312" w:eastAsia="仿宋_GB2312"/>
                <w:color w:val="000000"/>
              </w:rPr>
              <w:t>年以上物业服务经验的得</w:t>
            </w:r>
            <w:r>
              <w:rPr>
                <w:rFonts w:ascii="仿宋_GB2312" w:eastAsia="仿宋_GB2312"/>
                <w:color w:val="000000"/>
              </w:rPr>
              <w:t>2</w:t>
            </w:r>
            <w:r>
              <w:rPr>
                <w:rFonts w:hint="eastAsia" w:ascii="仿宋_GB2312" w:eastAsia="仿宋_GB2312"/>
                <w:color w:val="000000"/>
              </w:rPr>
              <w:t>分，满分</w:t>
            </w:r>
            <w:r>
              <w:rPr>
                <w:rFonts w:ascii="仿宋_GB2312" w:eastAsia="仿宋_GB2312"/>
                <w:color w:val="000000"/>
              </w:rPr>
              <w:t>2</w:t>
            </w:r>
            <w:r>
              <w:rPr>
                <w:rFonts w:hint="eastAsia" w:ascii="仿宋_GB2312" w:eastAsia="仿宋_GB2312"/>
                <w:color w:val="000000"/>
              </w:rPr>
              <w:t>分；</w:t>
            </w:r>
          </w:p>
          <w:p w14:paraId="252E30BB">
            <w:pPr>
              <w:spacing w:line="400" w:lineRule="exact"/>
              <w:ind w:firstLine="420" w:firstLineChars="200"/>
              <w:jc w:val="left"/>
              <w:rPr>
                <w:rFonts w:ascii="仿宋_GB2312" w:eastAsia="仿宋_GB2312"/>
                <w:color w:val="000000"/>
              </w:rPr>
            </w:pPr>
            <w:r>
              <w:rPr>
                <w:rFonts w:hint="eastAsia" w:ascii="仿宋_GB2312" w:eastAsia="仿宋_GB2312"/>
                <w:color w:val="000000"/>
              </w:rPr>
              <w:t>3.为退伍军人（持有《退伍军人证》或《退出现役证书》或《退役军人优待证》或其他可直接证明退役军人身份的证书）得2分，满分2分。</w:t>
            </w:r>
          </w:p>
          <w:p w14:paraId="7474DF95">
            <w:pPr>
              <w:spacing w:line="400" w:lineRule="exact"/>
              <w:ind w:firstLine="422" w:firstLineChars="200"/>
              <w:jc w:val="left"/>
              <w:rPr>
                <w:rFonts w:ascii="仿宋_GB2312" w:hAnsi="仿宋_GB2312" w:eastAsia="仿宋_GB2312" w:cs="仿宋_GB2312"/>
                <w:b/>
                <w:bCs/>
              </w:rPr>
            </w:pPr>
            <w:r>
              <w:rPr>
                <w:rFonts w:hint="eastAsia" w:ascii="仿宋_GB2312" w:eastAsia="仿宋_GB2312"/>
                <w:b/>
                <w:bCs/>
                <w:color w:val="000000"/>
              </w:rPr>
              <w:t>注：供应商提供</w:t>
            </w:r>
            <w:r>
              <w:rPr>
                <w:rFonts w:hint="eastAsia" w:ascii="仿宋_GB2312" w:hAnsi="仿宋_GB2312" w:eastAsia="仿宋_GB2312" w:cs="仿宋_GB2312"/>
                <w:b/>
                <w:bCs/>
                <w:color w:val="000000"/>
              </w:rPr>
              <w:t>项目经理学历、相关证书及工作经验证明材料</w:t>
            </w:r>
            <w:r>
              <w:rPr>
                <w:rFonts w:hint="eastAsia" w:ascii="仿宋_GB2312" w:eastAsia="仿宋_GB2312"/>
                <w:b/>
                <w:bCs/>
                <w:color w:val="000000"/>
              </w:rPr>
              <w:t>（能够体现工作经验的合同或业主单位的证明）</w:t>
            </w:r>
            <w:r>
              <w:rPr>
                <w:rFonts w:hint="eastAsia" w:ascii="仿宋_GB2312" w:hAnsi="仿宋_GB2312" w:eastAsia="仿宋_GB2312" w:cs="仿宋_GB2312"/>
                <w:b/>
                <w:bCs/>
                <w:color w:val="000000"/>
              </w:rPr>
              <w:t>，提供不全的，对应加分项不予计分。</w:t>
            </w:r>
          </w:p>
        </w:tc>
        <w:tc>
          <w:tcPr>
            <w:tcW w:w="890" w:type="dxa"/>
            <w:vAlign w:val="center"/>
          </w:tcPr>
          <w:p w14:paraId="61145502">
            <w:pPr>
              <w:spacing w:line="400" w:lineRule="exact"/>
              <w:jc w:val="center"/>
              <w:rPr>
                <w:rFonts w:ascii="仿宋_GB2312" w:hAnsi="仿宋_GB2312" w:eastAsia="仿宋_GB2312" w:cs="仿宋_GB2312"/>
                <w:b/>
                <w:bCs/>
              </w:rPr>
            </w:pPr>
            <w:r>
              <w:rPr>
                <w:rFonts w:ascii="仿宋_GB2312" w:hAnsi="仿宋_GB2312" w:eastAsia="仿宋_GB2312" w:cs="仿宋_GB2312"/>
                <w:b/>
                <w:bCs/>
              </w:rPr>
              <w:t>6</w:t>
            </w:r>
          </w:p>
        </w:tc>
        <w:tc>
          <w:tcPr>
            <w:tcW w:w="1269" w:type="dxa"/>
            <w:vAlign w:val="center"/>
          </w:tcPr>
          <w:p w14:paraId="530BE4F1">
            <w:pPr>
              <w:spacing w:line="400" w:lineRule="exact"/>
              <w:jc w:val="center"/>
              <w:rPr>
                <w:rFonts w:ascii="仿宋_GB2312" w:hAnsi="仿宋_GB2312" w:eastAsia="仿宋_GB2312" w:cs="仿宋_GB2312"/>
                <w:b/>
                <w:bCs/>
              </w:rPr>
            </w:pPr>
            <w:r>
              <w:rPr>
                <w:rFonts w:hint="eastAsia" w:ascii="仿宋_GB2312" w:eastAsia="仿宋_GB2312"/>
                <w:color w:val="000000"/>
              </w:rPr>
              <w:t>拟投入服务团队人员一览表</w:t>
            </w:r>
          </w:p>
        </w:tc>
      </w:tr>
      <w:tr w14:paraId="2A10E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Merge w:val="continue"/>
            <w:vAlign w:val="center"/>
          </w:tcPr>
          <w:p w14:paraId="65456B97">
            <w:pPr>
              <w:spacing w:line="400" w:lineRule="exact"/>
              <w:jc w:val="center"/>
              <w:rPr>
                <w:rFonts w:ascii="仿宋_GB2312" w:hAnsi="仿宋_GB2312" w:eastAsia="仿宋_GB2312" w:cs="仿宋_GB2312"/>
                <w:b/>
              </w:rPr>
            </w:pPr>
          </w:p>
        </w:tc>
        <w:tc>
          <w:tcPr>
            <w:tcW w:w="987" w:type="dxa"/>
            <w:vAlign w:val="center"/>
          </w:tcPr>
          <w:p w14:paraId="13E4A598">
            <w:pPr>
              <w:spacing w:line="400" w:lineRule="exact"/>
              <w:jc w:val="center"/>
              <w:rPr>
                <w:rFonts w:ascii="仿宋_GB2312" w:hAnsi="仿宋_GB2312" w:eastAsia="仿宋_GB2312" w:cs="仿宋_GB2312"/>
                <w:b/>
              </w:rPr>
            </w:pPr>
            <w:r>
              <w:rPr>
                <w:rFonts w:hint="eastAsia" w:ascii="仿宋_GB2312" w:hAnsi="仿宋_GB2312" w:eastAsia="仿宋_GB2312" w:cs="仿宋_GB2312"/>
                <w:b/>
                <w:bCs/>
              </w:rPr>
              <w:t>宿舍管理主管</w:t>
            </w:r>
          </w:p>
        </w:tc>
        <w:tc>
          <w:tcPr>
            <w:tcW w:w="5754" w:type="dxa"/>
            <w:vAlign w:val="center"/>
          </w:tcPr>
          <w:p w14:paraId="2D9EA7D6">
            <w:pPr>
              <w:spacing w:line="400" w:lineRule="exact"/>
              <w:ind w:firstLine="420" w:firstLineChars="200"/>
              <w:rPr>
                <w:rFonts w:hint="eastAsia" w:ascii="仿宋_GB2312" w:eastAsia="仿宋_GB2312"/>
                <w:color w:val="000000"/>
                <w:lang w:eastAsia="zh-CN"/>
              </w:rPr>
            </w:pPr>
            <w:r>
              <w:rPr>
                <w:rFonts w:hint="eastAsia" w:ascii="仿宋_GB2312" w:eastAsia="仿宋_GB2312"/>
                <w:color w:val="000000"/>
              </w:rPr>
              <w:t>1.具有累计3年以上宿舍管理经验得2分，满分2分</w:t>
            </w:r>
            <w:r>
              <w:rPr>
                <w:rFonts w:hint="eastAsia" w:ascii="仿宋_GB2312" w:eastAsia="仿宋_GB2312"/>
                <w:color w:val="000000"/>
                <w:lang w:eastAsia="zh-CN"/>
              </w:rPr>
              <w:t>；</w:t>
            </w:r>
          </w:p>
          <w:p w14:paraId="101118FD">
            <w:pPr>
              <w:spacing w:line="400" w:lineRule="exact"/>
              <w:ind w:firstLine="420" w:firstLineChars="200"/>
              <w:rPr>
                <w:rFonts w:ascii="仿宋_GB2312" w:eastAsia="仿宋_GB2312"/>
                <w:color w:val="000000"/>
              </w:rPr>
            </w:pPr>
            <w:r>
              <w:rPr>
                <w:rFonts w:hint="eastAsia" w:ascii="仿宋_GB2312" w:eastAsia="仿宋_GB2312"/>
                <w:color w:val="000000"/>
              </w:rPr>
              <w:t>2.为退役军人</w:t>
            </w:r>
            <w:r>
              <w:rPr>
                <w:rFonts w:hint="eastAsia" w:ascii="仿宋_GB2312" w:hAnsi="仿宋_GB2312" w:eastAsia="仿宋_GB2312" w:cs="仿宋_GB2312"/>
                <w:color w:val="000000"/>
              </w:rPr>
              <w:t>（持有</w:t>
            </w:r>
            <w:r>
              <w:rPr>
                <w:rFonts w:hint="eastAsia" w:ascii="仿宋_GB2312" w:hAnsi="仿宋_GB2312" w:eastAsia="仿宋_GB2312" w:cs="仿宋_GB2312"/>
                <w:kern w:val="0"/>
                <w:szCs w:val="21"/>
              </w:rPr>
              <w:t>《退伍军人证》或《退出现役证书》或《退役军人优待证》</w:t>
            </w:r>
            <w:r>
              <w:rPr>
                <w:rFonts w:hint="eastAsia" w:ascii="仿宋_GB2312" w:hAnsi="仿宋_GB2312" w:eastAsia="仿宋_GB2312" w:cs="仿宋_GB2312"/>
              </w:rPr>
              <w:t>或</w:t>
            </w:r>
            <w:r>
              <w:rPr>
                <w:rFonts w:hint="eastAsia" w:ascii="仿宋_GB2312" w:hAnsi="仿宋_GB2312" w:eastAsia="仿宋_GB2312" w:cs="仿宋_GB2312"/>
                <w:szCs w:val="21"/>
              </w:rPr>
              <w:t>其他可直接证明退役军人身份的证书</w:t>
            </w:r>
            <w:r>
              <w:rPr>
                <w:rFonts w:hint="eastAsia" w:ascii="仿宋_GB2312" w:hAnsi="仿宋_GB2312" w:eastAsia="仿宋_GB2312" w:cs="仿宋_GB2312"/>
                <w:color w:val="000000"/>
              </w:rPr>
              <w:t>）</w:t>
            </w:r>
            <w:r>
              <w:rPr>
                <w:rFonts w:hint="eastAsia" w:ascii="仿宋_GB2312" w:eastAsia="仿宋_GB2312"/>
                <w:color w:val="000000"/>
              </w:rPr>
              <w:t>，得2分，满分2分。</w:t>
            </w:r>
          </w:p>
          <w:p w14:paraId="3072880B">
            <w:pPr>
              <w:spacing w:line="400" w:lineRule="exact"/>
              <w:ind w:firstLine="422" w:firstLineChars="200"/>
              <w:rPr>
                <w:rFonts w:ascii="仿宋_GB2312" w:eastAsia="仿宋_GB2312"/>
                <w:b/>
                <w:bCs/>
                <w:color w:val="000000"/>
              </w:rPr>
            </w:pPr>
            <w:r>
              <w:rPr>
                <w:rFonts w:hint="eastAsia" w:ascii="仿宋_GB2312" w:eastAsia="仿宋_GB2312"/>
                <w:b/>
                <w:bCs/>
                <w:color w:val="000000"/>
              </w:rPr>
              <w:t>注：供应商提供宿舍管理主管相关证书、工作经验证明材料（能够体现工作经验的合同或物业业主单位的证明），提供不全的，对应加分项不予计分。</w:t>
            </w:r>
          </w:p>
        </w:tc>
        <w:tc>
          <w:tcPr>
            <w:tcW w:w="890" w:type="dxa"/>
            <w:vAlign w:val="center"/>
          </w:tcPr>
          <w:p w14:paraId="3FF70A26">
            <w:pPr>
              <w:spacing w:line="400" w:lineRule="exact"/>
              <w:jc w:val="center"/>
              <w:rPr>
                <w:rFonts w:ascii="仿宋_GB2312" w:hAnsi="仿宋_GB2312" w:eastAsia="仿宋_GB2312" w:cs="仿宋_GB2312"/>
                <w:b/>
                <w:bCs/>
              </w:rPr>
            </w:pPr>
            <w:r>
              <w:rPr>
                <w:rFonts w:ascii="仿宋_GB2312" w:hAnsi="仿宋_GB2312" w:eastAsia="仿宋_GB2312" w:cs="仿宋_GB2312"/>
                <w:b/>
                <w:bCs/>
              </w:rPr>
              <w:t>4</w:t>
            </w:r>
          </w:p>
        </w:tc>
        <w:tc>
          <w:tcPr>
            <w:tcW w:w="1269" w:type="dxa"/>
            <w:vAlign w:val="center"/>
          </w:tcPr>
          <w:p w14:paraId="76AF9E10">
            <w:pPr>
              <w:spacing w:line="400" w:lineRule="exact"/>
              <w:jc w:val="center"/>
              <w:rPr>
                <w:rFonts w:ascii="仿宋_GB2312" w:eastAsia="仿宋_GB2312"/>
                <w:color w:val="000000"/>
              </w:rPr>
            </w:pPr>
            <w:r>
              <w:rPr>
                <w:rFonts w:hint="eastAsia" w:ascii="仿宋_GB2312" w:hAnsi="仿宋_GB2312" w:eastAsia="仿宋_GB2312" w:cs="仿宋_GB2312"/>
              </w:rPr>
              <w:t>拟投入服务团队一览表</w:t>
            </w:r>
          </w:p>
        </w:tc>
      </w:tr>
      <w:tr w14:paraId="24664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Merge w:val="continue"/>
            <w:vAlign w:val="center"/>
          </w:tcPr>
          <w:p w14:paraId="638A8CB1">
            <w:pPr>
              <w:spacing w:line="400" w:lineRule="exact"/>
              <w:jc w:val="center"/>
              <w:rPr>
                <w:rFonts w:ascii="仿宋_GB2312" w:hAnsi="仿宋_GB2312" w:eastAsia="仿宋_GB2312" w:cs="仿宋_GB2312"/>
                <w:b/>
              </w:rPr>
            </w:pPr>
          </w:p>
        </w:tc>
        <w:tc>
          <w:tcPr>
            <w:tcW w:w="987" w:type="dxa"/>
            <w:vAlign w:val="center"/>
          </w:tcPr>
          <w:p w14:paraId="398FEFE0">
            <w:pPr>
              <w:spacing w:line="400" w:lineRule="exact"/>
              <w:jc w:val="center"/>
              <w:rPr>
                <w:rFonts w:ascii="仿宋_GB2312" w:hAnsi="仿宋_GB2312" w:eastAsia="仿宋_GB2312" w:cs="仿宋_GB2312"/>
                <w:b/>
              </w:rPr>
            </w:pPr>
            <w:r>
              <w:rPr>
                <w:rFonts w:hint="eastAsia" w:ascii="仿宋_GB2312" w:hAnsi="仿宋_GB2312" w:eastAsia="仿宋_GB2312" w:cs="仿宋_GB2312"/>
                <w:b/>
                <w:bCs/>
              </w:rPr>
              <w:t>宿舍管理员</w:t>
            </w:r>
          </w:p>
        </w:tc>
        <w:tc>
          <w:tcPr>
            <w:tcW w:w="5754" w:type="dxa"/>
            <w:vAlign w:val="center"/>
          </w:tcPr>
          <w:p w14:paraId="42FEEB94">
            <w:pPr>
              <w:spacing w:line="400" w:lineRule="exact"/>
              <w:ind w:firstLine="422" w:firstLineChars="200"/>
              <w:rPr>
                <w:rFonts w:ascii="仿宋_GB2312" w:eastAsia="仿宋_GB2312"/>
                <w:color w:val="000000"/>
              </w:rPr>
            </w:pPr>
            <w:r>
              <w:rPr>
                <w:rFonts w:hint="eastAsia" w:ascii="仿宋_GB2312" w:eastAsia="仿宋_GB2312"/>
                <w:b/>
                <w:bCs/>
                <w:color w:val="000000"/>
              </w:rPr>
              <w:t>承诺</w:t>
            </w:r>
            <w:r>
              <w:rPr>
                <w:rFonts w:hint="eastAsia" w:ascii="仿宋_GB2312" w:eastAsia="仿宋_GB2312"/>
                <w:color w:val="000000"/>
              </w:rPr>
              <w:t>宿舍管理员</w:t>
            </w:r>
            <w:r>
              <w:rPr>
                <w:rFonts w:hint="eastAsia" w:ascii="仿宋_GB2312" w:hAnsi="Courier New" w:eastAsia="仿宋_GB2312" w:cs="Courier New"/>
                <w:color w:val="000000"/>
              </w:rPr>
              <w:t>每有1人</w:t>
            </w:r>
            <w:r>
              <w:rPr>
                <w:rFonts w:hint="eastAsia" w:ascii="仿宋_GB2312" w:eastAsia="仿宋_GB2312"/>
                <w:color w:val="000000"/>
              </w:rPr>
              <w:t>为退役军人</w:t>
            </w:r>
            <w:r>
              <w:rPr>
                <w:rFonts w:hint="eastAsia" w:ascii="仿宋_GB2312" w:hAnsi="仿宋_GB2312" w:eastAsia="仿宋_GB2312" w:cs="仿宋_GB2312"/>
                <w:color w:val="000000"/>
              </w:rPr>
              <w:t>（持有</w:t>
            </w:r>
            <w:r>
              <w:rPr>
                <w:rFonts w:hint="eastAsia" w:ascii="仿宋_GB2312" w:hAnsi="仿宋_GB2312" w:eastAsia="仿宋_GB2312" w:cs="仿宋_GB2312"/>
                <w:kern w:val="0"/>
                <w:szCs w:val="21"/>
              </w:rPr>
              <w:t>《退伍军人证》或《退出现役证书》或《退役军人优待证》</w:t>
            </w:r>
            <w:r>
              <w:rPr>
                <w:rFonts w:hint="eastAsia" w:ascii="仿宋_GB2312" w:hAnsi="仿宋_GB2312" w:eastAsia="仿宋_GB2312" w:cs="仿宋_GB2312"/>
              </w:rPr>
              <w:t>或</w:t>
            </w:r>
            <w:r>
              <w:rPr>
                <w:rFonts w:hint="eastAsia" w:ascii="仿宋_GB2312" w:hAnsi="仿宋_GB2312" w:eastAsia="仿宋_GB2312" w:cs="仿宋_GB2312"/>
                <w:szCs w:val="21"/>
              </w:rPr>
              <w:t>其他可直接证明退役军人身份的证书</w:t>
            </w:r>
            <w:r>
              <w:rPr>
                <w:rFonts w:hint="eastAsia" w:ascii="仿宋_GB2312" w:hAnsi="仿宋_GB2312" w:eastAsia="仿宋_GB2312" w:cs="仿宋_GB2312"/>
                <w:color w:val="000000"/>
              </w:rPr>
              <w:t>）</w:t>
            </w:r>
            <w:r>
              <w:rPr>
                <w:rFonts w:hint="eastAsia" w:ascii="仿宋_GB2312" w:eastAsia="仿宋_GB2312"/>
                <w:color w:val="000000"/>
              </w:rPr>
              <w:t>得</w:t>
            </w:r>
            <w:r>
              <w:rPr>
                <w:rFonts w:ascii="仿宋_GB2312" w:eastAsia="仿宋_GB2312"/>
                <w:color w:val="000000"/>
              </w:rPr>
              <w:t>3</w:t>
            </w:r>
            <w:r>
              <w:rPr>
                <w:rFonts w:hint="eastAsia" w:ascii="仿宋_GB2312" w:eastAsia="仿宋_GB2312"/>
                <w:color w:val="000000"/>
              </w:rPr>
              <w:t>分，满分6分。</w:t>
            </w:r>
          </w:p>
          <w:p w14:paraId="76FFE412">
            <w:pPr>
              <w:pStyle w:val="2"/>
              <w:ind w:left="0" w:firstLine="422" w:firstLineChars="200"/>
            </w:pPr>
            <w:r>
              <w:rPr>
                <w:rFonts w:hint="eastAsia" w:ascii="仿宋_GB2312" w:hAnsi="Times New Roman" w:eastAsia="仿宋_GB2312"/>
                <w:b/>
                <w:bCs/>
                <w:i w:val="0"/>
                <w:iCs w:val="0"/>
                <w:color w:val="000000"/>
                <w:sz w:val="21"/>
                <w:szCs w:val="24"/>
              </w:rPr>
              <w:t>注：承诺是指供应商在《拟投入服务团队一览表》中响应人员素质信息，无需提供相关证明材料。</w:t>
            </w:r>
          </w:p>
        </w:tc>
        <w:tc>
          <w:tcPr>
            <w:tcW w:w="890" w:type="dxa"/>
            <w:vAlign w:val="center"/>
          </w:tcPr>
          <w:p w14:paraId="1CD8BF84">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6</w:t>
            </w:r>
          </w:p>
        </w:tc>
        <w:tc>
          <w:tcPr>
            <w:tcW w:w="1269" w:type="dxa"/>
            <w:vAlign w:val="center"/>
          </w:tcPr>
          <w:p w14:paraId="18AA2CB4">
            <w:pPr>
              <w:spacing w:line="400" w:lineRule="exact"/>
              <w:jc w:val="center"/>
              <w:rPr>
                <w:rFonts w:ascii="仿宋_GB2312" w:eastAsia="仿宋_GB2312"/>
                <w:color w:val="000000"/>
              </w:rPr>
            </w:pPr>
            <w:r>
              <w:rPr>
                <w:rFonts w:hint="eastAsia" w:ascii="仿宋_GB2312" w:hAnsi="仿宋_GB2312" w:eastAsia="仿宋_GB2312" w:cs="仿宋_GB2312"/>
              </w:rPr>
              <w:t>拟投入服务团队一览表</w:t>
            </w:r>
          </w:p>
        </w:tc>
      </w:tr>
      <w:tr w14:paraId="312F5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Merge w:val="continue"/>
            <w:vAlign w:val="center"/>
          </w:tcPr>
          <w:p w14:paraId="7AA1C469">
            <w:pPr>
              <w:spacing w:line="400" w:lineRule="exact"/>
              <w:jc w:val="center"/>
              <w:rPr>
                <w:rFonts w:ascii="仿宋_GB2312" w:hAnsi="仿宋_GB2312" w:eastAsia="仿宋_GB2312" w:cs="仿宋_GB2312"/>
                <w:b/>
              </w:rPr>
            </w:pPr>
          </w:p>
        </w:tc>
        <w:tc>
          <w:tcPr>
            <w:tcW w:w="987" w:type="dxa"/>
            <w:vAlign w:val="center"/>
          </w:tcPr>
          <w:p w14:paraId="31CEDCFE">
            <w:pPr>
              <w:spacing w:line="400" w:lineRule="exact"/>
              <w:jc w:val="center"/>
              <w:rPr>
                <w:rFonts w:hint="eastAsia" w:ascii="仿宋_GB2312" w:hAnsi="仿宋_GB2312" w:eastAsia="宋体" w:cs="仿宋_GB2312"/>
                <w:b/>
                <w:lang w:eastAsia="zh-CN"/>
              </w:rPr>
            </w:pPr>
            <w:r>
              <w:rPr>
                <w:rFonts w:hint="eastAsia" w:ascii="仿宋_GB2312" w:hAnsi="仿宋_GB2312" w:eastAsia="仿宋_GB2312" w:cs="仿宋_GB2312"/>
                <w:b/>
                <w:bCs/>
              </w:rPr>
              <w:t>工程维护员</w:t>
            </w:r>
            <w:r>
              <w:rPr>
                <w:rFonts w:hint="eastAsia" w:ascii="仿宋_GB2312" w:hAnsi="仿宋_GB2312" w:eastAsia="仿宋_GB2312" w:cs="仿宋_GB2312"/>
                <w:b/>
                <w:bCs/>
                <w:lang w:eastAsia="zh-CN"/>
              </w:rPr>
              <w:t>（含</w:t>
            </w:r>
            <w:r>
              <w:rPr>
                <w:rFonts w:hint="eastAsia" w:ascii="仿宋_GB2312" w:hAnsi="仿宋_GB2312" w:eastAsia="仿宋_GB2312" w:cs="仿宋_GB2312"/>
                <w:b/>
                <w:bCs/>
                <w:lang w:val="en-US" w:eastAsia="zh-CN"/>
              </w:rPr>
              <w:t>1名主管</w:t>
            </w:r>
            <w:r>
              <w:rPr>
                <w:rFonts w:hint="eastAsia" w:ascii="仿宋_GB2312" w:hAnsi="仿宋_GB2312" w:eastAsia="仿宋_GB2312" w:cs="仿宋_GB2312"/>
                <w:b/>
                <w:bCs/>
                <w:lang w:eastAsia="zh-CN"/>
              </w:rPr>
              <w:t>）</w:t>
            </w:r>
          </w:p>
        </w:tc>
        <w:tc>
          <w:tcPr>
            <w:tcW w:w="5754" w:type="dxa"/>
            <w:vAlign w:val="center"/>
          </w:tcPr>
          <w:p w14:paraId="43A7D076">
            <w:pPr>
              <w:spacing w:line="400" w:lineRule="exact"/>
              <w:ind w:firstLine="422" w:firstLineChars="200"/>
              <w:jc w:val="left"/>
              <w:rPr>
                <w:rFonts w:ascii="仿宋_GB2312" w:eastAsia="仿宋_GB2312"/>
                <w:color w:val="000000"/>
              </w:rPr>
            </w:pPr>
            <w:r>
              <w:rPr>
                <w:rFonts w:hint="eastAsia" w:ascii="仿宋_GB2312" w:eastAsia="仿宋_GB2312"/>
                <w:b/>
                <w:bCs/>
                <w:color w:val="000000"/>
              </w:rPr>
              <w:t>承诺</w:t>
            </w:r>
            <w:r>
              <w:rPr>
                <w:rFonts w:hint="eastAsia" w:ascii="仿宋_GB2312" w:eastAsia="仿宋_GB2312"/>
                <w:color w:val="000000"/>
              </w:rPr>
              <w:t>每有1人具备高压电工证得1分，满分为2分。</w:t>
            </w:r>
          </w:p>
          <w:p w14:paraId="4A185D66">
            <w:pPr>
              <w:pStyle w:val="2"/>
              <w:ind w:left="0" w:firstLine="422" w:firstLineChars="200"/>
            </w:pPr>
            <w:r>
              <w:rPr>
                <w:rFonts w:hint="eastAsia" w:ascii="仿宋_GB2312" w:hAnsi="Times New Roman" w:eastAsia="仿宋_GB2312"/>
                <w:b/>
                <w:bCs/>
                <w:i w:val="0"/>
                <w:iCs w:val="0"/>
                <w:color w:val="000000"/>
                <w:sz w:val="21"/>
                <w:szCs w:val="24"/>
              </w:rPr>
              <w:t>注：承诺是指供应商在《拟投入服务团队一览表》中响应人员素质信息，无需提供相关证明材料。</w:t>
            </w:r>
          </w:p>
        </w:tc>
        <w:tc>
          <w:tcPr>
            <w:tcW w:w="890" w:type="dxa"/>
            <w:vAlign w:val="center"/>
          </w:tcPr>
          <w:p w14:paraId="1D1B10AC">
            <w:pPr>
              <w:spacing w:line="400" w:lineRule="exact"/>
              <w:jc w:val="center"/>
              <w:rPr>
                <w:rFonts w:ascii="仿宋_GB2312" w:hAnsi="仿宋_GB2312" w:eastAsia="仿宋_GB2312" w:cs="仿宋_GB2312"/>
                <w:b/>
                <w:bCs/>
              </w:rPr>
            </w:pPr>
            <w:r>
              <w:rPr>
                <w:rFonts w:ascii="仿宋_GB2312" w:hAnsi="仿宋_GB2312" w:eastAsia="仿宋_GB2312" w:cs="仿宋_GB2312"/>
                <w:b/>
                <w:bCs/>
              </w:rPr>
              <w:t>2</w:t>
            </w:r>
          </w:p>
        </w:tc>
        <w:tc>
          <w:tcPr>
            <w:tcW w:w="1269" w:type="dxa"/>
            <w:vAlign w:val="center"/>
          </w:tcPr>
          <w:p w14:paraId="277E5792">
            <w:pPr>
              <w:spacing w:line="400" w:lineRule="exact"/>
              <w:jc w:val="center"/>
              <w:rPr>
                <w:rFonts w:ascii="仿宋_GB2312" w:eastAsia="仿宋_GB2312"/>
                <w:color w:val="000000"/>
              </w:rPr>
            </w:pPr>
            <w:r>
              <w:rPr>
                <w:rFonts w:hint="eastAsia" w:ascii="仿宋_GB2312" w:hAnsi="仿宋_GB2312" w:eastAsia="仿宋_GB2312" w:cs="仿宋_GB2312"/>
              </w:rPr>
              <w:t>拟投入服务团队一览表</w:t>
            </w:r>
          </w:p>
        </w:tc>
      </w:tr>
      <w:tr w14:paraId="6D216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tcBorders>
              <w:top w:val="single" w:color="auto" w:sz="4" w:space="0"/>
            </w:tcBorders>
            <w:vAlign w:val="center"/>
          </w:tcPr>
          <w:p w14:paraId="30AF0E10">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信誉分</w:t>
            </w:r>
          </w:p>
        </w:tc>
        <w:tc>
          <w:tcPr>
            <w:tcW w:w="987" w:type="dxa"/>
            <w:vAlign w:val="center"/>
          </w:tcPr>
          <w:p w14:paraId="5C5A1157">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5754" w:type="dxa"/>
            <w:vAlign w:val="center"/>
          </w:tcPr>
          <w:p w14:paraId="75174A6F">
            <w:pPr>
              <w:spacing w:line="40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rPr>
              <w:t>供应商</w:t>
            </w:r>
            <w:r>
              <w:rPr>
                <w:rFonts w:hint="eastAsia" w:ascii="仿宋_GB2312" w:hAnsi="仿宋_GB2312" w:eastAsia="仿宋_GB2312" w:cs="仿宋_GB2312"/>
                <w:color w:val="000000"/>
              </w:rPr>
              <w:t>具备有效的质量管理体系认证证书得1分，满分1分；</w:t>
            </w:r>
          </w:p>
          <w:p w14:paraId="6571CBD7">
            <w:pPr>
              <w:spacing w:line="40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2.</w:t>
            </w:r>
            <w:r>
              <w:rPr>
                <w:rFonts w:hint="eastAsia" w:ascii="仿宋_GB2312" w:hAnsi="仿宋_GB2312" w:eastAsia="仿宋_GB2312" w:cs="仿宋_GB2312"/>
              </w:rPr>
              <w:t>供应商</w:t>
            </w:r>
            <w:r>
              <w:rPr>
                <w:rFonts w:hint="eastAsia" w:ascii="仿宋_GB2312" w:hAnsi="仿宋_GB2312" w:eastAsia="仿宋_GB2312" w:cs="仿宋_GB2312"/>
                <w:color w:val="000000"/>
              </w:rPr>
              <w:t>具备有效的职业健康安全管理体系认证证书得1分，满分1分；</w:t>
            </w:r>
          </w:p>
          <w:p w14:paraId="60F7493D">
            <w:pPr>
              <w:spacing w:line="40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3.</w:t>
            </w:r>
            <w:r>
              <w:rPr>
                <w:rFonts w:hint="eastAsia" w:ascii="仿宋_GB2312" w:hAnsi="仿宋_GB2312" w:eastAsia="仿宋_GB2312" w:cs="仿宋_GB2312"/>
              </w:rPr>
              <w:t>供应商</w:t>
            </w:r>
            <w:r>
              <w:rPr>
                <w:rFonts w:hint="eastAsia" w:ascii="仿宋_GB2312" w:hAnsi="仿宋_GB2312" w:eastAsia="仿宋_GB2312" w:cs="仿宋_GB2312"/>
                <w:color w:val="000000"/>
              </w:rPr>
              <w:t>具备有效的环境管理体系认证证书得1分，满分1分。</w:t>
            </w:r>
          </w:p>
          <w:p w14:paraId="542C8332">
            <w:pPr>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000000"/>
              </w:rPr>
              <w:t>注：供应商提供上述证书材料并加盖供应商CA电子签章，否则不予计分。</w:t>
            </w:r>
          </w:p>
        </w:tc>
        <w:tc>
          <w:tcPr>
            <w:tcW w:w="890" w:type="dxa"/>
            <w:vAlign w:val="center"/>
          </w:tcPr>
          <w:p w14:paraId="764990A5">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3</w:t>
            </w:r>
          </w:p>
        </w:tc>
        <w:tc>
          <w:tcPr>
            <w:tcW w:w="1269" w:type="dxa"/>
            <w:vAlign w:val="center"/>
          </w:tcPr>
          <w:p w14:paraId="1F2C61F6">
            <w:pPr>
              <w:spacing w:line="40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14:paraId="5323C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Align w:val="center"/>
          </w:tcPr>
          <w:p w14:paraId="0DB7F5A1">
            <w:pPr>
              <w:spacing w:line="400" w:lineRule="exact"/>
              <w:jc w:val="center"/>
              <w:rPr>
                <w:rFonts w:ascii="仿宋_GB2312" w:hAnsi="仿宋_GB2312" w:eastAsia="仿宋_GB2312" w:cs="仿宋_GB2312"/>
                <w:b/>
              </w:rPr>
            </w:pPr>
            <w:r>
              <w:rPr>
                <w:rFonts w:hint="eastAsia" w:ascii="仿宋_GB2312" w:hAnsi="仿宋_GB2312" w:eastAsia="仿宋_GB2312" w:cs="仿宋_GB2312"/>
                <w:b/>
                <w:bCs/>
              </w:rPr>
              <w:t>业绩分</w:t>
            </w:r>
          </w:p>
        </w:tc>
        <w:tc>
          <w:tcPr>
            <w:tcW w:w="987" w:type="dxa"/>
            <w:vAlign w:val="center"/>
          </w:tcPr>
          <w:p w14:paraId="7C502EB2">
            <w:pPr>
              <w:spacing w:line="400" w:lineRule="exact"/>
              <w:jc w:val="center"/>
              <w:rPr>
                <w:rFonts w:ascii="仿宋_GB2312" w:hAnsi="仿宋_GB2312" w:eastAsia="仿宋_GB2312" w:cs="仿宋_GB2312"/>
                <w:b/>
              </w:rPr>
            </w:pPr>
            <w:r>
              <w:rPr>
                <w:rFonts w:hint="eastAsia" w:ascii="仿宋_GB2312" w:hAnsi="仿宋_GB2312" w:eastAsia="仿宋_GB2312" w:cs="仿宋_GB2312"/>
                <w:b/>
                <w:bCs/>
              </w:rPr>
              <w:t>同类项目经验</w:t>
            </w:r>
          </w:p>
        </w:tc>
        <w:tc>
          <w:tcPr>
            <w:tcW w:w="5754" w:type="dxa"/>
            <w:vAlign w:val="center"/>
          </w:tcPr>
          <w:p w14:paraId="5524B218">
            <w:pPr>
              <w:spacing w:line="4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供应商2021年1月1日起至今承接的</w:t>
            </w:r>
            <w:r>
              <w:rPr>
                <w:rFonts w:hint="eastAsia" w:ascii="仿宋_GB2312" w:hAnsi="仿宋_GB2312" w:eastAsia="仿宋_GB2312" w:cs="仿宋_GB2312"/>
                <w:lang w:eastAsia="zh-CN"/>
              </w:rPr>
              <w:t>同类</w:t>
            </w:r>
            <w:r>
              <w:rPr>
                <w:rFonts w:hint="eastAsia" w:ascii="仿宋_GB2312" w:hAnsi="仿宋_GB2312" w:eastAsia="仿宋_GB2312" w:cs="仿宋_GB2312"/>
              </w:rPr>
              <w:t>服务项目，每有一项得</w:t>
            </w:r>
            <w:r>
              <w:rPr>
                <w:rFonts w:ascii="仿宋_GB2312" w:hAnsi="仿宋_GB2312" w:eastAsia="仿宋_GB2312" w:cs="仿宋_GB2312"/>
              </w:rPr>
              <w:t>2</w:t>
            </w:r>
            <w:r>
              <w:rPr>
                <w:rFonts w:hint="eastAsia" w:ascii="仿宋_GB2312" w:hAnsi="仿宋_GB2312" w:eastAsia="仿宋_GB2312" w:cs="仿宋_GB2312"/>
              </w:rPr>
              <w:t>分，满分</w:t>
            </w:r>
            <w:r>
              <w:rPr>
                <w:rFonts w:ascii="仿宋_GB2312" w:hAnsi="仿宋_GB2312" w:eastAsia="仿宋_GB2312" w:cs="仿宋_GB2312"/>
              </w:rPr>
              <w:t>10</w:t>
            </w:r>
            <w:r>
              <w:rPr>
                <w:rFonts w:hint="eastAsia" w:ascii="仿宋_GB2312" w:hAnsi="仿宋_GB2312" w:eastAsia="仿宋_GB2312" w:cs="仿宋_GB2312"/>
              </w:rPr>
              <w:t>分。</w:t>
            </w:r>
          </w:p>
          <w:p w14:paraId="2C4CB5DF">
            <w:pPr>
              <w:spacing w:line="400" w:lineRule="exact"/>
              <w:ind w:firstLine="422" w:firstLineChars="200"/>
              <w:rPr>
                <w:rFonts w:ascii="仿宋_GB2312" w:hAnsi="仿宋_GB2312" w:eastAsia="仿宋_GB2312" w:cs="仿宋_GB2312"/>
                <w:b/>
                <w:bCs/>
                <w:color w:val="000000"/>
              </w:rPr>
            </w:pPr>
            <w:r>
              <w:rPr>
                <w:rFonts w:hint="eastAsia" w:ascii="仿宋_GB2312" w:hAnsi="仿宋_GB2312" w:eastAsia="仿宋_GB2312" w:cs="仿宋_GB2312"/>
                <w:b/>
                <w:bCs/>
                <w:color w:val="000000"/>
              </w:rPr>
              <w:t>注：</w:t>
            </w:r>
            <w:r>
              <w:rPr>
                <w:rFonts w:ascii="仿宋_GB2312" w:hAnsi="仿宋_GB2312" w:eastAsia="仿宋_GB2312" w:cs="仿宋_GB2312"/>
                <w:b/>
                <w:bCs/>
                <w:color w:val="000000"/>
              </w:rPr>
              <w:t>1</w:t>
            </w:r>
            <w:r>
              <w:rPr>
                <w:rFonts w:hint="eastAsia" w:ascii="仿宋_GB2312" w:hAnsi="仿宋_GB2312" w:eastAsia="仿宋_GB2312" w:cs="仿宋_GB2312"/>
                <w:b/>
                <w:bCs/>
                <w:color w:val="000000"/>
              </w:rPr>
              <w:t>.</w:t>
            </w:r>
            <w:r>
              <w:rPr>
                <w:rFonts w:hint="eastAsia"/>
              </w:rPr>
              <w:t xml:space="preserve"> </w:t>
            </w:r>
            <w:r>
              <w:rPr>
                <w:rFonts w:hint="eastAsia" w:ascii="仿宋_GB2312" w:hAnsi="仿宋_GB2312" w:eastAsia="仿宋_GB2312" w:cs="仿宋_GB2312"/>
                <w:b/>
                <w:bCs/>
                <w:color w:val="000000"/>
              </w:rPr>
              <w:t>同类服务项目是指包含宿舍管理、工程维护、保洁、绿化其中任意2项服务内容的服务项目；</w:t>
            </w:r>
          </w:p>
          <w:p w14:paraId="320D31EF">
            <w:pPr>
              <w:spacing w:line="400" w:lineRule="exact"/>
              <w:ind w:firstLine="422" w:firstLineChars="200"/>
              <w:rPr>
                <w:rFonts w:eastAsia="仿宋_GB2312"/>
              </w:rPr>
            </w:pPr>
            <w:r>
              <w:rPr>
                <w:rFonts w:ascii="仿宋_GB2312" w:hAnsi="仿宋_GB2312" w:eastAsia="仿宋_GB2312" w:cs="仿宋_GB2312"/>
                <w:b/>
                <w:bCs/>
              </w:rPr>
              <w:t>2.</w:t>
            </w:r>
            <w:r>
              <w:rPr>
                <w:rFonts w:hint="eastAsia" w:ascii="仿宋_GB2312" w:hAnsi="仿宋_GB2312" w:eastAsia="仿宋_GB2312" w:cs="仿宋_GB2312"/>
                <w:b/>
                <w:bCs/>
              </w:rPr>
              <w:t>承接时间以合同签订时间为准；</w:t>
            </w:r>
          </w:p>
          <w:p w14:paraId="0D7983EA">
            <w:pPr>
              <w:spacing w:line="400" w:lineRule="exact"/>
              <w:ind w:firstLine="422" w:firstLineChars="200"/>
              <w:rPr>
                <w:rFonts w:ascii="仿宋_GB2312" w:hAnsi="仿宋_GB2312" w:eastAsia="仿宋_GB2312" w:cs="仿宋_GB2312"/>
                <w:b/>
                <w:bCs/>
                <w:color w:val="000000"/>
              </w:rPr>
            </w:pPr>
            <w:r>
              <w:rPr>
                <w:rFonts w:ascii="仿宋_GB2312" w:hAnsi="仿宋_GB2312" w:eastAsia="仿宋_GB2312" w:cs="仿宋_GB2312"/>
                <w:b/>
                <w:bCs/>
                <w:color w:val="000000"/>
              </w:rPr>
              <w:t>3</w:t>
            </w:r>
            <w:r>
              <w:rPr>
                <w:rFonts w:hint="eastAsia" w:ascii="仿宋_GB2312" w:hAnsi="仿宋_GB2312" w:eastAsia="仿宋_GB2312" w:cs="仿宋_GB2312"/>
                <w:b/>
                <w:bCs/>
                <w:color w:val="000000"/>
              </w:rPr>
              <w:t>.供应商提供上述合同材料并加盖供应商CA电子签章，否则不予计分。</w:t>
            </w:r>
          </w:p>
        </w:tc>
        <w:tc>
          <w:tcPr>
            <w:tcW w:w="890" w:type="dxa"/>
            <w:vAlign w:val="center"/>
          </w:tcPr>
          <w:p w14:paraId="1A627158">
            <w:pPr>
              <w:spacing w:line="400" w:lineRule="exact"/>
              <w:jc w:val="center"/>
              <w:rPr>
                <w:rFonts w:ascii="仿宋_GB2312" w:hAnsi="仿宋_GB2312" w:eastAsia="仿宋_GB2312" w:cs="仿宋_GB2312"/>
                <w:b/>
                <w:bCs/>
              </w:rPr>
            </w:pPr>
            <w:r>
              <w:rPr>
                <w:rFonts w:ascii="仿宋_GB2312" w:hAnsi="仿宋_GB2312" w:eastAsia="仿宋_GB2312" w:cs="仿宋_GB2312"/>
                <w:b/>
                <w:bCs/>
              </w:rPr>
              <w:t>10</w:t>
            </w:r>
          </w:p>
        </w:tc>
        <w:tc>
          <w:tcPr>
            <w:tcW w:w="1269" w:type="dxa"/>
            <w:vAlign w:val="center"/>
          </w:tcPr>
          <w:p w14:paraId="2DB3DEE7">
            <w:pPr>
              <w:spacing w:line="400" w:lineRule="exact"/>
              <w:jc w:val="center"/>
              <w:rPr>
                <w:rFonts w:ascii="仿宋_GB2312" w:hAnsi="仿宋_GB2312" w:eastAsia="仿宋_GB2312" w:cs="仿宋_GB2312"/>
              </w:rPr>
            </w:pPr>
            <w:r>
              <w:rPr>
                <w:rFonts w:hint="eastAsia" w:ascii="仿宋_GB2312" w:hAnsi="仿宋_GB2312" w:eastAsia="仿宋_GB2312" w:cs="仿宋_GB2312"/>
                <w:color w:val="000000"/>
              </w:rPr>
              <w:t>供应商同类项目经验一览表</w:t>
            </w:r>
          </w:p>
        </w:tc>
      </w:tr>
      <w:tr w14:paraId="00B8A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94" w:type="dxa"/>
            <w:gridSpan w:val="3"/>
            <w:vAlign w:val="center"/>
          </w:tcPr>
          <w:p w14:paraId="48ECBCB0">
            <w:pPr>
              <w:spacing w:line="400" w:lineRule="exact"/>
              <w:jc w:val="center"/>
              <w:rPr>
                <w:rFonts w:hint="eastAsia" w:ascii="仿宋_GB2312" w:hAnsi="仿宋_GB2312" w:eastAsia="仿宋_GB2312" w:cs="仿宋_GB2312"/>
                <w:b/>
                <w:bCs/>
              </w:rPr>
            </w:pPr>
          </w:p>
          <w:p w14:paraId="7F8D6EF7">
            <w:pPr>
              <w:spacing w:line="400" w:lineRule="exact"/>
              <w:ind w:firstLine="422" w:firstLineChars="200"/>
              <w:jc w:val="center"/>
              <w:rPr>
                <w:rFonts w:hint="eastAsia" w:ascii="仿宋_GB2312" w:hAnsi="仿宋_GB2312" w:eastAsia="仿宋_GB2312" w:cs="仿宋_GB2312"/>
                <w:b/>
                <w:bCs/>
                <w:color w:val="000000"/>
                <w:lang w:eastAsia="zh-CN"/>
              </w:rPr>
            </w:pPr>
            <w:r>
              <w:rPr>
                <w:rFonts w:hint="eastAsia" w:ascii="仿宋_GB2312" w:hAnsi="仿宋_GB2312" w:eastAsia="仿宋_GB2312" w:cs="仿宋_GB2312"/>
                <w:b/>
                <w:bCs/>
                <w:color w:val="000000"/>
                <w:lang w:eastAsia="zh-CN"/>
              </w:rPr>
              <w:t>客观分总分</w:t>
            </w:r>
          </w:p>
        </w:tc>
        <w:tc>
          <w:tcPr>
            <w:tcW w:w="890" w:type="dxa"/>
            <w:vAlign w:val="center"/>
          </w:tcPr>
          <w:p w14:paraId="0935DCDA">
            <w:pPr>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43</w:t>
            </w:r>
          </w:p>
        </w:tc>
        <w:tc>
          <w:tcPr>
            <w:tcW w:w="1269" w:type="dxa"/>
            <w:vAlign w:val="center"/>
          </w:tcPr>
          <w:p w14:paraId="73AE6EC9">
            <w:pPr>
              <w:spacing w:line="400" w:lineRule="exact"/>
              <w:jc w:val="center"/>
              <w:rPr>
                <w:rFonts w:hint="eastAsia" w:ascii="仿宋_GB2312" w:hAnsi="仿宋_GB2312" w:eastAsia="仿宋_GB2312" w:cs="仿宋_GB2312"/>
                <w:color w:val="000000"/>
              </w:rPr>
            </w:pPr>
          </w:p>
        </w:tc>
      </w:tr>
    </w:tbl>
    <w:tbl>
      <w:tblPr>
        <w:tblStyle w:val="805"/>
        <w:tblpPr w:leftFromText="180" w:rightFromText="180" w:vertAnchor="text" w:horzAnchor="page" w:tblpX="1097" w:tblpY="-161"/>
        <w:tblW w:w="98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0"/>
        <w:gridCol w:w="1215"/>
        <w:gridCol w:w="4980"/>
        <w:gridCol w:w="915"/>
        <w:gridCol w:w="1725"/>
      </w:tblGrid>
      <w:tr w14:paraId="02A9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885" w:type="dxa"/>
            <w:gridSpan w:val="5"/>
            <w:shd w:val="clear" w:color="auto" w:fill="DADADA" w:themeFill="accent3" w:themeFillTint="66"/>
            <w:vAlign w:val="center"/>
          </w:tcPr>
          <w:p w14:paraId="62006014">
            <w:pPr>
              <w:spacing w:line="400" w:lineRule="exact"/>
              <w:ind w:right="-168" w:rightChars="-80"/>
              <w:jc w:val="center"/>
              <w:rPr>
                <w:rFonts w:hint="eastAsia" w:ascii="仿宋_GB2312" w:eastAsia="仿宋_GB2312"/>
                <w:b/>
                <w:sz w:val="32"/>
              </w:rPr>
            </w:pPr>
            <w:r>
              <w:rPr>
                <w:rFonts w:hint="eastAsia" w:ascii="仿宋_GB2312" w:eastAsia="仿宋_GB2312"/>
                <w:b/>
                <w:sz w:val="32"/>
              </w:rPr>
              <w:t>主观分</w:t>
            </w:r>
          </w:p>
        </w:tc>
      </w:tr>
      <w:tr w14:paraId="19E54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1050" w:type="dxa"/>
            <w:vAlign w:val="center"/>
          </w:tcPr>
          <w:p w14:paraId="5C152088">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215" w:type="dxa"/>
            <w:vAlign w:val="center"/>
          </w:tcPr>
          <w:p w14:paraId="4F75AEC9">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4980" w:type="dxa"/>
            <w:vAlign w:val="center"/>
          </w:tcPr>
          <w:p w14:paraId="0AE01FCB">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15" w:type="dxa"/>
            <w:vAlign w:val="center"/>
          </w:tcPr>
          <w:p w14:paraId="7070CAE6">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725" w:type="dxa"/>
            <w:vAlign w:val="center"/>
          </w:tcPr>
          <w:p w14:paraId="475D7126">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010FB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Merge w:val="restart"/>
            <w:vAlign w:val="center"/>
          </w:tcPr>
          <w:p w14:paraId="5D7D6EBA">
            <w:pPr>
              <w:spacing w:line="390" w:lineRule="exact"/>
              <w:ind w:right="-168" w:rightChars="-80"/>
              <w:jc w:val="center"/>
              <w:rPr>
                <w:rFonts w:ascii="仿宋_GB2312" w:eastAsia="仿宋_GB2312"/>
                <w:b/>
                <w:sz w:val="24"/>
              </w:rPr>
            </w:pPr>
            <w:r>
              <w:rPr>
                <w:rFonts w:hint="eastAsia" w:ascii="仿宋_GB2312" w:eastAsia="仿宋_GB2312"/>
                <w:b/>
                <w:sz w:val="24"/>
              </w:rPr>
              <w:t>服务方案</w:t>
            </w:r>
          </w:p>
        </w:tc>
        <w:tc>
          <w:tcPr>
            <w:tcW w:w="1215" w:type="dxa"/>
            <w:vAlign w:val="center"/>
          </w:tcPr>
          <w:p w14:paraId="70C6C0E5">
            <w:pPr>
              <w:spacing w:line="400" w:lineRule="exact"/>
              <w:jc w:val="center"/>
              <w:rPr>
                <w:rFonts w:ascii="仿宋_GB2312" w:hAnsi="仿宋_GB2312" w:eastAsia="仿宋_GB2312" w:cs="仿宋_GB2312"/>
              </w:rPr>
            </w:pPr>
            <w:r>
              <w:rPr>
                <w:rFonts w:hint="eastAsia" w:ascii="仿宋_GB2312" w:eastAsia="仿宋_GB2312"/>
                <w:b/>
                <w:bCs/>
                <w:color w:val="000000"/>
              </w:rPr>
              <w:t>针对本项目的理解分析和管理机制</w:t>
            </w:r>
          </w:p>
        </w:tc>
        <w:tc>
          <w:tcPr>
            <w:tcW w:w="4980" w:type="dxa"/>
            <w:vAlign w:val="center"/>
          </w:tcPr>
          <w:p w14:paraId="248F1070">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一档（15分）：</w:t>
            </w:r>
            <w:r>
              <w:rPr>
                <w:rFonts w:hint="eastAsia" w:ascii="仿宋_GB2312" w:eastAsia="仿宋_GB2312"/>
                <w:color w:val="000000"/>
              </w:rPr>
              <w:t>对项目需求理解透彻，难点定位准确、分析合理，措施得力；宿舍军事化管理服务制度完善，针对本项目具有校园特色管理服务，学生军事化管理的考核实施、质量标准等方案机制严谨、详细，各类方案均优于采购需求</w:t>
            </w:r>
            <w:r>
              <w:rPr>
                <w:rFonts w:hint="eastAsia" w:ascii="仿宋_GB2312" w:hAnsi="仿宋_GB2312" w:eastAsia="仿宋_GB2312" w:cs="仿宋_GB2312"/>
              </w:rPr>
              <w:t>；</w:t>
            </w:r>
          </w:p>
          <w:p w14:paraId="0C69448A">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二档（10分）：</w:t>
            </w:r>
            <w:r>
              <w:rPr>
                <w:rFonts w:hint="eastAsia" w:ascii="仿宋_GB2312" w:eastAsia="仿宋_GB2312"/>
                <w:color w:val="000000"/>
              </w:rPr>
              <w:t>需求理解到位，方案完全满足采购需求，难点分析较合理，措施可行，较详细；方案具有一定的科学合理性，各项管理制度较完善；</w:t>
            </w:r>
          </w:p>
          <w:p w14:paraId="5FA32AFA">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三档（5分）：</w:t>
            </w:r>
            <w:r>
              <w:rPr>
                <w:rFonts w:hint="eastAsia" w:ascii="仿宋_GB2312" w:eastAsia="仿宋_GB2312"/>
                <w:color w:val="000000"/>
              </w:rPr>
              <w:t>对项目需求理解基本到位，方案和解决措施可行性和合理较好，操作基本可行。</w:t>
            </w:r>
          </w:p>
          <w:p w14:paraId="380BAE7B">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注：1.该方案内容可以包括：（1）针对本项目服务内容的理解分析和工作思路及方案；（2）针对本项目服务的重点难点分析和相应解决措施；（3）岗位安排及责任制度；（4）管理制度及措施。</w:t>
            </w:r>
          </w:p>
          <w:p w14:paraId="28B1E2BD">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915" w:type="dxa"/>
            <w:vAlign w:val="center"/>
          </w:tcPr>
          <w:p w14:paraId="65967B44">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15</w:t>
            </w:r>
          </w:p>
        </w:tc>
        <w:tc>
          <w:tcPr>
            <w:tcW w:w="1725" w:type="dxa"/>
            <w:vAlign w:val="center"/>
          </w:tcPr>
          <w:p w14:paraId="6D7E6798">
            <w:pPr>
              <w:spacing w:line="400" w:lineRule="exact"/>
              <w:jc w:val="center"/>
              <w:rPr>
                <w:rFonts w:ascii="仿宋_GB2312" w:hAnsi="仿宋_GB2312" w:eastAsia="仿宋_GB2312" w:cs="仿宋_GB2312"/>
                <w:b/>
                <w:bCs/>
              </w:rPr>
            </w:pPr>
            <w:r>
              <w:rPr>
                <w:rFonts w:hint="eastAsia" w:ascii="仿宋_GB2312" w:eastAsia="仿宋_GB2312"/>
                <w:color w:val="000000"/>
              </w:rPr>
              <w:t>针对本项目的理解分析和管理机制</w:t>
            </w:r>
          </w:p>
        </w:tc>
      </w:tr>
      <w:tr w14:paraId="4966C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Merge w:val="continue"/>
            <w:vAlign w:val="center"/>
          </w:tcPr>
          <w:p w14:paraId="1A43E1BB">
            <w:pPr>
              <w:spacing w:line="390" w:lineRule="exact"/>
              <w:ind w:right="-168" w:rightChars="-80"/>
              <w:jc w:val="center"/>
              <w:rPr>
                <w:rFonts w:ascii="仿宋_GB2312" w:eastAsia="仿宋_GB2312"/>
                <w:b/>
                <w:sz w:val="24"/>
              </w:rPr>
            </w:pPr>
          </w:p>
        </w:tc>
        <w:tc>
          <w:tcPr>
            <w:tcW w:w="1215" w:type="dxa"/>
            <w:vAlign w:val="center"/>
          </w:tcPr>
          <w:p w14:paraId="0614B3F7">
            <w:pPr>
              <w:widowControl/>
              <w:spacing w:line="400" w:lineRule="exact"/>
              <w:jc w:val="center"/>
              <w:rPr>
                <w:rFonts w:ascii="仿宋_GB2312" w:hAnsi="仿宋_GB2312" w:eastAsia="仿宋_GB2312" w:cs="仿宋_GB2312"/>
              </w:rPr>
            </w:pPr>
            <w:r>
              <w:rPr>
                <w:rFonts w:hint="eastAsia" w:ascii="仿宋_GB2312" w:eastAsia="仿宋_GB2312"/>
                <w:b/>
                <w:bCs/>
                <w:color w:val="000000"/>
              </w:rPr>
              <w:t>物业服务方案</w:t>
            </w:r>
          </w:p>
        </w:tc>
        <w:tc>
          <w:tcPr>
            <w:tcW w:w="4980" w:type="dxa"/>
            <w:vAlign w:val="center"/>
          </w:tcPr>
          <w:p w14:paraId="54E4FED9">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一档（15分）：</w:t>
            </w:r>
            <w:r>
              <w:rPr>
                <w:rFonts w:hint="eastAsia" w:ascii="仿宋_GB2312" w:eastAsia="仿宋_GB2312"/>
                <w:color w:val="000000"/>
              </w:rPr>
              <w:t>各项方案优于采购需求，切合实际，科学合理、针对性强。服务方案有详细全面的军事化管理措施，针对学生军事化管理的体质培训、国防教育、实施细则等方案有详尽的针对性，可操作性强；</w:t>
            </w:r>
          </w:p>
          <w:p w14:paraId="53BAE720">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二档（10分）：</w:t>
            </w:r>
            <w:r>
              <w:rPr>
                <w:rFonts w:hint="eastAsia" w:ascii="仿宋_GB2312" w:eastAsia="仿宋_GB2312"/>
                <w:color w:val="000000"/>
              </w:rPr>
              <w:t>方案完全符合采购需求，切合实际，具有一定的科学合理性，内容详细，针对性、可操作性较强；</w:t>
            </w:r>
          </w:p>
          <w:p w14:paraId="60231305">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三档（5分）：</w:t>
            </w:r>
            <w:r>
              <w:rPr>
                <w:rFonts w:hint="eastAsia" w:ascii="仿宋_GB2312" w:eastAsia="仿宋_GB2312"/>
                <w:color w:val="000000"/>
              </w:rPr>
              <w:t>方案满足采购需求，方案齐全，科学合理</w:t>
            </w:r>
            <w:r>
              <w:rPr>
                <w:rFonts w:hint="eastAsia" w:ascii="仿宋_GB2312" w:hAnsi="仿宋_GB2312" w:eastAsia="仿宋_GB2312" w:cs="仿宋_GB2312"/>
              </w:rPr>
              <w:t>。</w:t>
            </w:r>
          </w:p>
          <w:p w14:paraId="4256350F">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注：1.该方案内容可以包括：（1）校园保洁、绿化方案；（2）校园设施维修维护方案；（3）学生宿舍管理方案；（4）校园军事化管理方案。</w:t>
            </w:r>
          </w:p>
          <w:p w14:paraId="6FBDBFB0">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915" w:type="dxa"/>
            <w:vAlign w:val="center"/>
          </w:tcPr>
          <w:p w14:paraId="36E29F37">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15</w:t>
            </w:r>
          </w:p>
        </w:tc>
        <w:tc>
          <w:tcPr>
            <w:tcW w:w="1725" w:type="dxa"/>
            <w:vAlign w:val="center"/>
          </w:tcPr>
          <w:p w14:paraId="1D66BCC2">
            <w:pPr>
              <w:spacing w:line="400" w:lineRule="exact"/>
              <w:jc w:val="center"/>
              <w:rPr>
                <w:rFonts w:ascii="仿宋_GB2312" w:hAnsi="仿宋_GB2312" w:eastAsia="仿宋_GB2312" w:cs="仿宋_GB2312"/>
                <w:b/>
                <w:bCs/>
              </w:rPr>
            </w:pPr>
            <w:r>
              <w:rPr>
                <w:rFonts w:hint="eastAsia" w:ascii="仿宋_GB2312" w:eastAsia="仿宋_GB2312"/>
                <w:color w:val="000000"/>
              </w:rPr>
              <w:t>物业服务方案</w:t>
            </w:r>
          </w:p>
        </w:tc>
      </w:tr>
      <w:tr w14:paraId="63EF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Merge w:val="restart"/>
            <w:vAlign w:val="center"/>
          </w:tcPr>
          <w:p w14:paraId="3B845105">
            <w:pPr>
              <w:spacing w:line="390" w:lineRule="exact"/>
              <w:ind w:right="-168" w:rightChars="-80"/>
              <w:jc w:val="center"/>
              <w:rPr>
                <w:rFonts w:ascii="仿宋_GB2312" w:eastAsia="仿宋_GB2312"/>
                <w:sz w:val="24"/>
              </w:rPr>
            </w:pPr>
            <w:r>
              <w:rPr>
                <w:rFonts w:hint="eastAsia" w:ascii="仿宋_GB2312" w:eastAsia="仿宋_GB2312"/>
                <w:b/>
                <w:sz w:val="24"/>
              </w:rPr>
              <w:t>服务方案</w:t>
            </w:r>
          </w:p>
        </w:tc>
        <w:tc>
          <w:tcPr>
            <w:tcW w:w="1215" w:type="dxa"/>
            <w:vAlign w:val="center"/>
          </w:tcPr>
          <w:p w14:paraId="541C3D15">
            <w:pPr>
              <w:widowControl/>
              <w:spacing w:line="390" w:lineRule="exact"/>
              <w:jc w:val="center"/>
              <w:rPr>
                <w:rFonts w:ascii="仿宋_GB2312" w:hAnsi="仿宋_GB2312" w:eastAsia="仿宋_GB2312" w:cs="仿宋_GB2312"/>
                <w:b/>
              </w:rPr>
            </w:pPr>
            <w:r>
              <w:rPr>
                <w:rFonts w:hint="eastAsia" w:ascii="仿宋_GB2312" w:eastAsia="仿宋_GB2312"/>
                <w:b/>
                <w:bCs/>
                <w:color w:val="000000"/>
              </w:rPr>
              <w:t>服务承诺</w:t>
            </w:r>
          </w:p>
        </w:tc>
        <w:tc>
          <w:tcPr>
            <w:tcW w:w="4980" w:type="dxa"/>
            <w:vAlign w:val="center"/>
          </w:tcPr>
          <w:p w14:paraId="15DDCD8F">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一档（12分）：</w:t>
            </w:r>
            <w:r>
              <w:rPr>
                <w:rFonts w:hint="eastAsia" w:ascii="仿宋_GB2312" w:eastAsia="仿宋_GB2312"/>
                <w:color w:val="000000"/>
              </w:rPr>
              <w:t>有详细的满意度保证、工作效率、服务质量保障承诺，量化考核机制，依据学校考核标准做出的详实管理评价标准高，覆盖面全，执行力强，效果好。有符合采购人实际情况的承诺和具体措施，操作性强</w:t>
            </w:r>
            <w:r>
              <w:rPr>
                <w:rFonts w:hint="eastAsia" w:ascii="仿宋_GB2312" w:hAnsi="仿宋_GB2312" w:eastAsia="仿宋_GB2312" w:cs="仿宋_GB2312"/>
              </w:rPr>
              <w:t>；</w:t>
            </w:r>
          </w:p>
          <w:p w14:paraId="241AC21F">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eastAsia="仿宋_GB2312"/>
                <w:color w:val="000000"/>
              </w:rPr>
              <w:t>服务承诺内容比较全面，完全满足采购需求，承诺的内容可行且符合实际，依据学校考核标准做出的详实管理评价标准较高，覆盖面较全，执行力较强，效果良好。有针对校园管理的具体承诺和可操作性措施</w:t>
            </w:r>
            <w:r>
              <w:rPr>
                <w:rFonts w:hint="eastAsia" w:ascii="仿宋_GB2312" w:hAnsi="仿宋_GB2312" w:eastAsia="仿宋_GB2312" w:cs="仿宋_GB2312"/>
              </w:rPr>
              <w:t>；</w:t>
            </w:r>
          </w:p>
          <w:p w14:paraId="20856204">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eastAsia="仿宋_GB2312"/>
                <w:color w:val="000000"/>
              </w:rPr>
              <w:t>服务承诺基本满足采购需求。依据学校考核标准做出的详实管理评价标准具体可行</w:t>
            </w:r>
            <w:r>
              <w:rPr>
                <w:rFonts w:hint="eastAsia" w:ascii="仿宋_GB2312" w:hAnsi="仿宋_GB2312" w:eastAsia="仿宋_GB2312" w:cs="仿宋_GB2312"/>
              </w:rPr>
              <w:t xml:space="preserve">。 </w:t>
            </w:r>
          </w:p>
          <w:p w14:paraId="3AA3214C">
            <w:pPr>
              <w:widowControl/>
              <w:spacing w:line="4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注：1.该方案内容可以包括：（1）校园保洁、绿化、设施维修维护服务承诺；（2）学生宿舍管理详实的服务项目管理评价标准及奖惩方案。</w:t>
            </w:r>
          </w:p>
          <w:p w14:paraId="1A13F301">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915" w:type="dxa"/>
            <w:vAlign w:val="center"/>
          </w:tcPr>
          <w:p w14:paraId="2BEC27B4">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12</w:t>
            </w:r>
          </w:p>
        </w:tc>
        <w:tc>
          <w:tcPr>
            <w:tcW w:w="1725" w:type="dxa"/>
            <w:vAlign w:val="center"/>
          </w:tcPr>
          <w:p w14:paraId="56217533">
            <w:pPr>
              <w:spacing w:line="360" w:lineRule="exact"/>
              <w:jc w:val="center"/>
              <w:rPr>
                <w:rFonts w:ascii="仿宋_GB2312" w:hAnsi="仿宋_GB2312" w:eastAsia="仿宋_GB2312" w:cs="仿宋_GB2312"/>
              </w:rPr>
            </w:pPr>
            <w:r>
              <w:rPr>
                <w:rFonts w:hint="eastAsia" w:ascii="仿宋_GB2312" w:eastAsia="仿宋_GB2312"/>
                <w:color w:val="000000"/>
              </w:rPr>
              <w:t>服务承诺</w:t>
            </w:r>
          </w:p>
        </w:tc>
      </w:tr>
      <w:tr w14:paraId="2C99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050" w:type="dxa"/>
            <w:vMerge w:val="continue"/>
            <w:vAlign w:val="center"/>
          </w:tcPr>
          <w:p w14:paraId="775268BB">
            <w:pPr>
              <w:spacing w:line="390" w:lineRule="exact"/>
              <w:ind w:right="-168" w:rightChars="-80"/>
              <w:jc w:val="center"/>
              <w:rPr>
                <w:rFonts w:ascii="仿宋_GB2312" w:eastAsia="仿宋_GB2312"/>
                <w:sz w:val="24"/>
              </w:rPr>
            </w:pPr>
          </w:p>
        </w:tc>
        <w:tc>
          <w:tcPr>
            <w:tcW w:w="1215" w:type="dxa"/>
            <w:vAlign w:val="center"/>
          </w:tcPr>
          <w:p w14:paraId="774D0241">
            <w:pPr>
              <w:widowControl/>
              <w:spacing w:line="390" w:lineRule="exact"/>
              <w:jc w:val="center"/>
              <w:rPr>
                <w:rFonts w:ascii="仿宋_GB2312" w:hAnsi="仿宋_GB2312" w:eastAsia="仿宋_GB2312" w:cs="仿宋_GB2312"/>
                <w:b/>
              </w:rPr>
            </w:pPr>
            <w:r>
              <w:rPr>
                <w:rFonts w:hint="eastAsia" w:ascii="仿宋_GB2312" w:eastAsia="仿宋_GB2312"/>
                <w:b/>
                <w:sz w:val="24"/>
              </w:rPr>
              <w:t>物资配备方案</w:t>
            </w:r>
          </w:p>
        </w:tc>
        <w:tc>
          <w:tcPr>
            <w:tcW w:w="4980" w:type="dxa"/>
            <w:vAlign w:val="center"/>
          </w:tcPr>
          <w:p w14:paraId="1C00874E">
            <w:pPr>
              <w:pStyle w:val="810"/>
              <w:spacing w:line="4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一档（3分）：</w:t>
            </w:r>
            <w:r>
              <w:rPr>
                <w:rFonts w:hint="eastAsia" w:ascii="仿宋_GB2312" w:eastAsia="仿宋_GB2312"/>
                <w:color w:val="000000"/>
              </w:rPr>
              <w:t>拟投入本项目的设备、器械，工具品类齐全、数量充足、针对性强，利于本项目服务；其中提供的中小型机械设备或者自动化设备有多项优于采购需求</w:t>
            </w:r>
            <w:r>
              <w:rPr>
                <w:rFonts w:hint="eastAsia" w:ascii="仿宋_GB2312" w:hAnsi="仿宋_GB2312" w:eastAsia="仿宋_GB2312" w:cs="仿宋_GB2312"/>
                <w:szCs w:val="24"/>
              </w:rPr>
              <w:t>；</w:t>
            </w:r>
          </w:p>
          <w:p w14:paraId="018DC8EA">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二档（2分）：</w:t>
            </w:r>
            <w:r>
              <w:rPr>
                <w:rFonts w:hint="eastAsia" w:ascii="仿宋_GB2312" w:eastAsia="仿宋_GB2312"/>
                <w:color w:val="000000"/>
              </w:rPr>
              <w:t>拟投入本项目的设备、器械、工具品类、数量较充足、针对性较强；其中提供的中小型机械设备或者自动化设备优于采购需求</w:t>
            </w:r>
            <w:r>
              <w:rPr>
                <w:rFonts w:hint="eastAsia" w:ascii="仿宋_GB2312" w:hAnsi="仿宋_GB2312" w:eastAsia="仿宋_GB2312" w:cs="仿宋_GB2312"/>
              </w:rPr>
              <w:t>；</w:t>
            </w:r>
          </w:p>
          <w:p w14:paraId="5C9C9B5C">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三档（1分）：</w:t>
            </w:r>
            <w:r>
              <w:rPr>
                <w:rFonts w:hint="eastAsia" w:ascii="仿宋_GB2312" w:eastAsia="仿宋_GB2312"/>
                <w:color w:val="000000"/>
              </w:rPr>
              <w:t>拟投入本项目的设备、器械、工具品类和数量略优于采购需求</w:t>
            </w:r>
            <w:r>
              <w:rPr>
                <w:rFonts w:hint="eastAsia" w:ascii="仿宋_GB2312" w:hAnsi="仿宋_GB2312" w:eastAsia="仿宋_GB2312" w:cs="仿宋_GB2312"/>
              </w:rPr>
              <w:t>。</w:t>
            </w:r>
          </w:p>
          <w:p w14:paraId="415744A2">
            <w:pPr>
              <w:pStyle w:val="810"/>
              <w:spacing w:line="4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注：未提供方案或提供的内容与本项目无关的得0分。</w:t>
            </w:r>
          </w:p>
        </w:tc>
        <w:tc>
          <w:tcPr>
            <w:tcW w:w="915" w:type="dxa"/>
            <w:vAlign w:val="center"/>
          </w:tcPr>
          <w:p w14:paraId="5A93E050">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3</w:t>
            </w:r>
          </w:p>
        </w:tc>
        <w:tc>
          <w:tcPr>
            <w:tcW w:w="1725" w:type="dxa"/>
            <w:vAlign w:val="center"/>
          </w:tcPr>
          <w:p w14:paraId="0A4535EB">
            <w:pPr>
              <w:spacing w:line="360" w:lineRule="exact"/>
              <w:jc w:val="center"/>
              <w:rPr>
                <w:rFonts w:ascii="仿宋_GB2312" w:hAnsi="仿宋_GB2312" w:eastAsia="仿宋_GB2312" w:cs="仿宋_GB2312"/>
              </w:rPr>
            </w:pPr>
            <w:r>
              <w:rPr>
                <w:rFonts w:hint="eastAsia" w:ascii="仿宋_GB2312" w:eastAsia="仿宋_GB2312"/>
                <w:color w:val="000000"/>
              </w:rPr>
              <w:t>物资配备方案</w:t>
            </w:r>
          </w:p>
        </w:tc>
      </w:tr>
      <w:tr w14:paraId="5490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7" w:hRule="atLeast"/>
        </w:trPr>
        <w:tc>
          <w:tcPr>
            <w:tcW w:w="1050" w:type="dxa"/>
            <w:vAlign w:val="center"/>
          </w:tcPr>
          <w:p w14:paraId="4698A166">
            <w:pPr>
              <w:spacing w:line="390" w:lineRule="exact"/>
              <w:ind w:right="-168" w:rightChars="-80"/>
              <w:jc w:val="center"/>
              <w:rPr>
                <w:rFonts w:ascii="仿宋_GB2312" w:eastAsia="仿宋_GB2312"/>
                <w:b/>
                <w:sz w:val="24"/>
              </w:rPr>
            </w:pPr>
            <w:r>
              <w:rPr>
                <w:rFonts w:hint="eastAsia" w:ascii="仿宋_GB2312" w:eastAsia="仿宋_GB2312"/>
                <w:b/>
                <w:sz w:val="24"/>
              </w:rPr>
              <w:t>服务方案</w:t>
            </w:r>
          </w:p>
        </w:tc>
        <w:tc>
          <w:tcPr>
            <w:tcW w:w="1215" w:type="dxa"/>
            <w:vAlign w:val="center"/>
          </w:tcPr>
          <w:p w14:paraId="2A460D8C">
            <w:pPr>
              <w:widowControl/>
              <w:spacing w:line="390" w:lineRule="exact"/>
              <w:jc w:val="center"/>
              <w:rPr>
                <w:rFonts w:ascii="仿宋_GB2312" w:eastAsia="仿宋_GB2312"/>
                <w:b/>
                <w:sz w:val="24"/>
              </w:rPr>
            </w:pPr>
            <w:r>
              <w:rPr>
                <w:rFonts w:hint="eastAsia" w:ascii="仿宋_GB2312" w:eastAsia="仿宋_GB2312"/>
                <w:b/>
                <w:sz w:val="24"/>
              </w:rPr>
              <w:t>应急预案和应急配合方案</w:t>
            </w:r>
          </w:p>
          <w:p w14:paraId="0B8EA85D">
            <w:pPr>
              <w:spacing w:line="360" w:lineRule="exact"/>
              <w:jc w:val="center"/>
              <w:rPr>
                <w:rFonts w:ascii="仿宋_GB2312" w:hAnsi="仿宋_GB2312" w:eastAsia="仿宋_GB2312" w:cs="仿宋_GB2312"/>
                <w:b/>
              </w:rPr>
            </w:pPr>
          </w:p>
        </w:tc>
        <w:tc>
          <w:tcPr>
            <w:tcW w:w="4980" w:type="dxa"/>
            <w:vAlign w:val="center"/>
          </w:tcPr>
          <w:p w14:paraId="3DA45A0C">
            <w:pPr>
              <w:pStyle w:val="810"/>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一档（12分）：各</w:t>
            </w:r>
            <w:r>
              <w:rPr>
                <w:rFonts w:hint="eastAsia" w:ascii="仿宋_GB2312" w:eastAsia="仿宋_GB2312"/>
                <w:color w:val="000000"/>
              </w:rPr>
              <w:t>方案的报告程序、处理措施及相关记录科学合理，突发事件反应迅速，预案处理有力</w:t>
            </w:r>
            <w:r>
              <w:rPr>
                <w:rFonts w:hint="eastAsia" w:ascii="仿宋_GB2312" w:hAnsi="仿宋_GB2312" w:eastAsia="仿宋_GB2312" w:cs="仿宋_GB2312"/>
                <w:szCs w:val="24"/>
              </w:rPr>
              <w:t>；</w:t>
            </w:r>
            <w:r>
              <w:rPr>
                <w:rFonts w:hint="eastAsia" w:ascii="仿宋_GB2312" w:hAnsi="仿宋_GB2312" w:eastAsia="仿宋_GB2312" w:cs="仿宋_GB2312"/>
                <w:color w:val="000000"/>
                <w:szCs w:val="24"/>
              </w:rPr>
              <w:t>人员安排、响应时间等方面能及时能高质高效应对突发事件；</w:t>
            </w:r>
          </w:p>
          <w:p w14:paraId="368E75A6">
            <w:pPr>
              <w:pStyle w:val="810"/>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二档（8分）：</w:t>
            </w:r>
            <w:r>
              <w:rPr>
                <w:rFonts w:hint="eastAsia" w:ascii="仿宋_GB2312" w:eastAsia="仿宋_GB2312"/>
                <w:color w:val="000000"/>
              </w:rPr>
              <w:t>应急预案和处理措施有一定的科学性，可操作性较强</w:t>
            </w:r>
            <w:r>
              <w:rPr>
                <w:rFonts w:hint="eastAsia" w:ascii="仿宋_GB2312" w:hAnsi="仿宋_GB2312" w:eastAsia="仿宋_GB2312" w:cs="仿宋_GB2312"/>
                <w:szCs w:val="24"/>
              </w:rPr>
              <w:t>；</w:t>
            </w:r>
            <w:r>
              <w:rPr>
                <w:rFonts w:hint="eastAsia" w:ascii="仿宋_GB2312" w:hAnsi="仿宋_GB2312" w:eastAsia="仿宋_GB2312" w:cs="仿宋_GB2312"/>
                <w:color w:val="000000"/>
              </w:rPr>
              <w:t>人员安排、响应时间等方面能及时应对突发事件；</w:t>
            </w:r>
          </w:p>
          <w:p w14:paraId="12627B4E">
            <w:pPr>
              <w:pStyle w:val="810"/>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三档（4分）：</w:t>
            </w:r>
            <w:r>
              <w:rPr>
                <w:rFonts w:hint="eastAsia" w:ascii="仿宋_GB2312" w:eastAsia="仿宋_GB2312"/>
                <w:color w:val="000000"/>
              </w:rPr>
              <w:t>应急预案和处理措施操作性一般</w:t>
            </w:r>
            <w:r>
              <w:rPr>
                <w:rFonts w:hint="eastAsia" w:ascii="仿宋_GB2312" w:hAnsi="仿宋_GB2312" w:eastAsia="仿宋_GB2312" w:cs="仿宋_GB2312"/>
                <w:szCs w:val="24"/>
              </w:rPr>
              <w:t>。</w:t>
            </w:r>
          </w:p>
          <w:p w14:paraId="3043AE04">
            <w:pPr>
              <w:pStyle w:val="810"/>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（1）校园安全应急预案（包含防暴恐袭击、防踩踏事件、防校园欺凌、消防应急、防自然灾害等突发事件预案）；（2）校园设备故障、流行性疾病防控等校园公共卫生应急预案。</w:t>
            </w:r>
          </w:p>
          <w:p w14:paraId="336DCC68">
            <w:pPr>
              <w:pStyle w:val="810"/>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2.未提供方案或提供的内容与本项目无关的得0分。</w:t>
            </w:r>
          </w:p>
        </w:tc>
        <w:tc>
          <w:tcPr>
            <w:tcW w:w="915" w:type="dxa"/>
            <w:vAlign w:val="center"/>
          </w:tcPr>
          <w:p w14:paraId="0D2F6912">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12</w:t>
            </w:r>
          </w:p>
        </w:tc>
        <w:tc>
          <w:tcPr>
            <w:tcW w:w="1725" w:type="dxa"/>
            <w:vAlign w:val="center"/>
          </w:tcPr>
          <w:p w14:paraId="07489960">
            <w:pPr>
              <w:spacing w:line="360" w:lineRule="exact"/>
              <w:jc w:val="center"/>
              <w:rPr>
                <w:rFonts w:ascii="仿宋_GB2312" w:eastAsia="仿宋_GB2312"/>
                <w:color w:val="000000"/>
              </w:rPr>
            </w:pPr>
            <w:r>
              <w:rPr>
                <w:rFonts w:hint="eastAsia" w:ascii="仿宋_GB2312" w:eastAsia="仿宋_GB2312"/>
                <w:color w:val="000000"/>
              </w:rPr>
              <w:t>应急预案和应急配合方案</w:t>
            </w:r>
          </w:p>
          <w:p w14:paraId="2D760B11">
            <w:pPr>
              <w:spacing w:line="360" w:lineRule="exact"/>
              <w:jc w:val="center"/>
              <w:rPr>
                <w:rFonts w:ascii="仿宋_GB2312" w:hAnsi="仿宋_GB2312" w:eastAsia="仿宋_GB2312" w:cs="仿宋_GB2312"/>
              </w:rPr>
            </w:pPr>
          </w:p>
        </w:tc>
      </w:tr>
      <w:tr w14:paraId="22BE9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45" w:type="dxa"/>
            <w:gridSpan w:val="3"/>
          </w:tcPr>
          <w:p w14:paraId="0D82EFA0">
            <w:pPr>
              <w:pStyle w:val="810"/>
              <w:tabs>
                <w:tab w:val="left" w:pos="312"/>
              </w:tabs>
              <w:spacing w:line="400" w:lineRule="exact"/>
              <w:ind w:firstLine="422" w:firstLineChars="200"/>
              <w:jc w:val="center"/>
              <w:rPr>
                <w:rFonts w:ascii="仿宋_GB2312" w:hAnsi="仿宋_GB2312" w:eastAsia="仿宋_GB2312" w:cs="仿宋_GB2312"/>
                <w:b/>
                <w:szCs w:val="24"/>
              </w:rPr>
            </w:pPr>
            <w:r>
              <w:rPr>
                <w:rFonts w:hint="eastAsia" w:ascii="仿宋_GB2312" w:hAnsi="仿宋_GB2312" w:eastAsia="仿宋_GB2312" w:cs="仿宋_GB2312"/>
                <w:b/>
                <w:szCs w:val="24"/>
              </w:rPr>
              <w:t>主观分总分</w:t>
            </w:r>
          </w:p>
        </w:tc>
        <w:tc>
          <w:tcPr>
            <w:tcW w:w="915" w:type="dxa"/>
            <w:vAlign w:val="center"/>
          </w:tcPr>
          <w:p w14:paraId="477E82D2">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57</w:t>
            </w:r>
          </w:p>
        </w:tc>
        <w:tc>
          <w:tcPr>
            <w:tcW w:w="1725" w:type="dxa"/>
            <w:vAlign w:val="center"/>
          </w:tcPr>
          <w:p w14:paraId="33E3F510">
            <w:pPr>
              <w:spacing w:line="360" w:lineRule="exact"/>
              <w:jc w:val="center"/>
              <w:rPr>
                <w:rFonts w:ascii="仿宋_GB2312" w:hAnsi="仿宋_GB2312" w:eastAsia="仿宋_GB2312" w:cs="仿宋_GB2312"/>
              </w:rPr>
            </w:pPr>
          </w:p>
        </w:tc>
      </w:tr>
    </w:tbl>
    <w:p w14:paraId="6A6FDCD1">
      <w:pPr>
        <w:pStyle w:val="62"/>
      </w:pPr>
    </w:p>
    <w:p w14:paraId="50F85875">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266583E">
      <w:pPr>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B543744">
      <w:pPr>
        <w:spacing w:line="440" w:lineRule="exact"/>
        <w:ind w:firstLine="472" w:firstLineChars="196"/>
        <w:rPr>
          <w:rFonts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03E8704">
      <w:pPr>
        <w:spacing w:line="440" w:lineRule="exact"/>
        <w:ind w:firstLine="472" w:firstLineChars="196"/>
        <w:rPr>
          <w:rFonts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9CE611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7C73A">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B695">
    <w:pPr>
      <w:pStyle w:val="32"/>
      <w:jc w:val="right"/>
      <w:rPr>
        <w:rFonts w:ascii="宋体" w:hAnsi="宋体"/>
        <w:b/>
        <w:color w:val="000000"/>
      </w:rPr>
    </w:pPr>
    <w:bookmarkStart w:id="57" w:name="_Hlk45233189"/>
    <w:r>
      <w:rPr>
        <w:b/>
      </w:rPr>
      <w:t>柳州市崇远中学物业管理服务采购</w:t>
    </w:r>
    <w:r>
      <w:rPr>
        <w:rFonts w:hint="eastAsia"/>
        <w:b/>
      </w:rPr>
      <w:t>（</w:t>
    </w:r>
    <w:r>
      <w:rPr>
        <w:rFonts w:hint="eastAsia"/>
        <w:b/>
        <w:lang w:eastAsia="zh-CN"/>
      </w:rPr>
      <w:t>LZZC2025-C3-030016-LZSZ</w:t>
    </w:r>
    <w:r>
      <w:rPr>
        <w:rFonts w:hint="eastAsia"/>
        <w:b/>
      </w:rPr>
      <w:t>）</w:t>
    </w:r>
    <w:bookmarkEnd w:id="5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2"/>
      <w:jc w:val="right"/>
      <w:rPr>
        <w:rFonts w:ascii="宋体" w:hAnsi="宋体"/>
        <w:b/>
        <w:color w:val="000000"/>
      </w:rPr>
    </w:pPr>
    <w:r>
      <w:rPr>
        <w:b/>
      </w:rPr>
      <w:t>柳州市崇远中学物业管理服务采购</w:t>
    </w:r>
    <w:r>
      <w:rPr>
        <w:rFonts w:hint="eastAsia"/>
        <w:b/>
      </w:rPr>
      <w:t>（</w:t>
    </w:r>
    <w:r>
      <w:rPr>
        <w:rFonts w:hint="eastAsia"/>
        <w:b/>
        <w:lang w:eastAsia="zh-CN"/>
      </w:rPr>
      <w:t>LZZC2025-C3-030016-LZSZ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7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5085"/>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D75A5"/>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02D3"/>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3484"/>
    <w:rsid w:val="003B4689"/>
    <w:rsid w:val="003B4A64"/>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77502"/>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49E3"/>
    <w:rsid w:val="005A5B5E"/>
    <w:rsid w:val="005A6FD4"/>
    <w:rsid w:val="005B2824"/>
    <w:rsid w:val="005C0884"/>
    <w:rsid w:val="005C212D"/>
    <w:rsid w:val="005C264E"/>
    <w:rsid w:val="005C4A21"/>
    <w:rsid w:val="005C5DF5"/>
    <w:rsid w:val="005C65AE"/>
    <w:rsid w:val="005C6C07"/>
    <w:rsid w:val="005D2AA4"/>
    <w:rsid w:val="005D30EE"/>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061C"/>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665DE"/>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272"/>
    <w:rsid w:val="007C5568"/>
    <w:rsid w:val="007C64A0"/>
    <w:rsid w:val="007C681E"/>
    <w:rsid w:val="007C74F7"/>
    <w:rsid w:val="007D0EC1"/>
    <w:rsid w:val="007D366F"/>
    <w:rsid w:val="007D3A26"/>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4FB4"/>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0507"/>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B758F"/>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0D07C3"/>
    <w:rsid w:val="01F55D2F"/>
    <w:rsid w:val="021B537F"/>
    <w:rsid w:val="02496743"/>
    <w:rsid w:val="029B50A7"/>
    <w:rsid w:val="035507B1"/>
    <w:rsid w:val="03580288"/>
    <w:rsid w:val="03671929"/>
    <w:rsid w:val="03A71D33"/>
    <w:rsid w:val="03B83BD5"/>
    <w:rsid w:val="03F34837"/>
    <w:rsid w:val="03FC1928"/>
    <w:rsid w:val="04770F17"/>
    <w:rsid w:val="04B10B72"/>
    <w:rsid w:val="04E65979"/>
    <w:rsid w:val="05452DC7"/>
    <w:rsid w:val="054C25C5"/>
    <w:rsid w:val="05762289"/>
    <w:rsid w:val="05A255EB"/>
    <w:rsid w:val="05EF4577"/>
    <w:rsid w:val="061A44C2"/>
    <w:rsid w:val="064352B8"/>
    <w:rsid w:val="065B729C"/>
    <w:rsid w:val="069C3E58"/>
    <w:rsid w:val="06BD4818"/>
    <w:rsid w:val="070F32FA"/>
    <w:rsid w:val="07165A8F"/>
    <w:rsid w:val="07417974"/>
    <w:rsid w:val="0752517E"/>
    <w:rsid w:val="07734F5C"/>
    <w:rsid w:val="07F15DEB"/>
    <w:rsid w:val="07F8656B"/>
    <w:rsid w:val="07FE5FBE"/>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B33915"/>
    <w:rsid w:val="0BC22150"/>
    <w:rsid w:val="0BE55CDF"/>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F746542"/>
    <w:rsid w:val="0F906C6E"/>
    <w:rsid w:val="103E64F7"/>
    <w:rsid w:val="10763E36"/>
    <w:rsid w:val="10951714"/>
    <w:rsid w:val="10E87917"/>
    <w:rsid w:val="110E2DD9"/>
    <w:rsid w:val="11115102"/>
    <w:rsid w:val="11177911"/>
    <w:rsid w:val="11362E20"/>
    <w:rsid w:val="11402012"/>
    <w:rsid w:val="11722AE7"/>
    <w:rsid w:val="117748C8"/>
    <w:rsid w:val="1181336F"/>
    <w:rsid w:val="11EA0F3D"/>
    <w:rsid w:val="11FD55C9"/>
    <w:rsid w:val="122D106B"/>
    <w:rsid w:val="12421015"/>
    <w:rsid w:val="124C0B17"/>
    <w:rsid w:val="125028B2"/>
    <w:rsid w:val="125170F1"/>
    <w:rsid w:val="1289491A"/>
    <w:rsid w:val="12C66F5D"/>
    <w:rsid w:val="12CD60EF"/>
    <w:rsid w:val="12DC0B00"/>
    <w:rsid w:val="12F57F6D"/>
    <w:rsid w:val="132A3917"/>
    <w:rsid w:val="13503E01"/>
    <w:rsid w:val="137E4945"/>
    <w:rsid w:val="13832F97"/>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03D25"/>
    <w:rsid w:val="17110603"/>
    <w:rsid w:val="173F41DD"/>
    <w:rsid w:val="17BE3C50"/>
    <w:rsid w:val="17D07D3D"/>
    <w:rsid w:val="17DD569E"/>
    <w:rsid w:val="184110C4"/>
    <w:rsid w:val="1876541E"/>
    <w:rsid w:val="18D64DC3"/>
    <w:rsid w:val="18FD5FE6"/>
    <w:rsid w:val="19821F76"/>
    <w:rsid w:val="19A67675"/>
    <w:rsid w:val="19F847A0"/>
    <w:rsid w:val="1A0E6B91"/>
    <w:rsid w:val="1A627DB8"/>
    <w:rsid w:val="1A6F4D8F"/>
    <w:rsid w:val="1A795F37"/>
    <w:rsid w:val="1ADF071D"/>
    <w:rsid w:val="1B104881"/>
    <w:rsid w:val="1B1E3CBA"/>
    <w:rsid w:val="1B754A9E"/>
    <w:rsid w:val="1BEB6A3F"/>
    <w:rsid w:val="1C2344FA"/>
    <w:rsid w:val="1C4B7ECC"/>
    <w:rsid w:val="1C705071"/>
    <w:rsid w:val="1CB6548B"/>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0A24D8"/>
    <w:rsid w:val="202D04E1"/>
    <w:rsid w:val="203200E0"/>
    <w:rsid w:val="21130FE1"/>
    <w:rsid w:val="214555A7"/>
    <w:rsid w:val="21675D85"/>
    <w:rsid w:val="21C916F0"/>
    <w:rsid w:val="21D4524E"/>
    <w:rsid w:val="21FF43D6"/>
    <w:rsid w:val="221E396E"/>
    <w:rsid w:val="22350848"/>
    <w:rsid w:val="22FA7092"/>
    <w:rsid w:val="23BE6089"/>
    <w:rsid w:val="23FE4FD5"/>
    <w:rsid w:val="24090C6F"/>
    <w:rsid w:val="24DB18BA"/>
    <w:rsid w:val="24F54711"/>
    <w:rsid w:val="253F73E2"/>
    <w:rsid w:val="255319AC"/>
    <w:rsid w:val="2558643B"/>
    <w:rsid w:val="256D3D07"/>
    <w:rsid w:val="259374D7"/>
    <w:rsid w:val="25985157"/>
    <w:rsid w:val="25A20C3F"/>
    <w:rsid w:val="25C825F3"/>
    <w:rsid w:val="25F04386"/>
    <w:rsid w:val="260C58BA"/>
    <w:rsid w:val="26315CD8"/>
    <w:rsid w:val="26BE6B39"/>
    <w:rsid w:val="27035291"/>
    <w:rsid w:val="273F2ED2"/>
    <w:rsid w:val="274B58B3"/>
    <w:rsid w:val="27534889"/>
    <w:rsid w:val="27CD1188"/>
    <w:rsid w:val="27D868FE"/>
    <w:rsid w:val="27EC51C2"/>
    <w:rsid w:val="281A4A20"/>
    <w:rsid w:val="28341A36"/>
    <w:rsid w:val="28622602"/>
    <w:rsid w:val="29116785"/>
    <w:rsid w:val="29151B13"/>
    <w:rsid w:val="29387837"/>
    <w:rsid w:val="296A432B"/>
    <w:rsid w:val="296F5EA9"/>
    <w:rsid w:val="29CD7E86"/>
    <w:rsid w:val="29E706F1"/>
    <w:rsid w:val="2A5D6F79"/>
    <w:rsid w:val="2A624BA6"/>
    <w:rsid w:val="2AB71C86"/>
    <w:rsid w:val="2AED27DC"/>
    <w:rsid w:val="2B1A4667"/>
    <w:rsid w:val="2B22718F"/>
    <w:rsid w:val="2B3C10EC"/>
    <w:rsid w:val="2B4962D3"/>
    <w:rsid w:val="2BE87ED5"/>
    <w:rsid w:val="2C35784E"/>
    <w:rsid w:val="2C4E05F2"/>
    <w:rsid w:val="2C5A6FD4"/>
    <w:rsid w:val="2D2D1AA8"/>
    <w:rsid w:val="2D614A32"/>
    <w:rsid w:val="2E1374DE"/>
    <w:rsid w:val="2EA37B0F"/>
    <w:rsid w:val="2EA60A0B"/>
    <w:rsid w:val="2EE32749"/>
    <w:rsid w:val="2EE61CAC"/>
    <w:rsid w:val="2EE97AEF"/>
    <w:rsid w:val="2F452E8A"/>
    <w:rsid w:val="2F5F5F83"/>
    <w:rsid w:val="2F851C0A"/>
    <w:rsid w:val="2FB01243"/>
    <w:rsid w:val="30295422"/>
    <w:rsid w:val="308D5CE3"/>
    <w:rsid w:val="30DB3C69"/>
    <w:rsid w:val="310A1B9E"/>
    <w:rsid w:val="310C267A"/>
    <w:rsid w:val="31D67DE3"/>
    <w:rsid w:val="31E132FF"/>
    <w:rsid w:val="3207453C"/>
    <w:rsid w:val="320B487A"/>
    <w:rsid w:val="32226B02"/>
    <w:rsid w:val="32314B41"/>
    <w:rsid w:val="325365D7"/>
    <w:rsid w:val="328A5338"/>
    <w:rsid w:val="330917FC"/>
    <w:rsid w:val="330C6AD3"/>
    <w:rsid w:val="3319531B"/>
    <w:rsid w:val="334D0383"/>
    <w:rsid w:val="33784399"/>
    <w:rsid w:val="33963B48"/>
    <w:rsid w:val="33A3497D"/>
    <w:rsid w:val="33B07AA5"/>
    <w:rsid w:val="34332ACB"/>
    <w:rsid w:val="344D6720"/>
    <w:rsid w:val="346F6B55"/>
    <w:rsid w:val="35051928"/>
    <w:rsid w:val="35480B8D"/>
    <w:rsid w:val="354F1498"/>
    <w:rsid w:val="356C7FA9"/>
    <w:rsid w:val="358E3119"/>
    <w:rsid w:val="35B17296"/>
    <w:rsid w:val="360E0FB2"/>
    <w:rsid w:val="364F67F2"/>
    <w:rsid w:val="369A15FD"/>
    <w:rsid w:val="36A007CA"/>
    <w:rsid w:val="37540578"/>
    <w:rsid w:val="375A6BCB"/>
    <w:rsid w:val="376F305B"/>
    <w:rsid w:val="379577DD"/>
    <w:rsid w:val="37C84A35"/>
    <w:rsid w:val="38501133"/>
    <w:rsid w:val="38965221"/>
    <w:rsid w:val="38E14758"/>
    <w:rsid w:val="390F7185"/>
    <w:rsid w:val="39375739"/>
    <w:rsid w:val="39A51F8C"/>
    <w:rsid w:val="39CC09D4"/>
    <w:rsid w:val="39E44487"/>
    <w:rsid w:val="3A0551F6"/>
    <w:rsid w:val="3A1B0A0B"/>
    <w:rsid w:val="3A44612E"/>
    <w:rsid w:val="3A6C47A8"/>
    <w:rsid w:val="3AAB6F93"/>
    <w:rsid w:val="3ADB2C6C"/>
    <w:rsid w:val="3ADC2CA1"/>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C6723B"/>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1F27A73"/>
    <w:rsid w:val="42091FB5"/>
    <w:rsid w:val="422C43C1"/>
    <w:rsid w:val="42633CE2"/>
    <w:rsid w:val="427133A6"/>
    <w:rsid w:val="42952AF1"/>
    <w:rsid w:val="42997634"/>
    <w:rsid w:val="42AA1B2A"/>
    <w:rsid w:val="42E62A8E"/>
    <w:rsid w:val="43133D53"/>
    <w:rsid w:val="43234B6A"/>
    <w:rsid w:val="43422799"/>
    <w:rsid w:val="436255FD"/>
    <w:rsid w:val="436555F6"/>
    <w:rsid w:val="44145E77"/>
    <w:rsid w:val="44560FF5"/>
    <w:rsid w:val="44627060"/>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E62540"/>
    <w:rsid w:val="49F21A4F"/>
    <w:rsid w:val="4A520968"/>
    <w:rsid w:val="4AB15AF5"/>
    <w:rsid w:val="4B0E4208"/>
    <w:rsid w:val="4B19147C"/>
    <w:rsid w:val="4B1C39FE"/>
    <w:rsid w:val="4B2D7A2E"/>
    <w:rsid w:val="4B312A3F"/>
    <w:rsid w:val="4B385D49"/>
    <w:rsid w:val="4B5A3717"/>
    <w:rsid w:val="4B5D7640"/>
    <w:rsid w:val="4B8D4FA6"/>
    <w:rsid w:val="4BBE6381"/>
    <w:rsid w:val="4BC831E7"/>
    <w:rsid w:val="4BF86A36"/>
    <w:rsid w:val="4C0B13F8"/>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61FFF"/>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0157FB"/>
    <w:rsid w:val="54111F61"/>
    <w:rsid w:val="54680B21"/>
    <w:rsid w:val="54D55AB3"/>
    <w:rsid w:val="54ED7D2A"/>
    <w:rsid w:val="55182AB5"/>
    <w:rsid w:val="55E93AE3"/>
    <w:rsid w:val="55F10458"/>
    <w:rsid w:val="55F71EA2"/>
    <w:rsid w:val="563A37EF"/>
    <w:rsid w:val="56E03FD6"/>
    <w:rsid w:val="56EB003E"/>
    <w:rsid w:val="570805F7"/>
    <w:rsid w:val="57513ECB"/>
    <w:rsid w:val="57591B84"/>
    <w:rsid w:val="576D5916"/>
    <w:rsid w:val="57B3422A"/>
    <w:rsid w:val="580852C7"/>
    <w:rsid w:val="5898031E"/>
    <w:rsid w:val="58C45472"/>
    <w:rsid w:val="58D50A8E"/>
    <w:rsid w:val="59012EF2"/>
    <w:rsid w:val="59126D46"/>
    <w:rsid w:val="59154DEF"/>
    <w:rsid w:val="592207F9"/>
    <w:rsid w:val="594D7127"/>
    <w:rsid w:val="596A7975"/>
    <w:rsid w:val="597B2CA5"/>
    <w:rsid w:val="59D83A5B"/>
    <w:rsid w:val="59E7087A"/>
    <w:rsid w:val="59E93F03"/>
    <w:rsid w:val="5A042649"/>
    <w:rsid w:val="5A082249"/>
    <w:rsid w:val="5A244949"/>
    <w:rsid w:val="5A2548FC"/>
    <w:rsid w:val="5A597C10"/>
    <w:rsid w:val="5A6E5D34"/>
    <w:rsid w:val="5A6F18BC"/>
    <w:rsid w:val="5A893563"/>
    <w:rsid w:val="5ADA5066"/>
    <w:rsid w:val="5AF11096"/>
    <w:rsid w:val="5AF739A4"/>
    <w:rsid w:val="5AFC5E46"/>
    <w:rsid w:val="5B012CA3"/>
    <w:rsid w:val="5B026F23"/>
    <w:rsid w:val="5B34195F"/>
    <w:rsid w:val="5B660D66"/>
    <w:rsid w:val="5B8C22EE"/>
    <w:rsid w:val="5B9F2E04"/>
    <w:rsid w:val="5BAD110F"/>
    <w:rsid w:val="5BC41AD1"/>
    <w:rsid w:val="5C0F04EA"/>
    <w:rsid w:val="5C2A3FA5"/>
    <w:rsid w:val="5C395375"/>
    <w:rsid w:val="5C3A6E47"/>
    <w:rsid w:val="5C6B2662"/>
    <w:rsid w:val="5D2F5FE5"/>
    <w:rsid w:val="5D462381"/>
    <w:rsid w:val="5D550AA0"/>
    <w:rsid w:val="5D8A7758"/>
    <w:rsid w:val="5DAA2A19"/>
    <w:rsid w:val="5E003552"/>
    <w:rsid w:val="5E0D5F46"/>
    <w:rsid w:val="5E13027D"/>
    <w:rsid w:val="5E146A49"/>
    <w:rsid w:val="5E71737B"/>
    <w:rsid w:val="5EC702B1"/>
    <w:rsid w:val="5EC82064"/>
    <w:rsid w:val="5F230066"/>
    <w:rsid w:val="5F8C79C1"/>
    <w:rsid w:val="5F9D6D7E"/>
    <w:rsid w:val="5FCD7FD2"/>
    <w:rsid w:val="6017492D"/>
    <w:rsid w:val="606C3347"/>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7272F"/>
    <w:rsid w:val="637F4A5E"/>
    <w:rsid w:val="63D434F9"/>
    <w:rsid w:val="63E43B3C"/>
    <w:rsid w:val="63EE2E1F"/>
    <w:rsid w:val="642660BD"/>
    <w:rsid w:val="645362EC"/>
    <w:rsid w:val="64E15121"/>
    <w:rsid w:val="6527529D"/>
    <w:rsid w:val="65374D33"/>
    <w:rsid w:val="654C5480"/>
    <w:rsid w:val="65520F1F"/>
    <w:rsid w:val="657511FD"/>
    <w:rsid w:val="657D5FF6"/>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6E22A0"/>
    <w:rsid w:val="67814616"/>
    <w:rsid w:val="67CA0BFE"/>
    <w:rsid w:val="682C6D27"/>
    <w:rsid w:val="683F1CEE"/>
    <w:rsid w:val="687832EE"/>
    <w:rsid w:val="68C048E3"/>
    <w:rsid w:val="68DE7078"/>
    <w:rsid w:val="69187A87"/>
    <w:rsid w:val="691B0000"/>
    <w:rsid w:val="69207523"/>
    <w:rsid w:val="69292082"/>
    <w:rsid w:val="694D5CE0"/>
    <w:rsid w:val="6990578B"/>
    <w:rsid w:val="6A062568"/>
    <w:rsid w:val="6A51658B"/>
    <w:rsid w:val="6A75732D"/>
    <w:rsid w:val="6AED1F8F"/>
    <w:rsid w:val="6AFD6BC7"/>
    <w:rsid w:val="6B12379F"/>
    <w:rsid w:val="6B767479"/>
    <w:rsid w:val="6C044D7B"/>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970797"/>
    <w:rsid w:val="6FA06B69"/>
    <w:rsid w:val="6FF00F28"/>
    <w:rsid w:val="70300DDC"/>
    <w:rsid w:val="703172D5"/>
    <w:rsid w:val="70362089"/>
    <w:rsid w:val="709020A1"/>
    <w:rsid w:val="70AE29D6"/>
    <w:rsid w:val="70E12580"/>
    <w:rsid w:val="711B223D"/>
    <w:rsid w:val="711E0555"/>
    <w:rsid w:val="712D436E"/>
    <w:rsid w:val="714C1C7B"/>
    <w:rsid w:val="71666764"/>
    <w:rsid w:val="71FD231F"/>
    <w:rsid w:val="72281C8F"/>
    <w:rsid w:val="72960CFA"/>
    <w:rsid w:val="72B172DF"/>
    <w:rsid w:val="7314447D"/>
    <w:rsid w:val="733977C9"/>
    <w:rsid w:val="735E5447"/>
    <w:rsid w:val="739048A5"/>
    <w:rsid w:val="74282515"/>
    <w:rsid w:val="743524BF"/>
    <w:rsid w:val="74A11F8C"/>
    <w:rsid w:val="74A271EF"/>
    <w:rsid w:val="74A406B1"/>
    <w:rsid w:val="74E2629B"/>
    <w:rsid w:val="751B2458"/>
    <w:rsid w:val="7596500B"/>
    <w:rsid w:val="75CC2A09"/>
    <w:rsid w:val="769431A0"/>
    <w:rsid w:val="76A719FE"/>
    <w:rsid w:val="76EC328B"/>
    <w:rsid w:val="77036918"/>
    <w:rsid w:val="77486480"/>
    <w:rsid w:val="77731007"/>
    <w:rsid w:val="78056E41"/>
    <w:rsid w:val="782E4559"/>
    <w:rsid w:val="78595EBE"/>
    <w:rsid w:val="78A858B1"/>
    <w:rsid w:val="78C665CC"/>
    <w:rsid w:val="78F24AF8"/>
    <w:rsid w:val="795F37FC"/>
    <w:rsid w:val="79633332"/>
    <w:rsid w:val="799A4031"/>
    <w:rsid w:val="79DE12CA"/>
    <w:rsid w:val="7A776449"/>
    <w:rsid w:val="7A7C2A04"/>
    <w:rsid w:val="7A977085"/>
    <w:rsid w:val="7A9D255D"/>
    <w:rsid w:val="7AE75A69"/>
    <w:rsid w:val="7AF8387E"/>
    <w:rsid w:val="7B1D0B76"/>
    <w:rsid w:val="7BB87930"/>
    <w:rsid w:val="7BC360EC"/>
    <w:rsid w:val="7C604B68"/>
    <w:rsid w:val="7CE961B2"/>
    <w:rsid w:val="7D7E6CD0"/>
    <w:rsid w:val="7D924B98"/>
    <w:rsid w:val="7DAE3297"/>
    <w:rsid w:val="7DBC4E1E"/>
    <w:rsid w:val="7DDA769F"/>
    <w:rsid w:val="7E180CF6"/>
    <w:rsid w:val="7E4E5F3E"/>
    <w:rsid w:val="7E5232ED"/>
    <w:rsid w:val="7E5B33F6"/>
    <w:rsid w:val="7E5D031B"/>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75"/>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76"/>
    <w:qFormat/>
    <w:uiPriority w:val="0"/>
    <w:pPr>
      <w:keepNext/>
      <w:keepLines/>
      <w:spacing w:before="260" w:after="260" w:line="416" w:lineRule="auto"/>
      <w:outlineLvl w:val="2"/>
    </w:pPr>
    <w:rPr>
      <w:b/>
      <w:bCs/>
      <w:sz w:val="32"/>
      <w:szCs w:val="32"/>
    </w:rPr>
  </w:style>
  <w:style w:type="paragraph" w:styleId="7">
    <w:name w:val="heading 4"/>
    <w:basedOn w:val="1"/>
    <w:next w:val="1"/>
    <w:link w:val="77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78"/>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7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60"/>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0"/>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29"/>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104"/>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38"/>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4"/>
    <w:qFormat/>
    <w:uiPriority w:val="0"/>
    <w:pPr>
      <w:spacing w:before="152" w:after="160"/>
    </w:pPr>
    <w:rPr>
      <w:rFonts w:ascii="Arial" w:hAnsi="Arial" w:eastAsia="黑体"/>
      <w:sz w:val="20"/>
      <w:szCs w:val="20"/>
    </w:rPr>
  </w:style>
  <w:style w:type="paragraph" w:styleId="17">
    <w:name w:val="Document Map"/>
    <w:basedOn w:val="1"/>
    <w:link w:val="132"/>
    <w:qFormat/>
    <w:uiPriority w:val="0"/>
    <w:pPr>
      <w:shd w:val="clear" w:color="auto" w:fill="000080"/>
    </w:pPr>
  </w:style>
  <w:style w:type="paragraph" w:styleId="18">
    <w:name w:val="annotation text"/>
    <w:basedOn w:val="1"/>
    <w:link w:val="166"/>
    <w:unhideWhenUsed/>
    <w:qFormat/>
    <w:uiPriority w:val="99"/>
    <w:pPr>
      <w:jc w:val="left"/>
    </w:pPr>
  </w:style>
  <w:style w:type="paragraph" w:styleId="19">
    <w:name w:val="Body Text 3"/>
    <w:basedOn w:val="1"/>
    <w:link w:val="140"/>
    <w:qFormat/>
    <w:uiPriority w:val="0"/>
    <w:pPr>
      <w:spacing w:line="500" w:lineRule="exact"/>
    </w:pPr>
    <w:rPr>
      <w:b/>
      <w:bCs/>
      <w:kern w:val="0"/>
      <w:sz w:val="24"/>
    </w:rPr>
  </w:style>
  <w:style w:type="paragraph" w:styleId="20">
    <w:name w:val="Body Text"/>
    <w:basedOn w:val="1"/>
    <w:next w:val="1"/>
    <w:link w:val="175"/>
    <w:qFormat/>
    <w:uiPriority w:val="0"/>
    <w:pPr>
      <w:spacing w:line="420" w:lineRule="exact"/>
    </w:pPr>
    <w:rPr>
      <w:sz w:val="24"/>
    </w:rPr>
  </w:style>
  <w:style w:type="paragraph" w:styleId="21">
    <w:name w:val="Body Text Indent"/>
    <w:basedOn w:val="1"/>
    <w:link w:val="109"/>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139"/>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78"/>
    <w:qFormat/>
    <w:uiPriority w:val="0"/>
    <w:pPr>
      <w:spacing w:after="120" w:line="480" w:lineRule="auto"/>
      <w:ind w:left="420" w:leftChars="200"/>
    </w:pPr>
  </w:style>
  <w:style w:type="paragraph" w:styleId="30">
    <w:name w:val="Balloon Text"/>
    <w:basedOn w:val="1"/>
    <w:link w:val="137"/>
    <w:qFormat/>
    <w:uiPriority w:val="0"/>
    <w:rPr>
      <w:sz w:val="18"/>
      <w:szCs w:val="18"/>
    </w:rPr>
  </w:style>
  <w:style w:type="paragraph" w:styleId="31">
    <w:name w:val="footer"/>
    <w:basedOn w:val="1"/>
    <w:link w:val="152"/>
    <w:qFormat/>
    <w:uiPriority w:val="99"/>
    <w:pPr>
      <w:tabs>
        <w:tab w:val="center" w:pos="4153"/>
        <w:tab w:val="right" w:pos="8306"/>
      </w:tabs>
      <w:snapToGrid w:val="0"/>
      <w:jc w:val="left"/>
    </w:pPr>
    <w:rPr>
      <w:sz w:val="18"/>
      <w:szCs w:val="18"/>
    </w:rPr>
  </w:style>
  <w:style w:type="paragraph" w:styleId="32">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0"/>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5"/>
    <w:qFormat/>
    <w:uiPriority w:val="0"/>
    <w:pPr>
      <w:spacing w:after="120" w:line="480" w:lineRule="auto"/>
    </w:pPr>
    <w:rPr>
      <w:kern w:val="0"/>
      <w:sz w:val="20"/>
    </w:rPr>
  </w:style>
  <w:style w:type="paragraph" w:styleId="42">
    <w:name w:val="HTML Preformatted"/>
    <w:basedOn w:val="1"/>
    <w:link w:val="7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6"/>
    <w:qFormat/>
    <w:uiPriority w:val="0"/>
    <w:pPr>
      <w:jc w:val="center"/>
    </w:pPr>
    <w:rPr>
      <w:rFonts w:ascii="宋体"/>
      <w:b/>
      <w:snapToGrid w:val="0"/>
      <w:kern w:val="0"/>
      <w:sz w:val="36"/>
      <w:szCs w:val="20"/>
    </w:rPr>
  </w:style>
  <w:style w:type="paragraph" w:styleId="46">
    <w:name w:val="annotation subject"/>
    <w:basedOn w:val="18"/>
    <w:next w:val="18"/>
    <w:link w:val="79"/>
    <w:unhideWhenUsed/>
    <w:qFormat/>
    <w:uiPriority w:val="0"/>
    <w:rPr>
      <w:b/>
      <w:bCs/>
    </w:rPr>
  </w:style>
  <w:style w:type="paragraph" w:styleId="47">
    <w:name w:val="Body Text First Indent 2"/>
    <w:basedOn w:val="21"/>
    <w:link w:val="250"/>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3435"/>
    <w:basedOn w:val="53"/>
    <w:link w:val="51"/>
    <w:qFormat/>
    <w:uiPriority w:val="0"/>
    <w:rPr>
      <w:rFonts w:ascii="宋体" w:hAnsi="Courier New" w:cs="Courier New"/>
      <w:szCs w:val="21"/>
    </w:rPr>
  </w:style>
  <w:style w:type="paragraph" w:customStyle="1" w:styleId="53">
    <w:name w:val="Normal_file_3435"/>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3435"/>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3435"/>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2">
    <w:name w:val="表格文字"/>
    <w:basedOn w:val="1"/>
    <w:qFormat/>
    <w:uiPriority w:val="99"/>
    <w:pPr>
      <w:spacing w:before="25" w:after="25"/>
      <w:jc w:val="left"/>
    </w:pPr>
    <w:rPr>
      <w:bCs/>
      <w:spacing w:val="10"/>
      <w:kern w:val="0"/>
      <w:sz w:val="24"/>
    </w:rPr>
  </w:style>
  <w:style w:type="character" w:customStyle="1" w:styleId="63">
    <w:name w:val="标题 2 字符"/>
    <w:qFormat/>
    <w:uiPriority w:val="0"/>
    <w:rPr>
      <w:rFonts w:eastAsia="隶书"/>
      <w:b/>
      <w:sz w:val="44"/>
    </w:rPr>
  </w:style>
  <w:style w:type="character" w:customStyle="1" w:styleId="64">
    <w:name w:val="ca-11"/>
    <w:qFormat/>
    <w:uiPriority w:val="0"/>
    <w:rPr>
      <w:rFonts w:ascii="宋体" w:hAnsi="宋体" w:eastAsia="宋体"/>
      <w:b/>
      <w:spacing w:val="-20"/>
      <w:w w:val="100"/>
      <w:sz w:val="21"/>
      <w:szCs w:val="21"/>
      <w:shd w:val="clear" w:color="auto" w:fill="auto"/>
    </w:rPr>
  </w:style>
  <w:style w:type="character" w:customStyle="1" w:styleId="65">
    <w:name w:val="文档结构图 Char1"/>
    <w:qFormat/>
    <w:uiPriority w:val="99"/>
    <w:rPr>
      <w:rFonts w:ascii="宋体"/>
      <w:kern w:val="2"/>
      <w:sz w:val="18"/>
      <w:szCs w:val="18"/>
    </w:rPr>
  </w:style>
  <w:style w:type="character" w:customStyle="1" w:styleId="66">
    <w:name w:val="标题 字符"/>
    <w:link w:val="45"/>
    <w:qFormat/>
    <w:uiPriority w:val="0"/>
    <w:rPr>
      <w:rFonts w:ascii="宋体"/>
      <w:b/>
      <w:snapToGrid w:val="0"/>
      <w:sz w:val="36"/>
    </w:rPr>
  </w:style>
  <w:style w:type="character" w:customStyle="1" w:styleId="67">
    <w:name w:val="1ji Char"/>
    <w:link w:val="68"/>
    <w:qFormat/>
    <w:uiPriority w:val="0"/>
    <w:rPr>
      <w:rFonts w:ascii="宋体" w:hAnsi="宋体"/>
      <w:b/>
      <w:bCs/>
      <w:kern w:val="44"/>
      <w:sz w:val="36"/>
      <w:szCs w:val="44"/>
    </w:rPr>
  </w:style>
  <w:style w:type="paragraph" w:customStyle="1" w:styleId="68">
    <w:name w:val="1ji"/>
    <w:basedOn w:val="4"/>
    <w:link w:val="67"/>
    <w:qFormat/>
    <w:uiPriority w:val="0"/>
    <w:pPr>
      <w:keepLines w:val="0"/>
      <w:widowControl/>
      <w:spacing w:before="0" w:after="0" w:line="240" w:lineRule="auto"/>
      <w:jc w:val="center"/>
    </w:pPr>
    <w:rPr>
      <w:rFonts w:ascii="宋体" w:hAnsi="宋体"/>
      <w:sz w:val="36"/>
    </w:rPr>
  </w:style>
  <w:style w:type="character" w:customStyle="1" w:styleId="69">
    <w:name w:val="gray"/>
    <w:qFormat/>
    <w:uiPriority w:val="0"/>
    <w:rPr>
      <w:rFonts w:ascii="Tahoma" w:hAnsi="Tahoma" w:eastAsia="宋体"/>
      <w:kern w:val="2"/>
      <w:sz w:val="24"/>
      <w:szCs w:val="24"/>
      <w:lang w:val="en-US" w:eastAsia="zh-CN" w:bidi="ar-SA"/>
    </w:rPr>
  </w:style>
  <w:style w:type="character" w:customStyle="1" w:styleId="70">
    <w:name w:val="style1"/>
    <w:basedOn w:val="50"/>
    <w:qFormat/>
    <w:uiPriority w:val="0"/>
  </w:style>
  <w:style w:type="character" w:customStyle="1" w:styleId="71">
    <w:name w:val="日期 Char2"/>
    <w:semiHidden/>
    <w:qFormat/>
    <w:uiPriority w:val="99"/>
    <w:rPr>
      <w:kern w:val="2"/>
      <w:sz w:val="21"/>
      <w:szCs w:val="24"/>
    </w:rPr>
  </w:style>
  <w:style w:type="character" w:customStyle="1" w:styleId="72">
    <w:name w:val="HTML 预设格式 Char1"/>
    <w:qFormat/>
    <w:uiPriority w:val="99"/>
    <w:rPr>
      <w:rFonts w:ascii="Courier New" w:hAnsi="Courier New" w:cs="Courier New"/>
      <w:kern w:val="2"/>
    </w:rPr>
  </w:style>
  <w:style w:type="character" w:customStyle="1" w:styleId="73">
    <w:name w:val="引用 字符"/>
    <w:link w:val="74"/>
    <w:qFormat/>
    <w:uiPriority w:val="29"/>
    <w:rPr>
      <w:i/>
      <w:iCs/>
      <w:color w:val="404040"/>
      <w:kern w:val="2"/>
      <w:sz w:val="21"/>
      <w:szCs w:val="24"/>
    </w:rPr>
  </w:style>
  <w:style w:type="paragraph" w:styleId="74">
    <w:name w:val="Quote"/>
    <w:basedOn w:val="1"/>
    <w:next w:val="1"/>
    <w:link w:val="73"/>
    <w:qFormat/>
    <w:uiPriority w:val="29"/>
    <w:pPr>
      <w:spacing w:before="200" w:after="160"/>
      <w:ind w:left="864" w:right="864"/>
      <w:jc w:val="center"/>
    </w:pPr>
    <w:rPr>
      <w:i/>
      <w:iCs/>
      <w:color w:val="404040"/>
    </w:rPr>
  </w:style>
  <w:style w:type="character" w:customStyle="1" w:styleId="75">
    <w:name w:val="正文文本 2 字符"/>
    <w:link w:val="41"/>
    <w:qFormat/>
    <w:uiPriority w:val="0"/>
    <w:rPr>
      <w:szCs w:val="24"/>
    </w:rPr>
  </w:style>
  <w:style w:type="character" w:customStyle="1" w:styleId="76">
    <w:name w:val="正文文本缩进 2 Char2"/>
    <w:semiHidden/>
    <w:qFormat/>
    <w:uiPriority w:val="99"/>
    <w:rPr>
      <w:kern w:val="2"/>
      <w:sz w:val="21"/>
      <w:szCs w:val="24"/>
    </w:rPr>
  </w:style>
  <w:style w:type="character" w:customStyle="1" w:styleId="77">
    <w:name w:val="HTML 预设格式 字符"/>
    <w:link w:val="42"/>
    <w:qFormat/>
    <w:uiPriority w:val="99"/>
    <w:rPr>
      <w:rFonts w:ascii="宋体" w:hAnsi="宋体" w:cs="宋体"/>
      <w:sz w:val="24"/>
      <w:szCs w:val="24"/>
    </w:rPr>
  </w:style>
  <w:style w:type="character" w:customStyle="1" w:styleId="78">
    <w:name w:val="正文文本缩进 2 字符"/>
    <w:link w:val="29"/>
    <w:qFormat/>
    <w:uiPriority w:val="0"/>
    <w:rPr>
      <w:kern w:val="2"/>
      <w:sz w:val="21"/>
      <w:szCs w:val="24"/>
    </w:rPr>
  </w:style>
  <w:style w:type="character" w:customStyle="1" w:styleId="79">
    <w:name w:val="批注主题 字符"/>
    <w:link w:val="46"/>
    <w:qFormat/>
    <w:uiPriority w:val="0"/>
    <w:rPr>
      <w:b/>
      <w:bCs/>
      <w:kern w:val="2"/>
      <w:sz w:val="21"/>
      <w:szCs w:val="24"/>
    </w:rPr>
  </w:style>
  <w:style w:type="character" w:customStyle="1" w:styleId="80">
    <w:name w:val="text1"/>
    <w:basedOn w:val="50"/>
    <w:qFormat/>
    <w:uiPriority w:val="0"/>
  </w:style>
  <w:style w:type="character" w:customStyle="1" w:styleId="81">
    <w:name w:val="纯文本 字符1"/>
    <w:qFormat/>
    <w:uiPriority w:val="0"/>
    <w:rPr>
      <w:rFonts w:ascii="宋体" w:hAnsi="Courier New" w:cs="Courier New"/>
      <w:kern w:val="2"/>
      <w:sz w:val="21"/>
      <w:szCs w:val="21"/>
    </w:rPr>
  </w:style>
  <w:style w:type="character" w:customStyle="1" w:styleId="82">
    <w:name w:val="普通文字 Char Char4"/>
    <w:qFormat/>
    <w:uiPriority w:val="0"/>
    <w:rPr>
      <w:rFonts w:ascii="宋体" w:hAnsi="Courier New" w:eastAsia="宋体" w:cs="Courier New"/>
      <w:szCs w:val="21"/>
    </w:rPr>
  </w:style>
  <w:style w:type="character" w:customStyle="1" w:styleId="83">
    <w:name w:val="z-窗体底端 字符"/>
    <w:link w:val="84"/>
    <w:qFormat/>
    <w:uiPriority w:val="0"/>
    <w:rPr>
      <w:rFonts w:ascii="Arial" w:hAnsi="Arial" w:cs="Arial"/>
      <w:vanish/>
      <w:sz w:val="16"/>
      <w:szCs w:val="16"/>
    </w:rPr>
  </w:style>
  <w:style w:type="paragraph" w:customStyle="1" w:styleId="84">
    <w:name w:val="z-窗体底端1"/>
    <w:basedOn w:val="1"/>
    <w:next w:val="1"/>
    <w:link w:val="83"/>
    <w:qFormat/>
    <w:uiPriority w:val="0"/>
    <w:pPr>
      <w:widowControl/>
      <w:pBdr>
        <w:top w:val="single" w:color="auto" w:sz="6" w:space="1"/>
      </w:pBdr>
      <w:jc w:val="center"/>
    </w:pPr>
    <w:rPr>
      <w:rFonts w:ascii="Arial" w:hAnsi="Arial"/>
      <w:vanish/>
      <w:kern w:val="0"/>
      <w:sz w:val="16"/>
      <w:szCs w:val="16"/>
    </w:rPr>
  </w:style>
  <w:style w:type="character" w:customStyle="1" w:styleId="85">
    <w:name w:val="正文文本缩进 2 Char1"/>
    <w:semiHidden/>
    <w:qFormat/>
    <w:uiPriority w:val="99"/>
    <w:rPr>
      <w:rFonts w:ascii="Times New Roman" w:hAnsi="Times New Roman" w:eastAsia="宋体" w:cs="Times New Roman"/>
      <w:szCs w:val="24"/>
    </w:rPr>
  </w:style>
  <w:style w:type="character" w:customStyle="1" w:styleId="86">
    <w:name w:val="hei16b"/>
    <w:basedOn w:val="50"/>
    <w:qFormat/>
    <w:uiPriority w:val="0"/>
  </w:style>
  <w:style w:type="character" w:customStyle="1" w:styleId="87">
    <w:name w:val="样式2"/>
    <w:qFormat/>
    <w:uiPriority w:val="0"/>
    <w:rPr>
      <w:rFonts w:ascii="宋体" w:hAnsi="宋体"/>
      <w:b/>
      <w:szCs w:val="21"/>
    </w:rPr>
  </w:style>
  <w:style w:type="character" w:customStyle="1" w:styleId="88">
    <w:name w:val="z-窗体顶端 字符"/>
    <w:link w:val="89"/>
    <w:qFormat/>
    <w:uiPriority w:val="0"/>
    <w:rPr>
      <w:rFonts w:ascii="Arial" w:hAnsi="Arial" w:cs="Arial"/>
      <w:vanish/>
      <w:sz w:val="16"/>
      <w:szCs w:val="16"/>
    </w:rPr>
  </w:style>
  <w:style w:type="paragraph" w:customStyle="1" w:styleId="89">
    <w:name w:val="z-窗体顶端1"/>
    <w:basedOn w:val="1"/>
    <w:next w:val="1"/>
    <w:link w:val="88"/>
    <w:qFormat/>
    <w:uiPriority w:val="0"/>
    <w:pPr>
      <w:widowControl/>
      <w:pBdr>
        <w:bottom w:val="single" w:color="auto" w:sz="6" w:space="1"/>
      </w:pBdr>
      <w:jc w:val="center"/>
    </w:pPr>
    <w:rPr>
      <w:rFonts w:ascii="Arial" w:hAnsi="Arial"/>
      <w:vanish/>
      <w:kern w:val="0"/>
      <w:sz w:val="16"/>
      <w:szCs w:val="16"/>
    </w:rPr>
  </w:style>
  <w:style w:type="character" w:customStyle="1" w:styleId="90">
    <w:name w:val="正文文本 2 Char2"/>
    <w:qFormat/>
    <w:uiPriority w:val="99"/>
    <w:rPr>
      <w:kern w:val="2"/>
      <w:sz w:val="21"/>
      <w:szCs w:val="24"/>
    </w:rPr>
  </w:style>
  <w:style w:type="character" w:customStyle="1" w:styleId="91">
    <w:name w:val="页眉 字符"/>
    <w:link w:val="32"/>
    <w:qFormat/>
    <w:uiPriority w:val="0"/>
    <w:rPr>
      <w:kern w:val="2"/>
      <w:sz w:val="18"/>
      <w:szCs w:val="18"/>
    </w:rPr>
  </w:style>
  <w:style w:type="character" w:customStyle="1" w:styleId="92">
    <w:name w:val="正文文本 3 Char1"/>
    <w:qFormat/>
    <w:uiPriority w:val="99"/>
    <w:rPr>
      <w:kern w:val="2"/>
      <w:sz w:val="16"/>
      <w:szCs w:val="16"/>
    </w:rPr>
  </w:style>
  <w:style w:type="character" w:customStyle="1" w:styleId="93">
    <w:name w:val="case31"/>
    <w:qFormat/>
    <w:uiPriority w:val="0"/>
    <w:rPr>
      <w:rFonts w:hint="default"/>
      <w:sz w:val="21"/>
      <w:szCs w:val="21"/>
    </w:rPr>
  </w:style>
  <w:style w:type="character" w:customStyle="1" w:styleId="94">
    <w:name w:val="日期 字符"/>
    <w:link w:val="28"/>
    <w:qFormat/>
    <w:uiPriority w:val="0"/>
    <w:rPr>
      <w:kern w:val="2"/>
      <w:sz w:val="24"/>
      <w:szCs w:val="24"/>
    </w:rPr>
  </w:style>
  <w:style w:type="character" w:customStyle="1" w:styleId="95">
    <w:name w:val="标题3 Char Char"/>
    <w:link w:val="96"/>
    <w:qFormat/>
    <w:uiPriority w:val="0"/>
    <w:rPr>
      <w:rFonts w:eastAsia="仿宋_GB2312"/>
      <w:bCs/>
      <w:kern w:val="2"/>
      <w:sz w:val="30"/>
      <w:szCs w:val="32"/>
    </w:rPr>
  </w:style>
  <w:style w:type="paragraph" w:customStyle="1" w:styleId="96">
    <w:name w:val="标题3"/>
    <w:basedOn w:val="6"/>
    <w:link w:val="95"/>
    <w:qFormat/>
    <w:uiPriority w:val="0"/>
    <w:pPr>
      <w:keepNext w:val="0"/>
      <w:keepLines w:val="0"/>
      <w:spacing w:before="0" w:after="0" w:line="360" w:lineRule="auto"/>
    </w:pPr>
    <w:rPr>
      <w:rFonts w:eastAsia="仿宋_GB2312"/>
      <w:b w:val="0"/>
      <w:sz w:val="30"/>
    </w:rPr>
  </w:style>
  <w:style w:type="character" w:customStyle="1" w:styleId="97">
    <w:name w:val="正文文本 Char2"/>
    <w:semiHidden/>
    <w:qFormat/>
    <w:uiPriority w:val="99"/>
    <w:rPr>
      <w:kern w:val="2"/>
      <w:sz w:val="21"/>
      <w:szCs w:val="24"/>
    </w:rPr>
  </w:style>
  <w:style w:type="character" w:customStyle="1" w:styleId="98">
    <w:name w:val="样式1"/>
    <w:qFormat/>
    <w:uiPriority w:val="0"/>
    <w:rPr>
      <w:rFonts w:ascii="宋体" w:hAnsi="宋体"/>
      <w:szCs w:val="21"/>
    </w:rPr>
  </w:style>
  <w:style w:type="character" w:customStyle="1" w:styleId="99">
    <w:name w:val="标题 1 字符"/>
    <w:qFormat/>
    <w:uiPriority w:val="0"/>
    <w:rPr>
      <w:b/>
      <w:bCs/>
      <w:kern w:val="44"/>
      <w:sz w:val="44"/>
      <w:szCs w:val="44"/>
    </w:rPr>
  </w:style>
  <w:style w:type="character" w:customStyle="1" w:styleId="100">
    <w:name w:val="正文文本缩进 3 字符"/>
    <w:link w:val="38"/>
    <w:qFormat/>
    <w:uiPriority w:val="0"/>
    <w:rPr>
      <w:kern w:val="2"/>
      <w:sz w:val="16"/>
      <w:szCs w:val="16"/>
    </w:rPr>
  </w:style>
  <w:style w:type="character" w:customStyle="1" w:styleId="101">
    <w:name w:val="正文文本 Char1"/>
    <w:semiHidden/>
    <w:qFormat/>
    <w:uiPriority w:val="99"/>
    <w:rPr>
      <w:rFonts w:ascii="Times New Roman" w:hAnsi="Times New Roman" w:eastAsia="宋体" w:cs="Times New Roman"/>
      <w:szCs w:val="24"/>
    </w:rPr>
  </w:style>
  <w:style w:type="character" w:customStyle="1" w:styleId="102">
    <w:name w:val="062"/>
    <w:qFormat/>
    <w:uiPriority w:val="0"/>
    <w:rPr>
      <w:rFonts w:ascii="宋体" w:hAnsi="宋体"/>
      <w:b/>
      <w:bCs/>
      <w:sz w:val="32"/>
    </w:rPr>
  </w:style>
  <w:style w:type="character" w:customStyle="1" w:styleId="103">
    <w:name w:val="A15"/>
    <w:qFormat/>
    <w:uiPriority w:val="0"/>
    <w:rPr>
      <w:rFonts w:ascii="Times New Roman" w:hAnsi="Times New Roman"/>
      <w:color w:val="000000"/>
      <w:sz w:val="14"/>
      <w:szCs w:val="14"/>
    </w:rPr>
  </w:style>
  <w:style w:type="character" w:customStyle="1" w:styleId="104">
    <w:name w:val="宏文本 字符"/>
    <w:link w:val="3"/>
    <w:qFormat/>
    <w:uiPriority w:val="99"/>
    <w:rPr>
      <w:rFonts w:ascii="Courier New" w:hAnsi="Courier New"/>
      <w:kern w:val="2"/>
      <w:sz w:val="24"/>
      <w:szCs w:val="24"/>
      <w:lang w:val="en-US" w:eastAsia="zh-CN" w:bidi="ar-SA"/>
    </w:rPr>
  </w:style>
  <w:style w:type="character" w:customStyle="1" w:styleId="105">
    <w:name w:val="mark"/>
    <w:basedOn w:val="50"/>
    <w:qFormat/>
    <w:uiPriority w:val="0"/>
  </w:style>
  <w:style w:type="character" w:customStyle="1" w:styleId="106">
    <w:name w:val="apple-converted-space"/>
    <w:basedOn w:val="50"/>
    <w:qFormat/>
    <w:uiPriority w:val="0"/>
  </w:style>
  <w:style w:type="character" w:customStyle="1" w:styleId="107">
    <w:name w:val="ca-41"/>
    <w:qFormat/>
    <w:uiPriority w:val="0"/>
    <w:rPr>
      <w:rFonts w:hint="eastAsia" w:ascii="宋体" w:hAnsi="宋体" w:eastAsia="宋体"/>
      <w:color w:val="FF0000"/>
      <w:sz w:val="21"/>
      <w:szCs w:val="21"/>
    </w:rPr>
  </w:style>
  <w:style w:type="character" w:customStyle="1" w:styleId="108">
    <w:name w:val="引用 Char2"/>
    <w:qFormat/>
    <w:uiPriority w:val="29"/>
    <w:rPr>
      <w:i/>
      <w:iCs/>
      <w:color w:val="000000"/>
      <w:kern w:val="2"/>
      <w:sz w:val="21"/>
      <w:szCs w:val="24"/>
    </w:rPr>
  </w:style>
  <w:style w:type="character" w:customStyle="1" w:styleId="109">
    <w:name w:val="正文文本缩进 字符"/>
    <w:link w:val="21"/>
    <w:qFormat/>
    <w:uiPriority w:val="0"/>
    <w:rPr>
      <w:kern w:val="2"/>
      <w:sz w:val="21"/>
      <w:szCs w:val="24"/>
    </w:rPr>
  </w:style>
  <w:style w:type="character" w:customStyle="1" w:styleId="110">
    <w:name w:val="标题 4 字符"/>
    <w:qFormat/>
    <w:uiPriority w:val="0"/>
    <w:rPr>
      <w:rFonts w:ascii="Arial" w:hAnsi="Arial" w:eastAsia="黑体"/>
      <w:b/>
      <w:bCs/>
      <w:kern w:val="2"/>
      <w:sz w:val="28"/>
      <w:szCs w:val="28"/>
    </w:rPr>
  </w:style>
  <w:style w:type="character" w:customStyle="1" w:styleId="111">
    <w:name w:val="正文缩进 Char1"/>
    <w:qFormat/>
    <w:uiPriority w:val="0"/>
    <w:rPr>
      <w:rFonts w:ascii="Times New Roman" w:hAnsi="Times New Roman"/>
      <w:kern w:val="2"/>
      <w:sz w:val="21"/>
    </w:rPr>
  </w:style>
  <w:style w:type="character" w:customStyle="1" w:styleId="112">
    <w:name w:val="引用 Char1"/>
    <w:qFormat/>
    <w:uiPriority w:val="99"/>
    <w:rPr>
      <w:rFonts w:ascii="Times New Roman" w:hAnsi="Times New Roman"/>
      <w:i/>
      <w:iCs/>
      <w:color w:val="000000"/>
      <w:kern w:val="2"/>
      <w:sz w:val="21"/>
      <w:szCs w:val="24"/>
    </w:rPr>
  </w:style>
  <w:style w:type="character" w:customStyle="1" w:styleId="113">
    <w:name w:val="font12-blue-bold1"/>
    <w:qFormat/>
    <w:uiPriority w:val="0"/>
    <w:rPr>
      <w:b/>
      <w:bCs/>
      <w:color w:val="0249A5"/>
      <w:sz w:val="14"/>
      <w:szCs w:val="14"/>
      <w:u w:val="none"/>
    </w:rPr>
  </w:style>
  <w:style w:type="character" w:customStyle="1" w:styleId="114">
    <w:name w:val="题注 字符"/>
    <w:link w:val="16"/>
    <w:qFormat/>
    <w:uiPriority w:val="0"/>
    <w:rPr>
      <w:rFonts w:ascii="Arial" w:hAnsi="Arial" w:eastAsia="黑体" w:cs="Arial"/>
      <w:kern w:val="2"/>
    </w:rPr>
  </w:style>
  <w:style w:type="character" w:customStyle="1" w:styleId="115">
    <w:name w:val="页脚 Char2"/>
    <w:semiHidden/>
    <w:qFormat/>
    <w:uiPriority w:val="99"/>
    <w:rPr>
      <w:kern w:val="2"/>
      <w:sz w:val="18"/>
      <w:szCs w:val="18"/>
    </w:rPr>
  </w:style>
  <w:style w:type="character" w:customStyle="1" w:styleId="116">
    <w:name w:val="纯文本 Char3"/>
    <w:qFormat/>
    <w:uiPriority w:val="0"/>
    <w:rPr>
      <w:rFonts w:ascii="宋体" w:hAnsi="Courier New" w:eastAsia="宋体" w:cs="Courier New"/>
      <w:szCs w:val="21"/>
    </w:rPr>
  </w:style>
  <w:style w:type="character" w:customStyle="1" w:styleId="117">
    <w:name w:val="超链接2"/>
    <w:qFormat/>
    <w:uiPriority w:val="0"/>
    <w:rPr>
      <w:rFonts w:hint="eastAsia" w:ascii="宋体" w:hAnsi="宋体" w:eastAsia="宋体"/>
      <w:color w:val="FFFFFF"/>
      <w:sz w:val="18"/>
      <w:szCs w:val="18"/>
      <w:u w:val="none"/>
    </w:rPr>
  </w:style>
  <w:style w:type="character" w:customStyle="1" w:styleId="118">
    <w:name w:val="apple-style-span"/>
    <w:qFormat/>
    <w:uiPriority w:val="0"/>
  </w:style>
  <w:style w:type="character" w:customStyle="1" w:styleId="119">
    <w:name w:val="f161"/>
    <w:qFormat/>
    <w:uiPriority w:val="0"/>
    <w:rPr>
      <w:b/>
      <w:bCs/>
      <w:sz w:val="24"/>
      <w:szCs w:val="24"/>
    </w:rPr>
  </w:style>
  <w:style w:type="character" w:customStyle="1" w:styleId="120">
    <w:name w:val="纯文本 Char2"/>
    <w:qFormat/>
    <w:uiPriority w:val="0"/>
    <w:rPr>
      <w:rFonts w:ascii="宋体" w:hAnsi="Courier New" w:eastAsia="宋体" w:cs="Courier New"/>
      <w:kern w:val="2"/>
      <w:sz w:val="21"/>
      <w:szCs w:val="21"/>
      <w:lang w:val="en-US" w:eastAsia="zh-CN" w:bidi="ar-SA"/>
    </w:rPr>
  </w:style>
  <w:style w:type="character" w:customStyle="1" w:styleId="121">
    <w:name w:val="text11"/>
    <w:qFormat/>
    <w:uiPriority w:val="0"/>
    <w:rPr>
      <w:rFonts w:hint="default" w:ascii="Verdana" w:hAnsi="Verdana"/>
      <w:color w:val="4E4E4E"/>
      <w:sz w:val="18"/>
      <w:szCs w:val="18"/>
    </w:rPr>
  </w:style>
  <w:style w:type="character" w:customStyle="1" w:styleId="122">
    <w:name w:val="页脚 Char1"/>
    <w:semiHidden/>
    <w:qFormat/>
    <w:uiPriority w:val="99"/>
    <w:rPr>
      <w:rFonts w:ascii="Times New Roman" w:hAnsi="Times New Roman" w:eastAsia="宋体" w:cs="Times New Roman"/>
      <w:sz w:val="18"/>
      <w:szCs w:val="18"/>
    </w:rPr>
  </w:style>
  <w:style w:type="character" w:customStyle="1" w:styleId="123">
    <w:name w:val="标题 3 字符"/>
    <w:qFormat/>
    <w:uiPriority w:val="0"/>
    <w:rPr>
      <w:b/>
      <w:bCs/>
      <w:kern w:val="2"/>
      <w:sz w:val="32"/>
      <w:szCs w:val="32"/>
    </w:rPr>
  </w:style>
  <w:style w:type="character" w:customStyle="1" w:styleId="124">
    <w:name w:val="Plain Text Char"/>
    <w:qFormat/>
    <w:locked/>
    <w:uiPriority w:val="0"/>
    <w:rPr>
      <w:rFonts w:ascii="宋体" w:hAnsi="Courier New" w:eastAsia="宋体"/>
    </w:rPr>
  </w:style>
  <w:style w:type="character" w:customStyle="1" w:styleId="125">
    <w:name w:val="font51"/>
    <w:qFormat/>
    <w:uiPriority w:val="0"/>
    <w:rPr>
      <w:rFonts w:hint="eastAsia" w:ascii="宋体" w:hAnsi="宋体" w:eastAsia="宋体" w:cs="宋体"/>
      <w:color w:val="000000"/>
      <w:sz w:val="20"/>
      <w:szCs w:val="20"/>
      <w:u w:val="none"/>
    </w:rPr>
  </w:style>
  <w:style w:type="character" w:customStyle="1" w:styleId="126">
    <w:name w:val="lmain1"/>
    <w:qFormat/>
    <w:uiPriority w:val="0"/>
    <w:rPr>
      <w:color w:val="407AAB"/>
      <w:sz w:val="30"/>
      <w:szCs w:val="30"/>
    </w:rPr>
  </w:style>
  <w:style w:type="character" w:customStyle="1" w:styleId="127">
    <w:name w:val="宏文本 Char1"/>
    <w:qFormat/>
    <w:uiPriority w:val="99"/>
    <w:rPr>
      <w:rFonts w:ascii="Courier New" w:hAnsi="Courier New" w:cs="Courier New"/>
      <w:kern w:val="2"/>
      <w:sz w:val="24"/>
      <w:szCs w:val="24"/>
    </w:rPr>
  </w:style>
  <w:style w:type="character" w:customStyle="1" w:styleId="128">
    <w:name w:val="批注框文本 Char1"/>
    <w:semiHidden/>
    <w:qFormat/>
    <w:uiPriority w:val="99"/>
    <w:rPr>
      <w:kern w:val="2"/>
      <w:sz w:val="18"/>
      <w:szCs w:val="18"/>
    </w:rPr>
  </w:style>
  <w:style w:type="character" w:customStyle="1" w:styleId="129">
    <w:name w:val="标题 9 字符"/>
    <w:link w:val="13"/>
    <w:qFormat/>
    <w:uiPriority w:val="0"/>
    <w:rPr>
      <w:rFonts w:ascii="Arial" w:hAnsi="Arial" w:eastAsia="黑体"/>
      <w:kern w:val="2"/>
      <w:sz w:val="21"/>
      <w:szCs w:val="24"/>
    </w:rPr>
  </w:style>
  <w:style w:type="character" w:customStyle="1" w:styleId="130">
    <w:name w:val="标题 8 字符"/>
    <w:link w:val="12"/>
    <w:qFormat/>
    <w:uiPriority w:val="0"/>
    <w:rPr>
      <w:rFonts w:ascii="Arial" w:hAnsi="Arial" w:eastAsia="黑体"/>
      <w:kern w:val="2"/>
      <w:sz w:val="24"/>
      <w:szCs w:val="24"/>
    </w:rPr>
  </w:style>
  <w:style w:type="character" w:customStyle="1" w:styleId="131">
    <w:name w:val="正文文本缩进 3 Char1"/>
    <w:semiHidden/>
    <w:qFormat/>
    <w:uiPriority w:val="99"/>
    <w:rPr>
      <w:rFonts w:ascii="Times New Roman" w:hAnsi="Times New Roman" w:eastAsia="宋体" w:cs="Times New Roman"/>
      <w:sz w:val="16"/>
      <w:szCs w:val="16"/>
    </w:rPr>
  </w:style>
  <w:style w:type="character" w:customStyle="1" w:styleId="132">
    <w:name w:val="文档结构图 字符"/>
    <w:link w:val="17"/>
    <w:qFormat/>
    <w:uiPriority w:val="0"/>
    <w:rPr>
      <w:kern w:val="2"/>
      <w:sz w:val="21"/>
      <w:szCs w:val="24"/>
      <w:shd w:val="clear" w:color="auto" w:fill="000080"/>
    </w:rPr>
  </w:style>
  <w:style w:type="character" w:customStyle="1" w:styleId="133">
    <w:name w:val="文档正文 Char Char"/>
    <w:link w:val="134"/>
    <w:qFormat/>
    <w:locked/>
    <w:uiPriority w:val="0"/>
    <w:rPr>
      <w:rFonts w:ascii="华文细黑" w:hAnsi="华文细黑" w:eastAsia="华文细黑"/>
      <w:color w:val="000000"/>
      <w:sz w:val="24"/>
    </w:rPr>
  </w:style>
  <w:style w:type="paragraph" w:customStyle="1" w:styleId="134">
    <w:name w:val="文档正文"/>
    <w:basedOn w:val="1"/>
    <w:link w:val="133"/>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Char Char1"/>
    <w:qFormat/>
    <w:uiPriority w:val="0"/>
    <w:rPr>
      <w:rFonts w:eastAsia="宋体"/>
      <w:kern w:val="2"/>
      <w:sz w:val="21"/>
      <w:szCs w:val="24"/>
      <w:lang w:bidi="ar-SA"/>
    </w:rPr>
  </w:style>
  <w:style w:type="character" w:customStyle="1" w:styleId="137">
    <w:name w:val="批注框文本 字符"/>
    <w:link w:val="30"/>
    <w:qFormat/>
    <w:uiPriority w:val="0"/>
    <w:rPr>
      <w:kern w:val="2"/>
      <w:sz w:val="18"/>
      <w:szCs w:val="18"/>
    </w:rPr>
  </w:style>
  <w:style w:type="character" w:customStyle="1" w:styleId="138">
    <w:name w:val="正文缩进 字符"/>
    <w:link w:val="9"/>
    <w:qFormat/>
    <w:uiPriority w:val="0"/>
    <w:rPr>
      <w:rFonts w:ascii="宋体"/>
      <w:snapToGrid w:val="0"/>
    </w:rPr>
  </w:style>
  <w:style w:type="character" w:customStyle="1" w:styleId="139">
    <w:name w:val="纯文本 字符"/>
    <w:link w:val="26"/>
    <w:qFormat/>
    <w:uiPriority w:val="0"/>
    <w:rPr>
      <w:rFonts w:ascii="宋体" w:hAnsi="Courier New" w:eastAsia="宋体" w:cs="Courier New"/>
      <w:kern w:val="2"/>
      <w:sz w:val="21"/>
      <w:szCs w:val="21"/>
      <w:lang w:val="en-US" w:eastAsia="zh-CN" w:bidi="ar-SA"/>
    </w:rPr>
  </w:style>
  <w:style w:type="character" w:customStyle="1" w:styleId="140">
    <w:name w:val="正文文本 3 字符"/>
    <w:link w:val="19"/>
    <w:qFormat/>
    <w:uiPriority w:val="0"/>
    <w:rPr>
      <w:b/>
      <w:bCs/>
      <w:sz w:val="24"/>
      <w:szCs w:val="24"/>
    </w:rPr>
  </w:style>
  <w:style w:type="character" w:customStyle="1" w:styleId="141">
    <w:name w:val="标题 5 字符"/>
    <w:qFormat/>
    <w:uiPriority w:val="0"/>
    <w:rPr>
      <w:b/>
      <w:kern w:val="2"/>
      <w:sz w:val="28"/>
      <w:szCs w:val="24"/>
    </w:rPr>
  </w:style>
  <w:style w:type="character" w:customStyle="1" w:styleId="142">
    <w:name w:val="标题 1 Char"/>
    <w:link w:val="143"/>
    <w:qFormat/>
    <w:uiPriority w:val="0"/>
    <w:rPr>
      <w:b/>
      <w:bCs/>
      <w:kern w:val="44"/>
      <w:sz w:val="44"/>
      <w:szCs w:val="44"/>
    </w:rPr>
  </w:style>
  <w:style w:type="paragraph" w:customStyle="1" w:styleId="143">
    <w:name w:val="heading 1_file_3453"/>
    <w:basedOn w:val="144"/>
    <w:link w:val="142"/>
    <w:qFormat/>
    <w:uiPriority w:val="9"/>
    <w:pPr>
      <w:outlineLvl w:val="0"/>
    </w:pPr>
    <w:rPr>
      <w:kern w:val="36"/>
      <w:sz w:val="48"/>
      <w:szCs w:val="48"/>
    </w:rPr>
  </w:style>
  <w:style w:type="paragraph" w:customStyle="1" w:styleId="144">
    <w:name w:val="Normal_file_34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5">
    <w:name w:val="heading 1_file_3454"/>
    <w:basedOn w:val="146"/>
    <w:qFormat/>
    <w:uiPriority w:val="9"/>
    <w:pPr>
      <w:outlineLvl w:val="0"/>
    </w:pPr>
    <w:rPr>
      <w:kern w:val="36"/>
      <w:sz w:val="48"/>
      <w:szCs w:val="48"/>
    </w:rPr>
  </w:style>
  <w:style w:type="paragraph" w:customStyle="1" w:styleId="146">
    <w:name w:val="Normal_file_34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7">
    <w:name w:val="heading 1_file_3455"/>
    <w:basedOn w:val="148"/>
    <w:qFormat/>
    <w:uiPriority w:val="9"/>
    <w:pPr>
      <w:outlineLvl w:val="0"/>
    </w:pPr>
    <w:rPr>
      <w:kern w:val="36"/>
      <w:sz w:val="48"/>
      <w:szCs w:val="48"/>
    </w:rPr>
  </w:style>
  <w:style w:type="paragraph" w:customStyle="1" w:styleId="148">
    <w:name w:val="Normal_file_34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9">
    <w:name w:val="heading 1_file_3456"/>
    <w:basedOn w:val="150"/>
    <w:qFormat/>
    <w:uiPriority w:val="9"/>
    <w:pPr>
      <w:outlineLvl w:val="0"/>
    </w:pPr>
    <w:rPr>
      <w:kern w:val="36"/>
      <w:sz w:val="48"/>
      <w:szCs w:val="48"/>
    </w:rPr>
  </w:style>
  <w:style w:type="paragraph" w:customStyle="1" w:styleId="150">
    <w:name w:val="Normal_file_345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51">
    <w:name w:val="Char Char11"/>
    <w:qFormat/>
    <w:uiPriority w:val="0"/>
    <w:rPr>
      <w:rFonts w:ascii="宋体" w:hAnsi="Courier New" w:eastAsia="宋体" w:cs="Courier New"/>
      <w:szCs w:val="21"/>
    </w:rPr>
  </w:style>
  <w:style w:type="character" w:customStyle="1" w:styleId="152">
    <w:name w:val="页脚 字符"/>
    <w:link w:val="31"/>
    <w:qFormat/>
    <w:uiPriority w:val="99"/>
    <w:rPr>
      <w:kern w:val="2"/>
      <w:sz w:val="18"/>
      <w:szCs w:val="18"/>
    </w:rPr>
  </w:style>
  <w:style w:type="character" w:customStyle="1" w:styleId="153">
    <w:name w:val="font91"/>
    <w:qFormat/>
    <w:uiPriority w:val="0"/>
    <w:rPr>
      <w:rFonts w:hint="default" w:ascii="Times New Roman" w:hAnsi="Times New Roman" w:cs="Times New Roman"/>
      <w:color w:val="000000"/>
      <w:sz w:val="20"/>
      <w:szCs w:val="20"/>
      <w:u w:val="none"/>
    </w:rPr>
  </w:style>
  <w:style w:type="character" w:customStyle="1" w:styleId="154">
    <w:name w:val="纯文本 Char1"/>
    <w:qFormat/>
    <w:uiPriority w:val="0"/>
    <w:rPr>
      <w:rFonts w:ascii="宋体" w:hAnsi="Courier New" w:eastAsia="宋体" w:cs="Courier New"/>
      <w:szCs w:val="21"/>
    </w:rPr>
  </w:style>
  <w:style w:type="character" w:customStyle="1" w:styleId="155">
    <w:name w:val="正文文本缩进 3 Char2"/>
    <w:semiHidden/>
    <w:qFormat/>
    <w:uiPriority w:val="99"/>
    <w:rPr>
      <w:kern w:val="2"/>
      <w:sz w:val="16"/>
      <w:szCs w:val="16"/>
    </w:rPr>
  </w:style>
  <w:style w:type="character" w:customStyle="1" w:styleId="156">
    <w:name w:val="A4"/>
    <w:qFormat/>
    <w:uiPriority w:val="0"/>
    <w:rPr>
      <w:rFonts w:ascii="新宋体" w:eastAsia="新宋体" w:cs="新宋体"/>
      <w:color w:val="000000"/>
      <w:lang w:bidi="ar-SA"/>
    </w:rPr>
  </w:style>
  <w:style w:type="character" w:customStyle="1" w:styleId="157">
    <w:name w:val="style21"/>
    <w:qFormat/>
    <w:uiPriority w:val="0"/>
    <w:rPr>
      <w:sz w:val="22"/>
      <w:szCs w:val="22"/>
    </w:rPr>
  </w:style>
  <w:style w:type="character" w:customStyle="1" w:styleId="158">
    <w:name w:val="列表段落 字符"/>
    <w:link w:val="159"/>
    <w:qFormat/>
    <w:locked/>
    <w:uiPriority w:val="34"/>
    <w:rPr>
      <w:rFonts w:ascii="Calibri" w:hAnsi="Calibri"/>
      <w:kern w:val="2"/>
      <w:sz w:val="21"/>
      <w:szCs w:val="22"/>
    </w:rPr>
  </w:style>
  <w:style w:type="paragraph" w:styleId="159">
    <w:name w:val="List Paragraph"/>
    <w:basedOn w:val="1"/>
    <w:link w:val="158"/>
    <w:qFormat/>
    <w:uiPriority w:val="34"/>
    <w:pPr>
      <w:ind w:firstLine="420" w:firstLineChars="200"/>
    </w:pPr>
    <w:rPr>
      <w:rFonts w:ascii="Calibri" w:hAnsi="Calibri"/>
      <w:szCs w:val="22"/>
    </w:rPr>
  </w:style>
  <w:style w:type="character" w:customStyle="1" w:styleId="160">
    <w:name w:val="标题 7 字符"/>
    <w:link w:val="11"/>
    <w:qFormat/>
    <w:uiPriority w:val="0"/>
    <w:rPr>
      <w:b/>
      <w:kern w:val="2"/>
      <w:sz w:val="24"/>
      <w:szCs w:val="24"/>
    </w:rPr>
  </w:style>
  <w:style w:type="character" w:customStyle="1" w:styleId="161">
    <w:name w:val="无间隔 字符"/>
    <w:link w:val="162"/>
    <w:qFormat/>
    <w:uiPriority w:val="1"/>
    <w:rPr>
      <w:rFonts w:ascii="宋体" w:hAnsi="Courier New"/>
      <w:kern w:val="2"/>
      <w:sz w:val="21"/>
      <w:lang w:val="en-US" w:eastAsia="zh-CN" w:bidi="ar-SA"/>
    </w:rPr>
  </w:style>
  <w:style w:type="paragraph" w:styleId="162">
    <w:name w:val="No Spacing"/>
    <w:link w:val="161"/>
    <w:qFormat/>
    <w:uiPriority w:val="1"/>
    <w:pPr>
      <w:widowControl w:val="0"/>
      <w:jc w:val="both"/>
    </w:pPr>
    <w:rPr>
      <w:rFonts w:ascii="宋体" w:hAnsi="Courier New" w:eastAsia="宋体" w:cs="Times New Roman"/>
      <w:kern w:val="2"/>
      <w:sz w:val="21"/>
      <w:lang w:val="en-US" w:eastAsia="zh-CN" w:bidi="ar-SA"/>
    </w:rPr>
  </w:style>
  <w:style w:type="character" w:customStyle="1" w:styleId="163">
    <w:name w:val="不明显强调1"/>
    <w:qFormat/>
    <w:uiPriority w:val="19"/>
    <w:rPr>
      <w:i/>
      <w:iCs/>
      <w:color w:val="808080"/>
    </w:rPr>
  </w:style>
  <w:style w:type="character" w:customStyle="1" w:styleId="164">
    <w:name w:val="表正文 Char2"/>
    <w:qFormat/>
    <w:uiPriority w:val="0"/>
    <w:rPr>
      <w:rFonts w:ascii="Times New Roman" w:hAnsi="Times New Roman"/>
      <w:kern w:val="2"/>
      <w:sz w:val="21"/>
    </w:rPr>
  </w:style>
  <w:style w:type="character" w:customStyle="1" w:styleId="165">
    <w:name w:val="日期 Char1"/>
    <w:semiHidden/>
    <w:qFormat/>
    <w:uiPriority w:val="99"/>
    <w:rPr>
      <w:rFonts w:ascii="Times New Roman" w:hAnsi="Times New Roman" w:eastAsia="宋体" w:cs="Times New Roman"/>
      <w:szCs w:val="24"/>
    </w:rPr>
  </w:style>
  <w:style w:type="character" w:customStyle="1" w:styleId="166">
    <w:name w:val="批注文字 字符"/>
    <w:link w:val="18"/>
    <w:qFormat/>
    <w:uiPriority w:val="99"/>
    <w:rPr>
      <w:kern w:val="2"/>
      <w:sz w:val="21"/>
      <w:szCs w:val="24"/>
    </w:rPr>
  </w:style>
  <w:style w:type="character" w:customStyle="1" w:styleId="167">
    <w:name w:val="ca-21"/>
    <w:basedOn w:val="50"/>
    <w:qFormat/>
    <w:uiPriority w:val="0"/>
    <w:rPr>
      <w:rFonts w:ascii="宋体" w:hAnsi="宋体" w:eastAsia="宋体"/>
      <w:w w:val="100"/>
      <w:sz w:val="21"/>
      <w:szCs w:val="21"/>
      <w:shd w:val="clear" w:color="auto" w:fill="auto"/>
    </w:rPr>
  </w:style>
  <w:style w:type="character" w:customStyle="1" w:styleId="168">
    <w:name w:val="Body Text Indent 3 Char"/>
    <w:qFormat/>
    <w:locked/>
    <w:uiPriority w:val="99"/>
    <w:rPr>
      <w:rFonts w:eastAsia="宋体"/>
      <w:sz w:val="16"/>
    </w:rPr>
  </w:style>
  <w:style w:type="character" w:customStyle="1" w:styleId="169">
    <w:name w:val="批注主题 Char1"/>
    <w:qFormat/>
    <w:uiPriority w:val="99"/>
    <w:rPr>
      <w:b/>
      <w:bCs/>
      <w:kern w:val="2"/>
      <w:sz w:val="21"/>
      <w:szCs w:val="24"/>
    </w:rPr>
  </w:style>
  <w:style w:type="character" w:customStyle="1" w:styleId="170">
    <w:name w:val="页眉 Char1"/>
    <w:semiHidden/>
    <w:qFormat/>
    <w:uiPriority w:val="99"/>
    <w:rPr>
      <w:kern w:val="2"/>
      <w:sz w:val="18"/>
      <w:szCs w:val="18"/>
    </w:rPr>
  </w:style>
  <w:style w:type="character" w:customStyle="1" w:styleId="171">
    <w:name w:val="正文文本 2 Char1"/>
    <w:semiHidden/>
    <w:qFormat/>
    <w:uiPriority w:val="99"/>
    <w:rPr>
      <w:rFonts w:ascii="Times New Roman" w:hAnsi="Times New Roman" w:eastAsia="宋体" w:cs="Times New Roman"/>
      <w:szCs w:val="24"/>
    </w:rPr>
  </w:style>
  <w:style w:type="character" w:customStyle="1" w:styleId="172">
    <w:name w:val="bold1"/>
    <w:qFormat/>
    <w:uiPriority w:val="0"/>
    <w:rPr>
      <w:rFonts w:hint="default"/>
      <w:b/>
      <w:bCs/>
      <w:color w:val="000000"/>
      <w:sz w:val="18"/>
      <w:szCs w:val="18"/>
    </w:rPr>
  </w:style>
  <w:style w:type="character" w:customStyle="1" w:styleId="173">
    <w:name w:val="正文文本缩进 Char1"/>
    <w:semiHidden/>
    <w:qFormat/>
    <w:uiPriority w:val="99"/>
    <w:rPr>
      <w:kern w:val="2"/>
      <w:sz w:val="21"/>
      <w:szCs w:val="24"/>
    </w:rPr>
  </w:style>
  <w:style w:type="character" w:customStyle="1" w:styleId="174">
    <w:name w:val="纯文本 Char"/>
    <w:qFormat/>
    <w:uiPriority w:val="0"/>
    <w:rPr>
      <w:rFonts w:ascii="宋体" w:hAnsi="Courier New" w:eastAsia="宋体" w:cs="Courier New"/>
      <w:kern w:val="2"/>
      <w:sz w:val="21"/>
      <w:szCs w:val="21"/>
      <w:lang w:val="en-US" w:eastAsia="zh-CN" w:bidi="ar-SA"/>
    </w:rPr>
  </w:style>
  <w:style w:type="character" w:customStyle="1" w:styleId="175">
    <w:name w:val="正文文本 字符"/>
    <w:link w:val="20"/>
    <w:qFormat/>
    <w:uiPriority w:val="0"/>
    <w:rPr>
      <w:kern w:val="2"/>
      <w:sz w:val="24"/>
      <w:szCs w:val="24"/>
    </w:rPr>
  </w:style>
  <w:style w:type="character" w:customStyle="1" w:styleId="176">
    <w:name w:val="项目排列 Char Char"/>
    <w:link w:val="177"/>
    <w:qFormat/>
    <w:uiPriority w:val="0"/>
    <w:rPr>
      <w:kern w:val="2"/>
      <w:sz w:val="24"/>
      <w:szCs w:val="24"/>
    </w:rPr>
  </w:style>
  <w:style w:type="paragraph" w:customStyle="1" w:styleId="177">
    <w:name w:val="项目排列"/>
    <w:basedOn w:val="1"/>
    <w:link w:val="176"/>
    <w:qFormat/>
    <w:uiPriority w:val="0"/>
    <w:pPr>
      <w:numPr>
        <w:ilvl w:val="0"/>
        <w:numId w:val="1"/>
      </w:numPr>
      <w:tabs>
        <w:tab w:val="left" w:pos="1200"/>
      </w:tabs>
      <w:spacing w:beforeLines="50" w:afterLines="50" w:line="300" w:lineRule="auto"/>
    </w:pPr>
    <w:rPr>
      <w:sz w:val="24"/>
    </w:rPr>
  </w:style>
  <w:style w:type="character" w:customStyle="1" w:styleId="178">
    <w:name w:val="ca-2"/>
    <w:basedOn w:val="50"/>
    <w:qFormat/>
    <w:uiPriority w:val="0"/>
  </w:style>
  <w:style w:type="character" w:customStyle="1" w:styleId="179">
    <w:name w:val="标题 6 字符"/>
    <w:qFormat/>
    <w:uiPriority w:val="0"/>
    <w:rPr>
      <w:rFonts w:ascii="Arial" w:hAnsi="Arial" w:eastAsia="黑体"/>
      <w:b/>
      <w:kern w:val="2"/>
      <w:sz w:val="24"/>
      <w:szCs w:val="24"/>
    </w:rPr>
  </w:style>
  <w:style w:type="paragraph" w:customStyle="1" w:styleId="180">
    <w:name w:val="列表段落1"/>
    <w:basedOn w:val="1"/>
    <w:qFormat/>
    <w:uiPriority w:val="0"/>
    <w:pPr>
      <w:ind w:firstLine="420" w:firstLineChars="200"/>
    </w:pPr>
    <w:rPr>
      <w:rFonts w:ascii="Calibri" w:hAnsi="Calibri"/>
      <w:szCs w:val="22"/>
    </w:rPr>
  </w:style>
  <w:style w:type="paragraph" w:customStyle="1" w:styleId="181">
    <w:name w:val="三级条标题"/>
    <w:basedOn w:val="182"/>
    <w:next w:val="183"/>
    <w:qFormat/>
    <w:uiPriority w:val="0"/>
    <w:pPr>
      <w:outlineLvl w:val="4"/>
    </w:pPr>
  </w:style>
  <w:style w:type="paragraph" w:customStyle="1" w:styleId="182">
    <w:name w:val="二级条标题"/>
    <w:basedOn w:val="1"/>
    <w:next w:val="1"/>
    <w:qFormat/>
    <w:uiPriority w:val="0"/>
    <w:pPr>
      <w:widowControl/>
      <w:jc w:val="left"/>
      <w:outlineLvl w:val="3"/>
    </w:pPr>
    <w:rPr>
      <w:rFonts w:ascii="宋体" w:hAnsi="宋体"/>
      <w:color w:val="000000"/>
      <w:kern w:val="0"/>
      <w:szCs w:val="20"/>
    </w:rPr>
  </w:style>
  <w:style w:type="paragraph" w:customStyle="1" w:styleId="18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4">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185">
    <w:name w:val="pa-2"/>
    <w:basedOn w:val="1"/>
    <w:qFormat/>
    <w:uiPriority w:val="0"/>
    <w:pPr>
      <w:widowControl/>
      <w:ind w:firstLine="420"/>
    </w:pPr>
    <w:rPr>
      <w:rFonts w:ascii="宋体" w:hAnsi="宋体"/>
      <w:kern w:val="0"/>
      <w:sz w:val="24"/>
    </w:rPr>
  </w:style>
  <w:style w:type="paragraph" w:customStyle="1" w:styleId="186">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87">
    <w:name w:val="Char Char Char"/>
    <w:basedOn w:val="1"/>
    <w:qFormat/>
    <w:uiPriority w:val="0"/>
    <w:rPr>
      <w:rFonts w:ascii="Tahoma" w:hAnsi="Tahoma"/>
      <w:sz w:val="24"/>
      <w:szCs w:val="20"/>
    </w:rPr>
  </w:style>
  <w:style w:type="paragraph" w:customStyle="1" w:styleId="188">
    <w:name w:val="1."/>
    <w:basedOn w:val="1"/>
    <w:qFormat/>
    <w:uiPriority w:val="0"/>
    <w:pPr>
      <w:spacing w:line="360" w:lineRule="auto"/>
      <w:ind w:firstLine="480" w:firstLineChars="200"/>
    </w:pPr>
    <w:rPr>
      <w:rFonts w:ascii="宋体" w:hAnsi="宋体"/>
      <w:sz w:val="24"/>
    </w:rPr>
  </w:style>
  <w:style w:type="paragraph" w:customStyle="1" w:styleId="189">
    <w:name w:val="样式 首行缩进:  2 字符"/>
    <w:basedOn w:val="1"/>
    <w:qFormat/>
    <w:uiPriority w:val="0"/>
    <w:pPr>
      <w:spacing w:line="400" w:lineRule="exact"/>
      <w:ind w:firstLine="200" w:firstLineChars="200"/>
    </w:pPr>
    <w:rPr>
      <w:rFonts w:cs="宋体"/>
      <w:sz w:val="24"/>
    </w:rPr>
  </w:style>
  <w:style w:type="paragraph" w:customStyle="1" w:styleId="190">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91">
    <w:name w:val="about_main1"/>
    <w:basedOn w:val="1"/>
    <w:qFormat/>
    <w:uiPriority w:val="0"/>
    <w:pPr>
      <w:widowControl/>
      <w:spacing w:before="30" w:after="100" w:afterAutospacing="1"/>
      <w:jc w:val="left"/>
    </w:pPr>
    <w:rPr>
      <w:rFonts w:ascii="宋体" w:hAnsi="宋体" w:cs="宋体"/>
      <w:kern w:val="0"/>
      <w:sz w:val="24"/>
    </w:rPr>
  </w:style>
  <w:style w:type="paragraph" w:customStyle="1" w:styleId="192">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93">
    <w:name w:val="Char1"/>
    <w:basedOn w:val="1"/>
    <w:qFormat/>
    <w:uiPriority w:val="0"/>
    <w:rPr>
      <w:szCs w:val="21"/>
    </w:rPr>
  </w:style>
  <w:style w:type="paragraph" w:customStyle="1" w:styleId="194">
    <w:name w:val="2-2ji"/>
    <w:basedOn w:val="5"/>
    <w:qFormat/>
    <w:uiPriority w:val="0"/>
    <w:pPr>
      <w:keepLines/>
      <w:spacing w:before="0"/>
      <w:textAlignment w:val="baseline"/>
    </w:pPr>
    <w:rPr>
      <w:rFonts w:ascii="宋体" w:hAnsi="宋体" w:eastAsia="宋体"/>
      <w:sz w:val="36"/>
      <w:szCs w:val="32"/>
    </w:rPr>
  </w:style>
  <w:style w:type="paragraph" w:customStyle="1" w:styleId="195">
    <w:name w:val="正文首行缩进两字符"/>
    <w:basedOn w:val="1"/>
    <w:qFormat/>
    <w:uiPriority w:val="0"/>
    <w:pPr>
      <w:spacing w:line="360" w:lineRule="auto"/>
      <w:ind w:firstLine="200" w:firstLineChars="200"/>
    </w:pPr>
  </w:style>
  <w:style w:type="paragraph" w:customStyle="1" w:styleId="196">
    <w:name w:val="列表1"/>
    <w:basedOn w:val="197"/>
    <w:qFormat/>
    <w:uiPriority w:val="0"/>
    <w:pPr>
      <w:tabs>
        <w:tab w:val="left" w:pos="900"/>
      </w:tabs>
      <w:ind w:left="900" w:hanging="420"/>
    </w:pPr>
    <w:rPr>
      <w:rFonts w:ascii="Times New Roman" w:hAnsi="Times New Roman"/>
      <w:szCs w:val="20"/>
    </w:rPr>
  </w:style>
  <w:style w:type="paragraph" w:customStyle="1" w:styleId="197">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8">
    <w:name w:val="正文1"/>
    <w:basedOn w:val="1"/>
    <w:qFormat/>
    <w:uiPriority w:val="0"/>
    <w:pPr>
      <w:widowControl/>
      <w:overflowPunct w:val="0"/>
      <w:autoSpaceDE w:val="0"/>
      <w:autoSpaceDN w:val="0"/>
      <w:adjustRightInd w:val="0"/>
    </w:pPr>
    <w:rPr>
      <w:rFonts w:ascii="宋体"/>
      <w:kern w:val="0"/>
      <w:szCs w:val="20"/>
    </w:rPr>
  </w:style>
  <w:style w:type="paragraph" w:customStyle="1" w:styleId="199">
    <w:name w:val="列出段落1"/>
    <w:basedOn w:val="1"/>
    <w:qFormat/>
    <w:uiPriority w:val="0"/>
    <w:pPr>
      <w:ind w:firstLine="420" w:firstLineChars="200"/>
    </w:pPr>
    <w:rPr>
      <w:rFonts w:ascii="Calibri" w:hAnsi="Calibri"/>
      <w:szCs w:val="22"/>
    </w:rPr>
  </w:style>
  <w:style w:type="paragraph" w:customStyle="1" w:styleId="200">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4">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05">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
    <w:name w:val="Char1 Char Char Char Char Char Char Char Char Char Char Char Char"/>
    <w:basedOn w:val="1"/>
    <w:qFormat/>
    <w:uiPriority w:val="0"/>
    <w:rPr>
      <w:rFonts w:ascii="Tahoma" w:hAnsi="Tahoma"/>
      <w:sz w:val="24"/>
      <w:szCs w:val="20"/>
    </w:rPr>
  </w:style>
  <w:style w:type="paragraph" w:customStyle="1" w:styleId="20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1">
    <w:name w:val="Tabletext"/>
    <w:basedOn w:val="1"/>
    <w:qFormat/>
    <w:uiPriority w:val="0"/>
    <w:pPr>
      <w:keepLines/>
      <w:spacing w:after="120" w:line="240" w:lineRule="atLeast"/>
      <w:jc w:val="left"/>
    </w:pPr>
    <w:rPr>
      <w:rFonts w:ascii="宋体"/>
      <w:snapToGrid w:val="0"/>
      <w:kern w:val="0"/>
      <w:sz w:val="20"/>
      <w:szCs w:val="20"/>
    </w:rPr>
  </w:style>
  <w:style w:type="paragraph" w:customStyle="1" w:styleId="212">
    <w:name w:val="Char Char3 Char Char"/>
    <w:basedOn w:val="1"/>
    <w:qFormat/>
    <w:uiPriority w:val="0"/>
  </w:style>
  <w:style w:type="paragraph" w:customStyle="1" w:styleId="213">
    <w:name w:val="Char Char Char Char"/>
    <w:basedOn w:val="1"/>
    <w:qFormat/>
    <w:uiPriority w:val="0"/>
  </w:style>
  <w:style w:type="paragraph" w:customStyle="1" w:styleId="21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15">
    <w:name w:val="Char11"/>
    <w:basedOn w:val="1"/>
    <w:qFormat/>
    <w:uiPriority w:val="0"/>
    <w:rPr>
      <w:szCs w:val="21"/>
    </w:rPr>
  </w:style>
  <w:style w:type="paragraph" w:customStyle="1" w:styleId="21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1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18">
    <w:name w:val="2ji"/>
    <w:basedOn w:val="5"/>
    <w:qFormat/>
    <w:uiPriority w:val="0"/>
    <w:pPr>
      <w:keepLines/>
      <w:spacing w:before="0"/>
      <w:jc w:val="both"/>
      <w:textAlignment w:val="baseline"/>
    </w:pPr>
    <w:rPr>
      <w:rFonts w:ascii="宋体" w:hAnsi="宋体" w:eastAsia="宋体"/>
      <w:bCs/>
      <w:sz w:val="21"/>
      <w:szCs w:val="21"/>
    </w:rPr>
  </w:style>
  <w:style w:type="paragraph" w:customStyle="1" w:styleId="219">
    <w:name w:val="1"/>
    <w:basedOn w:val="1"/>
    <w:next w:val="26"/>
    <w:qFormat/>
    <w:uiPriority w:val="0"/>
    <w:rPr>
      <w:rFonts w:ascii="宋体" w:hAnsi="Courier New"/>
      <w:szCs w:val="20"/>
    </w:rPr>
  </w:style>
  <w:style w:type="paragraph" w:customStyle="1" w:styleId="22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1">
    <w:name w:val="pa-1"/>
    <w:basedOn w:val="1"/>
    <w:qFormat/>
    <w:uiPriority w:val="0"/>
    <w:pPr>
      <w:widowControl/>
      <w:spacing w:line="280" w:lineRule="atLeast"/>
    </w:pPr>
    <w:rPr>
      <w:rFonts w:ascii="宋体" w:hAnsi="宋体" w:cs="宋体"/>
      <w:kern w:val="0"/>
      <w:sz w:val="24"/>
    </w:rPr>
  </w:style>
  <w:style w:type="paragraph" w:customStyle="1" w:styleId="22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3">
    <w:name w:val="四级条标题"/>
    <w:basedOn w:val="181"/>
    <w:next w:val="183"/>
    <w:qFormat/>
    <w:uiPriority w:val="0"/>
    <w:pPr>
      <w:outlineLvl w:val="5"/>
    </w:pPr>
  </w:style>
  <w:style w:type="paragraph" w:customStyle="1" w:styleId="224">
    <w:name w:val="444"/>
    <w:basedOn w:val="1"/>
    <w:qFormat/>
    <w:uiPriority w:val="0"/>
    <w:pPr>
      <w:adjustRightInd w:val="0"/>
      <w:spacing w:line="312" w:lineRule="atLeast"/>
      <w:jc w:val="center"/>
      <w:textAlignment w:val="baseline"/>
    </w:pPr>
    <w:rPr>
      <w:b/>
      <w:kern w:val="0"/>
      <w:sz w:val="36"/>
      <w:szCs w:val="36"/>
    </w:rPr>
  </w:style>
  <w:style w:type="paragraph" w:customStyle="1" w:styleId="22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2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2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8">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31">
    <w:name w:val="表格"/>
    <w:basedOn w:val="1"/>
    <w:qFormat/>
    <w:uiPriority w:val="0"/>
    <w:pPr>
      <w:spacing w:line="400" w:lineRule="exact"/>
    </w:pPr>
    <w:rPr>
      <w:sz w:val="24"/>
    </w:rPr>
  </w:style>
  <w:style w:type="paragraph" w:customStyle="1" w:styleId="232">
    <w:name w:val="样式 Verdana 首行缩进:  0.74 厘米"/>
    <w:basedOn w:val="1"/>
    <w:qFormat/>
    <w:uiPriority w:val="0"/>
    <w:pPr>
      <w:spacing w:line="360" w:lineRule="auto"/>
      <w:ind w:firstLine="420"/>
    </w:pPr>
    <w:rPr>
      <w:rFonts w:ascii="Verdana" w:hAnsi="Verdana"/>
      <w:sz w:val="24"/>
      <w:szCs w:val="20"/>
    </w:rPr>
  </w:style>
  <w:style w:type="paragraph" w:customStyle="1" w:styleId="233">
    <w:name w:val="Char3"/>
    <w:basedOn w:val="1"/>
    <w:qFormat/>
    <w:uiPriority w:val="0"/>
  </w:style>
  <w:style w:type="paragraph" w:customStyle="1" w:styleId="234">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35">
    <w:name w:val="五级条标题"/>
    <w:basedOn w:val="223"/>
    <w:next w:val="183"/>
    <w:qFormat/>
    <w:uiPriority w:val="0"/>
    <w:pPr>
      <w:outlineLvl w:val="6"/>
    </w:pPr>
  </w:style>
  <w:style w:type="paragraph" w:customStyle="1" w:styleId="236">
    <w:name w:val="p0"/>
    <w:basedOn w:val="1"/>
    <w:qFormat/>
    <w:uiPriority w:val="0"/>
    <w:pPr>
      <w:widowControl/>
    </w:pPr>
    <w:rPr>
      <w:kern w:val="0"/>
      <w:szCs w:val="21"/>
    </w:rPr>
  </w:style>
  <w:style w:type="paragraph" w:customStyle="1" w:styleId="237">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Char12"/>
    <w:basedOn w:val="17"/>
    <w:qFormat/>
    <w:uiPriority w:val="0"/>
    <w:pPr>
      <w:widowControl/>
      <w:ind w:firstLine="454"/>
      <w:jc w:val="left"/>
    </w:pPr>
    <w:rPr>
      <w:rFonts w:ascii="Tahoma" w:hAnsi="Tahoma" w:cs="宋体"/>
      <w:kern w:val="0"/>
      <w:sz w:val="24"/>
      <w:szCs w:val="20"/>
    </w:rPr>
  </w:style>
  <w:style w:type="paragraph" w:customStyle="1" w:styleId="23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40">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41">
    <w:name w:val="默认段落字体 Para Char Char Char1 Char"/>
    <w:basedOn w:val="1"/>
    <w:qFormat/>
    <w:uiPriority w:val="0"/>
    <w:rPr>
      <w:rFonts w:ascii="Tahoma" w:hAnsi="Tahoma"/>
      <w:sz w:val="24"/>
      <w:szCs w:val="20"/>
    </w:rPr>
  </w:style>
  <w:style w:type="paragraph" w:customStyle="1" w:styleId="242">
    <w:name w:val="正文段"/>
    <w:basedOn w:val="1"/>
    <w:qFormat/>
    <w:uiPriority w:val="0"/>
    <w:pPr>
      <w:widowControl/>
      <w:snapToGrid w:val="0"/>
      <w:spacing w:afterLines="50"/>
      <w:ind w:firstLine="200" w:firstLineChars="200"/>
    </w:pPr>
    <w:rPr>
      <w:kern w:val="0"/>
      <w:sz w:val="24"/>
      <w:szCs w:val="20"/>
    </w:rPr>
  </w:style>
  <w:style w:type="paragraph" w:customStyle="1" w:styleId="243">
    <w:name w:val="一级条标题"/>
    <w:next w:val="183"/>
    <w:qFormat/>
    <w:uiPriority w:val="0"/>
    <w:pPr>
      <w:ind w:left="284"/>
      <w:outlineLvl w:val="2"/>
    </w:pPr>
    <w:rPr>
      <w:rFonts w:ascii="Times New Roman" w:hAnsi="Times New Roman" w:eastAsia="黑体" w:cs="Times New Roman"/>
      <w:sz w:val="21"/>
      <w:lang w:val="en-US" w:eastAsia="zh-CN" w:bidi="ar-SA"/>
    </w:rPr>
  </w:style>
  <w:style w:type="paragraph" w:customStyle="1" w:styleId="244">
    <w:name w:val="F2"/>
    <w:basedOn w:val="1"/>
    <w:qFormat/>
    <w:uiPriority w:val="0"/>
    <w:pPr>
      <w:autoSpaceDE w:val="0"/>
      <w:autoSpaceDN w:val="0"/>
      <w:adjustRightInd w:val="0"/>
      <w:ind w:firstLine="601"/>
      <w:textAlignment w:val="baseline"/>
    </w:pPr>
    <w:rPr>
      <w:kern w:val="0"/>
      <w:sz w:val="24"/>
      <w:szCs w:val="20"/>
    </w:rPr>
  </w:style>
  <w:style w:type="paragraph" w:customStyle="1" w:styleId="245">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46">
    <w:name w:val="pa-3"/>
    <w:basedOn w:val="1"/>
    <w:qFormat/>
    <w:uiPriority w:val="0"/>
    <w:pPr>
      <w:widowControl/>
      <w:spacing w:line="240" w:lineRule="atLeast"/>
    </w:pPr>
    <w:rPr>
      <w:rFonts w:ascii="宋体" w:hAnsi="宋体" w:cs="宋体"/>
      <w:kern w:val="0"/>
      <w:sz w:val="24"/>
    </w:rPr>
  </w:style>
  <w:style w:type="paragraph" w:customStyle="1" w:styleId="247">
    <w:name w:val="Char Char Char Char1"/>
    <w:basedOn w:val="1"/>
    <w:qFormat/>
    <w:uiPriority w:val="0"/>
  </w:style>
  <w:style w:type="paragraph" w:customStyle="1" w:styleId="248">
    <w:name w:val="_Style 124"/>
    <w:basedOn w:val="1"/>
    <w:next w:val="159"/>
    <w:qFormat/>
    <w:uiPriority w:val="34"/>
    <w:pPr>
      <w:ind w:firstLine="420" w:firstLineChars="200"/>
    </w:pPr>
    <w:rPr>
      <w:rFonts w:ascii="Calibri" w:hAnsi="Calibri"/>
      <w:szCs w:val="22"/>
    </w:rPr>
  </w:style>
  <w:style w:type="character" w:customStyle="1" w:styleId="249">
    <w:name w:val="列表段落 字符1"/>
    <w:qFormat/>
    <w:locked/>
    <w:uiPriority w:val="34"/>
    <w:rPr>
      <w:rFonts w:ascii="Calibri" w:hAnsi="Calibri"/>
      <w:kern w:val="2"/>
      <w:sz w:val="21"/>
      <w:szCs w:val="22"/>
    </w:rPr>
  </w:style>
  <w:style w:type="character" w:customStyle="1" w:styleId="250">
    <w:name w:val="正文文本首行缩进 2 字符"/>
    <w:basedOn w:val="109"/>
    <w:link w:val="47"/>
    <w:semiHidden/>
    <w:qFormat/>
    <w:uiPriority w:val="0"/>
    <w:rPr>
      <w:kern w:val="2"/>
      <w:sz w:val="21"/>
      <w:szCs w:val="24"/>
    </w:rPr>
  </w:style>
  <w:style w:type="paragraph" w:customStyle="1" w:styleId="251">
    <w:name w:val="Normal_file_34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2">
    <w:name w:val="heading 1_file_3430"/>
    <w:basedOn w:val="251"/>
    <w:qFormat/>
    <w:uiPriority w:val="9"/>
    <w:pPr>
      <w:outlineLvl w:val="0"/>
    </w:pPr>
    <w:rPr>
      <w:kern w:val="36"/>
      <w:sz w:val="48"/>
      <w:szCs w:val="48"/>
    </w:rPr>
  </w:style>
  <w:style w:type="paragraph" w:customStyle="1" w:styleId="253">
    <w:name w:val="heading 2_file_3430"/>
    <w:basedOn w:val="251"/>
    <w:qFormat/>
    <w:uiPriority w:val="9"/>
    <w:pPr>
      <w:outlineLvl w:val="1"/>
    </w:pPr>
    <w:rPr>
      <w:sz w:val="36"/>
      <w:szCs w:val="36"/>
    </w:rPr>
  </w:style>
  <w:style w:type="paragraph" w:customStyle="1" w:styleId="254">
    <w:name w:val="heading 3_file_3430"/>
    <w:basedOn w:val="251"/>
    <w:qFormat/>
    <w:uiPriority w:val="9"/>
    <w:pPr>
      <w:outlineLvl w:val="2"/>
    </w:pPr>
    <w:rPr>
      <w:sz w:val="27"/>
      <w:szCs w:val="27"/>
    </w:rPr>
  </w:style>
  <w:style w:type="paragraph" w:customStyle="1" w:styleId="255">
    <w:name w:val="heading 4_file_3430"/>
    <w:basedOn w:val="251"/>
    <w:qFormat/>
    <w:uiPriority w:val="9"/>
    <w:pPr>
      <w:outlineLvl w:val="3"/>
    </w:pPr>
  </w:style>
  <w:style w:type="paragraph" w:customStyle="1" w:styleId="256">
    <w:name w:val="heading 5_file_3430"/>
    <w:basedOn w:val="251"/>
    <w:qFormat/>
    <w:uiPriority w:val="9"/>
    <w:pPr>
      <w:outlineLvl w:val="4"/>
    </w:pPr>
    <w:rPr>
      <w:sz w:val="20"/>
      <w:szCs w:val="20"/>
    </w:rPr>
  </w:style>
  <w:style w:type="paragraph" w:customStyle="1" w:styleId="257">
    <w:name w:val="heading 6_file_3430"/>
    <w:basedOn w:val="251"/>
    <w:qFormat/>
    <w:uiPriority w:val="9"/>
    <w:pPr>
      <w:outlineLvl w:val="5"/>
    </w:pPr>
    <w:rPr>
      <w:sz w:val="15"/>
      <w:szCs w:val="15"/>
    </w:rPr>
  </w:style>
  <w:style w:type="character" w:customStyle="1" w:styleId="258">
    <w:name w:val="Default Paragraph Font_file_3430"/>
    <w:semiHidden/>
    <w:unhideWhenUsed/>
    <w:qFormat/>
    <w:uiPriority w:val="1"/>
  </w:style>
  <w:style w:type="table" w:customStyle="1" w:styleId="259">
    <w:name w:val="Normal Table_file_3430"/>
    <w:semiHidden/>
    <w:unhideWhenUsed/>
    <w:qFormat/>
    <w:uiPriority w:val="99"/>
    <w:tblPr>
      <w:tblCellMar>
        <w:top w:w="0" w:type="dxa"/>
        <w:left w:w="108" w:type="dxa"/>
        <w:bottom w:w="0" w:type="dxa"/>
        <w:right w:w="108" w:type="dxa"/>
      </w:tblCellMar>
    </w:tblPr>
  </w:style>
  <w:style w:type="character" w:customStyle="1" w:styleId="260">
    <w:name w:val="Hyperlink_file_3430"/>
    <w:basedOn w:val="258"/>
    <w:semiHidden/>
    <w:unhideWhenUsed/>
    <w:qFormat/>
    <w:uiPriority w:val="99"/>
    <w:rPr>
      <w:color w:val="0782C1"/>
      <w:u w:val="single"/>
    </w:rPr>
  </w:style>
  <w:style w:type="character" w:customStyle="1" w:styleId="261">
    <w:name w:val="FollowedHyperlink_file_3430"/>
    <w:basedOn w:val="258"/>
    <w:semiHidden/>
    <w:unhideWhenUsed/>
    <w:qFormat/>
    <w:uiPriority w:val="99"/>
    <w:rPr>
      <w:color w:val="0782C1"/>
      <w:u w:val="single"/>
    </w:rPr>
  </w:style>
  <w:style w:type="character" w:customStyle="1" w:styleId="262">
    <w:name w:val="标题 1 Char_file_3430"/>
    <w:basedOn w:val="258"/>
    <w:qFormat/>
    <w:uiPriority w:val="9"/>
    <w:rPr>
      <w:rFonts w:ascii="宋体" w:hAnsi="宋体" w:eastAsia="宋体" w:cs="宋体"/>
      <w:b/>
      <w:bCs/>
      <w:kern w:val="44"/>
      <w:sz w:val="44"/>
      <w:szCs w:val="44"/>
    </w:rPr>
  </w:style>
  <w:style w:type="character" w:customStyle="1" w:styleId="263">
    <w:name w:val="标题 2 Char_file_3430"/>
    <w:basedOn w:val="258"/>
    <w:semiHidden/>
    <w:qFormat/>
    <w:uiPriority w:val="9"/>
    <w:rPr>
      <w:rFonts w:asciiTheme="majorHAnsi" w:hAnsiTheme="majorHAnsi" w:eastAsiaTheme="majorEastAsia" w:cstheme="majorBidi"/>
      <w:b/>
      <w:bCs/>
      <w:sz w:val="32"/>
      <w:szCs w:val="32"/>
    </w:rPr>
  </w:style>
  <w:style w:type="character" w:customStyle="1" w:styleId="264">
    <w:name w:val="标题 3 Char_file_3430"/>
    <w:basedOn w:val="258"/>
    <w:semiHidden/>
    <w:qFormat/>
    <w:uiPriority w:val="9"/>
    <w:rPr>
      <w:rFonts w:ascii="宋体" w:hAnsi="宋体" w:eastAsia="宋体" w:cs="宋体"/>
      <w:b/>
      <w:bCs/>
      <w:sz w:val="32"/>
      <w:szCs w:val="32"/>
    </w:rPr>
  </w:style>
  <w:style w:type="character" w:customStyle="1" w:styleId="265">
    <w:name w:val="标题 4 Char_file_3430"/>
    <w:basedOn w:val="258"/>
    <w:semiHidden/>
    <w:qFormat/>
    <w:uiPriority w:val="9"/>
    <w:rPr>
      <w:rFonts w:asciiTheme="majorHAnsi" w:hAnsiTheme="majorHAnsi" w:eastAsiaTheme="majorEastAsia" w:cstheme="majorBidi"/>
      <w:b/>
      <w:bCs/>
      <w:sz w:val="28"/>
      <w:szCs w:val="28"/>
    </w:rPr>
  </w:style>
  <w:style w:type="character" w:customStyle="1" w:styleId="266">
    <w:name w:val="标题 5 Char_file_3430"/>
    <w:basedOn w:val="258"/>
    <w:semiHidden/>
    <w:qFormat/>
    <w:uiPriority w:val="9"/>
    <w:rPr>
      <w:rFonts w:ascii="宋体" w:hAnsi="宋体" w:eastAsia="宋体" w:cs="宋体"/>
      <w:b/>
      <w:bCs/>
      <w:sz w:val="28"/>
      <w:szCs w:val="28"/>
    </w:rPr>
  </w:style>
  <w:style w:type="character" w:customStyle="1" w:styleId="267">
    <w:name w:val="标题 6 Char_file_3430"/>
    <w:basedOn w:val="258"/>
    <w:semiHidden/>
    <w:qFormat/>
    <w:uiPriority w:val="9"/>
    <w:rPr>
      <w:rFonts w:asciiTheme="majorHAnsi" w:hAnsiTheme="majorHAnsi" w:eastAsiaTheme="majorEastAsia" w:cstheme="majorBidi"/>
      <w:b/>
      <w:bCs/>
      <w:sz w:val="24"/>
      <w:szCs w:val="24"/>
    </w:rPr>
  </w:style>
  <w:style w:type="paragraph" w:customStyle="1" w:styleId="268">
    <w:name w:val="cke_editable_file_3430"/>
    <w:basedOn w:val="251"/>
    <w:qFormat/>
    <w:uiPriority w:val="0"/>
    <w:rPr>
      <w:rFonts w:ascii="仿宋_GB2312" w:eastAsia="仿宋_GB2312"/>
    </w:rPr>
  </w:style>
  <w:style w:type="paragraph" w:customStyle="1" w:styleId="269">
    <w:name w:val="marker_file_3430"/>
    <w:basedOn w:val="251"/>
    <w:qFormat/>
    <w:uiPriority w:val="0"/>
    <w:pPr>
      <w:shd w:val="clear" w:color="auto" w:fill="FFFF00"/>
    </w:pPr>
  </w:style>
  <w:style w:type="paragraph" w:customStyle="1" w:styleId="270">
    <w:name w:val="Normal (Web)_file_3430"/>
    <w:basedOn w:val="251"/>
    <w:semiHidden/>
    <w:unhideWhenUsed/>
    <w:qFormat/>
    <w:uiPriority w:val="99"/>
  </w:style>
  <w:style w:type="paragraph" w:customStyle="1" w:styleId="271">
    <w:name w:val="Normal_file_34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2">
    <w:name w:val="heading 1_file_3431"/>
    <w:basedOn w:val="271"/>
    <w:qFormat/>
    <w:uiPriority w:val="9"/>
    <w:pPr>
      <w:outlineLvl w:val="0"/>
    </w:pPr>
    <w:rPr>
      <w:kern w:val="36"/>
      <w:sz w:val="48"/>
      <w:szCs w:val="48"/>
    </w:rPr>
  </w:style>
  <w:style w:type="paragraph" w:customStyle="1" w:styleId="273">
    <w:name w:val="heading 2_file_3431"/>
    <w:basedOn w:val="271"/>
    <w:qFormat/>
    <w:uiPriority w:val="9"/>
    <w:pPr>
      <w:outlineLvl w:val="1"/>
    </w:pPr>
    <w:rPr>
      <w:sz w:val="36"/>
      <w:szCs w:val="36"/>
    </w:rPr>
  </w:style>
  <w:style w:type="paragraph" w:customStyle="1" w:styleId="274">
    <w:name w:val="heading 3_file_3431"/>
    <w:basedOn w:val="271"/>
    <w:qFormat/>
    <w:uiPriority w:val="9"/>
    <w:pPr>
      <w:outlineLvl w:val="2"/>
    </w:pPr>
    <w:rPr>
      <w:sz w:val="27"/>
      <w:szCs w:val="27"/>
    </w:rPr>
  </w:style>
  <w:style w:type="paragraph" w:customStyle="1" w:styleId="275">
    <w:name w:val="heading 4_file_3431"/>
    <w:basedOn w:val="271"/>
    <w:qFormat/>
    <w:uiPriority w:val="9"/>
    <w:pPr>
      <w:outlineLvl w:val="3"/>
    </w:pPr>
  </w:style>
  <w:style w:type="paragraph" w:customStyle="1" w:styleId="276">
    <w:name w:val="heading 5_file_3431"/>
    <w:basedOn w:val="271"/>
    <w:qFormat/>
    <w:uiPriority w:val="9"/>
    <w:pPr>
      <w:outlineLvl w:val="4"/>
    </w:pPr>
    <w:rPr>
      <w:sz w:val="20"/>
      <w:szCs w:val="20"/>
    </w:rPr>
  </w:style>
  <w:style w:type="paragraph" w:customStyle="1" w:styleId="277">
    <w:name w:val="heading 6_file_3431"/>
    <w:basedOn w:val="271"/>
    <w:qFormat/>
    <w:uiPriority w:val="9"/>
    <w:pPr>
      <w:outlineLvl w:val="5"/>
    </w:pPr>
    <w:rPr>
      <w:sz w:val="15"/>
      <w:szCs w:val="15"/>
    </w:rPr>
  </w:style>
  <w:style w:type="character" w:customStyle="1" w:styleId="278">
    <w:name w:val="Default Paragraph Font_file_3431"/>
    <w:semiHidden/>
    <w:unhideWhenUsed/>
    <w:qFormat/>
    <w:uiPriority w:val="1"/>
  </w:style>
  <w:style w:type="table" w:customStyle="1" w:styleId="279">
    <w:name w:val="Normal Table_file_3431"/>
    <w:semiHidden/>
    <w:unhideWhenUsed/>
    <w:qFormat/>
    <w:uiPriority w:val="99"/>
    <w:tblPr>
      <w:tblCellMar>
        <w:top w:w="0" w:type="dxa"/>
        <w:left w:w="108" w:type="dxa"/>
        <w:bottom w:w="0" w:type="dxa"/>
        <w:right w:w="108" w:type="dxa"/>
      </w:tblCellMar>
    </w:tblPr>
  </w:style>
  <w:style w:type="character" w:customStyle="1" w:styleId="280">
    <w:name w:val="Hyperlink_file_3431"/>
    <w:basedOn w:val="278"/>
    <w:semiHidden/>
    <w:unhideWhenUsed/>
    <w:qFormat/>
    <w:uiPriority w:val="99"/>
    <w:rPr>
      <w:color w:val="0782C1"/>
      <w:u w:val="single"/>
    </w:rPr>
  </w:style>
  <w:style w:type="character" w:customStyle="1" w:styleId="281">
    <w:name w:val="FollowedHyperlink_file_3431"/>
    <w:basedOn w:val="278"/>
    <w:semiHidden/>
    <w:unhideWhenUsed/>
    <w:qFormat/>
    <w:uiPriority w:val="99"/>
    <w:rPr>
      <w:color w:val="0782C1"/>
      <w:u w:val="single"/>
    </w:rPr>
  </w:style>
  <w:style w:type="character" w:customStyle="1" w:styleId="282">
    <w:name w:val="标题 1 Char_file_3431"/>
    <w:basedOn w:val="278"/>
    <w:qFormat/>
    <w:uiPriority w:val="9"/>
    <w:rPr>
      <w:rFonts w:ascii="宋体" w:hAnsi="宋体" w:eastAsia="宋体" w:cs="宋体"/>
      <w:b/>
      <w:bCs/>
      <w:kern w:val="44"/>
      <w:sz w:val="44"/>
      <w:szCs w:val="44"/>
    </w:rPr>
  </w:style>
  <w:style w:type="character" w:customStyle="1" w:styleId="283">
    <w:name w:val="标题 2 Char_file_3431"/>
    <w:basedOn w:val="278"/>
    <w:semiHidden/>
    <w:qFormat/>
    <w:uiPriority w:val="9"/>
    <w:rPr>
      <w:rFonts w:asciiTheme="majorHAnsi" w:hAnsiTheme="majorHAnsi" w:eastAsiaTheme="majorEastAsia" w:cstheme="majorBidi"/>
      <w:b/>
      <w:bCs/>
      <w:sz w:val="32"/>
      <w:szCs w:val="32"/>
    </w:rPr>
  </w:style>
  <w:style w:type="character" w:customStyle="1" w:styleId="284">
    <w:name w:val="标题 3 Char_file_3431"/>
    <w:basedOn w:val="278"/>
    <w:semiHidden/>
    <w:qFormat/>
    <w:uiPriority w:val="9"/>
    <w:rPr>
      <w:rFonts w:ascii="宋体" w:hAnsi="宋体" w:eastAsia="宋体" w:cs="宋体"/>
      <w:b/>
      <w:bCs/>
      <w:sz w:val="32"/>
      <w:szCs w:val="32"/>
    </w:rPr>
  </w:style>
  <w:style w:type="character" w:customStyle="1" w:styleId="285">
    <w:name w:val="标题 4 Char_file_3431"/>
    <w:basedOn w:val="278"/>
    <w:semiHidden/>
    <w:qFormat/>
    <w:uiPriority w:val="9"/>
    <w:rPr>
      <w:rFonts w:asciiTheme="majorHAnsi" w:hAnsiTheme="majorHAnsi" w:eastAsiaTheme="majorEastAsia" w:cstheme="majorBidi"/>
      <w:b/>
      <w:bCs/>
      <w:sz w:val="28"/>
      <w:szCs w:val="28"/>
    </w:rPr>
  </w:style>
  <w:style w:type="character" w:customStyle="1" w:styleId="286">
    <w:name w:val="标题 5 Char_file_3431"/>
    <w:basedOn w:val="278"/>
    <w:semiHidden/>
    <w:qFormat/>
    <w:uiPriority w:val="9"/>
    <w:rPr>
      <w:rFonts w:ascii="宋体" w:hAnsi="宋体" w:eastAsia="宋体" w:cs="宋体"/>
      <w:b/>
      <w:bCs/>
      <w:sz w:val="28"/>
      <w:szCs w:val="28"/>
    </w:rPr>
  </w:style>
  <w:style w:type="character" w:customStyle="1" w:styleId="287">
    <w:name w:val="标题 6 Char_file_3431"/>
    <w:basedOn w:val="278"/>
    <w:semiHidden/>
    <w:qFormat/>
    <w:uiPriority w:val="9"/>
    <w:rPr>
      <w:rFonts w:asciiTheme="majorHAnsi" w:hAnsiTheme="majorHAnsi" w:eastAsiaTheme="majorEastAsia" w:cstheme="majorBidi"/>
      <w:b/>
      <w:bCs/>
      <w:sz w:val="24"/>
      <w:szCs w:val="24"/>
    </w:rPr>
  </w:style>
  <w:style w:type="paragraph" w:customStyle="1" w:styleId="288">
    <w:name w:val="cke_editable_file_3431"/>
    <w:basedOn w:val="271"/>
    <w:qFormat/>
    <w:uiPriority w:val="0"/>
    <w:rPr>
      <w:rFonts w:ascii="仿宋_GB2312" w:eastAsia="仿宋_GB2312"/>
    </w:rPr>
  </w:style>
  <w:style w:type="paragraph" w:customStyle="1" w:styleId="289">
    <w:name w:val="marker_file_3431"/>
    <w:basedOn w:val="271"/>
    <w:qFormat/>
    <w:uiPriority w:val="0"/>
    <w:pPr>
      <w:shd w:val="clear" w:color="auto" w:fill="FFFF00"/>
    </w:pPr>
  </w:style>
  <w:style w:type="paragraph" w:customStyle="1" w:styleId="290">
    <w:name w:val="Normal (Web)_file_3431"/>
    <w:basedOn w:val="271"/>
    <w:semiHidden/>
    <w:unhideWhenUsed/>
    <w:qFormat/>
    <w:uiPriority w:val="99"/>
  </w:style>
  <w:style w:type="paragraph" w:customStyle="1" w:styleId="291">
    <w:name w:val="Normal_file_34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2">
    <w:name w:val="heading 1_file_3432"/>
    <w:basedOn w:val="291"/>
    <w:qFormat/>
    <w:uiPriority w:val="9"/>
    <w:pPr>
      <w:outlineLvl w:val="0"/>
    </w:pPr>
    <w:rPr>
      <w:kern w:val="36"/>
      <w:sz w:val="48"/>
      <w:szCs w:val="48"/>
    </w:rPr>
  </w:style>
  <w:style w:type="paragraph" w:customStyle="1" w:styleId="293">
    <w:name w:val="heading 2_file_3432"/>
    <w:basedOn w:val="291"/>
    <w:qFormat/>
    <w:uiPriority w:val="9"/>
    <w:pPr>
      <w:outlineLvl w:val="1"/>
    </w:pPr>
    <w:rPr>
      <w:sz w:val="36"/>
      <w:szCs w:val="36"/>
    </w:rPr>
  </w:style>
  <w:style w:type="paragraph" w:customStyle="1" w:styleId="294">
    <w:name w:val="heading 3_file_3432"/>
    <w:basedOn w:val="291"/>
    <w:qFormat/>
    <w:uiPriority w:val="9"/>
    <w:pPr>
      <w:outlineLvl w:val="2"/>
    </w:pPr>
    <w:rPr>
      <w:sz w:val="27"/>
      <w:szCs w:val="27"/>
    </w:rPr>
  </w:style>
  <w:style w:type="paragraph" w:customStyle="1" w:styleId="295">
    <w:name w:val="heading 4_file_3432"/>
    <w:basedOn w:val="291"/>
    <w:qFormat/>
    <w:uiPriority w:val="9"/>
    <w:pPr>
      <w:outlineLvl w:val="3"/>
    </w:pPr>
  </w:style>
  <w:style w:type="paragraph" w:customStyle="1" w:styleId="296">
    <w:name w:val="heading 5_file_3432"/>
    <w:basedOn w:val="291"/>
    <w:qFormat/>
    <w:uiPriority w:val="9"/>
    <w:pPr>
      <w:outlineLvl w:val="4"/>
    </w:pPr>
    <w:rPr>
      <w:sz w:val="20"/>
      <w:szCs w:val="20"/>
    </w:rPr>
  </w:style>
  <w:style w:type="paragraph" w:customStyle="1" w:styleId="297">
    <w:name w:val="heading 6_file_3432"/>
    <w:basedOn w:val="291"/>
    <w:qFormat/>
    <w:uiPriority w:val="9"/>
    <w:pPr>
      <w:outlineLvl w:val="5"/>
    </w:pPr>
    <w:rPr>
      <w:sz w:val="15"/>
      <w:szCs w:val="15"/>
    </w:rPr>
  </w:style>
  <w:style w:type="character" w:customStyle="1" w:styleId="298">
    <w:name w:val="Default Paragraph Font_file_3432"/>
    <w:semiHidden/>
    <w:unhideWhenUsed/>
    <w:qFormat/>
    <w:uiPriority w:val="1"/>
  </w:style>
  <w:style w:type="table" w:customStyle="1" w:styleId="299">
    <w:name w:val="Normal Table_file_3432"/>
    <w:semiHidden/>
    <w:unhideWhenUsed/>
    <w:qFormat/>
    <w:uiPriority w:val="99"/>
    <w:tblPr>
      <w:tblCellMar>
        <w:top w:w="0" w:type="dxa"/>
        <w:left w:w="108" w:type="dxa"/>
        <w:bottom w:w="0" w:type="dxa"/>
        <w:right w:w="108" w:type="dxa"/>
      </w:tblCellMar>
    </w:tblPr>
  </w:style>
  <w:style w:type="character" w:customStyle="1" w:styleId="300">
    <w:name w:val="Hyperlink_file_3432"/>
    <w:basedOn w:val="298"/>
    <w:semiHidden/>
    <w:unhideWhenUsed/>
    <w:qFormat/>
    <w:uiPriority w:val="99"/>
    <w:rPr>
      <w:color w:val="0782C1"/>
      <w:u w:val="single"/>
    </w:rPr>
  </w:style>
  <w:style w:type="character" w:customStyle="1" w:styleId="301">
    <w:name w:val="FollowedHyperlink_file_3432"/>
    <w:basedOn w:val="298"/>
    <w:semiHidden/>
    <w:unhideWhenUsed/>
    <w:qFormat/>
    <w:uiPriority w:val="99"/>
    <w:rPr>
      <w:color w:val="0782C1"/>
      <w:u w:val="single"/>
    </w:rPr>
  </w:style>
  <w:style w:type="character" w:customStyle="1" w:styleId="302">
    <w:name w:val="标题 1 Char_file_3432"/>
    <w:basedOn w:val="298"/>
    <w:qFormat/>
    <w:uiPriority w:val="9"/>
    <w:rPr>
      <w:rFonts w:ascii="宋体" w:hAnsi="宋体" w:eastAsia="宋体" w:cs="宋体"/>
      <w:b/>
      <w:bCs/>
      <w:kern w:val="44"/>
      <w:sz w:val="44"/>
      <w:szCs w:val="44"/>
    </w:rPr>
  </w:style>
  <w:style w:type="character" w:customStyle="1" w:styleId="303">
    <w:name w:val="标题 2 Char_file_3432"/>
    <w:basedOn w:val="298"/>
    <w:semiHidden/>
    <w:qFormat/>
    <w:uiPriority w:val="9"/>
    <w:rPr>
      <w:rFonts w:asciiTheme="majorHAnsi" w:hAnsiTheme="majorHAnsi" w:eastAsiaTheme="majorEastAsia" w:cstheme="majorBidi"/>
      <w:b/>
      <w:bCs/>
      <w:sz w:val="32"/>
      <w:szCs w:val="32"/>
    </w:rPr>
  </w:style>
  <w:style w:type="character" w:customStyle="1" w:styleId="304">
    <w:name w:val="标题 3 Char_file_3432"/>
    <w:basedOn w:val="298"/>
    <w:semiHidden/>
    <w:qFormat/>
    <w:uiPriority w:val="9"/>
    <w:rPr>
      <w:rFonts w:ascii="宋体" w:hAnsi="宋体" w:eastAsia="宋体" w:cs="宋体"/>
      <w:b/>
      <w:bCs/>
      <w:sz w:val="32"/>
      <w:szCs w:val="32"/>
    </w:rPr>
  </w:style>
  <w:style w:type="character" w:customStyle="1" w:styleId="305">
    <w:name w:val="标题 4 Char_file_3432"/>
    <w:basedOn w:val="298"/>
    <w:semiHidden/>
    <w:qFormat/>
    <w:uiPriority w:val="9"/>
    <w:rPr>
      <w:rFonts w:asciiTheme="majorHAnsi" w:hAnsiTheme="majorHAnsi" w:eastAsiaTheme="majorEastAsia" w:cstheme="majorBidi"/>
      <w:b/>
      <w:bCs/>
      <w:sz w:val="28"/>
      <w:szCs w:val="28"/>
    </w:rPr>
  </w:style>
  <w:style w:type="character" w:customStyle="1" w:styleId="306">
    <w:name w:val="标题 5 Char_file_3432"/>
    <w:basedOn w:val="298"/>
    <w:semiHidden/>
    <w:qFormat/>
    <w:uiPriority w:val="9"/>
    <w:rPr>
      <w:rFonts w:ascii="宋体" w:hAnsi="宋体" w:eastAsia="宋体" w:cs="宋体"/>
      <w:b/>
      <w:bCs/>
      <w:sz w:val="28"/>
      <w:szCs w:val="28"/>
    </w:rPr>
  </w:style>
  <w:style w:type="character" w:customStyle="1" w:styleId="307">
    <w:name w:val="标题 6 Char_file_3432"/>
    <w:basedOn w:val="298"/>
    <w:semiHidden/>
    <w:qFormat/>
    <w:uiPriority w:val="9"/>
    <w:rPr>
      <w:rFonts w:asciiTheme="majorHAnsi" w:hAnsiTheme="majorHAnsi" w:eastAsiaTheme="majorEastAsia" w:cstheme="majorBidi"/>
      <w:b/>
      <w:bCs/>
      <w:sz w:val="24"/>
      <w:szCs w:val="24"/>
    </w:rPr>
  </w:style>
  <w:style w:type="paragraph" w:customStyle="1" w:styleId="308">
    <w:name w:val="cke_editable_file_3432"/>
    <w:basedOn w:val="291"/>
    <w:qFormat/>
    <w:uiPriority w:val="0"/>
    <w:rPr>
      <w:rFonts w:ascii="仿宋_GB2312" w:eastAsia="仿宋_GB2312"/>
    </w:rPr>
  </w:style>
  <w:style w:type="paragraph" w:customStyle="1" w:styleId="309">
    <w:name w:val="marker_file_3432"/>
    <w:basedOn w:val="291"/>
    <w:qFormat/>
    <w:uiPriority w:val="0"/>
    <w:pPr>
      <w:shd w:val="clear" w:color="auto" w:fill="FFFF00"/>
    </w:pPr>
  </w:style>
  <w:style w:type="paragraph" w:customStyle="1" w:styleId="310">
    <w:name w:val="Normal (Web)_file_3432"/>
    <w:basedOn w:val="291"/>
    <w:semiHidden/>
    <w:unhideWhenUsed/>
    <w:qFormat/>
    <w:uiPriority w:val="99"/>
  </w:style>
  <w:style w:type="paragraph" w:customStyle="1" w:styleId="311">
    <w:name w:val="Normal_file_34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2">
    <w:name w:val="heading 1_file_3433"/>
    <w:basedOn w:val="311"/>
    <w:qFormat/>
    <w:uiPriority w:val="9"/>
    <w:pPr>
      <w:outlineLvl w:val="0"/>
    </w:pPr>
    <w:rPr>
      <w:kern w:val="36"/>
      <w:sz w:val="48"/>
      <w:szCs w:val="48"/>
    </w:rPr>
  </w:style>
  <w:style w:type="paragraph" w:customStyle="1" w:styleId="313">
    <w:name w:val="heading 2_file_3433"/>
    <w:basedOn w:val="311"/>
    <w:qFormat/>
    <w:uiPriority w:val="9"/>
    <w:pPr>
      <w:outlineLvl w:val="1"/>
    </w:pPr>
    <w:rPr>
      <w:sz w:val="36"/>
      <w:szCs w:val="36"/>
    </w:rPr>
  </w:style>
  <w:style w:type="paragraph" w:customStyle="1" w:styleId="314">
    <w:name w:val="heading 3_file_3433"/>
    <w:basedOn w:val="311"/>
    <w:qFormat/>
    <w:uiPriority w:val="9"/>
    <w:pPr>
      <w:outlineLvl w:val="2"/>
    </w:pPr>
    <w:rPr>
      <w:sz w:val="27"/>
      <w:szCs w:val="27"/>
    </w:rPr>
  </w:style>
  <w:style w:type="paragraph" w:customStyle="1" w:styleId="315">
    <w:name w:val="heading 4_file_3433"/>
    <w:basedOn w:val="311"/>
    <w:qFormat/>
    <w:uiPriority w:val="9"/>
    <w:pPr>
      <w:outlineLvl w:val="3"/>
    </w:pPr>
  </w:style>
  <w:style w:type="paragraph" w:customStyle="1" w:styleId="316">
    <w:name w:val="heading 5_file_3433"/>
    <w:basedOn w:val="311"/>
    <w:qFormat/>
    <w:uiPriority w:val="9"/>
    <w:pPr>
      <w:outlineLvl w:val="4"/>
    </w:pPr>
    <w:rPr>
      <w:sz w:val="20"/>
      <w:szCs w:val="20"/>
    </w:rPr>
  </w:style>
  <w:style w:type="paragraph" w:customStyle="1" w:styleId="317">
    <w:name w:val="heading 6_file_3433"/>
    <w:basedOn w:val="311"/>
    <w:qFormat/>
    <w:uiPriority w:val="9"/>
    <w:pPr>
      <w:outlineLvl w:val="5"/>
    </w:pPr>
    <w:rPr>
      <w:sz w:val="15"/>
      <w:szCs w:val="15"/>
    </w:rPr>
  </w:style>
  <w:style w:type="character" w:customStyle="1" w:styleId="318">
    <w:name w:val="Default Paragraph Font_file_3433"/>
    <w:semiHidden/>
    <w:unhideWhenUsed/>
    <w:qFormat/>
    <w:uiPriority w:val="1"/>
  </w:style>
  <w:style w:type="table" w:customStyle="1" w:styleId="319">
    <w:name w:val="Normal Table_file_3433"/>
    <w:semiHidden/>
    <w:unhideWhenUsed/>
    <w:qFormat/>
    <w:uiPriority w:val="99"/>
    <w:tblPr>
      <w:tblCellMar>
        <w:top w:w="0" w:type="dxa"/>
        <w:left w:w="108" w:type="dxa"/>
        <w:bottom w:w="0" w:type="dxa"/>
        <w:right w:w="108" w:type="dxa"/>
      </w:tblCellMar>
    </w:tblPr>
  </w:style>
  <w:style w:type="character" w:customStyle="1" w:styleId="320">
    <w:name w:val="Hyperlink_file_3433"/>
    <w:basedOn w:val="318"/>
    <w:semiHidden/>
    <w:unhideWhenUsed/>
    <w:qFormat/>
    <w:uiPriority w:val="99"/>
    <w:rPr>
      <w:color w:val="0782C1"/>
      <w:u w:val="single"/>
    </w:rPr>
  </w:style>
  <w:style w:type="character" w:customStyle="1" w:styleId="321">
    <w:name w:val="FollowedHyperlink_file_3433"/>
    <w:basedOn w:val="318"/>
    <w:semiHidden/>
    <w:unhideWhenUsed/>
    <w:qFormat/>
    <w:uiPriority w:val="99"/>
    <w:rPr>
      <w:color w:val="0782C1"/>
      <w:u w:val="single"/>
    </w:rPr>
  </w:style>
  <w:style w:type="character" w:customStyle="1" w:styleId="322">
    <w:name w:val="标题 1 Char_file_3433"/>
    <w:basedOn w:val="318"/>
    <w:qFormat/>
    <w:uiPriority w:val="9"/>
    <w:rPr>
      <w:rFonts w:ascii="宋体" w:hAnsi="宋体" w:eastAsia="宋体" w:cs="宋体"/>
      <w:b/>
      <w:bCs/>
      <w:kern w:val="44"/>
      <w:sz w:val="44"/>
      <w:szCs w:val="44"/>
    </w:rPr>
  </w:style>
  <w:style w:type="character" w:customStyle="1" w:styleId="323">
    <w:name w:val="标题 2 Char_file_3433"/>
    <w:basedOn w:val="318"/>
    <w:semiHidden/>
    <w:qFormat/>
    <w:uiPriority w:val="9"/>
    <w:rPr>
      <w:rFonts w:asciiTheme="majorHAnsi" w:hAnsiTheme="majorHAnsi" w:eastAsiaTheme="majorEastAsia" w:cstheme="majorBidi"/>
      <w:b/>
      <w:bCs/>
      <w:sz w:val="32"/>
      <w:szCs w:val="32"/>
    </w:rPr>
  </w:style>
  <w:style w:type="character" w:customStyle="1" w:styleId="324">
    <w:name w:val="标题 3 Char_file_3433"/>
    <w:basedOn w:val="318"/>
    <w:semiHidden/>
    <w:qFormat/>
    <w:uiPriority w:val="9"/>
    <w:rPr>
      <w:rFonts w:ascii="宋体" w:hAnsi="宋体" w:eastAsia="宋体" w:cs="宋体"/>
      <w:b/>
      <w:bCs/>
      <w:sz w:val="32"/>
      <w:szCs w:val="32"/>
    </w:rPr>
  </w:style>
  <w:style w:type="character" w:customStyle="1" w:styleId="325">
    <w:name w:val="标题 4 Char_file_3433"/>
    <w:basedOn w:val="318"/>
    <w:semiHidden/>
    <w:qFormat/>
    <w:uiPriority w:val="9"/>
    <w:rPr>
      <w:rFonts w:asciiTheme="majorHAnsi" w:hAnsiTheme="majorHAnsi" w:eastAsiaTheme="majorEastAsia" w:cstheme="majorBidi"/>
      <w:b/>
      <w:bCs/>
      <w:sz w:val="28"/>
      <w:szCs w:val="28"/>
    </w:rPr>
  </w:style>
  <w:style w:type="character" w:customStyle="1" w:styleId="326">
    <w:name w:val="标题 5 Char_file_3433"/>
    <w:basedOn w:val="318"/>
    <w:semiHidden/>
    <w:qFormat/>
    <w:uiPriority w:val="9"/>
    <w:rPr>
      <w:rFonts w:ascii="宋体" w:hAnsi="宋体" w:eastAsia="宋体" w:cs="宋体"/>
      <w:b/>
      <w:bCs/>
      <w:sz w:val="28"/>
      <w:szCs w:val="28"/>
    </w:rPr>
  </w:style>
  <w:style w:type="character" w:customStyle="1" w:styleId="327">
    <w:name w:val="标题 6 Char_file_3433"/>
    <w:basedOn w:val="318"/>
    <w:semiHidden/>
    <w:qFormat/>
    <w:uiPriority w:val="9"/>
    <w:rPr>
      <w:rFonts w:asciiTheme="majorHAnsi" w:hAnsiTheme="majorHAnsi" w:eastAsiaTheme="majorEastAsia" w:cstheme="majorBidi"/>
      <w:b/>
      <w:bCs/>
      <w:sz w:val="24"/>
      <w:szCs w:val="24"/>
    </w:rPr>
  </w:style>
  <w:style w:type="paragraph" w:customStyle="1" w:styleId="328">
    <w:name w:val="cke_editable_file_3433"/>
    <w:basedOn w:val="311"/>
    <w:qFormat/>
    <w:uiPriority w:val="0"/>
    <w:rPr>
      <w:rFonts w:ascii="仿宋_GB2312" w:eastAsia="仿宋_GB2312"/>
    </w:rPr>
  </w:style>
  <w:style w:type="paragraph" w:customStyle="1" w:styleId="329">
    <w:name w:val="marker_file_3433"/>
    <w:basedOn w:val="311"/>
    <w:qFormat/>
    <w:uiPriority w:val="0"/>
    <w:pPr>
      <w:shd w:val="clear" w:color="auto" w:fill="FFFF00"/>
    </w:pPr>
  </w:style>
  <w:style w:type="paragraph" w:customStyle="1" w:styleId="330">
    <w:name w:val="Normal (Web)_file_3433"/>
    <w:basedOn w:val="311"/>
    <w:semiHidden/>
    <w:unhideWhenUsed/>
    <w:qFormat/>
    <w:uiPriority w:val="99"/>
  </w:style>
  <w:style w:type="paragraph" w:customStyle="1" w:styleId="331">
    <w:name w:val="Normal_file_34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2">
    <w:name w:val="heading 1_file_3434"/>
    <w:basedOn w:val="331"/>
    <w:qFormat/>
    <w:uiPriority w:val="9"/>
    <w:pPr>
      <w:outlineLvl w:val="0"/>
    </w:pPr>
    <w:rPr>
      <w:kern w:val="36"/>
      <w:sz w:val="48"/>
      <w:szCs w:val="48"/>
    </w:rPr>
  </w:style>
  <w:style w:type="paragraph" w:customStyle="1" w:styleId="333">
    <w:name w:val="heading 2_file_3434"/>
    <w:basedOn w:val="331"/>
    <w:qFormat/>
    <w:uiPriority w:val="9"/>
    <w:pPr>
      <w:outlineLvl w:val="1"/>
    </w:pPr>
    <w:rPr>
      <w:sz w:val="36"/>
      <w:szCs w:val="36"/>
    </w:rPr>
  </w:style>
  <w:style w:type="paragraph" w:customStyle="1" w:styleId="334">
    <w:name w:val="heading 3_file_3434"/>
    <w:basedOn w:val="331"/>
    <w:qFormat/>
    <w:uiPriority w:val="9"/>
    <w:pPr>
      <w:outlineLvl w:val="2"/>
    </w:pPr>
    <w:rPr>
      <w:sz w:val="27"/>
      <w:szCs w:val="27"/>
    </w:rPr>
  </w:style>
  <w:style w:type="paragraph" w:customStyle="1" w:styleId="335">
    <w:name w:val="heading 4_file_3434"/>
    <w:basedOn w:val="331"/>
    <w:qFormat/>
    <w:uiPriority w:val="9"/>
    <w:pPr>
      <w:outlineLvl w:val="3"/>
    </w:pPr>
  </w:style>
  <w:style w:type="paragraph" w:customStyle="1" w:styleId="336">
    <w:name w:val="heading 5_file_3434"/>
    <w:basedOn w:val="331"/>
    <w:qFormat/>
    <w:uiPriority w:val="9"/>
    <w:pPr>
      <w:outlineLvl w:val="4"/>
    </w:pPr>
    <w:rPr>
      <w:sz w:val="20"/>
      <w:szCs w:val="20"/>
    </w:rPr>
  </w:style>
  <w:style w:type="paragraph" w:customStyle="1" w:styleId="337">
    <w:name w:val="heading 6_file_3434"/>
    <w:basedOn w:val="331"/>
    <w:qFormat/>
    <w:uiPriority w:val="9"/>
    <w:pPr>
      <w:outlineLvl w:val="5"/>
    </w:pPr>
    <w:rPr>
      <w:sz w:val="15"/>
      <w:szCs w:val="15"/>
    </w:rPr>
  </w:style>
  <w:style w:type="character" w:customStyle="1" w:styleId="338">
    <w:name w:val="Default Paragraph Font_file_3434"/>
    <w:semiHidden/>
    <w:unhideWhenUsed/>
    <w:qFormat/>
    <w:uiPriority w:val="1"/>
  </w:style>
  <w:style w:type="table" w:customStyle="1" w:styleId="339">
    <w:name w:val="Normal Table_file_3434"/>
    <w:semiHidden/>
    <w:unhideWhenUsed/>
    <w:qFormat/>
    <w:uiPriority w:val="99"/>
    <w:tblPr>
      <w:tblCellMar>
        <w:top w:w="0" w:type="dxa"/>
        <w:left w:w="108" w:type="dxa"/>
        <w:bottom w:w="0" w:type="dxa"/>
        <w:right w:w="108" w:type="dxa"/>
      </w:tblCellMar>
    </w:tblPr>
  </w:style>
  <w:style w:type="character" w:customStyle="1" w:styleId="340">
    <w:name w:val="Hyperlink_file_3434"/>
    <w:basedOn w:val="338"/>
    <w:semiHidden/>
    <w:unhideWhenUsed/>
    <w:qFormat/>
    <w:uiPriority w:val="99"/>
    <w:rPr>
      <w:color w:val="0782C1"/>
      <w:u w:val="single"/>
    </w:rPr>
  </w:style>
  <w:style w:type="character" w:customStyle="1" w:styleId="341">
    <w:name w:val="FollowedHyperlink_file_3434"/>
    <w:basedOn w:val="338"/>
    <w:semiHidden/>
    <w:unhideWhenUsed/>
    <w:qFormat/>
    <w:uiPriority w:val="99"/>
    <w:rPr>
      <w:color w:val="0782C1"/>
      <w:u w:val="single"/>
    </w:rPr>
  </w:style>
  <w:style w:type="character" w:customStyle="1" w:styleId="342">
    <w:name w:val="标题 1 Char_file_3434"/>
    <w:basedOn w:val="338"/>
    <w:qFormat/>
    <w:uiPriority w:val="9"/>
    <w:rPr>
      <w:rFonts w:ascii="宋体" w:hAnsi="宋体" w:eastAsia="宋体" w:cs="宋体"/>
      <w:b/>
      <w:bCs/>
      <w:kern w:val="44"/>
      <w:sz w:val="44"/>
      <w:szCs w:val="44"/>
    </w:rPr>
  </w:style>
  <w:style w:type="character" w:customStyle="1" w:styleId="343">
    <w:name w:val="标题 2 Char_file_3434"/>
    <w:basedOn w:val="338"/>
    <w:semiHidden/>
    <w:qFormat/>
    <w:uiPriority w:val="9"/>
    <w:rPr>
      <w:rFonts w:asciiTheme="majorHAnsi" w:hAnsiTheme="majorHAnsi" w:eastAsiaTheme="majorEastAsia" w:cstheme="majorBidi"/>
      <w:b/>
      <w:bCs/>
      <w:sz w:val="32"/>
      <w:szCs w:val="32"/>
    </w:rPr>
  </w:style>
  <w:style w:type="character" w:customStyle="1" w:styleId="344">
    <w:name w:val="标题 3 Char_file_3434"/>
    <w:basedOn w:val="338"/>
    <w:semiHidden/>
    <w:qFormat/>
    <w:uiPriority w:val="9"/>
    <w:rPr>
      <w:rFonts w:ascii="宋体" w:hAnsi="宋体" w:eastAsia="宋体" w:cs="宋体"/>
      <w:b/>
      <w:bCs/>
      <w:sz w:val="32"/>
      <w:szCs w:val="32"/>
    </w:rPr>
  </w:style>
  <w:style w:type="character" w:customStyle="1" w:styleId="345">
    <w:name w:val="标题 4 Char_file_3434"/>
    <w:basedOn w:val="338"/>
    <w:semiHidden/>
    <w:qFormat/>
    <w:uiPriority w:val="9"/>
    <w:rPr>
      <w:rFonts w:asciiTheme="majorHAnsi" w:hAnsiTheme="majorHAnsi" w:eastAsiaTheme="majorEastAsia" w:cstheme="majorBidi"/>
      <w:b/>
      <w:bCs/>
      <w:sz w:val="28"/>
      <w:szCs w:val="28"/>
    </w:rPr>
  </w:style>
  <w:style w:type="character" w:customStyle="1" w:styleId="346">
    <w:name w:val="标题 5 Char_file_3434"/>
    <w:basedOn w:val="338"/>
    <w:semiHidden/>
    <w:qFormat/>
    <w:uiPriority w:val="9"/>
    <w:rPr>
      <w:rFonts w:ascii="宋体" w:hAnsi="宋体" w:eastAsia="宋体" w:cs="宋体"/>
      <w:b/>
      <w:bCs/>
      <w:sz w:val="28"/>
      <w:szCs w:val="28"/>
    </w:rPr>
  </w:style>
  <w:style w:type="character" w:customStyle="1" w:styleId="347">
    <w:name w:val="标题 6 Char_file_3434"/>
    <w:basedOn w:val="338"/>
    <w:semiHidden/>
    <w:qFormat/>
    <w:uiPriority w:val="9"/>
    <w:rPr>
      <w:rFonts w:asciiTheme="majorHAnsi" w:hAnsiTheme="majorHAnsi" w:eastAsiaTheme="majorEastAsia" w:cstheme="majorBidi"/>
      <w:b/>
      <w:bCs/>
      <w:sz w:val="24"/>
      <w:szCs w:val="24"/>
    </w:rPr>
  </w:style>
  <w:style w:type="paragraph" w:customStyle="1" w:styleId="348">
    <w:name w:val="cke_editable_file_3434"/>
    <w:basedOn w:val="331"/>
    <w:qFormat/>
    <w:uiPriority w:val="0"/>
    <w:rPr>
      <w:rFonts w:ascii="仿宋_GB2312" w:eastAsia="仿宋_GB2312"/>
    </w:rPr>
  </w:style>
  <w:style w:type="paragraph" w:customStyle="1" w:styleId="349">
    <w:name w:val="marker_file_3434"/>
    <w:basedOn w:val="331"/>
    <w:qFormat/>
    <w:uiPriority w:val="0"/>
    <w:pPr>
      <w:shd w:val="clear" w:color="auto" w:fill="FFFF00"/>
    </w:pPr>
  </w:style>
  <w:style w:type="paragraph" w:customStyle="1" w:styleId="350">
    <w:name w:val="Normal (Web)_file_3434"/>
    <w:basedOn w:val="331"/>
    <w:semiHidden/>
    <w:unhideWhenUsed/>
    <w:qFormat/>
    <w:uiPriority w:val="99"/>
  </w:style>
  <w:style w:type="character" w:customStyle="1" w:styleId="351">
    <w:name w:val="Emphasis_file_3434"/>
    <w:basedOn w:val="338"/>
    <w:qFormat/>
    <w:uiPriority w:val="20"/>
    <w:rPr>
      <w:i/>
      <w:iCs/>
    </w:rPr>
  </w:style>
  <w:style w:type="character" w:customStyle="1" w:styleId="352">
    <w:name w:val="Default Paragraph Font_file_3435"/>
    <w:semiHidden/>
    <w:unhideWhenUsed/>
    <w:qFormat/>
    <w:uiPriority w:val="1"/>
  </w:style>
  <w:style w:type="table" w:customStyle="1" w:styleId="353">
    <w:name w:val="Normal Table_file_3435"/>
    <w:semiHidden/>
    <w:unhideWhenUsed/>
    <w:qFormat/>
    <w:uiPriority w:val="99"/>
    <w:tblPr>
      <w:tblCellMar>
        <w:top w:w="0" w:type="dxa"/>
        <w:left w:w="108" w:type="dxa"/>
        <w:bottom w:w="0" w:type="dxa"/>
        <w:right w:w="108" w:type="dxa"/>
      </w:tblCellMar>
    </w:tblPr>
  </w:style>
  <w:style w:type="character" w:customStyle="1" w:styleId="354">
    <w:name w:val="批注文字 字符_file_3435"/>
    <w:qFormat/>
    <w:uiPriority w:val="99"/>
    <w:rPr>
      <w:szCs w:val="24"/>
    </w:rPr>
  </w:style>
  <w:style w:type="character" w:customStyle="1" w:styleId="355">
    <w:name w:val="纯文本 字符_file_3435"/>
    <w:qFormat/>
    <w:uiPriority w:val="0"/>
    <w:rPr>
      <w:rFonts w:ascii="宋体" w:hAnsi="Courier New" w:eastAsia="宋体" w:cs="Courier New"/>
      <w:szCs w:val="21"/>
    </w:rPr>
  </w:style>
  <w:style w:type="paragraph" w:customStyle="1" w:styleId="356">
    <w:name w:val="annotation text_file_3435"/>
    <w:basedOn w:val="53"/>
    <w:unhideWhenUsed/>
    <w:qFormat/>
    <w:uiPriority w:val="99"/>
    <w:pPr>
      <w:jc w:val="left"/>
    </w:pPr>
    <w:rPr>
      <w:szCs w:val="24"/>
    </w:rPr>
  </w:style>
  <w:style w:type="character" w:customStyle="1" w:styleId="357">
    <w:name w:val="批注文字 字符1_file_3435"/>
    <w:basedOn w:val="352"/>
    <w:semiHidden/>
    <w:qFormat/>
    <w:uiPriority w:val="99"/>
  </w:style>
  <w:style w:type="character" w:customStyle="1" w:styleId="358">
    <w:name w:val="纯文本 字符1_file_3435"/>
    <w:basedOn w:val="352"/>
    <w:semiHidden/>
    <w:qFormat/>
    <w:uiPriority w:val="99"/>
    <w:rPr>
      <w:rFonts w:hAnsi="Courier New" w:cs="Courier New" w:asciiTheme="minorEastAsia"/>
    </w:rPr>
  </w:style>
  <w:style w:type="character" w:customStyle="1" w:styleId="359">
    <w:name w:val="批注框文本 字符_file_3435"/>
    <w:basedOn w:val="352"/>
    <w:semiHidden/>
    <w:qFormat/>
    <w:uiPriority w:val="99"/>
    <w:rPr>
      <w:sz w:val="18"/>
      <w:szCs w:val="18"/>
    </w:rPr>
  </w:style>
  <w:style w:type="character" w:customStyle="1" w:styleId="360">
    <w:name w:val="页眉 字符_file_3435"/>
    <w:basedOn w:val="352"/>
    <w:qFormat/>
    <w:uiPriority w:val="99"/>
    <w:rPr>
      <w:sz w:val="18"/>
      <w:szCs w:val="18"/>
    </w:rPr>
  </w:style>
  <w:style w:type="paragraph" w:customStyle="1" w:styleId="361">
    <w:name w:val="footer_file_3435"/>
    <w:basedOn w:val="53"/>
    <w:unhideWhenUsed/>
    <w:qFormat/>
    <w:uiPriority w:val="99"/>
    <w:pPr>
      <w:tabs>
        <w:tab w:val="center" w:pos="4153"/>
        <w:tab w:val="right" w:pos="8306"/>
      </w:tabs>
      <w:snapToGrid w:val="0"/>
      <w:jc w:val="left"/>
    </w:pPr>
    <w:rPr>
      <w:sz w:val="18"/>
      <w:szCs w:val="18"/>
    </w:rPr>
  </w:style>
  <w:style w:type="character" w:customStyle="1" w:styleId="362">
    <w:name w:val="页脚 字符_file_3435"/>
    <w:basedOn w:val="352"/>
    <w:qFormat/>
    <w:uiPriority w:val="99"/>
    <w:rPr>
      <w:sz w:val="18"/>
      <w:szCs w:val="18"/>
    </w:rPr>
  </w:style>
  <w:style w:type="paragraph" w:customStyle="1" w:styleId="363">
    <w:name w:val="Normal_file_34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4">
    <w:name w:val="heading 1_file_3436"/>
    <w:basedOn w:val="363"/>
    <w:qFormat/>
    <w:uiPriority w:val="9"/>
    <w:pPr>
      <w:outlineLvl w:val="0"/>
    </w:pPr>
    <w:rPr>
      <w:kern w:val="36"/>
      <w:sz w:val="48"/>
      <w:szCs w:val="48"/>
    </w:rPr>
  </w:style>
  <w:style w:type="paragraph" w:customStyle="1" w:styleId="365">
    <w:name w:val="heading 2_file_3436"/>
    <w:basedOn w:val="363"/>
    <w:qFormat/>
    <w:uiPriority w:val="9"/>
    <w:pPr>
      <w:outlineLvl w:val="1"/>
    </w:pPr>
    <w:rPr>
      <w:sz w:val="36"/>
      <w:szCs w:val="36"/>
    </w:rPr>
  </w:style>
  <w:style w:type="paragraph" w:customStyle="1" w:styleId="366">
    <w:name w:val="heading 3_file_3436"/>
    <w:basedOn w:val="363"/>
    <w:qFormat/>
    <w:uiPriority w:val="9"/>
    <w:pPr>
      <w:outlineLvl w:val="2"/>
    </w:pPr>
    <w:rPr>
      <w:sz w:val="27"/>
      <w:szCs w:val="27"/>
    </w:rPr>
  </w:style>
  <w:style w:type="paragraph" w:customStyle="1" w:styleId="367">
    <w:name w:val="heading 4_file_3436"/>
    <w:basedOn w:val="363"/>
    <w:qFormat/>
    <w:uiPriority w:val="9"/>
    <w:pPr>
      <w:outlineLvl w:val="3"/>
    </w:pPr>
  </w:style>
  <w:style w:type="paragraph" w:customStyle="1" w:styleId="368">
    <w:name w:val="heading 5_file_3436"/>
    <w:basedOn w:val="363"/>
    <w:qFormat/>
    <w:uiPriority w:val="9"/>
    <w:pPr>
      <w:outlineLvl w:val="4"/>
    </w:pPr>
    <w:rPr>
      <w:sz w:val="20"/>
      <w:szCs w:val="20"/>
    </w:rPr>
  </w:style>
  <w:style w:type="paragraph" w:customStyle="1" w:styleId="369">
    <w:name w:val="heading 6_file_3436"/>
    <w:basedOn w:val="363"/>
    <w:qFormat/>
    <w:uiPriority w:val="9"/>
    <w:pPr>
      <w:outlineLvl w:val="5"/>
    </w:pPr>
    <w:rPr>
      <w:sz w:val="15"/>
      <w:szCs w:val="15"/>
    </w:rPr>
  </w:style>
  <w:style w:type="character" w:customStyle="1" w:styleId="370">
    <w:name w:val="Default Paragraph Font_file_3436"/>
    <w:semiHidden/>
    <w:unhideWhenUsed/>
    <w:qFormat/>
    <w:uiPriority w:val="1"/>
  </w:style>
  <w:style w:type="table" w:customStyle="1" w:styleId="371">
    <w:name w:val="Normal Table_file_3436"/>
    <w:semiHidden/>
    <w:unhideWhenUsed/>
    <w:qFormat/>
    <w:uiPriority w:val="99"/>
    <w:tblPr>
      <w:tblCellMar>
        <w:top w:w="0" w:type="dxa"/>
        <w:left w:w="108" w:type="dxa"/>
        <w:bottom w:w="0" w:type="dxa"/>
        <w:right w:w="108" w:type="dxa"/>
      </w:tblCellMar>
    </w:tblPr>
  </w:style>
  <w:style w:type="character" w:customStyle="1" w:styleId="372">
    <w:name w:val="Hyperlink_file_3436"/>
    <w:basedOn w:val="370"/>
    <w:semiHidden/>
    <w:unhideWhenUsed/>
    <w:qFormat/>
    <w:uiPriority w:val="99"/>
    <w:rPr>
      <w:color w:val="0782C1"/>
      <w:u w:val="single"/>
    </w:rPr>
  </w:style>
  <w:style w:type="character" w:customStyle="1" w:styleId="373">
    <w:name w:val="FollowedHyperlink_file_3436"/>
    <w:basedOn w:val="370"/>
    <w:semiHidden/>
    <w:unhideWhenUsed/>
    <w:qFormat/>
    <w:uiPriority w:val="99"/>
    <w:rPr>
      <w:color w:val="0782C1"/>
      <w:u w:val="single"/>
    </w:rPr>
  </w:style>
  <w:style w:type="character" w:customStyle="1" w:styleId="374">
    <w:name w:val="标题 1 Char_file_3436"/>
    <w:basedOn w:val="370"/>
    <w:qFormat/>
    <w:uiPriority w:val="9"/>
    <w:rPr>
      <w:rFonts w:ascii="宋体" w:hAnsi="宋体" w:eastAsia="宋体" w:cs="宋体"/>
      <w:b/>
      <w:bCs/>
      <w:kern w:val="44"/>
      <w:sz w:val="44"/>
      <w:szCs w:val="44"/>
    </w:rPr>
  </w:style>
  <w:style w:type="character" w:customStyle="1" w:styleId="375">
    <w:name w:val="标题 2 Char_file_3436"/>
    <w:basedOn w:val="370"/>
    <w:semiHidden/>
    <w:qFormat/>
    <w:uiPriority w:val="9"/>
    <w:rPr>
      <w:rFonts w:asciiTheme="majorHAnsi" w:hAnsiTheme="majorHAnsi" w:eastAsiaTheme="majorEastAsia" w:cstheme="majorBidi"/>
      <w:b/>
      <w:bCs/>
      <w:sz w:val="32"/>
      <w:szCs w:val="32"/>
    </w:rPr>
  </w:style>
  <w:style w:type="character" w:customStyle="1" w:styleId="376">
    <w:name w:val="标题 3 Char_file_3436"/>
    <w:basedOn w:val="370"/>
    <w:semiHidden/>
    <w:qFormat/>
    <w:uiPriority w:val="9"/>
    <w:rPr>
      <w:rFonts w:ascii="宋体" w:hAnsi="宋体" w:eastAsia="宋体" w:cs="宋体"/>
      <w:b/>
      <w:bCs/>
      <w:sz w:val="32"/>
      <w:szCs w:val="32"/>
    </w:rPr>
  </w:style>
  <w:style w:type="character" w:customStyle="1" w:styleId="377">
    <w:name w:val="标题 4 Char_file_3436"/>
    <w:basedOn w:val="370"/>
    <w:semiHidden/>
    <w:qFormat/>
    <w:uiPriority w:val="9"/>
    <w:rPr>
      <w:rFonts w:asciiTheme="majorHAnsi" w:hAnsiTheme="majorHAnsi" w:eastAsiaTheme="majorEastAsia" w:cstheme="majorBidi"/>
      <w:b/>
      <w:bCs/>
      <w:sz w:val="28"/>
      <w:szCs w:val="28"/>
    </w:rPr>
  </w:style>
  <w:style w:type="character" w:customStyle="1" w:styleId="378">
    <w:name w:val="标题 5 Char_file_3436"/>
    <w:basedOn w:val="370"/>
    <w:semiHidden/>
    <w:qFormat/>
    <w:uiPriority w:val="9"/>
    <w:rPr>
      <w:rFonts w:ascii="宋体" w:hAnsi="宋体" w:eastAsia="宋体" w:cs="宋体"/>
      <w:b/>
      <w:bCs/>
      <w:sz w:val="28"/>
      <w:szCs w:val="28"/>
    </w:rPr>
  </w:style>
  <w:style w:type="character" w:customStyle="1" w:styleId="379">
    <w:name w:val="标题 6 Char_file_3436"/>
    <w:basedOn w:val="370"/>
    <w:semiHidden/>
    <w:qFormat/>
    <w:uiPriority w:val="9"/>
    <w:rPr>
      <w:rFonts w:asciiTheme="majorHAnsi" w:hAnsiTheme="majorHAnsi" w:eastAsiaTheme="majorEastAsia" w:cstheme="majorBidi"/>
      <w:b/>
      <w:bCs/>
      <w:sz w:val="24"/>
      <w:szCs w:val="24"/>
    </w:rPr>
  </w:style>
  <w:style w:type="paragraph" w:customStyle="1" w:styleId="380">
    <w:name w:val="cke_editable_file_3436"/>
    <w:basedOn w:val="363"/>
    <w:qFormat/>
    <w:uiPriority w:val="0"/>
    <w:rPr>
      <w:rFonts w:ascii="仿宋_GB2312" w:eastAsia="仿宋_GB2312"/>
    </w:rPr>
  </w:style>
  <w:style w:type="paragraph" w:customStyle="1" w:styleId="381">
    <w:name w:val="marker_file_3436"/>
    <w:basedOn w:val="363"/>
    <w:qFormat/>
    <w:uiPriority w:val="0"/>
    <w:pPr>
      <w:shd w:val="clear" w:color="auto" w:fill="FFFF00"/>
    </w:pPr>
  </w:style>
  <w:style w:type="paragraph" w:customStyle="1" w:styleId="382">
    <w:name w:val="Normal (Web)_file_3436"/>
    <w:basedOn w:val="363"/>
    <w:semiHidden/>
    <w:unhideWhenUsed/>
    <w:qFormat/>
    <w:uiPriority w:val="99"/>
  </w:style>
  <w:style w:type="paragraph" w:customStyle="1" w:styleId="383">
    <w:name w:val="Normal_file_3437"/>
    <w:qFormat/>
    <w:uiPriority w:val="0"/>
    <w:pPr>
      <w:widowControl w:val="0"/>
      <w:jc w:val="both"/>
    </w:pPr>
    <w:rPr>
      <w:rFonts w:ascii="Times New Roman" w:hAnsi="Times New Roman" w:eastAsia="宋体" w:cs="Times New Roman"/>
      <w:szCs w:val="24"/>
      <w:lang w:val="en-US" w:eastAsia="zh-CN" w:bidi="ar-SA"/>
    </w:rPr>
  </w:style>
  <w:style w:type="character" w:customStyle="1" w:styleId="384">
    <w:name w:val="Default Paragraph Font_file_3437"/>
    <w:semiHidden/>
    <w:unhideWhenUsed/>
    <w:qFormat/>
    <w:uiPriority w:val="1"/>
  </w:style>
  <w:style w:type="table" w:customStyle="1" w:styleId="385">
    <w:name w:val="Normal Table_file_3437"/>
    <w:semiHidden/>
    <w:unhideWhenUsed/>
    <w:qFormat/>
    <w:uiPriority w:val="99"/>
    <w:tblPr>
      <w:tblCellMar>
        <w:top w:w="0" w:type="dxa"/>
        <w:left w:w="108" w:type="dxa"/>
        <w:bottom w:w="0" w:type="dxa"/>
        <w:right w:w="108" w:type="dxa"/>
      </w:tblCellMar>
    </w:tblPr>
  </w:style>
  <w:style w:type="paragraph" w:customStyle="1" w:styleId="386">
    <w:name w:val="Normal_file_3429_file_34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7">
    <w:name w:val="heading 1_file_3429_file_3437"/>
    <w:basedOn w:val="386"/>
    <w:qFormat/>
    <w:uiPriority w:val="9"/>
    <w:pPr>
      <w:outlineLvl w:val="0"/>
    </w:pPr>
    <w:rPr>
      <w:kern w:val="36"/>
      <w:sz w:val="48"/>
      <w:szCs w:val="48"/>
    </w:rPr>
  </w:style>
  <w:style w:type="paragraph" w:customStyle="1" w:styleId="388">
    <w:name w:val="heading 2_file_3429_file_3437"/>
    <w:basedOn w:val="386"/>
    <w:qFormat/>
    <w:uiPriority w:val="9"/>
    <w:pPr>
      <w:outlineLvl w:val="1"/>
    </w:pPr>
    <w:rPr>
      <w:sz w:val="36"/>
      <w:szCs w:val="36"/>
    </w:rPr>
  </w:style>
  <w:style w:type="paragraph" w:customStyle="1" w:styleId="389">
    <w:name w:val="heading 3_file_3429_file_3437"/>
    <w:basedOn w:val="386"/>
    <w:qFormat/>
    <w:uiPriority w:val="9"/>
    <w:pPr>
      <w:outlineLvl w:val="2"/>
    </w:pPr>
    <w:rPr>
      <w:sz w:val="27"/>
      <w:szCs w:val="27"/>
    </w:rPr>
  </w:style>
  <w:style w:type="paragraph" w:customStyle="1" w:styleId="390">
    <w:name w:val="heading 4_file_3429_file_3437"/>
    <w:basedOn w:val="386"/>
    <w:qFormat/>
    <w:uiPriority w:val="9"/>
    <w:pPr>
      <w:outlineLvl w:val="3"/>
    </w:pPr>
  </w:style>
  <w:style w:type="paragraph" w:customStyle="1" w:styleId="391">
    <w:name w:val="heading 5_file_3429_file_3437"/>
    <w:basedOn w:val="386"/>
    <w:qFormat/>
    <w:uiPriority w:val="9"/>
    <w:pPr>
      <w:outlineLvl w:val="4"/>
    </w:pPr>
    <w:rPr>
      <w:sz w:val="20"/>
      <w:szCs w:val="20"/>
    </w:rPr>
  </w:style>
  <w:style w:type="paragraph" w:customStyle="1" w:styleId="392">
    <w:name w:val="heading 6_file_3429_file_3437"/>
    <w:basedOn w:val="386"/>
    <w:qFormat/>
    <w:uiPriority w:val="9"/>
    <w:pPr>
      <w:outlineLvl w:val="5"/>
    </w:pPr>
    <w:rPr>
      <w:sz w:val="15"/>
      <w:szCs w:val="15"/>
    </w:rPr>
  </w:style>
  <w:style w:type="character" w:customStyle="1" w:styleId="393">
    <w:name w:val="Default Paragraph Font_file_3429_file_3437"/>
    <w:semiHidden/>
    <w:unhideWhenUsed/>
    <w:qFormat/>
    <w:uiPriority w:val="1"/>
  </w:style>
  <w:style w:type="table" w:customStyle="1" w:styleId="394">
    <w:name w:val="Normal Table_file_3429_file_3437"/>
    <w:semiHidden/>
    <w:unhideWhenUsed/>
    <w:qFormat/>
    <w:uiPriority w:val="99"/>
    <w:tblPr>
      <w:tblCellMar>
        <w:top w:w="0" w:type="dxa"/>
        <w:left w:w="108" w:type="dxa"/>
        <w:bottom w:w="0" w:type="dxa"/>
        <w:right w:w="108" w:type="dxa"/>
      </w:tblCellMar>
    </w:tblPr>
  </w:style>
  <w:style w:type="character" w:customStyle="1" w:styleId="395">
    <w:name w:val="Hyperlink_file_3429_file_3437"/>
    <w:basedOn w:val="393"/>
    <w:semiHidden/>
    <w:unhideWhenUsed/>
    <w:qFormat/>
    <w:uiPriority w:val="99"/>
    <w:rPr>
      <w:color w:val="0782C1"/>
      <w:u w:val="single"/>
    </w:rPr>
  </w:style>
  <w:style w:type="character" w:customStyle="1" w:styleId="396">
    <w:name w:val="FollowedHyperlink_file_3429_file_3437"/>
    <w:basedOn w:val="393"/>
    <w:semiHidden/>
    <w:unhideWhenUsed/>
    <w:qFormat/>
    <w:uiPriority w:val="99"/>
    <w:rPr>
      <w:color w:val="0782C1"/>
      <w:u w:val="single"/>
    </w:rPr>
  </w:style>
  <w:style w:type="character" w:customStyle="1" w:styleId="397">
    <w:name w:val="标题 1 Char_file_3429_file_3437"/>
    <w:basedOn w:val="393"/>
    <w:qFormat/>
    <w:uiPriority w:val="9"/>
    <w:rPr>
      <w:rFonts w:ascii="宋体" w:hAnsi="宋体" w:eastAsia="宋体" w:cs="宋体"/>
      <w:b/>
      <w:bCs/>
      <w:kern w:val="44"/>
      <w:sz w:val="44"/>
      <w:szCs w:val="44"/>
    </w:rPr>
  </w:style>
  <w:style w:type="character" w:customStyle="1" w:styleId="398">
    <w:name w:val="标题 2 Char_file_3429_file_3437"/>
    <w:basedOn w:val="393"/>
    <w:semiHidden/>
    <w:qFormat/>
    <w:uiPriority w:val="9"/>
    <w:rPr>
      <w:rFonts w:asciiTheme="majorHAnsi" w:hAnsiTheme="majorHAnsi" w:eastAsiaTheme="majorEastAsia" w:cstheme="majorBidi"/>
      <w:b/>
      <w:bCs/>
      <w:sz w:val="32"/>
      <w:szCs w:val="32"/>
    </w:rPr>
  </w:style>
  <w:style w:type="character" w:customStyle="1" w:styleId="399">
    <w:name w:val="标题 3 Char_file_3429_file_3437"/>
    <w:basedOn w:val="393"/>
    <w:semiHidden/>
    <w:qFormat/>
    <w:uiPriority w:val="9"/>
    <w:rPr>
      <w:rFonts w:ascii="宋体" w:hAnsi="宋体" w:eastAsia="宋体" w:cs="宋体"/>
      <w:b/>
      <w:bCs/>
      <w:sz w:val="32"/>
      <w:szCs w:val="32"/>
    </w:rPr>
  </w:style>
  <w:style w:type="character" w:customStyle="1" w:styleId="400">
    <w:name w:val="标题 4 Char_file_3429_file_3437"/>
    <w:basedOn w:val="393"/>
    <w:semiHidden/>
    <w:qFormat/>
    <w:uiPriority w:val="9"/>
    <w:rPr>
      <w:rFonts w:asciiTheme="majorHAnsi" w:hAnsiTheme="majorHAnsi" w:eastAsiaTheme="majorEastAsia" w:cstheme="majorBidi"/>
      <w:b/>
      <w:bCs/>
      <w:sz w:val="28"/>
      <w:szCs w:val="28"/>
    </w:rPr>
  </w:style>
  <w:style w:type="character" w:customStyle="1" w:styleId="401">
    <w:name w:val="标题 5 Char_file_3429_file_3437"/>
    <w:basedOn w:val="393"/>
    <w:semiHidden/>
    <w:qFormat/>
    <w:uiPriority w:val="9"/>
    <w:rPr>
      <w:rFonts w:ascii="宋体" w:hAnsi="宋体" w:eastAsia="宋体" w:cs="宋体"/>
      <w:b/>
      <w:bCs/>
      <w:sz w:val="28"/>
      <w:szCs w:val="28"/>
    </w:rPr>
  </w:style>
  <w:style w:type="character" w:customStyle="1" w:styleId="402">
    <w:name w:val="标题 6 Char_file_3429_file_3437"/>
    <w:basedOn w:val="393"/>
    <w:semiHidden/>
    <w:qFormat/>
    <w:uiPriority w:val="9"/>
    <w:rPr>
      <w:rFonts w:asciiTheme="majorHAnsi" w:hAnsiTheme="majorHAnsi" w:eastAsiaTheme="majorEastAsia" w:cstheme="majorBidi"/>
      <w:b/>
      <w:bCs/>
      <w:sz w:val="24"/>
      <w:szCs w:val="24"/>
    </w:rPr>
  </w:style>
  <w:style w:type="paragraph" w:customStyle="1" w:styleId="403">
    <w:name w:val="cke_editable_file_3429_file_3437"/>
    <w:basedOn w:val="386"/>
    <w:qFormat/>
    <w:uiPriority w:val="0"/>
    <w:rPr>
      <w:rFonts w:ascii="仿宋_GB2312" w:eastAsia="仿宋_GB2312"/>
    </w:rPr>
  </w:style>
  <w:style w:type="paragraph" w:customStyle="1" w:styleId="404">
    <w:name w:val="marker_file_3429_file_3437"/>
    <w:basedOn w:val="386"/>
    <w:qFormat/>
    <w:uiPriority w:val="0"/>
    <w:pPr>
      <w:shd w:val="clear" w:color="auto" w:fill="FFFF00"/>
    </w:pPr>
  </w:style>
  <w:style w:type="paragraph" w:customStyle="1" w:styleId="405">
    <w:name w:val="Normal (Web)_file_3429_file_3437"/>
    <w:basedOn w:val="386"/>
    <w:semiHidden/>
    <w:unhideWhenUsed/>
    <w:qFormat/>
    <w:uiPriority w:val="99"/>
  </w:style>
  <w:style w:type="paragraph" w:customStyle="1" w:styleId="406">
    <w:name w:val="Normal_file_34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7">
    <w:name w:val="heading 1_file_3438"/>
    <w:basedOn w:val="406"/>
    <w:qFormat/>
    <w:uiPriority w:val="9"/>
    <w:pPr>
      <w:outlineLvl w:val="0"/>
    </w:pPr>
    <w:rPr>
      <w:kern w:val="36"/>
      <w:sz w:val="48"/>
      <w:szCs w:val="48"/>
    </w:rPr>
  </w:style>
  <w:style w:type="paragraph" w:customStyle="1" w:styleId="408">
    <w:name w:val="heading 2_file_3438"/>
    <w:basedOn w:val="406"/>
    <w:qFormat/>
    <w:uiPriority w:val="9"/>
    <w:pPr>
      <w:outlineLvl w:val="1"/>
    </w:pPr>
    <w:rPr>
      <w:sz w:val="36"/>
      <w:szCs w:val="36"/>
    </w:rPr>
  </w:style>
  <w:style w:type="paragraph" w:customStyle="1" w:styleId="409">
    <w:name w:val="heading 3_file_3438"/>
    <w:basedOn w:val="406"/>
    <w:qFormat/>
    <w:uiPriority w:val="9"/>
    <w:pPr>
      <w:outlineLvl w:val="2"/>
    </w:pPr>
    <w:rPr>
      <w:sz w:val="27"/>
      <w:szCs w:val="27"/>
    </w:rPr>
  </w:style>
  <w:style w:type="paragraph" w:customStyle="1" w:styleId="410">
    <w:name w:val="heading 4_file_3438"/>
    <w:basedOn w:val="406"/>
    <w:qFormat/>
    <w:uiPriority w:val="9"/>
    <w:pPr>
      <w:outlineLvl w:val="3"/>
    </w:pPr>
  </w:style>
  <w:style w:type="paragraph" w:customStyle="1" w:styleId="411">
    <w:name w:val="heading 5_file_3438"/>
    <w:basedOn w:val="406"/>
    <w:qFormat/>
    <w:uiPriority w:val="9"/>
    <w:pPr>
      <w:outlineLvl w:val="4"/>
    </w:pPr>
    <w:rPr>
      <w:sz w:val="20"/>
      <w:szCs w:val="20"/>
    </w:rPr>
  </w:style>
  <w:style w:type="paragraph" w:customStyle="1" w:styleId="412">
    <w:name w:val="heading 6_file_3438"/>
    <w:basedOn w:val="406"/>
    <w:qFormat/>
    <w:uiPriority w:val="9"/>
    <w:pPr>
      <w:outlineLvl w:val="5"/>
    </w:pPr>
    <w:rPr>
      <w:sz w:val="15"/>
      <w:szCs w:val="15"/>
    </w:rPr>
  </w:style>
  <w:style w:type="character" w:customStyle="1" w:styleId="413">
    <w:name w:val="Default Paragraph Font_file_3438"/>
    <w:semiHidden/>
    <w:unhideWhenUsed/>
    <w:qFormat/>
    <w:uiPriority w:val="1"/>
  </w:style>
  <w:style w:type="table" w:customStyle="1" w:styleId="414">
    <w:name w:val="Normal Table_file_3438"/>
    <w:semiHidden/>
    <w:unhideWhenUsed/>
    <w:qFormat/>
    <w:uiPriority w:val="99"/>
    <w:tblPr>
      <w:tblCellMar>
        <w:top w:w="0" w:type="dxa"/>
        <w:left w:w="108" w:type="dxa"/>
        <w:bottom w:w="0" w:type="dxa"/>
        <w:right w:w="108" w:type="dxa"/>
      </w:tblCellMar>
    </w:tblPr>
  </w:style>
  <w:style w:type="character" w:customStyle="1" w:styleId="415">
    <w:name w:val="Hyperlink_file_3438"/>
    <w:basedOn w:val="413"/>
    <w:semiHidden/>
    <w:unhideWhenUsed/>
    <w:qFormat/>
    <w:uiPriority w:val="99"/>
    <w:rPr>
      <w:color w:val="0782C1"/>
      <w:u w:val="single"/>
    </w:rPr>
  </w:style>
  <w:style w:type="character" w:customStyle="1" w:styleId="416">
    <w:name w:val="FollowedHyperlink_file_3438"/>
    <w:basedOn w:val="413"/>
    <w:semiHidden/>
    <w:unhideWhenUsed/>
    <w:qFormat/>
    <w:uiPriority w:val="99"/>
    <w:rPr>
      <w:color w:val="0782C1"/>
      <w:u w:val="single"/>
    </w:rPr>
  </w:style>
  <w:style w:type="character" w:customStyle="1" w:styleId="417">
    <w:name w:val="标题 1 Char_file_3438"/>
    <w:basedOn w:val="413"/>
    <w:qFormat/>
    <w:uiPriority w:val="9"/>
    <w:rPr>
      <w:rFonts w:ascii="宋体" w:hAnsi="宋体" w:eastAsia="宋体" w:cs="宋体"/>
      <w:b/>
      <w:bCs/>
      <w:kern w:val="44"/>
      <w:sz w:val="44"/>
      <w:szCs w:val="44"/>
    </w:rPr>
  </w:style>
  <w:style w:type="character" w:customStyle="1" w:styleId="418">
    <w:name w:val="标题 2 Char_file_3438"/>
    <w:basedOn w:val="413"/>
    <w:semiHidden/>
    <w:qFormat/>
    <w:uiPriority w:val="9"/>
    <w:rPr>
      <w:rFonts w:asciiTheme="majorHAnsi" w:hAnsiTheme="majorHAnsi" w:eastAsiaTheme="majorEastAsia" w:cstheme="majorBidi"/>
      <w:b/>
      <w:bCs/>
      <w:sz w:val="32"/>
      <w:szCs w:val="32"/>
    </w:rPr>
  </w:style>
  <w:style w:type="character" w:customStyle="1" w:styleId="419">
    <w:name w:val="标题 3 Char_file_3438"/>
    <w:basedOn w:val="413"/>
    <w:semiHidden/>
    <w:qFormat/>
    <w:uiPriority w:val="9"/>
    <w:rPr>
      <w:rFonts w:ascii="宋体" w:hAnsi="宋体" w:eastAsia="宋体" w:cs="宋体"/>
      <w:b/>
      <w:bCs/>
      <w:sz w:val="32"/>
      <w:szCs w:val="32"/>
    </w:rPr>
  </w:style>
  <w:style w:type="character" w:customStyle="1" w:styleId="420">
    <w:name w:val="标题 4 Char_file_3438"/>
    <w:basedOn w:val="413"/>
    <w:semiHidden/>
    <w:qFormat/>
    <w:uiPriority w:val="9"/>
    <w:rPr>
      <w:rFonts w:asciiTheme="majorHAnsi" w:hAnsiTheme="majorHAnsi" w:eastAsiaTheme="majorEastAsia" w:cstheme="majorBidi"/>
      <w:b/>
      <w:bCs/>
      <w:sz w:val="28"/>
      <w:szCs w:val="28"/>
    </w:rPr>
  </w:style>
  <w:style w:type="character" w:customStyle="1" w:styleId="421">
    <w:name w:val="标题 5 Char_file_3438"/>
    <w:basedOn w:val="413"/>
    <w:semiHidden/>
    <w:qFormat/>
    <w:uiPriority w:val="9"/>
    <w:rPr>
      <w:rFonts w:ascii="宋体" w:hAnsi="宋体" w:eastAsia="宋体" w:cs="宋体"/>
      <w:b/>
      <w:bCs/>
      <w:sz w:val="28"/>
      <w:szCs w:val="28"/>
    </w:rPr>
  </w:style>
  <w:style w:type="character" w:customStyle="1" w:styleId="422">
    <w:name w:val="标题 6 Char_file_3438"/>
    <w:basedOn w:val="413"/>
    <w:semiHidden/>
    <w:qFormat/>
    <w:uiPriority w:val="9"/>
    <w:rPr>
      <w:rFonts w:asciiTheme="majorHAnsi" w:hAnsiTheme="majorHAnsi" w:eastAsiaTheme="majorEastAsia" w:cstheme="majorBidi"/>
      <w:b/>
      <w:bCs/>
      <w:sz w:val="24"/>
      <w:szCs w:val="24"/>
    </w:rPr>
  </w:style>
  <w:style w:type="paragraph" w:customStyle="1" w:styleId="423">
    <w:name w:val="cke_editable_file_3438"/>
    <w:basedOn w:val="406"/>
    <w:qFormat/>
    <w:uiPriority w:val="0"/>
    <w:rPr>
      <w:rFonts w:ascii="仿宋_GB2312" w:eastAsia="仿宋_GB2312"/>
    </w:rPr>
  </w:style>
  <w:style w:type="paragraph" w:customStyle="1" w:styleId="424">
    <w:name w:val="marker_file_3438"/>
    <w:basedOn w:val="406"/>
    <w:qFormat/>
    <w:uiPriority w:val="0"/>
    <w:pPr>
      <w:shd w:val="clear" w:color="auto" w:fill="FFFF00"/>
    </w:pPr>
  </w:style>
  <w:style w:type="paragraph" w:customStyle="1" w:styleId="425">
    <w:name w:val="Normal (Web)_file_3438"/>
    <w:basedOn w:val="406"/>
    <w:semiHidden/>
    <w:unhideWhenUsed/>
    <w:qFormat/>
    <w:uiPriority w:val="99"/>
  </w:style>
  <w:style w:type="paragraph" w:customStyle="1" w:styleId="426">
    <w:name w:val="Normal_file_34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7">
    <w:name w:val="heading 1_file_3439"/>
    <w:basedOn w:val="426"/>
    <w:qFormat/>
    <w:uiPriority w:val="9"/>
    <w:pPr>
      <w:outlineLvl w:val="0"/>
    </w:pPr>
    <w:rPr>
      <w:kern w:val="36"/>
      <w:sz w:val="48"/>
      <w:szCs w:val="48"/>
    </w:rPr>
  </w:style>
  <w:style w:type="paragraph" w:customStyle="1" w:styleId="428">
    <w:name w:val="heading 2_file_3439"/>
    <w:basedOn w:val="426"/>
    <w:qFormat/>
    <w:uiPriority w:val="9"/>
    <w:pPr>
      <w:outlineLvl w:val="1"/>
    </w:pPr>
    <w:rPr>
      <w:sz w:val="36"/>
      <w:szCs w:val="36"/>
    </w:rPr>
  </w:style>
  <w:style w:type="paragraph" w:customStyle="1" w:styleId="429">
    <w:name w:val="heading 3_file_3439"/>
    <w:basedOn w:val="426"/>
    <w:qFormat/>
    <w:uiPriority w:val="9"/>
    <w:pPr>
      <w:outlineLvl w:val="2"/>
    </w:pPr>
    <w:rPr>
      <w:sz w:val="27"/>
      <w:szCs w:val="27"/>
    </w:rPr>
  </w:style>
  <w:style w:type="paragraph" w:customStyle="1" w:styleId="430">
    <w:name w:val="heading 4_file_3439"/>
    <w:basedOn w:val="426"/>
    <w:qFormat/>
    <w:uiPriority w:val="9"/>
    <w:pPr>
      <w:outlineLvl w:val="3"/>
    </w:pPr>
  </w:style>
  <w:style w:type="paragraph" w:customStyle="1" w:styleId="431">
    <w:name w:val="heading 5_file_3439"/>
    <w:basedOn w:val="426"/>
    <w:qFormat/>
    <w:uiPriority w:val="9"/>
    <w:pPr>
      <w:outlineLvl w:val="4"/>
    </w:pPr>
    <w:rPr>
      <w:sz w:val="20"/>
      <w:szCs w:val="20"/>
    </w:rPr>
  </w:style>
  <w:style w:type="paragraph" w:customStyle="1" w:styleId="432">
    <w:name w:val="heading 6_file_3439"/>
    <w:basedOn w:val="426"/>
    <w:qFormat/>
    <w:uiPriority w:val="9"/>
    <w:pPr>
      <w:outlineLvl w:val="5"/>
    </w:pPr>
    <w:rPr>
      <w:sz w:val="15"/>
      <w:szCs w:val="15"/>
    </w:rPr>
  </w:style>
  <w:style w:type="character" w:customStyle="1" w:styleId="433">
    <w:name w:val="Default Paragraph Font_file_3439"/>
    <w:semiHidden/>
    <w:unhideWhenUsed/>
    <w:qFormat/>
    <w:uiPriority w:val="1"/>
  </w:style>
  <w:style w:type="table" w:customStyle="1" w:styleId="434">
    <w:name w:val="Normal Table_file_3439"/>
    <w:semiHidden/>
    <w:unhideWhenUsed/>
    <w:qFormat/>
    <w:uiPriority w:val="99"/>
    <w:tblPr>
      <w:tblCellMar>
        <w:top w:w="0" w:type="dxa"/>
        <w:left w:w="108" w:type="dxa"/>
        <w:bottom w:w="0" w:type="dxa"/>
        <w:right w:w="108" w:type="dxa"/>
      </w:tblCellMar>
    </w:tblPr>
  </w:style>
  <w:style w:type="character" w:customStyle="1" w:styleId="435">
    <w:name w:val="Hyperlink_file_3439"/>
    <w:basedOn w:val="433"/>
    <w:semiHidden/>
    <w:unhideWhenUsed/>
    <w:qFormat/>
    <w:uiPriority w:val="99"/>
    <w:rPr>
      <w:color w:val="0782C1"/>
      <w:u w:val="single"/>
    </w:rPr>
  </w:style>
  <w:style w:type="character" w:customStyle="1" w:styleId="436">
    <w:name w:val="FollowedHyperlink_file_3439"/>
    <w:basedOn w:val="433"/>
    <w:semiHidden/>
    <w:unhideWhenUsed/>
    <w:qFormat/>
    <w:uiPriority w:val="99"/>
    <w:rPr>
      <w:color w:val="0782C1"/>
      <w:u w:val="single"/>
    </w:rPr>
  </w:style>
  <w:style w:type="character" w:customStyle="1" w:styleId="437">
    <w:name w:val="标题 1 Char_file_3439"/>
    <w:basedOn w:val="433"/>
    <w:qFormat/>
    <w:uiPriority w:val="9"/>
    <w:rPr>
      <w:rFonts w:ascii="宋体" w:hAnsi="宋体" w:eastAsia="宋体" w:cs="宋体"/>
      <w:b/>
      <w:bCs/>
      <w:kern w:val="44"/>
      <w:sz w:val="44"/>
      <w:szCs w:val="44"/>
    </w:rPr>
  </w:style>
  <w:style w:type="character" w:customStyle="1" w:styleId="438">
    <w:name w:val="标题 2 Char_file_3439"/>
    <w:basedOn w:val="433"/>
    <w:semiHidden/>
    <w:qFormat/>
    <w:uiPriority w:val="9"/>
    <w:rPr>
      <w:rFonts w:asciiTheme="majorHAnsi" w:hAnsiTheme="majorHAnsi" w:eastAsiaTheme="majorEastAsia" w:cstheme="majorBidi"/>
      <w:b/>
      <w:bCs/>
      <w:sz w:val="32"/>
      <w:szCs w:val="32"/>
    </w:rPr>
  </w:style>
  <w:style w:type="character" w:customStyle="1" w:styleId="439">
    <w:name w:val="标题 3 Char_file_3439"/>
    <w:basedOn w:val="433"/>
    <w:semiHidden/>
    <w:qFormat/>
    <w:uiPriority w:val="9"/>
    <w:rPr>
      <w:rFonts w:ascii="宋体" w:hAnsi="宋体" w:eastAsia="宋体" w:cs="宋体"/>
      <w:b/>
      <w:bCs/>
      <w:sz w:val="32"/>
      <w:szCs w:val="32"/>
    </w:rPr>
  </w:style>
  <w:style w:type="character" w:customStyle="1" w:styleId="440">
    <w:name w:val="标题 4 Char_file_3439"/>
    <w:basedOn w:val="433"/>
    <w:semiHidden/>
    <w:qFormat/>
    <w:uiPriority w:val="9"/>
    <w:rPr>
      <w:rFonts w:asciiTheme="majorHAnsi" w:hAnsiTheme="majorHAnsi" w:eastAsiaTheme="majorEastAsia" w:cstheme="majorBidi"/>
      <w:b/>
      <w:bCs/>
      <w:sz w:val="28"/>
      <w:szCs w:val="28"/>
    </w:rPr>
  </w:style>
  <w:style w:type="character" w:customStyle="1" w:styleId="441">
    <w:name w:val="标题 5 Char_file_3439"/>
    <w:basedOn w:val="433"/>
    <w:semiHidden/>
    <w:qFormat/>
    <w:uiPriority w:val="9"/>
    <w:rPr>
      <w:rFonts w:ascii="宋体" w:hAnsi="宋体" w:eastAsia="宋体" w:cs="宋体"/>
      <w:b/>
      <w:bCs/>
      <w:sz w:val="28"/>
      <w:szCs w:val="28"/>
    </w:rPr>
  </w:style>
  <w:style w:type="character" w:customStyle="1" w:styleId="442">
    <w:name w:val="标题 6 Char_file_3439"/>
    <w:basedOn w:val="433"/>
    <w:semiHidden/>
    <w:qFormat/>
    <w:uiPriority w:val="9"/>
    <w:rPr>
      <w:rFonts w:asciiTheme="majorHAnsi" w:hAnsiTheme="majorHAnsi" w:eastAsiaTheme="majorEastAsia" w:cstheme="majorBidi"/>
      <w:b/>
      <w:bCs/>
      <w:sz w:val="24"/>
      <w:szCs w:val="24"/>
    </w:rPr>
  </w:style>
  <w:style w:type="paragraph" w:customStyle="1" w:styleId="443">
    <w:name w:val="cke_editable_file_3439"/>
    <w:basedOn w:val="426"/>
    <w:qFormat/>
    <w:uiPriority w:val="0"/>
    <w:rPr>
      <w:rFonts w:ascii="仿宋_GB2312" w:eastAsia="仿宋_GB2312"/>
    </w:rPr>
  </w:style>
  <w:style w:type="paragraph" w:customStyle="1" w:styleId="444">
    <w:name w:val="marker_file_3439"/>
    <w:basedOn w:val="426"/>
    <w:qFormat/>
    <w:uiPriority w:val="0"/>
    <w:pPr>
      <w:shd w:val="clear" w:color="auto" w:fill="FFFF00"/>
    </w:pPr>
  </w:style>
  <w:style w:type="paragraph" w:customStyle="1" w:styleId="445">
    <w:name w:val="Normal (Web)_file_3439"/>
    <w:basedOn w:val="426"/>
    <w:semiHidden/>
    <w:unhideWhenUsed/>
    <w:qFormat/>
    <w:uiPriority w:val="99"/>
  </w:style>
  <w:style w:type="character" w:customStyle="1" w:styleId="446">
    <w:name w:val="Strong_file_3439"/>
    <w:basedOn w:val="433"/>
    <w:qFormat/>
    <w:uiPriority w:val="22"/>
    <w:rPr>
      <w:b/>
      <w:bCs/>
    </w:rPr>
  </w:style>
  <w:style w:type="paragraph" w:customStyle="1" w:styleId="447">
    <w:name w:val="Normal_file_34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8">
    <w:name w:val="heading 1_file_3440"/>
    <w:basedOn w:val="447"/>
    <w:qFormat/>
    <w:uiPriority w:val="9"/>
    <w:pPr>
      <w:outlineLvl w:val="0"/>
    </w:pPr>
    <w:rPr>
      <w:kern w:val="36"/>
      <w:sz w:val="48"/>
      <w:szCs w:val="48"/>
    </w:rPr>
  </w:style>
  <w:style w:type="paragraph" w:customStyle="1" w:styleId="449">
    <w:name w:val="heading 2_file_3440"/>
    <w:basedOn w:val="447"/>
    <w:qFormat/>
    <w:uiPriority w:val="9"/>
    <w:pPr>
      <w:outlineLvl w:val="1"/>
    </w:pPr>
    <w:rPr>
      <w:sz w:val="36"/>
      <w:szCs w:val="36"/>
    </w:rPr>
  </w:style>
  <w:style w:type="paragraph" w:customStyle="1" w:styleId="450">
    <w:name w:val="heading 3_file_3440"/>
    <w:basedOn w:val="447"/>
    <w:qFormat/>
    <w:uiPriority w:val="9"/>
    <w:pPr>
      <w:outlineLvl w:val="2"/>
    </w:pPr>
    <w:rPr>
      <w:sz w:val="27"/>
      <w:szCs w:val="27"/>
    </w:rPr>
  </w:style>
  <w:style w:type="paragraph" w:customStyle="1" w:styleId="451">
    <w:name w:val="heading 4_file_3440"/>
    <w:basedOn w:val="447"/>
    <w:qFormat/>
    <w:uiPriority w:val="9"/>
    <w:pPr>
      <w:outlineLvl w:val="3"/>
    </w:pPr>
  </w:style>
  <w:style w:type="paragraph" w:customStyle="1" w:styleId="452">
    <w:name w:val="heading 5_file_3440"/>
    <w:basedOn w:val="447"/>
    <w:qFormat/>
    <w:uiPriority w:val="9"/>
    <w:pPr>
      <w:outlineLvl w:val="4"/>
    </w:pPr>
    <w:rPr>
      <w:sz w:val="20"/>
      <w:szCs w:val="20"/>
    </w:rPr>
  </w:style>
  <w:style w:type="paragraph" w:customStyle="1" w:styleId="453">
    <w:name w:val="heading 6_file_3440"/>
    <w:basedOn w:val="447"/>
    <w:qFormat/>
    <w:uiPriority w:val="9"/>
    <w:pPr>
      <w:outlineLvl w:val="5"/>
    </w:pPr>
    <w:rPr>
      <w:sz w:val="15"/>
      <w:szCs w:val="15"/>
    </w:rPr>
  </w:style>
  <w:style w:type="character" w:customStyle="1" w:styleId="454">
    <w:name w:val="Default Paragraph Font_file_3440"/>
    <w:semiHidden/>
    <w:unhideWhenUsed/>
    <w:qFormat/>
    <w:uiPriority w:val="1"/>
  </w:style>
  <w:style w:type="table" w:customStyle="1" w:styleId="455">
    <w:name w:val="Normal Table_file_3440"/>
    <w:semiHidden/>
    <w:unhideWhenUsed/>
    <w:qFormat/>
    <w:uiPriority w:val="99"/>
    <w:tblPr>
      <w:tblCellMar>
        <w:top w:w="0" w:type="dxa"/>
        <w:left w:w="108" w:type="dxa"/>
        <w:bottom w:w="0" w:type="dxa"/>
        <w:right w:w="108" w:type="dxa"/>
      </w:tblCellMar>
    </w:tblPr>
  </w:style>
  <w:style w:type="character" w:customStyle="1" w:styleId="456">
    <w:name w:val="Hyperlink_file_3440"/>
    <w:basedOn w:val="454"/>
    <w:semiHidden/>
    <w:unhideWhenUsed/>
    <w:qFormat/>
    <w:uiPriority w:val="99"/>
    <w:rPr>
      <w:color w:val="0782C1"/>
      <w:u w:val="single"/>
    </w:rPr>
  </w:style>
  <w:style w:type="character" w:customStyle="1" w:styleId="457">
    <w:name w:val="FollowedHyperlink_file_3440"/>
    <w:basedOn w:val="454"/>
    <w:semiHidden/>
    <w:unhideWhenUsed/>
    <w:qFormat/>
    <w:uiPriority w:val="99"/>
    <w:rPr>
      <w:color w:val="0782C1"/>
      <w:u w:val="single"/>
    </w:rPr>
  </w:style>
  <w:style w:type="character" w:customStyle="1" w:styleId="458">
    <w:name w:val="标题 1 Char_file_3440"/>
    <w:basedOn w:val="454"/>
    <w:qFormat/>
    <w:uiPriority w:val="9"/>
    <w:rPr>
      <w:rFonts w:ascii="宋体" w:hAnsi="宋体" w:eastAsia="宋体" w:cs="宋体"/>
      <w:b/>
      <w:bCs/>
      <w:kern w:val="44"/>
      <w:sz w:val="44"/>
      <w:szCs w:val="44"/>
    </w:rPr>
  </w:style>
  <w:style w:type="character" w:customStyle="1" w:styleId="459">
    <w:name w:val="标题 2 Char_file_3440"/>
    <w:basedOn w:val="454"/>
    <w:semiHidden/>
    <w:qFormat/>
    <w:uiPriority w:val="9"/>
    <w:rPr>
      <w:rFonts w:asciiTheme="majorHAnsi" w:hAnsiTheme="majorHAnsi" w:eastAsiaTheme="majorEastAsia" w:cstheme="majorBidi"/>
      <w:b/>
      <w:bCs/>
      <w:sz w:val="32"/>
      <w:szCs w:val="32"/>
    </w:rPr>
  </w:style>
  <w:style w:type="character" w:customStyle="1" w:styleId="460">
    <w:name w:val="标题 3 Char_file_3440"/>
    <w:basedOn w:val="454"/>
    <w:semiHidden/>
    <w:qFormat/>
    <w:uiPriority w:val="9"/>
    <w:rPr>
      <w:rFonts w:ascii="宋体" w:hAnsi="宋体" w:eastAsia="宋体" w:cs="宋体"/>
      <w:b/>
      <w:bCs/>
      <w:sz w:val="32"/>
      <w:szCs w:val="32"/>
    </w:rPr>
  </w:style>
  <w:style w:type="character" w:customStyle="1" w:styleId="461">
    <w:name w:val="标题 4 Char_file_3440"/>
    <w:basedOn w:val="454"/>
    <w:semiHidden/>
    <w:qFormat/>
    <w:uiPriority w:val="9"/>
    <w:rPr>
      <w:rFonts w:asciiTheme="majorHAnsi" w:hAnsiTheme="majorHAnsi" w:eastAsiaTheme="majorEastAsia" w:cstheme="majorBidi"/>
      <w:b/>
      <w:bCs/>
      <w:sz w:val="28"/>
      <w:szCs w:val="28"/>
    </w:rPr>
  </w:style>
  <w:style w:type="character" w:customStyle="1" w:styleId="462">
    <w:name w:val="标题 5 Char_file_3440"/>
    <w:basedOn w:val="454"/>
    <w:semiHidden/>
    <w:qFormat/>
    <w:uiPriority w:val="9"/>
    <w:rPr>
      <w:rFonts w:ascii="宋体" w:hAnsi="宋体" w:eastAsia="宋体" w:cs="宋体"/>
      <w:b/>
      <w:bCs/>
      <w:sz w:val="28"/>
      <w:szCs w:val="28"/>
    </w:rPr>
  </w:style>
  <w:style w:type="character" w:customStyle="1" w:styleId="463">
    <w:name w:val="标题 6 Char_file_3440"/>
    <w:basedOn w:val="454"/>
    <w:semiHidden/>
    <w:qFormat/>
    <w:uiPriority w:val="9"/>
    <w:rPr>
      <w:rFonts w:asciiTheme="majorHAnsi" w:hAnsiTheme="majorHAnsi" w:eastAsiaTheme="majorEastAsia" w:cstheme="majorBidi"/>
      <w:b/>
      <w:bCs/>
      <w:sz w:val="24"/>
      <w:szCs w:val="24"/>
    </w:rPr>
  </w:style>
  <w:style w:type="paragraph" w:customStyle="1" w:styleId="464">
    <w:name w:val="cke_editable_file_3440"/>
    <w:basedOn w:val="447"/>
    <w:qFormat/>
    <w:uiPriority w:val="0"/>
    <w:rPr>
      <w:rFonts w:ascii="仿宋_GB2312" w:eastAsia="仿宋_GB2312"/>
    </w:rPr>
  </w:style>
  <w:style w:type="paragraph" w:customStyle="1" w:styleId="465">
    <w:name w:val="marker_file_3440"/>
    <w:basedOn w:val="447"/>
    <w:qFormat/>
    <w:uiPriority w:val="0"/>
    <w:pPr>
      <w:shd w:val="clear" w:color="auto" w:fill="FFFF00"/>
    </w:pPr>
  </w:style>
  <w:style w:type="paragraph" w:customStyle="1" w:styleId="466">
    <w:name w:val="Normal (Web)_file_3440"/>
    <w:basedOn w:val="447"/>
    <w:semiHidden/>
    <w:unhideWhenUsed/>
    <w:qFormat/>
    <w:uiPriority w:val="99"/>
  </w:style>
  <w:style w:type="character" w:customStyle="1" w:styleId="467">
    <w:name w:val="Strong_file_3440"/>
    <w:basedOn w:val="454"/>
    <w:qFormat/>
    <w:uiPriority w:val="22"/>
    <w:rPr>
      <w:b/>
      <w:bCs/>
    </w:rPr>
  </w:style>
  <w:style w:type="paragraph" w:customStyle="1" w:styleId="468">
    <w:name w:val="Normal_file_34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9">
    <w:name w:val="heading 1_file_3441"/>
    <w:basedOn w:val="468"/>
    <w:qFormat/>
    <w:uiPriority w:val="9"/>
    <w:pPr>
      <w:outlineLvl w:val="0"/>
    </w:pPr>
    <w:rPr>
      <w:kern w:val="36"/>
      <w:sz w:val="48"/>
      <w:szCs w:val="48"/>
    </w:rPr>
  </w:style>
  <w:style w:type="paragraph" w:customStyle="1" w:styleId="470">
    <w:name w:val="heading 2_file_3441"/>
    <w:basedOn w:val="468"/>
    <w:qFormat/>
    <w:uiPriority w:val="9"/>
    <w:pPr>
      <w:outlineLvl w:val="1"/>
    </w:pPr>
    <w:rPr>
      <w:sz w:val="36"/>
      <w:szCs w:val="36"/>
    </w:rPr>
  </w:style>
  <w:style w:type="paragraph" w:customStyle="1" w:styleId="471">
    <w:name w:val="heading 3_file_3441"/>
    <w:basedOn w:val="468"/>
    <w:qFormat/>
    <w:uiPriority w:val="9"/>
    <w:pPr>
      <w:outlineLvl w:val="2"/>
    </w:pPr>
    <w:rPr>
      <w:sz w:val="27"/>
      <w:szCs w:val="27"/>
    </w:rPr>
  </w:style>
  <w:style w:type="paragraph" w:customStyle="1" w:styleId="472">
    <w:name w:val="heading 4_file_3441"/>
    <w:basedOn w:val="468"/>
    <w:qFormat/>
    <w:uiPriority w:val="9"/>
    <w:pPr>
      <w:outlineLvl w:val="3"/>
    </w:pPr>
  </w:style>
  <w:style w:type="paragraph" w:customStyle="1" w:styleId="473">
    <w:name w:val="heading 5_file_3441"/>
    <w:basedOn w:val="468"/>
    <w:qFormat/>
    <w:uiPriority w:val="9"/>
    <w:pPr>
      <w:outlineLvl w:val="4"/>
    </w:pPr>
    <w:rPr>
      <w:sz w:val="20"/>
      <w:szCs w:val="20"/>
    </w:rPr>
  </w:style>
  <w:style w:type="paragraph" w:customStyle="1" w:styleId="474">
    <w:name w:val="heading 6_file_3441"/>
    <w:basedOn w:val="468"/>
    <w:qFormat/>
    <w:uiPriority w:val="9"/>
    <w:pPr>
      <w:outlineLvl w:val="5"/>
    </w:pPr>
    <w:rPr>
      <w:sz w:val="15"/>
      <w:szCs w:val="15"/>
    </w:rPr>
  </w:style>
  <w:style w:type="character" w:customStyle="1" w:styleId="475">
    <w:name w:val="Default Paragraph Font_file_3441"/>
    <w:semiHidden/>
    <w:unhideWhenUsed/>
    <w:qFormat/>
    <w:uiPriority w:val="1"/>
  </w:style>
  <w:style w:type="table" w:customStyle="1" w:styleId="476">
    <w:name w:val="Normal Table_file_3441"/>
    <w:semiHidden/>
    <w:unhideWhenUsed/>
    <w:qFormat/>
    <w:uiPriority w:val="99"/>
    <w:tblPr>
      <w:tblCellMar>
        <w:top w:w="0" w:type="dxa"/>
        <w:left w:w="108" w:type="dxa"/>
        <w:bottom w:w="0" w:type="dxa"/>
        <w:right w:w="108" w:type="dxa"/>
      </w:tblCellMar>
    </w:tblPr>
  </w:style>
  <w:style w:type="character" w:customStyle="1" w:styleId="477">
    <w:name w:val="Hyperlink_file_3441"/>
    <w:basedOn w:val="475"/>
    <w:semiHidden/>
    <w:unhideWhenUsed/>
    <w:qFormat/>
    <w:uiPriority w:val="99"/>
    <w:rPr>
      <w:color w:val="0782C1"/>
      <w:u w:val="single"/>
    </w:rPr>
  </w:style>
  <w:style w:type="character" w:customStyle="1" w:styleId="478">
    <w:name w:val="FollowedHyperlink_file_3441"/>
    <w:basedOn w:val="475"/>
    <w:semiHidden/>
    <w:unhideWhenUsed/>
    <w:qFormat/>
    <w:uiPriority w:val="99"/>
    <w:rPr>
      <w:color w:val="0782C1"/>
      <w:u w:val="single"/>
    </w:rPr>
  </w:style>
  <w:style w:type="character" w:customStyle="1" w:styleId="479">
    <w:name w:val="标题 1 Char_file_3441"/>
    <w:basedOn w:val="475"/>
    <w:qFormat/>
    <w:uiPriority w:val="9"/>
    <w:rPr>
      <w:rFonts w:ascii="宋体" w:hAnsi="宋体" w:eastAsia="宋体" w:cs="宋体"/>
      <w:b/>
      <w:bCs/>
      <w:kern w:val="44"/>
      <w:sz w:val="44"/>
      <w:szCs w:val="44"/>
    </w:rPr>
  </w:style>
  <w:style w:type="character" w:customStyle="1" w:styleId="480">
    <w:name w:val="标题 2 Char_file_3441"/>
    <w:basedOn w:val="475"/>
    <w:semiHidden/>
    <w:qFormat/>
    <w:uiPriority w:val="9"/>
    <w:rPr>
      <w:rFonts w:asciiTheme="majorHAnsi" w:hAnsiTheme="majorHAnsi" w:eastAsiaTheme="majorEastAsia" w:cstheme="majorBidi"/>
      <w:b/>
      <w:bCs/>
      <w:sz w:val="32"/>
      <w:szCs w:val="32"/>
    </w:rPr>
  </w:style>
  <w:style w:type="character" w:customStyle="1" w:styleId="481">
    <w:name w:val="标题 3 Char_file_3441"/>
    <w:basedOn w:val="475"/>
    <w:semiHidden/>
    <w:qFormat/>
    <w:uiPriority w:val="9"/>
    <w:rPr>
      <w:rFonts w:ascii="宋体" w:hAnsi="宋体" w:eastAsia="宋体" w:cs="宋体"/>
      <w:b/>
      <w:bCs/>
      <w:sz w:val="32"/>
      <w:szCs w:val="32"/>
    </w:rPr>
  </w:style>
  <w:style w:type="character" w:customStyle="1" w:styleId="482">
    <w:name w:val="标题 4 Char_file_3441"/>
    <w:basedOn w:val="475"/>
    <w:semiHidden/>
    <w:qFormat/>
    <w:uiPriority w:val="9"/>
    <w:rPr>
      <w:rFonts w:asciiTheme="majorHAnsi" w:hAnsiTheme="majorHAnsi" w:eastAsiaTheme="majorEastAsia" w:cstheme="majorBidi"/>
      <w:b/>
      <w:bCs/>
      <w:sz w:val="28"/>
      <w:szCs w:val="28"/>
    </w:rPr>
  </w:style>
  <w:style w:type="character" w:customStyle="1" w:styleId="483">
    <w:name w:val="标题 5 Char_file_3441"/>
    <w:basedOn w:val="475"/>
    <w:semiHidden/>
    <w:qFormat/>
    <w:uiPriority w:val="9"/>
    <w:rPr>
      <w:rFonts w:ascii="宋体" w:hAnsi="宋体" w:eastAsia="宋体" w:cs="宋体"/>
      <w:b/>
      <w:bCs/>
      <w:sz w:val="28"/>
      <w:szCs w:val="28"/>
    </w:rPr>
  </w:style>
  <w:style w:type="character" w:customStyle="1" w:styleId="484">
    <w:name w:val="标题 6 Char_file_3441"/>
    <w:basedOn w:val="475"/>
    <w:semiHidden/>
    <w:qFormat/>
    <w:uiPriority w:val="9"/>
    <w:rPr>
      <w:rFonts w:asciiTheme="majorHAnsi" w:hAnsiTheme="majorHAnsi" w:eastAsiaTheme="majorEastAsia" w:cstheme="majorBidi"/>
      <w:b/>
      <w:bCs/>
      <w:sz w:val="24"/>
      <w:szCs w:val="24"/>
    </w:rPr>
  </w:style>
  <w:style w:type="paragraph" w:customStyle="1" w:styleId="485">
    <w:name w:val="cke_editable_file_3441"/>
    <w:basedOn w:val="468"/>
    <w:qFormat/>
    <w:uiPriority w:val="0"/>
    <w:rPr>
      <w:rFonts w:ascii="仿宋_GB2312" w:eastAsia="仿宋_GB2312"/>
    </w:rPr>
  </w:style>
  <w:style w:type="paragraph" w:customStyle="1" w:styleId="486">
    <w:name w:val="marker_file_3441"/>
    <w:basedOn w:val="468"/>
    <w:qFormat/>
    <w:uiPriority w:val="0"/>
    <w:pPr>
      <w:shd w:val="clear" w:color="auto" w:fill="FFFF00"/>
    </w:pPr>
  </w:style>
  <w:style w:type="paragraph" w:customStyle="1" w:styleId="487">
    <w:name w:val="Normal (Web)_file_3441"/>
    <w:basedOn w:val="468"/>
    <w:semiHidden/>
    <w:unhideWhenUsed/>
    <w:qFormat/>
    <w:uiPriority w:val="99"/>
  </w:style>
  <w:style w:type="paragraph" w:customStyle="1" w:styleId="488">
    <w:name w:val="Normal_file_34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9">
    <w:name w:val="heading 1_file_3442"/>
    <w:basedOn w:val="488"/>
    <w:qFormat/>
    <w:uiPriority w:val="9"/>
    <w:pPr>
      <w:outlineLvl w:val="0"/>
    </w:pPr>
    <w:rPr>
      <w:kern w:val="36"/>
      <w:sz w:val="48"/>
      <w:szCs w:val="48"/>
    </w:rPr>
  </w:style>
  <w:style w:type="paragraph" w:customStyle="1" w:styleId="490">
    <w:name w:val="heading 2_file_3442"/>
    <w:basedOn w:val="488"/>
    <w:qFormat/>
    <w:uiPriority w:val="9"/>
    <w:pPr>
      <w:outlineLvl w:val="1"/>
    </w:pPr>
    <w:rPr>
      <w:sz w:val="36"/>
      <w:szCs w:val="36"/>
    </w:rPr>
  </w:style>
  <w:style w:type="paragraph" w:customStyle="1" w:styleId="491">
    <w:name w:val="heading 3_file_3442"/>
    <w:basedOn w:val="488"/>
    <w:qFormat/>
    <w:uiPriority w:val="9"/>
    <w:pPr>
      <w:outlineLvl w:val="2"/>
    </w:pPr>
    <w:rPr>
      <w:sz w:val="27"/>
      <w:szCs w:val="27"/>
    </w:rPr>
  </w:style>
  <w:style w:type="paragraph" w:customStyle="1" w:styleId="492">
    <w:name w:val="heading 4_file_3442"/>
    <w:basedOn w:val="488"/>
    <w:qFormat/>
    <w:uiPriority w:val="9"/>
    <w:pPr>
      <w:outlineLvl w:val="3"/>
    </w:pPr>
  </w:style>
  <w:style w:type="paragraph" w:customStyle="1" w:styleId="493">
    <w:name w:val="heading 5_file_3442"/>
    <w:basedOn w:val="488"/>
    <w:qFormat/>
    <w:uiPriority w:val="9"/>
    <w:pPr>
      <w:outlineLvl w:val="4"/>
    </w:pPr>
    <w:rPr>
      <w:sz w:val="20"/>
      <w:szCs w:val="20"/>
    </w:rPr>
  </w:style>
  <w:style w:type="paragraph" w:customStyle="1" w:styleId="494">
    <w:name w:val="heading 6_file_3442"/>
    <w:basedOn w:val="488"/>
    <w:qFormat/>
    <w:uiPriority w:val="9"/>
    <w:pPr>
      <w:outlineLvl w:val="5"/>
    </w:pPr>
    <w:rPr>
      <w:sz w:val="15"/>
      <w:szCs w:val="15"/>
    </w:rPr>
  </w:style>
  <w:style w:type="character" w:customStyle="1" w:styleId="495">
    <w:name w:val="Default Paragraph Font_file_3442"/>
    <w:semiHidden/>
    <w:unhideWhenUsed/>
    <w:qFormat/>
    <w:uiPriority w:val="1"/>
  </w:style>
  <w:style w:type="table" w:customStyle="1" w:styleId="496">
    <w:name w:val="Normal Table_file_3442"/>
    <w:semiHidden/>
    <w:unhideWhenUsed/>
    <w:qFormat/>
    <w:uiPriority w:val="99"/>
    <w:tblPr>
      <w:tblCellMar>
        <w:top w:w="0" w:type="dxa"/>
        <w:left w:w="108" w:type="dxa"/>
        <w:bottom w:w="0" w:type="dxa"/>
        <w:right w:w="108" w:type="dxa"/>
      </w:tblCellMar>
    </w:tblPr>
  </w:style>
  <w:style w:type="character" w:customStyle="1" w:styleId="497">
    <w:name w:val="Hyperlink_file_3442"/>
    <w:basedOn w:val="495"/>
    <w:semiHidden/>
    <w:unhideWhenUsed/>
    <w:qFormat/>
    <w:uiPriority w:val="99"/>
    <w:rPr>
      <w:color w:val="0782C1"/>
      <w:u w:val="single"/>
    </w:rPr>
  </w:style>
  <w:style w:type="character" w:customStyle="1" w:styleId="498">
    <w:name w:val="FollowedHyperlink_file_3442"/>
    <w:basedOn w:val="495"/>
    <w:semiHidden/>
    <w:unhideWhenUsed/>
    <w:qFormat/>
    <w:uiPriority w:val="99"/>
    <w:rPr>
      <w:color w:val="0782C1"/>
      <w:u w:val="single"/>
    </w:rPr>
  </w:style>
  <w:style w:type="character" w:customStyle="1" w:styleId="499">
    <w:name w:val="标题 1 Char_file_3442"/>
    <w:basedOn w:val="495"/>
    <w:qFormat/>
    <w:uiPriority w:val="9"/>
    <w:rPr>
      <w:rFonts w:ascii="宋体" w:hAnsi="宋体" w:eastAsia="宋体" w:cs="宋体"/>
      <w:b/>
      <w:bCs/>
      <w:kern w:val="44"/>
      <w:sz w:val="44"/>
      <w:szCs w:val="44"/>
    </w:rPr>
  </w:style>
  <w:style w:type="character" w:customStyle="1" w:styleId="500">
    <w:name w:val="标题 2 Char_file_3442"/>
    <w:basedOn w:val="495"/>
    <w:semiHidden/>
    <w:qFormat/>
    <w:uiPriority w:val="9"/>
    <w:rPr>
      <w:rFonts w:asciiTheme="majorHAnsi" w:hAnsiTheme="majorHAnsi" w:eastAsiaTheme="majorEastAsia" w:cstheme="majorBidi"/>
      <w:b/>
      <w:bCs/>
      <w:sz w:val="32"/>
      <w:szCs w:val="32"/>
    </w:rPr>
  </w:style>
  <w:style w:type="character" w:customStyle="1" w:styleId="501">
    <w:name w:val="标题 3 Char_file_3442"/>
    <w:basedOn w:val="495"/>
    <w:semiHidden/>
    <w:qFormat/>
    <w:uiPriority w:val="9"/>
    <w:rPr>
      <w:rFonts w:ascii="宋体" w:hAnsi="宋体" w:eastAsia="宋体" w:cs="宋体"/>
      <w:b/>
      <w:bCs/>
      <w:sz w:val="32"/>
      <w:szCs w:val="32"/>
    </w:rPr>
  </w:style>
  <w:style w:type="character" w:customStyle="1" w:styleId="502">
    <w:name w:val="标题 4 Char_file_3442"/>
    <w:basedOn w:val="495"/>
    <w:semiHidden/>
    <w:qFormat/>
    <w:uiPriority w:val="9"/>
    <w:rPr>
      <w:rFonts w:asciiTheme="majorHAnsi" w:hAnsiTheme="majorHAnsi" w:eastAsiaTheme="majorEastAsia" w:cstheme="majorBidi"/>
      <w:b/>
      <w:bCs/>
      <w:sz w:val="28"/>
      <w:szCs w:val="28"/>
    </w:rPr>
  </w:style>
  <w:style w:type="character" w:customStyle="1" w:styleId="503">
    <w:name w:val="标题 5 Char_file_3442"/>
    <w:basedOn w:val="495"/>
    <w:semiHidden/>
    <w:qFormat/>
    <w:uiPriority w:val="9"/>
    <w:rPr>
      <w:rFonts w:ascii="宋体" w:hAnsi="宋体" w:eastAsia="宋体" w:cs="宋体"/>
      <w:b/>
      <w:bCs/>
      <w:sz w:val="28"/>
      <w:szCs w:val="28"/>
    </w:rPr>
  </w:style>
  <w:style w:type="character" w:customStyle="1" w:styleId="504">
    <w:name w:val="标题 6 Char_file_3442"/>
    <w:basedOn w:val="495"/>
    <w:semiHidden/>
    <w:qFormat/>
    <w:uiPriority w:val="9"/>
    <w:rPr>
      <w:rFonts w:asciiTheme="majorHAnsi" w:hAnsiTheme="majorHAnsi" w:eastAsiaTheme="majorEastAsia" w:cstheme="majorBidi"/>
      <w:b/>
      <w:bCs/>
      <w:sz w:val="24"/>
      <w:szCs w:val="24"/>
    </w:rPr>
  </w:style>
  <w:style w:type="paragraph" w:customStyle="1" w:styleId="505">
    <w:name w:val="cke_editable_file_3442"/>
    <w:basedOn w:val="488"/>
    <w:qFormat/>
    <w:uiPriority w:val="0"/>
    <w:rPr>
      <w:rFonts w:ascii="仿宋_GB2312" w:eastAsia="仿宋_GB2312"/>
    </w:rPr>
  </w:style>
  <w:style w:type="paragraph" w:customStyle="1" w:styleId="506">
    <w:name w:val="marker_file_3442"/>
    <w:basedOn w:val="488"/>
    <w:qFormat/>
    <w:uiPriority w:val="0"/>
    <w:pPr>
      <w:shd w:val="clear" w:color="auto" w:fill="FFFF00"/>
    </w:pPr>
  </w:style>
  <w:style w:type="paragraph" w:customStyle="1" w:styleId="507">
    <w:name w:val="Normal (Web)_file_3442"/>
    <w:basedOn w:val="488"/>
    <w:semiHidden/>
    <w:unhideWhenUsed/>
    <w:qFormat/>
    <w:uiPriority w:val="99"/>
  </w:style>
  <w:style w:type="paragraph" w:customStyle="1" w:styleId="508">
    <w:name w:val="Normal_file_34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9">
    <w:name w:val="heading 1_file_3443"/>
    <w:basedOn w:val="508"/>
    <w:qFormat/>
    <w:uiPriority w:val="9"/>
    <w:pPr>
      <w:outlineLvl w:val="0"/>
    </w:pPr>
    <w:rPr>
      <w:kern w:val="36"/>
      <w:sz w:val="48"/>
      <w:szCs w:val="48"/>
    </w:rPr>
  </w:style>
  <w:style w:type="paragraph" w:customStyle="1" w:styleId="510">
    <w:name w:val="heading 2_file_3443"/>
    <w:basedOn w:val="508"/>
    <w:qFormat/>
    <w:uiPriority w:val="9"/>
    <w:pPr>
      <w:outlineLvl w:val="1"/>
    </w:pPr>
    <w:rPr>
      <w:sz w:val="36"/>
      <w:szCs w:val="36"/>
    </w:rPr>
  </w:style>
  <w:style w:type="paragraph" w:customStyle="1" w:styleId="511">
    <w:name w:val="heading 3_file_3443"/>
    <w:basedOn w:val="508"/>
    <w:qFormat/>
    <w:uiPriority w:val="9"/>
    <w:pPr>
      <w:outlineLvl w:val="2"/>
    </w:pPr>
    <w:rPr>
      <w:sz w:val="27"/>
      <w:szCs w:val="27"/>
    </w:rPr>
  </w:style>
  <w:style w:type="paragraph" w:customStyle="1" w:styleId="512">
    <w:name w:val="heading 4_file_3443"/>
    <w:basedOn w:val="508"/>
    <w:qFormat/>
    <w:uiPriority w:val="9"/>
    <w:pPr>
      <w:outlineLvl w:val="3"/>
    </w:pPr>
  </w:style>
  <w:style w:type="paragraph" w:customStyle="1" w:styleId="513">
    <w:name w:val="heading 5_file_3443"/>
    <w:basedOn w:val="508"/>
    <w:qFormat/>
    <w:uiPriority w:val="9"/>
    <w:pPr>
      <w:outlineLvl w:val="4"/>
    </w:pPr>
    <w:rPr>
      <w:sz w:val="20"/>
      <w:szCs w:val="20"/>
    </w:rPr>
  </w:style>
  <w:style w:type="paragraph" w:customStyle="1" w:styleId="514">
    <w:name w:val="heading 6_file_3443"/>
    <w:basedOn w:val="508"/>
    <w:qFormat/>
    <w:uiPriority w:val="9"/>
    <w:pPr>
      <w:outlineLvl w:val="5"/>
    </w:pPr>
    <w:rPr>
      <w:sz w:val="15"/>
      <w:szCs w:val="15"/>
    </w:rPr>
  </w:style>
  <w:style w:type="character" w:customStyle="1" w:styleId="515">
    <w:name w:val="Default Paragraph Font_file_3443"/>
    <w:semiHidden/>
    <w:unhideWhenUsed/>
    <w:qFormat/>
    <w:uiPriority w:val="1"/>
  </w:style>
  <w:style w:type="table" w:customStyle="1" w:styleId="516">
    <w:name w:val="Normal Table_file_3443"/>
    <w:semiHidden/>
    <w:unhideWhenUsed/>
    <w:qFormat/>
    <w:uiPriority w:val="99"/>
    <w:tblPr>
      <w:tblCellMar>
        <w:top w:w="0" w:type="dxa"/>
        <w:left w:w="108" w:type="dxa"/>
        <w:bottom w:w="0" w:type="dxa"/>
        <w:right w:w="108" w:type="dxa"/>
      </w:tblCellMar>
    </w:tblPr>
  </w:style>
  <w:style w:type="character" w:customStyle="1" w:styleId="517">
    <w:name w:val="Hyperlink_file_3443"/>
    <w:basedOn w:val="515"/>
    <w:semiHidden/>
    <w:unhideWhenUsed/>
    <w:qFormat/>
    <w:uiPriority w:val="99"/>
    <w:rPr>
      <w:color w:val="0782C1"/>
      <w:u w:val="single"/>
    </w:rPr>
  </w:style>
  <w:style w:type="character" w:customStyle="1" w:styleId="518">
    <w:name w:val="FollowedHyperlink_file_3443"/>
    <w:basedOn w:val="515"/>
    <w:semiHidden/>
    <w:unhideWhenUsed/>
    <w:qFormat/>
    <w:uiPriority w:val="99"/>
    <w:rPr>
      <w:color w:val="0782C1"/>
      <w:u w:val="single"/>
    </w:rPr>
  </w:style>
  <w:style w:type="character" w:customStyle="1" w:styleId="519">
    <w:name w:val="标题 1 Char_file_3443"/>
    <w:basedOn w:val="515"/>
    <w:qFormat/>
    <w:uiPriority w:val="9"/>
    <w:rPr>
      <w:rFonts w:ascii="宋体" w:hAnsi="宋体" w:eastAsia="宋体" w:cs="宋体"/>
      <w:b/>
      <w:bCs/>
      <w:kern w:val="44"/>
      <w:sz w:val="44"/>
      <w:szCs w:val="44"/>
    </w:rPr>
  </w:style>
  <w:style w:type="character" w:customStyle="1" w:styleId="520">
    <w:name w:val="标题 2 Char_file_3443"/>
    <w:basedOn w:val="515"/>
    <w:semiHidden/>
    <w:qFormat/>
    <w:uiPriority w:val="9"/>
    <w:rPr>
      <w:rFonts w:asciiTheme="majorHAnsi" w:hAnsiTheme="majorHAnsi" w:eastAsiaTheme="majorEastAsia" w:cstheme="majorBidi"/>
      <w:b/>
      <w:bCs/>
      <w:sz w:val="32"/>
      <w:szCs w:val="32"/>
    </w:rPr>
  </w:style>
  <w:style w:type="character" w:customStyle="1" w:styleId="521">
    <w:name w:val="标题 3 Char_file_3443"/>
    <w:basedOn w:val="515"/>
    <w:semiHidden/>
    <w:qFormat/>
    <w:uiPriority w:val="9"/>
    <w:rPr>
      <w:rFonts w:ascii="宋体" w:hAnsi="宋体" w:eastAsia="宋体" w:cs="宋体"/>
      <w:b/>
      <w:bCs/>
      <w:sz w:val="32"/>
      <w:szCs w:val="32"/>
    </w:rPr>
  </w:style>
  <w:style w:type="character" w:customStyle="1" w:styleId="522">
    <w:name w:val="标题 4 Char_file_3443"/>
    <w:basedOn w:val="515"/>
    <w:semiHidden/>
    <w:qFormat/>
    <w:uiPriority w:val="9"/>
    <w:rPr>
      <w:rFonts w:asciiTheme="majorHAnsi" w:hAnsiTheme="majorHAnsi" w:eastAsiaTheme="majorEastAsia" w:cstheme="majorBidi"/>
      <w:b/>
      <w:bCs/>
      <w:sz w:val="28"/>
      <w:szCs w:val="28"/>
    </w:rPr>
  </w:style>
  <w:style w:type="character" w:customStyle="1" w:styleId="523">
    <w:name w:val="标题 5 Char_file_3443"/>
    <w:basedOn w:val="515"/>
    <w:semiHidden/>
    <w:qFormat/>
    <w:uiPriority w:val="9"/>
    <w:rPr>
      <w:rFonts w:ascii="宋体" w:hAnsi="宋体" w:eastAsia="宋体" w:cs="宋体"/>
      <w:b/>
      <w:bCs/>
      <w:sz w:val="28"/>
      <w:szCs w:val="28"/>
    </w:rPr>
  </w:style>
  <w:style w:type="character" w:customStyle="1" w:styleId="524">
    <w:name w:val="标题 6 Char_file_3443"/>
    <w:basedOn w:val="515"/>
    <w:semiHidden/>
    <w:qFormat/>
    <w:uiPriority w:val="9"/>
    <w:rPr>
      <w:rFonts w:asciiTheme="majorHAnsi" w:hAnsiTheme="majorHAnsi" w:eastAsiaTheme="majorEastAsia" w:cstheme="majorBidi"/>
      <w:b/>
      <w:bCs/>
      <w:sz w:val="24"/>
      <w:szCs w:val="24"/>
    </w:rPr>
  </w:style>
  <w:style w:type="paragraph" w:customStyle="1" w:styleId="525">
    <w:name w:val="cke_editable_file_3443"/>
    <w:basedOn w:val="508"/>
    <w:qFormat/>
    <w:uiPriority w:val="0"/>
    <w:rPr>
      <w:rFonts w:ascii="仿宋_GB2312" w:eastAsia="仿宋_GB2312"/>
    </w:rPr>
  </w:style>
  <w:style w:type="paragraph" w:customStyle="1" w:styleId="526">
    <w:name w:val="marker_file_3443"/>
    <w:basedOn w:val="508"/>
    <w:qFormat/>
    <w:uiPriority w:val="0"/>
    <w:pPr>
      <w:shd w:val="clear" w:color="auto" w:fill="FFFF00"/>
    </w:pPr>
  </w:style>
  <w:style w:type="paragraph" w:customStyle="1" w:styleId="527">
    <w:name w:val="Normal (Web)_file_3443"/>
    <w:basedOn w:val="508"/>
    <w:semiHidden/>
    <w:unhideWhenUsed/>
    <w:qFormat/>
    <w:uiPriority w:val="99"/>
  </w:style>
  <w:style w:type="paragraph" w:customStyle="1" w:styleId="528">
    <w:name w:val="Normal_file_34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9">
    <w:name w:val="heading 1_file_3444"/>
    <w:basedOn w:val="528"/>
    <w:qFormat/>
    <w:uiPriority w:val="9"/>
    <w:pPr>
      <w:outlineLvl w:val="0"/>
    </w:pPr>
    <w:rPr>
      <w:kern w:val="36"/>
      <w:sz w:val="48"/>
      <w:szCs w:val="48"/>
    </w:rPr>
  </w:style>
  <w:style w:type="paragraph" w:customStyle="1" w:styleId="530">
    <w:name w:val="heading 2_file_3444"/>
    <w:basedOn w:val="528"/>
    <w:qFormat/>
    <w:uiPriority w:val="9"/>
    <w:pPr>
      <w:outlineLvl w:val="1"/>
    </w:pPr>
    <w:rPr>
      <w:sz w:val="36"/>
      <w:szCs w:val="36"/>
    </w:rPr>
  </w:style>
  <w:style w:type="paragraph" w:customStyle="1" w:styleId="531">
    <w:name w:val="heading 3_file_3444"/>
    <w:basedOn w:val="528"/>
    <w:qFormat/>
    <w:uiPriority w:val="9"/>
    <w:pPr>
      <w:outlineLvl w:val="2"/>
    </w:pPr>
    <w:rPr>
      <w:sz w:val="27"/>
      <w:szCs w:val="27"/>
    </w:rPr>
  </w:style>
  <w:style w:type="paragraph" w:customStyle="1" w:styleId="532">
    <w:name w:val="heading 4_file_3444"/>
    <w:basedOn w:val="528"/>
    <w:qFormat/>
    <w:uiPriority w:val="9"/>
    <w:pPr>
      <w:outlineLvl w:val="3"/>
    </w:pPr>
  </w:style>
  <w:style w:type="paragraph" w:customStyle="1" w:styleId="533">
    <w:name w:val="heading 5_file_3444"/>
    <w:basedOn w:val="528"/>
    <w:qFormat/>
    <w:uiPriority w:val="9"/>
    <w:pPr>
      <w:outlineLvl w:val="4"/>
    </w:pPr>
    <w:rPr>
      <w:sz w:val="20"/>
      <w:szCs w:val="20"/>
    </w:rPr>
  </w:style>
  <w:style w:type="paragraph" w:customStyle="1" w:styleId="534">
    <w:name w:val="heading 6_file_3444"/>
    <w:basedOn w:val="528"/>
    <w:qFormat/>
    <w:uiPriority w:val="9"/>
    <w:pPr>
      <w:outlineLvl w:val="5"/>
    </w:pPr>
    <w:rPr>
      <w:sz w:val="15"/>
      <w:szCs w:val="15"/>
    </w:rPr>
  </w:style>
  <w:style w:type="character" w:customStyle="1" w:styleId="535">
    <w:name w:val="Default Paragraph Font_file_3444"/>
    <w:semiHidden/>
    <w:unhideWhenUsed/>
    <w:qFormat/>
    <w:uiPriority w:val="1"/>
  </w:style>
  <w:style w:type="table" w:customStyle="1" w:styleId="536">
    <w:name w:val="Normal Table_file_3444"/>
    <w:semiHidden/>
    <w:unhideWhenUsed/>
    <w:qFormat/>
    <w:uiPriority w:val="99"/>
    <w:tblPr>
      <w:tblCellMar>
        <w:top w:w="0" w:type="dxa"/>
        <w:left w:w="108" w:type="dxa"/>
        <w:bottom w:w="0" w:type="dxa"/>
        <w:right w:w="108" w:type="dxa"/>
      </w:tblCellMar>
    </w:tblPr>
  </w:style>
  <w:style w:type="character" w:customStyle="1" w:styleId="537">
    <w:name w:val="Hyperlink_file_3444"/>
    <w:basedOn w:val="535"/>
    <w:semiHidden/>
    <w:unhideWhenUsed/>
    <w:qFormat/>
    <w:uiPriority w:val="99"/>
    <w:rPr>
      <w:color w:val="0782C1"/>
      <w:u w:val="single"/>
    </w:rPr>
  </w:style>
  <w:style w:type="character" w:customStyle="1" w:styleId="538">
    <w:name w:val="FollowedHyperlink_file_3444"/>
    <w:basedOn w:val="535"/>
    <w:semiHidden/>
    <w:unhideWhenUsed/>
    <w:qFormat/>
    <w:uiPriority w:val="99"/>
    <w:rPr>
      <w:color w:val="0782C1"/>
      <w:u w:val="single"/>
    </w:rPr>
  </w:style>
  <w:style w:type="character" w:customStyle="1" w:styleId="539">
    <w:name w:val="标题 1 Char_file_3444"/>
    <w:basedOn w:val="535"/>
    <w:qFormat/>
    <w:uiPriority w:val="9"/>
    <w:rPr>
      <w:rFonts w:ascii="宋体" w:hAnsi="宋体" w:eastAsia="宋体" w:cs="宋体"/>
      <w:b/>
      <w:bCs/>
      <w:kern w:val="44"/>
      <w:sz w:val="44"/>
      <w:szCs w:val="44"/>
    </w:rPr>
  </w:style>
  <w:style w:type="character" w:customStyle="1" w:styleId="540">
    <w:name w:val="标题 2 Char_file_3444"/>
    <w:basedOn w:val="535"/>
    <w:semiHidden/>
    <w:qFormat/>
    <w:uiPriority w:val="9"/>
    <w:rPr>
      <w:rFonts w:asciiTheme="majorHAnsi" w:hAnsiTheme="majorHAnsi" w:eastAsiaTheme="majorEastAsia" w:cstheme="majorBidi"/>
      <w:b/>
      <w:bCs/>
      <w:sz w:val="32"/>
      <w:szCs w:val="32"/>
    </w:rPr>
  </w:style>
  <w:style w:type="character" w:customStyle="1" w:styleId="541">
    <w:name w:val="标题 3 Char_file_3444"/>
    <w:basedOn w:val="535"/>
    <w:semiHidden/>
    <w:qFormat/>
    <w:uiPriority w:val="9"/>
    <w:rPr>
      <w:rFonts w:ascii="宋体" w:hAnsi="宋体" w:eastAsia="宋体" w:cs="宋体"/>
      <w:b/>
      <w:bCs/>
      <w:sz w:val="32"/>
      <w:szCs w:val="32"/>
    </w:rPr>
  </w:style>
  <w:style w:type="character" w:customStyle="1" w:styleId="542">
    <w:name w:val="标题 4 Char_file_3444"/>
    <w:basedOn w:val="535"/>
    <w:semiHidden/>
    <w:qFormat/>
    <w:uiPriority w:val="9"/>
    <w:rPr>
      <w:rFonts w:asciiTheme="majorHAnsi" w:hAnsiTheme="majorHAnsi" w:eastAsiaTheme="majorEastAsia" w:cstheme="majorBidi"/>
      <w:b/>
      <w:bCs/>
      <w:sz w:val="28"/>
      <w:szCs w:val="28"/>
    </w:rPr>
  </w:style>
  <w:style w:type="character" w:customStyle="1" w:styleId="543">
    <w:name w:val="标题 5 Char_file_3444"/>
    <w:basedOn w:val="535"/>
    <w:semiHidden/>
    <w:qFormat/>
    <w:uiPriority w:val="9"/>
    <w:rPr>
      <w:rFonts w:ascii="宋体" w:hAnsi="宋体" w:eastAsia="宋体" w:cs="宋体"/>
      <w:b/>
      <w:bCs/>
      <w:sz w:val="28"/>
      <w:szCs w:val="28"/>
    </w:rPr>
  </w:style>
  <w:style w:type="character" w:customStyle="1" w:styleId="544">
    <w:name w:val="标题 6 Char_file_3444"/>
    <w:basedOn w:val="535"/>
    <w:semiHidden/>
    <w:qFormat/>
    <w:uiPriority w:val="9"/>
    <w:rPr>
      <w:rFonts w:asciiTheme="majorHAnsi" w:hAnsiTheme="majorHAnsi" w:eastAsiaTheme="majorEastAsia" w:cstheme="majorBidi"/>
      <w:b/>
      <w:bCs/>
      <w:sz w:val="24"/>
      <w:szCs w:val="24"/>
    </w:rPr>
  </w:style>
  <w:style w:type="paragraph" w:customStyle="1" w:styleId="545">
    <w:name w:val="cke_editable_file_3444"/>
    <w:basedOn w:val="528"/>
    <w:qFormat/>
    <w:uiPriority w:val="0"/>
    <w:rPr>
      <w:rFonts w:ascii="仿宋_GB2312" w:eastAsia="仿宋_GB2312"/>
    </w:rPr>
  </w:style>
  <w:style w:type="paragraph" w:customStyle="1" w:styleId="546">
    <w:name w:val="marker_file_3444"/>
    <w:basedOn w:val="528"/>
    <w:qFormat/>
    <w:uiPriority w:val="0"/>
    <w:pPr>
      <w:shd w:val="clear" w:color="auto" w:fill="FFFF00"/>
    </w:pPr>
  </w:style>
  <w:style w:type="paragraph" w:customStyle="1" w:styleId="547">
    <w:name w:val="Normal (Web)_file_3444"/>
    <w:basedOn w:val="528"/>
    <w:semiHidden/>
    <w:unhideWhenUsed/>
    <w:qFormat/>
    <w:uiPriority w:val="99"/>
  </w:style>
  <w:style w:type="paragraph" w:customStyle="1" w:styleId="548">
    <w:name w:val="Normal_file_34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9">
    <w:name w:val="heading 1_file_3445"/>
    <w:basedOn w:val="548"/>
    <w:qFormat/>
    <w:uiPriority w:val="9"/>
    <w:pPr>
      <w:outlineLvl w:val="0"/>
    </w:pPr>
    <w:rPr>
      <w:kern w:val="36"/>
      <w:sz w:val="48"/>
      <w:szCs w:val="48"/>
    </w:rPr>
  </w:style>
  <w:style w:type="paragraph" w:customStyle="1" w:styleId="550">
    <w:name w:val="heading 2_file_3445"/>
    <w:basedOn w:val="548"/>
    <w:qFormat/>
    <w:uiPriority w:val="9"/>
    <w:pPr>
      <w:outlineLvl w:val="1"/>
    </w:pPr>
    <w:rPr>
      <w:sz w:val="36"/>
      <w:szCs w:val="36"/>
    </w:rPr>
  </w:style>
  <w:style w:type="paragraph" w:customStyle="1" w:styleId="551">
    <w:name w:val="heading 3_file_3445"/>
    <w:basedOn w:val="548"/>
    <w:qFormat/>
    <w:uiPriority w:val="9"/>
    <w:pPr>
      <w:outlineLvl w:val="2"/>
    </w:pPr>
    <w:rPr>
      <w:sz w:val="27"/>
      <w:szCs w:val="27"/>
    </w:rPr>
  </w:style>
  <w:style w:type="paragraph" w:customStyle="1" w:styleId="552">
    <w:name w:val="heading 4_file_3445"/>
    <w:basedOn w:val="548"/>
    <w:qFormat/>
    <w:uiPriority w:val="9"/>
    <w:pPr>
      <w:outlineLvl w:val="3"/>
    </w:pPr>
  </w:style>
  <w:style w:type="paragraph" w:customStyle="1" w:styleId="553">
    <w:name w:val="heading 5_file_3445"/>
    <w:basedOn w:val="548"/>
    <w:qFormat/>
    <w:uiPriority w:val="9"/>
    <w:pPr>
      <w:outlineLvl w:val="4"/>
    </w:pPr>
    <w:rPr>
      <w:sz w:val="20"/>
      <w:szCs w:val="20"/>
    </w:rPr>
  </w:style>
  <w:style w:type="paragraph" w:customStyle="1" w:styleId="554">
    <w:name w:val="heading 6_file_3445"/>
    <w:basedOn w:val="548"/>
    <w:qFormat/>
    <w:uiPriority w:val="9"/>
    <w:pPr>
      <w:outlineLvl w:val="5"/>
    </w:pPr>
    <w:rPr>
      <w:sz w:val="15"/>
      <w:szCs w:val="15"/>
    </w:rPr>
  </w:style>
  <w:style w:type="character" w:customStyle="1" w:styleId="555">
    <w:name w:val="Default Paragraph Font_file_3445"/>
    <w:semiHidden/>
    <w:unhideWhenUsed/>
    <w:qFormat/>
    <w:uiPriority w:val="1"/>
  </w:style>
  <w:style w:type="table" w:customStyle="1" w:styleId="556">
    <w:name w:val="Normal Table_file_3445"/>
    <w:semiHidden/>
    <w:unhideWhenUsed/>
    <w:qFormat/>
    <w:uiPriority w:val="99"/>
    <w:tblPr>
      <w:tblCellMar>
        <w:top w:w="0" w:type="dxa"/>
        <w:left w:w="108" w:type="dxa"/>
        <w:bottom w:w="0" w:type="dxa"/>
        <w:right w:w="108" w:type="dxa"/>
      </w:tblCellMar>
    </w:tblPr>
  </w:style>
  <w:style w:type="character" w:customStyle="1" w:styleId="557">
    <w:name w:val="Hyperlink_file_3445"/>
    <w:basedOn w:val="555"/>
    <w:semiHidden/>
    <w:unhideWhenUsed/>
    <w:qFormat/>
    <w:uiPriority w:val="99"/>
    <w:rPr>
      <w:color w:val="0782C1"/>
      <w:u w:val="single"/>
    </w:rPr>
  </w:style>
  <w:style w:type="character" w:customStyle="1" w:styleId="558">
    <w:name w:val="FollowedHyperlink_file_3445"/>
    <w:basedOn w:val="555"/>
    <w:semiHidden/>
    <w:unhideWhenUsed/>
    <w:qFormat/>
    <w:uiPriority w:val="99"/>
    <w:rPr>
      <w:color w:val="0782C1"/>
      <w:u w:val="single"/>
    </w:rPr>
  </w:style>
  <w:style w:type="character" w:customStyle="1" w:styleId="559">
    <w:name w:val="标题 1 Char_file_3445"/>
    <w:basedOn w:val="555"/>
    <w:qFormat/>
    <w:uiPriority w:val="9"/>
    <w:rPr>
      <w:rFonts w:ascii="宋体" w:hAnsi="宋体" w:eastAsia="宋体" w:cs="宋体"/>
      <w:b/>
      <w:bCs/>
      <w:kern w:val="44"/>
      <w:sz w:val="44"/>
      <w:szCs w:val="44"/>
    </w:rPr>
  </w:style>
  <w:style w:type="character" w:customStyle="1" w:styleId="560">
    <w:name w:val="标题 2 Char_file_3445"/>
    <w:basedOn w:val="555"/>
    <w:semiHidden/>
    <w:qFormat/>
    <w:uiPriority w:val="9"/>
    <w:rPr>
      <w:rFonts w:asciiTheme="majorHAnsi" w:hAnsiTheme="majorHAnsi" w:eastAsiaTheme="majorEastAsia" w:cstheme="majorBidi"/>
      <w:b/>
      <w:bCs/>
      <w:sz w:val="32"/>
      <w:szCs w:val="32"/>
    </w:rPr>
  </w:style>
  <w:style w:type="character" w:customStyle="1" w:styleId="561">
    <w:name w:val="标题 3 Char_file_3445"/>
    <w:basedOn w:val="555"/>
    <w:semiHidden/>
    <w:qFormat/>
    <w:uiPriority w:val="9"/>
    <w:rPr>
      <w:rFonts w:ascii="宋体" w:hAnsi="宋体" w:eastAsia="宋体" w:cs="宋体"/>
      <w:b/>
      <w:bCs/>
      <w:sz w:val="32"/>
      <w:szCs w:val="32"/>
    </w:rPr>
  </w:style>
  <w:style w:type="character" w:customStyle="1" w:styleId="562">
    <w:name w:val="标题 4 Char_file_3445"/>
    <w:basedOn w:val="555"/>
    <w:semiHidden/>
    <w:qFormat/>
    <w:uiPriority w:val="9"/>
    <w:rPr>
      <w:rFonts w:asciiTheme="majorHAnsi" w:hAnsiTheme="majorHAnsi" w:eastAsiaTheme="majorEastAsia" w:cstheme="majorBidi"/>
      <w:b/>
      <w:bCs/>
      <w:sz w:val="28"/>
      <w:szCs w:val="28"/>
    </w:rPr>
  </w:style>
  <w:style w:type="character" w:customStyle="1" w:styleId="563">
    <w:name w:val="标题 5 Char_file_3445"/>
    <w:basedOn w:val="555"/>
    <w:semiHidden/>
    <w:qFormat/>
    <w:uiPriority w:val="9"/>
    <w:rPr>
      <w:rFonts w:ascii="宋体" w:hAnsi="宋体" w:eastAsia="宋体" w:cs="宋体"/>
      <w:b/>
      <w:bCs/>
      <w:sz w:val="28"/>
      <w:szCs w:val="28"/>
    </w:rPr>
  </w:style>
  <w:style w:type="character" w:customStyle="1" w:styleId="564">
    <w:name w:val="标题 6 Char_file_3445"/>
    <w:basedOn w:val="555"/>
    <w:semiHidden/>
    <w:qFormat/>
    <w:uiPriority w:val="9"/>
    <w:rPr>
      <w:rFonts w:asciiTheme="majorHAnsi" w:hAnsiTheme="majorHAnsi" w:eastAsiaTheme="majorEastAsia" w:cstheme="majorBidi"/>
      <w:b/>
      <w:bCs/>
      <w:sz w:val="24"/>
      <w:szCs w:val="24"/>
    </w:rPr>
  </w:style>
  <w:style w:type="paragraph" w:customStyle="1" w:styleId="565">
    <w:name w:val="cke_editable_file_3445"/>
    <w:basedOn w:val="548"/>
    <w:qFormat/>
    <w:uiPriority w:val="0"/>
    <w:rPr>
      <w:rFonts w:ascii="仿宋_GB2312" w:eastAsia="仿宋_GB2312"/>
    </w:rPr>
  </w:style>
  <w:style w:type="paragraph" w:customStyle="1" w:styleId="566">
    <w:name w:val="marker_file_3445"/>
    <w:basedOn w:val="548"/>
    <w:qFormat/>
    <w:uiPriority w:val="0"/>
    <w:pPr>
      <w:shd w:val="clear" w:color="auto" w:fill="FFFF00"/>
    </w:pPr>
  </w:style>
  <w:style w:type="paragraph" w:customStyle="1" w:styleId="567">
    <w:name w:val="Normal (Web)_file_3445"/>
    <w:basedOn w:val="548"/>
    <w:semiHidden/>
    <w:unhideWhenUsed/>
    <w:qFormat/>
    <w:uiPriority w:val="99"/>
  </w:style>
  <w:style w:type="paragraph" w:customStyle="1" w:styleId="568">
    <w:name w:val="Normal_file_34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9">
    <w:name w:val="heading 1_file_3446"/>
    <w:basedOn w:val="568"/>
    <w:qFormat/>
    <w:uiPriority w:val="9"/>
    <w:pPr>
      <w:outlineLvl w:val="0"/>
    </w:pPr>
    <w:rPr>
      <w:kern w:val="36"/>
      <w:sz w:val="48"/>
      <w:szCs w:val="48"/>
    </w:rPr>
  </w:style>
  <w:style w:type="paragraph" w:customStyle="1" w:styleId="570">
    <w:name w:val="heading 2_file_3446"/>
    <w:basedOn w:val="568"/>
    <w:qFormat/>
    <w:uiPriority w:val="9"/>
    <w:pPr>
      <w:outlineLvl w:val="1"/>
    </w:pPr>
    <w:rPr>
      <w:sz w:val="36"/>
      <w:szCs w:val="36"/>
    </w:rPr>
  </w:style>
  <w:style w:type="paragraph" w:customStyle="1" w:styleId="571">
    <w:name w:val="heading 3_file_3446"/>
    <w:basedOn w:val="568"/>
    <w:qFormat/>
    <w:uiPriority w:val="9"/>
    <w:pPr>
      <w:outlineLvl w:val="2"/>
    </w:pPr>
    <w:rPr>
      <w:sz w:val="27"/>
      <w:szCs w:val="27"/>
    </w:rPr>
  </w:style>
  <w:style w:type="paragraph" w:customStyle="1" w:styleId="572">
    <w:name w:val="heading 4_file_3446"/>
    <w:basedOn w:val="568"/>
    <w:qFormat/>
    <w:uiPriority w:val="9"/>
    <w:pPr>
      <w:outlineLvl w:val="3"/>
    </w:pPr>
  </w:style>
  <w:style w:type="paragraph" w:customStyle="1" w:styleId="573">
    <w:name w:val="heading 5_file_3446"/>
    <w:basedOn w:val="568"/>
    <w:qFormat/>
    <w:uiPriority w:val="9"/>
    <w:pPr>
      <w:outlineLvl w:val="4"/>
    </w:pPr>
    <w:rPr>
      <w:sz w:val="20"/>
      <w:szCs w:val="20"/>
    </w:rPr>
  </w:style>
  <w:style w:type="paragraph" w:customStyle="1" w:styleId="574">
    <w:name w:val="heading 6_file_3446"/>
    <w:basedOn w:val="568"/>
    <w:qFormat/>
    <w:uiPriority w:val="9"/>
    <w:pPr>
      <w:outlineLvl w:val="5"/>
    </w:pPr>
    <w:rPr>
      <w:sz w:val="15"/>
      <w:szCs w:val="15"/>
    </w:rPr>
  </w:style>
  <w:style w:type="character" w:customStyle="1" w:styleId="575">
    <w:name w:val="Default Paragraph Font_file_3446"/>
    <w:semiHidden/>
    <w:unhideWhenUsed/>
    <w:qFormat/>
    <w:uiPriority w:val="1"/>
  </w:style>
  <w:style w:type="table" w:customStyle="1" w:styleId="576">
    <w:name w:val="Normal Table_file_3446"/>
    <w:semiHidden/>
    <w:unhideWhenUsed/>
    <w:qFormat/>
    <w:uiPriority w:val="99"/>
    <w:tblPr>
      <w:tblCellMar>
        <w:top w:w="0" w:type="dxa"/>
        <w:left w:w="108" w:type="dxa"/>
        <w:bottom w:w="0" w:type="dxa"/>
        <w:right w:w="108" w:type="dxa"/>
      </w:tblCellMar>
    </w:tblPr>
  </w:style>
  <w:style w:type="character" w:customStyle="1" w:styleId="577">
    <w:name w:val="Hyperlink_file_3446"/>
    <w:basedOn w:val="575"/>
    <w:semiHidden/>
    <w:unhideWhenUsed/>
    <w:qFormat/>
    <w:uiPriority w:val="99"/>
    <w:rPr>
      <w:color w:val="0782C1"/>
      <w:u w:val="single"/>
    </w:rPr>
  </w:style>
  <w:style w:type="character" w:customStyle="1" w:styleId="578">
    <w:name w:val="FollowedHyperlink_file_3446"/>
    <w:basedOn w:val="575"/>
    <w:semiHidden/>
    <w:unhideWhenUsed/>
    <w:qFormat/>
    <w:uiPriority w:val="99"/>
    <w:rPr>
      <w:color w:val="0782C1"/>
      <w:u w:val="single"/>
    </w:rPr>
  </w:style>
  <w:style w:type="character" w:customStyle="1" w:styleId="579">
    <w:name w:val="标题 1 Char_file_3446"/>
    <w:basedOn w:val="575"/>
    <w:qFormat/>
    <w:uiPriority w:val="9"/>
    <w:rPr>
      <w:rFonts w:ascii="宋体" w:hAnsi="宋体" w:eastAsia="宋体" w:cs="宋体"/>
      <w:b/>
      <w:bCs/>
      <w:kern w:val="44"/>
      <w:sz w:val="44"/>
      <w:szCs w:val="44"/>
    </w:rPr>
  </w:style>
  <w:style w:type="character" w:customStyle="1" w:styleId="580">
    <w:name w:val="标题 2 Char_file_3446"/>
    <w:basedOn w:val="575"/>
    <w:semiHidden/>
    <w:qFormat/>
    <w:uiPriority w:val="9"/>
    <w:rPr>
      <w:rFonts w:asciiTheme="majorHAnsi" w:hAnsiTheme="majorHAnsi" w:eastAsiaTheme="majorEastAsia" w:cstheme="majorBidi"/>
      <w:b/>
      <w:bCs/>
      <w:sz w:val="32"/>
      <w:szCs w:val="32"/>
    </w:rPr>
  </w:style>
  <w:style w:type="character" w:customStyle="1" w:styleId="581">
    <w:name w:val="标题 3 Char_file_3446"/>
    <w:basedOn w:val="575"/>
    <w:semiHidden/>
    <w:qFormat/>
    <w:uiPriority w:val="9"/>
    <w:rPr>
      <w:rFonts w:ascii="宋体" w:hAnsi="宋体" w:eastAsia="宋体" w:cs="宋体"/>
      <w:b/>
      <w:bCs/>
      <w:sz w:val="32"/>
      <w:szCs w:val="32"/>
    </w:rPr>
  </w:style>
  <w:style w:type="character" w:customStyle="1" w:styleId="582">
    <w:name w:val="标题 4 Char_file_3446"/>
    <w:basedOn w:val="575"/>
    <w:semiHidden/>
    <w:qFormat/>
    <w:uiPriority w:val="9"/>
    <w:rPr>
      <w:rFonts w:asciiTheme="majorHAnsi" w:hAnsiTheme="majorHAnsi" w:eastAsiaTheme="majorEastAsia" w:cstheme="majorBidi"/>
      <w:b/>
      <w:bCs/>
      <w:sz w:val="28"/>
      <w:szCs w:val="28"/>
    </w:rPr>
  </w:style>
  <w:style w:type="character" w:customStyle="1" w:styleId="583">
    <w:name w:val="标题 5 Char_file_3446"/>
    <w:basedOn w:val="575"/>
    <w:semiHidden/>
    <w:qFormat/>
    <w:uiPriority w:val="9"/>
    <w:rPr>
      <w:rFonts w:ascii="宋体" w:hAnsi="宋体" w:eastAsia="宋体" w:cs="宋体"/>
      <w:b/>
      <w:bCs/>
      <w:sz w:val="28"/>
      <w:szCs w:val="28"/>
    </w:rPr>
  </w:style>
  <w:style w:type="character" w:customStyle="1" w:styleId="584">
    <w:name w:val="标题 6 Char_file_3446"/>
    <w:basedOn w:val="575"/>
    <w:semiHidden/>
    <w:qFormat/>
    <w:uiPriority w:val="9"/>
    <w:rPr>
      <w:rFonts w:asciiTheme="majorHAnsi" w:hAnsiTheme="majorHAnsi" w:eastAsiaTheme="majorEastAsia" w:cstheme="majorBidi"/>
      <w:b/>
      <w:bCs/>
      <w:sz w:val="24"/>
      <w:szCs w:val="24"/>
    </w:rPr>
  </w:style>
  <w:style w:type="paragraph" w:customStyle="1" w:styleId="585">
    <w:name w:val="cke_editable_file_3446"/>
    <w:basedOn w:val="568"/>
    <w:qFormat/>
    <w:uiPriority w:val="0"/>
    <w:rPr>
      <w:rFonts w:ascii="仿宋_GB2312" w:eastAsia="仿宋_GB2312"/>
    </w:rPr>
  </w:style>
  <w:style w:type="paragraph" w:customStyle="1" w:styleId="586">
    <w:name w:val="marker_file_3446"/>
    <w:basedOn w:val="568"/>
    <w:qFormat/>
    <w:uiPriority w:val="0"/>
    <w:pPr>
      <w:shd w:val="clear" w:color="auto" w:fill="FFFF00"/>
    </w:pPr>
  </w:style>
  <w:style w:type="paragraph" w:customStyle="1" w:styleId="587">
    <w:name w:val="Normal (Web)_file_3446"/>
    <w:basedOn w:val="568"/>
    <w:semiHidden/>
    <w:unhideWhenUsed/>
    <w:qFormat/>
    <w:uiPriority w:val="99"/>
  </w:style>
  <w:style w:type="character" w:customStyle="1" w:styleId="588">
    <w:name w:val="Strong_file_3446"/>
    <w:basedOn w:val="575"/>
    <w:qFormat/>
    <w:uiPriority w:val="22"/>
    <w:rPr>
      <w:b/>
      <w:bCs/>
    </w:rPr>
  </w:style>
  <w:style w:type="paragraph" w:customStyle="1" w:styleId="589">
    <w:name w:val="Normal_file_34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0">
    <w:name w:val="heading 1_file_3447"/>
    <w:basedOn w:val="589"/>
    <w:qFormat/>
    <w:uiPriority w:val="9"/>
    <w:pPr>
      <w:outlineLvl w:val="0"/>
    </w:pPr>
    <w:rPr>
      <w:kern w:val="36"/>
      <w:sz w:val="48"/>
      <w:szCs w:val="48"/>
    </w:rPr>
  </w:style>
  <w:style w:type="paragraph" w:customStyle="1" w:styleId="591">
    <w:name w:val="heading 2_file_3447"/>
    <w:basedOn w:val="589"/>
    <w:qFormat/>
    <w:uiPriority w:val="9"/>
    <w:pPr>
      <w:outlineLvl w:val="1"/>
    </w:pPr>
    <w:rPr>
      <w:sz w:val="36"/>
      <w:szCs w:val="36"/>
    </w:rPr>
  </w:style>
  <w:style w:type="paragraph" w:customStyle="1" w:styleId="592">
    <w:name w:val="heading 3_file_3447"/>
    <w:basedOn w:val="589"/>
    <w:qFormat/>
    <w:uiPriority w:val="9"/>
    <w:pPr>
      <w:outlineLvl w:val="2"/>
    </w:pPr>
    <w:rPr>
      <w:sz w:val="27"/>
      <w:szCs w:val="27"/>
    </w:rPr>
  </w:style>
  <w:style w:type="paragraph" w:customStyle="1" w:styleId="593">
    <w:name w:val="heading 4_file_3447"/>
    <w:basedOn w:val="589"/>
    <w:qFormat/>
    <w:uiPriority w:val="9"/>
    <w:pPr>
      <w:outlineLvl w:val="3"/>
    </w:pPr>
  </w:style>
  <w:style w:type="paragraph" w:customStyle="1" w:styleId="594">
    <w:name w:val="heading 5_file_3447"/>
    <w:basedOn w:val="589"/>
    <w:qFormat/>
    <w:uiPriority w:val="9"/>
    <w:pPr>
      <w:outlineLvl w:val="4"/>
    </w:pPr>
    <w:rPr>
      <w:sz w:val="20"/>
      <w:szCs w:val="20"/>
    </w:rPr>
  </w:style>
  <w:style w:type="paragraph" w:customStyle="1" w:styleId="595">
    <w:name w:val="heading 6_file_3447"/>
    <w:basedOn w:val="589"/>
    <w:qFormat/>
    <w:uiPriority w:val="9"/>
    <w:pPr>
      <w:outlineLvl w:val="5"/>
    </w:pPr>
    <w:rPr>
      <w:sz w:val="15"/>
      <w:szCs w:val="15"/>
    </w:rPr>
  </w:style>
  <w:style w:type="character" w:customStyle="1" w:styleId="596">
    <w:name w:val="Default Paragraph Font_file_3447"/>
    <w:semiHidden/>
    <w:unhideWhenUsed/>
    <w:qFormat/>
    <w:uiPriority w:val="1"/>
  </w:style>
  <w:style w:type="table" w:customStyle="1" w:styleId="597">
    <w:name w:val="Normal Table_file_3447"/>
    <w:semiHidden/>
    <w:unhideWhenUsed/>
    <w:qFormat/>
    <w:uiPriority w:val="99"/>
    <w:tblPr>
      <w:tblCellMar>
        <w:top w:w="0" w:type="dxa"/>
        <w:left w:w="108" w:type="dxa"/>
        <w:bottom w:w="0" w:type="dxa"/>
        <w:right w:w="108" w:type="dxa"/>
      </w:tblCellMar>
    </w:tblPr>
  </w:style>
  <w:style w:type="character" w:customStyle="1" w:styleId="598">
    <w:name w:val="Hyperlink_file_3447"/>
    <w:basedOn w:val="596"/>
    <w:semiHidden/>
    <w:unhideWhenUsed/>
    <w:qFormat/>
    <w:uiPriority w:val="99"/>
    <w:rPr>
      <w:color w:val="0782C1"/>
      <w:u w:val="single"/>
    </w:rPr>
  </w:style>
  <w:style w:type="character" w:customStyle="1" w:styleId="599">
    <w:name w:val="FollowedHyperlink_file_3447"/>
    <w:basedOn w:val="596"/>
    <w:semiHidden/>
    <w:unhideWhenUsed/>
    <w:qFormat/>
    <w:uiPriority w:val="99"/>
    <w:rPr>
      <w:color w:val="0782C1"/>
      <w:u w:val="single"/>
    </w:rPr>
  </w:style>
  <w:style w:type="character" w:customStyle="1" w:styleId="600">
    <w:name w:val="标题 1 Char_file_3447"/>
    <w:basedOn w:val="596"/>
    <w:qFormat/>
    <w:uiPriority w:val="9"/>
    <w:rPr>
      <w:rFonts w:ascii="宋体" w:hAnsi="宋体" w:eastAsia="宋体" w:cs="宋体"/>
      <w:b/>
      <w:bCs/>
      <w:kern w:val="44"/>
      <w:sz w:val="44"/>
      <w:szCs w:val="44"/>
    </w:rPr>
  </w:style>
  <w:style w:type="character" w:customStyle="1" w:styleId="601">
    <w:name w:val="标题 2 Char_file_3447"/>
    <w:basedOn w:val="596"/>
    <w:semiHidden/>
    <w:qFormat/>
    <w:uiPriority w:val="9"/>
    <w:rPr>
      <w:rFonts w:asciiTheme="majorHAnsi" w:hAnsiTheme="majorHAnsi" w:eastAsiaTheme="majorEastAsia" w:cstheme="majorBidi"/>
      <w:b/>
      <w:bCs/>
      <w:sz w:val="32"/>
      <w:szCs w:val="32"/>
    </w:rPr>
  </w:style>
  <w:style w:type="character" w:customStyle="1" w:styleId="602">
    <w:name w:val="标题 3 Char_file_3447"/>
    <w:basedOn w:val="596"/>
    <w:semiHidden/>
    <w:qFormat/>
    <w:uiPriority w:val="9"/>
    <w:rPr>
      <w:rFonts w:ascii="宋体" w:hAnsi="宋体" w:eastAsia="宋体" w:cs="宋体"/>
      <w:b/>
      <w:bCs/>
      <w:sz w:val="32"/>
      <w:szCs w:val="32"/>
    </w:rPr>
  </w:style>
  <w:style w:type="character" w:customStyle="1" w:styleId="603">
    <w:name w:val="标题 4 Char_file_3447"/>
    <w:basedOn w:val="596"/>
    <w:semiHidden/>
    <w:qFormat/>
    <w:uiPriority w:val="9"/>
    <w:rPr>
      <w:rFonts w:asciiTheme="majorHAnsi" w:hAnsiTheme="majorHAnsi" w:eastAsiaTheme="majorEastAsia" w:cstheme="majorBidi"/>
      <w:b/>
      <w:bCs/>
      <w:sz w:val="28"/>
      <w:szCs w:val="28"/>
    </w:rPr>
  </w:style>
  <w:style w:type="character" w:customStyle="1" w:styleId="604">
    <w:name w:val="标题 5 Char_file_3447"/>
    <w:basedOn w:val="596"/>
    <w:semiHidden/>
    <w:qFormat/>
    <w:uiPriority w:val="9"/>
    <w:rPr>
      <w:rFonts w:ascii="宋体" w:hAnsi="宋体" w:eastAsia="宋体" w:cs="宋体"/>
      <w:b/>
      <w:bCs/>
      <w:sz w:val="28"/>
      <w:szCs w:val="28"/>
    </w:rPr>
  </w:style>
  <w:style w:type="character" w:customStyle="1" w:styleId="605">
    <w:name w:val="标题 6 Char_file_3447"/>
    <w:basedOn w:val="596"/>
    <w:semiHidden/>
    <w:qFormat/>
    <w:uiPriority w:val="9"/>
    <w:rPr>
      <w:rFonts w:asciiTheme="majorHAnsi" w:hAnsiTheme="majorHAnsi" w:eastAsiaTheme="majorEastAsia" w:cstheme="majorBidi"/>
      <w:b/>
      <w:bCs/>
      <w:sz w:val="24"/>
      <w:szCs w:val="24"/>
    </w:rPr>
  </w:style>
  <w:style w:type="paragraph" w:customStyle="1" w:styleId="606">
    <w:name w:val="cke_editable_file_3447"/>
    <w:basedOn w:val="589"/>
    <w:qFormat/>
    <w:uiPriority w:val="0"/>
    <w:rPr>
      <w:rFonts w:ascii="仿宋_GB2312" w:eastAsia="仿宋_GB2312"/>
    </w:rPr>
  </w:style>
  <w:style w:type="paragraph" w:customStyle="1" w:styleId="607">
    <w:name w:val="marker_file_3447"/>
    <w:basedOn w:val="589"/>
    <w:qFormat/>
    <w:uiPriority w:val="0"/>
    <w:pPr>
      <w:shd w:val="clear" w:color="auto" w:fill="FFFF00"/>
    </w:pPr>
  </w:style>
  <w:style w:type="paragraph" w:customStyle="1" w:styleId="608">
    <w:name w:val="Normal (Web)_file_3447"/>
    <w:basedOn w:val="589"/>
    <w:semiHidden/>
    <w:unhideWhenUsed/>
    <w:qFormat/>
    <w:uiPriority w:val="99"/>
  </w:style>
  <w:style w:type="character" w:customStyle="1" w:styleId="609">
    <w:name w:val="Strong_file_3447"/>
    <w:basedOn w:val="596"/>
    <w:qFormat/>
    <w:uiPriority w:val="22"/>
    <w:rPr>
      <w:b/>
      <w:bCs/>
    </w:rPr>
  </w:style>
  <w:style w:type="paragraph" w:customStyle="1" w:styleId="610">
    <w:name w:val="Normal_file_34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1">
    <w:name w:val="heading 1_file_3448"/>
    <w:basedOn w:val="610"/>
    <w:qFormat/>
    <w:uiPriority w:val="9"/>
    <w:pPr>
      <w:outlineLvl w:val="0"/>
    </w:pPr>
    <w:rPr>
      <w:kern w:val="36"/>
      <w:sz w:val="48"/>
      <w:szCs w:val="48"/>
    </w:rPr>
  </w:style>
  <w:style w:type="paragraph" w:customStyle="1" w:styleId="612">
    <w:name w:val="heading 2_file_3448"/>
    <w:basedOn w:val="610"/>
    <w:qFormat/>
    <w:uiPriority w:val="9"/>
    <w:pPr>
      <w:outlineLvl w:val="1"/>
    </w:pPr>
    <w:rPr>
      <w:sz w:val="36"/>
      <w:szCs w:val="36"/>
    </w:rPr>
  </w:style>
  <w:style w:type="paragraph" w:customStyle="1" w:styleId="613">
    <w:name w:val="heading 3_file_3448"/>
    <w:basedOn w:val="610"/>
    <w:qFormat/>
    <w:uiPriority w:val="9"/>
    <w:pPr>
      <w:outlineLvl w:val="2"/>
    </w:pPr>
    <w:rPr>
      <w:sz w:val="27"/>
      <w:szCs w:val="27"/>
    </w:rPr>
  </w:style>
  <w:style w:type="paragraph" w:customStyle="1" w:styleId="614">
    <w:name w:val="heading 4_file_3448"/>
    <w:basedOn w:val="610"/>
    <w:qFormat/>
    <w:uiPriority w:val="9"/>
    <w:pPr>
      <w:outlineLvl w:val="3"/>
    </w:pPr>
  </w:style>
  <w:style w:type="paragraph" w:customStyle="1" w:styleId="615">
    <w:name w:val="heading 5_file_3448"/>
    <w:basedOn w:val="610"/>
    <w:qFormat/>
    <w:uiPriority w:val="9"/>
    <w:pPr>
      <w:outlineLvl w:val="4"/>
    </w:pPr>
    <w:rPr>
      <w:sz w:val="20"/>
      <w:szCs w:val="20"/>
    </w:rPr>
  </w:style>
  <w:style w:type="paragraph" w:customStyle="1" w:styleId="616">
    <w:name w:val="heading 6_file_3448"/>
    <w:basedOn w:val="610"/>
    <w:qFormat/>
    <w:uiPriority w:val="9"/>
    <w:pPr>
      <w:outlineLvl w:val="5"/>
    </w:pPr>
    <w:rPr>
      <w:sz w:val="15"/>
      <w:szCs w:val="15"/>
    </w:rPr>
  </w:style>
  <w:style w:type="character" w:customStyle="1" w:styleId="617">
    <w:name w:val="Default Paragraph Font_file_3448"/>
    <w:semiHidden/>
    <w:unhideWhenUsed/>
    <w:qFormat/>
    <w:uiPriority w:val="1"/>
  </w:style>
  <w:style w:type="table" w:customStyle="1" w:styleId="618">
    <w:name w:val="Normal Table_file_3448"/>
    <w:semiHidden/>
    <w:unhideWhenUsed/>
    <w:qFormat/>
    <w:uiPriority w:val="99"/>
    <w:tblPr>
      <w:tblCellMar>
        <w:top w:w="0" w:type="dxa"/>
        <w:left w:w="108" w:type="dxa"/>
        <w:bottom w:w="0" w:type="dxa"/>
        <w:right w:w="108" w:type="dxa"/>
      </w:tblCellMar>
    </w:tblPr>
  </w:style>
  <w:style w:type="character" w:customStyle="1" w:styleId="619">
    <w:name w:val="Hyperlink_file_3448"/>
    <w:basedOn w:val="617"/>
    <w:semiHidden/>
    <w:unhideWhenUsed/>
    <w:qFormat/>
    <w:uiPriority w:val="99"/>
    <w:rPr>
      <w:color w:val="0782C1"/>
      <w:u w:val="single"/>
    </w:rPr>
  </w:style>
  <w:style w:type="character" w:customStyle="1" w:styleId="620">
    <w:name w:val="FollowedHyperlink_file_3448"/>
    <w:basedOn w:val="617"/>
    <w:semiHidden/>
    <w:unhideWhenUsed/>
    <w:qFormat/>
    <w:uiPriority w:val="99"/>
    <w:rPr>
      <w:color w:val="0782C1"/>
      <w:u w:val="single"/>
    </w:rPr>
  </w:style>
  <w:style w:type="character" w:customStyle="1" w:styleId="621">
    <w:name w:val="标题 1 Char_file_3448"/>
    <w:basedOn w:val="617"/>
    <w:qFormat/>
    <w:uiPriority w:val="9"/>
    <w:rPr>
      <w:rFonts w:ascii="宋体" w:hAnsi="宋体" w:eastAsia="宋体" w:cs="宋体"/>
      <w:b/>
      <w:bCs/>
      <w:kern w:val="44"/>
      <w:sz w:val="44"/>
      <w:szCs w:val="44"/>
    </w:rPr>
  </w:style>
  <w:style w:type="character" w:customStyle="1" w:styleId="622">
    <w:name w:val="标题 2 Char_file_3448"/>
    <w:basedOn w:val="617"/>
    <w:semiHidden/>
    <w:qFormat/>
    <w:uiPriority w:val="9"/>
    <w:rPr>
      <w:rFonts w:asciiTheme="majorHAnsi" w:hAnsiTheme="majorHAnsi" w:eastAsiaTheme="majorEastAsia" w:cstheme="majorBidi"/>
      <w:b/>
      <w:bCs/>
      <w:sz w:val="32"/>
      <w:szCs w:val="32"/>
    </w:rPr>
  </w:style>
  <w:style w:type="character" w:customStyle="1" w:styleId="623">
    <w:name w:val="标题 3 Char_file_3448"/>
    <w:basedOn w:val="617"/>
    <w:semiHidden/>
    <w:qFormat/>
    <w:uiPriority w:val="9"/>
    <w:rPr>
      <w:rFonts w:ascii="宋体" w:hAnsi="宋体" w:eastAsia="宋体" w:cs="宋体"/>
      <w:b/>
      <w:bCs/>
      <w:sz w:val="32"/>
      <w:szCs w:val="32"/>
    </w:rPr>
  </w:style>
  <w:style w:type="character" w:customStyle="1" w:styleId="624">
    <w:name w:val="标题 4 Char_file_3448"/>
    <w:basedOn w:val="617"/>
    <w:semiHidden/>
    <w:qFormat/>
    <w:uiPriority w:val="9"/>
    <w:rPr>
      <w:rFonts w:asciiTheme="majorHAnsi" w:hAnsiTheme="majorHAnsi" w:eastAsiaTheme="majorEastAsia" w:cstheme="majorBidi"/>
      <w:b/>
      <w:bCs/>
      <w:sz w:val="28"/>
      <w:szCs w:val="28"/>
    </w:rPr>
  </w:style>
  <w:style w:type="character" w:customStyle="1" w:styleId="625">
    <w:name w:val="标题 5 Char_file_3448"/>
    <w:basedOn w:val="617"/>
    <w:semiHidden/>
    <w:qFormat/>
    <w:uiPriority w:val="9"/>
    <w:rPr>
      <w:rFonts w:ascii="宋体" w:hAnsi="宋体" w:eastAsia="宋体" w:cs="宋体"/>
      <w:b/>
      <w:bCs/>
      <w:sz w:val="28"/>
      <w:szCs w:val="28"/>
    </w:rPr>
  </w:style>
  <w:style w:type="character" w:customStyle="1" w:styleId="626">
    <w:name w:val="标题 6 Char_file_3448"/>
    <w:basedOn w:val="617"/>
    <w:semiHidden/>
    <w:qFormat/>
    <w:uiPriority w:val="9"/>
    <w:rPr>
      <w:rFonts w:asciiTheme="majorHAnsi" w:hAnsiTheme="majorHAnsi" w:eastAsiaTheme="majorEastAsia" w:cstheme="majorBidi"/>
      <w:b/>
      <w:bCs/>
      <w:sz w:val="24"/>
      <w:szCs w:val="24"/>
    </w:rPr>
  </w:style>
  <w:style w:type="paragraph" w:customStyle="1" w:styleId="627">
    <w:name w:val="cke_editable_file_3448"/>
    <w:basedOn w:val="610"/>
    <w:qFormat/>
    <w:uiPriority w:val="0"/>
    <w:rPr>
      <w:rFonts w:ascii="仿宋_GB2312" w:eastAsia="仿宋_GB2312"/>
    </w:rPr>
  </w:style>
  <w:style w:type="paragraph" w:customStyle="1" w:styleId="628">
    <w:name w:val="marker_file_3448"/>
    <w:basedOn w:val="610"/>
    <w:qFormat/>
    <w:uiPriority w:val="0"/>
    <w:pPr>
      <w:shd w:val="clear" w:color="auto" w:fill="FFFF00"/>
    </w:pPr>
  </w:style>
  <w:style w:type="paragraph" w:customStyle="1" w:styleId="629">
    <w:name w:val="Normal (Web)_file_3448"/>
    <w:basedOn w:val="610"/>
    <w:semiHidden/>
    <w:unhideWhenUsed/>
    <w:qFormat/>
    <w:uiPriority w:val="99"/>
  </w:style>
  <w:style w:type="character" w:customStyle="1" w:styleId="630">
    <w:name w:val="Strong_file_3448"/>
    <w:basedOn w:val="617"/>
    <w:qFormat/>
    <w:uiPriority w:val="22"/>
    <w:rPr>
      <w:b/>
      <w:bCs/>
    </w:rPr>
  </w:style>
  <w:style w:type="paragraph" w:customStyle="1" w:styleId="631">
    <w:name w:val="Normal_file_34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2">
    <w:name w:val="heading 1_file_3449"/>
    <w:basedOn w:val="631"/>
    <w:qFormat/>
    <w:uiPriority w:val="9"/>
    <w:pPr>
      <w:outlineLvl w:val="0"/>
    </w:pPr>
    <w:rPr>
      <w:kern w:val="36"/>
      <w:sz w:val="48"/>
      <w:szCs w:val="48"/>
    </w:rPr>
  </w:style>
  <w:style w:type="paragraph" w:customStyle="1" w:styleId="633">
    <w:name w:val="heading 2_file_3449"/>
    <w:basedOn w:val="631"/>
    <w:qFormat/>
    <w:uiPriority w:val="9"/>
    <w:pPr>
      <w:outlineLvl w:val="1"/>
    </w:pPr>
    <w:rPr>
      <w:sz w:val="36"/>
      <w:szCs w:val="36"/>
    </w:rPr>
  </w:style>
  <w:style w:type="paragraph" w:customStyle="1" w:styleId="634">
    <w:name w:val="heading 3_file_3449"/>
    <w:basedOn w:val="631"/>
    <w:qFormat/>
    <w:uiPriority w:val="9"/>
    <w:pPr>
      <w:outlineLvl w:val="2"/>
    </w:pPr>
    <w:rPr>
      <w:sz w:val="27"/>
      <w:szCs w:val="27"/>
    </w:rPr>
  </w:style>
  <w:style w:type="paragraph" w:customStyle="1" w:styleId="635">
    <w:name w:val="heading 4_file_3449"/>
    <w:basedOn w:val="631"/>
    <w:qFormat/>
    <w:uiPriority w:val="9"/>
    <w:pPr>
      <w:outlineLvl w:val="3"/>
    </w:pPr>
  </w:style>
  <w:style w:type="paragraph" w:customStyle="1" w:styleId="636">
    <w:name w:val="heading 5_file_3449"/>
    <w:basedOn w:val="631"/>
    <w:qFormat/>
    <w:uiPriority w:val="9"/>
    <w:pPr>
      <w:outlineLvl w:val="4"/>
    </w:pPr>
    <w:rPr>
      <w:sz w:val="20"/>
      <w:szCs w:val="20"/>
    </w:rPr>
  </w:style>
  <w:style w:type="paragraph" w:customStyle="1" w:styleId="637">
    <w:name w:val="heading 6_file_3449"/>
    <w:basedOn w:val="631"/>
    <w:qFormat/>
    <w:uiPriority w:val="9"/>
    <w:pPr>
      <w:outlineLvl w:val="5"/>
    </w:pPr>
    <w:rPr>
      <w:sz w:val="15"/>
      <w:szCs w:val="15"/>
    </w:rPr>
  </w:style>
  <w:style w:type="character" w:customStyle="1" w:styleId="638">
    <w:name w:val="Default Paragraph Font_file_3449"/>
    <w:semiHidden/>
    <w:unhideWhenUsed/>
    <w:qFormat/>
    <w:uiPriority w:val="1"/>
  </w:style>
  <w:style w:type="table" w:customStyle="1" w:styleId="639">
    <w:name w:val="Normal Table_file_3449"/>
    <w:semiHidden/>
    <w:unhideWhenUsed/>
    <w:qFormat/>
    <w:uiPriority w:val="99"/>
    <w:tblPr>
      <w:tblCellMar>
        <w:top w:w="0" w:type="dxa"/>
        <w:left w:w="108" w:type="dxa"/>
        <w:bottom w:w="0" w:type="dxa"/>
        <w:right w:w="108" w:type="dxa"/>
      </w:tblCellMar>
    </w:tblPr>
  </w:style>
  <w:style w:type="character" w:customStyle="1" w:styleId="640">
    <w:name w:val="Hyperlink_file_3449"/>
    <w:basedOn w:val="638"/>
    <w:semiHidden/>
    <w:unhideWhenUsed/>
    <w:qFormat/>
    <w:uiPriority w:val="99"/>
    <w:rPr>
      <w:color w:val="0782C1"/>
      <w:u w:val="single"/>
    </w:rPr>
  </w:style>
  <w:style w:type="character" w:customStyle="1" w:styleId="641">
    <w:name w:val="FollowedHyperlink_file_3449"/>
    <w:basedOn w:val="638"/>
    <w:semiHidden/>
    <w:unhideWhenUsed/>
    <w:qFormat/>
    <w:uiPriority w:val="99"/>
    <w:rPr>
      <w:color w:val="0782C1"/>
      <w:u w:val="single"/>
    </w:rPr>
  </w:style>
  <w:style w:type="character" w:customStyle="1" w:styleId="642">
    <w:name w:val="标题 1 Char_file_3449"/>
    <w:basedOn w:val="638"/>
    <w:qFormat/>
    <w:uiPriority w:val="9"/>
    <w:rPr>
      <w:rFonts w:ascii="宋体" w:hAnsi="宋体" w:eastAsia="宋体" w:cs="宋体"/>
      <w:b/>
      <w:bCs/>
      <w:kern w:val="44"/>
      <w:sz w:val="44"/>
      <w:szCs w:val="44"/>
    </w:rPr>
  </w:style>
  <w:style w:type="character" w:customStyle="1" w:styleId="643">
    <w:name w:val="标题 2 Char_file_3449"/>
    <w:basedOn w:val="638"/>
    <w:semiHidden/>
    <w:qFormat/>
    <w:uiPriority w:val="9"/>
    <w:rPr>
      <w:rFonts w:asciiTheme="majorHAnsi" w:hAnsiTheme="majorHAnsi" w:eastAsiaTheme="majorEastAsia" w:cstheme="majorBidi"/>
      <w:b/>
      <w:bCs/>
      <w:sz w:val="32"/>
      <w:szCs w:val="32"/>
    </w:rPr>
  </w:style>
  <w:style w:type="character" w:customStyle="1" w:styleId="644">
    <w:name w:val="标题 3 Char_file_3449"/>
    <w:basedOn w:val="638"/>
    <w:semiHidden/>
    <w:qFormat/>
    <w:uiPriority w:val="9"/>
    <w:rPr>
      <w:rFonts w:ascii="宋体" w:hAnsi="宋体" w:eastAsia="宋体" w:cs="宋体"/>
      <w:b/>
      <w:bCs/>
      <w:sz w:val="32"/>
      <w:szCs w:val="32"/>
    </w:rPr>
  </w:style>
  <w:style w:type="character" w:customStyle="1" w:styleId="645">
    <w:name w:val="标题 4 Char_file_3449"/>
    <w:basedOn w:val="638"/>
    <w:semiHidden/>
    <w:qFormat/>
    <w:uiPriority w:val="9"/>
    <w:rPr>
      <w:rFonts w:asciiTheme="majorHAnsi" w:hAnsiTheme="majorHAnsi" w:eastAsiaTheme="majorEastAsia" w:cstheme="majorBidi"/>
      <w:b/>
      <w:bCs/>
      <w:sz w:val="28"/>
      <w:szCs w:val="28"/>
    </w:rPr>
  </w:style>
  <w:style w:type="character" w:customStyle="1" w:styleId="646">
    <w:name w:val="标题 5 Char_file_3449"/>
    <w:basedOn w:val="638"/>
    <w:semiHidden/>
    <w:qFormat/>
    <w:uiPriority w:val="9"/>
    <w:rPr>
      <w:rFonts w:ascii="宋体" w:hAnsi="宋体" w:eastAsia="宋体" w:cs="宋体"/>
      <w:b/>
      <w:bCs/>
      <w:sz w:val="28"/>
      <w:szCs w:val="28"/>
    </w:rPr>
  </w:style>
  <w:style w:type="character" w:customStyle="1" w:styleId="647">
    <w:name w:val="标题 6 Char_file_3449"/>
    <w:basedOn w:val="638"/>
    <w:semiHidden/>
    <w:qFormat/>
    <w:uiPriority w:val="9"/>
    <w:rPr>
      <w:rFonts w:asciiTheme="majorHAnsi" w:hAnsiTheme="majorHAnsi" w:eastAsiaTheme="majorEastAsia" w:cstheme="majorBidi"/>
      <w:b/>
      <w:bCs/>
      <w:sz w:val="24"/>
      <w:szCs w:val="24"/>
    </w:rPr>
  </w:style>
  <w:style w:type="paragraph" w:customStyle="1" w:styleId="648">
    <w:name w:val="cke_editable_file_3449"/>
    <w:basedOn w:val="631"/>
    <w:qFormat/>
    <w:uiPriority w:val="0"/>
    <w:rPr>
      <w:rFonts w:ascii="仿宋_GB2312" w:eastAsia="仿宋_GB2312"/>
    </w:rPr>
  </w:style>
  <w:style w:type="paragraph" w:customStyle="1" w:styleId="649">
    <w:name w:val="marker_file_3449"/>
    <w:basedOn w:val="631"/>
    <w:qFormat/>
    <w:uiPriority w:val="0"/>
    <w:pPr>
      <w:shd w:val="clear" w:color="auto" w:fill="FFFF00"/>
    </w:pPr>
  </w:style>
  <w:style w:type="paragraph" w:customStyle="1" w:styleId="650">
    <w:name w:val="Normal (Web)_file_3449"/>
    <w:basedOn w:val="631"/>
    <w:semiHidden/>
    <w:unhideWhenUsed/>
    <w:qFormat/>
    <w:uiPriority w:val="99"/>
  </w:style>
  <w:style w:type="paragraph" w:customStyle="1" w:styleId="651">
    <w:name w:val="Normal_file_34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2">
    <w:name w:val="heading 1_file_3450"/>
    <w:basedOn w:val="651"/>
    <w:qFormat/>
    <w:uiPriority w:val="9"/>
    <w:pPr>
      <w:outlineLvl w:val="0"/>
    </w:pPr>
    <w:rPr>
      <w:kern w:val="36"/>
      <w:sz w:val="48"/>
      <w:szCs w:val="48"/>
    </w:rPr>
  </w:style>
  <w:style w:type="paragraph" w:customStyle="1" w:styleId="653">
    <w:name w:val="heading 2_file_3450"/>
    <w:basedOn w:val="651"/>
    <w:qFormat/>
    <w:uiPriority w:val="9"/>
    <w:pPr>
      <w:outlineLvl w:val="1"/>
    </w:pPr>
    <w:rPr>
      <w:sz w:val="36"/>
      <w:szCs w:val="36"/>
    </w:rPr>
  </w:style>
  <w:style w:type="paragraph" w:customStyle="1" w:styleId="654">
    <w:name w:val="heading 3_file_3450"/>
    <w:basedOn w:val="651"/>
    <w:qFormat/>
    <w:uiPriority w:val="9"/>
    <w:pPr>
      <w:outlineLvl w:val="2"/>
    </w:pPr>
    <w:rPr>
      <w:sz w:val="27"/>
      <w:szCs w:val="27"/>
    </w:rPr>
  </w:style>
  <w:style w:type="paragraph" w:customStyle="1" w:styleId="655">
    <w:name w:val="heading 4_file_3450"/>
    <w:basedOn w:val="651"/>
    <w:qFormat/>
    <w:uiPriority w:val="9"/>
    <w:pPr>
      <w:outlineLvl w:val="3"/>
    </w:pPr>
  </w:style>
  <w:style w:type="paragraph" w:customStyle="1" w:styleId="656">
    <w:name w:val="heading 5_file_3450"/>
    <w:basedOn w:val="651"/>
    <w:qFormat/>
    <w:uiPriority w:val="9"/>
    <w:pPr>
      <w:outlineLvl w:val="4"/>
    </w:pPr>
    <w:rPr>
      <w:sz w:val="20"/>
      <w:szCs w:val="20"/>
    </w:rPr>
  </w:style>
  <w:style w:type="paragraph" w:customStyle="1" w:styleId="657">
    <w:name w:val="heading 6_file_3450"/>
    <w:basedOn w:val="651"/>
    <w:qFormat/>
    <w:uiPriority w:val="9"/>
    <w:pPr>
      <w:outlineLvl w:val="5"/>
    </w:pPr>
    <w:rPr>
      <w:sz w:val="15"/>
      <w:szCs w:val="15"/>
    </w:rPr>
  </w:style>
  <w:style w:type="character" w:customStyle="1" w:styleId="658">
    <w:name w:val="Default Paragraph Font_file_3450"/>
    <w:semiHidden/>
    <w:unhideWhenUsed/>
    <w:qFormat/>
    <w:uiPriority w:val="1"/>
  </w:style>
  <w:style w:type="table" w:customStyle="1" w:styleId="659">
    <w:name w:val="Normal Table_file_3450"/>
    <w:semiHidden/>
    <w:unhideWhenUsed/>
    <w:qFormat/>
    <w:uiPriority w:val="99"/>
    <w:tblPr>
      <w:tblCellMar>
        <w:top w:w="0" w:type="dxa"/>
        <w:left w:w="108" w:type="dxa"/>
        <w:bottom w:w="0" w:type="dxa"/>
        <w:right w:w="108" w:type="dxa"/>
      </w:tblCellMar>
    </w:tblPr>
  </w:style>
  <w:style w:type="character" w:customStyle="1" w:styleId="660">
    <w:name w:val="Hyperlink_file_3450"/>
    <w:basedOn w:val="658"/>
    <w:semiHidden/>
    <w:unhideWhenUsed/>
    <w:qFormat/>
    <w:uiPriority w:val="99"/>
    <w:rPr>
      <w:color w:val="0782C1"/>
      <w:u w:val="single"/>
    </w:rPr>
  </w:style>
  <w:style w:type="character" w:customStyle="1" w:styleId="661">
    <w:name w:val="FollowedHyperlink_file_3450"/>
    <w:basedOn w:val="658"/>
    <w:semiHidden/>
    <w:unhideWhenUsed/>
    <w:qFormat/>
    <w:uiPriority w:val="99"/>
    <w:rPr>
      <w:color w:val="0782C1"/>
      <w:u w:val="single"/>
    </w:rPr>
  </w:style>
  <w:style w:type="character" w:customStyle="1" w:styleId="662">
    <w:name w:val="标题 1 Char_file_3450"/>
    <w:basedOn w:val="658"/>
    <w:qFormat/>
    <w:uiPriority w:val="9"/>
    <w:rPr>
      <w:rFonts w:ascii="宋体" w:hAnsi="宋体" w:eastAsia="宋体" w:cs="宋体"/>
      <w:b/>
      <w:bCs/>
      <w:kern w:val="44"/>
      <w:sz w:val="44"/>
      <w:szCs w:val="44"/>
    </w:rPr>
  </w:style>
  <w:style w:type="character" w:customStyle="1" w:styleId="663">
    <w:name w:val="标题 2 Char_file_3450"/>
    <w:basedOn w:val="658"/>
    <w:semiHidden/>
    <w:qFormat/>
    <w:uiPriority w:val="9"/>
    <w:rPr>
      <w:rFonts w:asciiTheme="majorHAnsi" w:hAnsiTheme="majorHAnsi" w:eastAsiaTheme="majorEastAsia" w:cstheme="majorBidi"/>
      <w:b/>
      <w:bCs/>
      <w:sz w:val="32"/>
      <w:szCs w:val="32"/>
    </w:rPr>
  </w:style>
  <w:style w:type="character" w:customStyle="1" w:styleId="664">
    <w:name w:val="标题 3 Char_file_3450"/>
    <w:basedOn w:val="658"/>
    <w:semiHidden/>
    <w:qFormat/>
    <w:uiPriority w:val="9"/>
    <w:rPr>
      <w:rFonts w:ascii="宋体" w:hAnsi="宋体" w:eastAsia="宋体" w:cs="宋体"/>
      <w:b/>
      <w:bCs/>
      <w:sz w:val="32"/>
      <w:szCs w:val="32"/>
    </w:rPr>
  </w:style>
  <w:style w:type="character" w:customStyle="1" w:styleId="665">
    <w:name w:val="标题 4 Char_file_3450"/>
    <w:basedOn w:val="658"/>
    <w:semiHidden/>
    <w:qFormat/>
    <w:uiPriority w:val="9"/>
    <w:rPr>
      <w:rFonts w:asciiTheme="majorHAnsi" w:hAnsiTheme="majorHAnsi" w:eastAsiaTheme="majorEastAsia" w:cstheme="majorBidi"/>
      <w:b/>
      <w:bCs/>
      <w:sz w:val="28"/>
      <w:szCs w:val="28"/>
    </w:rPr>
  </w:style>
  <w:style w:type="character" w:customStyle="1" w:styleId="666">
    <w:name w:val="标题 5 Char_file_3450"/>
    <w:basedOn w:val="658"/>
    <w:semiHidden/>
    <w:qFormat/>
    <w:uiPriority w:val="9"/>
    <w:rPr>
      <w:rFonts w:ascii="宋体" w:hAnsi="宋体" w:eastAsia="宋体" w:cs="宋体"/>
      <w:b/>
      <w:bCs/>
      <w:sz w:val="28"/>
      <w:szCs w:val="28"/>
    </w:rPr>
  </w:style>
  <w:style w:type="character" w:customStyle="1" w:styleId="667">
    <w:name w:val="标题 6 Char_file_3450"/>
    <w:basedOn w:val="658"/>
    <w:semiHidden/>
    <w:qFormat/>
    <w:uiPriority w:val="9"/>
    <w:rPr>
      <w:rFonts w:asciiTheme="majorHAnsi" w:hAnsiTheme="majorHAnsi" w:eastAsiaTheme="majorEastAsia" w:cstheme="majorBidi"/>
      <w:b/>
      <w:bCs/>
      <w:sz w:val="24"/>
      <w:szCs w:val="24"/>
    </w:rPr>
  </w:style>
  <w:style w:type="paragraph" w:customStyle="1" w:styleId="668">
    <w:name w:val="cke_editable_file_3450"/>
    <w:basedOn w:val="651"/>
    <w:qFormat/>
    <w:uiPriority w:val="0"/>
    <w:rPr>
      <w:rFonts w:ascii="仿宋_GB2312" w:eastAsia="仿宋_GB2312"/>
    </w:rPr>
  </w:style>
  <w:style w:type="paragraph" w:customStyle="1" w:styleId="669">
    <w:name w:val="marker_file_3450"/>
    <w:basedOn w:val="651"/>
    <w:qFormat/>
    <w:uiPriority w:val="0"/>
    <w:pPr>
      <w:shd w:val="clear" w:color="auto" w:fill="FFFF00"/>
    </w:pPr>
  </w:style>
  <w:style w:type="paragraph" w:customStyle="1" w:styleId="670">
    <w:name w:val="Normal (Web)_file_3450"/>
    <w:basedOn w:val="651"/>
    <w:semiHidden/>
    <w:unhideWhenUsed/>
    <w:qFormat/>
    <w:uiPriority w:val="99"/>
  </w:style>
  <w:style w:type="paragraph" w:customStyle="1" w:styleId="671">
    <w:name w:val="Normal_file_34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2">
    <w:name w:val="heading 1_file_3451"/>
    <w:basedOn w:val="671"/>
    <w:qFormat/>
    <w:uiPriority w:val="9"/>
    <w:pPr>
      <w:outlineLvl w:val="0"/>
    </w:pPr>
    <w:rPr>
      <w:kern w:val="36"/>
      <w:sz w:val="48"/>
      <w:szCs w:val="48"/>
    </w:rPr>
  </w:style>
  <w:style w:type="paragraph" w:customStyle="1" w:styleId="673">
    <w:name w:val="heading 2_file_3451"/>
    <w:basedOn w:val="671"/>
    <w:qFormat/>
    <w:uiPriority w:val="9"/>
    <w:pPr>
      <w:outlineLvl w:val="1"/>
    </w:pPr>
    <w:rPr>
      <w:sz w:val="36"/>
      <w:szCs w:val="36"/>
    </w:rPr>
  </w:style>
  <w:style w:type="paragraph" w:customStyle="1" w:styleId="674">
    <w:name w:val="heading 3_file_3451"/>
    <w:basedOn w:val="671"/>
    <w:qFormat/>
    <w:uiPriority w:val="9"/>
    <w:pPr>
      <w:outlineLvl w:val="2"/>
    </w:pPr>
    <w:rPr>
      <w:sz w:val="27"/>
      <w:szCs w:val="27"/>
    </w:rPr>
  </w:style>
  <w:style w:type="paragraph" w:customStyle="1" w:styleId="675">
    <w:name w:val="heading 4_file_3451"/>
    <w:basedOn w:val="671"/>
    <w:qFormat/>
    <w:uiPriority w:val="9"/>
    <w:pPr>
      <w:outlineLvl w:val="3"/>
    </w:pPr>
  </w:style>
  <w:style w:type="paragraph" w:customStyle="1" w:styleId="676">
    <w:name w:val="heading 5_file_3451"/>
    <w:basedOn w:val="671"/>
    <w:qFormat/>
    <w:uiPriority w:val="9"/>
    <w:pPr>
      <w:outlineLvl w:val="4"/>
    </w:pPr>
    <w:rPr>
      <w:sz w:val="20"/>
      <w:szCs w:val="20"/>
    </w:rPr>
  </w:style>
  <w:style w:type="paragraph" w:customStyle="1" w:styleId="677">
    <w:name w:val="heading 6_file_3451"/>
    <w:basedOn w:val="671"/>
    <w:qFormat/>
    <w:uiPriority w:val="9"/>
    <w:pPr>
      <w:outlineLvl w:val="5"/>
    </w:pPr>
    <w:rPr>
      <w:sz w:val="15"/>
      <w:szCs w:val="15"/>
    </w:rPr>
  </w:style>
  <w:style w:type="character" w:customStyle="1" w:styleId="678">
    <w:name w:val="Default Paragraph Font_file_3451"/>
    <w:semiHidden/>
    <w:unhideWhenUsed/>
    <w:qFormat/>
    <w:uiPriority w:val="1"/>
  </w:style>
  <w:style w:type="table" w:customStyle="1" w:styleId="679">
    <w:name w:val="Normal Table_file_3451"/>
    <w:semiHidden/>
    <w:unhideWhenUsed/>
    <w:qFormat/>
    <w:uiPriority w:val="99"/>
    <w:tblPr>
      <w:tblCellMar>
        <w:top w:w="0" w:type="dxa"/>
        <w:left w:w="108" w:type="dxa"/>
        <w:bottom w:w="0" w:type="dxa"/>
        <w:right w:w="108" w:type="dxa"/>
      </w:tblCellMar>
    </w:tblPr>
  </w:style>
  <w:style w:type="character" w:customStyle="1" w:styleId="680">
    <w:name w:val="Hyperlink_file_3451"/>
    <w:basedOn w:val="678"/>
    <w:semiHidden/>
    <w:unhideWhenUsed/>
    <w:qFormat/>
    <w:uiPriority w:val="99"/>
    <w:rPr>
      <w:color w:val="0782C1"/>
      <w:u w:val="single"/>
    </w:rPr>
  </w:style>
  <w:style w:type="character" w:customStyle="1" w:styleId="681">
    <w:name w:val="FollowedHyperlink_file_3451"/>
    <w:basedOn w:val="678"/>
    <w:semiHidden/>
    <w:unhideWhenUsed/>
    <w:qFormat/>
    <w:uiPriority w:val="99"/>
    <w:rPr>
      <w:color w:val="0782C1"/>
      <w:u w:val="single"/>
    </w:rPr>
  </w:style>
  <w:style w:type="character" w:customStyle="1" w:styleId="682">
    <w:name w:val="标题 1 Char_file_3451"/>
    <w:basedOn w:val="678"/>
    <w:qFormat/>
    <w:uiPriority w:val="9"/>
    <w:rPr>
      <w:rFonts w:ascii="宋体" w:hAnsi="宋体" w:eastAsia="宋体" w:cs="宋体"/>
      <w:b/>
      <w:bCs/>
      <w:kern w:val="44"/>
      <w:sz w:val="44"/>
      <w:szCs w:val="44"/>
    </w:rPr>
  </w:style>
  <w:style w:type="character" w:customStyle="1" w:styleId="683">
    <w:name w:val="标题 2 Char_file_3451"/>
    <w:basedOn w:val="678"/>
    <w:semiHidden/>
    <w:qFormat/>
    <w:uiPriority w:val="9"/>
    <w:rPr>
      <w:rFonts w:asciiTheme="majorHAnsi" w:hAnsiTheme="majorHAnsi" w:eastAsiaTheme="majorEastAsia" w:cstheme="majorBidi"/>
      <w:b/>
      <w:bCs/>
      <w:sz w:val="32"/>
      <w:szCs w:val="32"/>
    </w:rPr>
  </w:style>
  <w:style w:type="character" w:customStyle="1" w:styleId="684">
    <w:name w:val="标题 3 Char_file_3451"/>
    <w:basedOn w:val="678"/>
    <w:semiHidden/>
    <w:qFormat/>
    <w:uiPriority w:val="9"/>
    <w:rPr>
      <w:rFonts w:ascii="宋体" w:hAnsi="宋体" w:eastAsia="宋体" w:cs="宋体"/>
      <w:b/>
      <w:bCs/>
      <w:sz w:val="32"/>
      <w:szCs w:val="32"/>
    </w:rPr>
  </w:style>
  <w:style w:type="character" w:customStyle="1" w:styleId="685">
    <w:name w:val="标题 4 Char_file_3451"/>
    <w:basedOn w:val="678"/>
    <w:semiHidden/>
    <w:qFormat/>
    <w:uiPriority w:val="9"/>
    <w:rPr>
      <w:rFonts w:asciiTheme="majorHAnsi" w:hAnsiTheme="majorHAnsi" w:eastAsiaTheme="majorEastAsia" w:cstheme="majorBidi"/>
      <w:b/>
      <w:bCs/>
      <w:sz w:val="28"/>
      <w:szCs w:val="28"/>
    </w:rPr>
  </w:style>
  <w:style w:type="character" w:customStyle="1" w:styleId="686">
    <w:name w:val="标题 5 Char_file_3451"/>
    <w:basedOn w:val="678"/>
    <w:semiHidden/>
    <w:qFormat/>
    <w:uiPriority w:val="9"/>
    <w:rPr>
      <w:rFonts w:ascii="宋体" w:hAnsi="宋体" w:eastAsia="宋体" w:cs="宋体"/>
      <w:b/>
      <w:bCs/>
      <w:sz w:val="28"/>
      <w:szCs w:val="28"/>
    </w:rPr>
  </w:style>
  <w:style w:type="character" w:customStyle="1" w:styleId="687">
    <w:name w:val="标题 6 Char_file_3451"/>
    <w:basedOn w:val="678"/>
    <w:semiHidden/>
    <w:qFormat/>
    <w:uiPriority w:val="9"/>
    <w:rPr>
      <w:rFonts w:asciiTheme="majorHAnsi" w:hAnsiTheme="majorHAnsi" w:eastAsiaTheme="majorEastAsia" w:cstheme="majorBidi"/>
      <w:b/>
      <w:bCs/>
      <w:sz w:val="24"/>
      <w:szCs w:val="24"/>
    </w:rPr>
  </w:style>
  <w:style w:type="paragraph" w:customStyle="1" w:styleId="688">
    <w:name w:val="cke_editable_file_3451"/>
    <w:basedOn w:val="671"/>
    <w:qFormat/>
    <w:uiPriority w:val="0"/>
    <w:rPr>
      <w:rFonts w:ascii="仿宋_GB2312" w:eastAsia="仿宋_GB2312"/>
    </w:rPr>
  </w:style>
  <w:style w:type="paragraph" w:customStyle="1" w:styleId="689">
    <w:name w:val="marker_file_3451"/>
    <w:basedOn w:val="671"/>
    <w:qFormat/>
    <w:uiPriority w:val="0"/>
    <w:pPr>
      <w:shd w:val="clear" w:color="auto" w:fill="FFFF00"/>
    </w:pPr>
  </w:style>
  <w:style w:type="paragraph" w:customStyle="1" w:styleId="690">
    <w:name w:val="Normal (Web)_file_3451"/>
    <w:basedOn w:val="671"/>
    <w:semiHidden/>
    <w:unhideWhenUsed/>
    <w:qFormat/>
    <w:uiPriority w:val="99"/>
  </w:style>
  <w:style w:type="paragraph" w:customStyle="1" w:styleId="691">
    <w:name w:val="Normal_file_34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2">
    <w:name w:val="heading 1_file_3452"/>
    <w:basedOn w:val="691"/>
    <w:qFormat/>
    <w:uiPriority w:val="9"/>
    <w:pPr>
      <w:outlineLvl w:val="0"/>
    </w:pPr>
    <w:rPr>
      <w:kern w:val="36"/>
      <w:sz w:val="48"/>
      <w:szCs w:val="48"/>
    </w:rPr>
  </w:style>
  <w:style w:type="paragraph" w:customStyle="1" w:styleId="693">
    <w:name w:val="heading 2_file_3452"/>
    <w:basedOn w:val="691"/>
    <w:qFormat/>
    <w:uiPriority w:val="9"/>
    <w:pPr>
      <w:outlineLvl w:val="1"/>
    </w:pPr>
    <w:rPr>
      <w:sz w:val="36"/>
      <w:szCs w:val="36"/>
    </w:rPr>
  </w:style>
  <w:style w:type="paragraph" w:customStyle="1" w:styleId="694">
    <w:name w:val="heading 3_file_3452"/>
    <w:basedOn w:val="691"/>
    <w:qFormat/>
    <w:uiPriority w:val="9"/>
    <w:pPr>
      <w:outlineLvl w:val="2"/>
    </w:pPr>
    <w:rPr>
      <w:sz w:val="27"/>
      <w:szCs w:val="27"/>
    </w:rPr>
  </w:style>
  <w:style w:type="paragraph" w:customStyle="1" w:styleId="695">
    <w:name w:val="heading 4_file_3452"/>
    <w:basedOn w:val="691"/>
    <w:qFormat/>
    <w:uiPriority w:val="9"/>
    <w:pPr>
      <w:outlineLvl w:val="3"/>
    </w:pPr>
  </w:style>
  <w:style w:type="paragraph" w:customStyle="1" w:styleId="696">
    <w:name w:val="heading 5_file_3452"/>
    <w:basedOn w:val="691"/>
    <w:qFormat/>
    <w:uiPriority w:val="9"/>
    <w:pPr>
      <w:outlineLvl w:val="4"/>
    </w:pPr>
    <w:rPr>
      <w:sz w:val="20"/>
      <w:szCs w:val="20"/>
    </w:rPr>
  </w:style>
  <w:style w:type="paragraph" w:customStyle="1" w:styleId="697">
    <w:name w:val="heading 6_file_3452"/>
    <w:basedOn w:val="691"/>
    <w:qFormat/>
    <w:uiPriority w:val="9"/>
    <w:pPr>
      <w:outlineLvl w:val="5"/>
    </w:pPr>
    <w:rPr>
      <w:sz w:val="15"/>
      <w:szCs w:val="15"/>
    </w:rPr>
  </w:style>
  <w:style w:type="character" w:customStyle="1" w:styleId="698">
    <w:name w:val="Default Paragraph Font_file_3452"/>
    <w:semiHidden/>
    <w:unhideWhenUsed/>
    <w:qFormat/>
    <w:uiPriority w:val="1"/>
  </w:style>
  <w:style w:type="table" w:customStyle="1" w:styleId="699">
    <w:name w:val="Normal Table_file_3452"/>
    <w:semiHidden/>
    <w:unhideWhenUsed/>
    <w:qFormat/>
    <w:uiPriority w:val="99"/>
    <w:tblPr>
      <w:tblCellMar>
        <w:top w:w="0" w:type="dxa"/>
        <w:left w:w="108" w:type="dxa"/>
        <w:bottom w:w="0" w:type="dxa"/>
        <w:right w:w="108" w:type="dxa"/>
      </w:tblCellMar>
    </w:tblPr>
  </w:style>
  <w:style w:type="character" w:customStyle="1" w:styleId="700">
    <w:name w:val="Hyperlink_file_3452"/>
    <w:basedOn w:val="698"/>
    <w:semiHidden/>
    <w:unhideWhenUsed/>
    <w:qFormat/>
    <w:uiPriority w:val="99"/>
    <w:rPr>
      <w:color w:val="0782C1"/>
      <w:u w:val="single"/>
    </w:rPr>
  </w:style>
  <w:style w:type="character" w:customStyle="1" w:styleId="701">
    <w:name w:val="FollowedHyperlink_file_3452"/>
    <w:basedOn w:val="698"/>
    <w:semiHidden/>
    <w:unhideWhenUsed/>
    <w:qFormat/>
    <w:uiPriority w:val="99"/>
    <w:rPr>
      <w:color w:val="0782C1"/>
      <w:u w:val="single"/>
    </w:rPr>
  </w:style>
  <w:style w:type="character" w:customStyle="1" w:styleId="702">
    <w:name w:val="标题 1 Char_file_3452"/>
    <w:basedOn w:val="698"/>
    <w:qFormat/>
    <w:uiPriority w:val="9"/>
    <w:rPr>
      <w:rFonts w:ascii="宋体" w:hAnsi="宋体" w:eastAsia="宋体" w:cs="宋体"/>
      <w:b/>
      <w:bCs/>
      <w:kern w:val="44"/>
      <w:sz w:val="44"/>
      <w:szCs w:val="44"/>
    </w:rPr>
  </w:style>
  <w:style w:type="character" w:customStyle="1" w:styleId="703">
    <w:name w:val="标题 2 Char_file_3452"/>
    <w:basedOn w:val="698"/>
    <w:semiHidden/>
    <w:qFormat/>
    <w:uiPriority w:val="9"/>
    <w:rPr>
      <w:rFonts w:asciiTheme="majorHAnsi" w:hAnsiTheme="majorHAnsi" w:eastAsiaTheme="majorEastAsia" w:cstheme="majorBidi"/>
      <w:b/>
      <w:bCs/>
      <w:sz w:val="32"/>
      <w:szCs w:val="32"/>
    </w:rPr>
  </w:style>
  <w:style w:type="character" w:customStyle="1" w:styleId="704">
    <w:name w:val="标题 3 Char_file_3452"/>
    <w:basedOn w:val="698"/>
    <w:semiHidden/>
    <w:qFormat/>
    <w:uiPriority w:val="9"/>
    <w:rPr>
      <w:rFonts w:ascii="宋体" w:hAnsi="宋体" w:eastAsia="宋体" w:cs="宋体"/>
      <w:b/>
      <w:bCs/>
      <w:sz w:val="32"/>
      <w:szCs w:val="32"/>
    </w:rPr>
  </w:style>
  <w:style w:type="character" w:customStyle="1" w:styleId="705">
    <w:name w:val="标题 4 Char_file_3452"/>
    <w:basedOn w:val="698"/>
    <w:semiHidden/>
    <w:qFormat/>
    <w:uiPriority w:val="9"/>
    <w:rPr>
      <w:rFonts w:asciiTheme="majorHAnsi" w:hAnsiTheme="majorHAnsi" w:eastAsiaTheme="majorEastAsia" w:cstheme="majorBidi"/>
      <w:b/>
      <w:bCs/>
      <w:sz w:val="28"/>
      <w:szCs w:val="28"/>
    </w:rPr>
  </w:style>
  <w:style w:type="character" w:customStyle="1" w:styleId="706">
    <w:name w:val="标题 5 Char_file_3452"/>
    <w:basedOn w:val="698"/>
    <w:semiHidden/>
    <w:qFormat/>
    <w:uiPriority w:val="9"/>
    <w:rPr>
      <w:rFonts w:ascii="宋体" w:hAnsi="宋体" w:eastAsia="宋体" w:cs="宋体"/>
      <w:b/>
      <w:bCs/>
      <w:sz w:val="28"/>
      <w:szCs w:val="28"/>
    </w:rPr>
  </w:style>
  <w:style w:type="character" w:customStyle="1" w:styleId="707">
    <w:name w:val="标题 6 Char_file_3452"/>
    <w:basedOn w:val="698"/>
    <w:semiHidden/>
    <w:qFormat/>
    <w:uiPriority w:val="9"/>
    <w:rPr>
      <w:rFonts w:asciiTheme="majorHAnsi" w:hAnsiTheme="majorHAnsi" w:eastAsiaTheme="majorEastAsia" w:cstheme="majorBidi"/>
      <w:b/>
      <w:bCs/>
      <w:sz w:val="24"/>
      <w:szCs w:val="24"/>
    </w:rPr>
  </w:style>
  <w:style w:type="paragraph" w:customStyle="1" w:styleId="708">
    <w:name w:val="cke_editable_file_3452"/>
    <w:basedOn w:val="691"/>
    <w:qFormat/>
    <w:uiPriority w:val="0"/>
    <w:rPr>
      <w:rFonts w:ascii="仿宋_GB2312" w:eastAsia="仿宋_GB2312"/>
    </w:rPr>
  </w:style>
  <w:style w:type="paragraph" w:customStyle="1" w:styleId="709">
    <w:name w:val="marker_file_3452"/>
    <w:basedOn w:val="691"/>
    <w:qFormat/>
    <w:uiPriority w:val="0"/>
    <w:pPr>
      <w:shd w:val="clear" w:color="auto" w:fill="FFFF00"/>
    </w:pPr>
  </w:style>
  <w:style w:type="paragraph" w:customStyle="1" w:styleId="710">
    <w:name w:val="Normal (Web)_file_3452"/>
    <w:basedOn w:val="691"/>
    <w:semiHidden/>
    <w:unhideWhenUsed/>
    <w:qFormat/>
    <w:uiPriority w:val="99"/>
  </w:style>
  <w:style w:type="paragraph" w:customStyle="1" w:styleId="711">
    <w:name w:val="heading 2_file_3453"/>
    <w:basedOn w:val="144"/>
    <w:qFormat/>
    <w:uiPriority w:val="9"/>
    <w:pPr>
      <w:outlineLvl w:val="1"/>
    </w:pPr>
    <w:rPr>
      <w:sz w:val="36"/>
      <w:szCs w:val="36"/>
    </w:rPr>
  </w:style>
  <w:style w:type="paragraph" w:customStyle="1" w:styleId="712">
    <w:name w:val="heading 3_file_3453"/>
    <w:basedOn w:val="144"/>
    <w:qFormat/>
    <w:uiPriority w:val="9"/>
    <w:pPr>
      <w:outlineLvl w:val="2"/>
    </w:pPr>
    <w:rPr>
      <w:sz w:val="27"/>
      <w:szCs w:val="27"/>
    </w:rPr>
  </w:style>
  <w:style w:type="paragraph" w:customStyle="1" w:styleId="713">
    <w:name w:val="heading 4_file_3453"/>
    <w:basedOn w:val="144"/>
    <w:qFormat/>
    <w:uiPriority w:val="9"/>
    <w:pPr>
      <w:outlineLvl w:val="3"/>
    </w:pPr>
  </w:style>
  <w:style w:type="paragraph" w:customStyle="1" w:styleId="714">
    <w:name w:val="heading 5_file_3453"/>
    <w:basedOn w:val="144"/>
    <w:qFormat/>
    <w:uiPriority w:val="9"/>
    <w:pPr>
      <w:outlineLvl w:val="4"/>
    </w:pPr>
    <w:rPr>
      <w:sz w:val="20"/>
      <w:szCs w:val="20"/>
    </w:rPr>
  </w:style>
  <w:style w:type="paragraph" w:customStyle="1" w:styleId="715">
    <w:name w:val="heading 6_file_3453"/>
    <w:basedOn w:val="144"/>
    <w:qFormat/>
    <w:uiPriority w:val="9"/>
    <w:pPr>
      <w:outlineLvl w:val="5"/>
    </w:pPr>
    <w:rPr>
      <w:sz w:val="15"/>
      <w:szCs w:val="15"/>
    </w:rPr>
  </w:style>
  <w:style w:type="character" w:customStyle="1" w:styleId="716">
    <w:name w:val="Default Paragraph Font_file_3453"/>
    <w:semiHidden/>
    <w:unhideWhenUsed/>
    <w:qFormat/>
    <w:uiPriority w:val="1"/>
  </w:style>
  <w:style w:type="table" w:customStyle="1" w:styleId="717">
    <w:name w:val="Normal Table_file_3453"/>
    <w:semiHidden/>
    <w:unhideWhenUsed/>
    <w:qFormat/>
    <w:uiPriority w:val="99"/>
    <w:tblPr>
      <w:tblCellMar>
        <w:top w:w="0" w:type="dxa"/>
        <w:left w:w="108" w:type="dxa"/>
        <w:bottom w:w="0" w:type="dxa"/>
        <w:right w:w="108" w:type="dxa"/>
      </w:tblCellMar>
    </w:tblPr>
  </w:style>
  <w:style w:type="character" w:customStyle="1" w:styleId="718">
    <w:name w:val="Hyperlink_file_3453"/>
    <w:basedOn w:val="716"/>
    <w:semiHidden/>
    <w:unhideWhenUsed/>
    <w:qFormat/>
    <w:uiPriority w:val="99"/>
    <w:rPr>
      <w:color w:val="0782C1"/>
      <w:u w:val="single"/>
    </w:rPr>
  </w:style>
  <w:style w:type="character" w:customStyle="1" w:styleId="719">
    <w:name w:val="FollowedHyperlink_file_3453"/>
    <w:basedOn w:val="716"/>
    <w:semiHidden/>
    <w:unhideWhenUsed/>
    <w:qFormat/>
    <w:uiPriority w:val="99"/>
    <w:rPr>
      <w:color w:val="0782C1"/>
      <w:u w:val="single"/>
    </w:rPr>
  </w:style>
  <w:style w:type="character" w:customStyle="1" w:styleId="720">
    <w:name w:val="标题 1 Char_file_3453"/>
    <w:basedOn w:val="716"/>
    <w:qFormat/>
    <w:uiPriority w:val="9"/>
    <w:rPr>
      <w:rFonts w:ascii="宋体" w:hAnsi="宋体" w:eastAsia="宋体" w:cs="宋体"/>
      <w:b/>
      <w:bCs/>
      <w:kern w:val="44"/>
      <w:sz w:val="44"/>
      <w:szCs w:val="44"/>
    </w:rPr>
  </w:style>
  <w:style w:type="character" w:customStyle="1" w:styleId="721">
    <w:name w:val="标题 2 Char_file_3453"/>
    <w:basedOn w:val="716"/>
    <w:semiHidden/>
    <w:qFormat/>
    <w:uiPriority w:val="9"/>
    <w:rPr>
      <w:rFonts w:asciiTheme="majorHAnsi" w:hAnsiTheme="majorHAnsi" w:eastAsiaTheme="majorEastAsia" w:cstheme="majorBidi"/>
      <w:b/>
      <w:bCs/>
      <w:sz w:val="32"/>
      <w:szCs w:val="32"/>
    </w:rPr>
  </w:style>
  <w:style w:type="character" w:customStyle="1" w:styleId="722">
    <w:name w:val="标题 3 Char_file_3453"/>
    <w:basedOn w:val="716"/>
    <w:semiHidden/>
    <w:qFormat/>
    <w:uiPriority w:val="9"/>
    <w:rPr>
      <w:rFonts w:ascii="宋体" w:hAnsi="宋体" w:eastAsia="宋体" w:cs="宋体"/>
      <w:b/>
      <w:bCs/>
      <w:sz w:val="32"/>
      <w:szCs w:val="32"/>
    </w:rPr>
  </w:style>
  <w:style w:type="character" w:customStyle="1" w:styleId="723">
    <w:name w:val="标题 4 Char_file_3453"/>
    <w:basedOn w:val="716"/>
    <w:semiHidden/>
    <w:qFormat/>
    <w:uiPriority w:val="9"/>
    <w:rPr>
      <w:rFonts w:asciiTheme="majorHAnsi" w:hAnsiTheme="majorHAnsi" w:eastAsiaTheme="majorEastAsia" w:cstheme="majorBidi"/>
      <w:b/>
      <w:bCs/>
      <w:sz w:val="28"/>
      <w:szCs w:val="28"/>
    </w:rPr>
  </w:style>
  <w:style w:type="character" w:customStyle="1" w:styleId="724">
    <w:name w:val="标题 5 Char_file_3453"/>
    <w:basedOn w:val="716"/>
    <w:semiHidden/>
    <w:qFormat/>
    <w:uiPriority w:val="9"/>
    <w:rPr>
      <w:rFonts w:ascii="宋体" w:hAnsi="宋体" w:eastAsia="宋体" w:cs="宋体"/>
      <w:b/>
      <w:bCs/>
      <w:sz w:val="28"/>
      <w:szCs w:val="28"/>
    </w:rPr>
  </w:style>
  <w:style w:type="character" w:customStyle="1" w:styleId="725">
    <w:name w:val="标题 6 Char_file_3453"/>
    <w:basedOn w:val="716"/>
    <w:semiHidden/>
    <w:qFormat/>
    <w:uiPriority w:val="9"/>
    <w:rPr>
      <w:rFonts w:asciiTheme="majorHAnsi" w:hAnsiTheme="majorHAnsi" w:eastAsiaTheme="majorEastAsia" w:cstheme="majorBidi"/>
      <w:b/>
      <w:bCs/>
      <w:sz w:val="24"/>
      <w:szCs w:val="24"/>
    </w:rPr>
  </w:style>
  <w:style w:type="paragraph" w:customStyle="1" w:styleId="726">
    <w:name w:val="cke_editable_file_3453"/>
    <w:basedOn w:val="144"/>
    <w:qFormat/>
    <w:uiPriority w:val="0"/>
    <w:rPr>
      <w:rFonts w:ascii="仿宋_GB2312" w:eastAsia="仿宋_GB2312"/>
    </w:rPr>
  </w:style>
  <w:style w:type="paragraph" w:customStyle="1" w:styleId="727">
    <w:name w:val="marker_file_3453"/>
    <w:basedOn w:val="144"/>
    <w:qFormat/>
    <w:uiPriority w:val="0"/>
    <w:pPr>
      <w:shd w:val="clear" w:color="auto" w:fill="FFFF00"/>
    </w:pPr>
  </w:style>
  <w:style w:type="paragraph" w:customStyle="1" w:styleId="728">
    <w:name w:val="Normal (Web)_file_3453"/>
    <w:basedOn w:val="144"/>
    <w:semiHidden/>
    <w:unhideWhenUsed/>
    <w:qFormat/>
    <w:uiPriority w:val="99"/>
  </w:style>
  <w:style w:type="paragraph" w:customStyle="1" w:styleId="729">
    <w:name w:val="heading 2_file_3454"/>
    <w:basedOn w:val="146"/>
    <w:qFormat/>
    <w:uiPriority w:val="9"/>
    <w:pPr>
      <w:outlineLvl w:val="1"/>
    </w:pPr>
    <w:rPr>
      <w:sz w:val="36"/>
      <w:szCs w:val="36"/>
    </w:rPr>
  </w:style>
  <w:style w:type="paragraph" w:customStyle="1" w:styleId="730">
    <w:name w:val="heading 3_file_3454"/>
    <w:basedOn w:val="146"/>
    <w:qFormat/>
    <w:uiPriority w:val="9"/>
    <w:pPr>
      <w:outlineLvl w:val="2"/>
    </w:pPr>
    <w:rPr>
      <w:sz w:val="27"/>
      <w:szCs w:val="27"/>
    </w:rPr>
  </w:style>
  <w:style w:type="paragraph" w:customStyle="1" w:styleId="731">
    <w:name w:val="heading 4_file_3454"/>
    <w:basedOn w:val="146"/>
    <w:qFormat/>
    <w:uiPriority w:val="9"/>
    <w:pPr>
      <w:outlineLvl w:val="3"/>
    </w:pPr>
  </w:style>
  <w:style w:type="paragraph" w:customStyle="1" w:styleId="732">
    <w:name w:val="heading 5_file_3454"/>
    <w:basedOn w:val="146"/>
    <w:qFormat/>
    <w:uiPriority w:val="9"/>
    <w:pPr>
      <w:outlineLvl w:val="4"/>
    </w:pPr>
    <w:rPr>
      <w:sz w:val="20"/>
      <w:szCs w:val="20"/>
    </w:rPr>
  </w:style>
  <w:style w:type="paragraph" w:customStyle="1" w:styleId="733">
    <w:name w:val="heading 6_file_3454"/>
    <w:basedOn w:val="146"/>
    <w:qFormat/>
    <w:uiPriority w:val="9"/>
    <w:pPr>
      <w:outlineLvl w:val="5"/>
    </w:pPr>
    <w:rPr>
      <w:sz w:val="15"/>
      <w:szCs w:val="15"/>
    </w:rPr>
  </w:style>
  <w:style w:type="character" w:customStyle="1" w:styleId="734">
    <w:name w:val="Default Paragraph Font_file_3454"/>
    <w:semiHidden/>
    <w:unhideWhenUsed/>
    <w:qFormat/>
    <w:uiPriority w:val="1"/>
  </w:style>
  <w:style w:type="table" w:customStyle="1" w:styleId="735">
    <w:name w:val="Normal Table_file_3454"/>
    <w:semiHidden/>
    <w:unhideWhenUsed/>
    <w:qFormat/>
    <w:uiPriority w:val="99"/>
    <w:tblPr>
      <w:tblCellMar>
        <w:top w:w="0" w:type="dxa"/>
        <w:left w:w="108" w:type="dxa"/>
        <w:bottom w:w="0" w:type="dxa"/>
        <w:right w:w="108" w:type="dxa"/>
      </w:tblCellMar>
    </w:tblPr>
  </w:style>
  <w:style w:type="character" w:customStyle="1" w:styleId="736">
    <w:name w:val="Hyperlink_file_3454"/>
    <w:basedOn w:val="734"/>
    <w:semiHidden/>
    <w:unhideWhenUsed/>
    <w:qFormat/>
    <w:uiPriority w:val="99"/>
    <w:rPr>
      <w:color w:val="0782C1"/>
      <w:u w:val="single"/>
    </w:rPr>
  </w:style>
  <w:style w:type="character" w:customStyle="1" w:styleId="737">
    <w:name w:val="FollowedHyperlink_file_3454"/>
    <w:basedOn w:val="734"/>
    <w:semiHidden/>
    <w:unhideWhenUsed/>
    <w:qFormat/>
    <w:uiPriority w:val="99"/>
    <w:rPr>
      <w:color w:val="0782C1"/>
      <w:u w:val="single"/>
    </w:rPr>
  </w:style>
  <w:style w:type="character" w:customStyle="1" w:styleId="738">
    <w:name w:val="标题 1 Char_file_3454"/>
    <w:basedOn w:val="734"/>
    <w:qFormat/>
    <w:uiPriority w:val="9"/>
    <w:rPr>
      <w:rFonts w:ascii="宋体" w:hAnsi="宋体" w:eastAsia="宋体" w:cs="宋体"/>
      <w:b/>
      <w:bCs/>
      <w:kern w:val="44"/>
      <w:sz w:val="44"/>
      <w:szCs w:val="44"/>
    </w:rPr>
  </w:style>
  <w:style w:type="character" w:customStyle="1" w:styleId="739">
    <w:name w:val="标题 2 Char_file_3454"/>
    <w:basedOn w:val="734"/>
    <w:semiHidden/>
    <w:qFormat/>
    <w:uiPriority w:val="9"/>
    <w:rPr>
      <w:rFonts w:asciiTheme="majorHAnsi" w:hAnsiTheme="majorHAnsi" w:eastAsiaTheme="majorEastAsia" w:cstheme="majorBidi"/>
      <w:b/>
      <w:bCs/>
      <w:sz w:val="32"/>
      <w:szCs w:val="32"/>
    </w:rPr>
  </w:style>
  <w:style w:type="character" w:customStyle="1" w:styleId="740">
    <w:name w:val="标题 3 Char_file_3454"/>
    <w:basedOn w:val="734"/>
    <w:semiHidden/>
    <w:qFormat/>
    <w:uiPriority w:val="9"/>
    <w:rPr>
      <w:rFonts w:ascii="宋体" w:hAnsi="宋体" w:eastAsia="宋体" w:cs="宋体"/>
      <w:b/>
      <w:bCs/>
      <w:sz w:val="32"/>
      <w:szCs w:val="32"/>
    </w:rPr>
  </w:style>
  <w:style w:type="character" w:customStyle="1" w:styleId="741">
    <w:name w:val="标题 4 Char_file_3454"/>
    <w:basedOn w:val="734"/>
    <w:semiHidden/>
    <w:qFormat/>
    <w:uiPriority w:val="9"/>
    <w:rPr>
      <w:rFonts w:asciiTheme="majorHAnsi" w:hAnsiTheme="majorHAnsi" w:eastAsiaTheme="majorEastAsia" w:cstheme="majorBidi"/>
      <w:b/>
      <w:bCs/>
      <w:sz w:val="28"/>
      <w:szCs w:val="28"/>
    </w:rPr>
  </w:style>
  <w:style w:type="character" w:customStyle="1" w:styleId="742">
    <w:name w:val="标题 5 Char_file_3454"/>
    <w:basedOn w:val="734"/>
    <w:semiHidden/>
    <w:qFormat/>
    <w:uiPriority w:val="9"/>
    <w:rPr>
      <w:rFonts w:ascii="宋体" w:hAnsi="宋体" w:eastAsia="宋体" w:cs="宋体"/>
      <w:b/>
      <w:bCs/>
      <w:sz w:val="28"/>
      <w:szCs w:val="28"/>
    </w:rPr>
  </w:style>
  <w:style w:type="character" w:customStyle="1" w:styleId="743">
    <w:name w:val="标题 6 Char_file_3454"/>
    <w:basedOn w:val="734"/>
    <w:semiHidden/>
    <w:qFormat/>
    <w:uiPriority w:val="9"/>
    <w:rPr>
      <w:rFonts w:asciiTheme="majorHAnsi" w:hAnsiTheme="majorHAnsi" w:eastAsiaTheme="majorEastAsia" w:cstheme="majorBidi"/>
      <w:b/>
      <w:bCs/>
      <w:sz w:val="24"/>
      <w:szCs w:val="24"/>
    </w:rPr>
  </w:style>
  <w:style w:type="paragraph" w:customStyle="1" w:styleId="744">
    <w:name w:val="cke_editable_file_3454"/>
    <w:basedOn w:val="146"/>
    <w:qFormat/>
    <w:uiPriority w:val="0"/>
    <w:rPr>
      <w:rFonts w:ascii="仿宋_GB2312" w:eastAsia="仿宋_GB2312"/>
    </w:rPr>
  </w:style>
  <w:style w:type="paragraph" w:customStyle="1" w:styleId="745">
    <w:name w:val="marker_file_3454"/>
    <w:basedOn w:val="146"/>
    <w:qFormat/>
    <w:uiPriority w:val="0"/>
    <w:pPr>
      <w:shd w:val="clear" w:color="auto" w:fill="FFFF00"/>
    </w:pPr>
  </w:style>
  <w:style w:type="paragraph" w:customStyle="1" w:styleId="746">
    <w:name w:val="Normal (Web)_file_3454"/>
    <w:basedOn w:val="146"/>
    <w:semiHidden/>
    <w:unhideWhenUsed/>
    <w:qFormat/>
    <w:uiPriority w:val="99"/>
  </w:style>
  <w:style w:type="paragraph" w:customStyle="1" w:styleId="747">
    <w:name w:val="heading 2_file_3455"/>
    <w:basedOn w:val="148"/>
    <w:qFormat/>
    <w:uiPriority w:val="9"/>
    <w:pPr>
      <w:outlineLvl w:val="1"/>
    </w:pPr>
    <w:rPr>
      <w:sz w:val="36"/>
      <w:szCs w:val="36"/>
    </w:rPr>
  </w:style>
  <w:style w:type="paragraph" w:customStyle="1" w:styleId="748">
    <w:name w:val="heading 3_file_3455"/>
    <w:basedOn w:val="148"/>
    <w:qFormat/>
    <w:uiPriority w:val="9"/>
    <w:pPr>
      <w:outlineLvl w:val="2"/>
    </w:pPr>
    <w:rPr>
      <w:sz w:val="27"/>
      <w:szCs w:val="27"/>
    </w:rPr>
  </w:style>
  <w:style w:type="paragraph" w:customStyle="1" w:styleId="749">
    <w:name w:val="heading 4_file_3455"/>
    <w:basedOn w:val="148"/>
    <w:qFormat/>
    <w:uiPriority w:val="9"/>
    <w:pPr>
      <w:outlineLvl w:val="3"/>
    </w:pPr>
  </w:style>
  <w:style w:type="paragraph" w:customStyle="1" w:styleId="750">
    <w:name w:val="heading 5_file_3455"/>
    <w:basedOn w:val="148"/>
    <w:qFormat/>
    <w:uiPriority w:val="9"/>
    <w:pPr>
      <w:outlineLvl w:val="4"/>
    </w:pPr>
    <w:rPr>
      <w:sz w:val="20"/>
      <w:szCs w:val="20"/>
    </w:rPr>
  </w:style>
  <w:style w:type="paragraph" w:customStyle="1" w:styleId="751">
    <w:name w:val="heading 6_file_3455"/>
    <w:basedOn w:val="148"/>
    <w:qFormat/>
    <w:uiPriority w:val="9"/>
    <w:pPr>
      <w:outlineLvl w:val="5"/>
    </w:pPr>
    <w:rPr>
      <w:sz w:val="15"/>
      <w:szCs w:val="15"/>
    </w:rPr>
  </w:style>
  <w:style w:type="character" w:customStyle="1" w:styleId="752">
    <w:name w:val="Default Paragraph Font_file_3455"/>
    <w:semiHidden/>
    <w:unhideWhenUsed/>
    <w:qFormat/>
    <w:uiPriority w:val="1"/>
  </w:style>
  <w:style w:type="table" w:customStyle="1" w:styleId="753">
    <w:name w:val="Normal Table_file_3455"/>
    <w:semiHidden/>
    <w:unhideWhenUsed/>
    <w:qFormat/>
    <w:uiPriority w:val="99"/>
    <w:tblPr>
      <w:tblCellMar>
        <w:top w:w="0" w:type="dxa"/>
        <w:left w:w="108" w:type="dxa"/>
        <w:bottom w:w="0" w:type="dxa"/>
        <w:right w:w="108" w:type="dxa"/>
      </w:tblCellMar>
    </w:tblPr>
  </w:style>
  <w:style w:type="character" w:customStyle="1" w:styleId="754">
    <w:name w:val="Hyperlink_file_3455"/>
    <w:basedOn w:val="752"/>
    <w:semiHidden/>
    <w:unhideWhenUsed/>
    <w:qFormat/>
    <w:uiPriority w:val="99"/>
    <w:rPr>
      <w:color w:val="0782C1"/>
      <w:u w:val="single"/>
    </w:rPr>
  </w:style>
  <w:style w:type="character" w:customStyle="1" w:styleId="755">
    <w:name w:val="FollowedHyperlink_file_3455"/>
    <w:basedOn w:val="752"/>
    <w:semiHidden/>
    <w:unhideWhenUsed/>
    <w:qFormat/>
    <w:uiPriority w:val="99"/>
    <w:rPr>
      <w:color w:val="0782C1"/>
      <w:u w:val="single"/>
    </w:rPr>
  </w:style>
  <w:style w:type="character" w:customStyle="1" w:styleId="756">
    <w:name w:val="标题 1 Char_file_3455"/>
    <w:basedOn w:val="752"/>
    <w:qFormat/>
    <w:uiPriority w:val="9"/>
    <w:rPr>
      <w:rFonts w:ascii="宋体" w:hAnsi="宋体" w:eastAsia="宋体" w:cs="宋体"/>
      <w:b/>
      <w:bCs/>
      <w:kern w:val="44"/>
      <w:sz w:val="44"/>
      <w:szCs w:val="44"/>
    </w:rPr>
  </w:style>
  <w:style w:type="character" w:customStyle="1" w:styleId="757">
    <w:name w:val="标题 2 Char_file_3455"/>
    <w:basedOn w:val="752"/>
    <w:semiHidden/>
    <w:qFormat/>
    <w:uiPriority w:val="9"/>
    <w:rPr>
      <w:rFonts w:asciiTheme="majorHAnsi" w:hAnsiTheme="majorHAnsi" w:eastAsiaTheme="majorEastAsia" w:cstheme="majorBidi"/>
      <w:b/>
      <w:bCs/>
      <w:sz w:val="32"/>
      <w:szCs w:val="32"/>
    </w:rPr>
  </w:style>
  <w:style w:type="character" w:customStyle="1" w:styleId="758">
    <w:name w:val="标题 3 Char_file_3455"/>
    <w:basedOn w:val="752"/>
    <w:semiHidden/>
    <w:qFormat/>
    <w:uiPriority w:val="9"/>
    <w:rPr>
      <w:rFonts w:ascii="宋体" w:hAnsi="宋体" w:eastAsia="宋体" w:cs="宋体"/>
      <w:b/>
      <w:bCs/>
      <w:sz w:val="32"/>
      <w:szCs w:val="32"/>
    </w:rPr>
  </w:style>
  <w:style w:type="character" w:customStyle="1" w:styleId="759">
    <w:name w:val="标题 4 Char_file_3455"/>
    <w:basedOn w:val="752"/>
    <w:semiHidden/>
    <w:qFormat/>
    <w:uiPriority w:val="9"/>
    <w:rPr>
      <w:rFonts w:asciiTheme="majorHAnsi" w:hAnsiTheme="majorHAnsi" w:eastAsiaTheme="majorEastAsia" w:cstheme="majorBidi"/>
      <w:b/>
      <w:bCs/>
      <w:sz w:val="28"/>
      <w:szCs w:val="28"/>
    </w:rPr>
  </w:style>
  <w:style w:type="character" w:customStyle="1" w:styleId="760">
    <w:name w:val="标题 5 Char_file_3455"/>
    <w:basedOn w:val="752"/>
    <w:semiHidden/>
    <w:qFormat/>
    <w:uiPriority w:val="9"/>
    <w:rPr>
      <w:rFonts w:ascii="宋体" w:hAnsi="宋体" w:eastAsia="宋体" w:cs="宋体"/>
      <w:b/>
      <w:bCs/>
      <w:sz w:val="28"/>
      <w:szCs w:val="28"/>
    </w:rPr>
  </w:style>
  <w:style w:type="character" w:customStyle="1" w:styleId="761">
    <w:name w:val="标题 6 Char_file_3455"/>
    <w:basedOn w:val="752"/>
    <w:semiHidden/>
    <w:qFormat/>
    <w:uiPriority w:val="9"/>
    <w:rPr>
      <w:rFonts w:asciiTheme="majorHAnsi" w:hAnsiTheme="majorHAnsi" w:eastAsiaTheme="majorEastAsia" w:cstheme="majorBidi"/>
      <w:b/>
      <w:bCs/>
      <w:sz w:val="24"/>
      <w:szCs w:val="24"/>
    </w:rPr>
  </w:style>
  <w:style w:type="paragraph" w:customStyle="1" w:styleId="762">
    <w:name w:val="cke_editable_file_3455"/>
    <w:basedOn w:val="148"/>
    <w:qFormat/>
    <w:uiPriority w:val="0"/>
    <w:rPr>
      <w:rFonts w:ascii="仿宋_GB2312" w:eastAsia="仿宋_GB2312"/>
    </w:rPr>
  </w:style>
  <w:style w:type="paragraph" w:customStyle="1" w:styleId="763">
    <w:name w:val="marker_file_3455"/>
    <w:basedOn w:val="148"/>
    <w:qFormat/>
    <w:uiPriority w:val="0"/>
    <w:pPr>
      <w:shd w:val="clear" w:color="auto" w:fill="FFFF00"/>
    </w:pPr>
  </w:style>
  <w:style w:type="paragraph" w:customStyle="1" w:styleId="764">
    <w:name w:val="Normal (Web)_file_3455"/>
    <w:basedOn w:val="148"/>
    <w:semiHidden/>
    <w:unhideWhenUsed/>
    <w:qFormat/>
    <w:uiPriority w:val="99"/>
  </w:style>
  <w:style w:type="paragraph" w:customStyle="1" w:styleId="765">
    <w:name w:val="heading 2_file_3456"/>
    <w:basedOn w:val="150"/>
    <w:qFormat/>
    <w:uiPriority w:val="9"/>
    <w:pPr>
      <w:outlineLvl w:val="1"/>
    </w:pPr>
    <w:rPr>
      <w:sz w:val="36"/>
      <w:szCs w:val="36"/>
    </w:rPr>
  </w:style>
  <w:style w:type="paragraph" w:customStyle="1" w:styleId="766">
    <w:name w:val="heading 3_file_3456"/>
    <w:basedOn w:val="150"/>
    <w:qFormat/>
    <w:uiPriority w:val="9"/>
    <w:pPr>
      <w:outlineLvl w:val="2"/>
    </w:pPr>
    <w:rPr>
      <w:sz w:val="27"/>
      <w:szCs w:val="27"/>
    </w:rPr>
  </w:style>
  <w:style w:type="paragraph" w:customStyle="1" w:styleId="767">
    <w:name w:val="heading 4_file_3456"/>
    <w:basedOn w:val="150"/>
    <w:qFormat/>
    <w:uiPriority w:val="9"/>
    <w:pPr>
      <w:outlineLvl w:val="3"/>
    </w:pPr>
  </w:style>
  <w:style w:type="paragraph" w:customStyle="1" w:styleId="768">
    <w:name w:val="heading 5_file_3456"/>
    <w:basedOn w:val="150"/>
    <w:qFormat/>
    <w:uiPriority w:val="9"/>
    <w:pPr>
      <w:outlineLvl w:val="4"/>
    </w:pPr>
    <w:rPr>
      <w:sz w:val="20"/>
      <w:szCs w:val="20"/>
    </w:rPr>
  </w:style>
  <w:style w:type="paragraph" w:customStyle="1" w:styleId="769">
    <w:name w:val="heading 6_file_3456"/>
    <w:basedOn w:val="150"/>
    <w:qFormat/>
    <w:uiPriority w:val="9"/>
    <w:pPr>
      <w:outlineLvl w:val="5"/>
    </w:pPr>
    <w:rPr>
      <w:sz w:val="15"/>
      <w:szCs w:val="15"/>
    </w:rPr>
  </w:style>
  <w:style w:type="character" w:customStyle="1" w:styleId="770">
    <w:name w:val="Default Paragraph Font_file_3456"/>
    <w:semiHidden/>
    <w:unhideWhenUsed/>
    <w:qFormat/>
    <w:uiPriority w:val="1"/>
  </w:style>
  <w:style w:type="table" w:customStyle="1" w:styleId="771">
    <w:name w:val="Normal Table_file_3456"/>
    <w:semiHidden/>
    <w:unhideWhenUsed/>
    <w:qFormat/>
    <w:uiPriority w:val="99"/>
    <w:tblPr>
      <w:tblCellMar>
        <w:top w:w="0" w:type="dxa"/>
        <w:left w:w="108" w:type="dxa"/>
        <w:bottom w:w="0" w:type="dxa"/>
        <w:right w:w="108" w:type="dxa"/>
      </w:tblCellMar>
    </w:tblPr>
  </w:style>
  <w:style w:type="character" w:customStyle="1" w:styleId="772">
    <w:name w:val="Hyperlink_file_3456"/>
    <w:basedOn w:val="770"/>
    <w:semiHidden/>
    <w:unhideWhenUsed/>
    <w:qFormat/>
    <w:uiPriority w:val="99"/>
    <w:rPr>
      <w:color w:val="0782C1"/>
      <w:u w:val="single"/>
    </w:rPr>
  </w:style>
  <w:style w:type="character" w:customStyle="1" w:styleId="773">
    <w:name w:val="FollowedHyperlink_file_3456"/>
    <w:basedOn w:val="770"/>
    <w:semiHidden/>
    <w:unhideWhenUsed/>
    <w:qFormat/>
    <w:uiPriority w:val="99"/>
    <w:rPr>
      <w:color w:val="0782C1"/>
      <w:u w:val="single"/>
    </w:rPr>
  </w:style>
  <w:style w:type="character" w:customStyle="1" w:styleId="774">
    <w:name w:val="标题 1 字符1"/>
    <w:basedOn w:val="770"/>
    <w:link w:val="4"/>
    <w:qFormat/>
    <w:uiPriority w:val="9"/>
    <w:rPr>
      <w:rFonts w:ascii="宋体" w:hAnsi="宋体" w:eastAsia="宋体" w:cs="宋体"/>
      <w:b/>
      <w:bCs/>
      <w:kern w:val="44"/>
      <w:sz w:val="44"/>
      <w:szCs w:val="44"/>
    </w:rPr>
  </w:style>
  <w:style w:type="character" w:customStyle="1" w:styleId="775">
    <w:name w:val="标题 2 字符1"/>
    <w:basedOn w:val="770"/>
    <w:link w:val="5"/>
    <w:semiHidden/>
    <w:qFormat/>
    <w:uiPriority w:val="9"/>
    <w:rPr>
      <w:rFonts w:asciiTheme="majorHAnsi" w:hAnsiTheme="majorHAnsi" w:eastAsiaTheme="majorEastAsia" w:cstheme="majorBidi"/>
      <w:b/>
      <w:bCs/>
      <w:sz w:val="32"/>
      <w:szCs w:val="32"/>
    </w:rPr>
  </w:style>
  <w:style w:type="character" w:customStyle="1" w:styleId="776">
    <w:name w:val="标题 3 字符1"/>
    <w:basedOn w:val="770"/>
    <w:link w:val="6"/>
    <w:semiHidden/>
    <w:qFormat/>
    <w:uiPriority w:val="9"/>
    <w:rPr>
      <w:rFonts w:ascii="宋体" w:hAnsi="宋体" w:eastAsia="宋体" w:cs="宋体"/>
      <w:b/>
      <w:bCs/>
      <w:sz w:val="32"/>
      <w:szCs w:val="32"/>
    </w:rPr>
  </w:style>
  <w:style w:type="character" w:customStyle="1" w:styleId="777">
    <w:name w:val="标题 4 字符1"/>
    <w:basedOn w:val="770"/>
    <w:link w:val="7"/>
    <w:semiHidden/>
    <w:qFormat/>
    <w:uiPriority w:val="9"/>
    <w:rPr>
      <w:rFonts w:asciiTheme="majorHAnsi" w:hAnsiTheme="majorHAnsi" w:eastAsiaTheme="majorEastAsia" w:cstheme="majorBidi"/>
      <w:b/>
      <w:bCs/>
      <w:sz w:val="28"/>
      <w:szCs w:val="28"/>
    </w:rPr>
  </w:style>
  <w:style w:type="character" w:customStyle="1" w:styleId="778">
    <w:name w:val="标题 5 字符1"/>
    <w:basedOn w:val="770"/>
    <w:link w:val="8"/>
    <w:semiHidden/>
    <w:qFormat/>
    <w:uiPriority w:val="9"/>
    <w:rPr>
      <w:rFonts w:ascii="宋体" w:hAnsi="宋体" w:eastAsia="宋体" w:cs="宋体"/>
      <w:b/>
      <w:bCs/>
      <w:sz w:val="28"/>
      <w:szCs w:val="28"/>
    </w:rPr>
  </w:style>
  <w:style w:type="character" w:customStyle="1" w:styleId="779">
    <w:name w:val="标题 6 字符1"/>
    <w:basedOn w:val="770"/>
    <w:link w:val="10"/>
    <w:semiHidden/>
    <w:qFormat/>
    <w:uiPriority w:val="9"/>
    <w:rPr>
      <w:rFonts w:asciiTheme="majorHAnsi" w:hAnsiTheme="majorHAnsi" w:eastAsiaTheme="majorEastAsia" w:cstheme="majorBidi"/>
      <w:b/>
      <w:bCs/>
      <w:sz w:val="24"/>
      <w:szCs w:val="24"/>
    </w:rPr>
  </w:style>
  <w:style w:type="paragraph" w:customStyle="1" w:styleId="780">
    <w:name w:val="cke_editable_file_3456"/>
    <w:basedOn w:val="150"/>
    <w:qFormat/>
    <w:uiPriority w:val="0"/>
    <w:rPr>
      <w:rFonts w:ascii="仿宋_GB2312" w:eastAsia="仿宋_GB2312"/>
    </w:rPr>
  </w:style>
  <w:style w:type="paragraph" w:customStyle="1" w:styleId="781">
    <w:name w:val="marker_file_3456"/>
    <w:basedOn w:val="150"/>
    <w:qFormat/>
    <w:uiPriority w:val="0"/>
    <w:pPr>
      <w:shd w:val="clear" w:color="auto" w:fill="FFFF00"/>
    </w:pPr>
  </w:style>
  <w:style w:type="paragraph" w:customStyle="1" w:styleId="782">
    <w:name w:val="Normal (Web)_file_3456"/>
    <w:basedOn w:val="150"/>
    <w:semiHidden/>
    <w:unhideWhenUsed/>
    <w:qFormat/>
    <w:uiPriority w:val="99"/>
  </w:style>
  <w:style w:type="paragraph" w:customStyle="1" w:styleId="783">
    <w:name w:val="Normal (Web)_file_3321"/>
    <w:basedOn w:val="784"/>
    <w:unhideWhenUsed/>
    <w:qFormat/>
    <w:uiPriority w:val="99"/>
  </w:style>
  <w:style w:type="paragraph" w:customStyle="1" w:styleId="784">
    <w:name w:val="Normal_file_332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85">
    <w:name w:val="Strong_file_3321"/>
    <w:basedOn w:val="786"/>
    <w:qFormat/>
    <w:uiPriority w:val="22"/>
    <w:rPr>
      <w:b/>
      <w:bCs/>
    </w:rPr>
  </w:style>
  <w:style w:type="character" w:customStyle="1" w:styleId="786">
    <w:name w:val="Default Paragraph Font_file_3321"/>
    <w:unhideWhenUsed/>
    <w:qFormat/>
    <w:uiPriority w:val="1"/>
  </w:style>
  <w:style w:type="paragraph" w:customStyle="1" w:styleId="787">
    <w:name w:val="Normal (Web)_file_3322"/>
    <w:basedOn w:val="788"/>
    <w:unhideWhenUsed/>
    <w:qFormat/>
    <w:uiPriority w:val="99"/>
  </w:style>
  <w:style w:type="paragraph" w:customStyle="1" w:styleId="788">
    <w:name w:val="Normal_file_3322"/>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89">
    <w:name w:val="Normal Table_file_498"/>
    <w:unhideWhenUsed/>
    <w:qFormat/>
    <w:uiPriority w:val="99"/>
    <w:tblPr>
      <w:tblCellMar>
        <w:top w:w="0" w:type="dxa"/>
        <w:left w:w="108" w:type="dxa"/>
        <w:bottom w:w="0" w:type="dxa"/>
        <w:right w:w="108" w:type="dxa"/>
      </w:tblCellMar>
    </w:tblPr>
  </w:style>
  <w:style w:type="paragraph" w:customStyle="1" w:styleId="790">
    <w:name w:val="pa-1_file_498"/>
    <w:basedOn w:val="791"/>
    <w:qFormat/>
    <w:uiPriority w:val="0"/>
    <w:pPr>
      <w:widowControl/>
      <w:spacing w:line="280" w:lineRule="atLeast"/>
    </w:pPr>
    <w:rPr>
      <w:rFonts w:ascii="宋体" w:hAnsi="宋体" w:cs="宋体"/>
      <w:kern w:val="0"/>
      <w:sz w:val="24"/>
    </w:rPr>
  </w:style>
  <w:style w:type="paragraph" w:customStyle="1" w:styleId="791">
    <w:name w:val="Normal_file_498"/>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2">
    <w:name w:val="ca-21_file_498"/>
    <w:basedOn w:val="793"/>
    <w:qFormat/>
    <w:uiPriority w:val="0"/>
    <w:rPr>
      <w:rFonts w:ascii="宋体" w:hAnsi="宋体" w:eastAsia="宋体"/>
      <w:w w:val="100"/>
      <w:sz w:val="21"/>
      <w:szCs w:val="21"/>
      <w:shd w:val="clear" w:color="auto" w:fill="auto"/>
    </w:rPr>
  </w:style>
  <w:style w:type="character" w:customStyle="1" w:styleId="793">
    <w:name w:val="Default Paragraph Font_file_498"/>
    <w:unhideWhenUsed/>
    <w:qFormat/>
    <w:uiPriority w:val="1"/>
  </w:style>
  <w:style w:type="paragraph" w:customStyle="1" w:styleId="794">
    <w:name w:val="pa-3_file_3308"/>
    <w:basedOn w:val="795"/>
    <w:qFormat/>
    <w:uiPriority w:val="0"/>
    <w:pPr>
      <w:widowControl/>
      <w:spacing w:line="240" w:lineRule="atLeast"/>
    </w:pPr>
    <w:rPr>
      <w:rFonts w:ascii="宋体" w:hAnsi="宋体" w:cs="宋体"/>
      <w:kern w:val="0"/>
      <w:sz w:val="24"/>
    </w:rPr>
  </w:style>
  <w:style w:type="paragraph" w:customStyle="1" w:styleId="795">
    <w:name w:val="Normal_file_3308"/>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6">
    <w:name w:val="ca-21_file_2334"/>
    <w:qFormat/>
    <w:uiPriority w:val="0"/>
    <w:rPr>
      <w:rFonts w:hint="eastAsia" w:ascii="宋体" w:hAnsi="宋体" w:eastAsia="宋体" w:cs="Times New Roman"/>
      <w:sz w:val="21"/>
      <w:szCs w:val="21"/>
    </w:rPr>
  </w:style>
  <w:style w:type="paragraph" w:customStyle="1" w:styleId="797">
    <w:name w:val="pa-3_file_498"/>
    <w:basedOn w:val="791"/>
    <w:qFormat/>
    <w:uiPriority w:val="0"/>
    <w:pPr>
      <w:widowControl/>
      <w:spacing w:line="240" w:lineRule="atLeast"/>
    </w:pPr>
    <w:rPr>
      <w:rFonts w:ascii="宋体" w:hAnsi="宋体" w:cs="宋体"/>
      <w:kern w:val="0"/>
      <w:sz w:val="24"/>
    </w:rPr>
  </w:style>
  <w:style w:type="paragraph" w:customStyle="1" w:styleId="798">
    <w:name w:val="Normal (Web)_file_600_file_608"/>
    <w:basedOn w:val="799"/>
    <w:qFormat/>
    <w:uiPriority w:val="99"/>
    <w:pPr>
      <w:spacing w:before="100" w:beforeAutospacing="1" w:after="100" w:afterAutospacing="1"/>
    </w:pPr>
  </w:style>
  <w:style w:type="paragraph" w:customStyle="1" w:styleId="799">
    <w:name w:val="Normal_file_600_file_608"/>
    <w:qFormat/>
    <w:uiPriority w:val="0"/>
    <w:rPr>
      <w:rFonts w:ascii="宋体" w:hAnsi="宋体" w:eastAsia="宋体" w:cs="宋体"/>
      <w:sz w:val="24"/>
      <w:szCs w:val="24"/>
      <w:lang w:val="en-US" w:eastAsia="zh-CN" w:bidi="ar-SA"/>
    </w:rPr>
  </w:style>
  <w:style w:type="paragraph" w:customStyle="1" w:styleId="800">
    <w:name w:val="Normal (Web)_file_312_file_321"/>
    <w:basedOn w:val="801"/>
    <w:qFormat/>
    <w:uiPriority w:val="99"/>
    <w:pPr>
      <w:spacing w:before="100" w:beforeAutospacing="1" w:after="100" w:afterAutospacing="1"/>
    </w:pPr>
  </w:style>
  <w:style w:type="paragraph" w:customStyle="1" w:styleId="801">
    <w:name w:val="Normal_file_312_file_321"/>
    <w:qFormat/>
    <w:uiPriority w:val="0"/>
    <w:rPr>
      <w:rFonts w:ascii="宋体" w:hAnsi="宋体" w:eastAsia="宋体" w:cs="宋体"/>
      <w:sz w:val="24"/>
      <w:szCs w:val="24"/>
      <w:lang w:val="en-US" w:eastAsia="zh-CN" w:bidi="ar-SA"/>
    </w:rPr>
  </w:style>
  <w:style w:type="table" w:customStyle="1" w:styleId="802">
    <w:name w:val="Normal Table_file_506"/>
    <w:semiHidden/>
    <w:qFormat/>
    <w:uiPriority w:val="0"/>
    <w:tblPr>
      <w:tblCellMar>
        <w:top w:w="0" w:type="dxa"/>
        <w:left w:w="108" w:type="dxa"/>
        <w:bottom w:w="0" w:type="dxa"/>
        <w:right w:w="108" w:type="dxa"/>
      </w:tblCellMar>
    </w:tblPr>
  </w:style>
  <w:style w:type="paragraph" w:customStyle="1" w:styleId="803">
    <w:name w:val="Plain Text_file_506"/>
    <w:basedOn w:val="804"/>
    <w:qFormat/>
    <w:uiPriority w:val="0"/>
    <w:rPr>
      <w:rFonts w:ascii="宋体" w:hAnsi="Courier New" w:cs="Courier New"/>
      <w:szCs w:val="21"/>
    </w:rPr>
  </w:style>
  <w:style w:type="paragraph" w:customStyle="1" w:styleId="804">
    <w:name w:val="Normal_file_506"/>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05">
    <w:name w:val="Normal Table_file_3312"/>
    <w:semiHidden/>
    <w:qFormat/>
    <w:uiPriority w:val="0"/>
    <w:tblPr>
      <w:tblCellMar>
        <w:top w:w="0" w:type="dxa"/>
        <w:left w:w="108" w:type="dxa"/>
        <w:bottom w:w="0" w:type="dxa"/>
        <w:right w:w="108" w:type="dxa"/>
      </w:tblCellMar>
    </w:tblPr>
  </w:style>
  <w:style w:type="paragraph" w:customStyle="1" w:styleId="806">
    <w:name w:val="Normal (Web)_file_3318"/>
    <w:basedOn w:val="807"/>
    <w:unhideWhenUsed/>
    <w:qFormat/>
    <w:uiPriority w:val="99"/>
  </w:style>
  <w:style w:type="paragraph" w:customStyle="1" w:styleId="807">
    <w:name w:val="Normal_file_33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8">
    <w:name w:val="Normal (Web)_file_3072_file_3081"/>
    <w:basedOn w:val="809"/>
    <w:unhideWhenUsed/>
    <w:qFormat/>
    <w:uiPriority w:val="99"/>
  </w:style>
  <w:style w:type="paragraph" w:customStyle="1" w:styleId="809">
    <w:name w:val="Normal_file_3072_file_30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0">
    <w:name w:val="Plain Text_file_3312"/>
    <w:basedOn w:val="1"/>
    <w:qFormat/>
    <w:uiPriority w:val="0"/>
    <w:rPr>
      <w:rFonts w:ascii="宋体" w:hAnsi="Courier New" w:cs="Courier New"/>
      <w:szCs w:val="21"/>
    </w:rPr>
  </w:style>
  <w:style w:type="paragraph" w:customStyle="1" w:styleId="811">
    <w:name w:val="Normal (Web)_file_3307_file_3319"/>
    <w:basedOn w:val="812"/>
    <w:unhideWhenUsed/>
    <w:qFormat/>
    <w:uiPriority w:val="99"/>
  </w:style>
  <w:style w:type="paragraph" w:customStyle="1" w:styleId="812">
    <w:name w:val="Normal_file_3307_file_3319"/>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13">
    <w:name w:val="ca-21_file_2334_file_3308"/>
    <w:qFormat/>
    <w:uiPriority w:val="0"/>
    <w:rPr>
      <w:rFonts w:hint="eastAsia" w:ascii="宋体" w:hAnsi="宋体"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4C53E-EF82-47BF-AFE2-59AC3700E8D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86</Pages>
  <Words>21740</Words>
  <Characters>23467</Characters>
  <Lines>390</Lines>
  <Paragraphs>109</Paragraphs>
  <TotalTime>286</TotalTime>
  <ScaleCrop>false</ScaleCrop>
  <LinksUpToDate>false</LinksUpToDate>
  <CharactersWithSpaces>23632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2025-02-11T06:54:00Z</dcterms:created>
  <dc:creator>柳州市政府集中采购中心</dc:creator>
  <cp:lastModifiedBy>余茜</cp:lastModifiedBy>
  <cp:lastPrinted>2018-06-13T03:11:00Z</cp:lastPrinted>
  <dcterms:modified xsi:type="dcterms:W3CDTF">2025-04-15T02:03:22Z</dcterms:modified>
  <dc:title>询价通知书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eyJoZGlkIjoiZmVkZmMxNThkOWQzZDUwNDJkZmRiMmM5YjA5Y2NiZTIiLCJ1c2VySWQiOiI5NDEyMTY3NjkifQ==</vt:lpwstr>
  </property>
  <property fmtid="{D5CDD505-2E9C-101B-9397-08002B2CF9AE}" pid="4" name="ICV">
    <vt:lpwstr>1B6E2A717B9E4B71ACB828C2CE97AC21_13</vt:lpwstr>
  </property>
</Properties>
</file>