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融水苗族自治县退役军人事务局2025年1月至2月政府采购意向</w:t>
      </w:r>
    </w:p>
    <w:p>
      <w:pPr>
        <w:ind w:left="0" w:leftChars="0" w:firstLine="547" w:firstLineChars="228"/>
        <w:jc w:val="left"/>
        <w:rPr>
          <w:rFonts w:hint="eastAsia" w:ascii="宋体" w:hAnsi="宋体" w:eastAsia="宋体" w:cs="宋体"/>
          <w:sz w:val="24"/>
          <w:szCs w:val="24"/>
          <w:vertAlign w:val="baseline"/>
          <w:lang w:val="en-US" w:eastAsia="zh-CN"/>
        </w:rPr>
      </w:pPr>
    </w:p>
    <w:p>
      <w:pPr>
        <w:ind w:left="0" w:leftChars="0" w:firstLine="547" w:firstLineChars="228"/>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为便于供应商及时了解政府采购信息，根据《财政部关于开展政府采购意向公开工作的通知》(财库〔2020〕10号)和《广西壮族自治区财政厅关于进一步规范政府采购意向公开工作的通知》(桂财采(2022〕84号)等有关规定，现将融水苗族自治县退役军人事务局2025年1月至2月政府采购意向公开如下:</w:t>
      </w:r>
    </w:p>
    <w:p>
      <w:pPr>
        <w:jc w:val="center"/>
        <w:rPr>
          <w:rFonts w:hint="eastAsia" w:ascii="宋体" w:hAnsi="宋体" w:eastAsia="宋体" w:cs="宋体"/>
          <w:sz w:val="24"/>
          <w:szCs w:val="24"/>
          <w:vertAlign w:val="baseline"/>
          <w:lang w:val="en-US" w:eastAsia="zh-CN"/>
        </w:rPr>
      </w:pPr>
    </w:p>
    <w:tbl>
      <w:tblPr>
        <w:tblStyle w:val="4"/>
        <w:tblW w:w="13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93"/>
        <w:gridCol w:w="5696"/>
        <w:gridCol w:w="1440"/>
        <w:gridCol w:w="1695"/>
        <w:gridCol w:w="1500"/>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9"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593"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采购项目名称</w:t>
            </w:r>
          </w:p>
        </w:tc>
        <w:tc>
          <w:tcPr>
            <w:tcW w:w="5696"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采购需求概况</w:t>
            </w:r>
          </w:p>
        </w:tc>
        <w:tc>
          <w:tcPr>
            <w:tcW w:w="144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预算金额（万元）</w:t>
            </w:r>
          </w:p>
        </w:tc>
        <w:tc>
          <w:tcPr>
            <w:tcW w:w="1695"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预计采购时间（填写到月）</w:t>
            </w:r>
          </w:p>
        </w:tc>
        <w:tc>
          <w:tcPr>
            <w:tcW w:w="1500"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落实政府采购政策功能情况</w:t>
            </w:r>
          </w:p>
        </w:tc>
        <w:tc>
          <w:tcPr>
            <w:tcW w:w="847"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593"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融水苗族自治县水东烈士陵园修缮工程</w:t>
            </w:r>
          </w:p>
        </w:tc>
        <w:tc>
          <w:tcPr>
            <w:tcW w:w="5696"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rPr>
              <w:t>场地重新硬化地面做法一总面积为 36</w:t>
            </w:r>
            <w:r>
              <w:rPr>
                <w:rFonts w:hint="eastAsia" w:ascii="宋体" w:hAnsi="宋体" w:eastAsia="宋体" w:cs="宋体"/>
                <w:sz w:val="24"/>
                <w:szCs w:val="24"/>
                <w:vertAlign w:val="baseline"/>
                <w:lang w:val="en-US" w:eastAsia="zh-CN"/>
              </w:rPr>
              <w:t>平方米</w:t>
            </w:r>
            <w:r>
              <w:rPr>
                <w:rFonts w:hint="eastAsia" w:ascii="宋体" w:hAnsi="宋体" w:eastAsia="宋体" w:cs="宋体"/>
                <w:sz w:val="24"/>
                <w:szCs w:val="24"/>
              </w:rPr>
              <w:t>，地面做法二739</w:t>
            </w:r>
            <w:r>
              <w:rPr>
                <w:rFonts w:hint="eastAsia" w:ascii="宋体" w:hAnsi="宋体" w:eastAsia="宋体" w:cs="宋体"/>
                <w:sz w:val="24"/>
                <w:szCs w:val="24"/>
                <w:vertAlign w:val="baseline"/>
                <w:lang w:val="en-US" w:eastAsia="zh-CN"/>
              </w:rPr>
              <w:t>平方米</w:t>
            </w:r>
            <w:r>
              <w:rPr>
                <w:rFonts w:hint="eastAsia" w:ascii="宋体" w:hAnsi="宋体" w:eastAsia="宋体" w:cs="宋体"/>
                <w:sz w:val="24"/>
                <w:szCs w:val="24"/>
                <w:lang w:eastAsia="zh-CN"/>
              </w:rPr>
              <w:t>，</w:t>
            </w:r>
            <w:r>
              <w:rPr>
                <w:rFonts w:hint="eastAsia" w:ascii="宋体" w:hAnsi="宋体" w:eastAsia="宋体" w:cs="宋体"/>
                <w:sz w:val="24"/>
                <w:szCs w:val="24"/>
              </w:rPr>
              <w:t>需破除原有 10cm 厚混凝土地面，破除面积739</w:t>
            </w:r>
            <w:r>
              <w:rPr>
                <w:rFonts w:hint="eastAsia" w:ascii="宋体" w:hAnsi="宋体" w:eastAsia="宋体" w:cs="宋体"/>
                <w:sz w:val="24"/>
                <w:szCs w:val="24"/>
                <w:vertAlign w:val="baseline"/>
                <w:lang w:val="en-US" w:eastAsia="zh-CN"/>
              </w:rPr>
              <w:t>平方米</w:t>
            </w:r>
            <w:r>
              <w:rPr>
                <w:rFonts w:hint="eastAsia" w:ascii="宋体" w:hAnsi="宋体" w:eastAsia="宋体" w:cs="宋体"/>
                <w:sz w:val="24"/>
                <w:szCs w:val="24"/>
                <w:lang w:eastAsia="zh-CN"/>
              </w:rPr>
              <w:t>；</w:t>
            </w:r>
            <w:r>
              <w:rPr>
                <w:rFonts w:hint="eastAsia" w:ascii="宋体" w:hAnsi="宋体" w:eastAsia="宋体" w:cs="宋体"/>
                <w:sz w:val="24"/>
                <w:szCs w:val="24"/>
              </w:rPr>
              <w:t>拆除原有旧挡墙至毛石基础层，挡墙为梯形挡墙，平均高度为 1.20m，墙宽0.40m，旧挡墙总长度为46m;拆除并重做原有10cm厚混凝土台阶，还原两边排水沟，排水沟宽度40cm</w:t>
            </w:r>
            <w:r>
              <w:rPr>
                <w:rFonts w:hint="eastAsia" w:ascii="宋体" w:hAnsi="宋体" w:eastAsia="宋体" w:cs="宋体"/>
                <w:sz w:val="24"/>
                <w:szCs w:val="24"/>
                <w:lang w:eastAsia="zh-CN"/>
              </w:rPr>
              <w:t>；</w:t>
            </w:r>
            <w:r>
              <w:rPr>
                <w:rFonts w:hint="eastAsia" w:ascii="宋体" w:hAnsi="宋体" w:eastAsia="宋体" w:cs="宋体"/>
                <w:sz w:val="24"/>
                <w:szCs w:val="24"/>
              </w:rPr>
              <w:t>新建1.5m宽悬挑平台:拆除原有 107 米混凝土栏杆，新增147m汉白玉栏杆(其中37米，基础处需破除原有大理石地面);翻新纪念碑字体“革命烈士永垂不朽”尺寸由现场定;现场部分地面因雨水长期冲刷造成深坑，需用现场拆除的废料回填，回填面积 60</w:t>
            </w:r>
            <w:r>
              <w:rPr>
                <w:rFonts w:hint="eastAsia" w:ascii="宋体" w:hAnsi="宋体" w:eastAsia="宋体" w:cs="宋体"/>
                <w:sz w:val="24"/>
                <w:szCs w:val="24"/>
                <w:vertAlign w:val="baseline"/>
                <w:lang w:val="en-US" w:eastAsia="zh-CN"/>
              </w:rPr>
              <w:t>平方米</w:t>
            </w:r>
            <w:r>
              <w:rPr>
                <w:rFonts w:hint="eastAsia" w:ascii="宋体" w:hAnsi="宋体" w:eastAsia="宋体" w:cs="宋体"/>
                <w:sz w:val="24"/>
                <w:szCs w:val="24"/>
              </w:rPr>
              <w:t>，深度1.2米，压实后面层硬化18 厚C20 混凝土地面</w:t>
            </w:r>
            <w:r>
              <w:rPr>
                <w:rFonts w:hint="eastAsia" w:ascii="宋体" w:hAnsi="宋体" w:eastAsia="宋体" w:cs="宋体"/>
                <w:sz w:val="24"/>
                <w:szCs w:val="24"/>
                <w:lang w:eastAsia="zh-CN"/>
              </w:rPr>
              <w:t>。</w:t>
            </w:r>
          </w:p>
        </w:tc>
        <w:tc>
          <w:tcPr>
            <w:tcW w:w="1440"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79.971822</w:t>
            </w:r>
            <w:bookmarkStart w:id="0" w:name="_GoBack"/>
            <w:bookmarkEnd w:id="0"/>
          </w:p>
        </w:tc>
        <w:tc>
          <w:tcPr>
            <w:tcW w:w="1695"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2025年2月</w:t>
            </w:r>
          </w:p>
        </w:tc>
        <w:tc>
          <w:tcPr>
            <w:tcW w:w="150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已落实</w:t>
            </w:r>
          </w:p>
        </w:tc>
        <w:tc>
          <w:tcPr>
            <w:tcW w:w="847" w:type="dxa"/>
            <w:vAlign w:val="center"/>
          </w:tcPr>
          <w:p>
            <w:pPr>
              <w:jc w:val="center"/>
              <w:rPr>
                <w:rFonts w:hint="eastAsia" w:ascii="宋体" w:hAnsi="宋体" w:eastAsia="宋体" w:cs="宋体"/>
                <w:sz w:val="24"/>
                <w:szCs w:val="24"/>
                <w:vertAlign w:val="baseline"/>
              </w:rPr>
            </w:pPr>
          </w:p>
        </w:tc>
      </w:tr>
    </w:tbl>
    <w:p>
      <w:pPr>
        <w:ind w:left="0" w:leftChars="0" w:firstLine="547" w:firstLineChars="228"/>
        <w:jc w:val="left"/>
        <w:rPr>
          <w:rFonts w:hint="eastAsia" w:ascii="宋体" w:hAnsi="宋体" w:eastAsia="宋体" w:cs="宋体"/>
          <w:sz w:val="24"/>
          <w:szCs w:val="24"/>
          <w:vertAlign w:val="baseline"/>
          <w:lang w:val="en-US" w:eastAsia="zh-CN"/>
        </w:rPr>
      </w:pPr>
    </w:p>
    <w:p>
      <w:pPr>
        <w:ind w:left="0" w:leftChars="0" w:firstLine="547" w:firstLineChars="228"/>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本次公开的采购意向是本单位政府采购工作的初步安排，具体采购项目情况以相关采购公告和采购文件为准。</w:t>
      </w:r>
      <w:r>
        <w:rPr>
          <w:rFonts w:hint="default" w:ascii="宋体" w:hAnsi="宋体" w:eastAsia="宋体" w:cs="宋体"/>
          <w:sz w:val="24"/>
          <w:szCs w:val="24"/>
          <w:vertAlign w:val="baseline"/>
          <w:lang w:val="en-US" w:eastAsia="zh-CN"/>
        </w:rPr>
        <w:t>        </w:t>
      </w:r>
    </w:p>
    <w:p>
      <w:pPr>
        <w:jc w:val="left"/>
        <w:rPr>
          <w:rFonts w:hint="eastAsia" w:ascii="宋体" w:hAnsi="宋体" w:eastAsia="宋体" w:cs="宋体"/>
          <w:b w:val="0"/>
          <w:bCs w:val="0"/>
          <w:sz w:val="24"/>
          <w:szCs w:val="24"/>
          <w:vertAlign w:val="baseline"/>
          <w:lang w:val="en-US" w:eastAsia="zh-CN"/>
        </w:rPr>
      </w:pPr>
    </w:p>
    <w:p>
      <w:pPr>
        <w:jc w:val="right"/>
        <w:rPr>
          <w:rFonts w:hint="eastAsia" w:ascii="宋体" w:hAnsi="宋体" w:eastAsia="宋体" w:cs="宋体"/>
          <w:b w:val="0"/>
          <w:bCs w:val="0"/>
          <w:sz w:val="24"/>
          <w:szCs w:val="24"/>
          <w:vertAlign w:val="baseline"/>
          <w:lang w:val="en-US" w:eastAsia="zh-CN"/>
        </w:rPr>
      </w:pPr>
    </w:p>
    <w:p>
      <w:pPr>
        <w:jc w:val="righ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融水苗族自治县退役军人事务局</w:t>
      </w:r>
    </w:p>
    <w:p>
      <w:pPr>
        <w:jc w:val="right"/>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2025年01月22日</w:t>
      </w:r>
    </w:p>
    <w:sectPr>
      <w:pgSz w:w="16838" w:h="11906" w:orient="landscape"/>
      <w:pgMar w:top="1180" w:right="1440" w:bottom="148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7C09E0"/>
    <w:rsid w:val="568D45E7"/>
    <w:rsid w:val="5C6D2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2025-01-22T03:20:00Z</dcterms:created>
  <dc:creator>Administrator</dc:creator>
  <cp:lastModifiedBy>退役军人事务局</cp:lastModifiedBy>
  <dcterms:modified xsi:type="dcterms:W3CDTF">2025-01-22T03:43:08Z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905BE4B6C6CA46BEB6518928D5841833</vt:lpwstr>
  </property>
</Properties>
</file>