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cs="宋体"/>
          <w:b/>
          <w:bCs/>
          <w:sz w:val="36"/>
          <w:szCs w:val="36"/>
        </w:rPr>
      </w:pPr>
      <w:bookmarkStart w:id="1" w:name="_GoBack"/>
      <w:bookmarkStart w:id="0" w:name="OLE_LINK1"/>
      <w:r>
        <w:rPr>
          <w:rFonts w:hint="eastAsia" w:ascii="宋体" w:hAnsi="宋体" w:eastAsia="宋体" w:cs="宋体"/>
          <w:b/>
          <w:bCs/>
          <w:sz w:val="36"/>
          <w:szCs w:val="36"/>
        </w:rPr>
        <w:t>鹿寨县住房和城乡建设局2025年</w:t>
      </w:r>
      <w:r>
        <w:rPr>
          <w:rFonts w:hint="eastAsia" w:ascii="宋体" w:hAnsi="宋体" w:eastAsia="宋体" w:cs="宋体"/>
          <w:b/>
          <w:bCs/>
          <w:sz w:val="36"/>
          <w:szCs w:val="36"/>
          <w:lang w:val="en-US" w:eastAsia="zh-CN"/>
        </w:rPr>
        <w:t>7</w:t>
      </w:r>
      <w:r>
        <w:rPr>
          <w:rFonts w:hint="eastAsia" w:ascii="宋体" w:hAnsi="宋体" w:eastAsia="宋体" w:cs="宋体"/>
          <w:b/>
          <w:bCs/>
          <w:sz w:val="36"/>
          <w:szCs w:val="36"/>
        </w:rPr>
        <w:t>月至</w:t>
      </w:r>
      <w:r>
        <w:rPr>
          <w:rFonts w:hint="eastAsia" w:ascii="宋体" w:hAnsi="宋体" w:eastAsia="宋体" w:cs="宋体"/>
          <w:b/>
          <w:bCs/>
          <w:sz w:val="36"/>
          <w:szCs w:val="36"/>
          <w:lang w:val="en-US" w:eastAsia="zh-CN"/>
        </w:rPr>
        <w:t>8</w:t>
      </w:r>
      <w:r>
        <w:rPr>
          <w:rFonts w:hint="eastAsia" w:ascii="宋体" w:hAnsi="宋体" w:eastAsia="宋体" w:cs="宋体"/>
          <w:b/>
          <w:bCs/>
          <w:sz w:val="36"/>
          <w:szCs w:val="36"/>
        </w:rPr>
        <w:t>月</w:t>
      </w:r>
    </w:p>
    <w:p>
      <w:pPr>
        <w:spacing w:line="440" w:lineRule="exact"/>
        <w:jc w:val="center"/>
        <w:rPr>
          <w:rFonts w:ascii="宋体" w:hAnsi="宋体" w:eastAsia="宋体" w:cs="宋体"/>
          <w:b/>
          <w:bCs/>
          <w:sz w:val="36"/>
          <w:szCs w:val="36"/>
        </w:rPr>
      </w:pPr>
      <w:r>
        <w:rPr>
          <w:rFonts w:hint="eastAsia" w:ascii="宋体" w:hAnsi="宋体" w:eastAsia="宋体" w:cs="宋体"/>
          <w:b/>
          <w:bCs/>
          <w:sz w:val="36"/>
          <w:szCs w:val="36"/>
        </w:rPr>
        <w:t>政府采购意向公示</w:t>
      </w:r>
      <w:bookmarkEnd w:id="0"/>
    </w:p>
    <w:bookmarkEnd w:id="1"/>
    <w:p>
      <w:pPr>
        <w:spacing w:line="460" w:lineRule="exact"/>
        <w:ind w:firstLine="640" w:firstLineChars="200"/>
        <w:rPr>
          <w:rFonts w:ascii="仿宋_GB2312" w:hAnsi="仿宋_GB2312" w:eastAsia="仿宋_GB2312" w:cs="仿宋_GB2312"/>
          <w:sz w:val="32"/>
          <w:szCs w:val="32"/>
        </w:rPr>
      </w:pPr>
    </w:p>
    <w:p>
      <w:pPr>
        <w:spacing w:line="4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为便于供应商及时了解政府采购信息，根据《财政部关于开展政府采购意向公开工作的通知》（财库〔2020〕10号）和《广西壮族自治区财政厅关于进一步规范政府采购意向公开工作的通知》（桂财采〔2022〕84号）等有关规定</w:t>
      </w:r>
      <w:r>
        <w:rPr>
          <w:rFonts w:ascii="宋体" w:hAnsi="宋体" w:eastAsia="宋体" w:cs="仿宋_GB2312"/>
          <w:sz w:val="28"/>
          <w:szCs w:val="28"/>
        </w:rPr>
        <w:t>，现将</w:t>
      </w:r>
      <w:r>
        <w:rPr>
          <w:rFonts w:hint="eastAsia" w:hAnsi="宋体" w:cs="宋体"/>
          <w:sz w:val="28"/>
          <w:szCs w:val="28"/>
        </w:rPr>
        <w:t>鹿寨县住房和城乡建设局</w:t>
      </w:r>
      <w:r>
        <w:rPr>
          <w:rFonts w:hint="eastAsia" w:ascii="宋体" w:hAnsi="宋体" w:eastAsia="宋体" w:cs="宋体"/>
          <w:bCs/>
          <w:sz w:val="28"/>
          <w:szCs w:val="28"/>
        </w:rPr>
        <w:t>2025年</w:t>
      </w:r>
      <w:r>
        <w:rPr>
          <w:rFonts w:hint="eastAsia" w:ascii="宋体" w:hAnsi="宋体" w:eastAsia="宋体" w:cs="宋体"/>
          <w:bCs/>
          <w:sz w:val="28"/>
          <w:szCs w:val="28"/>
          <w:lang w:val="en-US" w:eastAsia="zh-CN"/>
        </w:rPr>
        <w:t>7</w:t>
      </w:r>
      <w:r>
        <w:rPr>
          <w:rFonts w:hint="eastAsia" w:ascii="宋体" w:hAnsi="宋体" w:eastAsia="宋体" w:cs="宋体"/>
          <w:bCs/>
          <w:sz w:val="28"/>
          <w:szCs w:val="28"/>
        </w:rPr>
        <w:t>月</w:t>
      </w:r>
      <w:r>
        <w:rPr>
          <w:rFonts w:hint="eastAsia" w:ascii="宋体" w:hAnsi="宋体" w:eastAsia="宋体" w:cs="宋体"/>
          <w:bCs/>
          <w:sz w:val="28"/>
          <w:szCs w:val="28"/>
          <w:lang w:val="en-US" w:eastAsia="zh-CN"/>
        </w:rPr>
        <w:t>至8月</w:t>
      </w:r>
      <w:r>
        <w:rPr>
          <w:rFonts w:ascii="宋体" w:hAnsi="宋体" w:eastAsia="宋体" w:cs="仿宋_GB2312"/>
          <w:sz w:val="28"/>
          <w:szCs w:val="28"/>
        </w:rPr>
        <w:t>采购意向公开如下：</w:t>
      </w:r>
    </w:p>
    <w:tbl>
      <w:tblPr>
        <w:tblStyle w:val="7"/>
        <w:tblW w:w="9229" w:type="dxa"/>
        <w:tblInd w:w="0" w:type="dxa"/>
        <w:tblLayout w:type="autofit"/>
        <w:tblCellMar>
          <w:top w:w="15" w:type="dxa"/>
          <w:left w:w="15" w:type="dxa"/>
          <w:bottom w:w="15" w:type="dxa"/>
          <w:right w:w="15" w:type="dxa"/>
        </w:tblCellMar>
      </w:tblPr>
      <w:tblGrid>
        <w:gridCol w:w="421"/>
        <w:gridCol w:w="784"/>
        <w:gridCol w:w="3632"/>
        <w:gridCol w:w="1050"/>
        <w:gridCol w:w="1500"/>
        <w:gridCol w:w="992"/>
        <w:gridCol w:w="850"/>
      </w:tblGrid>
      <w:tr>
        <w:tblPrEx>
          <w:tblCellMar>
            <w:top w:w="15" w:type="dxa"/>
            <w:left w:w="15" w:type="dxa"/>
            <w:bottom w:w="15" w:type="dxa"/>
            <w:right w:w="15" w:type="dxa"/>
          </w:tblCellMar>
        </w:tblPrEx>
        <w:trPr>
          <w:trHeight w:val="460" w:hRule="atLeast"/>
          <w:tblHeader/>
        </w:trPr>
        <w:tc>
          <w:tcPr>
            <w:tcW w:w="421" w:type="dxa"/>
            <w:tcBorders>
              <w:top w:val="single" w:color="BBBBBB" w:sz="8" w:space="0"/>
              <w:left w:val="single" w:color="BBBBBB" w:sz="4" w:space="0"/>
              <w:bottom w:val="single" w:color="BBBBBB" w:sz="4" w:space="0"/>
              <w:right w:val="single" w:color="BBBBBB" w:sz="4" w:space="0"/>
            </w:tcBorders>
            <w:shd w:val="clear" w:color="auto" w:fill="FFFFFF"/>
            <w:vAlign w:val="center"/>
          </w:tcPr>
          <w:p>
            <w:pPr>
              <w:widowControl/>
              <w:spacing w:line="400" w:lineRule="exact"/>
              <w:jc w:val="center"/>
              <w:rPr>
                <w:rFonts w:ascii="宋体" w:hAnsi="宋体" w:eastAsia="宋体" w:cs="宋体"/>
                <w:b/>
                <w:bCs/>
                <w:kern w:val="0"/>
                <w:sz w:val="24"/>
              </w:rPr>
            </w:pPr>
            <w:r>
              <w:rPr>
                <w:rFonts w:ascii="宋体" w:hAnsi="宋体" w:eastAsia="宋体" w:cs="宋体"/>
                <w:b/>
                <w:bCs/>
                <w:kern w:val="0"/>
                <w:sz w:val="24"/>
              </w:rPr>
              <w:t>序号</w:t>
            </w:r>
          </w:p>
        </w:tc>
        <w:tc>
          <w:tcPr>
            <w:tcW w:w="784" w:type="dxa"/>
            <w:tcBorders>
              <w:top w:val="single" w:color="BBBBBB" w:sz="8" w:space="0"/>
              <w:left w:val="single" w:color="BBBBBB" w:sz="4" w:space="0"/>
              <w:bottom w:val="single" w:color="BBBBBB" w:sz="4" w:space="0"/>
              <w:right w:val="single" w:color="BBBBBB" w:sz="4" w:space="0"/>
            </w:tcBorders>
            <w:shd w:val="clear" w:color="auto" w:fill="FFFFFF"/>
            <w:vAlign w:val="center"/>
          </w:tcPr>
          <w:p>
            <w:pPr>
              <w:widowControl/>
              <w:spacing w:line="400" w:lineRule="exact"/>
              <w:jc w:val="center"/>
              <w:rPr>
                <w:rFonts w:ascii="宋体" w:hAnsi="宋体" w:eastAsia="宋体" w:cs="宋体"/>
                <w:b/>
                <w:bCs/>
                <w:kern w:val="0"/>
                <w:sz w:val="24"/>
              </w:rPr>
            </w:pPr>
            <w:r>
              <w:rPr>
                <w:rFonts w:ascii="宋体" w:hAnsi="宋体" w:eastAsia="宋体" w:cs="宋体"/>
                <w:b/>
                <w:bCs/>
                <w:kern w:val="0"/>
                <w:sz w:val="24"/>
              </w:rPr>
              <w:t>采购项目名称</w:t>
            </w:r>
          </w:p>
        </w:tc>
        <w:tc>
          <w:tcPr>
            <w:tcW w:w="3632" w:type="dxa"/>
            <w:tcBorders>
              <w:top w:val="single" w:color="BBBBBB" w:sz="8" w:space="0"/>
              <w:left w:val="single" w:color="BBBBBB" w:sz="4" w:space="0"/>
              <w:bottom w:val="single" w:color="BBBBBB" w:sz="4" w:space="0"/>
              <w:right w:val="single" w:color="BBBBBB" w:sz="4" w:space="0"/>
            </w:tcBorders>
            <w:shd w:val="clear" w:color="auto" w:fill="FFFFFF"/>
            <w:vAlign w:val="center"/>
          </w:tcPr>
          <w:p>
            <w:pPr>
              <w:widowControl/>
              <w:spacing w:line="400" w:lineRule="exact"/>
              <w:jc w:val="center"/>
              <w:rPr>
                <w:rFonts w:ascii="宋体" w:hAnsi="宋体" w:eastAsia="宋体" w:cs="宋体"/>
                <w:b/>
                <w:bCs/>
                <w:kern w:val="0"/>
                <w:sz w:val="24"/>
              </w:rPr>
            </w:pPr>
            <w:r>
              <w:rPr>
                <w:rFonts w:ascii="宋体" w:hAnsi="宋体" w:eastAsia="宋体" w:cs="宋体"/>
                <w:b/>
                <w:bCs/>
                <w:kern w:val="0"/>
                <w:sz w:val="24"/>
              </w:rPr>
              <w:t>采购需求概况</w:t>
            </w:r>
          </w:p>
        </w:tc>
        <w:tc>
          <w:tcPr>
            <w:tcW w:w="1050" w:type="dxa"/>
            <w:tcBorders>
              <w:top w:val="single" w:color="BBBBBB" w:sz="8" w:space="0"/>
              <w:left w:val="single" w:color="BBBBBB" w:sz="4" w:space="0"/>
              <w:bottom w:val="single" w:color="BBBBBB" w:sz="4" w:space="0"/>
              <w:right w:val="single" w:color="BBBBBB" w:sz="4" w:space="0"/>
            </w:tcBorders>
            <w:shd w:val="clear" w:color="auto" w:fill="FFFFFF"/>
            <w:vAlign w:val="center"/>
          </w:tcPr>
          <w:p>
            <w:pPr>
              <w:widowControl/>
              <w:spacing w:line="400" w:lineRule="exact"/>
              <w:jc w:val="center"/>
              <w:rPr>
                <w:rFonts w:ascii="宋体" w:hAnsi="宋体" w:eastAsia="宋体" w:cs="宋体"/>
                <w:b/>
                <w:bCs/>
                <w:kern w:val="0"/>
                <w:sz w:val="24"/>
              </w:rPr>
            </w:pPr>
            <w:r>
              <w:rPr>
                <w:rFonts w:ascii="宋体" w:hAnsi="宋体" w:eastAsia="宋体" w:cs="宋体"/>
                <w:b/>
                <w:bCs/>
                <w:kern w:val="0"/>
                <w:sz w:val="24"/>
              </w:rPr>
              <w:t>预算金额（万元）</w:t>
            </w:r>
          </w:p>
        </w:tc>
        <w:tc>
          <w:tcPr>
            <w:tcW w:w="1500" w:type="dxa"/>
            <w:tcBorders>
              <w:top w:val="single" w:color="BBBBBB" w:sz="8" w:space="0"/>
              <w:left w:val="single" w:color="BBBBBB" w:sz="4" w:space="0"/>
              <w:bottom w:val="single" w:color="BBBBBB" w:sz="4" w:space="0"/>
              <w:right w:val="single" w:color="BBBBBB" w:sz="4" w:space="0"/>
            </w:tcBorders>
            <w:shd w:val="clear" w:color="auto" w:fill="FFFFFF"/>
            <w:vAlign w:val="center"/>
          </w:tcPr>
          <w:p>
            <w:pPr>
              <w:widowControl/>
              <w:spacing w:line="400" w:lineRule="exact"/>
              <w:jc w:val="center"/>
              <w:rPr>
                <w:rFonts w:ascii="宋体" w:hAnsi="宋体" w:eastAsia="宋体" w:cs="宋体"/>
                <w:b/>
                <w:bCs/>
                <w:kern w:val="0"/>
                <w:sz w:val="24"/>
              </w:rPr>
            </w:pPr>
            <w:r>
              <w:rPr>
                <w:rFonts w:ascii="宋体" w:hAnsi="宋体" w:eastAsia="宋体" w:cs="宋体"/>
                <w:b/>
                <w:bCs/>
                <w:kern w:val="0"/>
                <w:sz w:val="24"/>
              </w:rPr>
              <w:t>预计采购时间（填写到月）</w:t>
            </w:r>
          </w:p>
        </w:tc>
        <w:tc>
          <w:tcPr>
            <w:tcW w:w="992" w:type="dxa"/>
            <w:tcBorders>
              <w:top w:val="single" w:color="BBBBBB" w:sz="8" w:space="0"/>
              <w:left w:val="single" w:color="BBBBBB" w:sz="4" w:space="0"/>
              <w:bottom w:val="single" w:color="BBBBBB" w:sz="4" w:space="0"/>
              <w:right w:val="single" w:color="BBBBBB" w:sz="4" w:space="0"/>
            </w:tcBorders>
            <w:shd w:val="clear" w:color="auto" w:fill="FFFFFF"/>
            <w:vAlign w:val="center"/>
          </w:tcPr>
          <w:p>
            <w:pPr>
              <w:widowControl/>
              <w:spacing w:line="400" w:lineRule="exact"/>
              <w:jc w:val="center"/>
              <w:rPr>
                <w:rFonts w:ascii="宋体" w:hAnsi="宋体" w:eastAsia="宋体" w:cs="宋体"/>
                <w:b/>
                <w:bCs/>
                <w:kern w:val="0"/>
                <w:sz w:val="24"/>
              </w:rPr>
            </w:pPr>
            <w:r>
              <w:rPr>
                <w:rFonts w:hint="eastAsia" w:ascii="宋体" w:hAnsi="宋体" w:eastAsia="宋体" w:cs="宋体"/>
                <w:b/>
                <w:bCs/>
                <w:kern w:val="0"/>
                <w:sz w:val="24"/>
              </w:rPr>
              <w:t>落实政府采购政策功能情况</w:t>
            </w:r>
          </w:p>
        </w:tc>
        <w:tc>
          <w:tcPr>
            <w:tcW w:w="850" w:type="dxa"/>
            <w:tcBorders>
              <w:top w:val="single" w:color="BBBBBB" w:sz="8" w:space="0"/>
              <w:left w:val="single" w:color="BBBBBB" w:sz="4" w:space="0"/>
              <w:bottom w:val="single" w:color="BBBBBB" w:sz="4" w:space="0"/>
              <w:right w:val="single" w:color="BBBBBB" w:sz="4" w:space="0"/>
            </w:tcBorders>
            <w:shd w:val="clear" w:color="auto" w:fill="FFFFFF"/>
            <w:vAlign w:val="center"/>
          </w:tcPr>
          <w:p>
            <w:pPr>
              <w:widowControl/>
              <w:spacing w:line="400" w:lineRule="exact"/>
              <w:jc w:val="center"/>
              <w:rPr>
                <w:rFonts w:ascii="宋体" w:hAnsi="宋体" w:eastAsia="宋体" w:cs="宋体"/>
                <w:b/>
                <w:bCs/>
                <w:kern w:val="0"/>
                <w:sz w:val="24"/>
              </w:rPr>
            </w:pPr>
            <w:r>
              <w:rPr>
                <w:rFonts w:ascii="宋体" w:hAnsi="宋体" w:eastAsia="宋体" w:cs="宋体"/>
                <w:b/>
                <w:bCs/>
                <w:kern w:val="0"/>
                <w:sz w:val="24"/>
              </w:rPr>
              <w:t>备注</w:t>
            </w:r>
          </w:p>
        </w:tc>
      </w:tr>
      <w:tr>
        <w:tblPrEx>
          <w:tblCellMar>
            <w:top w:w="15" w:type="dxa"/>
            <w:left w:w="15" w:type="dxa"/>
            <w:bottom w:w="15" w:type="dxa"/>
            <w:right w:w="15" w:type="dxa"/>
          </w:tblCellMar>
        </w:tblPrEx>
        <w:trPr>
          <w:trHeight w:val="1512" w:hRule="atLeast"/>
        </w:trPr>
        <w:tc>
          <w:tcPr>
            <w:tcW w:w="421" w:type="dxa"/>
            <w:tcBorders>
              <w:top w:val="single" w:color="BBBBBB" w:sz="4" w:space="0"/>
              <w:left w:val="single" w:color="BBBBBB" w:sz="4" w:space="0"/>
              <w:bottom w:val="single" w:color="BBBBBB" w:sz="4" w:space="0"/>
              <w:right w:val="single" w:color="BBBBBB" w:sz="4" w:space="0"/>
            </w:tcBorders>
            <w:vAlign w:val="center"/>
          </w:tcPr>
          <w:p>
            <w:pPr>
              <w:widowControl/>
              <w:spacing w:line="400" w:lineRule="exact"/>
              <w:jc w:val="center"/>
              <w:rPr>
                <w:rFonts w:ascii="宋体" w:hAnsi="宋体" w:eastAsia="宋体" w:cs="宋体"/>
                <w:kern w:val="0"/>
                <w:sz w:val="24"/>
              </w:rPr>
            </w:pPr>
            <w:r>
              <w:rPr>
                <w:rFonts w:ascii="宋体" w:hAnsi="宋体" w:eastAsia="宋体" w:cs="宋体"/>
                <w:kern w:val="0"/>
                <w:sz w:val="24"/>
              </w:rPr>
              <w:t>1</w:t>
            </w:r>
          </w:p>
        </w:tc>
        <w:tc>
          <w:tcPr>
            <w:tcW w:w="784" w:type="dxa"/>
            <w:tcBorders>
              <w:top w:val="single" w:color="BBBBBB" w:sz="4" w:space="0"/>
              <w:left w:val="single" w:color="BBBBBB" w:sz="4" w:space="0"/>
              <w:bottom w:val="single" w:color="BBBBBB" w:sz="4" w:space="0"/>
              <w:right w:val="single" w:color="BBBBBB" w:sz="4" w:space="0"/>
            </w:tcBorders>
            <w:vAlign w:val="center"/>
          </w:tcPr>
          <w:p>
            <w:pPr>
              <w:widowControl/>
              <w:spacing w:line="400" w:lineRule="exact"/>
              <w:jc w:val="center"/>
              <w:rPr>
                <w:rFonts w:ascii="宋体" w:hAnsi="宋体" w:eastAsia="宋体" w:cs="宋体"/>
                <w:kern w:val="0"/>
                <w:sz w:val="24"/>
              </w:rPr>
            </w:pPr>
            <w:r>
              <w:rPr>
                <w:rFonts w:hint="eastAsia" w:ascii="宋体" w:hAnsi="宋体" w:cs="Arial"/>
                <w:bCs/>
                <w:sz w:val="24"/>
              </w:rPr>
              <w:t>2025年鹿寨县新柳大道路面维修工程</w:t>
            </w:r>
          </w:p>
        </w:tc>
        <w:tc>
          <w:tcPr>
            <w:tcW w:w="3632" w:type="dxa"/>
            <w:tcBorders>
              <w:top w:val="single" w:color="BBBBBB" w:sz="4" w:space="0"/>
              <w:left w:val="single" w:color="BBBBBB" w:sz="4" w:space="0"/>
              <w:bottom w:val="single" w:color="BBBBBB" w:sz="4" w:space="0"/>
              <w:right w:val="single" w:color="BBBBBB" w:sz="4" w:space="0"/>
            </w:tcBorders>
            <w:vAlign w:val="center"/>
          </w:tcPr>
          <w:p>
            <w:pPr>
              <w:widowControl/>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拟采购</w:t>
            </w:r>
            <w:r>
              <w:rPr>
                <w:rFonts w:hint="eastAsia" w:ascii="宋体" w:hAnsi="宋体" w:eastAsia="宋体" w:cs="宋体"/>
                <w:kern w:val="0"/>
                <w:sz w:val="24"/>
                <w:u w:val="single"/>
              </w:rPr>
              <w:t>2025年鹿寨县新柳大道路面维修工程</w:t>
            </w:r>
            <w:r>
              <w:rPr>
                <w:rFonts w:hint="eastAsia" w:ascii="宋体" w:hAnsi="宋体" w:eastAsia="宋体" w:cs="宋体"/>
                <w:kern w:val="0"/>
                <w:sz w:val="24"/>
                <w:lang w:val="en-US" w:eastAsia="zh-CN"/>
              </w:rPr>
              <w:t>施工单位</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本</w:t>
            </w:r>
            <w:r>
              <w:rPr>
                <w:rFonts w:hint="eastAsia" w:ascii="宋体" w:hAnsi="宋体" w:eastAsia="宋体" w:cs="宋体"/>
                <w:kern w:val="0"/>
                <w:sz w:val="24"/>
              </w:rPr>
              <w:t>项目主要对鹿寨县</w:t>
            </w:r>
            <w:r>
              <w:rPr>
                <w:rFonts w:hint="eastAsia" w:ascii="宋体" w:hAnsi="宋体" w:eastAsia="宋体" w:cs="宋体"/>
                <w:kern w:val="0"/>
                <w:sz w:val="24"/>
                <w:lang w:val="en-US" w:eastAsia="zh-CN"/>
              </w:rPr>
              <w:t>新柳大道（鹿寨段）</w:t>
            </w:r>
            <w:r>
              <w:rPr>
                <w:rFonts w:hint="eastAsia" w:ascii="宋体" w:hAnsi="宋体" w:eastAsia="宋体" w:cs="宋体"/>
                <w:kern w:val="0"/>
                <w:sz w:val="24"/>
              </w:rPr>
              <w:t>的破损路面进行维修改造。主要改造内容如下：</w:t>
            </w:r>
          </w:p>
          <w:p>
            <w:pPr>
              <w:widowControl/>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（1）将原有破损沥青路面铣刨之后，重新铺筑沥青，涉及面积约</w:t>
            </w:r>
            <w:r>
              <w:rPr>
                <w:rFonts w:hint="eastAsia" w:ascii="宋体" w:hAnsi="宋体" w:eastAsia="宋体" w:cs="宋体"/>
                <w:kern w:val="0"/>
                <w:sz w:val="24"/>
                <w:lang w:val="en-US" w:eastAsia="zh-CN"/>
              </w:rPr>
              <w:t>3493.05</w:t>
            </w:r>
            <w:r>
              <w:rPr>
                <w:rFonts w:hint="eastAsia" w:ascii="宋体" w:hAnsi="宋体" w:eastAsia="宋体" w:cs="宋体"/>
                <w:kern w:val="0"/>
                <w:sz w:val="24"/>
              </w:rPr>
              <w:t>平方米；</w:t>
            </w:r>
          </w:p>
          <w:p>
            <w:pPr>
              <w:widowControl/>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val="en-US" w:eastAsia="zh-CN"/>
              </w:rPr>
              <w:t>对小坑槽、裂缝等直接采用沥青进行修补，</w:t>
            </w:r>
            <w:r>
              <w:rPr>
                <w:rFonts w:hint="eastAsia" w:ascii="宋体" w:hAnsi="宋体" w:eastAsia="宋体" w:cs="宋体"/>
                <w:kern w:val="0"/>
                <w:sz w:val="24"/>
              </w:rPr>
              <w:t>涉及面积约</w:t>
            </w:r>
            <w:r>
              <w:rPr>
                <w:rFonts w:hint="eastAsia" w:ascii="宋体" w:hAnsi="宋体" w:eastAsia="宋体" w:cs="宋体"/>
                <w:kern w:val="0"/>
                <w:sz w:val="24"/>
                <w:lang w:val="en-US" w:eastAsia="zh-CN"/>
              </w:rPr>
              <w:t>100</w:t>
            </w:r>
            <w:r>
              <w:rPr>
                <w:rFonts w:hint="eastAsia" w:ascii="宋体" w:hAnsi="宋体" w:eastAsia="宋体" w:cs="宋体"/>
                <w:kern w:val="0"/>
                <w:sz w:val="24"/>
              </w:rPr>
              <w:t>平方米；</w:t>
            </w:r>
          </w:p>
          <w:p>
            <w:pPr>
              <w:widowControl/>
              <w:spacing w:line="480" w:lineRule="exact"/>
              <w:ind w:firstLine="480" w:firstLineChars="200"/>
              <w:jc w:val="left"/>
              <w:rPr>
                <w:rFonts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3</w:t>
            </w:r>
            <w:r>
              <w:rPr>
                <w:rFonts w:hint="eastAsia" w:ascii="宋体" w:hAnsi="宋体" w:eastAsia="宋体" w:cs="宋体"/>
                <w:kern w:val="0"/>
                <w:sz w:val="24"/>
              </w:rPr>
              <w:t>）对原有交通标线工程进行完善和恢复。</w:t>
            </w:r>
          </w:p>
        </w:tc>
        <w:tc>
          <w:tcPr>
            <w:tcW w:w="1050" w:type="dxa"/>
            <w:tcBorders>
              <w:top w:val="single" w:color="BBBBBB" w:sz="4" w:space="0"/>
              <w:left w:val="single" w:color="BBBBBB" w:sz="4" w:space="0"/>
              <w:bottom w:val="single" w:color="BBBBBB" w:sz="4" w:space="0"/>
              <w:right w:val="single" w:color="BBBBBB" w:sz="4" w:space="0"/>
            </w:tcBorders>
            <w:vAlign w:val="center"/>
          </w:tcPr>
          <w:p>
            <w:pPr>
              <w:widowControl/>
              <w:spacing w:line="40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82.6088</w:t>
            </w:r>
          </w:p>
        </w:tc>
        <w:tc>
          <w:tcPr>
            <w:tcW w:w="1500" w:type="dxa"/>
            <w:tcBorders>
              <w:top w:val="single" w:color="BBBBBB" w:sz="4" w:space="0"/>
              <w:left w:val="single" w:color="BBBBBB" w:sz="4" w:space="0"/>
              <w:bottom w:val="single" w:color="BBBBBB" w:sz="4" w:space="0"/>
              <w:right w:val="single" w:color="BBBBBB" w:sz="4" w:space="0"/>
            </w:tcBorders>
            <w:vAlign w:val="center"/>
          </w:tcPr>
          <w:p>
            <w:pPr>
              <w:widowControl/>
              <w:spacing w:line="400" w:lineRule="exact"/>
              <w:jc w:val="center"/>
              <w:rPr>
                <w:rFonts w:ascii="宋体" w:hAnsi="宋体" w:eastAsia="宋体" w:cs="宋体"/>
                <w:kern w:val="0"/>
                <w:sz w:val="24"/>
              </w:rPr>
            </w:pPr>
            <w:r>
              <w:rPr>
                <w:rFonts w:ascii="宋体" w:hAnsi="宋体" w:eastAsia="宋体" w:cs="宋体"/>
                <w:kern w:val="0"/>
                <w:sz w:val="24"/>
              </w:rPr>
              <w:t>202</w:t>
            </w:r>
            <w:r>
              <w:rPr>
                <w:rFonts w:hint="eastAsia" w:ascii="宋体" w:hAnsi="宋体" w:eastAsia="宋体" w:cs="宋体"/>
                <w:kern w:val="0"/>
                <w:sz w:val="24"/>
              </w:rPr>
              <w:t>5</w:t>
            </w:r>
            <w:r>
              <w:rPr>
                <w:rFonts w:ascii="宋体" w:hAnsi="宋体" w:eastAsia="宋体" w:cs="宋体"/>
                <w:kern w:val="0"/>
                <w:sz w:val="24"/>
              </w:rPr>
              <w:t>年</w:t>
            </w:r>
            <w:r>
              <w:rPr>
                <w:rFonts w:hint="eastAsia" w:ascii="宋体" w:hAnsi="宋体" w:eastAsia="宋体" w:cs="宋体"/>
                <w:kern w:val="0"/>
                <w:sz w:val="24"/>
                <w:lang w:val="en-US" w:eastAsia="zh-CN"/>
              </w:rPr>
              <w:t>8</w:t>
            </w:r>
            <w:r>
              <w:rPr>
                <w:rFonts w:ascii="宋体" w:hAnsi="宋体" w:eastAsia="宋体" w:cs="宋体"/>
                <w:kern w:val="0"/>
                <w:sz w:val="24"/>
              </w:rPr>
              <w:t>月</w:t>
            </w:r>
          </w:p>
        </w:tc>
        <w:tc>
          <w:tcPr>
            <w:tcW w:w="992" w:type="dxa"/>
            <w:tcBorders>
              <w:top w:val="single" w:color="BBBBBB" w:sz="4" w:space="0"/>
              <w:left w:val="single" w:color="BBBBBB" w:sz="4" w:space="0"/>
              <w:bottom w:val="single" w:color="BBBBBB" w:sz="4" w:space="0"/>
              <w:right w:val="single" w:color="BBBBBB" w:sz="4" w:space="0"/>
            </w:tcBorders>
            <w:vAlign w:val="center"/>
          </w:tcPr>
          <w:p>
            <w:pPr>
              <w:widowControl/>
              <w:spacing w:line="400" w:lineRule="exact"/>
              <w:jc w:val="center"/>
              <w:rPr>
                <w:rFonts w:ascii="宋体" w:hAnsi="宋体" w:eastAsia="宋体" w:cs="宋体"/>
                <w:kern w:val="0"/>
                <w:sz w:val="24"/>
              </w:rPr>
            </w:pPr>
            <w:r>
              <w:rPr>
                <w:rFonts w:hint="eastAsia" w:ascii="宋体" w:hAnsi="宋体" w:eastAsia="宋体" w:cs="宋体"/>
                <w:kern w:val="0"/>
                <w:sz w:val="24"/>
              </w:rPr>
              <w:t>已落实</w:t>
            </w:r>
          </w:p>
        </w:tc>
        <w:tc>
          <w:tcPr>
            <w:tcW w:w="850" w:type="dxa"/>
            <w:tcBorders>
              <w:top w:val="single" w:color="BBBBBB" w:sz="4" w:space="0"/>
              <w:left w:val="single" w:color="BBBBBB" w:sz="4" w:space="0"/>
              <w:bottom w:val="single" w:color="BBBBBB" w:sz="4" w:space="0"/>
              <w:right w:val="single" w:color="BBBBBB" w:sz="4" w:space="0"/>
            </w:tcBorders>
          </w:tcPr>
          <w:p>
            <w:pPr>
              <w:widowControl/>
              <w:spacing w:line="400" w:lineRule="exact"/>
              <w:jc w:val="center"/>
              <w:rPr>
                <w:rFonts w:ascii="宋体" w:hAnsi="宋体" w:eastAsia="宋体" w:cs="宋体"/>
                <w:kern w:val="0"/>
                <w:sz w:val="24"/>
              </w:rPr>
            </w:pPr>
          </w:p>
        </w:tc>
      </w:tr>
    </w:tbl>
    <w:p>
      <w:pPr>
        <w:widowControl/>
        <w:spacing w:line="520" w:lineRule="exact"/>
        <w:jc w:val="left"/>
        <w:rPr>
          <w:rFonts w:hint="eastAsia" w:ascii="仿宋" w:hAnsi="仿宋" w:eastAsia="宋体" w:cs="宋体"/>
          <w:kern w:val="0"/>
          <w:sz w:val="18"/>
          <w:szCs w:val="18"/>
        </w:rPr>
      </w:pPr>
      <w:r>
        <w:rPr>
          <w:rFonts w:ascii="仿宋" w:hAnsi="仿宋" w:eastAsia="宋体" w:cs="宋体"/>
          <w:kern w:val="0"/>
          <w:sz w:val="28"/>
          <w:szCs w:val="28"/>
        </w:rPr>
        <w:t xml:space="preserve">      </w:t>
      </w:r>
      <w:r>
        <w:rPr>
          <w:rFonts w:ascii="宋体" w:hAnsi="宋体" w:eastAsia="宋体" w:cs="宋体"/>
          <w:kern w:val="0"/>
          <w:sz w:val="28"/>
          <w:szCs w:val="28"/>
        </w:rPr>
        <w:t>本次公开的采购意向是本单位政府采购工作的初步安排，具体采购项目情况以相关采购公告和采购文件为准。</w:t>
      </w:r>
    </w:p>
    <w:p>
      <w:pPr>
        <w:widowControl/>
        <w:jc w:val="left"/>
        <w:rPr>
          <w:rFonts w:ascii="宋体" w:hAnsi="宋体" w:eastAsia="宋体" w:cs="宋体"/>
          <w:kern w:val="0"/>
          <w:sz w:val="28"/>
          <w:szCs w:val="28"/>
        </w:rPr>
      </w:pPr>
      <w:r>
        <w:rPr>
          <w:rFonts w:ascii="仿宋" w:hAnsi="仿宋" w:eastAsia="宋体" w:cs="宋体"/>
          <w:kern w:val="0"/>
          <w:sz w:val="18"/>
          <w:szCs w:val="18"/>
        </w:rPr>
        <w:t xml:space="preserve">  </w:t>
      </w:r>
      <w:r>
        <w:rPr>
          <w:rFonts w:ascii="宋体" w:hAnsi="宋体" w:eastAsia="宋体" w:cs="宋体"/>
          <w:kern w:val="0"/>
          <w:sz w:val="24"/>
        </w:rPr>
        <w:t> </w:t>
      </w:r>
      <w:r>
        <w:rPr>
          <w:rFonts w:hint="eastAsia" w:ascii="宋体" w:hAnsi="宋体" w:eastAsia="宋体" w:cs="宋体"/>
          <w:kern w:val="0"/>
          <w:sz w:val="24"/>
        </w:rPr>
        <w:t xml:space="preserve">                                      </w:t>
      </w:r>
      <w:r>
        <w:rPr>
          <w:rFonts w:hint="eastAsia" w:ascii="宋体" w:hAnsi="宋体" w:eastAsia="宋体" w:cs="宋体"/>
          <w:kern w:val="0"/>
          <w:sz w:val="28"/>
          <w:szCs w:val="28"/>
        </w:rPr>
        <w:t xml:space="preserve"> </w:t>
      </w:r>
      <w:r>
        <w:rPr>
          <w:rFonts w:hint="eastAsia" w:ascii="宋体" w:hAnsi="宋体" w:eastAsia="宋体" w:cs="宋体"/>
          <w:sz w:val="28"/>
          <w:szCs w:val="28"/>
        </w:rPr>
        <w:t>鹿寨县住房和城乡建设局</w:t>
      </w:r>
      <w:r>
        <w:rPr>
          <w:rFonts w:ascii="宋体" w:hAnsi="宋体" w:eastAsia="宋体" w:cs="宋体"/>
          <w:kern w:val="0"/>
          <w:sz w:val="28"/>
          <w:szCs w:val="28"/>
        </w:rPr>
        <w:t> </w:t>
      </w:r>
    </w:p>
    <w:p>
      <w:pPr>
        <w:widowControl/>
        <w:jc w:val="left"/>
        <w:rPr>
          <w:rFonts w:ascii="仿宋_GB2312" w:hAnsi="仿宋_GB2312" w:eastAsia="仿宋_GB2312" w:cs="仿宋_GB2312"/>
          <w:sz w:val="32"/>
          <w:szCs w:val="32"/>
        </w:rPr>
      </w:pPr>
      <w:r>
        <w:rPr>
          <w:rFonts w:ascii="宋体" w:hAnsi="宋体" w:eastAsia="宋体" w:cs="宋体"/>
          <w:kern w:val="0"/>
          <w:sz w:val="28"/>
          <w:szCs w:val="28"/>
        </w:rPr>
        <w:t>   </w:t>
      </w:r>
      <w:r>
        <w:rPr>
          <w:rFonts w:hint="eastAsia" w:ascii="宋体" w:hAnsi="宋体" w:eastAsia="宋体" w:cs="宋体"/>
          <w:kern w:val="0"/>
          <w:sz w:val="28"/>
          <w:szCs w:val="28"/>
        </w:rPr>
        <w:t xml:space="preserve">                                 2025</w:t>
      </w:r>
      <w:r>
        <w:rPr>
          <w:rFonts w:ascii="宋体" w:hAnsi="宋体" w:eastAsia="宋体" w:cs="宋体"/>
          <w:kern w:val="0"/>
          <w:sz w:val="28"/>
          <w:szCs w:val="28"/>
        </w:rPr>
        <w:t>年</w:t>
      </w:r>
      <w:r>
        <w:rPr>
          <w:rFonts w:hint="eastAsia" w:ascii="宋体" w:hAnsi="宋体" w:eastAsia="宋体" w:cs="宋体"/>
          <w:kern w:val="0"/>
          <w:sz w:val="28"/>
          <w:szCs w:val="28"/>
          <w:lang w:val="en-US" w:eastAsia="zh-CN"/>
        </w:rPr>
        <w:t>7</w:t>
      </w:r>
      <w:r>
        <w:rPr>
          <w:rFonts w:ascii="宋体" w:hAnsi="宋体" w:eastAsia="宋体" w:cs="宋体"/>
          <w:kern w:val="0"/>
          <w:sz w:val="28"/>
          <w:szCs w:val="28"/>
        </w:rPr>
        <w:t>月</w:t>
      </w:r>
      <w:r>
        <w:rPr>
          <w:rFonts w:hint="eastAsia" w:ascii="宋体" w:hAnsi="宋体" w:eastAsia="宋体" w:cs="宋体"/>
          <w:kern w:val="0"/>
          <w:sz w:val="28"/>
          <w:szCs w:val="28"/>
          <w:lang w:val="en-US" w:eastAsia="zh-CN"/>
        </w:rPr>
        <w:t>29</w:t>
      </w:r>
      <w:r>
        <w:rPr>
          <w:rFonts w:ascii="宋体" w:hAnsi="宋体" w:eastAsia="宋体" w:cs="宋体"/>
          <w:kern w:val="0"/>
          <w:sz w:val="28"/>
          <w:szCs w:val="28"/>
        </w:rPr>
        <w:t>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31C42"/>
    <w:rsid w:val="0001016D"/>
    <w:rsid w:val="000161E5"/>
    <w:rsid w:val="00032F89"/>
    <w:rsid w:val="00034959"/>
    <w:rsid w:val="000B005C"/>
    <w:rsid w:val="00127370"/>
    <w:rsid w:val="00133969"/>
    <w:rsid w:val="00263031"/>
    <w:rsid w:val="00276888"/>
    <w:rsid w:val="002C071E"/>
    <w:rsid w:val="00382807"/>
    <w:rsid w:val="00382AE6"/>
    <w:rsid w:val="00386D45"/>
    <w:rsid w:val="003F65B7"/>
    <w:rsid w:val="00404966"/>
    <w:rsid w:val="00405D6F"/>
    <w:rsid w:val="00410841"/>
    <w:rsid w:val="00412C69"/>
    <w:rsid w:val="0042053A"/>
    <w:rsid w:val="004C3C82"/>
    <w:rsid w:val="004F2556"/>
    <w:rsid w:val="005058A1"/>
    <w:rsid w:val="0051634B"/>
    <w:rsid w:val="005238A3"/>
    <w:rsid w:val="0053281A"/>
    <w:rsid w:val="005378C8"/>
    <w:rsid w:val="00590A13"/>
    <w:rsid w:val="005A3A7A"/>
    <w:rsid w:val="0060689B"/>
    <w:rsid w:val="006620F9"/>
    <w:rsid w:val="00677A94"/>
    <w:rsid w:val="00694AC0"/>
    <w:rsid w:val="00775F73"/>
    <w:rsid w:val="007D5E5B"/>
    <w:rsid w:val="00815F51"/>
    <w:rsid w:val="00826566"/>
    <w:rsid w:val="00870F43"/>
    <w:rsid w:val="00884FBE"/>
    <w:rsid w:val="00896517"/>
    <w:rsid w:val="008A22B0"/>
    <w:rsid w:val="009262CB"/>
    <w:rsid w:val="00952E51"/>
    <w:rsid w:val="009543C7"/>
    <w:rsid w:val="009D75F1"/>
    <w:rsid w:val="009E6F46"/>
    <w:rsid w:val="00A72625"/>
    <w:rsid w:val="00AC15AA"/>
    <w:rsid w:val="00B04C52"/>
    <w:rsid w:val="00B05A1F"/>
    <w:rsid w:val="00B321B0"/>
    <w:rsid w:val="00B85F3A"/>
    <w:rsid w:val="00B97B57"/>
    <w:rsid w:val="00BE39F9"/>
    <w:rsid w:val="00BF1703"/>
    <w:rsid w:val="00C226C4"/>
    <w:rsid w:val="00C61E2A"/>
    <w:rsid w:val="00C70E0F"/>
    <w:rsid w:val="00CC1970"/>
    <w:rsid w:val="00CD326F"/>
    <w:rsid w:val="00CE6A84"/>
    <w:rsid w:val="00D101DD"/>
    <w:rsid w:val="00D7313D"/>
    <w:rsid w:val="00E803B4"/>
    <w:rsid w:val="00EF601E"/>
    <w:rsid w:val="00F2049D"/>
    <w:rsid w:val="00F31037"/>
    <w:rsid w:val="00F504DE"/>
    <w:rsid w:val="00FB614F"/>
    <w:rsid w:val="00FD2E30"/>
    <w:rsid w:val="00FE555C"/>
    <w:rsid w:val="00FE7FC7"/>
    <w:rsid w:val="038F20AF"/>
    <w:rsid w:val="05783D77"/>
    <w:rsid w:val="128E1259"/>
    <w:rsid w:val="1FCB0461"/>
    <w:rsid w:val="28BB48CB"/>
    <w:rsid w:val="357149E3"/>
    <w:rsid w:val="36B03A1C"/>
    <w:rsid w:val="36B659AB"/>
    <w:rsid w:val="43480496"/>
    <w:rsid w:val="45C2005E"/>
    <w:rsid w:val="51431C42"/>
    <w:rsid w:val="7D0C3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0"/>
    <w:rPr>
      <w:rFonts w:ascii="宋体" w:hAnsi="Courier New" w:eastAsia="宋体" w:cs="Courier New"/>
      <w:szCs w:val="21"/>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TML Sample"/>
    <w:basedOn w:val="8"/>
    <w:unhideWhenUsed/>
    <w:qFormat/>
    <w:uiPriority w:val="99"/>
    <w:rPr>
      <w:rFonts w:ascii="宋体" w:hAnsi="宋体" w:eastAsia="宋体" w:cs="宋体"/>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character" w:customStyle="1" w:styleId="12">
    <w:name w:val="标题 1 Char"/>
    <w:basedOn w:val="8"/>
    <w:link w:val="2"/>
    <w:qFormat/>
    <w:uiPriority w:val="0"/>
    <w:rPr>
      <w:b/>
      <w:bCs/>
      <w:kern w:val="44"/>
      <w:sz w:val="44"/>
      <w:szCs w:val="44"/>
    </w:rPr>
  </w:style>
  <w:style w:type="character" w:customStyle="1" w:styleId="13">
    <w:name w:val="纯文本 Char"/>
    <w:basedOn w:val="8"/>
    <w:link w:val="3"/>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317</Words>
  <Characters>342</Characters>
  <Lines>3</Lines>
  <Paragraphs>1</Paragraphs>
  <TotalTime>4</TotalTime>
  <ScaleCrop>false</ScaleCrop>
  <LinksUpToDate>false</LinksUpToDate>
  <CharactersWithSpaces>434</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2021-08-20T02:32:00Z</dcterms:created>
  <dc:creator>甘  子</dc:creator>
  <cp:lastModifiedBy>shu_w</cp:lastModifiedBy>
  <cp:lastPrinted>2025-03-27T01:16:00Z</cp:lastPrinted>
  <dcterms:modified xsi:type="dcterms:W3CDTF">2025-07-29T02:29:34Z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7C38128AEF4F4342A78B2170A233D939</vt:lpwstr>
  </property>
  <property fmtid="{D5CDD505-2E9C-101B-9397-08002B2CF9AE}" pid="4" name="KSOTemplateDocerSaveRecord">
    <vt:lpwstr>eyJoZGlkIjoiMWM5NTAxY2YzYmVhY2JjOTc1MWNmNGRhMWFkYjAyNGYifQ==</vt:lpwstr>
  </property>
</Properties>
</file>