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083" w:rsidRDefault="00025083" w:rsidP="00025083">
      <w:pPr>
        <w:jc w:val="center"/>
        <w:rPr>
          <w:rFonts w:ascii="宋体" w:eastAsia="宋体" w:hAnsi="宋体"/>
          <w:sz w:val="36"/>
          <w:szCs w:val="40"/>
        </w:rPr>
      </w:pPr>
      <w:r>
        <w:rPr>
          <w:rFonts w:ascii="宋体" w:eastAsia="宋体" w:hAnsi="宋体" w:hint="eastAsia"/>
          <w:sz w:val="36"/>
          <w:szCs w:val="40"/>
        </w:rPr>
        <w:t>柳江天网三期运维服务项目采购需求表</w:t>
      </w:r>
    </w:p>
    <w:tbl>
      <w:tblPr>
        <w:tblStyle w:val="aa"/>
        <w:tblW w:w="10059" w:type="dxa"/>
        <w:jc w:val="center"/>
        <w:tblLook w:val="04A0"/>
      </w:tblPr>
      <w:tblGrid>
        <w:gridCol w:w="738"/>
        <w:gridCol w:w="1242"/>
        <w:gridCol w:w="6095"/>
        <w:gridCol w:w="992"/>
        <w:gridCol w:w="992"/>
      </w:tblGrid>
      <w:tr w:rsidR="00E54818" w:rsidRPr="00C2191F" w:rsidTr="00E54818">
        <w:trPr>
          <w:trHeight w:val="483"/>
          <w:jc w:val="center"/>
        </w:trPr>
        <w:tc>
          <w:tcPr>
            <w:tcW w:w="738" w:type="dxa"/>
            <w:vAlign w:val="center"/>
          </w:tcPr>
          <w:p w:rsidR="00E54818" w:rsidRPr="00C2191F" w:rsidRDefault="00E54818" w:rsidP="00C2191F">
            <w:pPr>
              <w:jc w:val="center"/>
              <w:rPr>
                <w:rFonts w:ascii="宋体" w:eastAsia="宋体" w:hAnsi="宋体"/>
                <w:b/>
                <w:bCs/>
                <w:sz w:val="24"/>
              </w:rPr>
            </w:pPr>
            <w:r w:rsidRPr="00C2191F">
              <w:rPr>
                <w:rFonts w:ascii="宋体" w:eastAsia="宋体" w:hAnsi="宋体" w:hint="eastAsia"/>
                <w:b/>
                <w:bCs/>
                <w:sz w:val="24"/>
              </w:rPr>
              <w:t>序号</w:t>
            </w:r>
          </w:p>
        </w:tc>
        <w:tc>
          <w:tcPr>
            <w:tcW w:w="1242" w:type="dxa"/>
            <w:vAlign w:val="center"/>
          </w:tcPr>
          <w:p w:rsidR="00E54818" w:rsidRPr="00C2191F" w:rsidRDefault="00E54818" w:rsidP="00C2191F">
            <w:pPr>
              <w:jc w:val="center"/>
              <w:rPr>
                <w:rFonts w:ascii="宋体" w:eastAsia="宋体" w:hAnsi="宋体"/>
                <w:b/>
                <w:bCs/>
                <w:sz w:val="24"/>
              </w:rPr>
            </w:pPr>
            <w:r w:rsidRPr="00C2191F">
              <w:rPr>
                <w:rFonts w:ascii="宋体" w:eastAsia="宋体" w:hAnsi="宋体" w:hint="eastAsia"/>
                <w:b/>
                <w:bCs/>
                <w:sz w:val="24"/>
              </w:rPr>
              <w:t>服务名称</w:t>
            </w:r>
          </w:p>
        </w:tc>
        <w:tc>
          <w:tcPr>
            <w:tcW w:w="6095" w:type="dxa"/>
            <w:vAlign w:val="center"/>
          </w:tcPr>
          <w:p w:rsidR="00E54818" w:rsidRPr="00C2191F" w:rsidRDefault="00E54818" w:rsidP="00C2191F">
            <w:pPr>
              <w:jc w:val="center"/>
              <w:rPr>
                <w:rFonts w:ascii="宋体" w:eastAsia="宋体" w:hAnsi="宋体"/>
                <w:b/>
                <w:bCs/>
                <w:sz w:val="24"/>
              </w:rPr>
            </w:pPr>
            <w:r w:rsidRPr="00C2191F">
              <w:rPr>
                <w:rFonts w:ascii="宋体" w:eastAsia="宋体" w:hAnsi="宋体" w:hint="eastAsia"/>
                <w:b/>
                <w:bCs/>
                <w:sz w:val="24"/>
              </w:rPr>
              <w:t>服务要求</w:t>
            </w:r>
          </w:p>
        </w:tc>
        <w:tc>
          <w:tcPr>
            <w:tcW w:w="992" w:type="dxa"/>
            <w:vAlign w:val="center"/>
          </w:tcPr>
          <w:p w:rsidR="00E54818" w:rsidRPr="00C2191F" w:rsidRDefault="00E54818" w:rsidP="00C2191F">
            <w:pPr>
              <w:jc w:val="center"/>
              <w:rPr>
                <w:rFonts w:ascii="宋体" w:eastAsia="宋体" w:hAnsi="宋体"/>
                <w:b/>
                <w:bCs/>
                <w:sz w:val="24"/>
              </w:rPr>
            </w:pPr>
            <w:r w:rsidRPr="00C2191F">
              <w:rPr>
                <w:rFonts w:ascii="宋体" w:eastAsia="宋体" w:hAnsi="宋体" w:hint="eastAsia"/>
                <w:b/>
                <w:bCs/>
                <w:sz w:val="24"/>
              </w:rPr>
              <w:t>数量</w:t>
            </w:r>
          </w:p>
        </w:tc>
        <w:tc>
          <w:tcPr>
            <w:tcW w:w="992" w:type="dxa"/>
            <w:vAlign w:val="center"/>
          </w:tcPr>
          <w:p w:rsidR="00E54818" w:rsidRPr="00C2191F" w:rsidRDefault="00E54818" w:rsidP="00E54818">
            <w:pPr>
              <w:jc w:val="center"/>
              <w:rPr>
                <w:rFonts w:ascii="宋体" w:eastAsia="宋体" w:hAnsi="宋体"/>
                <w:b/>
                <w:bCs/>
                <w:sz w:val="24"/>
              </w:rPr>
            </w:pPr>
            <w:r>
              <w:rPr>
                <w:rFonts w:ascii="宋体" w:eastAsia="宋体" w:hAnsi="宋体" w:hint="eastAsia"/>
                <w:b/>
                <w:bCs/>
                <w:sz w:val="24"/>
              </w:rPr>
              <w:t>单位</w:t>
            </w:r>
          </w:p>
        </w:tc>
      </w:tr>
      <w:tr w:rsidR="00E54818" w:rsidRPr="00C2191F" w:rsidTr="00E54818">
        <w:trPr>
          <w:jc w:val="center"/>
        </w:trPr>
        <w:tc>
          <w:tcPr>
            <w:tcW w:w="738" w:type="dxa"/>
            <w:vAlign w:val="center"/>
          </w:tcPr>
          <w:p w:rsidR="00E54818" w:rsidRPr="00C2191F" w:rsidRDefault="00E54818" w:rsidP="00C2191F">
            <w:pPr>
              <w:jc w:val="center"/>
              <w:rPr>
                <w:rFonts w:ascii="宋体" w:eastAsia="宋体" w:hAnsi="宋体"/>
                <w:sz w:val="24"/>
              </w:rPr>
            </w:pPr>
            <w:r>
              <w:rPr>
                <w:rFonts w:ascii="宋体" w:eastAsia="宋体" w:hAnsi="宋体" w:hint="eastAsia"/>
                <w:sz w:val="24"/>
              </w:rPr>
              <w:t>1</w:t>
            </w:r>
          </w:p>
        </w:tc>
        <w:tc>
          <w:tcPr>
            <w:tcW w:w="1242" w:type="dxa"/>
            <w:vAlign w:val="center"/>
          </w:tcPr>
          <w:p w:rsidR="00E54818" w:rsidRPr="00C2191F" w:rsidRDefault="00E54818" w:rsidP="00C2191F">
            <w:pPr>
              <w:jc w:val="center"/>
              <w:rPr>
                <w:rFonts w:ascii="宋体" w:eastAsia="宋体" w:hAnsi="宋体"/>
                <w:sz w:val="24"/>
              </w:rPr>
            </w:pPr>
            <w:r w:rsidRPr="00C2191F">
              <w:rPr>
                <w:rFonts w:ascii="宋体" w:eastAsia="宋体" w:hAnsi="宋体" w:hint="eastAsia"/>
                <w:sz w:val="24"/>
              </w:rPr>
              <w:t>柳州市公安局柳江分局柳江区天网三期运维服务</w:t>
            </w:r>
          </w:p>
        </w:tc>
        <w:tc>
          <w:tcPr>
            <w:tcW w:w="6095" w:type="dxa"/>
            <w:vAlign w:val="center"/>
          </w:tcPr>
          <w:p w:rsidR="00E54818" w:rsidRPr="00C2191F" w:rsidRDefault="00E54818" w:rsidP="00C2191F">
            <w:pPr>
              <w:rPr>
                <w:rFonts w:ascii="宋体" w:eastAsia="宋体" w:hAnsi="宋体"/>
                <w:sz w:val="24"/>
              </w:rPr>
            </w:pPr>
            <w:r w:rsidRPr="00C2191F">
              <w:rPr>
                <w:rFonts w:ascii="宋体" w:eastAsia="宋体" w:hAnsi="宋体" w:hint="eastAsia"/>
                <w:sz w:val="24"/>
              </w:rPr>
              <w:t>一、系统运营维护服务：</w:t>
            </w:r>
          </w:p>
          <w:p w:rsidR="00E54818" w:rsidRPr="00C2191F" w:rsidRDefault="00E54818" w:rsidP="00C2191F">
            <w:pPr>
              <w:rPr>
                <w:rFonts w:ascii="宋体" w:eastAsia="宋体" w:hAnsi="宋体"/>
                <w:sz w:val="24"/>
              </w:rPr>
            </w:pPr>
            <w:r w:rsidRPr="00C2191F">
              <w:rPr>
                <w:rFonts w:ascii="宋体" w:eastAsia="宋体" w:hAnsi="宋体" w:hint="eastAsia"/>
                <w:sz w:val="24"/>
              </w:rPr>
              <w:t xml:space="preserve">  在柳江区内对已建设好的高清视频监控系统提供运维服务，用于对区内主要区域和路段治安状况进行宏观监控，运维点位按采购人指定位置提供。提供柳江天网三期497个视频监控点位以及后端软硬件设备的运维服务，确保系统的正常使用，具体要求如下：</w:t>
            </w:r>
          </w:p>
          <w:p w:rsidR="00E54818" w:rsidRPr="00C2191F" w:rsidRDefault="00E54818" w:rsidP="00C2191F">
            <w:pPr>
              <w:rPr>
                <w:rFonts w:ascii="宋体" w:eastAsia="宋体" w:hAnsi="宋体"/>
                <w:sz w:val="24"/>
              </w:rPr>
            </w:pPr>
            <w:r w:rsidRPr="00C2191F">
              <w:rPr>
                <w:rFonts w:ascii="宋体" w:eastAsia="宋体" w:hAnsi="宋体" w:hint="eastAsia"/>
                <w:sz w:val="24"/>
              </w:rPr>
              <w:t xml:space="preserve">  1、服务期</w:t>
            </w:r>
            <w:r w:rsidR="00311485">
              <w:rPr>
                <w:rFonts w:ascii="宋体" w:eastAsia="宋体" w:hAnsi="宋体" w:hint="eastAsia"/>
                <w:sz w:val="24"/>
              </w:rPr>
              <w:t>2</w:t>
            </w:r>
            <w:r w:rsidRPr="00C2191F">
              <w:rPr>
                <w:rFonts w:ascii="宋体" w:eastAsia="宋体" w:hAnsi="宋体" w:hint="eastAsia"/>
                <w:sz w:val="24"/>
              </w:rPr>
              <w:t>年（自交付并验收合格之日起计），服务期内免费提供维保所用材质不低于服务技术指标；</w:t>
            </w:r>
          </w:p>
          <w:p w:rsidR="00E54818" w:rsidRPr="00C2191F" w:rsidRDefault="00E54818" w:rsidP="00C2191F">
            <w:pPr>
              <w:rPr>
                <w:rFonts w:ascii="宋体" w:eastAsia="宋体" w:hAnsi="宋体"/>
                <w:sz w:val="24"/>
              </w:rPr>
            </w:pPr>
            <w:r w:rsidRPr="00C2191F">
              <w:rPr>
                <w:rFonts w:ascii="宋体" w:eastAsia="宋体" w:hAnsi="宋体" w:hint="eastAsia"/>
                <w:sz w:val="24"/>
              </w:rPr>
              <w:t xml:space="preserve">  2、服务期内提供巡检保养维护服务，设置有 7*24 小时售后服务热线，在维护过程中，如发现设备损坏的应立即进行修复，如无法修复的，应更换同等档次及参数性能的设备进行更换，保证系统的正常使用；</w:t>
            </w:r>
          </w:p>
          <w:p w:rsidR="00E54818" w:rsidRPr="00C2191F" w:rsidRDefault="00E54818" w:rsidP="00C2191F">
            <w:pPr>
              <w:rPr>
                <w:rFonts w:ascii="宋体" w:eastAsia="宋体" w:hAnsi="宋体"/>
                <w:sz w:val="24"/>
              </w:rPr>
            </w:pPr>
            <w:r w:rsidRPr="00C2191F">
              <w:rPr>
                <w:rFonts w:ascii="宋体" w:eastAsia="宋体" w:hAnsi="宋体" w:hint="eastAsia"/>
                <w:sz w:val="24"/>
              </w:rPr>
              <w:t xml:space="preserve">  3、服务期内接到故障处理要求后30分钟内响应，一般性故障 48小时内解决问题。重大故障 24 小时内解决，如 12 小时内无法解决，须提供备用设备供用户使用；</w:t>
            </w:r>
          </w:p>
          <w:p w:rsidR="00E54818" w:rsidRPr="00C2191F" w:rsidRDefault="00E54818" w:rsidP="00C2191F">
            <w:pPr>
              <w:rPr>
                <w:rFonts w:ascii="宋体" w:eastAsia="宋体" w:hAnsi="宋体"/>
                <w:sz w:val="24"/>
              </w:rPr>
            </w:pPr>
            <w:r w:rsidRPr="00C2191F">
              <w:rPr>
                <w:rFonts w:ascii="宋体" w:eastAsia="宋体" w:hAnsi="宋体" w:hint="eastAsia"/>
                <w:sz w:val="24"/>
              </w:rPr>
              <w:t xml:space="preserve">  4、每月派出配备通信工具的维修车辆，按预先设定的行车路线，巡查各视频监控点位的前端设施损坏状况，每月对所有点位的检查不少于一次，并做好记录；检修内容包括杆件基础、杆件、监控设备、电源等设施；对损坏的前端设施马上进行修复或更换，并做好维修记录；</w:t>
            </w:r>
          </w:p>
          <w:p w:rsidR="00E54818" w:rsidRPr="00C2191F" w:rsidRDefault="00E54818" w:rsidP="00C2191F">
            <w:pPr>
              <w:rPr>
                <w:rFonts w:ascii="宋体" w:eastAsia="宋体" w:hAnsi="宋体"/>
                <w:sz w:val="24"/>
              </w:rPr>
            </w:pPr>
            <w:r w:rsidRPr="00C2191F">
              <w:rPr>
                <w:rFonts w:ascii="宋体" w:eastAsia="宋体" w:hAnsi="宋体" w:hint="eastAsia"/>
                <w:sz w:val="24"/>
              </w:rPr>
              <w:t xml:space="preserve">  5、前端有树木或其它障碍物遮挡画面时，应马上进行处理，无法处理的应上采购人;</w:t>
            </w:r>
          </w:p>
          <w:p w:rsidR="00E54818" w:rsidRPr="00C2191F" w:rsidRDefault="00E54818" w:rsidP="00C2191F">
            <w:pPr>
              <w:rPr>
                <w:rFonts w:ascii="宋体" w:eastAsia="宋体" w:hAnsi="宋体"/>
                <w:sz w:val="24"/>
              </w:rPr>
            </w:pPr>
            <w:r w:rsidRPr="00C2191F">
              <w:rPr>
                <w:rFonts w:ascii="宋体" w:eastAsia="宋体" w:hAnsi="宋体" w:hint="eastAsia"/>
                <w:sz w:val="24"/>
              </w:rPr>
              <w:t xml:space="preserve">  6、主动配合采购人对前端设施进行定期或不定期的抽查，对抽查中发现的问题马上进行整改；</w:t>
            </w:r>
          </w:p>
          <w:p w:rsidR="00E54818" w:rsidRPr="00C2191F" w:rsidRDefault="00E54818" w:rsidP="00C2191F">
            <w:pPr>
              <w:rPr>
                <w:rFonts w:ascii="宋体" w:eastAsia="宋体" w:hAnsi="宋体"/>
                <w:sz w:val="24"/>
              </w:rPr>
            </w:pPr>
            <w:r w:rsidRPr="00C2191F">
              <w:rPr>
                <w:rFonts w:ascii="宋体" w:eastAsia="宋体" w:hAnsi="宋体" w:hint="eastAsia"/>
                <w:sz w:val="24"/>
              </w:rPr>
              <w:t xml:space="preserve">  7、每个月对前端摄像机进行一次维护，对摄像机镜头的清洁卫生和网线、电源线接头处的清洁整理；</w:t>
            </w:r>
          </w:p>
          <w:p w:rsidR="00E54818" w:rsidRPr="00C2191F" w:rsidRDefault="00E54818" w:rsidP="00C2191F">
            <w:pPr>
              <w:rPr>
                <w:rFonts w:ascii="宋体" w:eastAsia="宋体" w:hAnsi="宋体"/>
                <w:sz w:val="24"/>
              </w:rPr>
            </w:pPr>
            <w:r w:rsidRPr="00C2191F">
              <w:rPr>
                <w:rFonts w:ascii="宋体" w:eastAsia="宋体" w:hAnsi="宋体" w:hint="eastAsia"/>
                <w:sz w:val="24"/>
              </w:rPr>
              <w:t xml:space="preserve">  8、前端监控服务必须符合安全的防雷要求，如不符合须立即进行整改；</w:t>
            </w:r>
          </w:p>
          <w:p w:rsidR="00E54818" w:rsidRPr="00C2191F" w:rsidRDefault="00E54818" w:rsidP="00C2191F">
            <w:pPr>
              <w:rPr>
                <w:rFonts w:ascii="宋体" w:eastAsia="宋体" w:hAnsi="宋体"/>
                <w:sz w:val="24"/>
              </w:rPr>
            </w:pPr>
            <w:r w:rsidRPr="00C2191F">
              <w:rPr>
                <w:rFonts w:ascii="宋体" w:eastAsia="宋体" w:hAnsi="宋体" w:hint="eastAsia"/>
                <w:sz w:val="24"/>
              </w:rPr>
              <w:t xml:space="preserve">  9、项目点位超过6（含）个月无法达到96%（柳州市公安局相关业务部门的考核要求）以上的在线率，或者超过3（含）个月在线率低于90%，经采购人沟通仍无法解决的，视为无法继续履行合同。</w:t>
            </w:r>
          </w:p>
          <w:p w:rsidR="00E54818" w:rsidRPr="00C2191F" w:rsidRDefault="00E54818" w:rsidP="00C2191F">
            <w:pPr>
              <w:rPr>
                <w:rFonts w:ascii="宋体" w:eastAsia="宋体" w:hAnsi="宋体"/>
                <w:sz w:val="24"/>
              </w:rPr>
            </w:pPr>
            <w:r w:rsidRPr="00C2191F">
              <w:rPr>
                <w:rFonts w:ascii="宋体" w:eastAsia="宋体" w:hAnsi="宋体" w:hint="eastAsia"/>
                <w:sz w:val="24"/>
              </w:rPr>
              <w:t xml:space="preserve">  10、本次采购的功能及维保服务能满足与柳江区公安分局原有天网平台对接实现互联互通的要求，若在维护期间需提供最新功能服务，功能需等于或优于公安局原系统功能，能与原有平台实行统一管理，可实现多种功能应用在同一界面操作，无缝对接。</w:t>
            </w:r>
          </w:p>
          <w:p w:rsidR="00E54818" w:rsidRPr="00C2191F" w:rsidRDefault="00E54818" w:rsidP="00C2191F">
            <w:pPr>
              <w:rPr>
                <w:rFonts w:ascii="宋体" w:eastAsia="宋体" w:hAnsi="宋体"/>
                <w:sz w:val="24"/>
              </w:rPr>
            </w:pPr>
            <w:r w:rsidRPr="00C2191F">
              <w:rPr>
                <w:rFonts w:ascii="宋体" w:eastAsia="宋体" w:hAnsi="宋体" w:hint="eastAsia"/>
                <w:sz w:val="24"/>
              </w:rPr>
              <w:t>二、用电服务：</w:t>
            </w:r>
          </w:p>
          <w:p w:rsidR="00E54818" w:rsidRPr="00C2191F" w:rsidRDefault="00E54818" w:rsidP="00C2191F">
            <w:pPr>
              <w:rPr>
                <w:rFonts w:ascii="宋体" w:eastAsia="宋体" w:hAnsi="宋体"/>
                <w:sz w:val="24"/>
              </w:rPr>
            </w:pPr>
            <w:r w:rsidRPr="00C2191F">
              <w:rPr>
                <w:rFonts w:ascii="宋体" w:eastAsia="宋体" w:hAnsi="宋体" w:hint="eastAsia"/>
                <w:sz w:val="24"/>
              </w:rPr>
              <w:t xml:space="preserve">  提供柳江天网三期497个视频监控点位前端设备用电</w:t>
            </w:r>
            <w:r w:rsidRPr="00C2191F">
              <w:rPr>
                <w:rFonts w:ascii="宋体" w:eastAsia="宋体" w:hAnsi="宋体" w:hint="eastAsia"/>
                <w:sz w:val="24"/>
              </w:rPr>
              <w:lastRenderedPageBreak/>
              <w:t>服务，包含前端摄像机、交换机、ONU等用电设备，服务供应商应承担前端设备的</w:t>
            </w:r>
            <w:r w:rsidR="00311485">
              <w:rPr>
                <w:rFonts w:ascii="宋体" w:eastAsia="宋体" w:hAnsi="宋体" w:hint="eastAsia"/>
                <w:sz w:val="24"/>
              </w:rPr>
              <w:t>2</w:t>
            </w:r>
            <w:r w:rsidRPr="00C2191F">
              <w:rPr>
                <w:rFonts w:ascii="宋体" w:eastAsia="宋体" w:hAnsi="宋体" w:hint="eastAsia"/>
                <w:sz w:val="24"/>
              </w:rPr>
              <w:t>年的用电费用。并且做好规范化取电工作，因服务供应商接电不规范造成电路中断的，服务供应商应立即按照电网公司要求进行整改工作。</w:t>
            </w:r>
          </w:p>
          <w:p w:rsidR="00E54818" w:rsidRPr="00C2191F" w:rsidRDefault="00E54818" w:rsidP="00C2191F">
            <w:pPr>
              <w:rPr>
                <w:rFonts w:ascii="宋体" w:eastAsia="宋体" w:hAnsi="宋体"/>
                <w:sz w:val="24"/>
              </w:rPr>
            </w:pPr>
            <w:r w:rsidRPr="00C2191F">
              <w:rPr>
                <w:rFonts w:ascii="宋体" w:eastAsia="宋体" w:hAnsi="宋体" w:hint="eastAsia"/>
                <w:sz w:val="24"/>
              </w:rPr>
              <w:t>三、网络租赁服务：</w:t>
            </w:r>
          </w:p>
          <w:p w:rsidR="00E54818" w:rsidRPr="00C2191F" w:rsidRDefault="00E54818" w:rsidP="00C2191F">
            <w:pPr>
              <w:rPr>
                <w:rFonts w:ascii="宋体" w:eastAsia="宋体" w:hAnsi="宋体"/>
                <w:sz w:val="24"/>
              </w:rPr>
            </w:pPr>
            <w:r w:rsidRPr="00C2191F">
              <w:rPr>
                <w:rFonts w:ascii="宋体" w:eastAsia="宋体" w:hAnsi="宋体" w:hint="eastAsia"/>
                <w:sz w:val="24"/>
              </w:rPr>
              <w:t xml:space="preserve">  1、提供柳江天网三期497个视频监控点位</w:t>
            </w:r>
            <w:r w:rsidR="00311485">
              <w:rPr>
                <w:rFonts w:ascii="宋体" w:eastAsia="宋体" w:hAnsi="宋体" w:hint="eastAsia"/>
                <w:sz w:val="24"/>
              </w:rPr>
              <w:t>2</w:t>
            </w:r>
            <w:r w:rsidRPr="00C2191F">
              <w:rPr>
                <w:rFonts w:ascii="宋体" w:eastAsia="宋体" w:hAnsi="宋体" w:hint="eastAsia"/>
                <w:sz w:val="24"/>
              </w:rPr>
              <w:t>年期网络服务，确保前端摄像机采集的视频或图片数据能正常经过专线网络传送至柳江区公安分局的天网平台；</w:t>
            </w:r>
          </w:p>
          <w:p w:rsidR="00E54818" w:rsidRPr="00C2191F" w:rsidRDefault="00E54818" w:rsidP="00C2191F">
            <w:pPr>
              <w:rPr>
                <w:rFonts w:ascii="宋体" w:eastAsia="宋体" w:hAnsi="宋体"/>
                <w:sz w:val="24"/>
              </w:rPr>
            </w:pPr>
            <w:r w:rsidRPr="00C2191F">
              <w:rPr>
                <w:rFonts w:ascii="宋体" w:eastAsia="宋体" w:hAnsi="宋体" w:hint="eastAsia"/>
                <w:sz w:val="24"/>
              </w:rPr>
              <w:t xml:space="preserve">  2、服务供应商应确保线路不中断，设备正常上线，数据正常回传，确保网络的完好性。一旦发生设备、线路故障，能够在最短的时间内进行备件更换，及时恢复网络运行。</w:t>
            </w:r>
          </w:p>
          <w:p w:rsidR="00E54818" w:rsidRPr="00C2191F" w:rsidRDefault="00E54818" w:rsidP="00C2191F">
            <w:pPr>
              <w:rPr>
                <w:rFonts w:ascii="宋体" w:eastAsia="宋体" w:hAnsi="宋体"/>
                <w:sz w:val="24"/>
              </w:rPr>
            </w:pPr>
            <w:r w:rsidRPr="00C2191F">
              <w:rPr>
                <w:rFonts w:ascii="宋体" w:eastAsia="宋体" w:hAnsi="宋体" w:hint="eastAsia"/>
                <w:sz w:val="24"/>
              </w:rPr>
              <w:t xml:space="preserve">  3、服务供应商所提供的服务、技术、网络质量应满足或高于《中华人民共和国电信条例》、《电信服务质量监督管理暂行办法》、《电信服务规范》的相关规定及要求。</w:t>
            </w:r>
          </w:p>
          <w:p w:rsidR="00E54818" w:rsidRPr="00C2191F" w:rsidRDefault="00E54818" w:rsidP="00C2191F">
            <w:pPr>
              <w:rPr>
                <w:rFonts w:ascii="宋体" w:eastAsia="宋体" w:hAnsi="宋体"/>
                <w:sz w:val="24"/>
              </w:rPr>
            </w:pPr>
            <w:r w:rsidRPr="00C2191F">
              <w:rPr>
                <w:rFonts w:ascii="宋体" w:eastAsia="宋体" w:hAnsi="宋体" w:hint="eastAsia"/>
                <w:sz w:val="24"/>
              </w:rPr>
              <w:t xml:space="preserve">  4、服务供应商应保证所提供的数据电路专线的不能与其他任何网络产生数据交换。</w:t>
            </w:r>
          </w:p>
        </w:tc>
        <w:tc>
          <w:tcPr>
            <w:tcW w:w="992" w:type="dxa"/>
            <w:vAlign w:val="center"/>
          </w:tcPr>
          <w:p w:rsidR="00E54818" w:rsidRPr="00C2191F" w:rsidRDefault="00C13286" w:rsidP="00C2191F">
            <w:pPr>
              <w:jc w:val="center"/>
              <w:rPr>
                <w:rFonts w:ascii="宋体" w:eastAsia="宋体" w:hAnsi="宋体"/>
                <w:b/>
                <w:bCs/>
                <w:sz w:val="24"/>
              </w:rPr>
            </w:pPr>
            <w:r>
              <w:rPr>
                <w:rFonts w:ascii="宋体" w:eastAsia="宋体" w:hAnsi="宋体" w:hint="eastAsia"/>
                <w:b/>
                <w:bCs/>
                <w:sz w:val="24"/>
              </w:rPr>
              <w:lastRenderedPageBreak/>
              <w:t>2</w:t>
            </w:r>
          </w:p>
        </w:tc>
        <w:tc>
          <w:tcPr>
            <w:tcW w:w="992" w:type="dxa"/>
            <w:vAlign w:val="center"/>
          </w:tcPr>
          <w:p w:rsidR="00E54818" w:rsidRDefault="00E54818" w:rsidP="00E54818">
            <w:pPr>
              <w:jc w:val="center"/>
              <w:rPr>
                <w:rFonts w:ascii="宋体" w:eastAsia="宋体" w:hAnsi="宋体"/>
                <w:sz w:val="24"/>
              </w:rPr>
            </w:pPr>
            <w:r>
              <w:rPr>
                <w:rFonts w:ascii="宋体" w:eastAsia="宋体" w:hAnsi="宋体" w:hint="eastAsia"/>
                <w:sz w:val="24"/>
              </w:rPr>
              <w:t>年</w:t>
            </w:r>
          </w:p>
        </w:tc>
      </w:tr>
      <w:tr w:rsidR="00E54818" w:rsidRPr="00C2191F" w:rsidTr="00E54818">
        <w:trPr>
          <w:jc w:val="center"/>
        </w:trPr>
        <w:tc>
          <w:tcPr>
            <w:tcW w:w="738" w:type="dxa"/>
            <w:vAlign w:val="center"/>
          </w:tcPr>
          <w:p w:rsidR="00E54818" w:rsidRDefault="00E54818" w:rsidP="00C2191F">
            <w:pPr>
              <w:jc w:val="center"/>
              <w:rPr>
                <w:rFonts w:ascii="宋体" w:eastAsia="宋体" w:hAnsi="宋体"/>
                <w:sz w:val="24"/>
              </w:rPr>
            </w:pPr>
            <w:r>
              <w:rPr>
                <w:rFonts w:ascii="宋体" w:eastAsia="宋体" w:hAnsi="宋体" w:hint="eastAsia"/>
                <w:sz w:val="24"/>
              </w:rPr>
              <w:lastRenderedPageBreak/>
              <w:t>2</w:t>
            </w:r>
          </w:p>
        </w:tc>
        <w:tc>
          <w:tcPr>
            <w:tcW w:w="1242" w:type="dxa"/>
            <w:vAlign w:val="center"/>
          </w:tcPr>
          <w:p w:rsidR="00E54818" w:rsidRPr="00C2191F" w:rsidRDefault="00E54818" w:rsidP="00C2191F">
            <w:pPr>
              <w:jc w:val="center"/>
              <w:rPr>
                <w:rFonts w:ascii="宋体" w:eastAsia="宋体" w:hAnsi="宋体"/>
                <w:sz w:val="24"/>
              </w:rPr>
            </w:pPr>
            <w:r w:rsidRPr="00E54818">
              <w:rPr>
                <w:rFonts w:ascii="宋体" w:eastAsia="宋体" w:hAnsi="宋体" w:hint="eastAsia"/>
                <w:sz w:val="24"/>
              </w:rPr>
              <w:t>柳州市公安局柳江分局柳江区天网三期备品备件更换服务</w:t>
            </w:r>
          </w:p>
        </w:tc>
        <w:tc>
          <w:tcPr>
            <w:tcW w:w="6095" w:type="dxa"/>
            <w:vAlign w:val="center"/>
          </w:tcPr>
          <w:p w:rsidR="00E54818" w:rsidRPr="00E54818" w:rsidRDefault="00E54818" w:rsidP="00E54818">
            <w:pPr>
              <w:rPr>
                <w:rFonts w:ascii="宋体" w:eastAsia="宋体" w:hAnsi="宋体"/>
                <w:sz w:val="24"/>
              </w:rPr>
            </w:pPr>
            <w:r w:rsidRPr="00E54818">
              <w:rPr>
                <w:rFonts w:ascii="宋体" w:eastAsia="宋体" w:hAnsi="宋体" w:hint="eastAsia"/>
                <w:sz w:val="24"/>
              </w:rPr>
              <w:t xml:space="preserve">   本项服务内容主要为在</w:t>
            </w:r>
            <w:r w:rsidR="00311485">
              <w:rPr>
                <w:rFonts w:ascii="宋体" w:eastAsia="宋体" w:hAnsi="宋体" w:hint="eastAsia"/>
                <w:sz w:val="24"/>
              </w:rPr>
              <w:t>两</w:t>
            </w:r>
            <w:r w:rsidRPr="00E54818">
              <w:rPr>
                <w:rFonts w:ascii="宋体" w:eastAsia="宋体" w:hAnsi="宋体" w:hint="eastAsia"/>
                <w:sz w:val="24"/>
              </w:rPr>
              <w:t>年运维服务期间，当设备发生故障损坏而无法修复时更换备品备件的费用。包含摄像机、硬盘、补光灯、闪光灯、卡口抓拍摄像机等设备。每年的备品备件更换服务费为50000.00元，采购人每年根据实际更换的备品备件数量对服务商进行结算支付，每年的备品备件更换服务费不得超过50000.00元。服务商在运维服务期间发生设备损坏而无法修复的情况时，应及时进行统计，并按照以下设备参数性能要求将备品备件的价格上报至采购人，经采购人核实确认后方可进行采购及更换。备品备件的参数性能要求如下：</w:t>
            </w:r>
          </w:p>
          <w:p w:rsidR="00E54818" w:rsidRPr="00E54818" w:rsidRDefault="00E54818" w:rsidP="00E54818">
            <w:pPr>
              <w:rPr>
                <w:rFonts w:ascii="宋体" w:eastAsia="宋体" w:hAnsi="宋体"/>
                <w:sz w:val="24"/>
              </w:rPr>
            </w:pPr>
            <w:r w:rsidRPr="00E54818">
              <w:rPr>
                <w:rFonts w:ascii="宋体" w:eastAsia="宋体" w:hAnsi="宋体" w:hint="eastAsia"/>
                <w:sz w:val="24"/>
              </w:rPr>
              <w:t xml:space="preserve">   一、400万像素高清网络枪机</w:t>
            </w:r>
          </w:p>
          <w:p w:rsidR="00E54818" w:rsidRPr="00E54818" w:rsidRDefault="00E54818" w:rsidP="00E54818">
            <w:pPr>
              <w:rPr>
                <w:rFonts w:ascii="宋体" w:eastAsia="宋体" w:hAnsi="宋体"/>
                <w:sz w:val="24"/>
              </w:rPr>
            </w:pPr>
            <w:r w:rsidRPr="00E54818">
              <w:rPr>
                <w:rFonts w:ascii="宋体" w:eastAsia="宋体" w:hAnsi="宋体" w:hint="eastAsia"/>
                <w:sz w:val="24"/>
              </w:rPr>
              <w:t xml:space="preserve">   1、1/2.7英寸CMOS传感器，像素为400万，最大分别率为2688×1520；最低照度：彩色模式≤0.002lux；黑白模式≤0.0002lux；0lux（补光灯开启）；红外补光距离≥50m；</w:t>
            </w:r>
          </w:p>
          <w:p w:rsidR="00E54818" w:rsidRPr="00E54818" w:rsidRDefault="00E54818" w:rsidP="00E54818">
            <w:pPr>
              <w:rPr>
                <w:rFonts w:ascii="宋体" w:eastAsia="宋体" w:hAnsi="宋体"/>
                <w:sz w:val="24"/>
              </w:rPr>
            </w:pPr>
            <w:r w:rsidRPr="00E54818">
              <w:rPr>
                <w:rFonts w:ascii="宋体" w:eastAsia="宋体" w:hAnsi="宋体" w:hint="eastAsia"/>
                <w:sz w:val="24"/>
              </w:rPr>
              <w:t xml:space="preserve">   2、镜头为电动变焦，镜头焦距2.7mm～13.5mm可调；</w:t>
            </w:r>
          </w:p>
          <w:p w:rsidR="00E54818" w:rsidRPr="00E54818" w:rsidRDefault="00E54818" w:rsidP="00E54818">
            <w:pPr>
              <w:rPr>
                <w:rFonts w:ascii="宋体" w:eastAsia="宋体" w:hAnsi="宋体"/>
                <w:sz w:val="24"/>
              </w:rPr>
            </w:pPr>
            <w:r w:rsidRPr="00E54818">
              <w:rPr>
                <w:rFonts w:ascii="宋体" w:eastAsia="宋体" w:hAnsi="宋体" w:hint="eastAsia"/>
                <w:sz w:val="24"/>
              </w:rPr>
              <w:t xml:space="preserve">   3、设备支持绊线入侵、区域入侵、徘徊、人员聚集等行为检测；</w:t>
            </w:r>
          </w:p>
          <w:p w:rsidR="00E54818" w:rsidRPr="00E54818" w:rsidRDefault="00E54818" w:rsidP="00E54818">
            <w:pPr>
              <w:rPr>
                <w:rFonts w:ascii="宋体" w:eastAsia="宋体" w:hAnsi="宋体"/>
                <w:sz w:val="24"/>
              </w:rPr>
            </w:pPr>
            <w:r w:rsidRPr="00E54818">
              <w:rPr>
                <w:rFonts w:ascii="宋体" w:eastAsia="宋体" w:hAnsi="宋体" w:hint="eastAsia"/>
                <w:sz w:val="24"/>
              </w:rPr>
              <w:t xml:space="preserve">   4、支持人脸检测及抓拍，可提取人脸属性，如性别，年龄，眼镜，表情（愤怒，平静，高兴，悲伤，厌恶，惊讶，困惑，害怕），口罩，胡子等属性。支持实时抓拍、优选抓拍、质量优先三种抓拍策略。支持人脸角度过滤功能；</w:t>
            </w:r>
          </w:p>
          <w:p w:rsidR="00E54818" w:rsidRPr="00E54818" w:rsidRDefault="00E54818" w:rsidP="00E54818">
            <w:pPr>
              <w:rPr>
                <w:rFonts w:ascii="宋体" w:eastAsia="宋体" w:hAnsi="宋体"/>
                <w:sz w:val="24"/>
              </w:rPr>
            </w:pPr>
            <w:r w:rsidRPr="00E54818">
              <w:rPr>
                <w:rFonts w:ascii="宋体" w:eastAsia="宋体" w:hAnsi="宋体" w:hint="eastAsia"/>
                <w:sz w:val="24"/>
              </w:rPr>
              <w:t xml:space="preserve">   5、支持GB/T28181、ONVIF、GA/T 1400等协议标准接入上级平台或网络存储设备；支持H.264、H.265编码；</w:t>
            </w:r>
          </w:p>
          <w:p w:rsidR="00E54818" w:rsidRPr="00E54818" w:rsidRDefault="00E54818" w:rsidP="00E54818">
            <w:pPr>
              <w:rPr>
                <w:rFonts w:ascii="宋体" w:eastAsia="宋体" w:hAnsi="宋体"/>
                <w:sz w:val="24"/>
              </w:rPr>
            </w:pPr>
            <w:r w:rsidRPr="00E54818">
              <w:rPr>
                <w:rFonts w:ascii="宋体" w:eastAsia="宋体" w:hAnsi="宋体" w:hint="eastAsia"/>
                <w:sz w:val="24"/>
              </w:rPr>
              <w:t xml:space="preserve">   6、支持≥IP67防护等级。</w:t>
            </w:r>
          </w:p>
          <w:p w:rsidR="00E54818" w:rsidRPr="00E54818" w:rsidRDefault="00E54818" w:rsidP="00E54818">
            <w:pPr>
              <w:rPr>
                <w:rFonts w:ascii="宋体" w:eastAsia="宋体" w:hAnsi="宋体"/>
                <w:sz w:val="24"/>
              </w:rPr>
            </w:pPr>
            <w:r w:rsidRPr="00E54818">
              <w:rPr>
                <w:rFonts w:ascii="宋体" w:eastAsia="宋体" w:hAnsi="宋体" w:hint="eastAsia"/>
                <w:sz w:val="24"/>
              </w:rPr>
              <w:t xml:space="preserve">   二、400万像素高清网络球机</w:t>
            </w:r>
          </w:p>
          <w:p w:rsidR="00E54818" w:rsidRPr="00E54818" w:rsidRDefault="00E54818" w:rsidP="00E54818">
            <w:pPr>
              <w:rPr>
                <w:rFonts w:ascii="宋体" w:eastAsia="宋体" w:hAnsi="宋体"/>
                <w:sz w:val="24"/>
              </w:rPr>
            </w:pPr>
            <w:r w:rsidRPr="00E54818">
              <w:rPr>
                <w:rFonts w:ascii="宋体" w:eastAsia="宋体" w:hAnsi="宋体" w:hint="eastAsia"/>
                <w:sz w:val="24"/>
              </w:rPr>
              <w:lastRenderedPageBreak/>
              <w:t xml:space="preserve">   1、1/2.7英寸CMOS传感器，像素为400万，最大分别率为2688×1520；最低照度：彩色模式≤0.005lux；黑白模式≤0.0005lux；0lux（补光灯开启）；红外补光距离≥120m；</w:t>
            </w:r>
          </w:p>
          <w:p w:rsidR="00E54818" w:rsidRPr="00E54818" w:rsidRDefault="00E54818" w:rsidP="00E54818">
            <w:pPr>
              <w:rPr>
                <w:rFonts w:ascii="宋体" w:eastAsia="宋体" w:hAnsi="宋体"/>
                <w:sz w:val="24"/>
              </w:rPr>
            </w:pPr>
            <w:r w:rsidRPr="00E54818">
              <w:rPr>
                <w:rFonts w:ascii="宋体" w:eastAsia="宋体" w:hAnsi="宋体" w:hint="eastAsia"/>
                <w:sz w:val="24"/>
              </w:rPr>
              <w:t xml:space="preserve">   2、光学变倍≥32倍，数字变倍≥16倍；</w:t>
            </w:r>
          </w:p>
          <w:p w:rsidR="00E54818" w:rsidRPr="00E54818" w:rsidRDefault="00E54818" w:rsidP="00E54818">
            <w:pPr>
              <w:rPr>
                <w:rFonts w:ascii="宋体" w:eastAsia="宋体" w:hAnsi="宋体"/>
                <w:sz w:val="24"/>
              </w:rPr>
            </w:pPr>
            <w:r w:rsidRPr="00E54818">
              <w:rPr>
                <w:rFonts w:ascii="宋体" w:eastAsia="宋体" w:hAnsi="宋体" w:hint="eastAsia"/>
                <w:sz w:val="24"/>
              </w:rPr>
              <w:t xml:space="preserve">   3、支持绊线入侵；支持区域入侵；支持穿越围栏；支持徘徊检测；支持物品遗留；支持物品搬移；支持快速移动；支持停车检测；支持人员聚集；支持人车分类报警；支持联动跟踪；</w:t>
            </w:r>
          </w:p>
          <w:p w:rsidR="00E54818" w:rsidRPr="00E54818" w:rsidRDefault="00E54818" w:rsidP="00E54818">
            <w:pPr>
              <w:rPr>
                <w:rFonts w:ascii="宋体" w:eastAsia="宋体" w:hAnsi="宋体"/>
                <w:sz w:val="24"/>
              </w:rPr>
            </w:pPr>
            <w:r w:rsidRPr="00E54818">
              <w:rPr>
                <w:rFonts w:ascii="宋体" w:eastAsia="宋体" w:hAnsi="宋体" w:hint="eastAsia"/>
                <w:sz w:val="24"/>
              </w:rPr>
              <w:t xml:space="preserve">   4、工作温度≥-40℃～+70℃，工作湿度≤95%；防护等级≥IP66;TVS6000V防雷、防浪涌和防突波保护。</w:t>
            </w:r>
          </w:p>
          <w:p w:rsidR="00E54818" w:rsidRPr="00E54818" w:rsidRDefault="00E54818" w:rsidP="00E54818">
            <w:pPr>
              <w:rPr>
                <w:rFonts w:ascii="宋体" w:eastAsia="宋体" w:hAnsi="宋体"/>
                <w:sz w:val="24"/>
              </w:rPr>
            </w:pPr>
            <w:r w:rsidRPr="00E54818">
              <w:rPr>
                <w:rFonts w:ascii="宋体" w:eastAsia="宋体" w:hAnsi="宋体" w:hint="eastAsia"/>
                <w:sz w:val="24"/>
              </w:rPr>
              <w:t xml:space="preserve">   三、企业级硬盘</w:t>
            </w:r>
          </w:p>
          <w:p w:rsidR="00E54818" w:rsidRPr="00E54818" w:rsidRDefault="00E54818" w:rsidP="00E54818">
            <w:pPr>
              <w:rPr>
                <w:rFonts w:ascii="宋体" w:eastAsia="宋体" w:hAnsi="宋体"/>
                <w:sz w:val="24"/>
              </w:rPr>
            </w:pPr>
            <w:r w:rsidRPr="00E54818">
              <w:rPr>
                <w:rFonts w:ascii="宋体" w:eastAsia="宋体" w:hAnsi="宋体" w:hint="eastAsia"/>
                <w:sz w:val="24"/>
              </w:rPr>
              <w:t xml:space="preserve">   硬盘容量为3TB、4TB或6TB，具体容量根据实际情况更换。硬盘接口类型为SATA，转速为7200rpm；</w:t>
            </w:r>
          </w:p>
          <w:p w:rsidR="00E54818" w:rsidRPr="00E54818" w:rsidRDefault="00E54818" w:rsidP="00E54818">
            <w:pPr>
              <w:rPr>
                <w:rFonts w:ascii="宋体" w:eastAsia="宋体" w:hAnsi="宋体"/>
                <w:sz w:val="24"/>
              </w:rPr>
            </w:pPr>
            <w:r w:rsidRPr="00E54818">
              <w:rPr>
                <w:rFonts w:ascii="宋体" w:eastAsia="宋体" w:hAnsi="宋体" w:hint="eastAsia"/>
                <w:sz w:val="24"/>
              </w:rPr>
              <w:t xml:space="preserve">   四、补光灯</w:t>
            </w:r>
          </w:p>
          <w:p w:rsidR="00E54818" w:rsidRPr="00E54818" w:rsidRDefault="00E54818" w:rsidP="00E54818">
            <w:pPr>
              <w:rPr>
                <w:rFonts w:ascii="宋体" w:eastAsia="宋体" w:hAnsi="宋体"/>
                <w:sz w:val="24"/>
              </w:rPr>
            </w:pPr>
            <w:r w:rsidRPr="00E54818">
              <w:rPr>
                <w:rFonts w:ascii="宋体" w:eastAsia="宋体" w:hAnsi="宋体" w:hint="eastAsia"/>
                <w:sz w:val="24"/>
              </w:rPr>
              <w:t xml:space="preserve">   1、补光装置宜采用LED光源或气体放电光源，也可采用其他光源；</w:t>
            </w:r>
          </w:p>
          <w:p w:rsidR="00E54818" w:rsidRPr="00E54818" w:rsidRDefault="00E54818" w:rsidP="00E54818">
            <w:pPr>
              <w:rPr>
                <w:rFonts w:ascii="宋体" w:eastAsia="宋体" w:hAnsi="宋体"/>
                <w:sz w:val="24"/>
              </w:rPr>
            </w:pPr>
            <w:r w:rsidRPr="00E54818">
              <w:rPr>
                <w:rFonts w:ascii="宋体" w:eastAsia="宋体" w:hAnsi="宋体" w:hint="eastAsia"/>
                <w:sz w:val="24"/>
              </w:rPr>
              <w:t xml:space="preserve">   2、照射距离≥20米；</w:t>
            </w:r>
          </w:p>
          <w:p w:rsidR="00E54818" w:rsidRPr="00E54818" w:rsidRDefault="00E54818" w:rsidP="00E54818">
            <w:pPr>
              <w:rPr>
                <w:rFonts w:ascii="宋体" w:eastAsia="宋体" w:hAnsi="宋体"/>
                <w:sz w:val="24"/>
              </w:rPr>
            </w:pPr>
            <w:r w:rsidRPr="00E54818">
              <w:rPr>
                <w:rFonts w:ascii="宋体" w:eastAsia="宋体" w:hAnsi="宋体" w:hint="eastAsia"/>
                <w:sz w:val="24"/>
              </w:rPr>
              <w:t xml:space="preserve">   3、支持频闪级联功能；</w:t>
            </w:r>
          </w:p>
          <w:p w:rsidR="00E54818" w:rsidRPr="00E54818" w:rsidRDefault="00E54818" w:rsidP="00E54818">
            <w:pPr>
              <w:rPr>
                <w:rFonts w:ascii="宋体" w:eastAsia="宋体" w:hAnsi="宋体"/>
                <w:sz w:val="24"/>
              </w:rPr>
            </w:pPr>
            <w:r w:rsidRPr="00E54818">
              <w:rPr>
                <w:rFonts w:ascii="宋体" w:eastAsia="宋体" w:hAnsi="宋体" w:hint="eastAsia"/>
                <w:sz w:val="24"/>
              </w:rPr>
              <w:t xml:space="preserve">   4、色温范围满足3000k~5500k；</w:t>
            </w:r>
          </w:p>
          <w:p w:rsidR="00E54818" w:rsidRPr="00E54818" w:rsidRDefault="00E54818" w:rsidP="00E54818">
            <w:pPr>
              <w:rPr>
                <w:rFonts w:ascii="宋体" w:eastAsia="宋体" w:hAnsi="宋体"/>
                <w:sz w:val="24"/>
              </w:rPr>
            </w:pPr>
            <w:r w:rsidRPr="00E54818">
              <w:rPr>
                <w:rFonts w:ascii="宋体" w:eastAsia="宋体" w:hAnsi="宋体" w:hint="eastAsia"/>
                <w:sz w:val="24"/>
              </w:rPr>
              <w:t xml:space="preserve">   5、频闪频率可设置，可设置为20、25、30、50、60、75、90、100、120Hz；</w:t>
            </w:r>
          </w:p>
          <w:p w:rsidR="00E54818" w:rsidRPr="00E54818" w:rsidRDefault="00E54818" w:rsidP="00E54818">
            <w:pPr>
              <w:rPr>
                <w:rFonts w:ascii="宋体" w:eastAsia="宋体" w:hAnsi="宋体"/>
                <w:sz w:val="24"/>
              </w:rPr>
            </w:pPr>
            <w:r w:rsidRPr="00E54818">
              <w:rPr>
                <w:rFonts w:ascii="宋体" w:eastAsia="宋体" w:hAnsi="宋体" w:hint="eastAsia"/>
                <w:sz w:val="24"/>
              </w:rPr>
              <w:t xml:space="preserve">   6、频闪信号输出至LED灯板响应的时间≤45us；</w:t>
            </w:r>
          </w:p>
          <w:p w:rsidR="00E54818" w:rsidRPr="00E54818" w:rsidRDefault="00E54818" w:rsidP="00E54818">
            <w:pPr>
              <w:rPr>
                <w:rFonts w:ascii="宋体" w:eastAsia="宋体" w:hAnsi="宋体"/>
                <w:sz w:val="24"/>
              </w:rPr>
            </w:pPr>
            <w:r w:rsidRPr="00E54818">
              <w:rPr>
                <w:rFonts w:ascii="宋体" w:eastAsia="宋体" w:hAnsi="宋体" w:hint="eastAsia"/>
                <w:sz w:val="24"/>
              </w:rPr>
              <w:t xml:space="preserve">   7、符合GB/T 37958-2019《视频监控系统主动照明部件光辐射安全要求》，且不超过1类危险；</w:t>
            </w:r>
          </w:p>
          <w:p w:rsidR="00E54818" w:rsidRPr="00E54818" w:rsidRDefault="00E54818" w:rsidP="00E54818">
            <w:pPr>
              <w:rPr>
                <w:rFonts w:ascii="宋体" w:eastAsia="宋体" w:hAnsi="宋体"/>
                <w:sz w:val="24"/>
              </w:rPr>
            </w:pPr>
            <w:r w:rsidRPr="00E54818">
              <w:rPr>
                <w:rFonts w:ascii="宋体" w:eastAsia="宋体" w:hAnsi="宋体" w:hint="eastAsia"/>
                <w:sz w:val="24"/>
              </w:rPr>
              <w:t xml:space="preserve">   8、可根据环境亮度自动点亮或者熄灭补光灯，环境亮度阀值≥10档可调；</w:t>
            </w:r>
          </w:p>
          <w:p w:rsidR="00E54818" w:rsidRPr="00E54818" w:rsidRDefault="00E54818" w:rsidP="00E54818">
            <w:pPr>
              <w:rPr>
                <w:rFonts w:ascii="宋体" w:eastAsia="宋体" w:hAnsi="宋体"/>
                <w:sz w:val="24"/>
              </w:rPr>
            </w:pPr>
            <w:r w:rsidRPr="00E54818">
              <w:rPr>
                <w:rFonts w:ascii="宋体" w:eastAsia="宋体" w:hAnsi="宋体" w:hint="eastAsia"/>
                <w:sz w:val="24"/>
              </w:rPr>
              <w:t xml:space="preserve">   9、补光灯亮度等级可调范围满足1~255级；</w:t>
            </w:r>
          </w:p>
          <w:p w:rsidR="00E54818" w:rsidRPr="00E54818" w:rsidRDefault="00E54818" w:rsidP="00E54818">
            <w:pPr>
              <w:rPr>
                <w:rFonts w:ascii="宋体" w:eastAsia="宋体" w:hAnsi="宋体"/>
                <w:sz w:val="24"/>
              </w:rPr>
            </w:pPr>
            <w:r w:rsidRPr="00E54818">
              <w:rPr>
                <w:rFonts w:ascii="宋体" w:eastAsia="宋体" w:hAnsi="宋体" w:hint="eastAsia"/>
                <w:sz w:val="24"/>
              </w:rPr>
              <w:t xml:space="preserve">   10、支持环境感光功能，感光具备0~15级可调；支持光敏感光自动切换昼夜模式；</w:t>
            </w:r>
          </w:p>
          <w:p w:rsidR="00E54818" w:rsidRPr="00E54818" w:rsidRDefault="00E54818" w:rsidP="00E54818">
            <w:pPr>
              <w:rPr>
                <w:rFonts w:ascii="宋体" w:eastAsia="宋体" w:hAnsi="宋体"/>
                <w:sz w:val="24"/>
              </w:rPr>
            </w:pPr>
            <w:r w:rsidRPr="00E54818">
              <w:rPr>
                <w:rFonts w:ascii="宋体" w:eastAsia="宋体" w:hAnsi="宋体" w:hint="eastAsia"/>
                <w:sz w:val="24"/>
              </w:rPr>
              <w:t xml:space="preserve">   11、供电方式：AC100–240V，功耗≤40W。</w:t>
            </w:r>
          </w:p>
          <w:p w:rsidR="00E54818" w:rsidRPr="00E54818" w:rsidRDefault="00E54818" w:rsidP="00E54818">
            <w:pPr>
              <w:rPr>
                <w:rFonts w:ascii="宋体" w:eastAsia="宋体" w:hAnsi="宋体"/>
                <w:sz w:val="24"/>
              </w:rPr>
            </w:pPr>
            <w:r w:rsidRPr="00E54818">
              <w:rPr>
                <w:rFonts w:ascii="宋体" w:eastAsia="宋体" w:hAnsi="宋体" w:hint="eastAsia"/>
                <w:sz w:val="24"/>
              </w:rPr>
              <w:t xml:space="preserve">   五、闪光灯</w:t>
            </w:r>
          </w:p>
          <w:p w:rsidR="00E54818" w:rsidRPr="00E54818" w:rsidRDefault="00E54818" w:rsidP="00E54818">
            <w:pPr>
              <w:rPr>
                <w:rFonts w:ascii="宋体" w:eastAsia="宋体" w:hAnsi="宋体"/>
                <w:sz w:val="24"/>
              </w:rPr>
            </w:pPr>
            <w:r w:rsidRPr="00E54818">
              <w:rPr>
                <w:rFonts w:ascii="宋体" w:eastAsia="宋体" w:hAnsi="宋体" w:hint="eastAsia"/>
                <w:sz w:val="24"/>
              </w:rPr>
              <w:t xml:space="preserve">   1、具备防眩目功能，放置光污染，不影响驾驶员视觉；</w:t>
            </w:r>
          </w:p>
          <w:p w:rsidR="00E54818" w:rsidRPr="00E54818" w:rsidRDefault="00E54818" w:rsidP="00E54818">
            <w:pPr>
              <w:rPr>
                <w:rFonts w:ascii="宋体" w:eastAsia="宋体" w:hAnsi="宋体"/>
                <w:sz w:val="24"/>
              </w:rPr>
            </w:pPr>
            <w:r w:rsidRPr="00E54818">
              <w:rPr>
                <w:rFonts w:ascii="宋体" w:eastAsia="宋体" w:hAnsi="宋体" w:hint="eastAsia"/>
                <w:sz w:val="24"/>
              </w:rPr>
              <w:t xml:space="preserve">   2、峰值功率≤420W；</w:t>
            </w:r>
          </w:p>
          <w:p w:rsidR="00E54818" w:rsidRPr="00E54818" w:rsidRDefault="00E54818" w:rsidP="00E54818">
            <w:pPr>
              <w:rPr>
                <w:rFonts w:ascii="宋体" w:eastAsia="宋体" w:hAnsi="宋体"/>
                <w:sz w:val="24"/>
              </w:rPr>
            </w:pPr>
            <w:r w:rsidRPr="00E54818">
              <w:rPr>
                <w:rFonts w:ascii="宋体" w:eastAsia="宋体" w:hAnsi="宋体" w:hint="eastAsia"/>
                <w:sz w:val="24"/>
              </w:rPr>
              <w:t xml:space="preserve">   3、工作温度范围不小于-40℃≤工作温度≤60℃；</w:t>
            </w:r>
          </w:p>
          <w:p w:rsidR="00E54818" w:rsidRPr="00E54818" w:rsidRDefault="00E54818" w:rsidP="00E54818">
            <w:pPr>
              <w:rPr>
                <w:rFonts w:ascii="宋体" w:eastAsia="宋体" w:hAnsi="宋体"/>
                <w:sz w:val="24"/>
              </w:rPr>
            </w:pPr>
            <w:r w:rsidRPr="00E54818">
              <w:rPr>
                <w:rFonts w:ascii="宋体" w:eastAsia="宋体" w:hAnsi="宋体" w:hint="eastAsia"/>
                <w:sz w:val="24"/>
              </w:rPr>
              <w:t xml:space="preserve">   4、闪光间隔：67ms；</w:t>
            </w:r>
          </w:p>
          <w:p w:rsidR="00E54818" w:rsidRPr="00E54818" w:rsidRDefault="00E54818" w:rsidP="00E54818">
            <w:pPr>
              <w:rPr>
                <w:rFonts w:ascii="宋体" w:eastAsia="宋体" w:hAnsi="宋体"/>
                <w:sz w:val="24"/>
              </w:rPr>
            </w:pPr>
            <w:r w:rsidRPr="00E54818">
              <w:rPr>
                <w:rFonts w:ascii="宋体" w:eastAsia="宋体" w:hAnsi="宋体" w:hint="eastAsia"/>
                <w:sz w:val="24"/>
              </w:rPr>
              <w:t xml:space="preserve">   5、照射距离16~25m；</w:t>
            </w:r>
          </w:p>
          <w:p w:rsidR="00E54818" w:rsidRPr="00E54818" w:rsidRDefault="00E54818" w:rsidP="00E54818">
            <w:pPr>
              <w:rPr>
                <w:rFonts w:ascii="宋体" w:eastAsia="宋体" w:hAnsi="宋体"/>
                <w:sz w:val="24"/>
              </w:rPr>
            </w:pPr>
            <w:r w:rsidRPr="00E54818">
              <w:rPr>
                <w:rFonts w:ascii="宋体" w:eastAsia="宋体" w:hAnsi="宋体" w:hint="eastAsia"/>
                <w:sz w:val="24"/>
              </w:rPr>
              <w:t xml:space="preserve">   6、防护等级≥IP65</w:t>
            </w:r>
          </w:p>
          <w:p w:rsidR="00E54818" w:rsidRPr="00E54818" w:rsidRDefault="00E54818" w:rsidP="00E54818">
            <w:pPr>
              <w:rPr>
                <w:rFonts w:ascii="宋体" w:eastAsia="宋体" w:hAnsi="宋体"/>
                <w:sz w:val="24"/>
              </w:rPr>
            </w:pPr>
            <w:r w:rsidRPr="00E54818">
              <w:rPr>
                <w:rFonts w:ascii="宋体" w:eastAsia="宋体" w:hAnsi="宋体" w:hint="eastAsia"/>
                <w:sz w:val="24"/>
              </w:rPr>
              <w:t xml:space="preserve">   六、300万像素高清卡口抓拍摄像机</w:t>
            </w:r>
          </w:p>
          <w:p w:rsidR="00E54818" w:rsidRPr="00E54818" w:rsidRDefault="00E54818" w:rsidP="00E54818">
            <w:pPr>
              <w:rPr>
                <w:rFonts w:ascii="宋体" w:eastAsia="宋体" w:hAnsi="宋体"/>
                <w:sz w:val="24"/>
              </w:rPr>
            </w:pPr>
            <w:r w:rsidRPr="00E54818">
              <w:rPr>
                <w:rFonts w:ascii="宋体" w:eastAsia="宋体" w:hAnsi="宋体" w:hint="eastAsia"/>
                <w:sz w:val="24"/>
              </w:rPr>
              <w:t xml:space="preserve">   1、包含摄像机、室外防护罩、电源适配器等组成；</w:t>
            </w:r>
          </w:p>
          <w:p w:rsidR="00E54818" w:rsidRPr="00E54818" w:rsidRDefault="00E54818" w:rsidP="00E54818">
            <w:pPr>
              <w:rPr>
                <w:rFonts w:ascii="宋体" w:eastAsia="宋体" w:hAnsi="宋体"/>
                <w:sz w:val="24"/>
              </w:rPr>
            </w:pPr>
            <w:r w:rsidRPr="00E54818">
              <w:rPr>
                <w:rFonts w:ascii="宋体" w:eastAsia="宋体" w:hAnsi="宋体" w:hint="eastAsia"/>
                <w:sz w:val="24"/>
              </w:rPr>
              <w:t xml:space="preserve">   2、采用≥1/1.8英寸CMOS传感器，像素≥300万，视频分辨率不低于1536×2048，抓图分辨率不低于1536×2048（不含黑边）；</w:t>
            </w:r>
          </w:p>
          <w:p w:rsidR="00E54818" w:rsidRPr="00E54818" w:rsidRDefault="00E54818" w:rsidP="00E54818">
            <w:pPr>
              <w:rPr>
                <w:rFonts w:ascii="宋体" w:eastAsia="宋体" w:hAnsi="宋体"/>
                <w:sz w:val="24"/>
              </w:rPr>
            </w:pPr>
            <w:r w:rsidRPr="00E54818">
              <w:rPr>
                <w:rFonts w:ascii="宋体" w:eastAsia="宋体" w:hAnsi="宋体" w:hint="eastAsia"/>
                <w:sz w:val="24"/>
              </w:rPr>
              <w:lastRenderedPageBreak/>
              <w:t xml:space="preserve">   3、接入标准支持ONVIF、GB/T 28181、GA/T 1400、GB 35114-A；</w:t>
            </w:r>
          </w:p>
          <w:p w:rsidR="00E54818" w:rsidRPr="00E54818" w:rsidRDefault="00E54818" w:rsidP="00E54818">
            <w:pPr>
              <w:rPr>
                <w:rFonts w:ascii="宋体" w:eastAsia="宋体" w:hAnsi="宋体"/>
                <w:sz w:val="24"/>
              </w:rPr>
            </w:pPr>
            <w:r w:rsidRPr="00E54818">
              <w:rPr>
                <w:rFonts w:ascii="宋体" w:eastAsia="宋体" w:hAnsi="宋体" w:hint="eastAsia"/>
                <w:sz w:val="24"/>
              </w:rPr>
              <w:t xml:space="preserve">   6、支持闯禁行记录功能，可对大货车、中货车、小货车、皮卡车、大客车等5种普通车型及危化品车辆、普通罐车、渣土车、混凝土搅拌车、工程车、粉粒物料运输车、吸污车、环卫车、冷链车等特种车型进行检测、抓拍记录、识别及图片存储，抓拍车型可配置；</w:t>
            </w:r>
          </w:p>
          <w:p w:rsidR="00E54818" w:rsidRPr="00E54818" w:rsidRDefault="00E54818" w:rsidP="00E54818">
            <w:pPr>
              <w:rPr>
                <w:rFonts w:ascii="宋体" w:eastAsia="宋体" w:hAnsi="宋体"/>
                <w:sz w:val="24"/>
              </w:rPr>
            </w:pPr>
            <w:r w:rsidRPr="00E54818">
              <w:rPr>
                <w:rFonts w:ascii="宋体" w:eastAsia="宋体" w:hAnsi="宋体" w:hint="eastAsia"/>
                <w:sz w:val="24"/>
              </w:rPr>
              <w:t xml:space="preserve">   7、支持区域降噪与低噪增加功能；支持视频3D降噪与图片3D降噪，可对视频、图片的时域、空域进行3D降噪处理，降噪等级可按0-100分别设置；</w:t>
            </w:r>
          </w:p>
          <w:p w:rsidR="00E54818" w:rsidRPr="00E54818" w:rsidRDefault="00E54818" w:rsidP="00E54818">
            <w:pPr>
              <w:rPr>
                <w:rFonts w:ascii="宋体" w:eastAsia="宋体" w:hAnsi="宋体"/>
                <w:sz w:val="24"/>
              </w:rPr>
            </w:pPr>
            <w:r w:rsidRPr="00E54818">
              <w:rPr>
                <w:rFonts w:ascii="宋体" w:eastAsia="宋体" w:hAnsi="宋体" w:hint="eastAsia"/>
                <w:sz w:val="24"/>
              </w:rPr>
              <w:t xml:space="preserve">   8、具有网络防雷和防浪涌功能；</w:t>
            </w:r>
          </w:p>
          <w:p w:rsidR="00E54818" w:rsidRPr="00C2191F" w:rsidRDefault="00E54818" w:rsidP="00E54818">
            <w:pPr>
              <w:rPr>
                <w:rFonts w:ascii="宋体" w:eastAsia="宋体" w:hAnsi="宋体"/>
                <w:sz w:val="24"/>
              </w:rPr>
            </w:pPr>
            <w:r w:rsidRPr="00E54818">
              <w:rPr>
                <w:rFonts w:ascii="宋体" w:eastAsia="宋体" w:hAnsi="宋体" w:hint="eastAsia"/>
                <w:sz w:val="24"/>
              </w:rPr>
              <w:t xml:space="preserve">   9、供电方式：100–240VAC（50Hz），功耗≤25W。</w:t>
            </w:r>
          </w:p>
        </w:tc>
        <w:tc>
          <w:tcPr>
            <w:tcW w:w="992" w:type="dxa"/>
            <w:vAlign w:val="center"/>
          </w:tcPr>
          <w:p w:rsidR="00E54818" w:rsidRDefault="00C13286" w:rsidP="00C2191F">
            <w:pPr>
              <w:jc w:val="center"/>
              <w:rPr>
                <w:rFonts w:ascii="宋体" w:eastAsia="宋体" w:hAnsi="宋体"/>
                <w:sz w:val="24"/>
              </w:rPr>
            </w:pPr>
            <w:r>
              <w:rPr>
                <w:rFonts w:ascii="宋体" w:eastAsia="宋体" w:hAnsi="宋体" w:hint="eastAsia"/>
                <w:sz w:val="24"/>
              </w:rPr>
              <w:lastRenderedPageBreak/>
              <w:t>2</w:t>
            </w:r>
          </w:p>
        </w:tc>
        <w:tc>
          <w:tcPr>
            <w:tcW w:w="992" w:type="dxa"/>
            <w:vAlign w:val="center"/>
          </w:tcPr>
          <w:p w:rsidR="00E54818" w:rsidRDefault="00E54818" w:rsidP="00E54818">
            <w:pPr>
              <w:jc w:val="center"/>
              <w:rPr>
                <w:rFonts w:ascii="宋体" w:eastAsia="宋体" w:hAnsi="宋体"/>
                <w:sz w:val="24"/>
              </w:rPr>
            </w:pPr>
            <w:r>
              <w:rPr>
                <w:rFonts w:ascii="宋体" w:eastAsia="宋体" w:hAnsi="宋体" w:hint="eastAsia"/>
                <w:sz w:val="24"/>
              </w:rPr>
              <w:t>年</w:t>
            </w:r>
          </w:p>
        </w:tc>
      </w:tr>
    </w:tbl>
    <w:p w:rsidR="00C2191F" w:rsidRPr="00C2191F" w:rsidRDefault="00C2191F" w:rsidP="00C2191F">
      <w:pPr>
        <w:jc w:val="center"/>
        <w:rPr>
          <w:rFonts w:ascii="宋体" w:eastAsia="宋体" w:hAnsi="宋体"/>
          <w:sz w:val="36"/>
          <w:szCs w:val="40"/>
        </w:rPr>
      </w:pPr>
    </w:p>
    <w:sectPr w:rsidR="00C2191F" w:rsidRPr="00C2191F" w:rsidSect="005644F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369A" w:rsidRDefault="003F369A" w:rsidP="00E54818">
      <w:pPr>
        <w:spacing w:after="0" w:line="240" w:lineRule="auto"/>
      </w:pPr>
      <w:r>
        <w:separator/>
      </w:r>
    </w:p>
  </w:endnote>
  <w:endnote w:type="continuationSeparator" w:id="1">
    <w:p w:rsidR="003F369A" w:rsidRDefault="003F369A" w:rsidP="00E548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369A" w:rsidRDefault="003F369A" w:rsidP="00E54818">
      <w:pPr>
        <w:spacing w:after="0" w:line="240" w:lineRule="auto"/>
      </w:pPr>
      <w:r>
        <w:separator/>
      </w:r>
    </w:p>
  </w:footnote>
  <w:footnote w:type="continuationSeparator" w:id="1">
    <w:p w:rsidR="003F369A" w:rsidRDefault="003F369A" w:rsidP="00E5481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C5636"/>
    <w:rsid w:val="00025083"/>
    <w:rsid w:val="0015580D"/>
    <w:rsid w:val="001C173F"/>
    <w:rsid w:val="00251280"/>
    <w:rsid w:val="00311485"/>
    <w:rsid w:val="00361721"/>
    <w:rsid w:val="003F369A"/>
    <w:rsid w:val="005047DE"/>
    <w:rsid w:val="005644FF"/>
    <w:rsid w:val="005C5636"/>
    <w:rsid w:val="005E2D89"/>
    <w:rsid w:val="008C2875"/>
    <w:rsid w:val="00C13286"/>
    <w:rsid w:val="00C2191F"/>
    <w:rsid w:val="00C43111"/>
    <w:rsid w:val="00D84769"/>
    <w:rsid w:val="00E02693"/>
    <w:rsid w:val="00E54818"/>
    <w:rsid w:val="00FF43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2"/>
        <w:szCs w:val="24"/>
        <w:lang w:val="en-US" w:eastAsia="zh-CN"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4FF"/>
    <w:pPr>
      <w:widowControl w:val="0"/>
    </w:pPr>
  </w:style>
  <w:style w:type="paragraph" w:styleId="1">
    <w:name w:val="heading 1"/>
    <w:basedOn w:val="a"/>
    <w:next w:val="a"/>
    <w:link w:val="1Char"/>
    <w:uiPriority w:val="9"/>
    <w:qFormat/>
    <w:rsid w:val="005C5636"/>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Char"/>
    <w:uiPriority w:val="9"/>
    <w:semiHidden/>
    <w:unhideWhenUsed/>
    <w:qFormat/>
    <w:rsid w:val="005C5636"/>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Char"/>
    <w:uiPriority w:val="9"/>
    <w:semiHidden/>
    <w:unhideWhenUsed/>
    <w:qFormat/>
    <w:rsid w:val="005C5636"/>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Char"/>
    <w:uiPriority w:val="9"/>
    <w:semiHidden/>
    <w:unhideWhenUsed/>
    <w:qFormat/>
    <w:rsid w:val="005C5636"/>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Char"/>
    <w:uiPriority w:val="9"/>
    <w:semiHidden/>
    <w:unhideWhenUsed/>
    <w:qFormat/>
    <w:rsid w:val="005C5636"/>
    <w:pPr>
      <w:keepNext/>
      <w:keepLines/>
      <w:spacing w:before="80" w:after="40"/>
      <w:outlineLvl w:val="4"/>
    </w:pPr>
    <w:rPr>
      <w:rFonts w:cstheme="majorBidi"/>
      <w:color w:val="0F4761" w:themeColor="accent1" w:themeShade="BF"/>
      <w:sz w:val="24"/>
    </w:rPr>
  </w:style>
  <w:style w:type="paragraph" w:styleId="6">
    <w:name w:val="heading 6"/>
    <w:basedOn w:val="a"/>
    <w:next w:val="a"/>
    <w:link w:val="6Char"/>
    <w:uiPriority w:val="9"/>
    <w:semiHidden/>
    <w:unhideWhenUsed/>
    <w:qFormat/>
    <w:rsid w:val="005C5636"/>
    <w:pPr>
      <w:keepNext/>
      <w:keepLines/>
      <w:spacing w:before="40" w:after="0"/>
      <w:outlineLvl w:val="5"/>
    </w:pPr>
    <w:rPr>
      <w:rFonts w:cstheme="majorBidi"/>
      <w:b/>
      <w:bCs/>
      <w:color w:val="0F4761" w:themeColor="accent1" w:themeShade="BF"/>
    </w:rPr>
  </w:style>
  <w:style w:type="paragraph" w:styleId="7">
    <w:name w:val="heading 7"/>
    <w:basedOn w:val="a"/>
    <w:next w:val="a"/>
    <w:link w:val="7Char"/>
    <w:uiPriority w:val="9"/>
    <w:semiHidden/>
    <w:unhideWhenUsed/>
    <w:qFormat/>
    <w:rsid w:val="005C5636"/>
    <w:pPr>
      <w:keepNext/>
      <w:keepLines/>
      <w:spacing w:before="40" w:after="0"/>
      <w:outlineLvl w:val="6"/>
    </w:pPr>
    <w:rPr>
      <w:rFonts w:cstheme="majorBidi"/>
      <w:b/>
      <w:bCs/>
      <w:color w:val="595959" w:themeColor="text1" w:themeTint="A6"/>
    </w:rPr>
  </w:style>
  <w:style w:type="paragraph" w:styleId="8">
    <w:name w:val="heading 8"/>
    <w:basedOn w:val="a"/>
    <w:next w:val="a"/>
    <w:link w:val="8Char"/>
    <w:uiPriority w:val="9"/>
    <w:semiHidden/>
    <w:unhideWhenUsed/>
    <w:qFormat/>
    <w:rsid w:val="005C5636"/>
    <w:pPr>
      <w:keepNext/>
      <w:keepLines/>
      <w:spacing w:after="0"/>
      <w:outlineLvl w:val="7"/>
    </w:pPr>
    <w:rPr>
      <w:rFonts w:cstheme="majorBidi"/>
      <w:color w:val="595959" w:themeColor="text1" w:themeTint="A6"/>
    </w:rPr>
  </w:style>
  <w:style w:type="paragraph" w:styleId="9">
    <w:name w:val="heading 9"/>
    <w:basedOn w:val="a"/>
    <w:next w:val="a"/>
    <w:link w:val="9Char"/>
    <w:uiPriority w:val="9"/>
    <w:semiHidden/>
    <w:unhideWhenUsed/>
    <w:qFormat/>
    <w:rsid w:val="005C56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C5636"/>
    <w:rPr>
      <w:rFonts w:asciiTheme="majorHAnsi" w:eastAsiaTheme="majorEastAsia" w:hAnsiTheme="majorHAnsi" w:cstheme="majorBidi"/>
      <w:color w:val="0F4761" w:themeColor="accent1" w:themeShade="BF"/>
      <w:sz w:val="48"/>
      <w:szCs w:val="48"/>
    </w:rPr>
  </w:style>
  <w:style w:type="character" w:customStyle="1" w:styleId="2Char">
    <w:name w:val="标题 2 Char"/>
    <w:basedOn w:val="a0"/>
    <w:link w:val="2"/>
    <w:uiPriority w:val="9"/>
    <w:semiHidden/>
    <w:rsid w:val="005C5636"/>
    <w:rPr>
      <w:rFonts w:asciiTheme="majorHAnsi" w:eastAsiaTheme="majorEastAsia" w:hAnsiTheme="majorHAnsi" w:cstheme="majorBidi"/>
      <w:color w:val="0F4761" w:themeColor="accent1" w:themeShade="BF"/>
      <w:sz w:val="40"/>
      <w:szCs w:val="40"/>
    </w:rPr>
  </w:style>
  <w:style w:type="character" w:customStyle="1" w:styleId="3Char">
    <w:name w:val="标题 3 Char"/>
    <w:basedOn w:val="a0"/>
    <w:link w:val="3"/>
    <w:uiPriority w:val="9"/>
    <w:semiHidden/>
    <w:rsid w:val="005C5636"/>
    <w:rPr>
      <w:rFonts w:asciiTheme="majorHAnsi" w:eastAsiaTheme="majorEastAsia" w:hAnsiTheme="majorHAnsi" w:cstheme="majorBidi"/>
      <w:color w:val="0F4761" w:themeColor="accent1" w:themeShade="BF"/>
      <w:sz w:val="32"/>
      <w:szCs w:val="32"/>
    </w:rPr>
  </w:style>
  <w:style w:type="character" w:customStyle="1" w:styleId="4Char">
    <w:name w:val="标题 4 Char"/>
    <w:basedOn w:val="a0"/>
    <w:link w:val="4"/>
    <w:uiPriority w:val="9"/>
    <w:semiHidden/>
    <w:rsid w:val="005C5636"/>
    <w:rPr>
      <w:rFonts w:cstheme="majorBidi"/>
      <w:color w:val="0F4761" w:themeColor="accent1" w:themeShade="BF"/>
      <w:sz w:val="28"/>
      <w:szCs w:val="28"/>
    </w:rPr>
  </w:style>
  <w:style w:type="character" w:customStyle="1" w:styleId="5Char">
    <w:name w:val="标题 5 Char"/>
    <w:basedOn w:val="a0"/>
    <w:link w:val="5"/>
    <w:uiPriority w:val="9"/>
    <w:semiHidden/>
    <w:rsid w:val="005C5636"/>
    <w:rPr>
      <w:rFonts w:cstheme="majorBidi"/>
      <w:color w:val="0F4761" w:themeColor="accent1" w:themeShade="BF"/>
      <w:sz w:val="24"/>
    </w:rPr>
  </w:style>
  <w:style w:type="character" w:customStyle="1" w:styleId="6Char">
    <w:name w:val="标题 6 Char"/>
    <w:basedOn w:val="a0"/>
    <w:link w:val="6"/>
    <w:uiPriority w:val="9"/>
    <w:semiHidden/>
    <w:rsid w:val="005C5636"/>
    <w:rPr>
      <w:rFonts w:cstheme="majorBidi"/>
      <w:b/>
      <w:bCs/>
      <w:color w:val="0F4761" w:themeColor="accent1" w:themeShade="BF"/>
    </w:rPr>
  </w:style>
  <w:style w:type="character" w:customStyle="1" w:styleId="7Char">
    <w:name w:val="标题 7 Char"/>
    <w:basedOn w:val="a0"/>
    <w:link w:val="7"/>
    <w:uiPriority w:val="9"/>
    <w:semiHidden/>
    <w:rsid w:val="005C5636"/>
    <w:rPr>
      <w:rFonts w:cstheme="majorBidi"/>
      <w:b/>
      <w:bCs/>
      <w:color w:val="595959" w:themeColor="text1" w:themeTint="A6"/>
    </w:rPr>
  </w:style>
  <w:style w:type="character" w:customStyle="1" w:styleId="8Char">
    <w:name w:val="标题 8 Char"/>
    <w:basedOn w:val="a0"/>
    <w:link w:val="8"/>
    <w:uiPriority w:val="9"/>
    <w:semiHidden/>
    <w:rsid w:val="005C5636"/>
    <w:rPr>
      <w:rFonts w:cstheme="majorBidi"/>
      <w:color w:val="595959" w:themeColor="text1" w:themeTint="A6"/>
    </w:rPr>
  </w:style>
  <w:style w:type="character" w:customStyle="1" w:styleId="9Char">
    <w:name w:val="标题 9 Char"/>
    <w:basedOn w:val="a0"/>
    <w:link w:val="9"/>
    <w:uiPriority w:val="9"/>
    <w:semiHidden/>
    <w:rsid w:val="005C5636"/>
    <w:rPr>
      <w:rFonts w:eastAsiaTheme="majorEastAsia" w:cstheme="majorBidi"/>
      <w:color w:val="595959" w:themeColor="text1" w:themeTint="A6"/>
    </w:rPr>
  </w:style>
  <w:style w:type="paragraph" w:styleId="a3">
    <w:name w:val="Title"/>
    <w:basedOn w:val="a"/>
    <w:next w:val="a"/>
    <w:link w:val="Char"/>
    <w:uiPriority w:val="10"/>
    <w:qFormat/>
    <w:rsid w:val="005C56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Char">
    <w:name w:val="标题 Char"/>
    <w:basedOn w:val="a0"/>
    <w:link w:val="a3"/>
    <w:uiPriority w:val="10"/>
    <w:rsid w:val="005C563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5C56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Char0">
    <w:name w:val="副标题 Char"/>
    <w:basedOn w:val="a0"/>
    <w:link w:val="a4"/>
    <w:uiPriority w:val="11"/>
    <w:rsid w:val="005C5636"/>
    <w:rPr>
      <w:rFonts w:asciiTheme="majorHAnsi" w:eastAsiaTheme="majorEastAsia" w:hAnsiTheme="majorHAnsi" w:cstheme="majorBidi"/>
      <w:color w:val="595959" w:themeColor="text1" w:themeTint="A6"/>
      <w:spacing w:val="15"/>
      <w:sz w:val="28"/>
      <w:szCs w:val="28"/>
    </w:rPr>
  </w:style>
  <w:style w:type="paragraph" w:styleId="a5">
    <w:name w:val="Quote"/>
    <w:basedOn w:val="a"/>
    <w:next w:val="a"/>
    <w:link w:val="Char1"/>
    <w:uiPriority w:val="29"/>
    <w:qFormat/>
    <w:rsid w:val="005C5636"/>
    <w:pPr>
      <w:spacing w:before="160"/>
      <w:jc w:val="center"/>
    </w:pPr>
    <w:rPr>
      <w:i/>
      <w:iCs/>
      <w:color w:val="404040" w:themeColor="text1" w:themeTint="BF"/>
    </w:rPr>
  </w:style>
  <w:style w:type="character" w:customStyle="1" w:styleId="Char1">
    <w:name w:val="引用 Char"/>
    <w:basedOn w:val="a0"/>
    <w:link w:val="a5"/>
    <w:uiPriority w:val="29"/>
    <w:rsid w:val="005C5636"/>
    <w:rPr>
      <w:i/>
      <w:iCs/>
      <w:color w:val="404040" w:themeColor="text1" w:themeTint="BF"/>
    </w:rPr>
  </w:style>
  <w:style w:type="paragraph" w:styleId="a6">
    <w:name w:val="List Paragraph"/>
    <w:basedOn w:val="a"/>
    <w:uiPriority w:val="34"/>
    <w:qFormat/>
    <w:rsid w:val="005C5636"/>
    <w:pPr>
      <w:ind w:left="720"/>
      <w:contextualSpacing/>
    </w:pPr>
  </w:style>
  <w:style w:type="character" w:styleId="a7">
    <w:name w:val="Intense Emphasis"/>
    <w:basedOn w:val="a0"/>
    <w:uiPriority w:val="21"/>
    <w:qFormat/>
    <w:rsid w:val="005C5636"/>
    <w:rPr>
      <w:i/>
      <w:iCs/>
      <w:color w:val="0F4761" w:themeColor="accent1" w:themeShade="BF"/>
    </w:rPr>
  </w:style>
  <w:style w:type="paragraph" w:styleId="a8">
    <w:name w:val="Intense Quote"/>
    <w:basedOn w:val="a"/>
    <w:next w:val="a"/>
    <w:link w:val="Char2"/>
    <w:uiPriority w:val="30"/>
    <w:qFormat/>
    <w:rsid w:val="005C56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明显引用 Char"/>
    <w:basedOn w:val="a0"/>
    <w:link w:val="a8"/>
    <w:uiPriority w:val="30"/>
    <w:rsid w:val="005C5636"/>
    <w:rPr>
      <w:i/>
      <w:iCs/>
      <w:color w:val="0F4761" w:themeColor="accent1" w:themeShade="BF"/>
    </w:rPr>
  </w:style>
  <w:style w:type="character" w:styleId="a9">
    <w:name w:val="Intense Reference"/>
    <w:basedOn w:val="a0"/>
    <w:uiPriority w:val="32"/>
    <w:qFormat/>
    <w:rsid w:val="005C5636"/>
    <w:rPr>
      <w:b/>
      <w:bCs/>
      <w:smallCaps/>
      <w:color w:val="0F4761" w:themeColor="accent1" w:themeShade="BF"/>
      <w:spacing w:val="5"/>
    </w:rPr>
  </w:style>
  <w:style w:type="table" w:styleId="aa">
    <w:name w:val="Table Grid"/>
    <w:basedOn w:val="a1"/>
    <w:uiPriority w:val="39"/>
    <w:rsid w:val="00C219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Char3"/>
    <w:uiPriority w:val="99"/>
    <w:unhideWhenUsed/>
    <w:rsid w:val="00E54818"/>
    <w:pPr>
      <w:tabs>
        <w:tab w:val="center" w:pos="4153"/>
        <w:tab w:val="right" w:pos="8306"/>
      </w:tabs>
      <w:snapToGrid w:val="0"/>
      <w:spacing w:line="240" w:lineRule="auto"/>
      <w:jc w:val="center"/>
    </w:pPr>
    <w:rPr>
      <w:sz w:val="18"/>
      <w:szCs w:val="18"/>
    </w:rPr>
  </w:style>
  <w:style w:type="character" w:customStyle="1" w:styleId="Char3">
    <w:name w:val="页眉 Char"/>
    <w:basedOn w:val="a0"/>
    <w:link w:val="ab"/>
    <w:uiPriority w:val="99"/>
    <w:rsid w:val="00E54818"/>
    <w:rPr>
      <w:sz w:val="18"/>
      <w:szCs w:val="18"/>
    </w:rPr>
  </w:style>
  <w:style w:type="paragraph" w:styleId="ac">
    <w:name w:val="footer"/>
    <w:basedOn w:val="a"/>
    <w:link w:val="Char4"/>
    <w:uiPriority w:val="99"/>
    <w:unhideWhenUsed/>
    <w:rsid w:val="00E54818"/>
    <w:pPr>
      <w:tabs>
        <w:tab w:val="center" w:pos="4153"/>
        <w:tab w:val="right" w:pos="8306"/>
      </w:tabs>
      <w:snapToGrid w:val="0"/>
      <w:spacing w:line="240" w:lineRule="auto"/>
    </w:pPr>
    <w:rPr>
      <w:sz w:val="18"/>
      <w:szCs w:val="18"/>
    </w:rPr>
  </w:style>
  <w:style w:type="character" w:customStyle="1" w:styleId="Char4">
    <w:name w:val="页脚 Char"/>
    <w:basedOn w:val="a0"/>
    <w:link w:val="ac"/>
    <w:uiPriority w:val="99"/>
    <w:rsid w:val="00E54818"/>
    <w:rPr>
      <w:sz w:val="18"/>
      <w:szCs w:val="18"/>
    </w:rPr>
  </w:style>
</w:styles>
</file>

<file path=word/webSettings.xml><?xml version="1.0" encoding="utf-8"?>
<w:webSettings xmlns:r="http://schemas.openxmlformats.org/officeDocument/2006/relationships" xmlns:w="http://schemas.openxmlformats.org/wordprocessingml/2006/main">
  <w:divs>
    <w:div w:id="46454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489</Words>
  <Characters>2789</Characters>
  <Application>Microsoft Office Word</Application>
  <DocSecurity>0</DocSecurity>
  <Lines>23</Lines>
  <Paragraphs>6</Paragraphs>
  <ScaleCrop>false</ScaleCrop>
  <Company/>
  <LinksUpToDate>false</LinksUpToDate>
  <CharactersWithSpaces>3272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hello</dc:creator>
  <cp:keywords/>
  <dc:description/>
  <cp:lastModifiedBy>微软用户</cp:lastModifiedBy>
  <cp:revision>6</cp:revision>
  <dcterms:created xsi:type="dcterms:W3CDTF">2025-03-27T04:12:00Z</dcterms:created>
  <dcterms:modified xsi:type="dcterms:W3CDTF">2025-04-03T01:30:00Z</dcterms:modified>
</cp:coreProperties>
</file>