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A09A">
      <w:pPr>
        <w:spacing w:line="360" w:lineRule="auto"/>
        <w:jc w:val="center"/>
        <w:rPr>
          <w:rFonts w:ascii="宋体" w:hAnsi="宋体" w:cs="宋体"/>
          <w:color w:val="auto"/>
          <w:sz w:val="52"/>
          <w:szCs w:val="52"/>
          <w:highlight w:val="none"/>
        </w:rPr>
      </w:pPr>
    </w:p>
    <w:p w14:paraId="5B7B0D82">
      <w:pPr>
        <w:spacing w:line="360" w:lineRule="auto"/>
        <w:jc w:val="center"/>
        <w:rPr>
          <w:rFonts w:ascii="宋体" w:hAnsi="宋体" w:cs="宋体"/>
          <w:color w:val="auto"/>
          <w:sz w:val="52"/>
          <w:szCs w:val="52"/>
          <w:highlight w:val="none"/>
        </w:rPr>
      </w:pPr>
    </w:p>
    <w:p w14:paraId="471C42C5">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6CE82DB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2DFAA3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41686B93">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40843275">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柳州市黄村村及周边片区城中村改造项目（河北新村地块二及黄村地块）国有土地上房屋动迁服务</w:t>
      </w:r>
    </w:p>
    <w:p w14:paraId="045759D5">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LZZC2025-G3-050003-GXHL</w:t>
      </w:r>
      <w:bookmarkStart w:id="119" w:name="_GoBack"/>
      <w:bookmarkEnd w:id="119"/>
    </w:p>
    <w:p w14:paraId="13D53EC2">
      <w:pPr>
        <w:snapToGrid w:val="0"/>
        <w:spacing w:line="360" w:lineRule="auto"/>
        <w:ind w:firstLine="602" w:firstLineChars="200"/>
        <w:rPr>
          <w:rFonts w:ascii="宋体" w:hAnsi="宋体" w:cs="宋体"/>
          <w:b/>
          <w:color w:val="auto"/>
          <w:sz w:val="30"/>
          <w:szCs w:val="48"/>
          <w:highlight w:val="none"/>
        </w:rPr>
      </w:pPr>
    </w:p>
    <w:p w14:paraId="55517493">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108883B0">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6E48E6C">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月</w:t>
      </w:r>
    </w:p>
    <w:p w14:paraId="56E0F431">
      <w:pPr>
        <w:spacing w:line="360" w:lineRule="auto"/>
        <w:jc w:val="center"/>
        <w:rPr>
          <w:rFonts w:ascii="宋体" w:hAnsi="宋体" w:cs="宋体"/>
          <w:b/>
          <w:color w:val="auto"/>
          <w:sz w:val="44"/>
          <w:szCs w:val="44"/>
          <w:highlight w:val="none"/>
        </w:rPr>
      </w:pPr>
    </w:p>
    <w:p w14:paraId="4EC854C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2AB769A1">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772802">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78FA8F">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EA5F870">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947D61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D90054D">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33617B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12847C90">
      <w:pPr>
        <w:spacing w:beforeLines="50" w:line="480" w:lineRule="exact"/>
        <w:rPr>
          <w:rFonts w:ascii="宋体" w:hAnsi="宋体" w:cs="宋体"/>
          <w:color w:val="auto"/>
          <w:sz w:val="30"/>
          <w:highlight w:val="none"/>
        </w:rPr>
      </w:pPr>
    </w:p>
    <w:p w14:paraId="139545F9">
      <w:pPr>
        <w:rPr>
          <w:rFonts w:ascii="宋体" w:hAnsi="宋体" w:cs="宋体"/>
          <w:color w:val="auto"/>
          <w:highlight w:val="none"/>
        </w:rPr>
      </w:pPr>
    </w:p>
    <w:p w14:paraId="7C693EE7">
      <w:pPr>
        <w:spacing w:beforeLines="50" w:line="480" w:lineRule="exact"/>
        <w:rPr>
          <w:rFonts w:ascii="宋体" w:hAnsi="宋体" w:cs="宋体"/>
          <w:color w:val="auto"/>
          <w:sz w:val="30"/>
          <w:highlight w:val="none"/>
        </w:rPr>
      </w:pPr>
    </w:p>
    <w:p w14:paraId="18583D0D">
      <w:pPr>
        <w:spacing w:beforeLines="50" w:line="480" w:lineRule="exact"/>
        <w:rPr>
          <w:rFonts w:ascii="宋体" w:hAnsi="宋体" w:cs="宋体"/>
          <w:color w:val="auto"/>
          <w:sz w:val="30"/>
          <w:highlight w:val="none"/>
        </w:rPr>
      </w:pPr>
    </w:p>
    <w:p w14:paraId="1399570B">
      <w:pPr>
        <w:pStyle w:val="15"/>
        <w:rPr>
          <w:rFonts w:ascii="宋体" w:hAnsi="宋体" w:cs="宋体"/>
          <w:b/>
          <w:bCs/>
          <w:color w:val="auto"/>
          <w:highlight w:val="none"/>
        </w:rPr>
      </w:pPr>
      <w:bookmarkStart w:id="0" w:name="_Toc254970489"/>
      <w:bookmarkStart w:id="1" w:name="_Toc254970630"/>
    </w:p>
    <w:p w14:paraId="3C97308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3B31F609">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BB3E4B9">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柳州市黄村村及周边片区城中村改造项目（河北新村地块二及黄村地块）国有土地上房屋动迁服务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  月  日</w:t>
      </w:r>
      <w:r>
        <w:rPr>
          <w:rFonts w:hint="eastAsia" w:ascii="宋体" w:hAnsi="宋体" w:cs="宋体"/>
          <w:bCs/>
          <w:color w:val="auto"/>
          <w:szCs w:val="21"/>
          <w:highlight w:val="none"/>
          <w:u w:val="single"/>
        </w:rPr>
        <w:t>9时20分（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73A411F9">
      <w:pPr>
        <w:spacing w:line="360" w:lineRule="auto"/>
        <w:rPr>
          <w:rFonts w:ascii="宋体" w:hAnsi="宋体" w:cs="宋体"/>
          <w:b/>
          <w:bCs/>
          <w:color w:val="auto"/>
          <w:szCs w:val="21"/>
          <w:highlight w:val="none"/>
        </w:rPr>
      </w:pPr>
      <w:bookmarkStart w:id="5" w:name="_Toc28359002"/>
      <w:bookmarkStart w:id="6" w:name="_Toc35393790"/>
      <w:bookmarkStart w:id="7" w:name="_Toc28359079"/>
      <w:bookmarkStart w:id="8" w:name="_Toc35393621"/>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73E872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LZZC2025-G3-050003-GXHL</w:t>
      </w:r>
    </w:p>
    <w:p w14:paraId="1C93BA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柳州市黄村村及周边片区城中村改造项目（河北新村地块二及黄村地块）国有土地上房屋动迁服务</w:t>
      </w:r>
    </w:p>
    <w:p w14:paraId="2C1B1B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457</w:t>
      </w:r>
      <w:r>
        <w:rPr>
          <w:rFonts w:hint="eastAsia" w:ascii="宋体" w:hAnsi="宋体" w:cs="宋体"/>
          <w:color w:val="auto"/>
          <w:szCs w:val="21"/>
          <w:highlight w:val="none"/>
        </w:rPr>
        <w:t>万元</w:t>
      </w:r>
    </w:p>
    <w:p w14:paraId="70C7E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rPr>
        <w:t>：元</w:t>
      </w:r>
    </w:p>
    <w:p w14:paraId="3C9A7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rPr>
        <w:t>柳州市黄村村及周边片区城中村改造项目（</w:t>
      </w:r>
      <w:r>
        <w:rPr>
          <w:rFonts w:hint="eastAsia" w:ascii="宋体" w:hAnsi="宋体" w:cs="宋体"/>
          <w:color w:val="auto"/>
          <w:szCs w:val="21"/>
          <w:highlight w:val="none"/>
          <w:u w:val="none"/>
          <w:lang w:eastAsia="zh-CN"/>
        </w:rPr>
        <w:t>河北新村地块二及黄村地块</w:t>
      </w:r>
      <w:r>
        <w:rPr>
          <w:rFonts w:hint="eastAsia" w:ascii="宋体" w:hAnsi="宋体" w:cs="宋体"/>
          <w:color w:val="auto"/>
          <w:szCs w:val="21"/>
          <w:highlight w:val="none"/>
        </w:rPr>
        <w:t>）国有土地上房屋动迁服务1项，本项目共需征收291户（其中：河北新村地块二288户；黄村地块3户）的房屋及附属物；项目拟征收总建筑面积约6.68万平方米（其中：河北新村地块二约5.78万平方米；黄村地块约0.9万平方米）; 供应商负责与柳州市黄村村及周边片区城中村改造项目（河北新村地块二及黄村地块）国有土地上房屋被征收人进行房屋征收补偿安置协商、组织采购人与被征收人签订和实施房屋征收补偿安置协议等工作。</w:t>
      </w:r>
      <w:r>
        <w:rPr>
          <w:rFonts w:hint="eastAsia" w:ascii="宋体" w:hAnsi="宋体" w:cs="宋体"/>
          <w:color w:val="auto"/>
          <w:szCs w:val="21"/>
          <w:highlight w:val="none"/>
        </w:rPr>
        <w:t>如需进一步了解详细内容，详见招标文件。</w:t>
      </w:r>
    </w:p>
    <w:p w14:paraId="012ACF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rPr>
        <w:t>服务年限暂定3年（最终以实际完成为准）。</w:t>
      </w:r>
    </w:p>
    <w:p w14:paraId="130DA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304FEF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4692390F">
      <w:pPr>
        <w:spacing w:line="360" w:lineRule="auto"/>
        <w:rPr>
          <w:rFonts w:ascii="宋体" w:hAnsi="宋体" w:cs="宋体"/>
          <w:b/>
          <w:bCs/>
          <w:color w:val="auto"/>
          <w:szCs w:val="21"/>
          <w:highlight w:val="none"/>
        </w:rPr>
      </w:pPr>
      <w:bookmarkStart w:id="10" w:name="_Toc35393622"/>
      <w:bookmarkStart w:id="11" w:name="_Toc35393791"/>
      <w:bookmarkStart w:id="12" w:name="_Toc28359080"/>
      <w:bookmarkStart w:id="13" w:name="_Toc28359003"/>
      <w:r>
        <w:rPr>
          <w:rFonts w:hint="eastAsia" w:ascii="宋体" w:hAnsi="宋体" w:cs="宋体"/>
          <w:b/>
          <w:bCs/>
          <w:color w:val="auto"/>
          <w:szCs w:val="21"/>
          <w:highlight w:val="none"/>
        </w:rPr>
        <w:t>二、申请人的资格要求：</w:t>
      </w:r>
      <w:bookmarkEnd w:id="10"/>
      <w:bookmarkEnd w:id="11"/>
      <w:bookmarkEnd w:id="12"/>
      <w:bookmarkEnd w:id="13"/>
    </w:p>
    <w:p w14:paraId="11CB45E7">
      <w:pPr>
        <w:spacing w:line="360" w:lineRule="auto"/>
        <w:ind w:firstLine="420" w:firstLineChars="200"/>
        <w:rPr>
          <w:rFonts w:ascii="宋体" w:hAnsi="宋体" w:cs="宋体"/>
          <w:color w:val="auto"/>
          <w:szCs w:val="21"/>
          <w:highlight w:val="none"/>
        </w:rPr>
      </w:pPr>
      <w:bookmarkStart w:id="14" w:name="_Hlk51746371"/>
      <w:bookmarkStart w:id="15" w:name="_Toc35393623"/>
      <w:bookmarkStart w:id="16" w:name="_Toc35393792"/>
      <w:bookmarkStart w:id="17" w:name="_Toc28359004"/>
      <w:bookmarkStart w:id="18" w:name="_Toc28359081"/>
      <w:r>
        <w:rPr>
          <w:rFonts w:hint="eastAsia" w:ascii="宋体" w:hAnsi="宋体" w:cs="宋体"/>
          <w:color w:val="auto"/>
          <w:szCs w:val="21"/>
          <w:highlight w:val="none"/>
        </w:rPr>
        <w:t>1.满足《中华人民共和国政府采购法》第二十二条规定；</w:t>
      </w:r>
    </w:p>
    <w:p w14:paraId="258014C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rPr>
        <w:t>本项目为专门面向中小企业采购项目</w:t>
      </w:r>
      <w:r>
        <w:rPr>
          <w:rFonts w:hint="eastAsia" w:ascii="宋体" w:hAnsi="宋体" w:cs="宋体"/>
          <w:color w:val="auto"/>
          <w:szCs w:val="21"/>
          <w:highlight w:val="none"/>
        </w:rPr>
        <w:t>，提供的服务全部由符合政策要求的中小企业承接：监狱企业、残疾人福利单位视同小型、微型企业；中小企业须符合本项目采购标的所属行业对应的中小企业划分标准；</w:t>
      </w:r>
    </w:p>
    <w:p w14:paraId="3903CB6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rPr>
        <w:t>无</w:t>
      </w:r>
      <w:r>
        <w:rPr>
          <w:rFonts w:hint="eastAsia" w:ascii="宋体" w:hAnsi="宋体" w:cs="宋体"/>
          <w:color w:val="auto"/>
          <w:szCs w:val="21"/>
          <w:highlight w:val="none"/>
        </w:rPr>
        <w:t>。</w:t>
      </w:r>
    </w:p>
    <w:bookmarkEnd w:id="14"/>
    <w:p w14:paraId="55737C5F">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0AC95B9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日，每天上午00:00至12:00，下午12:00至23:59（北京时间，法定节假日除外）</w:t>
      </w:r>
    </w:p>
    <w:p w14:paraId="6491390B">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0AB30A0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72D2937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9ED5296">
      <w:pPr>
        <w:spacing w:line="360" w:lineRule="auto"/>
        <w:rPr>
          <w:rFonts w:ascii="宋体" w:hAnsi="宋体" w:cs="宋体"/>
          <w:b/>
          <w:bCs/>
          <w:color w:val="auto"/>
          <w:szCs w:val="21"/>
          <w:highlight w:val="none"/>
        </w:rPr>
      </w:pPr>
      <w:bookmarkStart w:id="19" w:name="_Toc28359082"/>
      <w:bookmarkStart w:id="20" w:name="_Toc28359005"/>
      <w:bookmarkStart w:id="21" w:name="_Toc35393793"/>
      <w:bookmarkStart w:id="22" w:name="_Toc35393624"/>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311E2142">
      <w:pPr>
        <w:spacing w:line="360" w:lineRule="auto"/>
        <w:ind w:firstLine="420" w:firstLineChars="200"/>
        <w:rPr>
          <w:rFonts w:ascii="宋体" w:hAnsi="宋体" w:cs="宋体"/>
          <w:bCs/>
          <w:color w:val="auto"/>
          <w:kern w:val="0"/>
          <w:szCs w:val="21"/>
          <w:highlight w:val="none"/>
        </w:rPr>
      </w:pPr>
      <w:bookmarkStart w:id="23" w:name="_Toc35393794"/>
      <w:bookmarkStart w:id="24" w:name="_Toc28359084"/>
      <w:bookmarkStart w:id="25" w:name="_Toc35393625"/>
      <w:bookmarkStart w:id="26" w:name="_Toc28359007"/>
      <w:r>
        <w:rPr>
          <w:rFonts w:hint="eastAsia" w:ascii="宋体" w:hAnsi="宋体" w:cs="宋体"/>
          <w:bCs/>
          <w:color w:val="auto"/>
          <w:kern w:val="0"/>
          <w:szCs w:val="21"/>
          <w:highlight w:val="none"/>
        </w:rPr>
        <w:t>提交投标文件截止时间：202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日9时20分（北京时间）</w:t>
      </w:r>
    </w:p>
    <w:p w14:paraId="76260D7B">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2F3B86D4">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年  月  日 09:20 </w:t>
      </w:r>
    </w:p>
    <w:p w14:paraId="3A6AC35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29838D9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58BFE9F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2ADA5B7">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p>
    <w:p w14:paraId="1837C827">
      <w:pPr>
        <w:spacing w:line="360" w:lineRule="auto"/>
        <w:rPr>
          <w:rFonts w:ascii="宋体" w:hAnsi="宋体" w:cs="宋体"/>
          <w:b/>
          <w:color w:val="auto"/>
          <w:kern w:val="0"/>
          <w:szCs w:val="21"/>
          <w:highlight w:val="none"/>
        </w:rPr>
      </w:pPr>
      <w:bookmarkStart w:id="29" w:name="_Hlk37429674"/>
      <w:bookmarkStart w:id="30" w:name="_Toc28359085"/>
      <w:bookmarkStart w:id="31" w:name="_Toc35393627"/>
      <w:bookmarkStart w:id="32" w:name="_Toc28359008"/>
      <w:bookmarkStart w:id="33" w:name="_Toc35393796"/>
      <w:r>
        <w:rPr>
          <w:rFonts w:hint="eastAsia" w:ascii="宋体" w:hAnsi="宋体" w:cs="宋体"/>
          <w:b/>
          <w:color w:val="auto"/>
          <w:kern w:val="0"/>
          <w:szCs w:val="21"/>
          <w:highlight w:val="none"/>
        </w:rPr>
        <w:t>1.本项目需要落实的政府采购政策</w:t>
      </w:r>
    </w:p>
    <w:bookmarkEnd w:id="29"/>
    <w:p w14:paraId="4CEECD58">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w:t>
      </w:r>
      <w:r>
        <w:rPr>
          <w:rFonts w:hint="eastAsia" w:ascii="宋体" w:hAnsi="宋体" w:cs="宋体"/>
          <w:bCs/>
          <w:color w:val="auto"/>
          <w:kern w:val="0"/>
          <w:szCs w:val="21"/>
          <w:highlight w:val="none"/>
        </w:rPr>
        <w:t>人民币</w:t>
      </w:r>
      <w:r>
        <w:rPr>
          <w:rFonts w:hint="eastAsia" w:ascii="宋体" w:hAnsi="宋体" w:cs="宋体"/>
          <w:bCs/>
          <w:color w:val="auto"/>
          <w:kern w:val="0"/>
          <w:szCs w:val="21"/>
          <w:highlight w:val="none"/>
          <w:lang w:val="en-US" w:eastAsia="zh-CN"/>
        </w:rPr>
        <w:t>肆</w:t>
      </w:r>
      <w:r>
        <w:rPr>
          <w:rFonts w:hint="eastAsia" w:ascii="宋体" w:hAnsi="宋体" w:cs="宋体"/>
          <w:bCs/>
          <w:color w:val="auto"/>
          <w:kern w:val="0"/>
          <w:szCs w:val="21"/>
          <w:highlight w:val="none"/>
        </w:rPr>
        <w:t>万元整（￥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0000.00）</w:t>
      </w:r>
      <w:r>
        <w:rPr>
          <w:rFonts w:hint="eastAsia" w:ascii="宋体" w:hAnsi="宋体" w:cs="宋体"/>
          <w:bCs/>
          <w:color w:val="auto"/>
          <w:kern w:val="0"/>
          <w:szCs w:val="21"/>
          <w:highlight w:val="none"/>
        </w:rPr>
        <w:t>；</w:t>
      </w:r>
    </w:p>
    <w:p w14:paraId="69D9E481">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w:t>
      </w:r>
      <w:r>
        <w:rPr>
          <w:rFonts w:hint="eastAsia" w:ascii="宋体" w:hAnsi="宋体" w:cs="宋体"/>
          <w:bCs/>
          <w:color w:val="auto"/>
          <w:kern w:val="0"/>
          <w:szCs w:val="21"/>
          <w:highlight w:val="none"/>
        </w:rPr>
        <w:t>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2FB4B5D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09F5AE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766FC1F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5EA8AD7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70D3133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11EF58A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E1899B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10FAFCF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6939BA4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73B1910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1DFE08F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0467D899">
      <w:pPr>
        <w:spacing w:line="360" w:lineRule="auto"/>
        <w:rPr>
          <w:rFonts w:ascii="宋体" w:hAnsi="宋体" w:cs="宋体"/>
          <w:color w:val="auto"/>
          <w:szCs w:val="21"/>
          <w:highlight w:val="none"/>
        </w:rPr>
      </w:pPr>
    </w:p>
    <w:p w14:paraId="377B25A4">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4AB8559F">
      <w:pPr>
        <w:spacing w:line="360" w:lineRule="auto"/>
        <w:ind w:firstLine="424" w:firstLineChars="202"/>
        <w:jc w:val="left"/>
        <w:rPr>
          <w:rFonts w:ascii="宋体" w:hAnsi="宋体" w:cs="宋体"/>
          <w:color w:val="auto"/>
          <w:szCs w:val="21"/>
          <w:highlight w:val="none"/>
        </w:rPr>
      </w:pPr>
      <w:bookmarkStart w:id="35" w:name="_Toc254970490"/>
      <w:bookmarkStart w:id="36" w:name="_Toc254970631"/>
      <w:r>
        <w:rPr>
          <w:rFonts w:hint="eastAsia" w:ascii="宋体" w:hAnsi="宋体" w:cs="宋体"/>
          <w:color w:val="auto"/>
          <w:szCs w:val="21"/>
          <w:highlight w:val="none"/>
        </w:rPr>
        <w:t>说明：</w:t>
      </w:r>
    </w:p>
    <w:p w14:paraId="7879271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2ABDFA5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B0D6C7F">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w:t>
      </w:r>
      <w:r>
        <w:rPr>
          <w:rFonts w:hint="eastAsia" w:ascii="宋体" w:hAnsi="宋体" w:cs="宋体"/>
          <w:b/>
          <w:bCs/>
          <w:color w:val="auto"/>
          <w:szCs w:val="21"/>
          <w:highlight w:val="none"/>
        </w:rPr>
        <w:t>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柳州市黄村村及周边片区城中村改造项目（河北新村地块二及黄村地块）国有土地上房屋动迁服务</w:t>
      </w:r>
    </w:p>
    <w:p w14:paraId="352FF934">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063ECCCF">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202FD115">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highlight w:val="none"/>
        </w:rPr>
        <w:t xml:space="preserve"> 依据《关于实施“柳州市黄村村及周边片区城中村改造项目（河北新村</w:t>
      </w:r>
      <w:r>
        <w:rPr>
          <w:rFonts w:hint="eastAsia" w:ascii="宋体" w:hAnsi="宋体" w:cs="宋体"/>
          <w:color w:val="auto"/>
          <w:highlight w:val="none"/>
        </w:rPr>
        <w:t>地块二</w:t>
      </w:r>
      <w:r>
        <w:rPr>
          <w:rFonts w:hint="eastAsia" w:ascii="宋体" w:hAnsi="宋体" w:cs="宋体"/>
          <w:color w:val="auto"/>
          <w:highlight w:val="none"/>
        </w:rPr>
        <w:t>）”项目国有土地上房屋征收工作的通知》（</w:t>
      </w:r>
      <w:r>
        <w:rPr>
          <w:rFonts w:hint="eastAsia" w:ascii="宋体" w:hAnsi="宋体" w:cs="宋体"/>
          <w:color w:val="auto"/>
          <w:highlight w:val="none"/>
        </w:rPr>
        <w:t>柳征收〔2024〕14号</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）”等相关文件，柳州市柳北区征地拆迁和房屋征收补偿服务中心拟对“柳州市黄村村及周边片区城中村改造项目（河北新村</w:t>
      </w:r>
      <w:r>
        <w:rPr>
          <w:rFonts w:hint="eastAsia" w:ascii="宋体" w:hAnsi="宋体" w:cs="宋体"/>
          <w:color w:val="auto"/>
          <w:highlight w:val="none"/>
        </w:rPr>
        <w:t>地块二</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项目（黄村地块）”项目国有土地上房屋开展征收工作。本项目为“柳州市黄村村及周边片区城中村改造项目（河北新村地块二及黄村地块）”国有</w:t>
      </w:r>
      <w:r>
        <w:rPr>
          <w:rFonts w:hint="eastAsia" w:ascii="宋体" w:hAnsi="宋体" w:cs="宋体"/>
          <w:bCs/>
          <w:color w:val="auto"/>
          <w:kern w:val="0"/>
          <w:szCs w:val="21"/>
          <w:highlight w:val="none"/>
        </w:rPr>
        <w:t>土地上房屋</w:t>
      </w:r>
      <w:r>
        <w:rPr>
          <w:rFonts w:hint="eastAsia" w:ascii="宋体" w:hAnsi="宋体" w:cs="宋体"/>
          <w:bCs/>
          <w:color w:val="auto"/>
          <w:kern w:val="0"/>
          <w:szCs w:val="21"/>
          <w:highlight w:val="none"/>
        </w:rPr>
        <w:t>动迁服务采购。</w:t>
      </w:r>
    </w:p>
    <w:p w14:paraId="4954AEAF">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本项目共需征收291户（其中：河北新村地块二288户；黄村地块3户）的房屋及附属物；项目拟征收总建筑面积约6.68万平方米（其中：河北新村地块二约5.78万平方米；黄村地块约0.9万平方米）;预算资金金额：</w:t>
      </w:r>
      <w:r>
        <w:rPr>
          <w:rFonts w:hint="eastAsia" w:ascii="宋体" w:hAnsi="宋体" w:cs="宋体"/>
          <w:color w:val="auto"/>
          <w:highlight w:val="none"/>
          <w:lang w:eastAsia="zh-CN"/>
        </w:rPr>
        <w:t>457</w:t>
      </w:r>
      <w:r>
        <w:rPr>
          <w:rFonts w:hint="eastAsia" w:ascii="宋体" w:hAnsi="宋体" w:cs="宋体"/>
          <w:color w:val="auto"/>
          <w:highlight w:val="none"/>
        </w:rPr>
        <w:t>万元（最终以实际结算为准）。</w:t>
      </w:r>
    </w:p>
    <w:p w14:paraId="0ABC7717">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柳北区河北新村一区131号-281号，河北新村二区1号-184号，河北新村塘边巷1号至14-1号，北站路东二巷1号、北站路东二巷16号-19号等房屋及附属物；2、黄村地块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柳北区北雀路西侧等项目范围内房屋及附属物</w:t>
      </w:r>
      <w:r>
        <w:rPr>
          <w:rFonts w:hint="eastAsia" w:ascii="宋体" w:hAnsi="宋体" w:cs="宋体"/>
          <w:color w:val="auto"/>
          <w:highlight w:val="none"/>
          <w:lang w:eastAsia="zh-CN"/>
        </w:rPr>
        <w:t>。</w:t>
      </w:r>
    </w:p>
    <w:p w14:paraId="13B891B1">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2ECD2F63">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二及黄村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62BCBDD5">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580D9621">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w:t>
      </w:r>
      <w:r>
        <w:rPr>
          <w:rFonts w:hint="eastAsia" w:ascii="宋体" w:hAnsi="宋体" w:cs="宋体"/>
          <w:color w:val="auto"/>
          <w:highlight w:val="none"/>
        </w:rPr>
        <w:t>《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w:t>
      </w:r>
      <w:r>
        <w:rPr>
          <w:rFonts w:hint="eastAsia" w:ascii="宋体" w:hAnsi="宋体" w:cs="宋体"/>
          <w:color w:val="auto"/>
          <w:highlight w:val="none"/>
        </w:rPr>
        <w:t>《关于实施“柳州市黄村村及周边片区城中村改造项目（河北新村</w:t>
      </w:r>
      <w:r>
        <w:rPr>
          <w:rFonts w:hint="eastAsia" w:ascii="宋体" w:hAnsi="宋体" w:cs="宋体"/>
          <w:color w:val="auto"/>
          <w:highlight w:val="none"/>
        </w:rPr>
        <w:t>地块二）”</w:t>
      </w:r>
      <w:r>
        <w:rPr>
          <w:rFonts w:hint="eastAsia" w:ascii="宋体" w:hAnsi="宋体" w:cs="宋体"/>
          <w:color w:val="auto"/>
          <w:highlight w:val="none"/>
        </w:rPr>
        <w:t>项目国有土地上房屋征收工作的通知》（柳征收〔2024〕14号</w:t>
      </w:r>
      <w:r>
        <w:rPr>
          <w:rFonts w:hint="eastAsia" w:ascii="宋体" w:hAnsi="宋体" w:cs="宋体"/>
          <w:color w:val="auto"/>
          <w:highlight w:val="none"/>
        </w:rPr>
        <w:t>文</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4C0792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w:t>
      </w:r>
      <w:r>
        <w:rPr>
          <w:rFonts w:hint="eastAsia" w:ascii="宋体" w:hAnsi="宋体" w:cs="宋体"/>
          <w:color w:val="auto"/>
          <w:szCs w:val="21"/>
          <w:highlight w:val="none"/>
        </w:rPr>
        <w:t>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096AE93E">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w:t>
      </w:r>
      <w:r>
        <w:rPr>
          <w:rFonts w:hint="eastAsia" w:ascii="宋体" w:hAnsi="宋体" w:cs="宋体"/>
          <w:color w:val="auto"/>
          <w:szCs w:val="21"/>
          <w:highlight w:val="none"/>
        </w:rPr>
        <w:t>《国有土地上房屋征收与补偿条例》（国务院令590号）和项目征收安置补偿方案（含补充方案）及有关法规政策依法依规组织开展征收补偿安置工作，在征收过程中如遇补偿项目增减、超出补偿标准等，应经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13BB20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2FAA03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w:t>
      </w:r>
      <w:r>
        <w:rPr>
          <w:rFonts w:hint="eastAsia" w:ascii="宋体" w:hAnsi="宋体" w:cs="宋体"/>
          <w:color w:val="auto"/>
          <w:szCs w:val="21"/>
          <w:highlight w:val="none"/>
        </w:rPr>
        <w:t>征收工作中的有关问题，中标人全力配合。</w:t>
      </w:r>
    </w:p>
    <w:p w14:paraId="5EC503E7">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3CDD098E">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w:t>
      </w:r>
      <w:r>
        <w:rPr>
          <w:rFonts w:hint="eastAsia" w:ascii="宋体" w:hAnsi="宋体" w:cs="宋体"/>
          <w:color w:val="auto"/>
          <w:highlight w:val="none"/>
        </w:rPr>
        <w:t>接受审计、监察等部门的检查工作。</w:t>
      </w:r>
    </w:p>
    <w:p w14:paraId="1B7468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w:t>
      </w:r>
      <w:r>
        <w:rPr>
          <w:rFonts w:hint="eastAsia" w:ascii="宋体" w:hAnsi="宋体" w:cs="宋体"/>
          <w:color w:val="auto"/>
          <w:highlight w:val="none"/>
        </w:rPr>
        <w:t>的各项档案资料（含声像资料、电子档案资料等），并进行归档、移交给采购人等。</w:t>
      </w:r>
    </w:p>
    <w:p w14:paraId="034B7BD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w:t>
      </w:r>
      <w:r>
        <w:rPr>
          <w:rFonts w:hint="eastAsia" w:ascii="宋体" w:hAnsi="宋体" w:cs="宋体"/>
          <w:color w:val="auto"/>
          <w:szCs w:val="21"/>
          <w:highlight w:val="none"/>
        </w:rPr>
        <w:t>暂定3年（最终以实际完成为准）</w:t>
      </w:r>
      <w:r>
        <w:rPr>
          <w:rFonts w:hint="eastAsia" w:ascii="宋体" w:hAnsi="宋体" w:cs="宋体"/>
          <w:color w:val="auto"/>
          <w:szCs w:val="21"/>
          <w:highlight w:val="none"/>
        </w:rPr>
        <w:t>。</w:t>
      </w:r>
    </w:p>
    <w:p w14:paraId="7DA0AB5D">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w:t>
      </w:r>
      <w:r>
        <w:rPr>
          <w:rFonts w:hint="eastAsia" w:ascii="宋体" w:hAnsi="宋体" w:cs="宋体"/>
          <w:b/>
          <w:color w:val="auto"/>
          <w:szCs w:val="21"/>
          <w:highlight w:val="none"/>
        </w:rPr>
        <w:t>服务人员要求:</w:t>
      </w:r>
    </w:p>
    <w:p w14:paraId="78309875">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lang w:eastAsia="zh-CN"/>
        </w:rPr>
        <w:t>投标人须派出</w:t>
      </w:r>
      <w:r>
        <w:rPr>
          <w:rFonts w:hint="eastAsia" w:ascii="宋体" w:hAnsi="宋体" w:cs="宋体"/>
          <w:color w:val="auto"/>
          <w:sz w:val="21"/>
          <w:szCs w:val="21"/>
          <w:highlight w:val="none"/>
          <w:lang w:eastAsia="zh-CN"/>
        </w:rPr>
        <w:t>不少</w:t>
      </w:r>
      <w:r>
        <w:rPr>
          <w:rFonts w:hint="eastAsia" w:ascii="宋体" w:hAnsi="宋体" w:cs="宋体"/>
          <w:color w:val="auto"/>
          <w:sz w:val="21"/>
          <w:szCs w:val="21"/>
          <w:highlight w:val="none"/>
          <w:lang w:eastAsia="zh-CN"/>
        </w:rPr>
        <w:t>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lang w:eastAsia="zh-CN"/>
        </w:rPr>
        <w:t>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w:t>
      </w:r>
      <w:r>
        <w:rPr>
          <w:rFonts w:hint="eastAsia" w:ascii="宋体" w:hAnsi="宋体" w:cs="宋体"/>
          <w:color w:val="auto"/>
          <w:sz w:val="21"/>
          <w:szCs w:val="21"/>
          <w:highlight w:val="none"/>
          <w:lang w:eastAsia="zh-CN"/>
        </w:rPr>
        <w:t>应熟悉房屋拆迁（征收）补偿方案、政策及相关的法律、法规，具有胜任房屋拆迁（征收）服务工作的政策理论水平和实际应用能力；</w:t>
      </w:r>
    </w:p>
    <w:p w14:paraId="0468E830">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262518D7">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0755DFE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w:t>
      </w:r>
      <w:r>
        <w:rPr>
          <w:rFonts w:hint="eastAsia" w:ascii="宋体" w:hAnsi="宋体" w:cs="宋体"/>
          <w:color w:val="auto"/>
          <w:szCs w:val="21"/>
          <w:highlight w:val="none"/>
        </w:rPr>
        <w:t>动迁工作小组人员为专职工作人员，不得同时兼任其它项目工作</w:t>
      </w:r>
      <w:r>
        <w:rPr>
          <w:rFonts w:hint="eastAsia" w:ascii="宋体" w:hAnsi="宋体" w:cs="宋体"/>
          <w:color w:val="auto"/>
          <w:szCs w:val="21"/>
          <w:highlight w:val="none"/>
        </w:rPr>
        <w:t>，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79C80D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w:t>
      </w:r>
      <w:r>
        <w:rPr>
          <w:rFonts w:hint="eastAsia" w:ascii="宋体" w:hAnsi="宋体" w:cs="宋体"/>
          <w:color w:val="auto"/>
          <w:szCs w:val="21"/>
          <w:highlight w:val="none"/>
        </w:rPr>
        <w:t>如动迁工作小组人员无法满足工作要求，需增加动迁人员的，应根据工作实际情况增加专业动迁人员，增加人员素质不低于小组专业动迁人员素质要求。中标人不得向采购人要求额外增加相关费用。</w:t>
      </w:r>
    </w:p>
    <w:p w14:paraId="6FE83CB7">
      <w:pPr>
        <w:spacing w:line="360" w:lineRule="auto"/>
        <w:rPr>
          <w:rFonts w:ascii="宋体" w:hAnsi="宋体" w:cs="宋体"/>
          <w:b/>
          <w:color w:val="auto"/>
          <w:szCs w:val="21"/>
          <w:highlight w:val="none"/>
        </w:rPr>
      </w:pPr>
      <w:r>
        <w:rPr>
          <w:rFonts w:hint="eastAsia" w:ascii="宋体" w:hAnsi="宋体" w:cs="宋体"/>
          <w:b/>
          <w:color w:val="auto"/>
          <w:szCs w:val="21"/>
          <w:highlight w:val="none"/>
        </w:rPr>
        <w:t>六、</w:t>
      </w:r>
      <w:r>
        <w:rPr>
          <w:rFonts w:hint="eastAsia" w:ascii="宋体" w:hAnsi="宋体" w:cs="宋体"/>
          <w:b/>
          <w:color w:val="auto"/>
          <w:szCs w:val="21"/>
          <w:highlight w:val="none"/>
        </w:rPr>
        <w:t>投标报价</w:t>
      </w:r>
    </w:p>
    <w:p w14:paraId="6CB581B9">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color w:val="auto"/>
          <w:kern w:val="0"/>
          <w:szCs w:val="21"/>
          <w:highlight w:val="none"/>
        </w:rPr>
        <w:t>房屋征收实施费</w:t>
      </w:r>
      <w:r>
        <w:rPr>
          <w:rFonts w:hint="eastAsia" w:ascii="宋体" w:hAnsi="宋体" w:cs="宋体"/>
          <w:color w:val="auto"/>
          <w:kern w:val="0"/>
          <w:szCs w:val="21"/>
          <w:highlight w:val="none"/>
        </w:rPr>
        <w:t>包含</w:t>
      </w:r>
      <w:r>
        <w:rPr>
          <w:rFonts w:hint="eastAsia" w:ascii="宋体" w:hAnsi="宋体" w:cs="宋体"/>
          <w:bCs/>
          <w:color w:val="auto"/>
          <w:kern w:val="0"/>
          <w:szCs w:val="21"/>
          <w:highlight w:val="none"/>
        </w:rPr>
        <w:t>实施和完成本项目</w:t>
      </w:r>
      <w:r>
        <w:rPr>
          <w:rFonts w:hint="eastAsia" w:ascii="宋体" w:hAnsi="宋体" w:cs="宋体"/>
          <w:bCs/>
          <w:color w:val="auto"/>
          <w:kern w:val="0"/>
          <w:szCs w:val="21"/>
          <w:highlight w:val="none"/>
        </w:rPr>
        <w:t>动迁</w:t>
      </w:r>
      <w:r>
        <w:rPr>
          <w:rFonts w:hint="eastAsia" w:ascii="宋体" w:hAnsi="宋体" w:cs="宋体"/>
          <w:bCs/>
          <w:color w:val="auto"/>
          <w:kern w:val="0"/>
          <w:szCs w:val="21"/>
          <w:highlight w:val="none"/>
        </w:rPr>
        <w:t>服务内容的全部所需的</w:t>
      </w:r>
      <w:r>
        <w:rPr>
          <w:rFonts w:hint="eastAsia" w:ascii="宋体" w:hAnsi="宋体" w:cs="宋体"/>
          <w:color w:val="auto"/>
          <w:kern w:val="0"/>
          <w:szCs w:val="21"/>
          <w:highlight w:val="none"/>
          <w:u w:val="single"/>
        </w:rPr>
        <w:t>人工费、交通、通讯、现场勘察、协调、技术处理、办公、耗材等以及管理费、利润、税金、保险、政策性文件规定的合同包含的所有风险、责任</w:t>
      </w:r>
      <w:r>
        <w:rPr>
          <w:rFonts w:hint="eastAsia" w:ascii="宋体" w:hAnsi="宋体" w:cs="宋体"/>
          <w:color w:val="auto"/>
          <w:kern w:val="0"/>
          <w:szCs w:val="21"/>
          <w:highlight w:val="none"/>
          <w:u w:val="single"/>
        </w:rPr>
        <w:t>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7ABF1AF">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37EA00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w:t>
      </w:r>
      <w:r>
        <w:rPr>
          <w:rFonts w:hint="eastAsia" w:ascii="宋体" w:hAnsi="宋体" w:cs="宋体"/>
          <w:color w:val="auto"/>
          <w:szCs w:val="21"/>
          <w:highlight w:val="none"/>
        </w:rPr>
        <w:t>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w:t>
      </w:r>
      <w:r>
        <w:rPr>
          <w:rFonts w:hint="eastAsia" w:ascii="宋体" w:hAnsi="宋体" w:cs="宋体"/>
          <w:color w:val="auto"/>
          <w:szCs w:val="21"/>
          <w:highlight w:val="none"/>
        </w:rPr>
        <w:t>等</w:t>
      </w:r>
      <w:r>
        <w:rPr>
          <w:rFonts w:hint="eastAsia" w:ascii="宋体" w:hAnsi="宋体" w:cs="宋体"/>
          <w:color w:val="auto"/>
          <w:szCs w:val="21"/>
          <w:highlight w:val="none"/>
        </w:rPr>
        <w:t>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w:t>
      </w:r>
      <w:r>
        <w:rPr>
          <w:rFonts w:hint="eastAsia" w:ascii="宋体" w:hAnsi="宋体" w:cs="宋体"/>
          <w:color w:val="auto"/>
          <w:szCs w:val="21"/>
          <w:highlight w:val="none"/>
        </w:rPr>
        <w:t>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51C112F3">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72336CFF">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房屋征收实施费</w:t>
      </w:r>
      <w:r>
        <w:rPr>
          <w:rFonts w:hint="eastAsia" w:ascii="宋体" w:hAnsi="宋体" w:cs="宋体"/>
          <w:color w:val="auto"/>
          <w:szCs w:val="21"/>
          <w:highlight w:val="none"/>
        </w:rPr>
        <w:t>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w:t>
      </w:r>
      <w:r>
        <w:rPr>
          <w:rFonts w:hint="eastAsia" w:ascii="宋体" w:hAnsi="宋体" w:cs="宋体"/>
          <w:b/>
          <w:color w:val="auto"/>
          <w:kern w:val="0"/>
          <w:szCs w:val="21"/>
          <w:highlight w:val="none"/>
        </w:rPr>
        <w:t>（含本数）</w:t>
      </w:r>
      <w:r>
        <w:rPr>
          <w:rFonts w:hint="eastAsia" w:ascii="宋体" w:hAnsi="宋体" w:cs="宋体"/>
          <w:color w:val="auto"/>
          <w:kern w:val="0"/>
          <w:szCs w:val="21"/>
          <w:highlight w:val="none"/>
        </w:rPr>
        <w:t>。超出有效报价范围的报价无效。</w:t>
      </w:r>
    </w:p>
    <w:p w14:paraId="0BD96AE4">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20273CA0">
      <w:pPr>
        <w:widowControl/>
        <w:shd w:val="clear" w:color="auto" w:fill="FFFFFF"/>
        <w:spacing w:line="360" w:lineRule="auto"/>
        <w:ind w:firstLine="211" w:firstLineChars="100"/>
        <w:rPr>
          <w:rFonts w:ascii="宋体" w:hAnsi="宋体" w:cs="宋体"/>
          <w:color w:val="auto"/>
          <w:szCs w:val="21"/>
          <w:highlight w:val="none"/>
        </w:rPr>
      </w:pP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u w:val="single"/>
        </w:rPr>
        <w:t>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41EA8B9D">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66FDF753">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16295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在项目征收工作完成率</w:t>
      </w:r>
      <w:r>
        <w:rPr>
          <w:rFonts w:hint="eastAsia" w:ascii="宋体" w:hAnsi="宋体" w:cs="宋体"/>
          <w:color w:val="auto"/>
          <w:szCs w:val="21"/>
          <w:highlight w:val="none"/>
        </w:rPr>
        <w:t>达30%时，</w:t>
      </w:r>
      <w:r>
        <w:rPr>
          <w:rFonts w:hint="eastAsia" w:ascii="宋体" w:hAnsi="宋体" w:cs="宋体"/>
          <w:color w:val="auto"/>
          <w:szCs w:val="21"/>
          <w:highlight w:val="none"/>
        </w:rPr>
        <w:t>由采购人根据中标人征收进度并审核签字同意后，采购人支付中标人征收实施费用。征收实施费进度款付至应付总费用</w:t>
      </w:r>
      <w:r>
        <w:rPr>
          <w:rFonts w:hint="eastAsia" w:ascii="宋体" w:hAnsi="宋体" w:cs="宋体"/>
          <w:color w:val="auto"/>
          <w:szCs w:val="21"/>
          <w:highlight w:val="none"/>
        </w:rPr>
        <w:t>的80%即停止支付，</w:t>
      </w:r>
      <w:r>
        <w:rPr>
          <w:rFonts w:hint="eastAsia" w:ascii="宋体" w:hAnsi="宋体" w:cs="宋体"/>
          <w:color w:val="auto"/>
          <w:szCs w:val="21"/>
          <w:highlight w:val="none"/>
        </w:rPr>
        <w:t>尾款在结算经市财政审核并向采购人移交完应归档资料、完工报告书及办理房产、土地证注销等手续后10个工作日内支付完毕。</w:t>
      </w:r>
    </w:p>
    <w:p w14:paraId="4FF67E28">
      <w:pPr>
        <w:pStyle w:val="118"/>
        <w:keepNext w:val="0"/>
        <w:keepLines w:val="0"/>
        <w:pageBreakBefore w:val="0"/>
        <w:kinsoku/>
        <w:wordWrap/>
        <w:overflowPunct/>
        <w:topLinePunct w:val="0"/>
        <w:bidi w:val="0"/>
        <w:snapToGrid/>
        <w:spacing w:line="360" w:lineRule="auto"/>
        <w:textAlignment w:val="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3420C205">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w:t>
      </w:r>
      <w:r>
        <w:rPr>
          <w:rFonts w:hint="eastAsia" w:ascii="宋体" w:hAnsi="宋体" w:cs="宋体"/>
          <w:color w:val="auto"/>
          <w:szCs w:val="21"/>
          <w:highlight w:val="none"/>
        </w:rPr>
        <w:t>中标人</w:t>
      </w:r>
      <w:r>
        <w:rPr>
          <w:rFonts w:hint="eastAsia" w:ascii="宋体" w:hAnsi="宋体" w:cs="宋体"/>
          <w:color w:val="auto"/>
          <w:szCs w:val="21"/>
          <w:highlight w:val="none"/>
        </w:rPr>
        <w:t>需</w:t>
      </w:r>
      <w:r>
        <w:rPr>
          <w:rFonts w:hint="eastAsia" w:ascii="宋体" w:hAnsi="宋体" w:cs="宋体"/>
          <w:color w:val="auto"/>
          <w:szCs w:val="21"/>
          <w:highlight w:val="none"/>
        </w:rPr>
        <w:t>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u w:val="single"/>
        </w:rPr>
        <w:t>50000.00</w:t>
      </w:r>
      <w:r>
        <w:rPr>
          <w:rFonts w:hint="eastAsia" w:asciiTheme="minorEastAsia" w:hAnsiTheme="minorEastAsia" w:eastAsiaTheme="minorEastAsia"/>
          <w:color w:val="auto"/>
          <w:szCs w:val="21"/>
          <w:highlight w:val="none"/>
          <w:u w:val="single"/>
        </w:rPr>
        <w:t>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r>
        <w:rPr>
          <w:rFonts w:hint="eastAsia" w:ascii="宋体" w:hAnsi="宋体" w:cs="宋体"/>
          <w:color w:val="auto"/>
          <w:szCs w:val="21"/>
          <w:highlight w:val="none"/>
        </w:rPr>
        <w:t>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1AC22017">
      <w:pPr>
        <w:keepNext w:val="0"/>
        <w:keepLines w:val="0"/>
        <w:pageBreakBefore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w:t>
      </w:r>
      <w:r>
        <w:rPr>
          <w:rFonts w:hint="eastAsia" w:asciiTheme="minorEastAsia" w:hAnsiTheme="minorEastAsia" w:eastAsiaTheme="minorEastAsia"/>
          <w:color w:val="auto"/>
          <w:szCs w:val="21"/>
          <w:highlight w:val="none"/>
        </w:rPr>
        <w:t>5个</w:t>
      </w:r>
      <w:r>
        <w:rPr>
          <w:rFonts w:hint="eastAsia" w:asciiTheme="minorEastAsia" w:hAnsiTheme="minorEastAsia" w:eastAsiaTheme="minorEastAsia"/>
          <w:color w:val="auto"/>
          <w:szCs w:val="21"/>
          <w:highlight w:val="none"/>
        </w:rPr>
        <w:t>工作日内甲方将该履约保证金全额退还给</w:t>
      </w:r>
      <w:r>
        <w:rPr>
          <w:rFonts w:hint="eastAsia" w:ascii="宋体" w:hAnsi="宋体" w:cs="宋体"/>
          <w:color w:val="auto"/>
          <w:szCs w:val="21"/>
          <w:highlight w:val="none"/>
        </w:rPr>
        <w:t>中标人</w:t>
      </w:r>
      <w:r>
        <w:rPr>
          <w:rFonts w:hint="eastAsia" w:ascii="宋体" w:hAnsi="宋体" w:cs="宋体"/>
          <w:color w:val="auto"/>
          <w:szCs w:val="21"/>
          <w:highlight w:val="none"/>
        </w:rPr>
        <w:t>（不计利息）。</w:t>
      </w:r>
    </w:p>
    <w:p w14:paraId="249979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507333D0">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2E3872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w:t>
      </w:r>
      <w:r>
        <w:rPr>
          <w:rFonts w:hint="eastAsia" w:ascii="宋体" w:hAnsi="宋体" w:cs="宋体"/>
          <w:color w:val="auto"/>
          <w:szCs w:val="21"/>
          <w:highlight w:val="none"/>
        </w:rPr>
        <w:t>委托单位规定的时间</w:t>
      </w:r>
      <w:r>
        <w:rPr>
          <w:rFonts w:hint="eastAsia" w:ascii="宋体" w:hAnsi="宋体" w:cs="宋体"/>
          <w:color w:val="auto"/>
          <w:szCs w:val="21"/>
          <w:highlight w:val="none"/>
        </w:rPr>
        <w:t>内，</w:t>
      </w:r>
      <w:r>
        <w:rPr>
          <w:rFonts w:hint="eastAsia" w:ascii="宋体" w:hAnsi="宋体" w:cs="宋体"/>
          <w:color w:val="auto"/>
          <w:szCs w:val="21"/>
          <w:highlight w:val="none"/>
        </w:rPr>
        <w:t>拆迁（征收）协议</w:t>
      </w:r>
      <w:r>
        <w:rPr>
          <w:rFonts w:hint="eastAsia" w:ascii="宋体" w:hAnsi="宋体" w:cs="宋体"/>
          <w:color w:val="auto"/>
          <w:szCs w:val="21"/>
          <w:highlight w:val="none"/>
        </w:rPr>
        <w:t>签约率达到80%的，给予项目</w:t>
      </w:r>
      <w:r>
        <w:rPr>
          <w:rFonts w:hint="eastAsia" w:ascii="宋体" w:hAnsi="宋体" w:cs="宋体"/>
          <w:color w:val="auto"/>
          <w:szCs w:val="21"/>
          <w:highlight w:val="none"/>
        </w:rPr>
        <w:t>征收实施费</w:t>
      </w:r>
      <w:r>
        <w:rPr>
          <w:rFonts w:hint="eastAsia" w:ascii="宋体" w:hAnsi="宋体" w:cs="宋体"/>
          <w:color w:val="auto"/>
          <w:szCs w:val="21"/>
          <w:highlight w:val="none"/>
        </w:rPr>
        <w:t>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w:t>
      </w:r>
      <w:r>
        <w:rPr>
          <w:rFonts w:hint="eastAsia" w:ascii="宋体" w:hAnsi="宋体" w:cs="宋体"/>
          <w:color w:val="auto"/>
          <w:szCs w:val="21"/>
          <w:highlight w:val="none"/>
        </w:rPr>
        <w:t>10%的奖励；签约率达到100%的，再给予10%的奖励。</w:t>
      </w:r>
      <w:r>
        <w:rPr>
          <w:rFonts w:hint="eastAsia" w:ascii="宋体" w:hAnsi="宋体" w:cs="宋体"/>
          <w:color w:val="auto"/>
          <w:szCs w:val="21"/>
          <w:highlight w:val="none"/>
        </w:rPr>
        <w:t>奖励在中标人完成项目征收工作并移交场地给施工单位后随项目尾款一次性核付。</w:t>
      </w:r>
    </w:p>
    <w:p w14:paraId="180B1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w:t>
      </w:r>
      <w:r>
        <w:rPr>
          <w:rFonts w:hint="eastAsia" w:ascii="宋体" w:hAnsi="宋体" w:cs="宋体"/>
          <w:color w:val="auto"/>
          <w:szCs w:val="21"/>
          <w:highlight w:val="none"/>
        </w:rPr>
        <w:t>中标人</w:t>
      </w:r>
      <w:r>
        <w:rPr>
          <w:rFonts w:hint="eastAsia" w:ascii="宋体" w:hAnsi="宋体" w:cs="宋体"/>
          <w:color w:val="auto"/>
          <w:szCs w:val="21"/>
          <w:highlight w:val="none"/>
        </w:rPr>
        <w:t xml:space="preserve">因违反相关规定导致本合同解除的，奖励将不予支付。不予支付的上述奖励作为接替该项目的劳务服务机构在规定时间内完成工作的攻坚奖励。 </w:t>
      </w:r>
    </w:p>
    <w:p w14:paraId="4040EE41">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66F863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w:t>
      </w:r>
      <w:r>
        <w:rPr>
          <w:rFonts w:hint="eastAsia" w:ascii="宋体" w:hAnsi="宋体" w:cs="宋体"/>
          <w:color w:val="auto"/>
          <w:szCs w:val="21"/>
          <w:highlight w:val="none"/>
        </w:rPr>
        <w:t>在规定时间内未达到签约完成率的，按下列标准扣除相应征收实施费用：</w:t>
      </w:r>
    </w:p>
    <w:p w14:paraId="254D93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409C4A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35C0B3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72BEF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中标人</w:t>
      </w:r>
      <w:r>
        <w:rPr>
          <w:rFonts w:hint="eastAsia" w:ascii="宋体" w:hAnsi="宋体" w:cs="宋体"/>
          <w:color w:val="auto"/>
          <w:szCs w:val="21"/>
          <w:highlight w:val="none"/>
        </w:rPr>
        <w:t>在按规定时间内未完成司法强拆相关资料收集、整理及报送的，每户扣减5000元；被司法强制执行的每户扣减5000元。</w:t>
      </w:r>
    </w:p>
    <w:p w14:paraId="2BA9F951">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9886535">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4A892718">
      <w:pPr>
        <w:spacing w:line="360" w:lineRule="auto"/>
        <w:ind w:firstLine="424" w:firstLineChars="202"/>
        <w:jc w:val="left"/>
        <w:rPr>
          <w:rFonts w:ascii="宋体" w:hAnsi="宋体" w:cs="宋体"/>
          <w:color w:val="auto"/>
          <w:szCs w:val="21"/>
          <w:highlight w:val="none"/>
        </w:rPr>
      </w:pPr>
    </w:p>
    <w:bookmarkEnd w:id="35"/>
    <w:bookmarkEnd w:id="36"/>
    <w:p w14:paraId="4D2CA448">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73861504">
      <w:pPr>
        <w:rPr>
          <w:rFonts w:ascii="宋体" w:hAnsi="宋体" w:cs="宋体"/>
          <w:color w:val="auto"/>
          <w:sz w:val="20"/>
          <w:szCs w:val="20"/>
          <w:highlight w:val="none"/>
        </w:rPr>
      </w:pPr>
    </w:p>
    <w:p w14:paraId="4CE2210E">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2AFF165D">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7BA4C95A">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7ABA8A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12CE17F">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696673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0AAFDE4">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0F2A9E6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1188824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4CBFA35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695B01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29C6BB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70831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E62B6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9FCE2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F4221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EB90C3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FB85D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10BFEC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448C5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37325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8E7F3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FEC5E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7B0C8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4F4CAC">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A21FB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A4CB8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D3B1D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16D91B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3D2C75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5970C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84A077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536533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0C510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64C17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0A9717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34F75D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63D19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B459B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52F90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45E94E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118F0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CEA9E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61A1A7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7EC0DCD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9774B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04FF5D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3820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DD77E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23A1E5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55B495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78DFB3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3BE2E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5A52F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9E520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3F424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3CCB93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00AA63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6BFE41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8E4D9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9CBCF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C7683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EA942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3FF0F8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0BDC72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568C7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EFEC6">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DD388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0ECD4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E3B64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6DBB26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4F25F7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98C108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ECDF58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6204F1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268DA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9910E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E2236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0DC4E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4C19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75E0F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7A7FF6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525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34C7F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797E6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4D0074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C97203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FF264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4EDFCE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517C0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BCB8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6E0D0E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5971D5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C899B8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9A610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6ABA2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6DB2F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E25A3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2AAD7F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2F450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EF0CA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1C2451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79DEB7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430AA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0E59F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7C546E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857E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66234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A1708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BC656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2D4C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BB8676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4C30B6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A53E4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717C17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873FFD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2894E2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BC4F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50D059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76EA48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E2154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A437BA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2E1DF1">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6C384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3FFDA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B0806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0C6E4B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64515C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39857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AC4160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39E49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C6703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10F59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D91E7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F0B9B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14E5C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0E13B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3B95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25E75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D29C3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9C26F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7E976C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CCE7F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616153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466BEA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E4BF7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71FD5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4FD49F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0627C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AB13BC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81FAC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58D85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A921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5F2F5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11FFBE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598E03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6DE1B5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07F264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5FE555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098F2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00E3F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79348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8AA80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DF3C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7089B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D2BF8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1AE76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438DEA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63F154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EB2C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8B4729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E01FBF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5C9121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0BE01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0CA1F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207EC8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268846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196FA7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82C3A3">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82032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00132A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9C043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2E0A90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5F938F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09BACA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6DA57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97C6F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97A54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421D9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3E085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03FC52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62D1D99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63563C">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9E07A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087F3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90B3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34F65C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0B2B2A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54F5AE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8495CE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0566D5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9C849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28A5E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37A3A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F46B3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16C0B6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BD7C0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9BB13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FD79A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C8ED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7FA7E3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685719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F7E382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62821D1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7112E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F5E7F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CE2C3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81C0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419B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20475679">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2132E84">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7D2E0CA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3279CEEC">
      <w:pPr>
        <w:jc w:val="center"/>
        <w:rPr>
          <w:rFonts w:ascii="宋体" w:hAnsi="宋体" w:cs="宋体"/>
          <w:b/>
          <w:color w:val="auto"/>
          <w:sz w:val="32"/>
          <w:szCs w:val="32"/>
          <w:highlight w:val="none"/>
        </w:rPr>
      </w:pPr>
      <w:bookmarkStart w:id="38" w:name="_Toc254970526"/>
      <w:bookmarkStart w:id="39" w:name="_Toc254970667"/>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2F2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6992D00">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7EC752B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7581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A58648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2F3174A1">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37581AF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6793158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48F118">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1AF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6F7506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57D1FBB0">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3194F0E4">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7154CAA1">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w:t>
            </w:r>
            <w:r>
              <w:rPr>
                <w:rFonts w:hint="eastAsia" w:cs="宋体" w:asciiTheme="minorEastAsia" w:hAnsiTheme="minorEastAsia" w:eastAsiaTheme="minorEastAsia"/>
                <w:b/>
                <w:color w:val="auto"/>
                <w:szCs w:val="21"/>
                <w:highlight w:val="none"/>
              </w:rPr>
              <w:t>不接受</w:t>
            </w:r>
            <w:r>
              <w:rPr>
                <w:rFonts w:hint="eastAsia" w:cs="宋体" w:asciiTheme="minorEastAsia" w:hAnsiTheme="minorEastAsia" w:eastAsiaTheme="minorEastAsia"/>
                <w:b/>
                <w:color w:val="auto"/>
                <w:szCs w:val="21"/>
                <w:highlight w:val="none"/>
              </w:rPr>
              <w:t>联合体投标</w:t>
            </w:r>
          </w:p>
        </w:tc>
      </w:tr>
      <w:tr w14:paraId="7BBB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593FB8B">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5C22A86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r>
              <w:rPr>
                <w:rFonts w:hint="eastAsia" w:cs="宋体" w:asciiTheme="minorEastAsia" w:hAnsiTheme="minorEastAsia" w:eastAsiaTheme="minorEastAsia"/>
                <w:b/>
                <w:color w:val="auto"/>
                <w:szCs w:val="21"/>
                <w:highlight w:val="none"/>
              </w:rPr>
              <w:t>，</w:t>
            </w:r>
            <w:bookmarkEnd w:id="40"/>
            <w:r>
              <w:rPr>
                <w:rFonts w:hint="eastAsia" w:cs="宋体" w:asciiTheme="minorEastAsia" w:hAnsiTheme="minorEastAsia" w:eastAsiaTheme="minorEastAsia"/>
                <w:b/>
                <w:color w:val="auto"/>
                <w:szCs w:val="21"/>
                <w:highlight w:val="none"/>
              </w:rPr>
              <w:t>联合体投标要求如下：</w:t>
            </w:r>
          </w:p>
        </w:tc>
      </w:tr>
      <w:tr w14:paraId="5A3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923BC1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03269272">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43D8EA58">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120CB475">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13A8611E">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01B3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4061924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4242CC02">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459E52BF">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D138F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1825723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6E2F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542AE7AC">
            <w:pPr>
              <w:jc w:val="center"/>
              <w:rPr>
                <w:rFonts w:cs="宋体" w:asciiTheme="minorEastAsia" w:hAnsiTheme="minorEastAsia" w:eastAsiaTheme="minorEastAsia"/>
                <w:color w:val="auto"/>
                <w:szCs w:val="21"/>
                <w:highlight w:val="none"/>
              </w:rPr>
            </w:pPr>
          </w:p>
        </w:tc>
        <w:tc>
          <w:tcPr>
            <w:tcW w:w="8531" w:type="dxa"/>
            <w:vAlign w:val="center"/>
          </w:tcPr>
          <w:p w14:paraId="07D0CB4C">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470DB0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7B02B89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091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79C23D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21B489E3">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2A38C1B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w:t>
            </w:r>
            <w:r>
              <w:rPr>
                <w:rFonts w:hint="eastAsia" w:cs="宋体" w:asciiTheme="minorEastAsia" w:hAnsiTheme="minorEastAsia" w:eastAsiaTheme="minorEastAsia"/>
                <w:color w:val="auto"/>
                <w:szCs w:val="21"/>
                <w:highlight w:val="none"/>
              </w:rPr>
              <w:t>原件扫描件</w:t>
            </w:r>
            <w:r>
              <w:rPr>
                <w:rFonts w:hint="eastAsia" w:cs="宋体" w:asciiTheme="minorEastAsia" w:hAnsiTheme="minorEastAsia" w:eastAsiaTheme="minorEastAsia"/>
                <w:color w:val="auto"/>
                <w:szCs w:val="21"/>
                <w:highlight w:val="none"/>
              </w:rPr>
              <w:t>（如营业执照或者事业单位法人证书或者登记证书等），投标人为自然人的，提供身份证</w:t>
            </w:r>
            <w:r>
              <w:rPr>
                <w:rFonts w:hint="eastAsia" w:cs="宋体" w:asciiTheme="minorEastAsia" w:hAnsiTheme="minorEastAsia" w:eastAsiaTheme="minorEastAsia"/>
                <w:color w:val="auto"/>
                <w:szCs w:val="21"/>
                <w:highlight w:val="none"/>
              </w:rPr>
              <w:t>原件扫描件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6FB653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政府采购供应商资格信用承诺函</w:t>
            </w:r>
            <w:r>
              <w:rPr>
                <w:rFonts w:hint="eastAsia" w:cs="宋体" w:asciiTheme="minorEastAsia" w:hAnsiTheme="minorEastAsia" w:eastAsiaTheme="minorEastAsia"/>
                <w:color w:val="auto"/>
                <w:szCs w:val="21"/>
                <w:highlight w:val="none"/>
              </w:rPr>
              <w:t>（格式后附）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C0AEAE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7A02C109">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5951A62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AC5CF00">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除招标文件规定必须提供以外，投标人认为需要提供的与资格审查相关的其他证明材料。</w:t>
            </w:r>
          </w:p>
          <w:p w14:paraId="4828584C">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28ABE033">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w:t>
            </w:r>
            <w:r>
              <w:rPr>
                <w:rFonts w:hint="eastAsia" w:cs="宋体" w:asciiTheme="minorEastAsia" w:hAnsiTheme="minorEastAsia" w:eastAsiaTheme="minorEastAsia"/>
                <w:b/>
                <w:bCs/>
                <w:color w:val="auto"/>
                <w:szCs w:val="21"/>
                <w:highlight w:val="none"/>
              </w:rPr>
              <w:t>分公司参加投标的，应当取得总公司授权。</w:t>
            </w:r>
          </w:p>
        </w:tc>
      </w:tr>
      <w:tr w14:paraId="462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46FB1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92CA7E0">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164E474F">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495EA73E">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C0A7BE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08B03CCB">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22D3B676">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w:t>
            </w:r>
            <w:r>
              <w:rPr>
                <w:rFonts w:hint="eastAsia" w:cs="宋体" w:asciiTheme="minorEastAsia" w:hAnsiTheme="minorEastAsia" w:eastAsiaTheme="minorEastAsia"/>
                <w:b/>
                <w:color w:val="auto"/>
                <w:szCs w:val="21"/>
                <w:highlight w:val="none"/>
              </w:rPr>
              <w:t>的</w:t>
            </w:r>
            <w:r>
              <w:rPr>
                <w:rFonts w:hint="eastAsia" w:cs="宋体" w:asciiTheme="minorEastAsia" w:hAnsiTheme="minorEastAsia" w:eastAsiaTheme="minorEastAsia"/>
                <w:b/>
                <w:color w:val="auto"/>
                <w:szCs w:val="21"/>
                <w:highlight w:val="none"/>
              </w:rPr>
              <w:t>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36B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15A7B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63516F02">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2184F7F7">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2FAB679">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25D7B92B">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w:t>
            </w:r>
            <w:r>
              <w:rPr>
                <w:rFonts w:hint="eastAsia" w:ascii="宋体" w:hAnsi="宋体" w:cs="宋体"/>
                <w:color w:val="auto"/>
                <w:szCs w:val="21"/>
                <w:highlight w:val="none"/>
              </w:rPr>
              <w:t>原件扫描件</w:t>
            </w:r>
            <w:r>
              <w:rPr>
                <w:rFonts w:hint="eastAsia" w:ascii="宋体" w:hAnsi="宋体" w:cs="宋体"/>
                <w:color w:val="auto"/>
                <w:szCs w:val="21"/>
                <w:highlight w:val="none"/>
              </w:rPr>
              <w:t>（格式后附）；（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932655B">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w:t>
            </w:r>
            <w:r>
              <w:rPr>
                <w:rFonts w:hint="eastAsia" w:ascii="宋体" w:hAnsi="宋体" w:cs="宋体"/>
                <w:color w:val="auto"/>
                <w:szCs w:val="21"/>
                <w:highlight w:val="none"/>
              </w:rPr>
              <w:t>原件扫描件</w:t>
            </w:r>
            <w:r>
              <w:rPr>
                <w:rFonts w:hint="eastAsia" w:ascii="宋体" w:hAnsi="宋体" w:cs="宋体"/>
                <w:color w:val="auto"/>
                <w:szCs w:val="21"/>
                <w:highlight w:val="none"/>
              </w:rPr>
              <w:t>（格式后附）；（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20716C15">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A80153C">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68C53DF">
            <w:pPr>
              <w:snapToGrid w:val="0"/>
              <w:jc w:val="left"/>
              <w:rPr>
                <w:rFonts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w:t>
            </w:r>
            <w:r>
              <w:rPr>
                <w:rFonts w:hint="eastAsia" w:ascii="宋体" w:hAnsi="宋体" w:cs="宋体"/>
                <w:bCs/>
                <w:color w:val="auto"/>
                <w:szCs w:val="21"/>
                <w:highlight w:val="none"/>
              </w:rPr>
              <w:t>身份证</w:t>
            </w:r>
            <w:r>
              <w:rPr>
                <w:rFonts w:hint="eastAsia" w:ascii="宋体" w:hAnsi="宋体" w:cs="宋体"/>
                <w:bCs/>
                <w:color w:val="auto"/>
                <w:szCs w:val="21"/>
                <w:highlight w:val="none"/>
              </w:rPr>
              <w:t>、中专</w:t>
            </w:r>
            <w:r>
              <w:rPr>
                <w:rFonts w:hint="eastAsia" w:ascii="宋体" w:hAnsi="宋体" w:cs="宋体"/>
                <w:bCs/>
                <w:color w:val="auto"/>
                <w:szCs w:val="21"/>
                <w:highlight w:val="none"/>
              </w:rPr>
              <w:t>或</w:t>
            </w:r>
            <w:r>
              <w:rPr>
                <w:rFonts w:hint="eastAsia" w:ascii="宋体" w:hAnsi="宋体" w:cs="宋体"/>
                <w:bCs/>
                <w:color w:val="auto"/>
                <w:szCs w:val="21"/>
                <w:highlight w:val="none"/>
              </w:rPr>
              <w:t>以上</w:t>
            </w:r>
            <w:r>
              <w:rPr>
                <w:rFonts w:hint="eastAsia" w:ascii="宋体" w:hAnsi="宋体" w:cs="宋体"/>
                <w:bCs/>
                <w:color w:val="auto"/>
                <w:szCs w:val="21"/>
                <w:highlight w:val="none"/>
              </w:rPr>
              <w:t>学历证</w:t>
            </w:r>
            <w:r>
              <w:rPr>
                <w:rFonts w:hint="eastAsia" w:ascii="宋体" w:hAnsi="宋体" w:cs="宋体"/>
                <w:bCs/>
                <w:color w:val="auto"/>
                <w:szCs w:val="21"/>
                <w:highlight w:val="none"/>
              </w:rPr>
              <w:t>书</w:t>
            </w:r>
            <w:r>
              <w:rPr>
                <w:rFonts w:hint="eastAsia" w:ascii="宋体" w:hAnsi="宋体" w:cs="宋体"/>
                <w:b/>
                <w:color w:val="auto"/>
                <w:szCs w:val="21"/>
                <w:highlight w:val="none"/>
              </w:rPr>
              <w:t>和</w:t>
            </w:r>
            <w:r>
              <w:rPr>
                <w:rFonts w:hint="eastAsia" w:ascii="宋体" w:hAnsi="宋体" w:cs="宋体"/>
                <w:bCs/>
                <w:color w:val="auto"/>
                <w:szCs w:val="21"/>
                <w:highlight w:val="none"/>
              </w:rPr>
              <w:t>具备</w:t>
            </w:r>
            <w:r>
              <w:rPr>
                <w:rFonts w:hint="eastAsia" w:ascii="宋体" w:hAnsi="宋体" w:cs="宋体"/>
                <w:bCs/>
                <w:color w:val="auto"/>
                <w:szCs w:val="21"/>
                <w:highlight w:val="none"/>
              </w:rPr>
              <w:t>2018年1月1日以来的</w:t>
            </w:r>
            <w:r>
              <w:rPr>
                <w:rFonts w:hint="eastAsia" w:ascii="宋体" w:hAnsi="宋体" w:cs="宋体"/>
                <w:bCs/>
                <w:color w:val="auto"/>
                <w:szCs w:val="21"/>
                <w:highlight w:val="none"/>
              </w:rPr>
              <w:t>动迁工作经历相关</w:t>
            </w:r>
            <w:r>
              <w:rPr>
                <w:rFonts w:hint="eastAsia" w:ascii="宋体" w:hAnsi="宋体" w:cs="宋体"/>
                <w:bCs/>
                <w:color w:val="auto"/>
                <w:szCs w:val="21"/>
                <w:highlight w:val="none"/>
              </w:rPr>
              <w:t>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w:t>
            </w:r>
            <w:r>
              <w:rPr>
                <w:rFonts w:hint="eastAsia" w:cs="宋体" w:asciiTheme="minorEastAsia" w:hAnsiTheme="minorEastAsia" w:eastAsiaTheme="minorEastAsia"/>
                <w:bCs/>
                <w:color w:val="auto"/>
                <w:szCs w:val="21"/>
                <w:highlight w:val="none"/>
              </w:rPr>
              <w:t>可以不是</w:t>
            </w:r>
            <w:r>
              <w:rPr>
                <w:rFonts w:hint="eastAsia" w:cs="宋体" w:asciiTheme="minorEastAsia" w:hAnsiTheme="minorEastAsia" w:eastAsiaTheme="minorEastAsia"/>
                <w:bCs/>
                <w:color w:val="auto"/>
                <w:szCs w:val="21"/>
                <w:highlight w:val="none"/>
              </w:rPr>
              <w:t>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170F1E8">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w:t>
            </w:r>
            <w:r>
              <w:rPr>
                <w:rFonts w:hint="eastAsia" w:ascii="宋体" w:hAnsi="宋体" w:cs="宋体"/>
                <w:color w:val="auto"/>
                <w:szCs w:val="21"/>
                <w:highlight w:val="none"/>
              </w:rPr>
              <w:t>动迁实施方案、</w:t>
            </w:r>
            <w:r>
              <w:rPr>
                <w:rFonts w:hint="eastAsia" w:ascii="宋体" w:hAnsi="宋体" w:cs="宋体"/>
                <w:color w:val="auto"/>
                <w:szCs w:val="21"/>
                <w:highlight w:val="none"/>
              </w:rPr>
              <w:t>动迁</w:t>
            </w:r>
            <w:r>
              <w:rPr>
                <w:rFonts w:hint="eastAsia" w:ascii="宋体" w:hAnsi="宋体" w:cs="宋体"/>
                <w:color w:val="auto"/>
                <w:szCs w:val="21"/>
                <w:highlight w:val="none"/>
              </w:rPr>
              <w:t>工作重点难点分析及相对应解决措施、针对本项目</w:t>
            </w:r>
            <w:r>
              <w:rPr>
                <w:rFonts w:hint="eastAsia" w:ascii="宋体" w:hAnsi="宋体" w:cs="宋体"/>
                <w:color w:val="auto"/>
                <w:szCs w:val="21"/>
                <w:highlight w:val="none"/>
              </w:rPr>
              <w:t>动迁</w:t>
            </w:r>
            <w:r>
              <w:rPr>
                <w:rFonts w:hint="eastAsia" w:ascii="宋体" w:hAnsi="宋体" w:cs="宋体"/>
                <w:color w:val="auto"/>
                <w:szCs w:val="21"/>
                <w:highlight w:val="none"/>
              </w:rPr>
              <w:t>管理制度方案、</w:t>
            </w:r>
            <w:r>
              <w:rPr>
                <w:rFonts w:hint="eastAsia" w:ascii="宋体" w:hAnsi="宋体" w:cs="宋体"/>
                <w:color w:val="auto"/>
                <w:szCs w:val="21"/>
                <w:highlight w:val="none"/>
              </w:rPr>
              <w:t>动迁</w:t>
            </w:r>
            <w:r>
              <w:rPr>
                <w:rFonts w:hint="eastAsia" w:ascii="宋体" w:hAnsi="宋体" w:cs="宋体"/>
                <w:color w:val="auto"/>
                <w:szCs w:val="21"/>
                <w:highlight w:val="none"/>
              </w:rPr>
              <w:t>服务质量保证措施等，具体可参考招标文件</w:t>
            </w:r>
            <w:r>
              <w:rPr>
                <w:rFonts w:hint="eastAsia" w:ascii="宋体" w:hAnsi="宋体" w:cs="宋体"/>
                <w:color w:val="auto"/>
                <w:szCs w:val="21"/>
                <w:highlight w:val="none"/>
              </w:rPr>
              <w:t>“第二章 采购需求”及“第四章 评标方法及评标标准”相关要求，</w:t>
            </w:r>
            <w:r>
              <w:rPr>
                <w:rFonts w:hint="eastAsia" w:ascii="宋体" w:hAnsi="宋体" w:cs="宋体"/>
                <w:color w:val="auto"/>
                <w:szCs w:val="21"/>
                <w:highlight w:val="none"/>
              </w:rPr>
              <w:t>格式自拟</w:t>
            </w:r>
            <w:r>
              <w:rPr>
                <w:rFonts w:hint="eastAsia" w:ascii="宋体" w:hAnsi="宋体" w:cs="宋体"/>
                <w:color w:val="auto"/>
                <w:szCs w:val="21"/>
                <w:highlight w:val="none"/>
              </w:rPr>
              <w:t>）</w:t>
            </w:r>
          </w:p>
          <w:p w14:paraId="4DDAC601">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50141CDF">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122192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5D6ECE33">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0CBBCFF0">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w:t>
            </w:r>
            <w:r>
              <w:rPr>
                <w:rFonts w:hint="eastAsia" w:ascii="宋体" w:hAnsi="宋体" w:cs="宋体"/>
                <w:b/>
                <w:bCs/>
                <w:color w:val="auto"/>
                <w:szCs w:val="21"/>
                <w:highlight w:val="none"/>
              </w:rPr>
              <w:t>扫描件</w:t>
            </w:r>
            <w:r>
              <w:rPr>
                <w:rFonts w:hint="eastAsia" w:ascii="宋体" w:hAnsi="宋体" w:cs="宋体"/>
                <w:b/>
                <w:bCs/>
                <w:color w:val="auto"/>
                <w:szCs w:val="21"/>
                <w:highlight w:val="none"/>
              </w:rPr>
              <w:t>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1451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0D3E1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693759"/>
            <w:bookmarkStart w:id="42" w:name="_Hlt19194067"/>
            <w:bookmarkStart w:id="43" w:name="_Hlt19194066"/>
            <w:bookmarkStart w:id="44" w:name="_Hlt19693758"/>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AB0676D">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6313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A36175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636B9087">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w:t>
            </w:r>
            <w:r>
              <w:rPr>
                <w:rFonts w:hint="eastAsia" w:ascii="宋体" w:hAnsi="宋体" w:cs="宋体"/>
                <w:color w:val="auto"/>
                <w:kern w:val="0"/>
                <w:szCs w:val="21"/>
                <w:highlight w:val="none"/>
              </w:rPr>
              <w:t>（含本数）。超出有效报价范围的报价无效。</w:t>
            </w:r>
          </w:p>
        </w:tc>
      </w:tr>
      <w:tr w14:paraId="0B58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6671F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23F47179">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643D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149657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029BB8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t>本项目不收取投标保证金。</w:t>
            </w:r>
          </w:p>
          <w:p w14:paraId="2280C699">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6BBDF095">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val="en-US" w:eastAsia="zh-CN"/>
              </w:rPr>
              <w:t>肆</w:t>
            </w:r>
            <w:r>
              <w:rPr>
                <w:rFonts w:hint="eastAsia" w:ascii="宋体" w:hAnsi="宋体" w:cs="宋体"/>
                <w:b/>
                <w:bCs/>
                <w:color w:val="auto"/>
                <w:szCs w:val="21"/>
                <w:highlight w:val="none"/>
              </w:rPr>
              <w:t>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none"/>
                <w:lang w:val="en-US" w:eastAsia="zh-CN"/>
              </w:rPr>
              <w:t>4</w:t>
            </w:r>
            <w:r>
              <w:rPr>
                <w:rFonts w:hint="eastAsia" w:asciiTheme="minorEastAsia" w:hAnsiTheme="minorEastAsia" w:eastAsiaTheme="minorEastAsia"/>
                <w:b/>
                <w:bCs/>
                <w:color w:val="auto"/>
                <w:szCs w:val="21"/>
                <w:highlight w:val="none"/>
                <w:u w:val="none"/>
              </w:rPr>
              <w:t>0000.00</w:t>
            </w:r>
            <w:r>
              <w:rPr>
                <w:rFonts w:hint="eastAsia" w:asciiTheme="minorEastAsia" w:hAnsiTheme="minorEastAsia" w:eastAsiaTheme="minorEastAsia"/>
                <w:b/>
                <w:bCs/>
                <w:color w:val="auto"/>
                <w:szCs w:val="21"/>
                <w:highlight w:val="none"/>
                <w:u w:val="none"/>
              </w:rPr>
              <w:t>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rPr>
              <w:t xml:space="preserve">（须足额缴纳） </w:t>
            </w:r>
          </w:p>
          <w:p w14:paraId="74D34B65">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7DBC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B2F7A6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6D3BC89B">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598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299631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0E89342B">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6DF84F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F00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6317D9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7EC8842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5306032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412E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8659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5FC00C3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09D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2038240">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499BAF3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20A1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75230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298D44D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6807B4D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51EADDC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4156EBD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4BC0FB2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4B92F4A">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036C97F9">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340029D3">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0EA8381C">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3E55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19FDCE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3D3936E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3C5E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2D942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51DA6A5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13FC94A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6265BEDF">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7BE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B06274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4CCD0FE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04CCB4C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1726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A7179D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3A38636E">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6170E9D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2A1A9B0">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1222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934CA">
            <w:pPr>
              <w:keepNext w:val="0"/>
              <w:keepLines w:val="0"/>
              <w:pageBreakBefore w:val="0"/>
              <w:widowControl w:val="0"/>
              <w:kinsoku/>
              <w:wordWrap/>
              <w:overflowPunct/>
              <w:topLinePunct w:val="0"/>
              <w:bidi w:val="0"/>
              <w:adjustRightIn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w:t>
            </w:r>
            <w:r>
              <w:rPr>
                <w:rFonts w:hint="eastAsia" w:ascii="宋体" w:hAnsi="宋体" w:eastAsia="宋体" w:cs="宋体"/>
                <w:b/>
                <w:bCs/>
                <w:color w:val="auto"/>
                <w:sz w:val="21"/>
                <w:szCs w:val="21"/>
                <w:highlight w:val="none"/>
              </w:rPr>
              <w:t>本次</w:t>
            </w:r>
            <w:r>
              <w:rPr>
                <w:rFonts w:hint="eastAsia" w:ascii="宋体" w:hAnsi="宋体" w:eastAsia="宋体" w:cs="宋体"/>
                <w:b/>
                <w:bCs/>
                <w:color w:val="auto"/>
                <w:sz w:val="21"/>
                <w:szCs w:val="21"/>
                <w:highlight w:val="none"/>
              </w:rPr>
              <w:t>采购项目的第一中标候选人已经在“柳州市黄村村及周边片区城中村改造项目”其他地块的房屋动迁服务招标采购中</w:t>
            </w:r>
            <w:r>
              <w:rPr>
                <w:rFonts w:hint="eastAsia" w:ascii="宋体" w:hAnsi="宋体" w:eastAsia="宋体" w:cs="宋体"/>
                <w:b/>
                <w:bCs/>
                <w:color w:val="auto"/>
                <w:sz w:val="21"/>
                <w:szCs w:val="21"/>
                <w:highlight w:val="none"/>
              </w:rPr>
              <w:t>成为</w:t>
            </w:r>
            <w:r>
              <w:rPr>
                <w:rFonts w:hint="eastAsia" w:ascii="宋体" w:hAnsi="宋体" w:eastAsia="宋体" w:cs="宋体"/>
                <w:b/>
                <w:bCs/>
                <w:color w:val="auto"/>
                <w:sz w:val="21"/>
                <w:szCs w:val="21"/>
                <w:highlight w:val="none"/>
              </w:rPr>
              <w:t>中标人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并且已经中标项目的实施人员与本项目投入的实施人员中有1人或以上存在相同的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将</w:t>
            </w:r>
            <w:r>
              <w:rPr>
                <w:rFonts w:hint="eastAsia" w:ascii="宋体" w:hAnsi="宋体" w:eastAsia="宋体" w:cs="宋体"/>
                <w:b/>
                <w:bCs/>
                <w:color w:val="auto"/>
                <w:sz w:val="21"/>
                <w:szCs w:val="21"/>
                <w:highlight w:val="none"/>
              </w:rPr>
              <w:t>不得成为本次</w:t>
            </w:r>
            <w:r>
              <w:rPr>
                <w:rFonts w:hint="eastAsia" w:ascii="宋体" w:hAnsi="宋体" w:eastAsia="宋体" w:cs="宋体"/>
                <w:b/>
                <w:bCs/>
                <w:color w:val="auto"/>
                <w:sz w:val="21"/>
                <w:szCs w:val="21"/>
                <w:highlight w:val="none"/>
              </w:rPr>
              <w:t>采购项目的</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rPr>
              <w:t>人。采购人将确定排名第二的中标候选人为中标人。排名第二并且项目实施人员与本次的中标候选人因前款规定的同样原因被取消中标的，采购人可以确定排名第三的中标候选人为中标人，以此类推。</w:t>
            </w:r>
          </w:p>
          <w:p w14:paraId="777119BC">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w:t>
            </w:r>
          </w:p>
          <w:p w14:paraId="74F46E56">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依次按投标报价低的优先、技术评分高的优先、商务评分高的优先的顺序确定；</w:t>
            </w:r>
          </w:p>
          <w:p w14:paraId="2037AECC">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□随机抽取；</w:t>
            </w:r>
          </w:p>
          <w:p w14:paraId="2727BA31">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08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2C53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3AF2F88C">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72BDFDEC">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26131BF9">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color w:val="auto"/>
                <w:szCs w:val="21"/>
                <w:highlight w:val="none"/>
              </w:rPr>
              <w:t>中标人</w:t>
            </w:r>
            <w:r>
              <w:rPr>
                <w:rFonts w:hint="eastAsia" w:ascii="宋体" w:hAnsi="宋体" w:cs="宋体"/>
                <w:color w:val="auto"/>
                <w:szCs w:val="21"/>
                <w:highlight w:val="none"/>
              </w:rPr>
              <w:t>需</w:t>
            </w:r>
            <w:r>
              <w:rPr>
                <w:rFonts w:hint="eastAsia" w:ascii="宋体" w:hAnsi="宋体" w:cs="宋体"/>
                <w:color w:val="auto"/>
                <w:szCs w:val="21"/>
                <w:highlight w:val="none"/>
              </w:rPr>
              <w:t>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w:t>
            </w:r>
            <w:r>
              <w:rPr>
                <w:rFonts w:hint="eastAsia" w:ascii="宋体" w:hAnsi="宋体" w:cs="宋体"/>
                <w:color w:val="auto"/>
                <w:szCs w:val="21"/>
                <w:highlight w:val="none"/>
                <w:u w:val="single"/>
              </w:rPr>
              <w:t>元</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rPr>
              <w:t>由中标人的投标保证金直接转为履约保证金。</w:t>
            </w:r>
            <w:r>
              <w:rPr>
                <w:rFonts w:hint="eastAsia" w:ascii="宋体" w:hAnsi="宋体" w:cs="宋体"/>
                <w:color w:val="auto"/>
                <w:szCs w:val="21"/>
                <w:highlight w:val="none"/>
              </w:rPr>
              <w:t>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5970D042">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宋体" w:hAnsi="宋体" w:cs="宋体"/>
                <w:color w:val="auto"/>
                <w:szCs w:val="21"/>
                <w:highlight w:val="none"/>
              </w:rPr>
              <w:t>待</w:t>
            </w:r>
            <w:r>
              <w:rPr>
                <w:rFonts w:hint="eastAsia" w:ascii="宋体" w:hAnsi="宋体" w:cs="宋体"/>
                <w:color w:val="auto"/>
                <w:szCs w:val="21"/>
                <w:highlight w:val="none"/>
              </w:rPr>
              <w:t>中标人</w:t>
            </w:r>
            <w:r>
              <w:rPr>
                <w:rFonts w:hint="eastAsia" w:ascii="宋体" w:hAnsi="宋体" w:cs="宋体"/>
                <w:color w:val="auto"/>
                <w:szCs w:val="21"/>
                <w:highlight w:val="none"/>
              </w:rPr>
              <w:t>完成全部征收工作并通过整宗交地验收</w:t>
            </w:r>
            <w:r>
              <w:rPr>
                <w:rFonts w:hint="eastAsia" w:ascii="宋体" w:hAnsi="宋体" w:cs="宋体"/>
                <w:color w:val="auto"/>
                <w:szCs w:val="21"/>
                <w:highlight w:val="none"/>
              </w:rPr>
              <w:t>后5个工</w:t>
            </w:r>
            <w:r>
              <w:rPr>
                <w:rFonts w:hint="eastAsia" w:ascii="宋体" w:hAnsi="宋体" w:cs="宋体"/>
                <w:color w:val="auto"/>
                <w:szCs w:val="21"/>
                <w:highlight w:val="none"/>
              </w:rPr>
              <w:t>作日内甲方将该履约保证金全额退还给</w:t>
            </w:r>
            <w:r>
              <w:rPr>
                <w:rFonts w:hint="eastAsia" w:ascii="宋体" w:hAnsi="宋体" w:cs="宋体"/>
                <w:color w:val="auto"/>
                <w:szCs w:val="21"/>
                <w:highlight w:val="none"/>
              </w:rPr>
              <w:t>中标人</w:t>
            </w:r>
            <w:r>
              <w:rPr>
                <w:rFonts w:hint="eastAsia" w:ascii="宋体" w:hAnsi="宋体" w:cs="宋体"/>
                <w:color w:val="auto"/>
                <w:szCs w:val="21"/>
                <w:highlight w:val="none"/>
              </w:rPr>
              <w:t>（不计利息）。</w:t>
            </w:r>
          </w:p>
          <w:p w14:paraId="2EC9269D">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6FE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D168DC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C5C790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37F3C3A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1B07BBA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3A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B91364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45F60475">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5247AA78">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619B26A2">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0187E4A">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7FF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42F2F70">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62A8BBE7">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0A2A4700">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5847D8D3">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0CE3C571">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184E2B07">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CD00E3D">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6542B03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29E23353">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468E5DA8">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3D10105A">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6291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3E9565C">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4605006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123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55093CD">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6511D55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8208E86">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57BD8E84">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64A1E37">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78B61F93">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1767791E">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734BDAE8">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37BEA360">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1A26F37B">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668"/>
      <w:bookmarkStart w:id="47" w:name="_Toc254970527"/>
      <w:r>
        <w:rPr>
          <w:rFonts w:hint="eastAsia" w:cs="宋体" w:asciiTheme="minorEastAsia" w:hAnsiTheme="minorEastAsia" w:eastAsiaTheme="minorEastAsia"/>
          <w:color w:val="auto"/>
          <w:sz w:val="21"/>
          <w:szCs w:val="21"/>
          <w:highlight w:val="none"/>
        </w:rPr>
        <w:t>1.适用范围</w:t>
      </w:r>
      <w:bookmarkEnd w:id="46"/>
      <w:bookmarkEnd w:id="47"/>
    </w:p>
    <w:p w14:paraId="700FAAF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EABC7F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583A085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528"/>
      <w:bookmarkStart w:id="49" w:name="_Toc254970669"/>
      <w:r>
        <w:rPr>
          <w:rFonts w:hint="eastAsia" w:cs="宋体" w:asciiTheme="minorEastAsia" w:hAnsiTheme="minorEastAsia" w:eastAsiaTheme="minorEastAsia"/>
          <w:color w:val="auto"/>
          <w:sz w:val="21"/>
          <w:szCs w:val="21"/>
          <w:highlight w:val="none"/>
        </w:rPr>
        <w:t>2.定义</w:t>
      </w:r>
      <w:bookmarkEnd w:id="48"/>
      <w:bookmarkEnd w:id="49"/>
    </w:p>
    <w:p w14:paraId="76E8792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A8DE392">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29F4028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0976D36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4205DBF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78CE643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64A3F8EC">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39347C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3B3758E3">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347D1B9E">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529"/>
      <w:bookmarkStart w:id="51" w:name="_Toc254970670"/>
    </w:p>
    <w:p w14:paraId="4EED036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149BB3F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605BA86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718130D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6BE9977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531"/>
      <w:bookmarkStart w:id="56" w:name="_Toc254970672"/>
      <w:r>
        <w:rPr>
          <w:rFonts w:hint="eastAsia" w:cs="宋体" w:asciiTheme="minorEastAsia" w:hAnsiTheme="minorEastAsia" w:eastAsiaTheme="minorEastAsia"/>
          <w:color w:val="auto"/>
          <w:sz w:val="21"/>
          <w:szCs w:val="21"/>
          <w:highlight w:val="none"/>
        </w:rPr>
        <w:t>5.投标费用</w:t>
      </w:r>
      <w:bookmarkEnd w:id="55"/>
      <w:bookmarkEnd w:id="56"/>
    </w:p>
    <w:p w14:paraId="2AC3A0C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A7C222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5E7268F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2AB5B63D">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6040EAC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14B294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4B58E6B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532"/>
      <w:bookmarkStart w:id="58" w:name="_Toc254970673"/>
      <w:r>
        <w:rPr>
          <w:rFonts w:hint="eastAsia" w:cs="宋体" w:asciiTheme="minorEastAsia" w:hAnsiTheme="minorEastAsia" w:eastAsiaTheme="minorEastAsia"/>
          <w:b w:val="0"/>
          <w:color w:val="auto"/>
          <w:sz w:val="21"/>
          <w:szCs w:val="21"/>
          <w:highlight w:val="none"/>
        </w:rPr>
        <w:t xml:space="preserve">   7.1本项目不允许转包。</w:t>
      </w:r>
    </w:p>
    <w:p w14:paraId="342F6044">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A0BE4A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7B5B0A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65ABAE">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6322028">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2931D79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3FADE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601EC5DD">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2DE50E4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6D80D0A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0CDC5CD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75E88E4E">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2B4E5CCB">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247BF26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60A98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027436F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65DF1B5">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6AFAFEEB">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753CFDA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7C4D55B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250F6EBB">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3559B38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5222545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6415DB3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294E29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07DEA7C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730F9E6B">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AA61FE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66223C91">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203D4B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675"/>
      <w:bookmarkStart w:id="60" w:name="_Toc254970534"/>
      <w:r>
        <w:rPr>
          <w:rFonts w:hint="eastAsia" w:cs="宋体" w:asciiTheme="minorEastAsia" w:hAnsiTheme="minorEastAsia" w:eastAsiaTheme="minorEastAsia"/>
          <w:color w:val="auto"/>
          <w:sz w:val="28"/>
          <w:szCs w:val="28"/>
          <w:highlight w:val="none"/>
        </w:rPr>
        <w:t>二、招标文件</w:t>
      </w:r>
      <w:bookmarkEnd w:id="59"/>
      <w:bookmarkEnd w:id="60"/>
    </w:p>
    <w:p w14:paraId="6060F69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592EE28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4CDAC39F">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04B9F2D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A681FB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0A111A9A">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65FD73E4">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1B187A6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E5EE289">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4905DB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AB1F485">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382040D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676"/>
      <w:bookmarkStart w:id="63" w:name="_Toc254970535"/>
      <w:r>
        <w:rPr>
          <w:rFonts w:hint="eastAsia" w:cs="宋体" w:asciiTheme="minorEastAsia" w:hAnsiTheme="minorEastAsia" w:eastAsiaTheme="minorEastAsia"/>
          <w:color w:val="auto"/>
          <w:sz w:val="28"/>
          <w:szCs w:val="28"/>
          <w:highlight w:val="none"/>
        </w:rPr>
        <w:t>三、投标文件的编制</w:t>
      </w:r>
      <w:bookmarkEnd w:id="62"/>
      <w:bookmarkEnd w:id="63"/>
    </w:p>
    <w:p w14:paraId="62131E57">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677"/>
      <w:bookmarkStart w:id="65" w:name="_Toc254970536"/>
      <w:r>
        <w:rPr>
          <w:rFonts w:hint="eastAsia" w:cs="宋体" w:asciiTheme="minorEastAsia" w:hAnsiTheme="minorEastAsia" w:eastAsiaTheme="minorEastAsia"/>
          <w:color w:val="auto"/>
          <w:sz w:val="21"/>
          <w:szCs w:val="21"/>
          <w:highlight w:val="none"/>
        </w:rPr>
        <w:t>12.投标文件的编制原则</w:t>
      </w:r>
    </w:p>
    <w:p w14:paraId="6B146C9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020989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82361C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17D0AB5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7DC0436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5A20DB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40BEEB9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66D2072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74C75863">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1F6E977">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0FE3D9F5">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618134C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46188BAF">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617042B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538"/>
      <w:bookmarkStart w:id="74" w:name="_Toc254970679"/>
      <w:r>
        <w:rPr>
          <w:rFonts w:hint="eastAsia" w:cs="宋体" w:asciiTheme="minorEastAsia" w:hAnsiTheme="minorEastAsia" w:eastAsiaTheme="minorEastAsia"/>
          <w:color w:val="auto"/>
          <w:sz w:val="21"/>
          <w:szCs w:val="21"/>
          <w:highlight w:val="none"/>
        </w:rPr>
        <w:t>16.投标报价</w:t>
      </w:r>
      <w:bookmarkEnd w:id="73"/>
      <w:bookmarkEnd w:id="74"/>
    </w:p>
    <w:p w14:paraId="70274EF5">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43A18741">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65DA1143">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6C96FA78">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 xml:space="preserve">16.4 </w:t>
      </w:r>
      <w:r>
        <w:rPr>
          <w:rFonts w:hint="eastAsia" w:ascii="宋体" w:hAnsi="宋体" w:cs="宋体"/>
          <w:color w:val="auto"/>
          <w:highlight w:val="none"/>
        </w:rPr>
        <w:t>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214885FC">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09218F0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3AA710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681"/>
      <w:bookmarkStart w:id="78" w:name="_Toc254970540"/>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42CF94B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5D7394F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541"/>
      <w:bookmarkStart w:id="81" w:name="_Toc254970682"/>
      <w:r>
        <w:rPr>
          <w:rFonts w:hint="eastAsia" w:cs="宋体" w:asciiTheme="minorEastAsia" w:hAnsiTheme="minorEastAsia" w:eastAsiaTheme="minorEastAsia"/>
          <w:color w:val="auto"/>
          <w:sz w:val="21"/>
          <w:szCs w:val="21"/>
          <w:highlight w:val="none"/>
        </w:rPr>
        <w:t>18.投标保证金</w:t>
      </w:r>
      <w:bookmarkEnd w:id="80"/>
      <w:bookmarkEnd w:id="81"/>
    </w:p>
    <w:p w14:paraId="76A5AD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7B53CB1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4908B15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w:t>
      </w:r>
      <w:r>
        <w:rPr>
          <w:rFonts w:hint="eastAsia" w:cs="宋体" w:asciiTheme="minorEastAsia" w:hAnsiTheme="minorEastAsia" w:eastAsiaTheme="minorEastAsia"/>
          <w:color w:val="auto"/>
          <w:szCs w:val="21"/>
          <w:highlight w:val="none"/>
        </w:rPr>
        <w:t>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7974E0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301586C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0521B643">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3D341A83">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551788EF">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2A429AE3">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2A91BCA6">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1B43212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6106D0D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318196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AD65F0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9A1FD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59CFABE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A0A7B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C3CB4B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2409024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2C651E2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0DAFCB9">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1AEAE867">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52464A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702D411B">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6757DA5">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12ABB0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0902B9E">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685"/>
      <w:bookmarkStart w:id="89" w:name="_Toc254970544"/>
      <w:r>
        <w:rPr>
          <w:rFonts w:hint="eastAsia" w:cs="宋体" w:asciiTheme="minorEastAsia" w:hAnsiTheme="minorEastAsia" w:eastAsiaTheme="minorEastAsia"/>
          <w:color w:val="auto"/>
          <w:sz w:val="28"/>
          <w:szCs w:val="28"/>
          <w:highlight w:val="none"/>
        </w:rPr>
        <w:t>四、开    标</w:t>
      </w:r>
      <w:bookmarkEnd w:id="88"/>
      <w:bookmarkEnd w:id="89"/>
    </w:p>
    <w:p w14:paraId="24F5B3BD">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1A4B67D5">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225EE6F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4CE5144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2C4BD9B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4AFEBD6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5E47AF3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121FD5B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6ADBCB2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54FB05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E9D0B4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7DC169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2A9071DF">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4EBE0D9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35F1839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38831FB5">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3F44669">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58C87A45">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214C577D">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45359AB1">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EE8CF0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594510F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790855A">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43CB545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4A8A516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19498292">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4FC56D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620554C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71E998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173ED2F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1C40D3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0BC5FD8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6DC30728">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27561B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29E7BE9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45B93B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0687F67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5BCA84F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131B306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2FDEABE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6F096DD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041DEA4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4300A3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45F5F69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5B44B2C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4E97602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29F6004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A0C855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546"/>
      <w:bookmarkStart w:id="95" w:name="_Toc254970687"/>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1BBE220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D54F17A">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9B4A0E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245842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24DB0B71">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8E38AA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1984EED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w:t>
      </w:r>
      <w:r>
        <w:rPr>
          <w:rFonts w:hint="eastAsia" w:cs="宋体" w:asciiTheme="minorEastAsia" w:hAnsiTheme="minorEastAsia" w:eastAsiaTheme="minorEastAsia"/>
          <w:color w:val="auto"/>
          <w:szCs w:val="21"/>
          <w:highlight w:val="none"/>
        </w:rPr>
        <w:t>（有效报价范围）</w:t>
      </w:r>
      <w:r>
        <w:rPr>
          <w:rFonts w:hint="eastAsia" w:cs="宋体" w:asciiTheme="minorEastAsia" w:hAnsiTheme="minorEastAsia" w:eastAsiaTheme="minorEastAsia"/>
          <w:color w:val="auto"/>
          <w:szCs w:val="21"/>
          <w:highlight w:val="none"/>
        </w:rPr>
        <w:t>，采购人不能支付的；</w:t>
      </w:r>
    </w:p>
    <w:p w14:paraId="53E800D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88AFA8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30B697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0BE8DCA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71C12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63250B5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83C679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6D926A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9756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4D07926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31B4262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41843DD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B4C71B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1766D8C2">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56CA68E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5CC129D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1D560914">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27FB0639">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AE6CAA7">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11C6C63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71410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F6CC12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1F3F57C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138DA64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0EE130B">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144985A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EFB32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719CDB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6F68B0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027D2D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2748E4C6">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4A7DD61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14A7E3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3BF211C7">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65A58D5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6DF0091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21BB5AAB">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78FA692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1A18F3E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39E808D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5469597">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1621A318">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6CE8333">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4ACBF5F">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58D0F87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0B8B36">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6B2DB652">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55CD9427">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470BF94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5E1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398138D5">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5EF9C089">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191716C9">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2081FBE7">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54FB36D4">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B5B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A60DDDE">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2637E609">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777C9D4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5BB88E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6E7C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9D845B0">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6801CDC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1629ED2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1F45645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29C6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17EEF6AB">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788DDECF">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7CA3E5F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6539DF0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3076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1C496BAE">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5089B4E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03B1BAF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7180D45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6B19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C61FC00">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326A8F60">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7AE6C3A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67E25BD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0968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600ACA7">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6D08A08">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92905D">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486ED6D9">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05C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DEC4B8A">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4897AD5C">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008CBF9F">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70FFB0C1">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2EF7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62BDDD7">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1F7C508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3AAE414B">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4D709FB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778C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B4945EC">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4923A28D">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2D1335C0">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30D7EBC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3B9A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C3919FD">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67E2D995">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79A9380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57FA7924">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76BA2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C5F04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5CBA6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33D8B53">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60BBDF4B">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12179339">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261406B0">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B212EA8">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C6A7EEB">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8E90B1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1625B27">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25697A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2A9A1FEB">
      <w:pPr>
        <w:pStyle w:val="2"/>
        <w:spacing w:before="0" w:after="0" w:line="360" w:lineRule="auto"/>
        <w:jc w:val="center"/>
        <w:rPr>
          <w:rFonts w:ascii="宋体" w:hAnsi="宋体" w:cs="宋体"/>
          <w:color w:val="auto"/>
          <w:highlight w:val="none"/>
        </w:rPr>
      </w:pPr>
      <w:bookmarkStart w:id="102" w:name="_Toc330456896"/>
      <w:bookmarkStart w:id="103" w:name="_Toc179997855"/>
      <w:bookmarkStart w:id="104" w:name="_Toc254970689"/>
      <w:bookmarkStart w:id="105" w:name="_Toc254970548"/>
      <w:r>
        <w:rPr>
          <w:rFonts w:hint="eastAsia" w:ascii="宋体" w:hAnsi="宋体" w:cs="宋体"/>
          <w:color w:val="auto"/>
          <w:highlight w:val="none"/>
        </w:rPr>
        <w:t>第四章  评标方法及评标标准</w:t>
      </w:r>
      <w:bookmarkEnd w:id="102"/>
      <w:bookmarkEnd w:id="103"/>
      <w:bookmarkEnd w:id="104"/>
      <w:bookmarkEnd w:id="105"/>
    </w:p>
    <w:p w14:paraId="24D2FA7E">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3590FCDE">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74FC1EF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6E7ADF5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4DB0C7E9">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739F15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378A87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161CCCC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43254FAB">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702F91C3">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375D497E">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5FBC31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w:t>
      </w: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w:t>
      </w:r>
      <w:r>
        <w:rPr>
          <w:rFonts w:hint="eastAsia" w:cs="宋体" w:asciiTheme="minorEastAsia" w:hAnsiTheme="minorEastAsia" w:eastAsiaTheme="minorEastAsia"/>
          <w:b/>
          <w:color w:val="auto"/>
          <w:szCs w:val="21"/>
          <w:highlight w:val="none"/>
        </w:rPr>
        <w:t>；存在有选择、有条件报价的（招标文件允许有备选方案或者其他约定的除外）；</w:t>
      </w:r>
    </w:p>
    <w:p w14:paraId="613FF78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60B47AD6">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97D2CAC">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39F40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730084C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0A774CD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5C3D7B5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3024A6A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3CFB0EA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78184B47">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019AC6B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3EB6946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4032CD9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21CC47C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07C5A6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1B4A6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238FDAF6">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496F8D0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18A3DB5D">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20E3E2FF">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AA5BB5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39D1EE8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w:t>
      </w:r>
      <w:r>
        <w:rPr>
          <w:rFonts w:hint="eastAsia" w:cs="宋体" w:asciiTheme="minorEastAsia" w:hAnsiTheme="minorEastAsia" w:eastAsiaTheme="minorEastAsia"/>
          <w:b/>
          <w:color w:val="auto"/>
          <w:kern w:val="2"/>
          <w:sz w:val="21"/>
          <w:szCs w:val="21"/>
          <w:highlight w:val="none"/>
        </w:rPr>
        <w:t>投标方案</w:t>
      </w:r>
      <w:r>
        <w:rPr>
          <w:rFonts w:hint="eastAsia" w:cs="宋体" w:asciiTheme="minorEastAsia" w:hAnsiTheme="minorEastAsia" w:eastAsiaTheme="minorEastAsia"/>
          <w:b/>
          <w:color w:val="auto"/>
          <w:kern w:val="2"/>
          <w:sz w:val="21"/>
          <w:szCs w:val="21"/>
          <w:highlight w:val="none"/>
        </w:rPr>
        <w:t>或明确不允许提供备选（替代）投标方案时，投标人提供了备选（替代）</w:t>
      </w:r>
      <w:r>
        <w:rPr>
          <w:rFonts w:hint="eastAsia" w:cs="宋体" w:asciiTheme="minorEastAsia" w:hAnsiTheme="minorEastAsia" w:eastAsiaTheme="minorEastAsia"/>
          <w:b/>
          <w:color w:val="auto"/>
          <w:kern w:val="2"/>
          <w:sz w:val="21"/>
          <w:szCs w:val="21"/>
          <w:highlight w:val="none"/>
        </w:rPr>
        <w:t>投标方案</w:t>
      </w:r>
      <w:r>
        <w:rPr>
          <w:rFonts w:hint="eastAsia" w:cs="宋体" w:asciiTheme="minorEastAsia" w:hAnsiTheme="minorEastAsia" w:eastAsiaTheme="minorEastAsia"/>
          <w:b/>
          <w:color w:val="auto"/>
          <w:kern w:val="2"/>
          <w:sz w:val="21"/>
          <w:szCs w:val="21"/>
          <w:highlight w:val="none"/>
        </w:rPr>
        <w:t>的；</w:t>
      </w:r>
      <w:bookmarkEnd w:id="106"/>
    </w:p>
    <w:p w14:paraId="11683C24">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3F7E569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0569E81D">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37338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78363D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653E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12D38F4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127C1778">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3502488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33240C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为准，并修改单价；</w:t>
      </w:r>
    </w:p>
    <w:p w14:paraId="496C1F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2E8222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A3613D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w:t>
      </w:r>
      <w:r>
        <w:rPr>
          <w:rFonts w:hint="eastAsia" w:cs="宋体" w:asciiTheme="minorEastAsia" w:hAnsiTheme="minorEastAsia" w:eastAsiaTheme="minorEastAsia"/>
          <w:b w:val="0"/>
          <w:color w:val="auto"/>
          <w:sz w:val="21"/>
          <w:szCs w:val="21"/>
          <w:highlight w:val="none"/>
        </w:rPr>
        <w:t>有效报价范围</w:t>
      </w:r>
      <w:r>
        <w:rPr>
          <w:rFonts w:hint="eastAsia" w:cs="宋体" w:asciiTheme="minorEastAsia" w:hAnsiTheme="minorEastAsia" w:eastAsiaTheme="minorEastAsia"/>
          <w:b w:val="0"/>
          <w:color w:val="auto"/>
          <w:sz w:val="21"/>
          <w:szCs w:val="21"/>
          <w:highlight w:val="none"/>
        </w:rPr>
        <w:t>），</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4DDE70A1">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73F5AAB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33536BE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4B48CD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53282B7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50CBECD6">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asciiTheme="minorEastAsia" w:hAnsiTheme="minorEastAsia" w:eastAsiaTheme="minorEastAsia"/>
          <w:color w:val="auto"/>
          <w:szCs w:val="21"/>
          <w:highlight w:val="none"/>
        </w:rPr>
        <w:t>（包含但不仅限于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1F336F9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657EE85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266882D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6DCE62D1">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216E8D83">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140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6597D900">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3C357581">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5008CB9D">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65305D9">
            <w:pPr>
              <w:pStyle w:val="23"/>
              <w:rPr>
                <w:rFonts w:hAnsi="宋体" w:cs="宋体"/>
                <w:b/>
                <w:bCs/>
                <w:color w:val="auto"/>
                <w:highlight w:val="none"/>
              </w:rPr>
            </w:pPr>
            <w:r>
              <w:rPr>
                <w:rFonts w:hint="eastAsia" w:hAnsi="宋体" w:cs="宋体"/>
                <w:b/>
                <w:bCs/>
                <w:color w:val="auto"/>
                <w:highlight w:val="none"/>
              </w:rPr>
              <w:t>分值</w:t>
            </w:r>
          </w:p>
        </w:tc>
      </w:tr>
      <w:tr w14:paraId="1C0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60AF4768">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30D75B26">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BC0B5A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34EF2BC">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2C91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6DAB71F6">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w:t>
            </w:r>
            <w:r>
              <w:rPr>
                <w:rFonts w:hint="eastAsia" w:ascii="宋体" w:hAnsi="宋体" w:cs="宋体"/>
                <w:bCs/>
                <w:color w:val="auto"/>
                <w:szCs w:val="21"/>
                <w:highlight w:val="none"/>
              </w:rPr>
              <w:t>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6BA5703D">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3F642D34">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价格分采用低价优先法计算，即满足招标文件要求且报价最低的供应商的投标报价为评标基准价，其价格分为满分。</w:t>
            </w:r>
          </w:p>
          <w:p w14:paraId="7BCC797F">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51EE54FB">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7EAA968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19722B24">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5D753E40">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3EE40FF0">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7B96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6BA3F89">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1D553CCC">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55D8030">
            <w:pPr>
              <w:jc w:val="left"/>
              <w:rPr>
                <w:rFonts w:asciiTheme="minorEastAsia" w:hAnsiTheme="minorEastAsia" w:eastAsiaTheme="minorEastAsia"/>
                <w:b/>
                <w:bCs/>
                <w:color w:val="auto"/>
                <w:szCs w:val="21"/>
                <w:highlight w:val="none"/>
              </w:rPr>
            </w:pPr>
          </w:p>
        </w:tc>
        <w:tc>
          <w:tcPr>
            <w:tcW w:w="640" w:type="dxa"/>
            <w:vAlign w:val="center"/>
          </w:tcPr>
          <w:p w14:paraId="1DE4ED26">
            <w:pPr>
              <w:jc w:val="center"/>
              <w:rPr>
                <w:rFonts w:asciiTheme="minorEastAsia" w:hAnsiTheme="minorEastAsia" w:eastAsiaTheme="minorEastAsia"/>
                <w:b/>
                <w:bCs/>
                <w:color w:val="auto"/>
                <w:szCs w:val="21"/>
                <w:highlight w:val="none"/>
              </w:rPr>
            </w:pPr>
          </w:p>
        </w:tc>
      </w:tr>
      <w:tr w14:paraId="403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7102B4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11290B8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4B77B698">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 xml:space="preserve">（包括但不限于对项目理解、实施方案所包含的项目进度控制及进度保障措施等）独立进行评审： </w:t>
            </w:r>
          </w:p>
          <w:p w14:paraId="6013AD96">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2000FDD">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62A98EA2">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w:t>
            </w:r>
            <w:r>
              <w:rPr>
                <w:rFonts w:hint="eastAsia" w:ascii="宋体" w:hAnsi="宋体" w:cs="宋体"/>
                <w:color w:val="auto"/>
                <w:szCs w:val="21"/>
                <w:highlight w:val="none"/>
              </w:rPr>
              <w:t>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w:t>
            </w:r>
            <w:r>
              <w:rPr>
                <w:rFonts w:hint="eastAsia" w:ascii="宋体" w:hAnsi="宋体" w:cs="宋体"/>
                <w:color w:val="auto"/>
                <w:szCs w:val="21"/>
                <w:highlight w:val="none"/>
              </w:rPr>
              <w:t>。整体实施方案内容基本全面、完整，基本符合项目需求、有一定针对性；管理措施及工作计划较合理、科学，建档及时，可追溯性强。</w:t>
            </w:r>
          </w:p>
          <w:p w14:paraId="34FD05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w:t>
            </w:r>
            <w:r>
              <w:rPr>
                <w:rFonts w:hint="eastAsia" w:ascii="宋体" w:hAnsi="宋体" w:cs="宋体"/>
                <w:color w:val="auto"/>
                <w:szCs w:val="21"/>
                <w:highlight w:val="none"/>
              </w:rPr>
              <w:t>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w:t>
            </w:r>
            <w:r>
              <w:rPr>
                <w:rFonts w:hint="eastAsia" w:ascii="宋体" w:hAnsi="宋体" w:cs="宋体"/>
                <w:color w:val="auto"/>
                <w:szCs w:val="21"/>
                <w:highlight w:val="none"/>
              </w:rPr>
              <w:t>。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09C27E36">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06B5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E3E3D4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21C55012">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w:t>
            </w:r>
            <w:r>
              <w:rPr>
                <w:rFonts w:hint="eastAsia" w:ascii="宋体" w:hAnsi="宋体" w:cs="宋体"/>
                <w:b/>
                <w:bCs/>
                <w:color w:val="auto"/>
                <w:szCs w:val="21"/>
                <w:highlight w:val="none"/>
              </w:rPr>
              <w:t>工作重点难点分析及相对应解决措施</w:t>
            </w:r>
          </w:p>
        </w:tc>
        <w:tc>
          <w:tcPr>
            <w:tcW w:w="6846" w:type="dxa"/>
            <w:shd w:val="clear" w:color="auto" w:fill="auto"/>
            <w:vAlign w:val="center"/>
          </w:tcPr>
          <w:p w14:paraId="7275B0BE">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中对本项目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重点、难点的理解分析及相应的解决方案（包括但不限于：对本项目实施重、难点的认识、理解及分析、针对本项目实施重、难点拟定的解决方案、针对本项目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 xml:space="preserve">实施的初步设想、政策宣传、服务计划、保证被征收户社会稳定的组织措施等）独立进行评审： </w:t>
            </w:r>
          </w:p>
          <w:p w14:paraId="5D648A28">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71E26C04">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实施重、难点的认识、理解及分析基本准确，解决方案基本合理，对本项目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实施的初步设想，政策宣传、服务计划、保证被征收户社会稳定的组织措施有部分内容缺失。</w:t>
            </w:r>
          </w:p>
          <w:p w14:paraId="0EC2CAB9">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166188DD">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3283DC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1577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F7EFFA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1EB55C49">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w:t>
            </w:r>
            <w:r>
              <w:rPr>
                <w:rFonts w:hint="eastAsia" w:ascii="宋体" w:hAnsi="宋体" w:cs="宋体"/>
                <w:b/>
                <w:bCs/>
                <w:color w:val="auto"/>
                <w:szCs w:val="21"/>
                <w:highlight w:val="none"/>
              </w:rPr>
              <w:t>动迁</w:t>
            </w:r>
            <w:r>
              <w:rPr>
                <w:rFonts w:hint="eastAsia" w:ascii="宋体" w:hAnsi="宋体" w:cs="宋体"/>
                <w:b/>
                <w:bCs/>
                <w:color w:val="auto"/>
                <w:szCs w:val="21"/>
                <w:highlight w:val="none"/>
              </w:rPr>
              <w:t>管理制度方案</w:t>
            </w:r>
          </w:p>
        </w:tc>
        <w:tc>
          <w:tcPr>
            <w:tcW w:w="6846" w:type="dxa"/>
            <w:vAlign w:val="center"/>
          </w:tcPr>
          <w:p w14:paraId="6E0EEBE5">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 xml:space="preserve">中的相关管理制度（包括但不限于企业管理制度、人事制度、考勤制度、奖罚制度、薪酬制度、档案管理制度等）独立进行评审： </w:t>
            </w:r>
          </w:p>
          <w:p w14:paraId="043C5541">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w:t>
            </w:r>
            <w:r>
              <w:rPr>
                <w:rFonts w:hint="eastAsia" w:ascii="宋体" w:hAnsi="宋体" w:cs="宋体"/>
                <w:color w:val="auto"/>
                <w:szCs w:val="21"/>
                <w:highlight w:val="none"/>
              </w:rPr>
              <w:t>或者提供的</w:t>
            </w:r>
            <w:r>
              <w:rPr>
                <w:rFonts w:hint="eastAsia" w:ascii="宋体" w:hAnsi="宋体" w:cs="宋体"/>
                <w:color w:val="auto"/>
                <w:szCs w:val="21"/>
                <w:highlight w:val="none"/>
              </w:rPr>
              <w:t>相关管理制度</w:t>
            </w:r>
            <w:r>
              <w:rPr>
                <w:rFonts w:hint="eastAsia" w:ascii="宋体" w:hAnsi="宋体" w:cs="宋体"/>
                <w:color w:val="auto"/>
                <w:szCs w:val="21"/>
                <w:highlight w:val="none"/>
              </w:rPr>
              <w:t>不满足二档要求。</w:t>
            </w:r>
          </w:p>
          <w:p w14:paraId="2A2101D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6D8EDDA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20D08A2D">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61A0163D">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AB8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63DEBF5">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2AB7BB34">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4E55585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根据投标人所提供的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中的</w:t>
            </w:r>
            <w:r>
              <w:rPr>
                <w:rFonts w:hint="eastAsia" w:ascii="宋体" w:hAnsi="宋体" w:cs="宋体"/>
                <w:color w:val="auto"/>
                <w:szCs w:val="21"/>
                <w:highlight w:val="none"/>
              </w:rPr>
              <w:t>动迁</w:t>
            </w:r>
            <w:r>
              <w:rPr>
                <w:rFonts w:hint="eastAsia" w:ascii="宋体" w:hAnsi="宋体" w:cs="宋体"/>
                <w:color w:val="auto"/>
                <w:szCs w:val="21"/>
                <w:highlight w:val="none"/>
              </w:rPr>
              <w:t xml:space="preserve">服务质量保证措施（包括但不限于服务便利性、风险控制、专业动迁人员培训计划、岗位责任、岗位考核标准、监督检查标准等）独立进行评审： </w:t>
            </w:r>
          </w:p>
          <w:p w14:paraId="3A87ED9A">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w:t>
            </w:r>
            <w:r>
              <w:rPr>
                <w:rFonts w:hint="eastAsia" w:ascii="宋体" w:hAnsi="宋体" w:cs="宋体"/>
                <w:color w:val="auto"/>
                <w:szCs w:val="21"/>
                <w:highlight w:val="none"/>
              </w:rPr>
              <w:t>或者提供的</w:t>
            </w:r>
            <w:r>
              <w:rPr>
                <w:rFonts w:hint="eastAsia" w:ascii="宋体" w:hAnsi="宋体" w:cs="宋体"/>
                <w:color w:val="auto"/>
                <w:szCs w:val="21"/>
                <w:highlight w:val="none"/>
              </w:rPr>
              <w:t>质量保证措施</w:t>
            </w:r>
            <w:r>
              <w:rPr>
                <w:rFonts w:hint="eastAsia" w:ascii="宋体" w:hAnsi="宋体" w:cs="宋体"/>
                <w:color w:val="auto"/>
                <w:szCs w:val="21"/>
                <w:highlight w:val="none"/>
              </w:rPr>
              <w:t>不满足二档要求。</w:t>
            </w:r>
          </w:p>
          <w:p w14:paraId="498DA55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0B46950F">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847F79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5577F3A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446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0340B0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3D4225ED">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6B0573CD">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w:t>
            </w:r>
            <w:r>
              <w:rPr>
                <w:rFonts w:hint="eastAsia" w:ascii="宋体" w:hAnsi="宋体" w:cs="宋体"/>
                <w:color w:val="auto"/>
                <w:szCs w:val="21"/>
                <w:highlight w:val="none"/>
              </w:rPr>
              <w:t xml:space="preserve">工作应急处理突发事件的应对措施（包括但不限于合理有效的解决争议的措施、紧急调配人员、突发事件应急预案等）独立进行评审： </w:t>
            </w:r>
          </w:p>
          <w:p w14:paraId="3328CE7F">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w:t>
            </w:r>
            <w:r>
              <w:rPr>
                <w:rFonts w:hint="eastAsia" w:ascii="宋体" w:hAnsi="宋体" w:cs="宋体"/>
                <w:color w:val="auto"/>
                <w:szCs w:val="21"/>
                <w:highlight w:val="none"/>
              </w:rPr>
              <w:t>或者提供的</w:t>
            </w:r>
            <w:r>
              <w:rPr>
                <w:rFonts w:hint="eastAsia" w:ascii="宋体" w:hAnsi="宋体" w:cs="宋体"/>
                <w:color w:val="auto"/>
                <w:szCs w:val="21"/>
                <w:highlight w:val="none"/>
              </w:rPr>
              <w:t>应对措施</w:t>
            </w:r>
            <w:r>
              <w:rPr>
                <w:rFonts w:hint="eastAsia" w:ascii="宋体" w:hAnsi="宋体" w:cs="宋体"/>
                <w:color w:val="auto"/>
                <w:szCs w:val="21"/>
                <w:highlight w:val="none"/>
              </w:rPr>
              <w:t>不满足二档要求。</w:t>
            </w:r>
          </w:p>
          <w:p w14:paraId="1FC08D5D">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55139420">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7300FB80">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563E0F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5A81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0BBEEDD">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7ED2A37">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w:t>
            </w:r>
            <w:r>
              <w:rPr>
                <w:rFonts w:hint="eastAsia" w:ascii="宋体" w:hAnsi="宋体" w:cs="宋体"/>
                <w:b/>
                <w:bCs/>
                <w:color w:val="auto"/>
                <w:szCs w:val="21"/>
                <w:highlight w:val="none"/>
              </w:rPr>
              <w:t>情况</w:t>
            </w:r>
          </w:p>
        </w:tc>
        <w:tc>
          <w:tcPr>
            <w:tcW w:w="6846" w:type="dxa"/>
            <w:vAlign w:val="center"/>
          </w:tcPr>
          <w:p w14:paraId="148BF887">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w:t>
            </w:r>
            <w:r>
              <w:rPr>
                <w:rFonts w:hint="eastAsia" w:hAnsi="宋体" w:cs="宋体"/>
                <w:color w:val="auto"/>
                <w:kern w:val="2"/>
                <w:sz w:val="21"/>
                <w:highlight w:val="none"/>
              </w:rPr>
              <w:t>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w:t>
            </w:r>
            <w:r>
              <w:rPr>
                <w:rFonts w:hint="eastAsia" w:hAnsi="宋体" w:cs="宋体"/>
                <w:color w:val="auto"/>
                <w:kern w:val="2"/>
                <w:sz w:val="21"/>
                <w:highlight w:val="none"/>
              </w:rPr>
              <w:t>含动迁项目经理）基础上，每</w:t>
            </w:r>
            <w:r>
              <w:rPr>
                <w:rFonts w:hint="eastAsia" w:hAnsi="宋体" w:cs="宋体"/>
                <w:color w:val="auto"/>
                <w:kern w:val="2"/>
                <w:sz w:val="21"/>
                <w:highlight w:val="none"/>
              </w:rPr>
              <w:t>增加一</w:t>
            </w:r>
            <w:r>
              <w:rPr>
                <w:rFonts w:hint="eastAsia" w:hAnsi="宋体" w:cs="宋体"/>
                <w:color w:val="auto"/>
                <w:kern w:val="2"/>
                <w:sz w:val="21"/>
                <w:highlight w:val="none"/>
              </w:rPr>
              <w:t>人得1分，最多</w:t>
            </w:r>
            <w:r>
              <w:rPr>
                <w:rFonts w:hint="eastAsia" w:hAnsi="宋体" w:cs="宋体"/>
                <w:color w:val="auto"/>
                <w:kern w:val="2"/>
                <w:sz w:val="21"/>
                <w:highlight w:val="none"/>
              </w:rPr>
              <w:t>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r>
              <w:rPr>
                <w:rFonts w:hint="eastAsia" w:hAnsi="宋体" w:cs="宋体"/>
                <w:color w:val="auto"/>
                <w:kern w:val="2"/>
                <w:sz w:val="21"/>
                <w:highlight w:val="none"/>
              </w:rPr>
              <w:t>。</w:t>
            </w:r>
          </w:p>
          <w:p w14:paraId="07FA89CA">
            <w:pPr>
              <w:pStyle w:val="23"/>
              <w:spacing w:line="288" w:lineRule="auto"/>
              <w:rPr>
                <w:rFonts w:hAnsi="宋体" w:cs="宋体"/>
                <w:color w:val="auto"/>
                <w:kern w:val="2"/>
                <w:sz w:val="21"/>
                <w:highlight w:val="none"/>
              </w:rPr>
            </w:pPr>
            <w:r>
              <w:rPr>
                <w:rFonts w:hint="eastAsia" w:hAnsi="宋体" w:cs="宋体"/>
                <w:color w:val="auto"/>
                <w:kern w:val="2"/>
                <w:sz w:val="21"/>
                <w:highlight w:val="none"/>
              </w:rPr>
              <w:t>2、</w:t>
            </w:r>
            <w:r>
              <w:rPr>
                <w:rFonts w:hint="eastAsia" w:hAnsi="宋体" w:cs="宋体"/>
                <w:color w:val="auto"/>
                <w:kern w:val="2"/>
                <w:sz w:val="21"/>
                <w:highlight w:val="none"/>
              </w:rPr>
              <w:t>动迁人员</w:t>
            </w:r>
            <w:r>
              <w:rPr>
                <w:rFonts w:hint="eastAsia" w:hAnsi="宋体" w:cs="宋体"/>
                <w:color w:val="auto"/>
                <w:kern w:val="2"/>
                <w:sz w:val="21"/>
                <w:highlight w:val="none"/>
              </w:rPr>
              <w:t>（不含动迁项目经理，下同）中每</w:t>
            </w:r>
            <w:r>
              <w:rPr>
                <w:rFonts w:hint="eastAsia" w:hAnsi="宋体" w:cs="宋体"/>
                <w:color w:val="auto"/>
                <w:kern w:val="2"/>
                <w:sz w:val="21"/>
                <w:highlight w:val="none"/>
              </w:rPr>
              <w:t>有一名</w:t>
            </w:r>
            <w:r>
              <w:rPr>
                <w:rFonts w:hint="eastAsia" w:hAnsi="宋体" w:cs="宋体"/>
                <w:color w:val="auto"/>
                <w:kern w:val="2"/>
                <w:sz w:val="21"/>
                <w:highlight w:val="none"/>
              </w:rPr>
              <w:t>具有动迁工作经历</w:t>
            </w:r>
            <w:r>
              <w:rPr>
                <w:rFonts w:hint="eastAsia" w:hAnsi="宋体" w:cs="宋体"/>
                <w:color w:val="auto"/>
                <w:kern w:val="2"/>
                <w:sz w:val="21"/>
                <w:highlight w:val="none"/>
              </w:rPr>
              <w:t>得</w:t>
            </w:r>
            <w:r>
              <w:rPr>
                <w:rFonts w:hint="eastAsia" w:hAnsi="宋体" w:cs="宋体"/>
                <w:color w:val="auto"/>
                <w:kern w:val="2"/>
                <w:sz w:val="21"/>
                <w:highlight w:val="none"/>
              </w:rPr>
              <w:t>0.5</w:t>
            </w:r>
            <w:r>
              <w:rPr>
                <w:rFonts w:hint="eastAsia" w:hAnsi="宋体" w:cs="宋体"/>
                <w:color w:val="auto"/>
                <w:kern w:val="2"/>
                <w:sz w:val="21"/>
                <w:highlight w:val="none"/>
              </w:rPr>
              <w:t>分</w:t>
            </w:r>
            <w:r>
              <w:rPr>
                <w:rFonts w:hint="eastAsia" w:hAnsi="宋体" w:cs="宋体"/>
                <w:color w:val="auto"/>
                <w:kern w:val="2"/>
                <w:sz w:val="21"/>
                <w:highlight w:val="none"/>
              </w:rPr>
              <w:t>，最多</w:t>
            </w:r>
            <w:r>
              <w:rPr>
                <w:rFonts w:hint="eastAsia" w:hAnsi="宋体" w:cs="宋体"/>
                <w:color w:val="auto"/>
                <w:kern w:val="2"/>
                <w:sz w:val="21"/>
                <w:highlight w:val="none"/>
              </w:rPr>
              <w:t>得5分</w:t>
            </w:r>
            <w:r>
              <w:rPr>
                <w:rFonts w:hint="eastAsia" w:hAnsi="宋体" w:cs="宋体"/>
                <w:color w:val="auto"/>
                <w:kern w:val="2"/>
                <w:sz w:val="21"/>
                <w:highlight w:val="none"/>
              </w:rPr>
              <w:t>。（</w:t>
            </w:r>
            <w:r>
              <w:rPr>
                <w:rFonts w:hint="eastAsia" w:hAnsi="宋体" w:cs="宋体"/>
                <w:color w:val="auto"/>
                <w:kern w:val="2"/>
                <w:sz w:val="21"/>
                <w:highlight w:val="none"/>
              </w:rPr>
              <w:t>按以下要求</w:t>
            </w:r>
            <w:r>
              <w:rPr>
                <w:rFonts w:hint="eastAsia" w:hAnsi="宋体" w:cs="宋体"/>
                <w:color w:val="auto"/>
                <w:kern w:val="2"/>
                <w:sz w:val="21"/>
                <w:highlight w:val="none"/>
              </w:rPr>
              <w:t>提供相关</w:t>
            </w:r>
            <w:r>
              <w:rPr>
                <w:rFonts w:hint="eastAsia" w:hAnsi="宋体" w:cs="宋体"/>
                <w:color w:val="auto"/>
                <w:kern w:val="2"/>
                <w:sz w:val="21"/>
                <w:highlight w:val="none"/>
              </w:rPr>
              <w:t>证明材料</w:t>
            </w:r>
            <w:r>
              <w:rPr>
                <w:rFonts w:hint="eastAsia" w:hAnsi="宋体" w:cs="宋体"/>
                <w:color w:val="auto"/>
                <w:kern w:val="2"/>
                <w:sz w:val="21"/>
                <w:highlight w:val="none"/>
              </w:rPr>
              <w:t>，否则不计分。）</w:t>
            </w:r>
          </w:p>
          <w:p w14:paraId="0963D254">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w:t>
            </w:r>
            <w:r>
              <w:rPr>
                <w:rFonts w:hint="eastAsia" w:hAnsi="宋体" w:cs="宋体"/>
                <w:color w:val="auto"/>
                <w:kern w:val="2"/>
                <w:sz w:val="21"/>
                <w:highlight w:val="none"/>
              </w:rPr>
              <w:t>除按</w:t>
            </w:r>
            <w:r>
              <w:rPr>
                <w:rFonts w:hint="eastAsia" w:hAnsi="宋体" w:cs="宋体"/>
                <w:color w:val="auto"/>
                <w:kern w:val="2"/>
                <w:sz w:val="21"/>
                <w:highlight w:val="none"/>
              </w:rPr>
              <w:t>招标文件要求提供动迁工作经历证明材料</w:t>
            </w:r>
            <w:r>
              <w:rPr>
                <w:rFonts w:hint="eastAsia" w:hAnsi="宋体" w:cs="宋体"/>
                <w:color w:val="auto"/>
                <w:kern w:val="2"/>
                <w:sz w:val="21"/>
                <w:highlight w:val="none"/>
              </w:rPr>
              <w:t>外</w:t>
            </w:r>
            <w:r>
              <w:rPr>
                <w:rFonts w:hint="eastAsia" w:hAnsi="宋体" w:cs="宋体"/>
                <w:color w:val="auto"/>
                <w:kern w:val="2"/>
                <w:sz w:val="21"/>
                <w:highlight w:val="none"/>
              </w:rPr>
              <w:t>，</w:t>
            </w:r>
            <w:r>
              <w:rPr>
                <w:rFonts w:hint="eastAsia" w:hAnsi="宋体" w:cs="宋体"/>
                <w:color w:val="auto"/>
                <w:kern w:val="2"/>
                <w:sz w:val="21"/>
                <w:highlight w:val="none"/>
              </w:rPr>
              <w:t>同时还能够</w:t>
            </w:r>
            <w:r>
              <w:rPr>
                <w:rFonts w:hint="eastAsia" w:hAnsi="宋体" w:cs="宋体"/>
                <w:color w:val="auto"/>
                <w:kern w:val="2"/>
                <w:sz w:val="21"/>
                <w:highlight w:val="none"/>
              </w:rPr>
              <w:t>提供动迁项目经理在从事动迁工作期间（</w:t>
            </w:r>
            <w:r>
              <w:rPr>
                <w:rFonts w:hint="eastAsia" w:hAnsi="宋体" w:cs="宋体"/>
                <w:color w:val="auto"/>
                <w:kern w:val="2"/>
                <w:sz w:val="21"/>
                <w:highlight w:val="none"/>
              </w:rPr>
              <w:t>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w:t>
            </w:r>
            <w:r>
              <w:rPr>
                <w:rFonts w:hint="eastAsia" w:hAnsi="宋体" w:cs="宋体"/>
                <w:color w:val="auto"/>
                <w:kern w:val="2"/>
                <w:sz w:val="21"/>
                <w:highlight w:val="none"/>
              </w:rPr>
              <w:t>）在动迁公司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w:t>
            </w:r>
            <w:r>
              <w:rPr>
                <w:rFonts w:hint="eastAsia" w:cs="宋体" w:asciiTheme="minorEastAsia" w:hAnsiTheme="minorEastAsia" w:eastAsiaTheme="minorEastAsia"/>
                <w:b w:val="0"/>
                <w:bCs w:val="0"/>
                <w:color w:val="auto"/>
                <w:sz w:val="21"/>
                <w:szCs w:val="21"/>
                <w:highlight w:val="none"/>
              </w:rPr>
              <w:t>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w:t>
            </w:r>
            <w:r>
              <w:rPr>
                <w:rFonts w:hint="eastAsia" w:hAnsi="宋体" w:cs="宋体"/>
                <w:color w:val="auto"/>
                <w:kern w:val="2"/>
                <w:sz w:val="21"/>
                <w:highlight w:val="none"/>
              </w:rPr>
              <w:t>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r>
              <w:rPr>
                <w:rFonts w:hint="eastAsia" w:hAnsi="宋体" w:cs="宋体"/>
                <w:color w:val="auto"/>
                <w:kern w:val="2"/>
                <w:sz w:val="21"/>
                <w:highlight w:val="none"/>
              </w:rPr>
              <w:t>。</w:t>
            </w:r>
          </w:p>
          <w:p w14:paraId="69034F53">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w:t>
            </w:r>
            <w:r>
              <w:rPr>
                <w:rFonts w:hint="eastAsia" w:hAnsi="宋体" w:cs="宋体"/>
                <w:color w:val="auto"/>
                <w:kern w:val="2"/>
                <w:sz w:val="21"/>
                <w:highlight w:val="none"/>
              </w:rPr>
              <w:t>除</w:t>
            </w:r>
            <w:r>
              <w:rPr>
                <w:rFonts w:hint="eastAsia" w:hAnsi="宋体" w:cs="宋体"/>
                <w:color w:val="auto"/>
                <w:kern w:val="2"/>
                <w:sz w:val="21"/>
                <w:highlight w:val="none"/>
              </w:rPr>
              <w:t>按</w:t>
            </w:r>
            <w:r>
              <w:rPr>
                <w:rFonts w:hint="eastAsia" w:hAnsi="宋体" w:cs="宋体"/>
                <w:color w:val="auto"/>
                <w:kern w:val="2"/>
                <w:sz w:val="21"/>
                <w:highlight w:val="none"/>
              </w:rPr>
              <w:t>以下要求提供相关证明材料</w:t>
            </w:r>
            <w:r>
              <w:rPr>
                <w:rFonts w:hint="eastAsia" w:hAnsi="宋体" w:cs="宋体"/>
                <w:color w:val="auto"/>
                <w:kern w:val="2"/>
                <w:sz w:val="21"/>
                <w:highlight w:val="none"/>
              </w:rPr>
              <w:t>外</w:t>
            </w:r>
            <w:r>
              <w:rPr>
                <w:rFonts w:hint="eastAsia" w:hAnsi="宋体" w:cs="宋体"/>
                <w:color w:val="auto"/>
                <w:kern w:val="2"/>
                <w:sz w:val="21"/>
                <w:highlight w:val="none"/>
              </w:rPr>
              <w:t>，</w:t>
            </w:r>
            <w:r>
              <w:rPr>
                <w:rFonts w:hint="eastAsia" w:hAnsi="宋体" w:cs="宋体"/>
                <w:color w:val="auto"/>
                <w:kern w:val="2"/>
                <w:sz w:val="21"/>
                <w:highlight w:val="none"/>
              </w:rPr>
              <w:t>同时还能够</w:t>
            </w:r>
            <w:r>
              <w:rPr>
                <w:rFonts w:hint="eastAsia" w:hAnsi="宋体" w:cs="宋体"/>
                <w:color w:val="auto"/>
                <w:kern w:val="2"/>
                <w:sz w:val="21"/>
                <w:highlight w:val="none"/>
              </w:rPr>
              <w:t>提供该人员在从事动迁工作期间（</w:t>
            </w:r>
            <w:r>
              <w:rPr>
                <w:rFonts w:hint="eastAsia" w:hAnsi="宋体" w:cs="宋体"/>
                <w:color w:val="auto"/>
                <w:kern w:val="2"/>
                <w:sz w:val="21"/>
                <w:highlight w:val="none"/>
              </w:rPr>
              <w:t>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w:t>
            </w:r>
            <w:r>
              <w:rPr>
                <w:rFonts w:hint="eastAsia" w:hAnsi="宋体" w:cs="宋体"/>
                <w:color w:val="auto"/>
                <w:kern w:val="2"/>
                <w:sz w:val="21"/>
                <w:highlight w:val="none"/>
              </w:rPr>
              <w:t>）在动迁公司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w:t>
            </w:r>
            <w:r>
              <w:rPr>
                <w:rFonts w:hint="eastAsia" w:cs="宋体" w:asciiTheme="minorEastAsia" w:hAnsiTheme="minorEastAsia" w:eastAsiaTheme="minorEastAsia"/>
                <w:b w:val="0"/>
                <w:bCs w:val="0"/>
                <w:color w:val="auto"/>
                <w:sz w:val="21"/>
                <w:szCs w:val="21"/>
                <w:highlight w:val="none"/>
              </w:rPr>
              <w:t>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w:t>
            </w:r>
            <w:r>
              <w:rPr>
                <w:rFonts w:hint="eastAsia" w:hAnsi="宋体" w:cs="宋体"/>
                <w:color w:val="auto"/>
                <w:kern w:val="2"/>
                <w:sz w:val="21"/>
                <w:highlight w:val="none"/>
              </w:rPr>
              <w:t>得0.5分</w:t>
            </w:r>
            <w:r>
              <w:rPr>
                <w:rFonts w:hint="eastAsia" w:hAnsi="宋体" w:cs="宋体"/>
                <w:color w:val="auto"/>
                <w:kern w:val="2"/>
                <w:sz w:val="21"/>
                <w:highlight w:val="none"/>
              </w:rPr>
              <w:t>，最多</w:t>
            </w:r>
            <w:r>
              <w:rPr>
                <w:rFonts w:hint="eastAsia" w:hAnsi="宋体" w:cs="宋体"/>
                <w:color w:val="auto"/>
                <w:kern w:val="2"/>
                <w:sz w:val="21"/>
                <w:highlight w:val="none"/>
              </w:rPr>
              <w:t>得5分</w:t>
            </w:r>
            <w:r>
              <w:rPr>
                <w:rFonts w:hint="eastAsia" w:hAnsi="宋体" w:cs="宋体"/>
                <w:color w:val="auto"/>
                <w:kern w:val="2"/>
                <w:sz w:val="21"/>
                <w:highlight w:val="none"/>
              </w:rPr>
              <w:t>。</w:t>
            </w:r>
          </w:p>
          <w:p w14:paraId="1D0843BD">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w:t>
            </w:r>
            <w:r>
              <w:rPr>
                <w:rFonts w:hint="eastAsia" w:hAnsi="宋体" w:cs="宋体"/>
                <w:b/>
                <w:color w:val="auto"/>
                <w:sz w:val="21"/>
                <w:highlight w:val="none"/>
              </w:rPr>
              <w:t>2018年1月1日以来</w:t>
            </w:r>
            <w:r>
              <w:rPr>
                <w:rFonts w:hint="eastAsia" w:hAnsi="宋体" w:cs="宋体"/>
                <w:b/>
                <w:color w:val="auto"/>
                <w:sz w:val="21"/>
                <w:highlight w:val="none"/>
              </w:rPr>
              <w:t>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 xml:space="preserve">动迁单位2018年1月1日以来与政府拆迁业务实施部门签订的动迁委托协议或劳务派遣协议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w:t>
            </w:r>
            <w:r>
              <w:rPr>
                <w:rFonts w:hint="eastAsia" w:cs="宋体" w:asciiTheme="minorEastAsia" w:hAnsiTheme="minorEastAsia" w:eastAsiaTheme="minorEastAsia"/>
                <w:b/>
                <w:bCs/>
                <w:color w:val="auto"/>
                <w:sz w:val="21"/>
                <w:szCs w:val="21"/>
                <w:highlight w:val="none"/>
                <w:u w:val="single"/>
              </w:rPr>
              <w:t>的劳</w:t>
            </w:r>
            <w:r>
              <w:rPr>
                <w:rFonts w:hint="eastAsia" w:cs="宋体" w:asciiTheme="minorEastAsia" w:hAnsiTheme="minorEastAsia" w:eastAsiaTheme="minorEastAsia"/>
                <w:b/>
                <w:bCs/>
                <w:color w:val="auto"/>
                <w:sz w:val="21"/>
                <w:szCs w:val="21"/>
                <w:highlight w:val="none"/>
                <w:u w:val="single"/>
              </w:rPr>
              <w:t>动（务）合同</w:t>
            </w:r>
            <w:r>
              <w:rPr>
                <w:rFonts w:hint="eastAsia" w:cs="宋体" w:asciiTheme="minorEastAsia" w:hAnsiTheme="minorEastAsia" w:eastAsiaTheme="minorEastAsia"/>
                <w:b/>
                <w:bCs/>
                <w:color w:val="auto"/>
                <w:sz w:val="21"/>
                <w:szCs w:val="21"/>
                <w:highlight w:val="none"/>
              </w:rPr>
              <w:t>；</w:t>
            </w:r>
            <w:r>
              <w:rPr>
                <w:rFonts w:hint="eastAsia" w:cs="宋体" w:asciiTheme="minorEastAsia" w:hAnsiTheme="minorEastAsia" w:eastAsiaTheme="minorEastAsia"/>
                <w:b/>
                <w:bCs/>
                <w:color w:val="auto"/>
                <w:sz w:val="21"/>
                <w:szCs w:val="21"/>
                <w:highlight w:val="none"/>
              </w:rPr>
              <w:t>证明材料中</w:t>
            </w:r>
            <w:r>
              <w:rPr>
                <w:rFonts w:hint="eastAsia" w:cs="宋体" w:asciiTheme="minorEastAsia" w:hAnsiTheme="minorEastAsia" w:eastAsiaTheme="minorEastAsia"/>
                <w:b/>
                <w:bCs/>
                <w:color w:val="auto"/>
                <w:sz w:val="21"/>
                <w:szCs w:val="21"/>
                <w:highlight w:val="none"/>
              </w:rPr>
              <w:t>的动迁单位</w:t>
            </w:r>
            <w:r>
              <w:rPr>
                <w:rFonts w:hint="eastAsia" w:cs="宋体" w:asciiTheme="minorEastAsia" w:hAnsiTheme="minorEastAsia" w:eastAsiaTheme="minorEastAsia"/>
                <w:b/>
                <w:bCs/>
                <w:color w:val="auto"/>
                <w:sz w:val="21"/>
                <w:szCs w:val="21"/>
                <w:highlight w:val="none"/>
              </w:rPr>
              <w:t>可以不是</w:t>
            </w:r>
            <w:r>
              <w:rPr>
                <w:rFonts w:hint="eastAsia" w:cs="宋体" w:asciiTheme="minorEastAsia" w:hAnsiTheme="minorEastAsia" w:eastAsiaTheme="minorEastAsia"/>
                <w:b/>
                <w:bCs/>
                <w:color w:val="auto"/>
                <w:sz w:val="21"/>
                <w:szCs w:val="21"/>
                <w:highlight w:val="none"/>
              </w:rPr>
              <w:t>投标单位</w:t>
            </w:r>
            <w:r>
              <w:rPr>
                <w:rFonts w:hint="eastAsia" w:hAnsi="宋体" w:cs="宋体"/>
                <w:b/>
                <w:color w:val="auto"/>
                <w:highlight w:val="none"/>
              </w:rPr>
              <w:t>】</w:t>
            </w:r>
            <w:r>
              <w:rPr>
                <w:rFonts w:hint="eastAsia" w:hAnsi="宋体" w:cs="宋体"/>
                <w:b/>
                <w:bCs/>
                <w:color w:val="auto"/>
                <w:sz w:val="21"/>
                <w:highlight w:val="none"/>
              </w:rPr>
              <w:t>。同时提供</w:t>
            </w:r>
            <w:r>
              <w:rPr>
                <w:rFonts w:hint="eastAsia" w:hAnsi="宋体" w:cs="宋体"/>
                <w:b/>
                <w:bCs/>
                <w:color w:val="auto"/>
                <w:sz w:val="21"/>
                <w:highlight w:val="none"/>
              </w:rPr>
              <w:t>相关人员的身份证复印件，</w:t>
            </w:r>
            <w:r>
              <w:rPr>
                <w:rFonts w:hint="eastAsia" w:hAnsi="宋体" w:cs="宋体"/>
                <w:b/>
                <w:bCs/>
                <w:color w:val="auto"/>
                <w:sz w:val="21"/>
                <w:highlight w:val="none"/>
              </w:rPr>
              <w:t>否则不计分。</w:t>
            </w:r>
          </w:p>
        </w:tc>
        <w:tc>
          <w:tcPr>
            <w:tcW w:w="640" w:type="dxa"/>
            <w:vAlign w:val="center"/>
          </w:tcPr>
          <w:p w14:paraId="61D7D1CC">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36F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068EF4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BB949A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0A363B19">
            <w:pPr>
              <w:adjustRightInd w:val="0"/>
              <w:spacing w:line="288" w:lineRule="auto"/>
              <w:textAlignment w:val="baseline"/>
              <w:rPr>
                <w:rFonts w:ascii="宋体" w:hAnsi="宋体" w:cs="宋体"/>
                <w:bCs/>
                <w:color w:val="auto"/>
                <w:szCs w:val="21"/>
                <w:highlight w:val="none"/>
              </w:rPr>
            </w:pPr>
          </w:p>
        </w:tc>
        <w:tc>
          <w:tcPr>
            <w:tcW w:w="640" w:type="dxa"/>
            <w:vAlign w:val="center"/>
          </w:tcPr>
          <w:p w14:paraId="508D5035">
            <w:pPr>
              <w:spacing w:line="288" w:lineRule="auto"/>
              <w:jc w:val="center"/>
              <w:rPr>
                <w:rFonts w:ascii="宋体" w:hAnsi="宋体" w:cs="宋体"/>
                <w:b/>
                <w:bCs/>
                <w:color w:val="auto"/>
                <w:szCs w:val="21"/>
                <w:highlight w:val="none"/>
              </w:rPr>
            </w:pPr>
          </w:p>
        </w:tc>
      </w:tr>
      <w:tr w14:paraId="2AEB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ABAA32">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583157AB">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58762083">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w:t>
            </w:r>
            <w:r>
              <w:rPr>
                <w:rFonts w:hint="eastAsia" w:ascii="宋体" w:hAnsi="宋体" w:cs="宋体"/>
                <w:bCs/>
                <w:color w:val="auto"/>
                <w:szCs w:val="21"/>
                <w:highlight w:val="none"/>
              </w:rPr>
              <w:t>2018年1月1日</w:t>
            </w:r>
            <w:r>
              <w:rPr>
                <w:rFonts w:hint="eastAsia" w:ascii="宋体" w:hAnsi="宋体" w:cs="宋体"/>
                <w:bCs/>
                <w:color w:val="auto"/>
                <w:szCs w:val="21"/>
                <w:highlight w:val="none"/>
              </w:rPr>
              <w:t>以来有</w:t>
            </w:r>
            <w:r>
              <w:rPr>
                <w:rFonts w:hint="eastAsia" w:ascii="宋体" w:hAnsi="宋体" w:cs="宋体"/>
                <w:bCs/>
                <w:color w:val="auto"/>
                <w:szCs w:val="21"/>
                <w:highlight w:val="none"/>
              </w:rPr>
              <w:t>同类动迁</w:t>
            </w:r>
            <w:r>
              <w:rPr>
                <w:rFonts w:hint="eastAsia" w:ascii="宋体" w:hAnsi="宋体" w:cs="宋体"/>
                <w:bCs/>
                <w:color w:val="auto"/>
                <w:szCs w:val="21"/>
                <w:highlight w:val="none"/>
              </w:rPr>
              <w:t>服务业绩的，</w:t>
            </w:r>
            <w:r>
              <w:rPr>
                <w:rFonts w:hint="eastAsia" w:ascii="宋体" w:hAnsi="宋体" w:cs="宋体"/>
                <w:bCs/>
                <w:color w:val="auto"/>
                <w:szCs w:val="21"/>
                <w:highlight w:val="none"/>
              </w:rPr>
              <w:t>每份</w:t>
            </w:r>
            <w:r>
              <w:rPr>
                <w:rFonts w:hint="eastAsia" w:ascii="宋体" w:hAnsi="宋体" w:cs="宋体"/>
                <w:bCs/>
                <w:color w:val="auto"/>
                <w:szCs w:val="21"/>
                <w:highlight w:val="none"/>
              </w:rPr>
              <w:t>合同</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bCs/>
                <w:color w:val="auto"/>
                <w:szCs w:val="21"/>
                <w:highlight w:val="none"/>
              </w:rPr>
              <w:t>满分10</w:t>
            </w:r>
            <w:r>
              <w:rPr>
                <w:rFonts w:hint="eastAsia" w:ascii="宋体" w:hAnsi="宋体" w:cs="宋体"/>
                <w:bCs/>
                <w:color w:val="auto"/>
                <w:szCs w:val="21"/>
                <w:highlight w:val="none"/>
              </w:rPr>
              <w:t>分。（以合同签订的时间为准，提供中标通知书</w:t>
            </w:r>
            <w:r>
              <w:rPr>
                <w:rFonts w:hint="eastAsia" w:ascii="宋体" w:hAnsi="宋体" w:cs="宋体"/>
                <w:bCs/>
                <w:color w:val="auto"/>
                <w:szCs w:val="21"/>
                <w:highlight w:val="none"/>
              </w:rPr>
              <w:t>或与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pacing w:val="-4"/>
                <w:szCs w:val="21"/>
                <w:highlight w:val="none"/>
              </w:rPr>
              <w:t>否则不予计分。</w:t>
            </w:r>
          </w:p>
        </w:tc>
        <w:tc>
          <w:tcPr>
            <w:tcW w:w="640" w:type="dxa"/>
            <w:vAlign w:val="center"/>
          </w:tcPr>
          <w:p w14:paraId="77A2117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4E3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5EBD7C1D">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95B62D6">
            <w:pPr>
              <w:snapToGrid w:val="0"/>
              <w:spacing w:line="400" w:lineRule="exact"/>
              <w:jc w:val="left"/>
              <w:rPr>
                <w:rFonts w:ascii="宋体" w:hAnsi="宋体" w:cs="宋体"/>
                <w:color w:val="auto"/>
                <w:szCs w:val="21"/>
                <w:highlight w:val="none"/>
              </w:rPr>
            </w:pPr>
          </w:p>
        </w:tc>
      </w:tr>
      <w:tr w14:paraId="5DF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CE172B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0B8ADC0E">
            <w:pPr>
              <w:snapToGrid w:val="0"/>
              <w:spacing w:line="400" w:lineRule="exact"/>
              <w:jc w:val="left"/>
              <w:rPr>
                <w:rFonts w:ascii="宋体" w:hAnsi="宋体" w:cs="宋体"/>
                <w:color w:val="auto"/>
                <w:szCs w:val="21"/>
                <w:highlight w:val="none"/>
              </w:rPr>
            </w:pPr>
          </w:p>
        </w:tc>
      </w:tr>
    </w:tbl>
    <w:p w14:paraId="248032B1">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588EFCBD">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1F498C5F">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24A6F06">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5BCCBF21">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32216744">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rPr>
        <w:t>并且已经中标项目的实施人员与本项目投入的实施人员中有1人或以上存在相同的</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rPr>
        <w:t>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6E41575A">
      <w:pPr>
        <w:pStyle w:val="23"/>
        <w:spacing w:line="360" w:lineRule="auto"/>
        <w:ind w:firstLine="422" w:firstLineChars="200"/>
        <w:contextualSpacing/>
        <w:rPr>
          <w:rFonts w:hAnsi="宋体" w:cs="宋体"/>
          <w:b/>
          <w:color w:val="auto"/>
          <w:sz w:val="21"/>
          <w:highlight w:val="none"/>
        </w:rPr>
      </w:pPr>
    </w:p>
    <w:p w14:paraId="3517C8EA">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184BF72F">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571C9D34">
      <w:pPr>
        <w:snapToGrid w:val="0"/>
        <w:jc w:val="center"/>
        <w:rPr>
          <w:rFonts w:ascii="宋体" w:hAnsi="宋体" w:cs="宋体"/>
          <w:bCs/>
          <w:color w:val="auto"/>
          <w:sz w:val="32"/>
          <w:szCs w:val="32"/>
          <w:highlight w:val="none"/>
        </w:rPr>
      </w:pPr>
    </w:p>
    <w:p w14:paraId="793C0455">
      <w:pPr>
        <w:snapToGrid w:val="0"/>
        <w:jc w:val="center"/>
        <w:rPr>
          <w:rFonts w:ascii="宋体" w:hAnsi="宋体" w:cs="宋体"/>
          <w:bCs/>
          <w:color w:val="auto"/>
          <w:sz w:val="32"/>
          <w:szCs w:val="32"/>
          <w:highlight w:val="none"/>
        </w:rPr>
      </w:pPr>
    </w:p>
    <w:p w14:paraId="55349850">
      <w:pPr>
        <w:snapToGrid w:val="0"/>
        <w:jc w:val="center"/>
        <w:rPr>
          <w:rFonts w:ascii="宋体" w:hAnsi="宋体" w:cs="宋体"/>
          <w:bCs/>
          <w:color w:val="auto"/>
          <w:sz w:val="32"/>
          <w:szCs w:val="32"/>
          <w:highlight w:val="none"/>
        </w:rPr>
      </w:pPr>
    </w:p>
    <w:p w14:paraId="2E278703">
      <w:pPr>
        <w:snapToGrid w:val="0"/>
        <w:jc w:val="center"/>
        <w:rPr>
          <w:rFonts w:ascii="宋体" w:hAnsi="宋体" w:cs="宋体"/>
          <w:bCs/>
          <w:color w:val="auto"/>
          <w:sz w:val="32"/>
          <w:szCs w:val="32"/>
          <w:highlight w:val="none"/>
        </w:rPr>
      </w:pPr>
    </w:p>
    <w:p w14:paraId="161C9BF5">
      <w:pPr>
        <w:snapToGrid w:val="0"/>
        <w:jc w:val="center"/>
        <w:rPr>
          <w:rFonts w:ascii="宋体" w:hAnsi="宋体" w:cs="宋体"/>
          <w:bCs/>
          <w:color w:val="auto"/>
          <w:sz w:val="32"/>
          <w:szCs w:val="32"/>
          <w:highlight w:val="none"/>
        </w:rPr>
      </w:pPr>
    </w:p>
    <w:p w14:paraId="03A7F022">
      <w:pPr>
        <w:snapToGrid w:val="0"/>
        <w:jc w:val="center"/>
        <w:rPr>
          <w:rFonts w:ascii="宋体" w:hAnsi="宋体" w:cs="宋体"/>
          <w:bCs/>
          <w:color w:val="auto"/>
          <w:sz w:val="32"/>
          <w:szCs w:val="32"/>
          <w:highlight w:val="none"/>
        </w:rPr>
      </w:pPr>
    </w:p>
    <w:p w14:paraId="538CCA41">
      <w:pPr>
        <w:snapToGrid w:val="0"/>
        <w:jc w:val="center"/>
        <w:rPr>
          <w:rFonts w:ascii="宋体" w:hAnsi="宋体" w:cs="宋体"/>
          <w:bCs/>
          <w:color w:val="auto"/>
          <w:sz w:val="32"/>
          <w:szCs w:val="32"/>
          <w:highlight w:val="none"/>
        </w:rPr>
      </w:pPr>
    </w:p>
    <w:p w14:paraId="230FD6CB">
      <w:pPr>
        <w:snapToGrid w:val="0"/>
        <w:jc w:val="center"/>
        <w:rPr>
          <w:rFonts w:ascii="宋体" w:hAnsi="宋体" w:cs="宋体"/>
          <w:bCs/>
          <w:color w:val="auto"/>
          <w:sz w:val="32"/>
          <w:szCs w:val="32"/>
          <w:highlight w:val="none"/>
        </w:rPr>
      </w:pPr>
    </w:p>
    <w:p w14:paraId="0CAECB4C">
      <w:pPr>
        <w:snapToGrid w:val="0"/>
        <w:jc w:val="center"/>
        <w:rPr>
          <w:rFonts w:ascii="宋体" w:hAnsi="宋体" w:cs="宋体"/>
          <w:bCs/>
          <w:color w:val="auto"/>
          <w:sz w:val="32"/>
          <w:szCs w:val="32"/>
          <w:highlight w:val="none"/>
        </w:rPr>
      </w:pPr>
    </w:p>
    <w:p w14:paraId="6903904A">
      <w:pPr>
        <w:jc w:val="center"/>
        <w:rPr>
          <w:rFonts w:ascii="宋体" w:hAnsi="宋体" w:cs="宋体"/>
          <w:bCs/>
          <w:color w:val="auto"/>
          <w:highlight w:val="none"/>
        </w:rPr>
      </w:pPr>
      <w:r>
        <w:rPr>
          <w:rFonts w:hint="eastAsia" w:ascii="宋体" w:hAnsi="宋体" w:cs="宋体"/>
          <w:bCs/>
          <w:color w:val="auto"/>
          <w:highlight w:val="none"/>
        </w:rPr>
        <w:br w:type="page"/>
      </w:r>
    </w:p>
    <w:p w14:paraId="5D3E5EC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57A2E7C0">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w:t>
      </w:r>
      <w:r>
        <w:rPr>
          <w:rFonts w:hint="eastAsia" w:ascii="宋体" w:hAnsi="宋体" w:cs="宋体"/>
          <w:bCs/>
          <w:color w:val="auto"/>
          <w:szCs w:val="21"/>
          <w:highlight w:val="none"/>
        </w:rPr>
        <w:t>以</w:t>
      </w:r>
      <w:r>
        <w:rPr>
          <w:rFonts w:hint="eastAsia" w:ascii="宋体" w:hAnsi="宋体" w:cs="宋体"/>
          <w:bCs/>
          <w:color w:val="auto"/>
          <w:szCs w:val="21"/>
          <w:highlight w:val="none"/>
        </w:rPr>
        <w:t>招标文件第二章</w:t>
      </w:r>
      <w:r>
        <w:rPr>
          <w:rFonts w:hint="eastAsia" w:ascii="宋体" w:hAnsi="宋体" w:cs="宋体"/>
          <w:bCs/>
          <w:color w:val="auto"/>
          <w:szCs w:val="21"/>
          <w:highlight w:val="none"/>
        </w:rPr>
        <w:t>采购需求</w:t>
      </w:r>
      <w:r>
        <w:rPr>
          <w:rFonts w:hint="eastAsia" w:ascii="宋体" w:hAnsi="宋体" w:cs="宋体"/>
          <w:bCs/>
          <w:color w:val="auto"/>
          <w:szCs w:val="21"/>
          <w:highlight w:val="none"/>
        </w:rPr>
        <w:t>中的要求中的内容</w:t>
      </w:r>
      <w:r>
        <w:rPr>
          <w:rFonts w:hint="eastAsia" w:ascii="宋体" w:hAnsi="宋体" w:cs="宋体"/>
          <w:bCs/>
          <w:color w:val="auto"/>
          <w:szCs w:val="21"/>
          <w:highlight w:val="none"/>
        </w:rPr>
        <w:t>为准</w:t>
      </w:r>
      <w:r>
        <w:rPr>
          <w:rFonts w:hint="eastAsia" w:ascii="宋体" w:hAnsi="宋体" w:cs="宋体"/>
          <w:bCs/>
          <w:color w:val="auto"/>
          <w:szCs w:val="21"/>
          <w:highlight w:val="none"/>
        </w:rPr>
        <w:t>。</w:t>
      </w:r>
    </w:p>
    <w:p w14:paraId="11B922BF">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柳州市黄村村及周边片区城中村改造项目（河北新村地块二及黄村地块）</w:t>
      </w:r>
      <w:r>
        <w:rPr>
          <w:rFonts w:hint="eastAsia" w:ascii="宋体" w:hAnsi="宋体" w:cs="宋体"/>
          <w:b/>
          <w:bCs/>
          <w:color w:val="auto"/>
          <w:sz w:val="32"/>
          <w:szCs w:val="32"/>
          <w:highlight w:val="none"/>
        </w:rPr>
        <w:t>房屋动迁</w:t>
      </w:r>
      <w:r>
        <w:rPr>
          <w:rFonts w:hint="eastAsia" w:ascii="宋体" w:hAnsi="宋体" w:cs="宋体"/>
          <w:b/>
          <w:bCs/>
          <w:color w:val="auto"/>
          <w:sz w:val="32"/>
          <w:szCs w:val="32"/>
          <w:highlight w:val="none"/>
        </w:rPr>
        <w:t>服务</w:t>
      </w:r>
      <w:r>
        <w:rPr>
          <w:rFonts w:hint="eastAsia" w:ascii="宋体" w:hAnsi="宋体" w:cs="宋体"/>
          <w:b/>
          <w:bCs/>
          <w:color w:val="auto"/>
          <w:sz w:val="32"/>
          <w:szCs w:val="32"/>
          <w:highlight w:val="none"/>
        </w:rPr>
        <w:t>合同</w:t>
      </w:r>
    </w:p>
    <w:p w14:paraId="679E8E03">
      <w:pPr>
        <w:spacing w:line="580" w:lineRule="exact"/>
        <w:ind w:firstLine="442" w:firstLineChars="100"/>
        <w:rPr>
          <w:rFonts w:ascii="宋体" w:hAnsi="宋体"/>
          <w:b/>
          <w:bCs/>
          <w:color w:val="auto"/>
          <w:sz w:val="44"/>
          <w:szCs w:val="44"/>
          <w:highlight w:val="none"/>
          <w:u w:val="single"/>
        </w:rPr>
      </w:pPr>
    </w:p>
    <w:p w14:paraId="20938E46">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22E311F5">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5E46BE2D">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30B87358">
      <w:pPr>
        <w:spacing w:line="360" w:lineRule="auto"/>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项目名称</w:t>
      </w:r>
      <w:r>
        <w:rPr>
          <w:rFonts w:hint="eastAsia" w:ascii="宋体" w:hAnsi="宋体" w:cs="宋体"/>
          <w:color w:val="auto"/>
          <w:szCs w:val="21"/>
          <w:highlight w:val="none"/>
        </w:rPr>
        <w:t>：                           项目编号：</w:t>
      </w:r>
    </w:p>
    <w:p w14:paraId="757EBD6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14:paraId="24CF05F9">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none"/>
        </w:rPr>
        <w:t>柳州市房屋征收补偿服务中心的</w:t>
      </w:r>
      <w:r>
        <w:rPr>
          <w:rFonts w:hint="eastAsia" w:ascii="宋体" w:hAnsi="宋体" w:cs="宋体"/>
          <w:color w:val="auto"/>
          <w:szCs w:val="21"/>
          <w:highlight w:val="none"/>
          <w:u w:val="none"/>
        </w:rPr>
        <w:t>柳征收【2024】14号</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柳征收</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2024</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1</w:t>
      </w:r>
      <w:r>
        <w:rPr>
          <w:rFonts w:hint="eastAsia" w:cs="宋体" w:asciiTheme="minorEastAsia" w:hAnsiTheme="minorEastAsia" w:eastAsiaTheme="minorEastAsia"/>
          <w:color w:val="auto"/>
          <w:szCs w:val="21"/>
          <w:highlight w:val="none"/>
          <w:u w:val="none"/>
          <w:lang w:val="en-US" w:eastAsia="zh-CN"/>
        </w:rPr>
        <w:t>7</w:t>
      </w:r>
      <w:r>
        <w:rPr>
          <w:rFonts w:hint="eastAsia" w:cs="宋体" w:asciiTheme="minorEastAsia" w:hAnsiTheme="minorEastAsia" w:eastAsiaTheme="minorEastAsia"/>
          <w:color w:val="auto"/>
          <w:szCs w:val="21"/>
          <w:highlight w:val="none"/>
          <w:u w:val="none"/>
        </w:rPr>
        <w:t>号）文</w:t>
      </w:r>
      <w:r>
        <w:rPr>
          <w:rFonts w:hint="eastAsia" w:ascii="宋体" w:hAnsi="宋体" w:cs="宋体"/>
          <w:color w:val="auto"/>
          <w:szCs w:val="21"/>
          <w:highlight w:val="none"/>
          <w:u w:val="none"/>
        </w:rPr>
        <w:t>文，因实施“柳州市黄村村及周边片区城中村改造项目（河北新村</w:t>
      </w:r>
      <w:r>
        <w:rPr>
          <w:rFonts w:hint="eastAsia" w:ascii="宋体" w:hAnsi="宋体" w:cs="宋体"/>
          <w:color w:val="auto"/>
          <w:szCs w:val="21"/>
          <w:highlight w:val="none"/>
          <w:u w:val="none"/>
        </w:rPr>
        <w:t>地块二</w:t>
      </w:r>
      <w:r>
        <w:rPr>
          <w:rFonts w:hint="eastAsia" w:ascii="宋体" w:hAnsi="宋体" w:cs="宋体"/>
          <w:color w:val="auto"/>
          <w:szCs w:val="21"/>
          <w:highlight w:val="none"/>
          <w:u w:val="none"/>
        </w:rPr>
        <w:t>）”</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“柳州市黄村村及周边片区城中村改造项目（黄村</w:t>
      </w:r>
      <w:r>
        <w:rPr>
          <w:rFonts w:hint="eastAsia" w:cs="宋体" w:asciiTheme="minorEastAsia" w:hAnsiTheme="minorEastAsia" w:eastAsiaTheme="minorEastAsia"/>
          <w:color w:val="auto"/>
          <w:szCs w:val="21"/>
          <w:highlight w:val="none"/>
          <w:u w:val="none"/>
        </w:rPr>
        <w:t>地块</w:t>
      </w:r>
      <w:r>
        <w:rPr>
          <w:rFonts w:hint="eastAsia" w:cs="宋体" w:asciiTheme="minorEastAsia" w:hAnsiTheme="minorEastAsia" w:eastAsiaTheme="minorEastAsia"/>
          <w:color w:val="auto"/>
          <w:szCs w:val="21"/>
          <w:highlight w:val="none"/>
          <w:u w:val="none"/>
        </w:rPr>
        <w:t>）”</w:t>
      </w:r>
      <w:r>
        <w:rPr>
          <w:rFonts w:hint="eastAsia" w:ascii="宋体" w:hAnsi="宋体" w:cs="宋体"/>
          <w:color w:val="auto"/>
          <w:szCs w:val="21"/>
          <w:highlight w:val="none"/>
          <w:u w:val="none"/>
        </w:rPr>
        <w:t>项</w:t>
      </w:r>
      <w:r>
        <w:rPr>
          <w:rFonts w:hint="eastAsia" w:ascii="宋体" w:hAnsi="宋体" w:cs="宋体"/>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rPr>
        <w:t>地块二</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2024〕14号文</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w:t>
      </w:r>
      <w:r>
        <w:rPr>
          <w:rFonts w:hint="eastAsia" w:ascii="宋体" w:hAnsi="宋体" w:cs="宋体"/>
          <w:color w:val="auto"/>
          <w:szCs w:val="21"/>
          <w:highlight w:val="none"/>
        </w:rPr>
        <w:t>等法律、法规规定，按照招标采购文件规定条款和中标供应商承诺，甲方将负责实施的“柳州市黄村村及周边片区城中村改造项目（河北新村地块二）”</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19744A1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第一条 项目概况</w:t>
      </w:r>
    </w:p>
    <w:p w14:paraId="4242744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1.项目内容：</w:t>
      </w:r>
      <w:r>
        <w:rPr>
          <w:rFonts w:hint="eastAsia" w:ascii="宋体" w:hAnsi="宋体" w:cs="宋体"/>
          <w:color w:val="auto"/>
          <w:szCs w:val="21"/>
          <w:highlight w:val="none"/>
          <w:u w:val="single"/>
        </w:rPr>
        <w:t>柳州市黄村村及周边片区城中村改造项目（河北新村</w:t>
      </w:r>
      <w:r>
        <w:rPr>
          <w:rFonts w:hint="eastAsia" w:ascii="宋体" w:hAnsi="宋体" w:cs="宋体"/>
          <w:color w:val="auto"/>
          <w:szCs w:val="21"/>
          <w:highlight w:val="none"/>
          <w:u w:val="single"/>
        </w:rPr>
        <w:t>地块二</w:t>
      </w:r>
      <w:r>
        <w:rPr>
          <w:rFonts w:hint="eastAsia" w:ascii="宋体" w:hAnsi="宋体" w:eastAsia="宋体" w:cs="宋体"/>
          <w:color w:val="auto"/>
          <w:szCs w:val="21"/>
          <w:highlight w:val="none"/>
          <w:u w:val="single"/>
        </w:rPr>
        <w:t>及黄村地块</w:t>
      </w:r>
      <w:r>
        <w:rPr>
          <w:rFonts w:hint="eastAsia" w:ascii="宋体" w:hAnsi="宋体" w:cs="宋体"/>
          <w:color w:val="auto"/>
          <w:szCs w:val="21"/>
          <w:highlight w:val="none"/>
          <w:u w:val="single"/>
        </w:rPr>
        <w:t>）国有土地上房屋动迁服务</w:t>
      </w:r>
    </w:p>
    <w:p w14:paraId="52A2453F">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2.项目地点：</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rPr>
        <w:t>地块二</w:t>
      </w:r>
      <w:r>
        <w:rPr>
          <w:rFonts w:hint="eastAsia" w:cs="宋体" w:asciiTheme="minorEastAsia" w:hAnsiTheme="minorEastAsia" w:eastAsiaTheme="minorEastAsia"/>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“柳州市黄村村及周边片区城中村改造项目（黄村地块）”</w:t>
      </w:r>
      <w:r>
        <w:rPr>
          <w:rFonts w:hint="eastAsia" w:cs="宋体" w:asciiTheme="minorEastAsia" w:hAnsiTheme="minorEastAsia" w:eastAsiaTheme="minorEastAsia"/>
          <w:color w:val="auto"/>
          <w:szCs w:val="21"/>
          <w:highlight w:val="none"/>
          <w:u w:val="single"/>
        </w:rPr>
        <w:t>项目规划红线范围内。</w:t>
      </w:r>
    </w:p>
    <w:p w14:paraId="063CA167">
      <w:pPr>
        <w:spacing w:line="360" w:lineRule="auto"/>
        <w:ind w:firstLine="420" w:firstLineChars="200"/>
        <w:rPr>
          <w:rFonts w:hint="eastAsia" w:ascii="宋体" w:hAnsi="宋体" w:eastAsia="宋体" w:cs="宋体"/>
          <w:color w:val="auto"/>
          <w:szCs w:val="21"/>
          <w:highlight w:val="none"/>
          <w:u w:val="single"/>
        </w:rPr>
      </w:pPr>
      <w:r>
        <w:rPr>
          <w:rFonts w:hint="eastAsia" w:cs="宋体" w:asciiTheme="minorEastAsia" w:hAnsiTheme="minorEastAsia" w:eastAsiaTheme="minorEastAsia"/>
          <w:color w:val="auto"/>
          <w:szCs w:val="21"/>
          <w:highlight w:val="none"/>
        </w:rPr>
        <w:t>3.动迁工作范围：</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rPr>
        <w:t>地块二）</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291户（其中：河北新村地块二288户；黄村地块3户）房屋及附属物。经过初步测量，项目需</w:t>
      </w:r>
      <w:r>
        <w:rPr>
          <w:rFonts w:hint="eastAsia" w:ascii="宋体" w:hAnsi="宋体" w:eastAsia="宋体" w:cs="宋体"/>
          <w:color w:val="auto"/>
          <w:szCs w:val="21"/>
          <w:highlight w:val="none"/>
          <w:u w:val="single"/>
          <w:lang w:val="en-US" w:eastAsia="zh-CN"/>
        </w:rPr>
        <w:t>征收</w:t>
      </w:r>
      <w:r>
        <w:rPr>
          <w:rFonts w:hint="eastAsia" w:ascii="宋体" w:hAnsi="宋体" w:eastAsia="宋体" w:cs="宋体"/>
          <w:color w:val="auto"/>
          <w:szCs w:val="21"/>
          <w:highlight w:val="none"/>
          <w:u w:val="single"/>
        </w:rPr>
        <w:t>总面积约为6.68万平方米（其中：河北新村地块二约5.78万平方米；黄村地块约0.9万平方米），最终以政府批复的房屋征收补偿安置协议确定的面积（或实际测绘数据）为准。</w:t>
      </w:r>
    </w:p>
    <w:p w14:paraId="400A21F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柳北区河北新村一区131号-281号，河北新村二区1号-184号，河北新村塘边巷1号至14-1号，北站路东二巷1号、北站路东二巷16号-19号等房屋及附属物；2、黄村地块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柳北区北雀路西侧等项目范围内房屋及附属物</w:t>
      </w:r>
      <w:r>
        <w:rPr>
          <w:rFonts w:hint="eastAsia" w:ascii="宋体" w:hAnsi="宋体" w:cs="宋体"/>
          <w:color w:val="auto"/>
          <w:highlight w:val="none"/>
          <w:lang w:eastAsia="zh-CN"/>
        </w:rPr>
        <w:t>。</w:t>
      </w:r>
    </w:p>
    <w:p w14:paraId="38D02179">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5F9DFC44">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0DA6BDAD">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w:t>
      </w:r>
      <w:r>
        <w:rPr>
          <w:rFonts w:hint="eastAsia" w:ascii="宋体" w:hAnsi="宋体" w:cs="宋体"/>
          <w:b/>
          <w:color w:val="auto"/>
          <w:kern w:val="0"/>
          <w:szCs w:val="21"/>
          <w:highlight w:val="none"/>
          <w:u w:val="single"/>
        </w:rPr>
        <w:t>包含</w:t>
      </w:r>
      <w:r>
        <w:rPr>
          <w:rFonts w:hint="eastAsia" w:ascii="宋体" w:hAnsi="宋体" w:cs="宋体"/>
          <w:bCs/>
          <w:color w:val="auto"/>
          <w:kern w:val="0"/>
          <w:szCs w:val="21"/>
          <w:highlight w:val="none"/>
        </w:rPr>
        <w:t>实施和完成本项目</w:t>
      </w:r>
      <w:r>
        <w:rPr>
          <w:rFonts w:hint="eastAsia" w:ascii="宋体" w:hAnsi="宋体" w:cs="宋体"/>
          <w:bCs/>
          <w:color w:val="auto"/>
          <w:kern w:val="0"/>
          <w:szCs w:val="21"/>
          <w:highlight w:val="none"/>
        </w:rPr>
        <w:t>动迁</w:t>
      </w:r>
      <w:r>
        <w:rPr>
          <w:rFonts w:hint="eastAsia" w:ascii="宋体" w:hAnsi="宋体" w:cs="宋体"/>
          <w:bCs/>
          <w:color w:val="auto"/>
          <w:kern w:val="0"/>
          <w:szCs w:val="21"/>
          <w:highlight w:val="none"/>
        </w:rPr>
        <w:t>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9D0B070">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1A2CCC7C">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35A483A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39673B90">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0623887D">
      <w:pPr>
        <w:widowControl/>
        <w:shd w:val="clear" w:color="auto" w:fill="FFFFFF"/>
        <w:spacing w:line="360" w:lineRule="auto"/>
        <w:ind w:firstLine="211" w:firstLineChars="100"/>
        <w:rPr>
          <w:rFonts w:ascii="宋体" w:hAnsi="宋体" w:cs="宋体"/>
          <w:color w:val="auto"/>
          <w:szCs w:val="21"/>
          <w:highlight w:val="none"/>
        </w:rPr>
      </w:pPr>
      <w:r>
        <w:rPr>
          <w:rFonts w:hint="eastAsia" w:ascii="宋体" w:hAnsi="宋体" w:cs="宋体"/>
          <w:b/>
          <w:bCs/>
          <w:color w:val="auto"/>
          <w:kern w:val="0"/>
          <w:szCs w:val="21"/>
          <w:highlight w:val="none"/>
        </w:rPr>
        <w:t xml:space="preserve"> 房屋征收实施费</w:t>
      </w:r>
      <w:r>
        <w:rPr>
          <w:rFonts w:hint="eastAsia" w:ascii="宋体" w:hAnsi="宋体" w:cs="宋体"/>
          <w:b/>
          <w:bCs/>
          <w:color w:val="auto"/>
          <w:kern w:val="0"/>
          <w:szCs w:val="21"/>
          <w:highlight w:val="none"/>
        </w:rPr>
        <w:t>：</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u w:val="single"/>
        </w:rPr>
        <w:t>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C4F3F84">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20B2EDA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2A515C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w:t>
      </w:r>
      <w:r>
        <w:rPr>
          <w:rFonts w:hint="eastAsia" w:ascii="宋体" w:hAnsi="宋体" w:cs="宋体"/>
          <w:color w:val="auto"/>
          <w:szCs w:val="21"/>
          <w:highlight w:val="none"/>
        </w:rPr>
        <w:t>达30%时，</w:t>
      </w:r>
      <w:r>
        <w:rPr>
          <w:rFonts w:hint="eastAsia" w:ascii="宋体" w:hAnsi="宋体" w:cs="宋体"/>
          <w:color w:val="auto"/>
          <w:szCs w:val="21"/>
          <w:highlight w:val="none"/>
        </w:rPr>
        <w:t>由甲方根据乙方征收进度并审核签字同意后，甲方支付乙方征收实施费用。征收实施费进度款付至应付总费用</w:t>
      </w:r>
      <w:r>
        <w:rPr>
          <w:rFonts w:hint="eastAsia" w:ascii="宋体" w:hAnsi="宋体" w:cs="宋体"/>
          <w:color w:val="auto"/>
          <w:szCs w:val="21"/>
          <w:highlight w:val="none"/>
        </w:rPr>
        <w:t>的80%即</w:t>
      </w:r>
      <w:r>
        <w:rPr>
          <w:rFonts w:hint="eastAsia" w:ascii="宋体" w:hAnsi="宋体" w:cs="宋体"/>
          <w:color w:val="auto"/>
          <w:szCs w:val="21"/>
          <w:highlight w:val="none"/>
        </w:rPr>
        <w:t>停止支付，尾款在结算经市财政审核并向甲方移交完应归档资料、完工报告书及办理房产、土地证注销等手续后</w:t>
      </w:r>
      <w:r>
        <w:rPr>
          <w:rFonts w:hint="eastAsia" w:ascii="宋体" w:hAnsi="宋体" w:cs="宋体"/>
          <w:color w:val="auto"/>
          <w:szCs w:val="21"/>
          <w:highlight w:val="none"/>
        </w:rPr>
        <w:t>10个工作日内</w:t>
      </w:r>
      <w:r>
        <w:rPr>
          <w:rFonts w:hint="eastAsia" w:ascii="宋体" w:hAnsi="宋体" w:cs="宋体"/>
          <w:color w:val="auto"/>
          <w:szCs w:val="21"/>
          <w:highlight w:val="none"/>
        </w:rPr>
        <w:t>支付完毕。</w:t>
      </w:r>
    </w:p>
    <w:p w14:paraId="5123CD76">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1AA0E9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203CE054">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1DB75065">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061EACD7">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52729C56">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rPr>
        <w:t>地块二</w:t>
      </w:r>
      <w:r>
        <w:rPr>
          <w:rFonts w:hint="eastAsia" w:ascii="宋体" w:hAnsi="宋体" w:cs="宋体"/>
          <w:color w:val="auto"/>
          <w:highlight w:val="none"/>
        </w:rPr>
        <w:t>）”项目国有土地上房屋征收工作的通知》（</w:t>
      </w:r>
      <w:r>
        <w:rPr>
          <w:rFonts w:hint="eastAsia" w:ascii="宋体" w:hAnsi="宋体" w:cs="宋体"/>
          <w:color w:val="auto"/>
          <w:highlight w:val="none"/>
        </w:rPr>
        <w:t>柳征收〔2024〕14号文</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6221C41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w:t>
      </w:r>
      <w:r>
        <w:rPr>
          <w:rFonts w:hint="eastAsia" w:ascii="宋体" w:hAnsi="宋体" w:cs="宋体"/>
          <w:color w:val="auto"/>
          <w:szCs w:val="21"/>
          <w:highlight w:val="none"/>
        </w:rPr>
        <w:t>包含</w:t>
      </w:r>
      <w:r>
        <w:rPr>
          <w:rFonts w:hint="eastAsia" w:ascii="宋体" w:hAnsi="宋体" w:cs="宋体"/>
          <w:color w:val="auto"/>
          <w:szCs w:val="21"/>
          <w:highlight w:val="none"/>
        </w:rPr>
        <w:t>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w:t>
      </w:r>
      <w:r>
        <w:rPr>
          <w:rFonts w:hint="eastAsia" w:cs="宋体" w:asciiTheme="minorEastAsia" w:hAnsiTheme="minorEastAsia" w:eastAsiaTheme="minorEastAsia"/>
          <w:color w:val="auto"/>
          <w:szCs w:val="21"/>
          <w:highlight w:val="none"/>
        </w:rPr>
        <w:t>，设备搬迁</w:t>
      </w:r>
      <w:r>
        <w:rPr>
          <w:rFonts w:hint="eastAsia" w:cs="宋体" w:asciiTheme="minorEastAsia" w:hAnsiTheme="minorEastAsia" w:eastAsiaTheme="minorEastAsia"/>
          <w:color w:val="auto"/>
          <w:szCs w:val="21"/>
          <w:highlight w:val="none"/>
        </w:rPr>
        <w:t>等工作</w:t>
      </w:r>
      <w:r>
        <w:rPr>
          <w:rFonts w:hint="eastAsia" w:cs="宋体" w:asciiTheme="minorEastAsia" w:hAnsiTheme="minorEastAsia" w:eastAsiaTheme="minorEastAsia"/>
          <w:color w:val="auto"/>
          <w:szCs w:val="21"/>
          <w:highlight w:val="none"/>
        </w:rPr>
        <w:t>以及</w:t>
      </w:r>
      <w:r>
        <w:rPr>
          <w:rFonts w:hint="eastAsia" w:cs="宋体" w:asciiTheme="minorEastAsia" w:hAnsiTheme="minorEastAsia" w:eastAsiaTheme="minorEastAsia"/>
          <w:color w:val="auto"/>
          <w:szCs w:val="21"/>
          <w:highlight w:val="none"/>
        </w:rPr>
        <w:t>甲方根据项目实际情况临时安排的与本项目动迁工作相关的</w:t>
      </w:r>
      <w:r>
        <w:rPr>
          <w:rFonts w:hint="eastAsia" w:cs="宋体" w:asciiTheme="minorEastAsia" w:hAnsiTheme="minorEastAsia" w:eastAsiaTheme="minorEastAsia"/>
          <w:color w:val="auto"/>
          <w:szCs w:val="21"/>
          <w:highlight w:val="none"/>
        </w:rPr>
        <w:t>其他工作</w:t>
      </w:r>
      <w:r>
        <w:rPr>
          <w:rFonts w:hint="eastAsia" w:cs="宋体" w:asciiTheme="minorEastAsia" w:hAnsiTheme="minorEastAsia" w:eastAsiaTheme="minorEastAsia"/>
          <w:color w:val="auto"/>
          <w:szCs w:val="21"/>
          <w:highlight w:val="none"/>
        </w:rPr>
        <w:t>。</w:t>
      </w:r>
    </w:p>
    <w:p w14:paraId="462A478E">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w:t>
      </w:r>
      <w:r>
        <w:rPr>
          <w:rFonts w:hint="eastAsia" w:cs="宋体" w:asciiTheme="minorEastAsia" w:hAnsiTheme="minorEastAsia" w:eastAsiaTheme="minorEastAsia"/>
          <w:color w:val="auto"/>
          <w:szCs w:val="21"/>
          <w:highlight w:val="none"/>
        </w:rPr>
        <w:t>征收补偿安置</w:t>
      </w:r>
      <w:r>
        <w:rPr>
          <w:rFonts w:hint="eastAsia" w:cs="宋体" w:asciiTheme="minorEastAsia" w:hAnsiTheme="minorEastAsia" w:eastAsiaTheme="minorEastAsia"/>
          <w:color w:val="auto"/>
          <w:szCs w:val="21"/>
          <w:highlight w:val="none"/>
        </w:rPr>
        <w:t>工作，在征收过程中如遇补偿项目增减、超出补偿标准等，应经甲方和项目征收指挥部研究同意，方可列入征收补偿内容。征收实施过程中，甲方有权随时进行抽查，乙方必须予以配合。</w:t>
      </w:r>
    </w:p>
    <w:p w14:paraId="051CA1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3A2BF44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350863DE">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791043B3">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6B669F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2744347B">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3B15A69D">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7207C5FA">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82AEBC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71532B82">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C95337E">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1D82756D">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72313BC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26A10F14">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4C0DFBD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4AB98B91">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45A88991">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26F6DFDD">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399DA05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2D5C344E">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1146AC0F">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31DF23E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w:t>
      </w:r>
      <w:r>
        <w:rPr>
          <w:rFonts w:hint="eastAsia" w:cs="宋体" w:asciiTheme="minorEastAsia" w:hAnsiTheme="minorEastAsia" w:eastAsiaTheme="minorEastAsia"/>
          <w:color w:val="auto"/>
          <w:szCs w:val="21"/>
          <w:highlight w:val="none"/>
        </w:rPr>
        <w:t>拆迁（征收）协议</w:t>
      </w:r>
      <w:r>
        <w:rPr>
          <w:rFonts w:hint="eastAsia" w:cs="宋体" w:asciiTheme="minorEastAsia" w:hAnsiTheme="minorEastAsia" w:eastAsiaTheme="minorEastAsia"/>
          <w:color w:val="auto"/>
          <w:szCs w:val="21"/>
          <w:highlight w:val="none"/>
        </w:rPr>
        <w:t>签约率达到80%的，给予项目</w:t>
      </w:r>
      <w:r>
        <w:rPr>
          <w:rFonts w:hint="eastAsia" w:cs="宋体" w:asciiTheme="minorEastAsia" w:hAnsiTheme="minorEastAsia" w:eastAsiaTheme="minorEastAsia"/>
          <w:color w:val="auto"/>
          <w:szCs w:val="21"/>
          <w:highlight w:val="none"/>
        </w:rPr>
        <w:t>征收实施费</w:t>
      </w:r>
      <w:r>
        <w:rPr>
          <w:rFonts w:hint="eastAsia" w:cs="宋体" w:asciiTheme="minorEastAsia" w:hAnsiTheme="minorEastAsia" w:eastAsiaTheme="minorEastAsia"/>
          <w:color w:val="auto"/>
          <w:szCs w:val="21"/>
          <w:highlight w:val="none"/>
        </w:rPr>
        <w:t>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050554C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BFFF9AC">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0107AEB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5354FE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052102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6B0BA26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38CBE2F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63506E82">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3BC83D41">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w:t>
      </w:r>
      <w:r>
        <w:rPr>
          <w:rFonts w:hint="eastAsia" w:cs="宋体" w:asciiTheme="minorEastAsia" w:hAnsiTheme="minorEastAsia" w:eastAsiaTheme="minorEastAsia"/>
          <w:color w:val="auto"/>
          <w:szCs w:val="21"/>
          <w:highlight w:val="none"/>
        </w:rPr>
        <w:t>乙</w:t>
      </w:r>
      <w:r>
        <w:rPr>
          <w:rFonts w:hint="eastAsia" w:cs="宋体" w:asciiTheme="minorEastAsia" w:hAnsiTheme="minorEastAsia" w:eastAsiaTheme="minorEastAsia"/>
          <w:color w:val="auto"/>
          <w:szCs w:val="21"/>
          <w:highlight w:val="none"/>
        </w:rPr>
        <w:t>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w:t>
      </w:r>
      <w:r>
        <w:rPr>
          <w:rFonts w:hint="eastAsia" w:asciiTheme="minorEastAsia" w:hAnsiTheme="minorEastAsia" w:eastAsiaTheme="minorEastAsia"/>
          <w:color w:val="auto"/>
          <w:szCs w:val="21"/>
          <w:highlight w:val="none"/>
        </w:rPr>
        <w:t>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w:t>
      </w:r>
      <w:r>
        <w:rPr>
          <w:rFonts w:hint="eastAsia" w:cs="宋体" w:asciiTheme="minorEastAsia" w:hAnsiTheme="minorEastAsia" w:eastAsiaTheme="minorEastAsia"/>
          <w:color w:val="auto"/>
          <w:szCs w:val="21"/>
          <w:highlight w:val="none"/>
        </w:rPr>
        <w:t>方的投标保证金转入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w:t>
      </w:r>
      <w:r>
        <w:rPr>
          <w:rFonts w:hint="eastAsia" w:ascii="宋体" w:hAnsi="宋体" w:cs="宋体"/>
          <w:color w:val="auto"/>
          <w:szCs w:val="21"/>
          <w:highlight w:val="none"/>
        </w:rPr>
        <w:t>不足部分由</w:t>
      </w:r>
      <w:r>
        <w:rPr>
          <w:rFonts w:hint="eastAsia" w:cs="宋体" w:asciiTheme="minorEastAsia" w:hAnsiTheme="minorEastAsia" w:eastAsiaTheme="minorEastAsia"/>
          <w:color w:val="auto"/>
          <w:szCs w:val="21"/>
          <w:highlight w:val="none"/>
        </w:rPr>
        <w:t>乙</w:t>
      </w:r>
      <w:r>
        <w:rPr>
          <w:rFonts w:hint="eastAsia" w:cs="宋体" w:asciiTheme="minorEastAsia" w:hAnsiTheme="minorEastAsia" w:eastAsiaTheme="minorEastAsia"/>
          <w:color w:val="auto"/>
          <w:szCs w:val="21"/>
          <w:highlight w:val="none"/>
        </w:rPr>
        <w:t>方</w:t>
      </w:r>
      <w:r>
        <w:rPr>
          <w:rFonts w:hint="eastAsia" w:ascii="宋体" w:hAnsi="宋体" w:cs="宋体"/>
          <w:color w:val="auto"/>
          <w:szCs w:val="21"/>
          <w:highlight w:val="none"/>
        </w:rPr>
        <w:t>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29E724B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w:t>
      </w:r>
      <w:r>
        <w:rPr>
          <w:rFonts w:hint="eastAsia" w:asciiTheme="minorEastAsia" w:hAnsiTheme="minorEastAsia" w:eastAsiaTheme="minorEastAsia"/>
          <w:color w:val="auto"/>
          <w:szCs w:val="21"/>
          <w:highlight w:val="none"/>
        </w:rPr>
        <w:t>后5个工</w:t>
      </w:r>
      <w:r>
        <w:rPr>
          <w:rFonts w:hint="eastAsia" w:asciiTheme="minorEastAsia" w:hAnsiTheme="minorEastAsia" w:eastAsiaTheme="minorEastAsia"/>
          <w:color w:val="auto"/>
          <w:szCs w:val="21"/>
          <w:highlight w:val="none"/>
        </w:rPr>
        <w:t>作日内甲方将该履约保证金全额退还给乙方</w:t>
      </w:r>
      <w:r>
        <w:rPr>
          <w:rFonts w:hint="eastAsia" w:cs="宋体" w:asciiTheme="minorEastAsia" w:hAnsiTheme="minorEastAsia" w:eastAsiaTheme="minorEastAsia"/>
          <w:color w:val="auto"/>
          <w:szCs w:val="21"/>
          <w:highlight w:val="none"/>
        </w:rPr>
        <w:t>（不计利息）。</w:t>
      </w:r>
    </w:p>
    <w:p w14:paraId="1BD6ACE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451025C0">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3957852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21C9A63C">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4B116F00">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56219197">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w:t>
      </w:r>
      <w:r>
        <w:rPr>
          <w:rFonts w:hint="eastAsia" w:cs="宋体" w:asciiTheme="minorEastAsia" w:hAnsiTheme="minorEastAsia" w:eastAsiaTheme="minorEastAsia"/>
          <w:color w:val="auto"/>
          <w:szCs w:val="21"/>
          <w:highlight w:val="none"/>
        </w:rPr>
        <w:t>房屋征收实施费</w:t>
      </w:r>
      <w:r>
        <w:rPr>
          <w:rFonts w:hint="eastAsia" w:cs="宋体" w:asciiTheme="minorEastAsia" w:hAnsiTheme="minorEastAsia" w:eastAsiaTheme="minorEastAsia"/>
          <w:color w:val="auto"/>
          <w:szCs w:val="21"/>
          <w:highlight w:val="none"/>
        </w:rPr>
        <w:t>总额的</w:t>
      </w:r>
      <w:r>
        <w:rPr>
          <w:rFonts w:hint="eastAsia" w:cs="宋体" w:asciiTheme="minorEastAsia" w:hAnsiTheme="minorEastAsia" w:eastAsiaTheme="minorEastAsia"/>
          <w:color w:val="auto"/>
          <w:szCs w:val="21"/>
          <w:highlight w:val="none"/>
        </w:rPr>
        <w:t>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w:t>
      </w:r>
      <w:r>
        <w:rPr>
          <w:rFonts w:hint="eastAsia" w:cs="宋体" w:asciiTheme="minorEastAsia" w:hAnsiTheme="minorEastAsia" w:eastAsiaTheme="minorEastAsia"/>
          <w:color w:val="auto"/>
          <w:szCs w:val="21"/>
          <w:highlight w:val="none"/>
        </w:rPr>
        <w:t>过30日</w:t>
      </w:r>
      <w:r>
        <w:rPr>
          <w:rFonts w:hint="eastAsia" w:cs="宋体" w:asciiTheme="minorEastAsia" w:hAnsiTheme="minorEastAsia" w:eastAsiaTheme="minorEastAsia"/>
          <w:color w:val="auto"/>
          <w:szCs w:val="21"/>
          <w:highlight w:val="none"/>
        </w:rPr>
        <w:t>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2C3E4156">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1EA52D48">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w:t>
      </w:r>
      <w:r>
        <w:rPr>
          <w:rFonts w:hint="eastAsia" w:asciiTheme="minorEastAsia" w:hAnsiTheme="minorEastAsia" w:eastAsiaTheme="minorEastAsia"/>
          <w:color w:val="auto"/>
          <w:szCs w:val="21"/>
          <w:highlight w:val="none"/>
        </w:rPr>
        <w:t>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w:t>
      </w:r>
      <w:r>
        <w:rPr>
          <w:rFonts w:hint="eastAsia" w:asciiTheme="minorEastAsia" w:hAnsiTheme="minorEastAsia" w:eastAsiaTheme="minorEastAsia"/>
          <w:color w:val="auto"/>
          <w:szCs w:val="21"/>
          <w:highlight w:val="none"/>
        </w:rPr>
        <w:t>，不足部分乙方另行支付给甲方</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发现上述行为两次的</w:t>
      </w:r>
      <w:r>
        <w:rPr>
          <w:rFonts w:hint="eastAsia" w:ascii="宋体" w:hAnsi="宋体" w:cs="宋体"/>
          <w:color w:val="auto"/>
          <w:szCs w:val="21"/>
          <w:highlight w:val="none"/>
        </w:rPr>
        <w:t>，无论是否造成实际损失，</w:t>
      </w:r>
      <w:r>
        <w:rPr>
          <w:rFonts w:hint="eastAsia" w:ascii="宋体" w:hAnsi="宋体" w:cs="宋体"/>
          <w:color w:val="auto"/>
          <w:szCs w:val="21"/>
          <w:highlight w:val="none"/>
        </w:rPr>
        <w:t>甲方有权解除本合同，由此造成的经济损失由乙方负责赔偿。</w:t>
      </w:r>
    </w:p>
    <w:p w14:paraId="7EDAB0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w:t>
      </w:r>
      <w:r>
        <w:rPr>
          <w:rFonts w:hint="eastAsia" w:ascii="宋体" w:hAnsi="宋体" w:cs="宋体"/>
          <w:color w:val="auto"/>
          <w:szCs w:val="21"/>
          <w:highlight w:val="none"/>
        </w:rPr>
        <w:t>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w:t>
      </w:r>
      <w:r>
        <w:rPr>
          <w:rFonts w:hint="eastAsia" w:ascii="宋体" w:hAnsi="宋体" w:cs="宋体"/>
          <w:color w:val="auto"/>
          <w:szCs w:val="21"/>
          <w:highlight w:val="none"/>
        </w:rPr>
        <w:t>，不足部分乙方另行支付给甲方</w:t>
      </w:r>
      <w:r>
        <w:rPr>
          <w:rFonts w:hint="eastAsia" w:ascii="宋体" w:hAnsi="宋体" w:cs="宋体"/>
          <w:color w:val="auto"/>
          <w:szCs w:val="21"/>
          <w:highlight w:val="none"/>
        </w:rPr>
        <w:t>；</w:t>
      </w:r>
      <w:r>
        <w:rPr>
          <w:rFonts w:hint="eastAsia" w:ascii="宋体" w:hAnsi="宋体" w:cs="宋体"/>
          <w:color w:val="auto"/>
          <w:szCs w:val="21"/>
          <w:highlight w:val="none"/>
        </w:rPr>
        <w:t>发现上述行为两次的，无论是否造成实际损失，甲方有权解除本合同，由此造成的经济损失由乙方负责赔偿。</w:t>
      </w:r>
    </w:p>
    <w:p w14:paraId="2480F0FF">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w:t>
      </w:r>
      <w:r>
        <w:rPr>
          <w:rFonts w:hint="eastAsia" w:asciiTheme="minorEastAsia" w:hAnsiTheme="minorEastAsia" w:eastAsiaTheme="minorEastAsia"/>
          <w:color w:val="auto"/>
          <w:szCs w:val="21"/>
          <w:highlight w:val="none"/>
        </w:rPr>
        <w:t>柳州市房屋征收补偿服务中心</w:t>
      </w:r>
      <w:r>
        <w:rPr>
          <w:rFonts w:hint="eastAsia" w:asciiTheme="minorEastAsia" w:hAnsiTheme="minorEastAsia" w:eastAsiaTheme="minorEastAsia"/>
          <w:color w:val="auto"/>
          <w:szCs w:val="21"/>
          <w:highlight w:val="none"/>
        </w:rPr>
        <w:t>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48CD7331">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720CE062">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w:t>
      </w:r>
      <w:r>
        <w:rPr>
          <w:rFonts w:hint="eastAsia" w:cs="宋体" w:asciiTheme="minorEastAsia" w:hAnsiTheme="minorEastAsia" w:eastAsiaTheme="minorEastAsia"/>
          <w:color w:val="auto"/>
          <w:szCs w:val="21"/>
          <w:highlight w:val="none"/>
        </w:rPr>
        <w:t>第五条第（二）款第4项</w:t>
      </w:r>
      <w:r>
        <w:rPr>
          <w:rFonts w:hint="eastAsia" w:cs="宋体" w:asciiTheme="minorEastAsia" w:hAnsiTheme="minorEastAsia" w:eastAsiaTheme="minorEastAsia"/>
          <w:color w:val="auto"/>
          <w:szCs w:val="21"/>
          <w:highlight w:val="none"/>
        </w:rPr>
        <w:t>约定的，甲方有权直接解除本合同。</w:t>
      </w:r>
    </w:p>
    <w:p w14:paraId="48C95578">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379677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w:t>
      </w:r>
      <w:r>
        <w:rPr>
          <w:rFonts w:hint="eastAsia" w:cs="宋体" w:asciiTheme="minorEastAsia" w:hAnsiTheme="minorEastAsia" w:eastAsiaTheme="minorEastAsia"/>
          <w:color w:val="auto"/>
          <w:szCs w:val="21"/>
          <w:highlight w:val="none"/>
        </w:rPr>
        <w:t>5000元。</w:t>
      </w:r>
      <w:r>
        <w:rPr>
          <w:rFonts w:hint="eastAsia" w:cs="宋体" w:asciiTheme="minorEastAsia" w:hAnsiTheme="minorEastAsia" w:eastAsiaTheme="minorEastAsia"/>
          <w:color w:val="auto"/>
          <w:szCs w:val="21"/>
          <w:highlight w:val="none"/>
        </w:rPr>
        <w:t>如因此导致甲方（含柳北区政府及征收主管部门）承担国家赔偿责任的，相应损失由乙方承担。</w:t>
      </w:r>
    </w:p>
    <w:p w14:paraId="6443D725">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078C87B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68D61E5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25F09FF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334B59E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76CCB1D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482347B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0E83D835">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7B329EA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w:t>
      </w:r>
      <w:r>
        <w:rPr>
          <w:rFonts w:hint="eastAsia" w:cs="宋体" w:asciiTheme="minorEastAsia" w:hAnsiTheme="minorEastAsia" w:eastAsiaTheme="minorEastAsia"/>
          <w:color w:val="auto"/>
          <w:szCs w:val="21"/>
          <w:highlight w:val="none"/>
        </w:rPr>
        <w:t>，并且按规定提交履约保证金</w:t>
      </w:r>
      <w:r>
        <w:rPr>
          <w:rFonts w:hint="eastAsia" w:cs="宋体" w:asciiTheme="minorEastAsia" w:hAnsiTheme="minorEastAsia" w:eastAsiaTheme="minorEastAsia"/>
          <w:color w:val="auto"/>
          <w:szCs w:val="21"/>
          <w:highlight w:val="none"/>
        </w:rPr>
        <w:t>后生效（委托代理人签字的需后附授权委托书，格式自拟）。</w:t>
      </w:r>
    </w:p>
    <w:p w14:paraId="390E6A5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4411C7A9">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2043744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2F3C1A8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4F601DF1">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093D5C2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0501E92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273A22E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商务要求</w:t>
      </w:r>
      <w:r>
        <w:rPr>
          <w:rFonts w:hint="eastAsia" w:cs="宋体" w:asciiTheme="minorEastAsia" w:hAnsiTheme="minorEastAsia" w:eastAsiaTheme="minorEastAsia"/>
          <w:color w:val="auto"/>
          <w:szCs w:val="21"/>
          <w:highlight w:val="none"/>
        </w:rPr>
        <w:t>偏离表和服务要求偏离表；</w:t>
      </w:r>
    </w:p>
    <w:p w14:paraId="61C68A6B">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72964C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3F1F62E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375C8CE5">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1027E94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48D7CA4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1A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4A3FA1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46ADCDC0">
            <w:pPr>
              <w:snapToGrid w:val="0"/>
              <w:spacing w:line="360" w:lineRule="auto"/>
              <w:rPr>
                <w:rFonts w:ascii="宋体" w:hAnsi="宋体" w:cs="宋体"/>
                <w:color w:val="auto"/>
                <w:szCs w:val="21"/>
                <w:highlight w:val="none"/>
              </w:rPr>
            </w:pPr>
          </w:p>
          <w:p w14:paraId="796C1BB1">
            <w:pPr>
              <w:snapToGrid w:val="0"/>
              <w:spacing w:line="360" w:lineRule="auto"/>
              <w:ind w:firstLine="945" w:firstLineChars="450"/>
              <w:jc w:val="right"/>
              <w:rPr>
                <w:rFonts w:ascii="宋体" w:hAnsi="宋体" w:cs="宋体"/>
                <w:color w:val="auto"/>
                <w:szCs w:val="21"/>
                <w:highlight w:val="none"/>
              </w:rPr>
            </w:pPr>
          </w:p>
          <w:p w14:paraId="3B7C786C">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2E9D42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A7012BA">
            <w:pPr>
              <w:snapToGrid w:val="0"/>
              <w:spacing w:line="360" w:lineRule="auto"/>
              <w:rPr>
                <w:rFonts w:ascii="宋体" w:hAnsi="宋体" w:cs="宋体"/>
                <w:color w:val="auto"/>
                <w:szCs w:val="21"/>
                <w:highlight w:val="none"/>
              </w:rPr>
            </w:pPr>
          </w:p>
          <w:p w14:paraId="667D5BEE">
            <w:pPr>
              <w:snapToGrid w:val="0"/>
              <w:spacing w:line="360" w:lineRule="auto"/>
              <w:rPr>
                <w:rFonts w:ascii="宋体" w:hAnsi="宋体" w:cs="宋体"/>
                <w:color w:val="auto"/>
                <w:szCs w:val="21"/>
                <w:highlight w:val="none"/>
              </w:rPr>
            </w:pPr>
          </w:p>
          <w:p w14:paraId="5BC11463">
            <w:pPr>
              <w:snapToGrid w:val="0"/>
              <w:spacing w:line="360" w:lineRule="auto"/>
              <w:jc w:val="right"/>
              <w:rPr>
                <w:rFonts w:ascii="宋体" w:hAnsi="宋体" w:cs="宋体"/>
                <w:color w:val="auto"/>
                <w:szCs w:val="21"/>
                <w:highlight w:val="none"/>
              </w:rPr>
            </w:pPr>
          </w:p>
          <w:p w14:paraId="07A5CF02">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55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2EED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1E3BC6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39B4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A59ED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AF6D3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337A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8DE76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313593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771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FB63D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445E1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F8E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EBAA6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17FEB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1236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907F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9BF01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4111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7046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E43CE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5050731B">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DB79617">
      <w:pPr>
        <w:snapToGrid w:val="0"/>
        <w:spacing w:line="360" w:lineRule="auto"/>
        <w:jc w:val="left"/>
        <w:rPr>
          <w:rFonts w:ascii="宋体" w:hAnsi="宋体" w:cs="宋体"/>
          <w:color w:val="auto"/>
          <w:szCs w:val="21"/>
          <w:highlight w:val="none"/>
        </w:rPr>
      </w:pPr>
    </w:p>
    <w:p w14:paraId="7F916220">
      <w:pPr>
        <w:spacing w:line="500" w:lineRule="exact"/>
        <w:rPr>
          <w:rFonts w:ascii="宋体" w:hAnsi="宋体" w:cs="宋体"/>
          <w:color w:val="auto"/>
          <w:sz w:val="28"/>
          <w:szCs w:val="28"/>
          <w:highlight w:val="none"/>
          <w:u w:val="single"/>
        </w:rPr>
      </w:pPr>
    </w:p>
    <w:p w14:paraId="43AF25C5">
      <w:pPr>
        <w:snapToGrid w:val="0"/>
        <w:spacing w:line="480" w:lineRule="auto"/>
        <w:rPr>
          <w:rFonts w:ascii="宋体" w:hAnsi="宋体" w:cs="宋体"/>
          <w:bCs/>
          <w:color w:val="auto"/>
          <w:sz w:val="32"/>
          <w:szCs w:val="32"/>
          <w:highlight w:val="none"/>
        </w:rPr>
      </w:pPr>
    </w:p>
    <w:p w14:paraId="5C5D5A53">
      <w:pPr>
        <w:snapToGrid w:val="0"/>
        <w:jc w:val="center"/>
        <w:rPr>
          <w:rFonts w:ascii="宋体" w:hAnsi="宋体" w:cs="宋体"/>
          <w:bCs/>
          <w:color w:val="auto"/>
          <w:sz w:val="32"/>
          <w:szCs w:val="32"/>
          <w:highlight w:val="none"/>
        </w:rPr>
      </w:pPr>
    </w:p>
    <w:p w14:paraId="5F444020">
      <w:pPr>
        <w:snapToGrid w:val="0"/>
        <w:jc w:val="center"/>
        <w:rPr>
          <w:rFonts w:ascii="宋体" w:hAnsi="宋体" w:cs="宋体"/>
          <w:bCs/>
          <w:color w:val="auto"/>
          <w:sz w:val="32"/>
          <w:szCs w:val="32"/>
          <w:highlight w:val="none"/>
        </w:rPr>
      </w:pPr>
    </w:p>
    <w:p w14:paraId="497B3770">
      <w:pPr>
        <w:snapToGrid w:val="0"/>
        <w:jc w:val="center"/>
        <w:rPr>
          <w:rFonts w:ascii="宋体" w:hAnsi="宋体" w:cs="宋体"/>
          <w:bCs/>
          <w:color w:val="auto"/>
          <w:sz w:val="32"/>
          <w:szCs w:val="32"/>
          <w:highlight w:val="none"/>
        </w:rPr>
      </w:pPr>
    </w:p>
    <w:p w14:paraId="3113630A">
      <w:pPr>
        <w:snapToGrid w:val="0"/>
        <w:jc w:val="center"/>
        <w:rPr>
          <w:rFonts w:ascii="宋体" w:hAnsi="宋体" w:cs="宋体"/>
          <w:bCs/>
          <w:color w:val="auto"/>
          <w:sz w:val="32"/>
          <w:szCs w:val="32"/>
          <w:highlight w:val="none"/>
        </w:rPr>
      </w:pPr>
    </w:p>
    <w:p w14:paraId="50A4B9B7">
      <w:pPr>
        <w:snapToGrid w:val="0"/>
        <w:jc w:val="center"/>
        <w:rPr>
          <w:rFonts w:ascii="宋体" w:hAnsi="宋体" w:cs="宋体"/>
          <w:bCs/>
          <w:color w:val="auto"/>
          <w:sz w:val="32"/>
          <w:szCs w:val="32"/>
          <w:highlight w:val="none"/>
        </w:rPr>
      </w:pPr>
    </w:p>
    <w:p w14:paraId="33E5E494">
      <w:pPr>
        <w:snapToGrid w:val="0"/>
        <w:jc w:val="center"/>
        <w:rPr>
          <w:rFonts w:ascii="宋体" w:hAnsi="宋体" w:cs="宋体"/>
          <w:bCs/>
          <w:color w:val="auto"/>
          <w:sz w:val="32"/>
          <w:szCs w:val="32"/>
          <w:highlight w:val="none"/>
        </w:rPr>
      </w:pPr>
    </w:p>
    <w:p w14:paraId="5739456C">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6052609D">
      <w:pPr>
        <w:snapToGrid w:val="0"/>
        <w:spacing w:before="50" w:after="50"/>
        <w:outlineLvl w:val="1"/>
        <w:rPr>
          <w:rFonts w:ascii="宋体" w:hAnsi="宋体" w:cs="宋体"/>
          <w:color w:val="auto"/>
          <w:sz w:val="32"/>
          <w:szCs w:val="20"/>
          <w:highlight w:val="none"/>
        </w:rPr>
      </w:pPr>
    </w:p>
    <w:p w14:paraId="39F94DF0">
      <w:pPr>
        <w:snapToGrid w:val="0"/>
        <w:spacing w:before="50" w:after="50"/>
        <w:outlineLvl w:val="1"/>
        <w:rPr>
          <w:rFonts w:ascii="宋体" w:hAnsi="宋体" w:cs="宋体"/>
          <w:color w:val="auto"/>
          <w:sz w:val="32"/>
          <w:szCs w:val="20"/>
          <w:highlight w:val="none"/>
        </w:rPr>
      </w:pPr>
    </w:p>
    <w:p w14:paraId="43CE1ECA">
      <w:pPr>
        <w:snapToGrid w:val="0"/>
        <w:spacing w:before="50" w:after="50"/>
        <w:outlineLvl w:val="1"/>
        <w:rPr>
          <w:rFonts w:ascii="宋体" w:hAnsi="宋体" w:cs="宋体"/>
          <w:color w:val="auto"/>
          <w:sz w:val="32"/>
          <w:szCs w:val="20"/>
          <w:highlight w:val="none"/>
        </w:rPr>
      </w:pPr>
    </w:p>
    <w:p w14:paraId="4197C4F9">
      <w:pPr>
        <w:snapToGrid w:val="0"/>
        <w:spacing w:before="50" w:after="50"/>
        <w:outlineLvl w:val="1"/>
        <w:rPr>
          <w:rFonts w:ascii="宋体" w:hAnsi="宋体" w:cs="宋体"/>
          <w:color w:val="auto"/>
          <w:sz w:val="32"/>
          <w:szCs w:val="20"/>
          <w:highlight w:val="none"/>
        </w:rPr>
      </w:pPr>
    </w:p>
    <w:p w14:paraId="13FDE62C">
      <w:pPr>
        <w:snapToGrid w:val="0"/>
        <w:spacing w:before="50" w:after="50"/>
        <w:outlineLvl w:val="1"/>
        <w:rPr>
          <w:rFonts w:ascii="宋体" w:hAnsi="宋体" w:cs="宋体"/>
          <w:color w:val="auto"/>
          <w:sz w:val="32"/>
          <w:szCs w:val="20"/>
          <w:highlight w:val="none"/>
        </w:rPr>
      </w:pPr>
    </w:p>
    <w:p w14:paraId="203C742D">
      <w:pPr>
        <w:snapToGrid w:val="0"/>
        <w:spacing w:before="50" w:after="50"/>
        <w:outlineLvl w:val="1"/>
        <w:rPr>
          <w:rFonts w:ascii="宋体" w:hAnsi="宋体" w:cs="宋体"/>
          <w:color w:val="auto"/>
          <w:sz w:val="32"/>
          <w:szCs w:val="20"/>
          <w:highlight w:val="none"/>
        </w:rPr>
      </w:pPr>
    </w:p>
    <w:p w14:paraId="0A601B29">
      <w:pPr>
        <w:snapToGrid w:val="0"/>
        <w:spacing w:before="50" w:after="50"/>
        <w:outlineLvl w:val="1"/>
        <w:rPr>
          <w:rFonts w:ascii="宋体" w:hAnsi="宋体" w:cs="宋体"/>
          <w:color w:val="auto"/>
          <w:sz w:val="32"/>
          <w:szCs w:val="20"/>
          <w:highlight w:val="none"/>
        </w:rPr>
      </w:pPr>
    </w:p>
    <w:p w14:paraId="59A817F2">
      <w:pPr>
        <w:snapToGrid w:val="0"/>
        <w:spacing w:before="50" w:after="50"/>
        <w:outlineLvl w:val="1"/>
        <w:rPr>
          <w:rFonts w:ascii="宋体" w:hAnsi="宋体" w:cs="宋体"/>
          <w:color w:val="auto"/>
          <w:sz w:val="32"/>
          <w:szCs w:val="20"/>
          <w:highlight w:val="none"/>
        </w:rPr>
      </w:pPr>
    </w:p>
    <w:p w14:paraId="21FFD060">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698"/>
      <w:bookmarkStart w:id="112" w:name="_Toc254970557"/>
    </w:p>
    <w:p w14:paraId="3ADD2241">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79954DE7">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6CA4E66B">
      <w:pPr>
        <w:snapToGrid w:val="0"/>
        <w:spacing w:beforeLines="50" w:after="50"/>
        <w:jc w:val="center"/>
        <w:rPr>
          <w:rFonts w:ascii="宋体" w:hAnsi="宋体" w:cs="宋体"/>
          <w:bCs/>
          <w:color w:val="auto"/>
          <w:sz w:val="48"/>
          <w:szCs w:val="48"/>
          <w:highlight w:val="none"/>
        </w:rPr>
      </w:pPr>
    </w:p>
    <w:p w14:paraId="4D7786F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3CF97B04">
      <w:pPr>
        <w:snapToGrid w:val="0"/>
        <w:spacing w:beforeLines="50" w:after="50"/>
        <w:rPr>
          <w:rFonts w:ascii="宋体" w:hAnsi="宋体" w:cs="宋体"/>
          <w:color w:val="auto"/>
          <w:sz w:val="24"/>
          <w:szCs w:val="20"/>
          <w:highlight w:val="none"/>
        </w:rPr>
      </w:pPr>
    </w:p>
    <w:p w14:paraId="6F23323B">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06FB4541">
      <w:pPr>
        <w:snapToGrid w:val="0"/>
        <w:spacing w:beforeLines="50" w:after="50"/>
        <w:rPr>
          <w:rFonts w:ascii="宋体" w:hAnsi="宋体" w:cs="宋体"/>
          <w:bCs/>
          <w:color w:val="auto"/>
          <w:sz w:val="24"/>
          <w:szCs w:val="20"/>
          <w:highlight w:val="none"/>
        </w:rPr>
      </w:pPr>
    </w:p>
    <w:p w14:paraId="728A29DB">
      <w:pPr>
        <w:snapToGrid w:val="0"/>
        <w:spacing w:beforeLines="50" w:after="50"/>
        <w:rPr>
          <w:rFonts w:ascii="宋体" w:hAnsi="宋体" w:cs="宋体"/>
          <w:bCs/>
          <w:color w:val="auto"/>
          <w:sz w:val="24"/>
          <w:szCs w:val="20"/>
          <w:highlight w:val="none"/>
        </w:rPr>
      </w:pPr>
    </w:p>
    <w:p w14:paraId="2177DFB2">
      <w:pPr>
        <w:snapToGrid w:val="0"/>
        <w:spacing w:beforeLines="50" w:after="50"/>
        <w:rPr>
          <w:rFonts w:ascii="宋体" w:hAnsi="宋体" w:cs="宋体"/>
          <w:bCs/>
          <w:color w:val="auto"/>
          <w:sz w:val="24"/>
          <w:szCs w:val="20"/>
          <w:highlight w:val="none"/>
        </w:rPr>
      </w:pPr>
    </w:p>
    <w:p w14:paraId="1B784322">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7B494F2">
      <w:pPr>
        <w:tabs>
          <w:tab w:val="left" w:pos="2192"/>
        </w:tabs>
        <w:spacing w:line="360" w:lineRule="auto"/>
        <w:ind w:firstLine="708" w:firstLineChars="246"/>
        <w:rPr>
          <w:rFonts w:ascii="宋体" w:hAnsi="宋体" w:cs="宋体"/>
          <w:color w:val="auto"/>
          <w:spacing w:val="4"/>
          <w:sz w:val="28"/>
          <w:szCs w:val="28"/>
          <w:highlight w:val="none"/>
        </w:rPr>
      </w:pPr>
    </w:p>
    <w:p w14:paraId="4EAC00D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5891CCA3">
      <w:pPr>
        <w:tabs>
          <w:tab w:val="left" w:pos="2192"/>
        </w:tabs>
        <w:spacing w:line="360" w:lineRule="auto"/>
        <w:ind w:firstLine="708" w:firstLineChars="246"/>
        <w:rPr>
          <w:rFonts w:ascii="宋体" w:hAnsi="宋体" w:cs="宋体"/>
          <w:color w:val="auto"/>
          <w:spacing w:val="4"/>
          <w:sz w:val="28"/>
          <w:szCs w:val="28"/>
          <w:highlight w:val="none"/>
        </w:rPr>
      </w:pPr>
    </w:p>
    <w:p w14:paraId="4CD168E7">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BB70FA3">
      <w:pPr>
        <w:tabs>
          <w:tab w:val="left" w:pos="2192"/>
        </w:tabs>
        <w:spacing w:line="360" w:lineRule="auto"/>
        <w:ind w:firstLine="708" w:firstLineChars="246"/>
        <w:rPr>
          <w:rFonts w:ascii="宋体" w:hAnsi="宋体" w:cs="宋体"/>
          <w:color w:val="auto"/>
          <w:spacing w:val="4"/>
          <w:sz w:val="28"/>
          <w:szCs w:val="28"/>
          <w:highlight w:val="none"/>
        </w:rPr>
      </w:pPr>
    </w:p>
    <w:p w14:paraId="3E34722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70B2C222">
      <w:pPr>
        <w:pStyle w:val="7"/>
        <w:snapToGrid w:val="0"/>
        <w:spacing w:before="50" w:after="50"/>
        <w:ind w:firstLine="540" w:firstLineChars="225"/>
        <w:rPr>
          <w:rFonts w:ascii="宋体" w:hAnsi="宋体" w:cs="宋体"/>
          <w:bCs/>
          <w:color w:val="auto"/>
          <w:sz w:val="24"/>
          <w:szCs w:val="24"/>
          <w:highlight w:val="none"/>
        </w:rPr>
      </w:pPr>
    </w:p>
    <w:p w14:paraId="2BD02906">
      <w:pPr>
        <w:pStyle w:val="7"/>
        <w:snapToGrid w:val="0"/>
        <w:spacing w:before="50" w:after="50"/>
        <w:ind w:firstLine="960" w:firstLineChars="400"/>
        <w:rPr>
          <w:rFonts w:ascii="宋体" w:hAnsi="宋体" w:cs="宋体"/>
          <w:bCs/>
          <w:color w:val="auto"/>
          <w:sz w:val="24"/>
          <w:szCs w:val="24"/>
          <w:highlight w:val="none"/>
        </w:rPr>
      </w:pPr>
    </w:p>
    <w:p w14:paraId="3D067E82">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61D01B58">
      <w:pPr>
        <w:snapToGrid w:val="0"/>
        <w:spacing w:beforeLines="50" w:after="50"/>
        <w:rPr>
          <w:rFonts w:ascii="宋体" w:hAnsi="宋体" w:cs="宋体"/>
          <w:color w:val="auto"/>
          <w:sz w:val="24"/>
          <w:szCs w:val="20"/>
          <w:highlight w:val="none"/>
        </w:rPr>
      </w:pPr>
    </w:p>
    <w:p w14:paraId="4CA58C13">
      <w:pPr>
        <w:snapToGrid w:val="0"/>
        <w:spacing w:beforeLines="50" w:after="50"/>
        <w:rPr>
          <w:rFonts w:ascii="宋体" w:hAnsi="宋体" w:cs="宋体"/>
          <w:color w:val="auto"/>
          <w:sz w:val="24"/>
          <w:szCs w:val="20"/>
          <w:highlight w:val="none"/>
        </w:rPr>
      </w:pPr>
    </w:p>
    <w:p w14:paraId="2B086231">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1F0AD1CE">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151DC47D">
      <w:pPr>
        <w:snapToGrid w:val="0"/>
        <w:spacing w:before="50" w:afterLines="50"/>
        <w:jc w:val="left"/>
        <w:rPr>
          <w:rFonts w:ascii="宋体" w:hAnsi="宋体" w:cs="宋体"/>
          <w:color w:val="auto"/>
          <w:sz w:val="24"/>
          <w:highlight w:val="none"/>
        </w:rPr>
      </w:pPr>
    </w:p>
    <w:p w14:paraId="22BAA3DE">
      <w:pPr>
        <w:snapToGrid w:val="0"/>
        <w:spacing w:before="50" w:afterLines="50"/>
        <w:jc w:val="left"/>
        <w:rPr>
          <w:rFonts w:ascii="宋体" w:hAnsi="宋体" w:cs="宋体"/>
          <w:color w:val="auto"/>
          <w:sz w:val="24"/>
          <w:highlight w:val="none"/>
        </w:rPr>
      </w:pPr>
    </w:p>
    <w:p w14:paraId="048D8459">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CDF55A4">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169AE1EC">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w:t>
      </w:r>
      <w:r>
        <w:rPr>
          <w:rFonts w:hint="eastAsia" w:cs="宋体" w:asciiTheme="minorEastAsia" w:hAnsiTheme="minorEastAsia" w:eastAsiaTheme="minorEastAsia"/>
          <w:color w:val="auto"/>
          <w:sz w:val="28"/>
          <w:szCs w:val="28"/>
          <w:highlight w:val="none"/>
        </w:rPr>
        <w:t>原件扫描件</w:t>
      </w:r>
      <w:r>
        <w:rPr>
          <w:rFonts w:hint="eastAsia" w:cs="宋体" w:asciiTheme="minorEastAsia" w:hAnsiTheme="minorEastAsia" w:eastAsiaTheme="minorEastAsia"/>
          <w:color w:val="auto"/>
          <w:sz w:val="28"/>
          <w:szCs w:val="28"/>
          <w:highlight w:val="none"/>
        </w:rPr>
        <w:t>（如营业执照或者事业单位法人证书或者登记证书等），投标人为自然人的，提供身份证</w:t>
      </w:r>
      <w:r>
        <w:rPr>
          <w:rFonts w:hint="eastAsia" w:cs="宋体" w:asciiTheme="minorEastAsia" w:hAnsiTheme="minorEastAsia" w:eastAsiaTheme="minorEastAsia"/>
          <w:color w:val="auto"/>
          <w:sz w:val="28"/>
          <w:szCs w:val="28"/>
          <w:highlight w:val="none"/>
        </w:rPr>
        <w:t>原件扫描件</w:t>
      </w:r>
    </w:p>
    <w:p w14:paraId="6CDF1502">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481109DD">
      <w:pPr>
        <w:autoSpaceDE w:val="0"/>
        <w:autoSpaceDN w:val="0"/>
        <w:adjustRightInd w:val="0"/>
        <w:spacing w:line="360" w:lineRule="auto"/>
        <w:rPr>
          <w:rFonts w:ascii="宋体" w:hAnsi="宋体" w:cs="宋体"/>
          <w:color w:val="auto"/>
          <w:spacing w:val="6"/>
          <w:szCs w:val="21"/>
          <w:highlight w:val="none"/>
        </w:rPr>
      </w:pPr>
    </w:p>
    <w:p w14:paraId="4F21A29A">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6E29E999">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w:t>
      </w:r>
      <w:r>
        <w:rPr>
          <w:rFonts w:hint="eastAsia" w:ascii="宋体" w:hAnsi="宋体" w:cs="宋体"/>
          <w:color w:val="auto"/>
          <w:spacing w:val="6"/>
          <w:szCs w:val="21"/>
          <w:highlight w:val="none"/>
          <w:u w:val="single"/>
        </w:rPr>
        <w:t>参加</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5308059F">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210ACFF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311CFDF1">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758DFDD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3C45F4A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4AF60FC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3BB2166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58C940FC">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7E15946A">
      <w:pPr>
        <w:pStyle w:val="45"/>
        <w:spacing w:after="0" w:line="360" w:lineRule="auto"/>
        <w:ind w:left="0" w:leftChars="0" w:firstLine="444"/>
        <w:rPr>
          <w:rFonts w:ascii="宋体" w:hAnsi="宋体" w:eastAsia="宋体" w:cs="宋体"/>
          <w:color w:val="auto"/>
          <w:spacing w:val="6"/>
          <w:szCs w:val="21"/>
          <w:highlight w:val="none"/>
        </w:rPr>
      </w:pPr>
    </w:p>
    <w:p w14:paraId="2E57B921">
      <w:pPr>
        <w:spacing w:line="360" w:lineRule="auto"/>
        <w:rPr>
          <w:rFonts w:ascii="宋体" w:hAnsi="宋体" w:cs="宋体"/>
          <w:color w:val="auto"/>
          <w:szCs w:val="21"/>
          <w:highlight w:val="none"/>
        </w:rPr>
      </w:pPr>
    </w:p>
    <w:p w14:paraId="4A7C4822">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31B5098">
      <w:pPr>
        <w:snapToGrid w:val="0"/>
        <w:ind w:left="-6" w:leftChars="-15" w:right="-817" w:rightChars="-389" w:hanging="25" w:hangingChars="12"/>
        <w:rPr>
          <w:rFonts w:ascii="宋体" w:hAnsi="宋体" w:cs="宋体"/>
          <w:color w:val="auto"/>
          <w:szCs w:val="21"/>
          <w:highlight w:val="none"/>
        </w:rPr>
      </w:pPr>
    </w:p>
    <w:p w14:paraId="074C75BE">
      <w:pPr>
        <w:snapToGrid w:val="0"/>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5050357">
      <w:pPr>
        <w:snapToGrid w:val="0"/>
        <w:spacing w:line="360" w:lineRule="auto"/>
        <w:ind w:firstLine="210" w:firstLineChars="100"/>
        <w:jc w:val="right"/>
        <w:rPr>
          <w:rFonts w:ascii="宋体" w:hAnsi="宋体" w:cs="宋体"/>
          <w:color w:val="auto"/>
          <w:szCs w:val="21"/>
          <w:highlight w:val="none"/>
        </w:rPr>
      </w:pPr>
    </w:p>
    <w:p w14:paraId="56C62B6B">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6D27F42">
      <w:pPr>
        <w:rPr>
          <w:rFonts w:ascii="宋体" w:hAnsi="宋体" w:cs="宋体"/>
          <w:b/>
          <w:color w:val="auto"/>
          <w:sz w:val="28"/>
          <w:szCs w:val="28"/>
          <w:highlight w:val="none"/>
        </w:rPr>
      </w:pPr>
    </w:p>
    <w:p w14:paraId="77B4EACD">
      <w:pPr>
        <w:snapToGrid w:val="0"/>
        <w:spacing w:beforeLines="50" w:after="50"/>
        <w:jc w:val="left"/>
        <w:rPr>
          <w:rFonts w:cs="宋体" w:asciiTheme="minorEastAsia" w:hAnsiTheme="minorEastAsia" w:eastAsiaTheme="minorEastAsia"/>
          <w:b/>
          <w:bCs/>
          <w:color w:val="auto"/>
          <w:szCs w:val="21"/>
          <w:highlight w:val="none"/>
        </w:rPr>
      </w:pPr>
    </w:p>
    <w:p w14:paraId="38D38917">
      <w:pPr>
        <w:snapToGrid w:val="0"/>
        <w:spacing w:beforeLines="50" w:after="50"/>
        <w:jc w:val="left"/>
        <w:rPr>
          <w:rFonts w:cs="宋体" w:asciiTheme="minorEastAsia" w:hAnsiTheme="minorEastAsia" w:eastAsiaTheme="minorEastAsia"/>
          <w:b/>
          <w:bCs/>
          <w:color w:val="auto"/>
          <w:szCs w:val="21"/>
          <w:highlight w:val="none"/>
        </w:rPr>
      </w:pPr>
    </w:p>
    <w:p w14:paraId="57D85C2F">
      <w:pPr>
        <w:snapToGrid w:val="0"/>
        <w:spacing w:beforeLines="50" w:after="50"/>
        <w:jc w:val="left"/>
        <w:rPr>
          <w:rFonts w:cs="宋体" w:asciiTheme="minorEastAsia" w:hAnsiTheme="minorEastAsia" w:eastAsiaTheme="minorEastAsia"/>
          <w:b/>
          <w:bCs/>
          <w:color w:val="auto"/>
          <w:szCs w:val="21"/>
          <w:highlight w:val="none"/>
        </w:rPr>
      </w:pPr>
    </w:p>
    <w:p w14:paraId="72361758">
      <w:pPr>
        <w:snapToGrid w:val="0"/>
        <w:spacing w:beforeLines="50" w:after="50"/>
        <w:jc w:val="left"/>
        <w:rPr>
          <w:rFonts w:cs="宋体" w:asciiTheme="minorEastAsia" w:hAnsiTheme="minorEastAsia" w:eastAsiaTheme="minorEastAsia"/>
          <w:b/>
          <w:bCs/>
          <w:color w:val="auto"/>
          <w:szCs w:val="21"/>
          <w:highlight w:val="none"/>
        </w:rPr>
      </w:pPr>
    </w:p>
    <w:p w14:paraId="7592B67D">
      <w:pPr>
        <w:snapToGrid w:val="0"/>
        <w:spacing w:beforeLines="50" w:after="50"/>
        <w:jc w:val="left"/>
        <w:rPr>
          <w:rFonts w:cs="宋体" w:asciiTheme="minorEastAsia" w:hAnsiTheme="minorEastAsia" w:eastAsiaTheme="minorEastAsia"/>
          <w:b/>
          <w:bCs/>
          <w:color w:val="auto"/>
          <w:szCs w:val="21"/>
          <w:highlight w:val="none"/>
        </w:rPr>
      </w:pPr>
    </w:p>
    <w:p w14:paraId="7DC4D959">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5C91A57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2743DD9D">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0A2CF5CC">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5865E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D1A4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41EE8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2175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A95E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AF69F9A">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F6894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CE6F09">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48736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6DA9C7">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D7698">
            <w:pPr>
              <w:spacing w:line="360" w:lineRule="auto"/>
              <w:jc w:val="center"/>
              <w:rPr>
                <w:rFonts w:ascii="宋体" w:hAnsi="宋体" w:cs="宋体"/>
                <w:color w:val="auto"/>
                <w:kern w:val="0"/>
                <w:sz w:val="24"/>
                <w:highlight w:val="none"/>
              </w:rPr>
            </w:pPr>
          </w:p>
        </w:tc>
      </w:tr>
      <w:tr w14:paraId="72DDE3BA">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7A275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3E8E7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5E67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8C546">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2D828">
            <w:pPr>
              <w:spacing w:line="360" w:lineRule="auto"/>
              <w:jc w:val="center"/>
              <w:rPr>
                <w:rFonts w:ascii="宋体" w:hAnsi="宋体" w:cs="宋体"/>
                <w:color w:val="auto"/>
                <w:kern w:val="0"/>
                <w:sz w:val="24"/>
                <w:highlight w:val="none"/>
              </w:rPr>
            </w:pPr>
          </w:p>
        </w:tc>
      </w:tr>
      <w:tr w14:paraId="49A31500">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1E2E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AB319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9081A">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19B64">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A91EBE">
            <w:pPr>
              <w:spacing w:line="360" w:lineRule="auto"/>
              <w:jc w:val="center"/>
              <w:rPr>
                <w:rFonts w:ascii="宋体" w:hAnsi="宋体" w:cs="宋体"/>
                <w:color w:val="auto"/>
                <w:kern w:val="0"/>
                <w:sz w:val="24"/>
                <w:highlight w:val="none"/>
              </w:rPr>
            </w:pPr>
          </w:p>
        </w:tc>
      </w:tr>
      <w:tr w14:paraId="37408DF8">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9CA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D5AB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5235E">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65A52">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1E65C">
            <w:pPr>
              <w:spacing w:line="360" w:lineRule="auto"/>
              <w:jc w:val="center"/>
              <w:rPr>
                <w:rFonts w:ascii="宋体" w:hAnsi="宋体" w:cs="宋体"/>
                <w:color w:val="auto"/>
                <w:kern w:val="0"/>
                <w:sz w:val="24"/>
                <w:highlight w:val="none"/>
              </w:rPr>
            </w:pPr>
          </w:p>
        </w:tc>
      </w:tr>
    </w:tbl>
    <w:p w14:paraId="4A5350C8">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2F446354">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032387">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243578F2">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1EB9EC22">
      <w:pPr>
        <w:snapToGrid w:val="0"/>
        <w:jc w:val="left"/>
        <w:rPr>
          <w:rFonts w:ascii="宋体" w:hAnsi="宋体" w:cs="宋体"/>
          <w:color w:val="auto"/>
          <w:sz w:val="24"/>
          <w:highlight w:val="none"/>
        </w:rPr>
      </w:pPr>
    </w:p>
    <w:p w14:paraId="3C0A205B">
      <w:pPr>
        <w:snapToGrid w:val="0"/>
        <w:jc w:val="left"/>
        <w:rPr>
          <w:rFonts w:ascii="宋体" w:hAnsi="宋体" w:cs="宋体"/>
          <w:color w:val="auto"/>
          <w:sz w:val="24"/>
          <w:highlight w:val="none"/>
        </w:rPr>
      </w:pPr>
    </w:p>
    <w:p w14:paraId="316B0014">
      <w:pPr>
        <w:snapToGrid w:val="0"/>
        <w:jc w:val="left"/>
        <w:rPr>
          <w:rFonts w:ascii="宋体" w:hAnsi="宋体" w:cs="宋体"/>
          <w:color w:val="auto"/>
          <w:sz w:val="24"/>
          <w:highlight w:val="none"/>
        </w:rPr>
      </w:pPr>
    </w:p>
    <w:p w14:paraId="4B880E73">
      <w:pPr>
        <w:snapToGrid w:val="0"/>
        <w:jc w:val="left"/>
        <w:rPr>
          <w:rFonts w:ascii="宋体" w:hAnsi="宋体" w:cs="宋体"/>
          <w:color w:val="auto"/>
          <w:sz w:val="24"/>
          <w:highlight w:val="none"/>
        </w:rPr>
      </w:pPr>
    </w:p>
    <w:p w14:paraId="28AE6DFB">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08F9E0C">
      <w:pPr>
        <w:snapToGrid w:val="0"/>
        <w:ind w:left="-6" w:leftChars="-15" w:right="-817" w:rightChars="-389" w:hanging="25" w:hangingChars="12"/>
        <w:rPr>
          <w:rFonts w:ascii="宋体" w:hAnsi="宋体" w:cs="宋体"/>
          <w:color w:val="auto"/>
          <w:szCs w:val="21"/>
          <w:highlight w:val="none"/>
        </w:rPr>
      </w:pPr>
    </w:p>
    <w:p w14:paraId="5054FAFA">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3F6D5D">
      <w:pPr>
        <w:snapToGrid w:val="0"/>
        <w:jc w:val="left"/>
        <w:rPr>
          <w:rFonts w:ascii="宋体" w:hAnsi="宋体" w:cs="宋体"/>
          <w:color w:val="auto"/>
          <w:szCs w:val="21"/>
          <w:highlight w:val="none"/>
        </w:rPr>
      </w:pPr>
    </w:p>
    <w:p w14:paraId="6BDFD2B7">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079E45F">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445F723">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0967DA70">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B32B2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7F883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DA814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67688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DEDEA4F">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C5DC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549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BFA15">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1C7EB">
            <w:pPr>
              <w:spacing w:line="360" w:lineRule="auto"/>
              <w:jc w:val="center"/>
              <w:rPr>
                <w:rFonts w:ascii="宋体" w:hAnsi="宋体" w:cs="宋体"/>
                <w:color w:val="auto"/>
                <w:kern w:val="0"/>
                <w:sz w:val="24"/>
                <w:highlight w:val="none"/>
              </w:rPr>
            </w:pPr>
          </w:p>
        </w:tc>
      </w:tr>
      <w:tr w14:paraId="366D31F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CC2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E7AD3">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2B988D">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F5765">
            <w:pPr>
              <w:spacing w:line="360" w:lineRule="auto"/>
              <w:jc w:val="center"/>
              <w:rPr>
                <w:rFonts w:ascii="宋体" w:hAnsi="宋体" w:cs="宋体"/>
                <w:color w:val="auto"/>
                <w:kern w:val="0"/>
                <w:sz w:val="24"/>
                <w:highlight w:val="none"/>
              </w:rPr>
            </w:pPr>
          </w:p>
        </w:tc>
      </w:tr>
      <w:tr w14:paraId="4035FB11">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572C0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5F4DD8">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E868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83816">
            <w:pPr>
              <w:spacing w:line="360" w:lineRule="auto"/>
              <w:jc w:val="center"/>
              <w:rPr>
                <w:rFonts w:ascii="宋体" w:hAnsi="宋体" w:cs="宋体"/>
                <w:color w:val="auto"/>
                <w:kern w:val="0"/>
                <w:sz w:val="24"/>
                <w:highlight w:val="none"/>
              </w:rPr>
            </w:pPr>
          </w:p>
        </w:tc>
      </w:tr>
      <w:tr w14:paraId="1B70CBF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B9D7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836D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47E15">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C0979">
            <w:pPr>
              <w:spacing w:line="360" w:lineRule="auto"/>
              <w:jc w:val="center"/>
              <w:rPr>
                <w:rFonts w:ascii="宋体" w:hAnsi="宋体" w:cs="宋体"/>
                <w:color w:val="auto"/>
                <w:kern w:val="0"/>
                <w:sz w:val="24"/>
                <w:highlight w:val="none"/>
              </w:rPr>
            </w:pPr>
          </w:p>
        </w:tc>
      </w:tr>
    </w:tbl>
    <w:p w14:paraId="4E33F54A">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F951401">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6FAE8C54">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5A59E7D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4A8364D5">
      <w:pPr>
        <w:snapToGrid w:val="0"/>
        <w:spacing w:line="360" w:lineRule="auto"/>
        <w:ind w:firstLine="420" w:firstLineChars="200"/>
        <w:jc w:val="left"/>
        <w:rPr>
          <w:rFonts w:ascii="宋体" w:hAnsi="宋体" w:cs="宋体"/>
          <w:color w:val="auto"/>
          <w:szCs w:val="21"/>
          <w:highlight w:val="none"/>
        </w:rPr>
      </w:pPr>
    </w:p>
    <w:p w14:paraId="21874D65">
      <w:pPr>
        <w:snapToGrid w:val="0"/>
        <w:spacing w:line="360" w:lineRule="auto"/>
        <w:jc w:val="left"/>
        <w:rPr>
          <w:rFonts w:ascii="宋体" w:hAnsi="宋体" w:cs="宋体"/>
          <w:color w:val="auto"/>
          <w:szCs w:val="21"/>
          <w:highlight w:val="none"/>
        </w:rPr>
      </w:pPr>
    </w:p>
    <w:p w14:paraId="0A40FCC8">
      <w:pPr>
        <w:snapToGrid w:val="0"/>
        <w:spacing w:line="360" w:lineRule="auto"/>
        <w:ind w:left="-2" w:leftChars="-1" w:right="-817" w:rightChars="-389" w:firstLine="1680" w:firstLineChars="800"/>
        <w:rPr>
          <w:rFonts w:ascii="宋体" w:hAnsi="宋体" w:cs="宋体"/>
          <w:color w:val="auto"/>
          <w:szCs w:val="21"/>
          <w:highlight w:val="none"/>
        </w:rPr>
      </w:pPr>
    </w:p>
    <w:p w14:paraId="1005C728">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4B117332">
      <w:pPr>
        <w:snapToGrid w:val="0"/>
        <w:ind w:left="-6" w:leftChars="-15" w:right="-817" w:rightChars="-389" w:hanging="25" w:hangingChars="12"/>
        <w:rPr>
          <w:rFonts w:ascii="宋体" w:hAnsi="宋体" w:cs="宋体"/>
          <w:color w:val="auto"/>
          <w:szCs w:val="21"/>
          <w:highlight w:val="none"/>
        </w:rPr>
      </w:pPr>
    </w:p>
    <w:p w14:paraId="08E9B37A">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40BCC2D0">
      <w:pPr>
        <w:snapToGrid w:val="0"/>
        <w:spacing w:beforeLines="50" w:after="50" w:line="360" w:lineRule="auto"/>
        <w:ind w:right="480" w:firstLine="240" w:firstLineChars="100"/>
        <w:jc w:val="right"/>
        <w:rPr>
          <w:rFonts w:ascii="宋体" w:hAnsi="宋体" w:cs="宋体"/>
          <w:color w:val="auto"/>
          <w:sz w:val="24"/>
          <w:highlight w:val="none"/>
        </w:rPr>
      </w:pPr>
    </w:p>
    <w:p w14:paraId="5C5819A3">
      <w:pPr>
        <w:snapToGrid w:val="0"/>
        <w:spacing w:before="50" w:afterLines="50"/>
        <w:jc w:val="left"/>
        <w:rPr>
          <w:rFonts w:ascii="宋体" w:hAnsi="宋体" w:cs="宋体"/>
          <w:color w:val="auto"/>
          <w:szCs w:val="21"/>
          <w:highlight w:val="none"/>
        </w:rPr>
      </w:pPr>
    </w:p>
    <w:p w14:paraId="587CEB91">
      <w:pPr>
        <w:snapToGrid w:val="0"/>
        <w:spacing w:before="50" w:afterLines="50"/>
        <w:jc w:val="left"/>
        <w:rPr>
          <w:rFonts w:ascii="宋体" w:hAnsi="宋体" w:cs="宋体"/>
          <w:color w:val="auto"/>
          <w:szCs w:val="21"/>
          <w:highlight w:val="none"/>
        </w:rPr>
      </w:pPr>
    </w:p>
    <w:p w14:paraId="4D3744FD">
      <w:pPr>
        <w:pStyle w:val="117"/>
        <w:rPr>
          <w:rFonts w:ascii="宋体" w:hAnsi="宋体" w:cs="宋体"/>
          <w:color w:val="auto"/>
          <w:szCs w:val="21"/>
          <w:highlight w:val="none"/>
        </w:rPr>
      </w:pPr>
    </w:p>
    <w:p w14:paraId="5761CD70">
      <w:pPr>
        <w:pStyle w:val="117"/>
        <w:rPr>
          <w:rFonts w:ascii="宋体" w:hAnsi="宋体" w:cs="宋体"/>
          <w:color w:val="auto"/>
          <w:szCs w:val="21"/>
          <w:highlight w:val="none"/>
        </w:rPr>
      </w:pPr>
    </w:p>
    <w:p w14:paraId="556B7D16">
      <w:pPr>
        <w:pStyle w:val="117"/>
        <w:rPr>
          <w:rFonts w:ascii="宋体" w:hAnsi="宋体" w:cs="宋体"/>
          <w:color w:val="auto"/>
          <w:szCs w:val="21"/>
          <w:highlight w:val="none"/>
        </w:rPr>
      </w:pPr>
    </w:p>
    <w:p w14:paraId="551DB2D9">
      <w:pPr>
        <w:pStyle w:val="117"/>
        <w:rPr>
          <w:rFonts w:ascii="宋体" w:hAnsi="宋体" w:cs="宋体"/>
          <w:color w:val="auto"/>
          <w:szCs w:val="21"/>
          <w:highlight w:val="none"/>
        </w:rPr>
      </w:pPr>
    </w:p>
    <w:p w14:paraId="5EA65431">
      <w:pPr>
        <w:pStyle w:val="117"/>
        <w:rPr>
          <w:rFonts w:ascii="宋体" w:hAnsi="宋体" w:cs="宋体"/>
          <w:color w:val="auto"/>
          <w:szCs w:val="21"/>
          <w:highlight w:val="none"/>
        </w:rPr>
      </w:pPr>
    </w:p>
    <w:p w14:paraId="415EE8F1">
      <w:pPr>
        <w:pStyle w:val="117"/>
        <w:rPr>
          <w:rFonts w:ascii="宋体" w:hAnsi="宋体" w:cs="宋体"/>
          <w:color w:val="auto"/>
          <w:szCs w:val="21"/>
          <w:highlight w:val="none"/>
        </w:rPr>
      </w:pPr>
    </w:p>
    <w:p w14:paraId="6C081936">
      <w:pPr>
        <w:pStyle w:val="117"/>
        <w:rPr>
          <w:rFonts w:ascii="宋体" w:hAnsi="宋体" w:cs="宋体"/>
          <w:color w:val="auto"/>
          <w:szCs w:val="21"/>
          <w:highlight w:val="none"/>
        </w:rPr>
      </w:pPr>
    </w:p>
    <w:p w14:paraId="19F4BC72">
      <w:pPr>
        <w:pStyle w:val="117"/>
        <w:rPr>
          <w:rFonts w:ascii="宋体" w:hAnsi="宋体" w:cs="宋体"/>
          <w:color w:val="auto"/>
          <w:szCs w:val="21"/>
          <w:highlight w:val="none"/>
        </w:rPr>
      </w:pPr>
    </w:p>
    <w:p w14:paraId="05019AA4">
      <w:pPr>
        <w:widowControl/>
        <w:jc w:val="left"/>
        <w:rPr>
          <w:rFonts w:ascii="宋体" w:hAnsi="宋体" w:cs="宋体"/>
          <w:color w:val="auto"/>
          <w:szCs w:val="21"/>
          <w:highlight w:val="none"/>
        </w:rPr>
      </w:pPr>
      <w:r>
        <w:rPr>
          <w:rFonts w:ascii="宋体" w:hAnsi="宋体" w:cs="宋体"/>
          <w:color w:val="auto"/>
          <w:szCs w:val="21"/>
          <w:highlight w:val="none"/>
        </w:rPr>
        <w:br w:type="page"/>
      </w:r>
    </w:p>
    <w:p w14:paraId="5FED1856">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hint="eastAsia" w:ascii="宋体" w:hAnsi="宋体" w:cs="宋体"/>
          <w:b/>
          <w:color w:val="auto"/>
          <w:sz w:val="32"/>
          <w:szCs w:val="32"/>
          <w:highlight w:val="none"/>
        </w:rPr>
        <w:t>中小企业证明材料</w:t>
      </w:r>
    </w:p>
    <w:p w14:paraId="42C0217C">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5A3C13AA">
      <w:pPr>
        <w:spacing w:line="400" w:lineRule="exact"/>
        <w:jc w:val="center"/>
        <w:rPr>
          <w:rFonts w:ascii="宋体" w:hAnsi="宋体" w:cs="宋体"/>
          <w:b/>
          <w:color w:val="auto"/>
          <w:sz w:val="32"/>
          <w:szCs w:val="32"/>
          <w:highlight w:val="none"/>
        </w:rPr>
      </w:pPr>
    </w:p>
    <w:p w14:paraId="2F34CA7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F08DC2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BE5C97">
      <w:pPr>
        <w:pStyle w:val="17"/>
        <w:spacing w:line="360" w:lineRule="auto"/>
        <w:ind w:firstLine="420" w:firstLineChars="200"/>
        <w:rPr>
          <w:rFonts w:ascii="宋体" w:hAnsi="宋体" w:cs="宋体"/>
          <w:color w:val="auto"/>
          <w:sz w:val="21"/>
          <w:szCs w:val="21"/>
          <w:highlight w:val="none"/>
        </w:rPr>
      </w:pPr>
    </w:p>
    <w:p w14:paraId="17C48C7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35FC9072">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 xml:space="preserve">人员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  万</w:t>
      </w:r>
      <w:r>
        <w:rPr>
          <w:rFonts w:hint="eastAsia" w:ascii="宋体" w:hAnsi="宋体" w:cs="宋体"/>
          <w:color w:val="auto"/>
          <w:szCs w:val="21"/>
          <w:highlight w:val="none"/>
        </w:rPr>
        <w:t>元，资产总额</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E15DA9D">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67D3E553">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B152ED1">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49F44D6E">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7E9FD63">
      <w:pPr>
        <w:pStyle w:val="17"/>
        <w:spacing w:line="360" w:lineRule="auto"/>
        <w:rPr>
          <w:rFonts w:ascii="宋体" w:hAnsi="宋体" w:cs="宋体"/>
          <w:color w:val="auto"/>
          <w:kern w:val="24"/>
          <w:sz w:val="21"/>
          <w:szCs w:val="21"/>
          <w:highlight w:val="none"/>
        </w:rPr>
      </w:pPr>
    </w:p>
    <w:p w14:paraId="468E49E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7F3D0E2D">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0F28C81C">
      <w:pPr>
        <w:rPr>
          <w:rFonts w:ascii="宋体" w:hAnsi="宋体" w:cs="宋体"/>
          <w:color w:val="auto"/>
          <w:szCs w:val="21"/>
          <w:highlight w:val="none"/>
        </w:rPr>
      </w:pPr>
    </w:p>
    <w:p w14:paraId="00CE8CCB">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21E9B81">
      <w:pPr>
        <w:pStyle w:val="7"/>
        <w:overflowPunct w:val="0"/>
        <w:spacing w:line="288" w:lineRule="auto"/>
        <w:ind w:firstLine="0"/>
        <w:rPr>
          <w:rFonts w:ascii="宋体" w:hAnsi="宋体" w:cs="宋体"/>
          <w:b/>
          <w:color w:val="auto"/>
          <w:szCs w:val="21"/>
          <w:highlight w:val="none"/>
        </w:rPr>
      </w:pPr>
    </w:p>
    <w:p w14:paraId="4F02ECA5">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2FF93506">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w:t>
      </w:r>
      <w:r>
        <w:rPr>
          <w:rFonts w:hint="eastAsia" w:ascii="宋体" w:hAnsi="宋体" w:cs="宋体"/>
          <w:bCs/>
          <w:color w:val="auto"/>
          <w:szCs w:val="21"/>
          <w:highlight w:val="none"/>
        </w:rPr>
        <w:t>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52A5EEEB">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089D7DF">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5E78E32F">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60F74C97">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7F453E43">
      <w:pPr>
        <w:spacing w:line="588" w:lineRule="exact"/>
        <w:rPr>
          <w:rFonts w:ascii="宋体" w:hAnsi="宋体" w:cs="宋体"/>
          <w:b/>
          <w:color w:val="auto"/>
          <w:spacing w:val="6"/>
          <w:sz w:val="30"/>
          <w:szCs w:val="30"/>
          <w:highlight w:val="none"/>
        </w:rPr>
      </w:pPr>
    </w:p>
    <w:p w14:paraId="42C1287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308AA7F0">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36F55BE6">
      <w:pPr>
        <w:spacing w:line="360" w:lineRule="auto"/>
        <w:ind w:firstLine="444" w:firstLineChars="200"/>
        <w:contextualSpacing/>
        <w:rPr>
          <w:rFonts w:ascii="宋体" w:hAnsi="宋体" w:cs="宋体"/>
          <w:color w:val="auto"/>
          <w:spacing w:val="6"/>
          <w:szCs w:val="21"/>
          <w:highlight w:val="none"/>
        </w:rPr>
      </w:pPr>
    </w:p>
    <w:p w14:paraId="150AC6B4">
      <w:pPr>
        <w:spacing w:line="360" w:lineRule="auto"/>
        <w:ind w:firstLine="444" w:firstLineChars="200"/>
        <w:contextualSpacing/>
        <w:rPr>
          <w:rFonts w:ascii="宋体" w:hAnsi="宋体" w:cs="宋体"/>
          <w:color w:val="auto"/>
          <w:spacing w:val="6"/>
          <w:szCs w:val="21"/>
          <w:highlight w:val="none"/>
        </w:rPr>
      </w:pPr>
    </w:p>
    <w:p w14:paraId="131F9FA8">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单位名称（电子签章）：</w:t>
      </w:r>
    </w:p>
    <w:p w14:paraId="33578BB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D4B8F63">
      <w:pPr>
        <w:spacing w:line="360" w:lineRule="auto"/>
        <w:contextualSpacing/>
        <w:rPr>
          <w:rFonts w:ascii="宋体" w:hAnsi="宋体" w:cs="宋体"/>
          <w:color w:val="auto"/>
          <w:szCs w:val="21"/>
          <w:highlight w:val="none"/>
        </w:rPr>
      </w:pPr>
    </w:p>
    <w:p w14:paraId="05E7BB34">
      <w:pPr>
        <w:spacing w:line="360" w:lineRule="auto"/>
        <w:contextualSpacing/>
        <w:rPr>
          <w:rFonts w:ascii="宋体" w:hAnsi="宋体" w:cs="宋体"/>
          <w:color w:val="auto"/>
          <w:szCs w:val="21"/>
          <w:highlight w:val="none"/>
        </w:rPr>
      </w:pPr>
    </w:p>
    <w:p w14:paraId="335E839A">
      <w:pPr>
        <w:spacing w:line="360" w:lineRule="auto"/>
        <w:contextualSpacing/>
        <w:rPr>
          <w:rFonts w:ascii="宋体" w:hAnsi="宋体" w:cs="宋体"/>
          <w:color w:val="auto"/>
          <w:szCs w:val="21"/>
          <w:highlight w:val="none"/>
        </w:rPr>
      </w:pPr>
    </w:p>
    <w:p w14:paraId="7FB6D03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73A09C51">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539629C">
      <w:pPr>
        <w:rPr>
          <w:rFonts w:ascii="宋体" w:hAnsi="宋体" w:cs="宋体"/>
          <w:color w:val="auto"/>
          <w:szCs w:val="21"/>
          <w:highlight w:val="none"/>
        </w:rPr>
      </w:pPr>
      <w:r>
        <w:rPr>
          <w:rFonts w:hint="eastAsia" w:ascii="宋体" w:hAnsi="宋体" w:cs="宋体"/>
          <w:color w:val="auto"/>
          <w:szCs w:val="21"/>
          <w:highlight w:val="none"/>
        </w:rPr>
        <w:br w:type="page"/>
      </w:r>
    </w:p>
    <w:p w14:paraId="4D8CAFF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hint="eastAsia" w:ascii="宋体" w:hAnsi="宋体" w:cs="宋体"/>
          <w:b/>
          <w:color w:val="auto"/>
          <w:sz w:val="32"/>
          <w:szCs w:val="32"/>
          <w:highlight w:val="none"/>
        </w:rPr>
        <w:t>投标声明</w:t>
      </w:r>
    </w:p>
    <w:p w14:paraId="3268BCF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4D20B3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 xml:space="preserve">（项目编号：   </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066E0D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476DE3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A59B9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36763E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2E3B064A">
      <w:pPr>
        <w:tabs>
          <w:tab w:val="left" w:pos="7200"/>
        </w:tabs>
        <w:ind w:firstLine="270" w:firstLineChars="150"/>
        <w:rPr>
          <w:rFonts w:ascii="宋体" w:hAnsi="宋体"/>
          <w:color w:val="auto"/>
          <w:sz w:val="18"/>
          <w:szCs w:val="18"/>
          <w:highlight w:val="none"/>
        </w:rPr>
      </w:pPr>
    </w:p>
    <w:p w14:paraId="52B46A46">
      <w:pPr>
        <w:pStyle w:val="23"/>
        <w:spacing w:line="360" w:lineRule="auto"/>
        <w:ind w:firstLine="420"/>
        <w:rPr>
          <w:rFonts w:ascii="Times New Roman" w:hAnsi="Times New Roman"/>
          <w:color w:val="auto"/>
          <w:highlight w:val="none"/>
          <w:u w:val="single"/>
        </w:rPr>
      </w:pPr>
    </w:p>
    <w:p w14:paraId="5FBF9DCC">
      <w:pPr>
        <w:rPr>
          <w:color w:val="auto"/>
          <w:highlight w:val="none"/>
          <w:u w:val="single"/>
        </w:rPr>
      </w:pPr>
    </w:p>
    <w:p w14:paraId="0519519C">
      <w:pPr>
        <w:pStyle w:val="5"/>
        <w:rPr>
          <w:color w:val="auto"/>
          <w:highlight w:val="none"/>
        </w:rPr>
      </w:pPr>
    </w:p>
    <w:p w14:paraId="7B16CE36">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1C44DDC">
      <w:pPr>
        <w:snapToGrid w:val="0"/>
        <w:spacing w:line="360" w:lineRule="auto"/>
        <w:ind w:firstLine="3150" w:firstLineChars="1500"/>
        <w:rPr>
          <w:rFonts w:ascii="宋体" w:hAnsi="宋体" w:cs="宋体"/>
          <w:color w:val="auto"/>
          <w:szCs w:val="21"/>
          <w:highlight w:val="none"/>
        </w:rPr>
      </w:pPr>
    </w:p>
    <w:p w14:paraId="0FA4843C">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12BE999">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5DE4D02F">
      <w:pPr>
        <w:rPr>
          <w:color w:val="auto"/>
          <w:highlight w:val="none"/>
        </w:rPr>
      </w:pPr>
    </w:p>
    <w:p w14:paraId="5AFF8A1B">
      <w:pPr>
        <w:tabs>
          <w:tab w:val="left" w:pos="7200"/>
        </w:tabs>
        <w:ind w:firstLine="315" w:firstLineChars="150"/>
        <w:rPr>
          <w:rFonts w:ascii="宋体" w:hAnsi="宋体"/>
          <w:color w:val="auto"/>
          <w:szCs w:val="21"/>
          <w:highlight w:val="none"/>
        </w:rPr>
      </w:pPr>
    </w:p>
    <w:p w14:paraId="15A43BD0">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94507C2">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25980EDA">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F9FE7B">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651F28BD">
      <w:pPr>
        <w:rPr>
          <w:b/>
          <w:bCs/>
          <w:color w:val="auto"/>
          <w:highlight w:val="none"/>
        </w:rPr>
        <w:sectPr>
          <w:pgSz w:w="11906" w:h="16838"/>
          <w:pgMar w:top="1701" w:right="1701" w:bottom="1701" w:left="1701" w:header="851" w:footer="992" w:gutter="0"/>
          <w:cols w:space="720" w:num="1"/>
          <w:titlePg/>
          <w:docGrid w:linePitch="312" w:charSpace="0"/>
        </w:sectPr>
      </w:pPr>
    </w:p>
    <w:p w14:paraId="3A81405D">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除招标文件规定必须提供以外，投标人认为需要提供的与资格审查相关的其他证明材料（如有）</w:t>
      </w:r>
    </w:p>
    <w:p w14:paraId="2E236BCD">
      <w:pPr>
        <w:rPr>
          <w:rFonts w:ascii="宋体" w:hAnsi="宋体" w:cs="宋体"/>
          <w:b/>
          <w:color w:val="auto"/>
          <w:sz w:val="28"/>
          <w:szCs w:val="28"/>
          <w:highlight w:val="none"/>
        </w:rPr>
      </w:pPr>
    </w:p>
    <w:p w14:paraId="03ACA685">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AC10A0">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12C925D1">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77423A73">
      <w:pPr>
        <w:snapToGrid w:val="0"/>
        <w:spacing w:beforeLines="50" w:after="50" w:line="360" w:lineRule="auto"/>
        <w:ind w:left="142"/>
        <w:jc w:val="center"/>
        <w:rPr>
          <w:rFonts w:ascii="宋体" w:hAnsi="宋体" w:cs="宋体"/>
          <w:bCs/>
          <w:color w:val="auto"/>
          <w:sz w:val="48"/>
          <w:szCs w:val="48"/>
          <w:highlight w:val="none"/>
        </w:rPr>
      </w:pPr>
    </w:p>
    <w:p w14:paraId="6C2182EB">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C411C56">
      <w:pPr>
        <w:snapToGrid w:val="0"/>
        <w:spacing w:beforeLines="50" w:after="50" w:line="400" w:lineRule="exact"/>
        <w:rPr>
          <w:rFonts w:ascii="宋体" w:hAnsi="宋体" w:cs="宋体"/>
          <w:bCs/>
          <w:color w:val="auto"/>
          <w:sz w:val="32"/>
          <w:szCs w:val="20"/>
          <w:highlight w:val="none"/>
        </w:rPr>
      </w:pPr>
    </w:p>
    <w:p w14:paraId="71FFCFDD">
      <w:pPr>
        <w:snapToGrid w:val="0"/>
        <w:spacing w:beforeLines="50" w:after="50" w:line="400" w:lineRule="exact"/>
        <w:jc w:val="center"/>
        <w:rPr>
          <w:rFonts w:ascii="宋体" w:hAnsi="宋体" w:cs="宋体"/>
          <w:bCs/>
          <w:color w:val="auto"/>
          <w:sz w:val="24"/>
          <w:szCs w:val="20"/>
          <w:highlight w:val="none"/>
        </w:rPr>
      </w:pPr>
    </w:p>
    <w:p w14:paraId="19760688">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1A98C6DB">
      <w:pPr>
        <w:snapToGrid w:val="0"/>
        <w:spacing w:beforeLines="50" w:after="50" w:line="400" w:lineRule="exact"/>
        <w:rPr>
          <w:rFonts w:ascii="宋体" w:hAnsi="宋体" w:cs="宋体"/>
          <w:bCs/>
          <w:color w:val="auto"/>
          <w:sz w:val="24"/>
          <w:szCs w:val="20"/>
          <w:highlight w:val="none"/>
        </w:rPr>
      </w:pPr>
    </w:p>
    <w:p w14:paraId="0496D91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5B9899ED">
      <w:pPr>
        <w:snapToGrid w:val="0"/>
        <w:spacing w:beforeLines="50" w:after="50" w:line="400" w:lineRule="exact"/>
        <w:ind w:firstLine="420" w:firstLineChars="150"/>
        <w:rPr>
          <w:rFonts w:ascii="宋体" w:hAnsi="宋体" w:cs="宋体"/>
          <w:bCs/>
          <w:color w:val="auto"/>
          <w:sz w:val="28"/>
          <w:szCs w:val="28"/>
          <w:highlight w:val="none"/>
        </w:rPr>
      </w:pPr>
    </w:p>
    <w:p w14:paraId="1304728A">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5FE8D322">
      <w:pPr>
        <w:snapToGrid w:val="0"/>
        <w:spacing w:beforeLines="50" w:after="50" w:line="400" w:lineRule="exact"/>
        <w:ind w:firstLine="420" w:firstLineChars="150"/>
        <w:rPr>
          <w:rFonts w:ascii="宋体" w:hAnsi="宋体" w:cs="宋体"/>
          <w:bCs/>
          <w:color w:val="auto"/>
          <w:sz w:val="28"/>
          <w:szCs w:val="28"/>
          <w:highlight w:val="none"/>
        </w:rPr>
      </w:pPr>
    </w:p>
    <w:p w14:paraId="2EDD97A8">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71065DDE">
      <w:pPr>
        <w:snapToGrid w:val="0"/>
        <w:spacing w:beforeLines="50" w:after="50" w:line="400" w:lineRule="exact"/>
        <w:ind w:firstLine="420" w:firstLineChars="150"/>
        <w:rPr>
          <w:rFonts w:ascii="宋体" w:hAnsi="宋体" w:cs="宋体"/>
          <w:bCs/>
          <w:color w:val="auto"/>
          <w:sz w:val="28"/>
          <w:szCs w:val="28"/>
          <w:highlight w:val="none"/>
        </w:rPr>
      </w:pPr>
    </w:p>
    <w:p w14:paraId="65776798">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365CD434">
      <w:pPr>
        <w:snapToGrid w:val="0"/>
        <w:spacing w:beforeLines="50" w:after="50" w:line="400" w:lineRule="exact"/>
        <w:ind w:firstLine="420" w:firstLineChars="150"/>
        <w:rPr>
          <w:rFonts w:ascii="宋体" w:hAnsi="宋体" w:cs="宋体"/>
          <w:bCs/>
          <w:color w:val="auto"/>
          <w:sz w:val="28"/>
          <w:szCs w:val="28"/>
          <w:highlight w:val="none"/>
        </w:rPr>
      </w:pPr>
    </w:p>
    <w:p w14:paraId="6F68186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DADFB1F">
      <w:pPr>
        <w:pStyle w:val="7"/>
        <w:snapToGrid w:val="0"/>
        <w:spacing w:before="50" w:after="50" w:line="400" w:lineRule="exact"/>
        <w:ind w:firstLine="1120" w:firstLineChars="400"/>
        <w:rPr>
          <w:rFonts w:ascii="宋体" w:hAnsi="宋体" w:cs="宋体"/>
          <w:bCs/>
          <w:color w:val="auto"/>
          <w:sz w:val="28"/>
          <w:szCs w:val="28"/>
          <w:highlight w:val="none"/>
        </w:rPr>
      </w:pPr>
    </w:p>
    <w:p w14:paraId="2401EEF6">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3F5C8036">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576917FE">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12DF8375">
      <w:pPr>
        <w:snapToGrid w:val="0"/>
        <w:spacing w:beforeLines="50" w:after="50"/>
        <w:rPr>
          <w:rFonts w:ascii="宋体" w:hAnsi="宋体" w:cs="宋体"/>
          <w:b/>
          <w:color w:val="auto"/>
          <w:sz w:val="24"/>
          <w:highlight w:val="none"/>
        </w:rPr>
      </w:pPr>
    </w:p>
    <w:p w14:paraId="6CB1CA0D">
      <w:pPr>
        <w:snapToGrid w:val="0"/>
        <w:spacing w:beforeLines="50" w:after="50"/>
        <w:rPr>
          <w:rFonts w:ascii="宋体" w:hAnsi="宋体" w:cs="宋体"/>
          <w:b/>
          <w:color w:val="auto"/>
          <w:sz w:val="24"/>
          <w:highlight w:val="none"/>
        </w:rPr>
      </w:pPr>
    </w:p>
    <w:p w14:paraId="2E46BB52">
      <w:pPr>
        <w:snapToGrid w:val="0"/>
        <w:spacing w:beforeLines="50" w:after="50"/>
        <w:rPr>
          <w:rFonts w:ascii="宋体" w:hAnsi="宋体" w:cs="宋体"/>
          <w:b/>
          <w:color w:val="auto"/>
          <w:sz w:val="24"/>
          <w:highlight w:val="none"/>
        </w:rPr>
      </w:pPr>
    </w:p>
    <w:p w14:paraId="446D2894">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3F75A906">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6160C541">
      <w:pPr>
        <w:snapToGrid w:val="0"/>
        <w:spacing w:line="360" w:lineRule="auto"/>
        <w:rPr>
          <w:rFonts w:ascii="宋体" w:hAnsi="宋体" w:cs="宋体"/>
          <w:color w:val="auto"/>
          <w:szCs w:val="21"/>
          <w:highlight w:val="none"/>
        </w:rPr>
      </w:pPr>
    </w:p>
    <w:p w14:paraId="1B3F7F6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01B0BEC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16DA42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09AF41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8EE8A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7A7498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0D997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D73EA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42F1C0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0D7E8E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13B2E5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F482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513C7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3C7D92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7EFE6D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53866C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764213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2F5D93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62B6F8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E00C819">
      <w:pPr>
        <w:snapToGrid w:val="0"/>
        <w:spacing w:line="360" w:lineRule="auto"/>
        <w:ind w:firstLine="1470" w:firstLineChars="700"/>
        <w:rPr>
          <w:rFonts w:ascii="宋体" w:hAnsi="宋体" w:cs="宋体"/>
          <w:color w:val="auto"/>
          <w:szCs w:val="21"/>
          <w:highlight w:val="none"/>
        </w:rPr>
      </w:pPr>
    </w:p>
    <w:p w14:paraId="1D042A4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FA9B47">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449AFFF6">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491AF701">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4BC6F835">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6972F61E">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2B3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E9BB308">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00EF0671">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76B50443">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526D276C">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391E1277">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CCFF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3381B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11AB807F">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柳州市黄村村及周边片区城中村改造项目（河北新村地块二及黄村地块）国有土地上房屋动迁服务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4AC19CB0">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01847EDC">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23B4FA5A">
            <w:pPr>
              <w:pStyle w:val="5"/>
              <w:spacing w:line="288" w:lineRule="auto"/>
              <w:ind w:left="0" w:firstLine="0"/>
              <w:rPr>
                <w:rFonts w:ascii="宋体" w:hAnsi="宋体" w:cs="宋体"/>
                <w:bCs/>
                <w:color w:val="auto"/>
                <w:szCs w:val="21"/>
                <w:highlight w:val="none"/>
              </w:rPr>
            </w:pPr>
          </w:p>
        </w:tc>
      </w:tr>
      <w:tr w14:paraId="63BC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3D0A0E16">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16807B89">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0FF6E11E">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5666F10E">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5FA4D93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3、投标人在广西政府采购云平台填写本表时，如本表格式与广西政府采购云平台格式不一致，以广西政府采购云平台格式为准。格式中的“单价”（“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61A6A6AD">
      <w:pPr>
        <w:snapToGrid w:val="0"/>
        <w:spacing w:before="50" w:after="50"/>
        <w:ind w:firstLine="420" w:firstLineChars="175"/>
        <w:jc w:val="left"/>
        <w:rPr>
          <w:rFonts w:ascii="宋体" w:hAnsi="宋体" w:cs="宋体"/>
          <w:color w:val="auto"/>
          <w:sz w:val="24"/>
          <w:highlight w:val="none"/>
        </w:rPr>
      </w:pPr>
    </w:p>
    <w:p w14:paraId="349CB984">
      <w:pPr>
        <w:rPr>
          <w:rFonts w:ascii="宋体" w:hAnsi="宋体" w:cs="宋体"/>
          <w:b/>
          <w:color w:val="auto"/>
          <w:sz w:val="32"/>
          <w:szCs w:val="32"/>
          <w:highlight w:val="none"/>
        </w:rPr>
      </w:pPr>
    </w:p>
    <w:p w14:paraId="5E513DA3">
      <w:pPr>
        <w:snapToGrid w:val="0"/>
        <w:spacing w:before="50" w:after="50"/>
        <w:jc w:val="center"/>
        <w:rPr>
          <w:rFonts w:ascii="宋体" w:hAnsi="宋体" w:cs="宋体"/>
          <w:b/>
          <w:color w:val="auto"/>
          <w:sz w:val="32"/>
          <w:szCs w:val="32"/>
          <w:highlight w:val="none"/>
        </w:rPr>
      </w:pPr>
    </w:p>
    <w:p w14:paraId="1C8B47A2">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w:t>
      </w:r>
      <w:r>
        <w:rPr>
          <w:rFonts w:hint="eastAsia"/>
          <w:color w:val="auto"/>
          <w:highlight w:val="none"/>
        </w:rPr>
        <w:t>（或联合体投标</w:t>
      </w:r>
      <w:r>
        <w:rPr>
          <w:rFonts w:hint="eastAsia" w:cs="宋体"/>
          <w:color w:val="auto"/>
          <w:kern w:val="0"/>
          <w:szCs w:val="21"/>
          <w:highlight w:val="none"/>
        </w:rPr>
        <w:t>牵头人</w:t>
      </w:r>
      <w:r>
        <w:rPr>
          <w:rFonts w:hint="eastAsia"/>
          <w:color w:val="auto"/>
          <w:highlight w:val="none"/>
        </w:rPr>
        <w:t>）</w:t>
      </w:r>
      <w:r>
        <w:rPr>
          <w:rFonts w:hint="eastAsia" w:ascii="宋体" w:hAnsi="宋体" w:cs="宋体"/>
          <w:color w:val="auto"/>
          <w:szCs w:val="21"/>
          <w:highlight w:val="none"/>
        </w:rPr>
        <w:t>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35F7CE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18445D20">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2509EEB8">
      <w:pPr>
        <w:pStyle w:val="5"/>
        <w:rPr>
          <w:color w:val="auto"/>
          <w:highlight w:val="none"/>
        </w:rPr>
      </w:pPr>
      <w:r>
        <w:rPr>
          <w:color w:val="auto"/>
          <w:highlight w:val="none"/>
        </w:rPr>
        <w:br w:type="page"/>
      </w:r>
    </w:p>
    <w:p w14:paraId="7744711E">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4CEC14D1">
      <w:pPr>
        <w:snapToGrid w:val="0"/>
        <w:spacing w:before="50" w:after="50"/>
        <w:rPr>
          <w:rFonts w:ascii="宋体" w:hAnsi="宋体" w:cs="宋体"/>
          <w:color w:val="auto"/>
          <w:szCs w:val="21"/>
          <w:highlight w:val="none"/>
        </w:rPr>
      </w:pPr>
    </w:p>
    <w:p w14:paraId="481B2ACB">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08F32F51">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39C1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590DFFF1">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07A968F9">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61DC1839">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595CD541">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92135CF">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E3A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249AAD33">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4B54CCD3">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柳州市黄村村及周边片区城中村改造项目（河北新村地块二及黄村地块）国有土地上房屋动迁服务</w:t>
            </w:r>
          </w:p>
        </w:tc>
        <w:tc>
          <w:tcPr>
            <w:tcW w:w="1905" w:type="dxa"/>
            <w:vAlign w:val="center"/>
          </w:tcPr>
          <w:p w14:paraId="49EA0952">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3D7C4A6">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65F715BB">
            <w:pPr>
              <w:pStyle w:val="5"/>
              <w:spacing w:line="288" w:lineRule="auto"/>
              <w:ind w:left="0" w:firstLine="0"/>
              <w:outlineLvl w:val="3"/>
              <w:rPr>
                <w:color w:val="auto"/>
                <w:sz w:val="21"/>
                <w:szCs w:val="21"/>
                <w:highlight w:val="none"/>
              </w:rPr>
            </w:pPr>
          </w:p>
        </w:tc>
      </w:tr>
      <w:tr w14:paraId="71B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6496CB23">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7CC67B83">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046E8ECB">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123A947C">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w:t>
            </w:r>
            <w:r>
              <w:rPr>
                <w:rFonts w:hint="eastAsia" w:ascii="宋体" w:hAnsi="宋体" w:cs="宋体"/>
                <w:color w:val="auto"/>
                <w:szCs w:val="21"/>
                <w:highlight w:val="none"/>
              </w:rPr>
              <w:t>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3E58DA2">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2127EC7D">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u w:val="single"/>
              </w:rPr>
              <w:t>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4A124F36">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1965209D">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7C475014">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0626E4CA">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3EA79B8">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1CA1BEEF">
      <w:pPr>
        <w:snapToGrid w:val="0"/>
        <w:spacing w:line="360" w:lineRule="auto"/>
        <w:ind w:firstLine="1470" w:firstLineChars="700"/>
        <w:rPr>
          <w:rFonts w:ascii="宋体" w:hAnsi="宋体" w:cs="宋体"/>
          <w:color w:val="auto"/>
          <w:szCs w:val="21"/>
          <w:highlight w:val="none"/>
        </w:rPr>
      </w:pPr>
    </w:p>
    <w:p w14:paraId="5630F9A1">
      <w:pPr>
        <w:snapToGrid w:val="0"/>
        <w:spacing w:line="360" w:lineRule="auto"/>
        <w:ind w:firstLine="1470" w:firstLineChars="700"/>
        <w:rPr>
          <w:rFonts w:ascii="宋体" w:hAnsi="宋体" w:cs="宋体"/>
          <w:color w:val="auto"/>
          <w:szCs w:val="21"/>
          <w:highlight w:val="none"/>
        </w:rPr>
      </w:pPr>
    </w:p>
    <w:p w14:paraId="5C73CC5D">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C17B733">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C8CEFBA">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0125EE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00A19F80">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3820C796">
      <w:pPr>
        <w:spacing w:line="380" w:lineRule="exact"/>
        <w:rPr>
          <w:rFonts w:ascii="宋体" w:hAnsi="宋体"/>
          <w:b/>
          <w:color w:val="auto"/>
          <w:sz w:val="24"/>
          <w:highlight w:val="none"/>
        </w:rPr>
      </w:pPr>
    </w:p>
    <w:p w14:paraId="0C5BBEA7">
      <w:pPr>
        <w:spacing w:line="380" w:lineRule="exact"/>
        <w:jc w:val="center"/>
        <w:rPr>
          <w:rFonts w:ascii="宋体" w:hAnsi="宋体"/>
          <w:b/>
          <w:color w:val="auto"/>
          <w:sz w:val="32"/>
          <w:szCs w:val="32"/>
          <w:highlight w:val="none"/>
        </w:rPr>
      </w:pPr>
    </w:p>
    <w:p w14:paraId="578C6D0E">
      <w:pPr>
        <w:spacing w:line="380" w:lineRule="exact"/>
        <w:jc w:val="center"/>
        <w:rPr>
          <w:rFonts w:ascii="宋体" w:hAnsi="宋体"/>
          <w:b/>
          <w:color w:val="auto"/>
          <w:sz w:val="32"/>
          <w:szCs w:val="32"/>
          <w:highlight w:val="none"/>
        </w:rPr>
      </w:pPr>
    </w:p>
    <w:bookmarkEnd w:id="111"/>
    <w:bookmarkEnd w:id="112"/>
    <w:p w14:paraId="52AA76BC">
      <w:pPr>
        <w:rPr>
          <w:rFonts w:ascii="宋体" w:hAnsi="宋体" w:cs="宋体"/>
          <w:color w:val="auto"/>
          <w:sz w:val="24"/>
          <w:highlight w:val="none"/>
        </w:rPr>
      </w:pPr>
      <w:r>
        <w:rPr>
          <w:rFonts w:ascii="宋体" w:hAnsi="宋体" w:cs="宋体"/>
          <w:color w:val="auto"/>
          <w:sz w:val="24"/>
          <w:highlight w:val="none"/>
        </w:rPr>
        <w:br w:type="page"/>
      </w:r>
    </w:p>
    <w:p w14:paraId="0A38A38C">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6CF41A5">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4F59B5DF">
      <w:pPr>
        <w:snapToGrid w:val="0"/>
        <w:spacing w:beforeLines="50" w:after="50"/>
        <w:jc w:val="center"/>
        <w:rPr>
          <w:rFonts w:ascii="宋体" w:hAnsi="宋体" w:cs="宋体"/>
          <w:bCs/>
          <w:color w:val="auto"/>
          <w:sz w:val="48"/>
          <w:szCs w:val="48"/>
          <w:highlight w:val="none"/>
        </w:rPr>
      </w:pPr>
    </w:p>
    <w:p w14:paraId="3BBC594E">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71C30FE1">
      <w:pPr>
        <w:snapToGrid w:val="0"/>
        <w:spacing w:beforeLines="50" w:after="50"/>
        <w:rPr>
          <w:rFonts w:ascii="宋体" w:hAnsi="宋体" w:cs="宋体"/>
          <w:color w:val="auto"/>
          <w:sz w:val="24"/>
          <w:szCs w:val="20"/>
          <w:highlight w:val="none"/>
        </w:rPr>
      </w:pPr>
    </w:p>
    <w:p w14:paraId="368BCF49">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045E3703">
      <w:pPr>
        <w:snapToGrid w:val="0"/>
        <w:spacing w:beforeLines="50" w:after="50"/>
        <w:rPr>
          <w:rFonts w:ascii="宋体" w:hAnsi="宋体" w:cs="宋体"/>
          <w:bCs/>
          <w:color w:val="auto"/>
          <w:sz w:val="24"/>
          <w:szCs w:val="20"/>
          <w:highlight w:val="none"/>
        </w:rPr>
      </w:pPr>
    </w:p>
    <w:p w14:paraId="398D814D">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06F20EC6">
      <w:pPr>
        <w:snapToGrid w:val="0"/>
        <w:spacing w:beforeLines="50" w:after="50"/>
        <w:ind w:firstLine="630" w:firstLineChars="225"/>
        <w:rPr>
          <w:rFonts w:ascii="宋体" w:hAnsi="宋体" w:cs="宋体"/>
          <w:bCs/>
          <w:color w:val="auto"/>
          <w:sz w:val="28"/>
          <w:szCs w:val="28"/>
          <w:highlight w:val="none"/>
        </w:rPr>
      </w:pPr>
    </w:p>
    <w:p w14:paraId="5A769296">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26C21B2F">
      <w:pPr>
        <w:snapToGrid w:val="0"/>
        <w:spacing w:beforeLines="50" w:after="50"/>
        <w:ind w:firstLine="630" w:firstLineChars="225"/>
        <w:rPr>
          <w:rFonts w:ascii="宋体" w:hAnsi="宋体" w:cs="宋体"/>
          <w:bCs/>
          <w:color w:val="auto"/>
          <w:sz w:val="28"/>
          <w:szCs w:val="28"/>
          <w:highlight w:val="none"/>
        </w:rPr>
      </w:pPr>
    </w:p>
    <w:p w14:paraId="12A04805">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384327F2">
      <w:pPr>
        <w:snapToGrid w:val="0"/>
        <w:spacing w:beforeLines="50" w:after="50"/>
        <w:ind w:firstLine="630" w:firstLineChars="225"/>
        <w:rPr>
          <w:rFonts w:ascii="宋体" w:hAnsi="宋体" w:cs="宋体"/>
          <w:bCs/>
          <w:color w:val="auto"/>
          <w:sz w:val="28"/>
          <w:szCs w:val="28"/>
          <w:highlight w:val="none"/>
        </w:rPr>
      </w:pPr>
    </w:p>
    <w:p w14:paraId="3DDAA8C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BA5BA20">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0CB6253F">
      <w:pPr>
        <w:pStyle w:val="7"/>
        <w:snapToGrid w:val="0"/>
        <w:spacing w:before="50" w:after="50"/>
        <w:ind w:firstLine="1120" w:firstLineChars="400"/>
        <w:rPr>
          <w:rFonts w:ascii="宋体" w:hAnsi="宋体" w:cs="宋体"/>
          <w:bCs/>
          <w:color w:val="auto"/>
          <w:sz w:val="28"/>
          <w:szCs w:val="28"/>
          <w:highlight w:val="none"/>
        </w:rPr>
      </w:pPr>
    </w:p>
    <w:p w14:paraId="49B0FFE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6BDEACA5">
      <w:pPr>
        <w:snapToGrid w:val="0"/>
        <w:spacing w:beforeLines="50" w:after="50"/>
        <w:rPr>
          <w:rFonts w:ascii="宋体" w:hAnsi="宋体" w:cs="宋体"/>
          <w:color w:val="auto"/>
          <w:sz w:val="24"/>
          <w:szCs w:val="20"/>
          <w:highlight w:val="none"/>
        </w:rPr>
      </w:pPr>
    </w:p>
    <w:p w14:paraId="23F7956F">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1CE49CF9">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34233EE2">
      <w:pPr>
        <w:snapToGrid w:val="0"/>
        <w:spacing w:before="50" w:afterLines="50"/>
        <w:jc w:val="left"/>
        <w:rPr>
          <w:rFonts w:ascii="宋体" w:hAnsi="宋体" w:cs="宋体"/>
          <w:color w:val="auto"/>
          <w:highlight w:val="none"/>
        </w:rPr>
      </w:pPr>
    </w:p>
    <w:p w14:paraId="451CA9F4">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24F6D078">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5E4844D9">
      <w:pPr>
        <w:spacing w:line="360" w:lineRule="auto"/>
        <w:contextualSpacing/>
        <w:jc w:val="left"/>
        <w:rPr>
          <w:rFonts w:ascii="宋体" w:hAnsi="宋体" w:cs="宋体"/>
          <w:b/>
          <w:color w:val="auto"/>
          <w:szCs w:val="21"/>
          <w:highlight w:val="none"/>
        </w:rPr>
      </w:pPr>
    </w:p>
    <w:p w14:paraId="13764F12">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w:t>
      </w:r>
      <w:r>
        <w:rPr>
          <w:rFonts w:hint="eastAsia" w:ascii="宋体" w:hAnsi="宋体" w:cs="宋体"/>
          <w:b/>
          <w:color w:val="auto"/>
          <w:szCs w:val="21"/>
          <w:highlight w:val="none"/>
        </w:rPr>
        <w:t>（如为联合体投标，包含联合体所有成员方，下同）</w:t>
      </w:r>
      <w:r>
        <w:rPr>
          <w:rFonts w:hint="eastAsia" w:ascii="宋体" w:hAnsi="宋体" w:cs="宋体"/>
          <w:b/>
          <w:color w:val="auto"/>
          <w:szCs w:val="21"/>
          <w:highlight w:val="none"/>
        </w:rPr>
        <w:t>承诺无下列相互串通投标的情形：</w:t>
      </w:r>
    </w:p>
    <w:p w14:paraId="28ED168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6578A753">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F36A3FA">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484652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508968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7DE81CC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D60F17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7447A2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03A8BF45">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24D21B4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140EA76B">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3FC326DA">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CEDB1C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43ECF8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65B81CAF">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76AF20B">
      <w:pPr>
        <w:pStyle w:val="23"/>
        <w:spacing w:line="360" w:lineRule="auto"/>
        <w:ind w:firstLine="5985" w:firstLineChars="2850"/>
        <w:contextualSpacing/>
        <w:rPr>
          <w:rFonts w:hAnsi="宋体" w:cs="宋体"/>
          <w:color w:val="auto"/>
          <w:sz w:val="21"/>
          <w:highlight w:val="none"/>
        </w:rPr>
      </w:pPr>
    </w:p>
    <w:p w14:paraId="29755150">
      <w:pPr>
        <w:snapToGrid w:val="0"/>
        <w:spacing w:line="360" w:lineRule="auto"/>
        <w:ind w:firstLine="1470" w:firstLineChars="700"/>
        <w:rPr>
          <w:rFonts w:ascii="宋体" w:hAnsi="宋体" w:cs="宋体"/>
          <w:color w:val="auto"/>
          <w:szCs w:val="21"/>
          <w:highlight w:val="none"/>
        </w:rPr>
      </w:pPr>
    </w:p>
    <w:p w14:paraId="3CF62E7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668778">
      <w:pPr>
        <w:pStyle w:val="23"/>
        <w:spacing w:line="360" w:lineRule="auto"/>
        <w:contextualSpacing/>
        <w:jc w:val="center"/>
        <w:rPr>
          <w:rFonts w:hAnsi="宋体" w:cs="宋体"/>
          <w:color w:val="auto"/>
          <w:sz w:val="21"/>
          <w:highlight w:val="none"/>
          <w:u w:val="single"/>
        </w:rPr>
      </w:pPr>
    </w:p>
    <w:p w14:paraId="60699863">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3A5AF73">
      <w:pPr>
        <w:spacing w:line="440" w:lineRule="exact"/>
        <w:contextualSpacing/>
        <w:rPr>
          <w:rFonts w:ascii="宋体" w:hAnsi="宋体" w:cs="宋体"/>
          <w:b/>
          <w:color w:val="auto"/>
          <w:szCs w:val="21"/>
          <w:highlight w:val="none"/>
        </w:rPr>
      </w:pPr>
    </w:p>
    <w:p w14:paraId="3BCC6C5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3287AE32">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573801E0">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57E5417">
      <w:pPr>
        <w:spacing w:beforeLines="100" w:afterLines="50"/>
        <w:ind w:left="540"/>
        <w:jc w:val="center"/>
        <w:rPr>
          <w:rFonts w:ascii="宋体" w:hAnsi="宋体" w:cs="宋体"/>
          <w:b/>
          <w:color w:val="auto"/>
          <w:sz w:val="32"/>
          <w:szCs w:val="32"/>
          <w:highlight w:val="none"/>
        </w:rPr>
      </w:pPr>
    </w:p>
    <w:p w14:paraId="356FDCD4">
      <w:pPr>
        <w:pStyle w:val="5"/>
        <w:rPr>
          <w:color w:val="auto"/>
          <w:highlight w:val="none"/>
        </w:rPr>
      </w:pPr>
      <w:r>
        <w:rPr>
          <w:color w:val="auto"/>
          <w:highlight w:val="none"/>
        </w:rPr>
        <w:br w:type="page"/>
      </w:r>
    </w:p>
    <w:p w14:paraId="3F457B1B">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75107E13">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1F16B2D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12872C0F">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18633761">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1C6F0AF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32C4472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47215756">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7D887278">
      <w:pPr>
        <w:spacing w:line="500" w:lineRule="exact"/>
        <w:ind w:left="540"/>
        <w:rPr>
          <w:rFonts w:ascii="宋体" w:hAnsi="宋体" w:cs="宋体"/>
          <w:color w:val="auto"/>
          <w:sz w:val="24"/>
          <w:highlight w:val="none"/>
        </w:rPr>
      </w:pPr>
    </w:p>
    <w:p w14:paraId="7AA07143">
      <w:pPr>
        <w:spacing w:line="500" w:lineRule="exact"/>
        <w:ind w:left="540"/>
        <w:rPr>
          <w:rFonts w:ascii="宋体" w:hAnsi="宋体" w:cs="宋体"/>
          <w:color w:val="auto"/>
          <w:sz w:val="24"/>
          <w:highlight w:val="none"/>
        </w:rPr>
      </w:pPr>
    </w:p>
    <w:p w14:paraId="7606F1DA">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6CFE0186">
      <w:pPr>
        <w:spacing w:line="500" w:lineRule="exact"/>
        <w:ind w:left="540"/>
        <w:rPr>
          <w:rFonts w:ascii="宋体" w:hAnsi="宋体" w:cs="宋体"/>
          <w:color w:val="auto"/>
          <w:sz w:val="24"/>
          <w:highlight w:val="none"/>
        </w:rPr>
      </w:pPr>
    </w:p>
    <w:p w14:paraId="1B9A0560">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0924FC69">
      <w:pPr>
        <w:snapToGrid w:val="0"/>
        <w:spacing w:beforeLines="50" w:after="50"/>
        <w:ind w:left="540"/>
        <w:jc w:val="right"/>
        <w:rPr>
          <w:rFonts w:ascii="宋体" w:hAnsi="宋体" w:cs="宋体"/>
          <w:color w:val="auto"/>
          <w:sz w:val="24"/>
          <w:highlight w:val="none"/>
        </w:rPr>
      </w:pPr>
    </w:p>
    <w:p w14:paraId="6AEF0E12">
      <w:pPr>
        <w:snapToGrid w:val="0"/>
        <w:spacing w:beforeLines="50" w:after="50"/>
        <w:jc w:val="center"/>
        <w:rPr>
          <w:rFonts w:ascii="宋体" w:hAnsi="宋体" w:cs="宋体"/>
          <w:b/>
          <w:color w:val="auto"/>
          <w:sz w:val="24"/>
          <w:highlight w:val="none"/>
        </w:rPr>
      </w:pPr>
    </w:p>
    <w:p w14:paraId="0C0E8FED">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2D3C1685">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A6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3450294C">
            <w:pPr>
              <w:spacing w:line="360" w:lineRule="auto"/>
              <w:rPr>
                <w:rFonts w:ascii="宋体"/>
                <w:b/>
                <w:color w:val="auto"/>
                <w:sz w:val="24"/>
                <w:highlight w:val="none"/>
              </w:rPr>
            </w:pPr>
          </w:p>
          <w:p w14:paraId="34184C89">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09AC2149">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1A5AB7C2">
      <w:pPr>
        <w:snapToGrid w:val="0"/>
        <w:spacing w:beforeLines="50" w:after="50"/>
        <w:jc w:val="center"/>
        <w:rPr>
          <w:rFonts w:ascii="宋体" w:hAnsi="宋体" w:cs="宋体"/>
          <w:b/>
          <w:color w:val="auto"/>
          <w:sz w:val="24"/>
          <w:highlight w:val="none"/>
        </w:rPr>
      </w:pPr>
    </w:p>
    <w:p w14:paraId="2086929E">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4FB344D">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7C4FDD8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732D7F78">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10FE6E02">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1435CC0">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14B1B532">
      <w:pPr>
        <w:spacing w:line="360" w:lineRule="auto"/>
        <w:contextualSpacing/>
        <w:rPr>
          <w:rFonts w:ascii="宋体" w:hAnsi="宋体" w:cs="宋体"/>
          <w:color w:val="auto"/>
          <w:szCs w:val="21"/>
          <w:highlight w:val="none"/>
        </w:rPr>
      </w:pPr>
    </w:p>
    <w:p w14:paraId="6BF5669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726E0A14">
      <w:pPr>
        <w:spacing w:line="360" w:lineRule="auto"/>
        <w:contextualSpacing/>
        <w:rPr>
          <w:rFonts w:ascii="宋体" w:hAnsi="宋体" w:cs="宋体"/>
          <w:color w:val="auto"/>
          <w:szCs w:val="21"/>
          <w:highlight w:val="none"/>
        </w:rPr>
      </w:pPr>
    </w:p>
    <w:p w14:paraId="2B87057C">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31469FA9">
      <w:pPr>
        <w:spacing w:line="360" w:lineRule="auto"/>
        <w:contextualSpacing/>
        <w:rPr>
          <w:rFonts w:ascii="宋体" w:hAnsi="宋体" w:cs="宋体"/>
          <w:color w:val="auto"/>
          <w:szCs w:val="21"/>
          <w:highlight w:val="none"/>
        </w:rPr>
      </w:pPr>
    </w:p>
    <w:p w14:paraId="243E1A9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1F901434">
      <w:pPr>
        <w:contextualSpacing/>
        <w:rPr>
          <w:rFonts w:ascii="宋体" w:hAnsi="宋体" w:cs="宋体"/>
          <w:color w:val="auto"/>
          <w:sz w:val="24"/>
          <w:highlight w:val="none"/>
        </w:rPr>
      </w:pPr>
    </w:p>
    <w:p w14:paraId="39DFC6F4">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373C8E1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BDAA717">
      <w:pPr>
        <w:contextualSpacing/>
        <w:jc w:val="center"/>
        <w:rPr>
          <w:rFonts w:ascii="宋体" w:hAnsi="宋体" w:cs="宋体"/>
          <w:color w:val="auto"/>
          <w:szCs w:val="21"/>
          <w:highlight w:val="none"/>
        </w:rPr>
      </w:pPr>
    </w:p>
    <w:p w14:paraId="0969322C">
      <w:pPr>
        <w:contextualSpacing/>
        <w:rPr>
          <w:rFonts w:ascii="宋体" w:hAnsi="宋体" w:cs="宋体"/>
          <w:color w:val="auto"/>
          <w:szCs w:val="21"/>
          <w:highlight w:val="none"/>
        </w:rPr>
      </w:pPr>
    </w:p>
    <w:p w14:paraId="643207F9">
      <w:pPr>
        <w:contextualSpacing/>
        <w:rPr>
          <w:rFonts w:ascii="宋体" w:hAnsi="宋体" w:cs="宋体"/>
          <w:color w:val="auto"/>
          <w:szCs w:val="21"/>
          <w:highlight w:val="none"/>
        </w:rPr>
      </w:pPr>
      <w:r>
        <w:rPr>
          <w:rFonts w:hint="eastAsia" w:ascii="宋体" w:hAnsi="宋体" w:cs="宋体"/>
          <w:color w:val="auto"/>
          <w:szCs w:val="21"/>
          <w:highlight w:val="none"/>
        </w:rPr>
        <w:t>注：</w:t>
      </w:r>
    </w:p>
    <w:p w14:paraId="7FC67BE8">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5C02B72B">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5D9406D5">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4244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244FB76F">
            <w:pPr>
              <w:spacing w:line="360" w:lineRule="auto"/>
              <w:rPr>
                <w:rFonts w:ascii="宋体"/>
                <w:b/>
                <w:color w:val="auto"/>
                <w:sz w:val="24"/>
                <w:highlight w:val="none"/>
              </w:rPr>
            </w:pPr>
          </w:p>
          <w:p w14:paraId="147BB7F8">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6956D9DA">
      <w:pPr>
        <w:pStyle w:val="17"/>
        <w:rPr>
          <w:color w:val="auto"/>
          <w:highlight w:val="none"/>
        </w:rPr>
        <w:sectPr>
          <w:pgSz w:w="11906" w:h="16838"/>
          <w:pgMar w:top="1701" w:right="1701" w:bottom="1701" w:left="1701" w:header="851" w:footer="992" w:gutter="0"/>
          <w:cols w:space="720" w:num="1"/>
          <w:titlePg/>
          <w:docGrid w:linePitch="312" w:charSpace="0"/>
        </w:sectPr>
      </w:pPr>
    </w:p>
    <w:p w14:paraId="2B43A83C">
      <w:pPr>
        <w:rPr>
          <w:rFonts w:ascii="宋体" w:hAnsi="宋体" w:cs="宋体"/>
          <w:color w:val="auto"/>
          <w:sz w:val="24"/>
          <w:highlight w:val="none"/>
        </w:rPr>
      </w:pPr>
    </w:p>
    <w:p w14:paraId="41A078BB">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2C980BDC">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251E0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13EC3BCA">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784AC600">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7C81D92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020EAEF9">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6FED8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40ABCD8B">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F9A360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5838DED">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774EA21">
            <w:pPr>
              <w:snapToGrid w:val="0"/>
              <w:spacing w:beforeLines="50"/>
              <w:jc w:val="center"/>
              <w:rPr>
                <w:rFonts w:ascii="宋体" w:hAnsi="宋体" w:cs="宋体"/>
                <w:color w:val="auto"/>
                <w:sz w:val="24"/>
                <w:highlight w:val="none"/>
              </w:rPr>
            </w:pPr>
          </w:p>
        </w:tc>
      </w:tr>
      <w:tr w14:paraId="20759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4C80B9C1">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BA091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1EC5C599">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E0548EF">
            <w:pPr>
              <w:snapToGrid w:val="0"/>
              <w:spacing w:beforeLines="50"/>
              <w:ind w:left="43"/>
              <w:jc w:val="center"/>
              <w:rPr>
                <w:rFonts w:ascii="宋体" w:hAnsi="宋体" w:cs="宋体"/>
                <w:color w:val="auto"/>
                <w:sz w:val="24"/>
                <w:highlight w:val="none"/>
              </w:rPr>
            </w:pPr>
          </w:p>
        </w:tc>
      </w:tr>
      <w:tr w14:paraId="6DCAD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13BA3FA1">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0FB6824">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C72BAA0">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F5BAECE">
            <w:pPr>
              <w:snapToGrid w:val="0"/>
              <w:spacing w:beforeLines="50"/>
              <w:ind w:left="43"/>
              <w:jc w:val="center"/>
              <w:rPr>
                <w:rFonts w:ascii="宋体" w:hAnsi="宋体" w:cs="宋体"/>
                <w:color w:val="auto"/>
                <w:sz w:val="24"/>
                <w:highlight w:val="none"/>
              </w:rPr>
            </w:pPr>
          </w:p>
        </w:tc>
      </w:tr>
      <w:tr w14:paraId="65AB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DE80D0">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24F806A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EFE33C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2BAB4E7">
            <w:pPr>
              <w:snapToGrid w:val="0"/>
              <w:spacing w:beforeLines="50"/>
              <w:ind w:left="43"/>
              <w:jc w:val="center"/>
              <w:rPr>
                <w:rFonts w:ascii="宋体" w:hAnsi="宋体" w:cs="宋体"/>
                <w:color w:val="auto"/>
                <w:sz w:val="24"/>
                <w:highlight w:val="none"/>
              </w:rPr>
            </w:pPr>
          </w:p>
        </w:tc>
      </w:tr>
      <w:tr w14:paraId="7C791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BA3018B">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DF64E4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57770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370D39E">
            <w:pPr>
              <w:snapToGrid w:val="0"/>
              <w:spacing w:beforeLines="50"/>
              <w:ind w:left="43"/>
              <w:jc w:val="center"/>
              <w:rPr>
                <w:rFonts w:ascii="宋体" w:hAnsi="宋体" w:cs="宋体"/>
                <w:color w:val="auto"/>
                <w:sz w:val="24"/>
                <w:highlight w:val="none"/>
              </w:rPr>
            </w:pPr>
          </w:p>
        </w:tc>
      </w:tr>
      <w:tr w14:paraId="4B7A1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896BC85">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75CEFF">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D02437A">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1061935">
            <w:pPr>
              <w:snapToGrid w:val="0"/>
              <w:spacing w:beforeLines="50"/>
              <w:jc w:val="center"/>
              <w:rPr>
                <w:rFonts w:ascii="宋体" w:hAnsi="宋体" w:cs="宋体"/>
                <w:color w:val="auto"/>
                <w:sz w:val="24"/>
                <w:highlight w:val="none"/>
              </w:rPr>
            </w:pPr>
          </w:p>
        </w:tc>
      </w:tr>
      <w:tr w14:paraId="71619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6ECE3FCE">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6019B371">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63989C9">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27265E9">
            <w:pPr>
              <w:snapToGrid w:val="0"/>
              <w:spacing w:beforeLines="50"/>
              <w:jc w:val="center"/>
              <w:rPr>
                <w:rFonts w:ascii="宋体" w:hAnsi="宋体" w:cs="宋体"/>
                <w:color w:val="auto"/>
                <w:sz w:val="24"/>
                <w:highlight w:val="none"/>
              </w:rPr>
            </w:pPr>
          </w:p>
        </w:tc>
      </w:tr>
    </w:tbl>
    <w:p w14:paraId="7B9CC0D6">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1B7792CC">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5A1AC1AC">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410B0BEC">
      <w:pPr>
        <w:snapToGrid w:val="0"/>
        <w:rPr>
          <w:rFonts w:ascii="宋体" w:hAnsi="宋体" w:cs="宋体"/>
          <w:color w:val="auto"/>
          <w:szCs w:val="21"/>
          <w:highlight w:val="none"/>
        </w:rPr>
      </w:pPr>
    </w:p>
    <w:p w14:paraId="2D69C371">
      <w:pPr>
        <w:snapToGrid w:val="0"/>
        <w:rPr>
          <w:rFonts w:ascii="宋体" w:hAnsi="宋体" w:cs="宋体"/>
          <w:color w:val="auto"/>
          <w:szCs w:val="21"/>
          <w:highlight w:val="none"/>
        </w:rPr>
      </w:pPr>
    </w:p>
    <w:p w14:paraId="450AB5C8">
      <w:pPr>
        <w:rPr>
          <w:color w:val="auto"/>
          <w:highlight w:val="none"/>
        </w:rPr>
      </w:pPr>
    </w:p>
    <w:p w14:paraId="73ECA6E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B8867F7">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CE7F30B">
      <w:pPr>
        <w:snapToGrid w:val="0"/>
        <w:ind w:firstLine="6250" w:firstLineChars="2500"/>
        <w:rPr>
          <w:rFonts w:ascii="宋体" w:hAnsi="宋体" w:cs="宋体"/>
          <w:color w:val="auto"/>
          <w:spacing w:val="20"/>
          <w:szCs w:val="21"/>
          <w:highlight w:val="none"/>
        </w:rPr>
      </w:pPr>
    </w:p>
    <w:p w14:paraId="12990DC7">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7176FBCF">
      <w:pPr>
        <w:snapToGrid w:val="0"/>
        <w:rPr>
          <w:rFonts w:ascii="宋体" w:hAnsi="宋体" w:cs="宋体"/>
          <w:color w:val="auto"/>
          <w:szCs w:val="21"/>
          <w:highlight w:val="none"/>
        </w:rPr>
      </w:pPr>
    </w:p>
    <w:p w14:paraId="58E31B2B">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73527D3E">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32595905">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2694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1C8F1E6E">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7A5B1372">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2B84A3AB">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0799D2A3">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FF2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1EF1E05E">
            <w:pPr>
              <w:pStyle w:val="23"/>
              <w:spacing w:line="400" w:lineRule="exact"/>
              <w:jc w:val="center"/>
              <w:rPr>
                <w:rFonts w:hAnsi="宋体" w:cs="宋体"/>
                <w:color w:val="auto"/>
                <w:kern w:val="2"/>
                <w:sz w:val="21"/>
                <w:highlight w:val="none"/>
              </w:rPr>
            </w:pPr>
          </w:p>
        </w:tc>
        <w:tc>
          <w:tcPr>
            <w:tcW w:w="2254" w:type="dxa"/>
            <w:vAlign w:val="center"/>
          </w:tcPr>
          <w:p w14:paraId="0CE17CA5">
            <w:pPr>
              <w:pStyle w:val="23"/>
              <w:spacing w:line="400" w:lineRule="exact"/>
              <w:jc w:val="center"/>
              <w:rPr>
                <w:rFonts w:hAnsi="宋体" w:cs="宋体"/>
                <w:color w:val="auto"/>
                <w:kern w:val="2"/>
                <w:sz w:val="24"/>
                <w:szCs w:val="24"/>
                <w:highlight w:val="none"/>
              </w:rPr>
            </w:pPr>
          </w:p>
        </w:tc>
        <w:tc>
          <w:tcPr>
            <w:tcW w:w="2181" w:type="dxa"/>
            <w:vAlign w:val="center"/>
          </w:tcPr>
          <w:p w14:paraId="56987656">
            <w:pPr>
              <w:pStyle w:val="23"/>
              <w:spacing w:line="600" w:lineRule="exact"/>
              <w:jc w:val="center"/>
              <w:rPr>
                <w:rFonts w:hAnsi="宋体" w:cs="宋体"/>
                <w:color w:val="auto"/>
                <w:kern w:val="2"/>
                <w:sz w:val="24"/>
                <w:szCs w:val="24"/>
                <w:highlight w:val="none"/>
              </w:rPr>
            </w:pPr>
          </w:p>
        </w:tc>
        <w:tc>
          <w:tcPr>
            <w:tcW w:w="1934" w:type="dxa"/>
            <w:vAlign w:val="center"/>
          </w:tcPr>
          <w:p w14:paraId="7F11D871">
            <w:pPr>
              <w:pStyle w:val="23"/>
              <w:spacing w:line="600" w:lineRule="exact"/>
              <w:jc w:val="center"/>
              <w:rPr>
                <w:rFonts w:hAnsi="宋体" w:cs="宋体"/>
                <w:color w:val="auto"/>
                <w:kern w:val="2"/>
                <w:sz w:val="24"/>
                <w:szCs w:val="24"/>
                <w:highlight w:val="none"/>
              </w:rPr>
            </w:pPr>
          </w:p>
        </w:tc>
      </w:tr>
      <w:tr w14:paraId="19B3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7F0208CA">
            <w:pPr>
              <w:spacing w:line="400" w:lineRule="exact"/>
              <w:jc w:val="center"/>
              <w:rPr>
                <w:rFonts w:ascii="宋体" w:hAnsi="宋体" w:cs="宋体"/>
                <w:color w:val="auto"/>
                <w:szCs w:val="21"/>
                <w:highlight w:val="none"/>
              </w:rPr>
            </w:pPr>
          </w:p>
        </w:tc>
        <w:tc>
          <w:tcPr>
            <w:tcW w:w="2254" w:type="dxa"/>
          </w:tcPr>
          <w:p w14:paraId="42698896">
            <w:pPr>
              <w:pStyle w:val="23"/>
              <w:spacing w:line="400" w:lineRule="exact"/>
              <w:jc w:val="center"/>
              <w:rPr>
                <w:rFonts w:hAnsi="宋体" w:cs="宋体"/>
                <w:color w:val="auto"/>
                <w:kern w:val="2"/>
                <w:sz w:val="24"/>
                <w:szCs w:val="24"/>
                <w:highlight w:val="none"/>
              </w:rPr>
            </w:pPr>
          </w:p>
        </w:tc>
        <w:tc>
          <w:tcPr>
            <w:tcW w:w="2181" w:type="dxa"/>
          </w:tcPr>
          <w:p w14:paraId="7CB4C810">
            <w:pPr>
              <w:pStyle w:val="23"/>
              <w:spacing w:line="600" w:lineRule="exact"/>
              <w:rPr>
                <w:rFonts w:hAnsi="宋体" w:cs="宋体"/>
                <w:color w:val="auto"/>
                <w:kern w:val="2"/>
                <w:sz w:val="24"/>
                <w:szCs w:val="24"/>
                <w:highlight w:val="none"/>
              </w:rPr>
            </w:pPr>
          </w:p>
        </w:tc>
        <w:tc>
          <w:tcPr>
            <w:tcW w:w="1934" w:type="dxa"/>
          </w:tcPr>
          <w:p w14:paraId="5F7F5793">
            <w:pPr>
              <w:pStyle w:val="23"/>
              <w:spacing w:line="600" w:lineRule="exact"/>
              <w:rPr>
                <w:rFonts w:hAnsi="宋体" w:cs="宋体"/>
                <w:color w:val="auto"/>
                <w:kern w:val="2"/>
                <w:sz w:val="24"/>
                <w:szCs w:val="24"/>
                <w:highlight w:val="none"/>
              </w:rPr>
            </w:pPr>
          </w:p>
        </w:tc>
      </w:tr>
      <w:tr w14:paraId="1FA1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F96575C">
            <w:pPr>
              <w:pStyle w:val="23"/>
              <w:spacing w:line="600" w:lineRule="exact"/>
              <w:jc w:val="center"/>
              <w:rPr>
                <w:rFonts w:hAnsi="宋体" w:cs="宋体"/>
                <w:color w:val="auto"/>
                <w:kern w:val="2"/>
                <w:sz w:val="21"/>
                <w:highlight w:val="none"/>
              </w:rPr>
            </w:pPr>
          </w:p>
        </w:tc>
        <w:tc>
          <w:tcPr>
            <w:tcW w:w="2254" w:type="dxa"/>
          </w:tcPr>
          <w:p w14:paraId="7DA5DDE5">
            <w:pPr>
              <w:pStyle w:val="23"/>
              <w:spacing w:line="600" w:lineRule="exact"/>
              <w:rPr>
                <w:rFonts w:hAnsi="宋体" w:cs="宋体"/>
                <w:color w:val="auto"/>
                <w:kern w:val="2"/>
                <w:sz w:val="24"/>
                <w:szCs w:val="24"/>
                <w:highlight w:val="none"/>
              </w:rPr>
            </w:pPr>
          </w:p>
        </w:tc>
        <w:tc>
          <w:tcPr>
            <w:tcW w:w="2181" w:type="dxa"/>
          </w:tcPr>
          <w:p w14:paraId="482BA3F1">
            <w:pPr>
              <w:pStyle w:val="23"/>
              <w:spacing w:line="600" w:lineRule="exact"/>
              <w:rPr>
                <w:rFonts w:hAnsi="宋体" w:cs="宋体"/>
                <w:color w:val="auto"/>
                <w:kern w:val="2"/>
                <w:sz w:val="24"/>
                <w:szCs w:val="24"/>
                <w:highlight w:val="none"/>
              </w:rPr>
            </w:pPr>
          </w:p>
        </w:tc>
        <w:tc>
          <w:tcPr>
            <w:tcW w:w="1934" w:type="dxa"/>
          </w:tcPr>
          <w:p w14:paraId="7176EA4E">
            <w:pPr>
              <w:pStyle w:val="23"/>
              <w:spacing w:line="600" w:lineRule="exact"/>
              <w:rPr>
                <w:rFonts w:hAnsi="宋体" w:cs="宋体"/>
                <w:color w:val="auto"/>
                <w:kern w:val="2"/>
                <w:sz w:val="24"/>
                <w:szCs w:val="24"/>
                <w:highlight w:val="none"/>
              </w:rPr>
            </w:pPr>
          </w:p>
        </w:tc>
      </w:tr>
      <w:tr w14:paraId="59C0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4AB7C5A">
            <w:pPr>
              <w:pStyle w:val="23"/>
              <w:spacing w:line="600" w:lineRule="exact"/>
              <w:jc w:val="center"/>
              <w:rPr>
                <w:rFonts w:hAnsi="宋体" w:cs="宋体"/>
                <w:color w:val="auto"/>
                <w:kern w:val="2"/>
                <w:sz w:val="21"/>
                <w:highlight w:val="none"/>
              </w:rPr>
            </w:pPr>
          </w:p>
        </w:tc>
        <w:tc>
          <w:tcPr>
            <w:tcW w:w="2254" w:type="dxa"/>
          </w:tcPr>
          <w:p w14:paraId="4D1397EF">
            <w:pPr>
              <w:pStyle w:val="23"/>
              <w:spacing w:line="600" w:lineRule="exact"/>
              <w:rPr>
                <w:rFonts w:hAnsi="宋体" w:cs="宋体"/>
                <w:color w:val="auto"/>
                <w:kern w:val="2"/>
                <w:sz w:val="24"/>
                <w:szCs w:val="24"/>
                <w:highlight w:val="none"/>
              </w:rPr>
            </w:pPr>
          </w:p>
        </w:tc>
        <w:tc>
          <w:tcPr>
            <w:tcW w:w="2181" w:type="dxa"/>
          </w:tcPr>
          <w:p w14:paraId="192EE98A">
            <w:pPr>
              <w:pStyle w:val="23"/>
              <w:spacing w:line="600" w:lineRule="exact"/>
              <w:rPr>
                <w:rFonts w:hAnsi="宋体" w:cs="宋体"/>
                <w:color w:val="auto"/>
                <w:kern w:val="2"/>
                <w:sz w:val="24"/>
                <w:szCs w:val="24"/>
                <w:highlight w:val="none"/>
              </w:rPr>
            </w:pPr>
          </w:p>
        </w:tc>
        <w:tc>
          <w:tcPr>
            <w:tcW w:w="1934" w:type="dxa"/>
          </w:tcPr>
          <w:p w14:paraId="180F7139">
            <w:pPr>
              <w:pStyle w:val="23"/>
              <w:spacing w:line="600" w:lineRule="exact"/>
              <w:rPr>
                <w:rFonts w:hAnsi="宋体" w:cs="宋体"/>
                <w:color w:val="auto"/>
                <w:kern w:val="2"/>
                <w:sz w:val="24"/>
                <w:szCs w:val="24"/>
                <w:highlight w:val="none"/>
              </w:rPr>
            </w:pPr>
          </w:p>
        </w:tc>
      </w:tr>
      <w:tr w14:paraId="136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6C556E2">
            <w:pPr>
              <w:pStyle w:val="23"/>
              <w:spacing w:line="600" w:lineRule="exact"/>
              <w:rPr>
                <w:rFonts w:hAnsi="宋体" w:cs="宋体"/>
                <w:color w:val="auto"/>
                <w:kern w:val="2"/>
                <w:sz w:val="24"/>
                <w:szCs w:val="24"/>
                <w:highlight w:val="none"/>
              </w:rPr>
            </w:pPr>
          </w:p>
        </w:tc>
        <w:tc>
          <w:tcPr>
            <w:tcW w:w="2254" w:type="dxa"/>
          </w:tcPr>
          <w:p w14:paraId="40264597">
            <w:pPr>
              <w:pStyle w:val="23"/>
              <w:spacing w:line="600" w:lineRule="exact"/>
              <w:rPr>
                <w:rFonts w:hAnsi="宋体" w:cs="宋体"/>
                <w:color w:val="auto"/>
                <w:kern w:val="2"/>
                <w:sz w:val="24"/>
                <w:szCs w:val="24"/>
                <w:highlight w:val="none"/>
              </w:rPr>
            </w:pPr>
          </w:p>
        </w:tc>
        <w:tc>
          <w:tcPr>
            <w:tcW w:w="2181" w:type="dxa"/>
          </w:tcPr>
          <w:p w14:paraId="3C52DC03">
            <w:pPr>
              <w:pStyle w:val="23"/>
              <w:spacing w:line="600" w:lineRule="exact"/>
              <w:rPr>
                <w:rFonts w:hAnsi="宋体" w:cs="宋体"/>
                <w:color w:val="auto"/>
                <w:kern w:val="2"/>
                <w:sz w:val="24"/>
                <w:szCs w:val="24"/>
                <w:highlight w:val="none"/>
              </w:rPr>
            </w:pPr>
          </w:p>
        </w:tc>
        <w:tc>
          <w:tcPr>
            <w:tcW w:w="1934" w:type="dxa"/>
          </w:tcPr>
          <w:p w14:paraId="44F5C3A5">
            <w:pPr>
              <w:pStyle w:val="23"/>
              <w:spacing w:line="600" w:lineRule="exact"/>
              <w:rPr>
                <w:rFonts w:hAnsi="宋体" w:cs="宋体"/>
                <w:color w:val="auto"/>
                <w:kern w:val="2"/>
                <w:sz w:val="24"/>
                <w:szCs w:val="24"/>
                <w:highlight w:val="none"/>
              </w:rPr>
            </w:pPr>
          </w:p>
        </w:tc>
      </w:tr>
      <w:tr w14:paraId="3E71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08DCB043">
            <w:pPr>
              <w:pStyle w:val="23"/>
              <w:spacing w:line="600" w:lineRule="exact"/>
              <w:rPr>
                <w:rFonts w:hAnsi="宋体" w:cs="宋体"/>
                <w:color w:val="auto"/>
                <w:kern w:val="2"/>
                <w:sz w:val="24"/>
                <w:szCs w:val="24"/>
                <w:highlight w:val="none"/>
              </w:rPr>
            </w:pPr>
          </w:p>
        </w:tc>
        <w:tc>
          <w:tcPr>
            <w:tcW w:w="2254" w:type="dxa"/>
          </w:tcPr>
          <w:p w14:paraId="5BADBC06">
            <w:pPr>
              <w:pStyle w:val="23"/>
              <w:spacing w:line="600" w:lineRule="exact"/>
              <w:rPr>
                <w:rFonts w:hAnsi="宋体" w:cs="宋体"/>
                <w:color w:val="auto"/>
                <w:kern w:val="2"/>
                <w:sz w:val="24"/>
                <w:szCs w:val="24"/>
                <w:highlight w:val="none"/>
              </w:rPr>
            </w:pPr>
          </w:p>
        </w:tc>
        <w:tc>
          <w:tcPr>
            <w:tcW w:w="2181" w:type="dxa"/>
          </w:tcPr>
          <w:p w14:paraId="4EF6860A">
            <w:pPr>
              <w:pStyle w:val="23"/>
              <w:spacing w:line="600" w:lineRule="exact"/>
              <w:rPr>
                <w:rFonts w:hAnsi="宋体" w:cs="宋体"/>
                <w:color w:val="auto"/>
                <w:kern w:val="2"/>
                <w:sz w:val="24"/>
                <w:szCs w:val="24"/>
                <w:highlight w:val="none"/>
              </w:rPr>
            </w:pPr>
          </w:p>
        </w:tc>
        <w:tc>
          <w:tcPr>
            <w:tcW w:w="1934" w:type="dxa"/>
          </w:tcPr>
          <w:p w14:paraId="2F75AD6B">
            <w:pPr>
              <w:pStyle w:val="23"/>
              <w:spacing w:line="600" w:lineRule="exact"/>
              <w:rPr>
                <w:rFonts w:hAnsi="宋体" w:cs="宋体"/>
                <w:color w:val="auto"/>
                <w:kern w:val="2"/>
                <w:sz w:val="24"/>
                <w:szCs w:val="24"/>
                <w:highlight w:val="none"/>
              </w:rPr>
            </w:pPr>
          </w:p>
        </w:tc>
      </w:tr>
      <w:tr w14:paraId="385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070B8">
            <w:pPr>
              <w:pStyle w:val="23"/>
              <w:spacing w:line="600" w:lineRule="exact"/>
              <w:rPr>
                <w:rFonts w:hAnsi="宋体" w:cs="宋体"/>
                <w:color w:val="auto"/>
                <w:kern w:val="2"/>
                <w:sz w:val="24"/>
                <w:szCs w:val="24"/>
                <w:highlight w:val="none"/>
              </w:rPr>
            </w:pPr>
          </w:p>
        </w:tc>
        <w:tc>
          <w:tcPr>
            <w:tcW w:w="2254" w:type="dxa"/>
          </w:tcPr>
          <w:p w14:paraId="5D9C0581">
            <w:pPr>
              <w:pStyle w:val="23"/>
              <w:spacing w:line="600" w:lineRule="exact"/>
              <w:rPr>
                <w:rFonts w:hAnsi="宋体" w:cs="宋体"/>
                <w:color w:val="auto"/>
                <w:kern w:val="2"/>
                <w:sz w:val="24"/>
                <w:szCs w:val="24"/>
                <w:highlight w:val="none"/>
              </w:rPr>
            </w:pPr>
          </w:p>
        </w:tc>
        <w:tc>
          <w:tcPr>
            <w:tcW w:w="2181" w:type="dxa"/>
          </w:tcPr>
          <w:p w14:paraId="0F72EFBF">
            <w:pPr>
              <w:pStyle w:val="23"/>
              <w:spacing w:line="600" w:lineRule="exact"/>
              <w:rPr>
                <w:rFonts w:hAnsi="宋体" w:cs="宋体"/>
                <w:color w:val="auto"/>
                <w:kern w:val="2"/>
                <w:sz w:val="24"/>
                <w:szCs w:val="24"/>
                <w:highlight w:val="none"/>
              </w:rPr>
            </w:pPr>
          </w:p>
        </w:tc>
        <w:tc>
          <w:tcPr>
            <w:tcW w:w="1934" w:type="dxa"/>
          </w:tcPr>
          <w:p w14:paraId="2C5CFC21">
            <w:pPr>
              <w:pStyle w:val="23"/>
              <w:spacing w:line="600" w:lineRule="exact"/>
              <w:rPr>
                <w:rFonts w:hAnsi="宋体" w:cs="宋体"/>
                <w:color w:val="auto"/>
                <w:kern w:val="2"/>
                <w:sz w:val="24"/>
                <w:szCs w:val="24"/>
                <w:highlight w:val="none"/>
              </w:rPr>
            </w:pPr>
          </w:p>
        </w:tc>
      </w:tr>
    </w:tbl>
    <w:p w14:paraId="77D7E455">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0487164A">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46DF13E7">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2393B916">
      <w:pPr>
        <w:pStyle w:val="16"/>
        <w:spacing w:line="240" w:lineRule="auto"/>
        <w:contextualSpacing/>
        <w:rPr>
          <w:rFonts w:ascii="宋体" w:hAnsi="宋体" w:cs="宋体"/>
          <w:color w:val="auto"/>
          <w:spacing w:val="20"/>
          <w:sz w:val="21"/>
          <w:szCs w:val="21"/>
          <w:highlight w:val="none"/>
        </w:rPr>
      </w:pPr>
    </w:p>
    <w:p w14:paraId="3B397CFC">
      <w:pPr>
        <w:contextualSpacing/>
        <w:rPr>
          <w:rFonts w:ascii="宋体" w:hAnsi="宋体" w:cs="宋体"/>
          <w:color w:val="auto"/>
          <w:szCs w:val="21"/>
          <w:highlight w:val="none"/>
        </w:rPr>
      </w:pPr>
    </w:p>
    <w:p w14:paraId="4CF26F60">
      <w:pPr>
        <w:contextualSpacing/>
        <w:rPr>
          <w:rFonts w:ascii="宋体" w:hAnsi="宋体" w:cs="宋体"/>
          <w:color w:val="auto"/>
          <w:szCs w:val="21"/>
          <w:highlight w:val="none"/>
        </w:rPr>
      </w:pPr>
    </w:p>
    <w:p w14:paraId="1C9799D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16F0816">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6797790">
      <w:pPr>
        <w:contextualSpacing/>
        <w:rPr>
          <w:rFonts w:ascii="宋体" w:hAnsi="宋体" w:cs="宋体"/>
          <w:color w:val="auto"/>
          <w:spacing w:val="20"/>
          <w:szCs w:val="21"/>
          <w:highlight w:val="none"/>
        </w:rPr>
      </w:pPr>
    </w:p>
    <w:p w14:paraId="148FFAC1">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5DF62554">
      <w:pPr>
        <w:spacing w:line="360" w:lineRule="auto"/>
        <w:contextualSpacing/>
        <w:rPr>
          <w:rFonts w:ascii="宋体" w:hAnsi="宋体" w:cs="宋体"/>
          <w:color w:val="auto"/>
          <w:spacing w:val="20"/>
          <w:sz w:val="24"/>
          <w:highlight w:val="none"/>
          <w:u w:val="single"/>
        </w:rPr>
      </w:pPr>
    </w:p>
    <w:p w14:paraId="5D4016ED">
      <w:pPr>
        <w:rPr>
          <w:rFonts w:ascii="宋体" w:hAnsi="宋体" w:cs="宋体"/>
          <w:b/>
          <w:color w:val="auto"/>
          <w:sz w:val="24"/>
          <w:highlight w:val="none"/>
        </w:rPr>
      </w:pPr>
      <w:r>
        <w:rPr>
          <w:rFonts w:hint="eastAsia" w:ascii="宋体" w:hAnsi="宋体" w:cs="宋体"/>
          <w:b/>
          <w:color w:val="auto"/>
          <w:sz w:val="24"/>
          <w:highlight w:val="none"/>
        </w:rPr>
        <w:br w:type="page"/>
      </w:r>
    </w:p>
    <w:p w14:paraId="20F657C0">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121A10F">
      <w:pPr>
        <w:snapToGrid w:val="0"/>
        <w:ind w:firstLine="562" w:firstLineChars="200"/>
        <w:rPr>
          <w:rFonts w:ascii="宋体" w:hAnsi="宋体" w:cs="宋体"/>
          <w:b/>
          <w:color w:val="auto"/>
          <w:sz w:val="28"/>
          <w:szCs w:val="28"/>
          <w:highlight w:val="none"/>
        </w:rPr>
      </w:pPr>
    </w:p>
    <w:p w14:paraId="3DF205A3">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动迁单位出具的证明或动迁单位与项目经理本人签订的劳动（务）合同</w:t>
      </w:r>
      <w:r>
        <w:rPr>
          <w:rFonts w:hint="eastAsia" w:ascii="宋体" w:hAnsi="宋体" w:cs="宋体"/>
          <w:color w:val="auto"/>
          <w:sz w:val="28"/>
          <w:szCs w:val="28"/>
          <w:highlight w:val="none"/>
        </w:rPr>
        <w:t>；证明材料中的动迁单位可以不是投标单位。</w:t>
      </w:r>
    </w:p>
    <w:p w14:paraId="4F2CB441">
      <w:pPr>
        <w:snapToGrid w:val="0"/>
        <w:jc w:val="left"/>
        <w:rPr>
          <w:rFonts w:ascii="宋体" w:hAnsi="宋体" w:cs="宋体"/>
          <w:b/>
          <w:bCs/>
          <w:color w:val="auto"/>
          <w:sz w:val="32"/>
          <w:szCs w:val="32"/>
          <w:highlight w:val="none"/>
        </w:rPr>
      </w:pPr>
    </w:p>
    <w:p w14:paraId="37E49CCB">
      <w:pPr>
        <w:snapToGrid w:val="0"/>
        <w:jc w:val="center"/>
        <w:rPr>
          <w:rFonts w:ascii="宋体" w:hAnsi="宋体" w:cs="宋体"/>
          <w:b/>
          <w:bCs/>
          <w:color w:val="auto"/>
          <w:sz w:val="32"/>
          <w:szCs w:val="32"/>
          <w:highlight w:val="none"/>
        </w:rPr>
      </w:pPr>
    </w:p>
    <w:p w14:paraId="00ACF6D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036EB3E6">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w:t>
      </w:r>
      <w:r>
        <w:rPr>
          <w:rFonts w:hint="eastAsia" w:ascii="宋体" w:hAnsi="宋体" w:cs="宋体"/>
          <w:color w:val="auto"/>
          <w:sz w:val="28"/>
          <w:szCs w:val="28"/>
          <w:highlight w:val="none"/>
        </w:rPr>
        <w:t>动迁实施方案、</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工作重点难点分析及相对应解决措施、针对本项目</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管理制度方案、</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服务质量保证措施等，具体可参考招标文件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sz w:val="28"/>
          <w:szCs w:val="28"/>
          <w:highlight w:val="none"/>
        </w:rPr>
        <w:t>格式自拟</w:t>
      </w:r>
      <w:r>
        <w:rPr>
          <w:rFonts w:hint="eastAsia" w:ascii="宋体" w:hAnsi="宋体" w:cs="宋体"/>
          <w:color w:val="auto"/>
          <w:sz w:val="28"/>
          <w:szCs w:val="28"/>
          <w:highlight w:val="none"/>
        </w:rPr>
        <w:t>）</w:t>
      </w:r>
    </w:p>
    <w:p w14:paraId="3E667C63">
      <w:pPr>
        <w:rPr>
          <w:rFonts w:ascii="宋体" w:hAnsi="宋体" w:cs="宋体"/>
          <w:b/>
          <w:bCs/>
          <w:color w:val="auto"/>
          <w:sz w:val="32"/>
          <w:szCs w:val="32"/>
          <w:highlight w:val="none"/>
        </w:rPr>
      </w:pPr>
    </w:p>
    <w:p w14:paraId="1D0AA080">
      <w:pPr>
        <w:rPr>
          <w:rFonts w:ascii="宋体" w:hAnsi="宋体" w:cs="宋体"/>
          <w:b/>
          <w:bCs/>
          <w:color w:val="auto"/>
          <w:sz w:val="32"/>
          <w:szCs w:val="32"/>
          <w:highlight w:val="none"/>
        </w:rPr>
      </w:pPr>
    </w:p>
    <w:p w14:paraId="3987F4B6">
      <w:pPr>
        <w:rPr>
          <w:rFonts w:ascii="宋体" w:hAnsi="宋体" w:cs="宋体"/>
          <w:b/>
          <w:bCs/>
          <w:color w:val="auto"/>
          <w:sz w:val="32"/>
          <w:szCs w:val="32"/>
          <w:highlight w:val="none"/>
        </w:rPr>
      </w:pPr>
    </w:p>
    <w:p w14:paraId="3BE279D2">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78C8363">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w:t>
      </w: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574B0380">
      <w:pPr>
        <w:pStyle w:val="17"/>
        <w:rPr>
          <w:color w:val="auto"/>
          <w:highlight w:val="none"/>
        </w:rPr>
      </w:pPr>
    </w:p>
    <w:p w14:paraId="2E6094B6">
      <w:pPr>
        <w:rPr>
          <w:rFonts w:ascii="宋体" w:hAnsi="宋体" w:cs="宋体"/>
          <w:b/>
          <w:color w:val="auto"/>
          <w:sz w:val="24"/>
          <w:highlight w:val="none"/>
        </w:rPr>
      </w:pPr>
      <w:r>
        <w:rPr>
          <w:rFonts w:hint="eastAsia" w:ascii="宋体" w:hAnsi="宋体" w:cs="宋体"/>
          <w:b/>
          <w:color w:val="auto"/>
          <w:sz w:val="24"/>
          <w:highlight w:val="none"/>
        </w:rPr>
        <w:br w:type="page"/>
      </w:r>
    </w:p>
    <w:p w14:paraId="28E4ADCC">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6AB674B5">
      <w:pPr>
        <w:snapToGrid w:val="0"/>
        <w:spacing w:beforeLines="50" w:after="50"/>
        <w:ind w:left="142"/>
        <w:jc w:val="center"/>
        <w:rPr>
          <w:rFonts w:ascii="宋体" w:hAnsi="宋体" w:cs="宋体"/>
          <w:b/>
          <w:color w:val="auto"/>
          <w:sz w:val="28"/>
          <w:szCs w:val="28"/>
          <w:highlight w:val="none"/>
        </w:rPr>
      </w:pPr>
    </w:p>
    <w:p w14:paraId="71650092">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7194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E9773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4457F4F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22D1A93B">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52541E5F">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6704D09D">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614D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36BA1BD">
            <w:pPr>
              <w:snapToGrid w:val="0"/>
              <w:spacing w:before="50" w:afterLines="50"/>
              <w:jc w:val="center"/>
              <w:rPr>
                <w:rFonts w:ascii="宋体" w:hAnsi="宋体" w:cs="宋体"/>
                <w:color w:val="auto"/>
                <w:szCs w:val="21"/>
                <w:highlight w:val="none"/>
              </w:rPr>
            </w:pPr>
          </w:p>
        </w:tc>
        <w:tc>
          <w:tcPr>
            <w:tcW w:w="1277" w:type="dxa"/>
          </w:tcPr>
          <w:p w14:paraId="16C9A351">
            <w:pPr>
              <w:snapToGrid w:val="0"/>
              <w:spacing w:before="50" w:afterLines="50"/>
              <w:jc w:val="center"/>
              <w:rPr>
                <w:rFonts w:ascii="宋体" w:hAnsi="宋体" w:cs="宋体"/>
                <w:color w:val="auto"/>
                <w:szCs w:val="21"/>
                <w:highlight w:val="none"/>
              </w:rPr>
            </w:pPr>
          </w:p>
        </w:tc>
        <w:tc>
          <w:tcPr>
            <w:tcW w:w="1277" w:type="dxa"/>
            <w:vAlign w:val="center"/>
          </w:tcPr>
          <w:p w14:paraId="67433C26">
            <w:pPr>
              <w:snapToGrid w:val="0"/>
              <w:spacing w:before="50" w:afterLines="50"/>
              <w:jc w:val="center"/>
              <w:rPr>
                <w:rFonts w:ascii="宋体" w:hAnsi="宋体" w:cs="宋体"/>
                <w:color w:val="auto"/>
                <w:szCs w:val="21"/>
                <w:highlight w:val="none"/>
              </w:rPr>
            </w:pPr>
          </w:p>
        </w:tc>
        <w:tc>
          <w:tcPr>
            <w:tcW w:w="3400" w:type="dxa"/>
            <w:vAlign w:val="center"/>
          </w:tcPr>
          <w:p w14:paraId="39030E51">
            <w:pPr>
              <w:snapToGrid w:val="0"/>
              <w:spacing w:before="50" w:afterLines="50"/>
              <w:jc w:val="center"/>
              <w:rPr>
                <w:rFonts w:ascii="宋体" w:hAnsi="宋体" w:cs="宋体"/>
                <w:color w:val="auto"/>
                <w:szCs w:val="21"/>
                <w:highlight w:val="none"/>
              </w:rPr>
            </w:pPr>
          </w:p>
        </w:tc>
        <w:tc>
          <w:tcPr>
            <w:tcW w:w="2410" w:type="dxa"/>
            <w:vAlign w:val="center"/>
          </w:tcPr>
          <w:p w14:paraId="5C35CD57">
            <w:pPr>
              <w:snapToGrid w:val="0"/>
              <w:spacing w:before="50" w:afterLines="50"/>
              <w:jc w:val="center"/>
              <w:rPr>
                <w:rFonts w:ascii="宋体" w:hAnsi="宋体" w:cs="宋体"/>
                <w:color w:val="auto"/>
                <w:szCs w:val="21"/>
                <w:highlight w:val="none"/>
              </w:rPr>
            </w:pPr>
          </w:p>
        </w:tc>
      </w:tr>
      <w:tr w14:paraId="5B17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26D4ABC">
            <w:pPr>
              <w:snapToGrid w:val="0"/>
              <w:spacing w:before="50" w:afterLines="50"/>
              <w:jc w:val="center"/>
              <w:rPr>
                <w:rFonts w:ascii="宋体" w:hAnsi="宋体" w:cs="宋体"/>
                <w:color w:val="auto"/>
                <w:szCs w:val="21"/>
                <w:highlight w:val="none"/>
              </w:rPr>
            </w:pPr>
          </w:p>
        </w:tc>
        <w:tc>
          <w:tcPr>
            <w:tcW w:w="1277" w:type="dxa"/>
          </w:tcPr>
          <w:p w14:paraId="02B136A3">
            <w:pPr>
              <w:snapToGrid w:val="0"/>
              <w:spacing w:before="50" w:afterLines="50"/>
              <w:jc w:val="center"/>
              <w:rPr>
                <w:rFonts w:ascii="宋体" w:hAnsi="宋体" w:cs="宋体"/>
                <w:color w:val="auto"/>
                <w:szCs w:val="21"/>
                <w:highlight w:val="none"/>
              </w:rPr>
            </w:pPr>
          </w:p>
        </w:tc>
        <w:tc>
          <w:tcPr>
            <w:tcW w:w="1277" w:type="dxa"/>
            <w:vAlign w:val="center"/>
          </w:tcPr>
          <w:p w14:paraId="17E788F8">
            <w:pPr>
              <w:snapToGrid w:val="0"/>
              <w:spacing w:before="50" w:afterLines="50"/>
              <w:jc w:val="center"/>
              <w:rPr>
                <w:rFonts w:ascii="宋体" w:hAnsi="宋体" w:cs="宋体"/>
                <w:color w:val="auto"/>
                <w:szCs w:val="21"/>
                <w:highlight w:val="none"/>
              </w:rPr>
            </w:pPr>
          </w:p>
        </w:tc>
        <w:tc>
          <w:tcPr>
            <w:tcW w:w="3400" w:type="dxa"/>
            <w:vAlign w:val="center"/>
          </w:tcPr>
          <w:p w14:paraId="3EDB35C6">
            <w:pPr>
              <w:snapToGrid w:val="0"/>
              <w:spacing w:before="50" w:afterLines="50"/>
              <w:jc w:val="center"/>
              <w:rPr>
                <w:rFonts w:ascii="宋体" w:hAnsi="宋体" w:cs="宋体"/>
                <w:color w:val="auto"/>
                <w:szCs w:val="21"/>
                <w:highlight w:val="none"/>
              </w:rPr>
            </w:pPr>
          </w:p>
        </w:tc>
        <w:tc>
          <w:tcPr>
            <w:tcW w:w="2410" w:type="dxa"/>
            <w:vAlign w:val="center"/>
          </w:tcPr>
          <w:p w14:paraId="416B0381">
            <w:pPr>
              <w:snapToGrid w:val="0"/>
              <w:spacing w:before="50" w:afterLines="50"/>
              <w:jc w:val="center"/>
              <w:rPr>
                <w:rFonts w:ascii="宋体" w:hAnsi="宋体" w:cs="宋体"/>
                <w:color w:val="auto"/>
                <w:szCs w:val="21"/>
                <w:highlight w:val="none"/>
              </w:rPr>
            </w:pPr>
          </w:p>
        </w:tc>
      </w:tr>
      <w:tr w14:paraId="5C1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C4CA68">
            <w:pPr>
              <w:snapToGrid w:val="0"/>
              <w:spacing w:before="50" w:afterLines="50"/>
              <w:jc w:val="center"/>
              <w:rPr>
                <w:rFonts w:ascii="宋体" w:hAnsi="宋体" w:cs="宋体"/>
                <w:color w:val="auto"/>
                <w:szCs w:val="21"/>
                <w:highlight w:val="none"/>
              </w:rPr>
            </w:pPr>
          </w:p>
        </w:tc>
        <w:tc>
          <w:tcPr>
            <w:tcW w:w="1277" w:type="dxa"/>
          </w:tcPr>
          <w:p w14:paraId="7509D5AB">
            <w:pPr>
              <w:snapToGrid w:val="0"/>
              <w:spacing w:before="50" w:afterLines="50"/>
              <w:jc w:val="center"/>
              <w:rPr>
                <w:rFonts w:ascii="宋体" w:hAnsi="宋体" w:cs="宋体"/>
                <w:color w:val="auto"/>
                <w:szCs w:val="21"/>
                <w:highlight w:val="none"/>
              </w:rPr>
            </w:pPr>
          </w:p>
        </w:tc>
        <w:tc>
          <w:tcPr>
            <w:tcW w:w="1277" w:type="dxa"/>
            <w:vAlign w:val="center"/>
          </w:tcPr>
          <w:p w14:paraId="3CCAA45C">
            <w:pPr>
              <w:snapToGrid w:val="0"/>
              <w:spacing w:before="50" w:afterLines="50"/>
              <w:jc w:val="center"/>
              <w:rPr>
                <w:rFonts w:ascii="宋体" w:hAnsi="宋体" w:cs="宋体"/>
                <w:color w:val="auto"/>
                <w:szCs w:val="21"/>
                <w:highlight w:val="none"/>
              </w:rPr>
            </w:pPr>
          </w:p>
        </w:tc>
        <w:tc>
          <w:tcPr>
            <w:tcW w:w="3400" w:type="dxa"/>
            <w:vAlign w:val="center"/>
          </w:tcPr>
          <w:p w14:paraId="7116D1BA">
            <w:pPr>
              <w:snapToGrid w:val="0"/>
              <w:spacing w:before="50" w:afterLines="50"/>
              <w:jc w:val="center"/>
              <w:rPr>
                <w:rFonts w:ascii="宋体" w:hAnsi="宋体" w:cs="宋体"/>
                <w:color w:val="auto"/>
                <w:szCs w:val="21"/>
                <w:highlight w:val="none"/>
              </w:rPr>
            </w:pPr>
          </w:p>
        </w:tc>
        <w:tc>
          <w:tcPr>
            <w:tcW w:w="2410" w:type="dxa"/>
            <w:vAlign w:val="center"/>
          </w:tcPr>
          <w:p w14:paraId="35DEA5EF">
            <w:pPr>
              <w:snapToGrid w:val="0"/>
              <w:spacing w:before="50" w:afterLines="50"/>
              <w:jc w:val="center"/>
              <w:rPr>
                <w:rFonts w:ascii="宋体" w:hAnsi="宋体" w:cs="宋体"/>
                <w:color w:val="auto"/>
                <w:szCs w:val="21"/>
                <w:highlight w:val="none"/>
              </w:rPr>
            </w:pPr>
          </w:p>
        </w:tc>
      </w:tr>
      <w:tr w14:paraId="3260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28E9E60">
            <w:pPr>
              <w:snapToGrid w:val="0"/>
              <w:spacing w:before="50" w:afterLines="50"/>
              <w:jc w:val="center"/>
              <w:rPr>
                <w:rFonts w:ascii="宋体" w:hAnsi="宋体" w:cs="宋体"/>
                <w:color w:val="auto"/>
                <w:szCs w:val="21"/>
                <w:highlight w:val="none"/>
              </w:rPr>
            </w:pPr>
          </w:p>
        </w:tc>
        <w:tc>
          <w:tcPr>
            <w:tcW w:w="1277" w:type="dxa"/>
          </w:tcPr>
          <w:p w14:paraId="73BA72A6">
            <w:pPr>
              <w:snapToGrid w:val="0"/>
              <w:spacing w:before="50" w:afterLines="50"/>
              <w:jc w:val="center"/>
              <w:rPr>
                <w:rFonts w:ascii="宋体" w:hAnsi="宋体" w:cs="宋体"/>
                <w:color w:val="auto"/>
                <w:szCs w:val="21"/>
                <w:highlight w:val="none"/>
              </w:rPr>
            </w:pPr>
          </w:p>
        </w:tc>
        <w:tc>
          <w:tcPr>
            <w:tcW w:w="1277" w:type="dxa"/>
            <w:vAlign w:val="center"/>
          </w:tcPr>
          <w:p w14:paraId="08C6C7AA">
            <w:pPr>
              <w:snapToGrid w:val="0"/>
              <w:spacing w:before="50" w:afterLines="50"/>
              <w:jc w:val="center"/>
              <w:rPr>
                <w:rFonts w:ascii="宋体" w:hAnsi="宋体" w:cs="宋体"/>
                <w:color w:val="auto"/>
                <w:szCs w:val="21"/>
                <w:highlight w:val="none"/>
              </w:rPr>
            </w:pPr>
          </w:p>
        </w:tc>
        <w:tc>
          <w:tcPr>
            <w:tcW w:w="3400" w:type="dxa"/>
            <w:vAlign w:val="center"/>
          </w:tcPr>
          <w:p w14:paraId="56D306D7">
            <w:pPr>
              <w:snapToGrid w:val="0"/>
              <w:spacing w:before="50" w:afterLines="50"/>
              <w:jc w:val="center"/>
              <w:rPr>
                <w:rFonts w:ascii="宋体" w:hAnsi="宋体" w:cs="宋体"/>
                <w:color w:val="auto"/>
                <w:szCs w:val="21"/>
                <w:highlight w:val="none"/>
              </w:rPr>
            </w:pPr>
          </w:p>
        </w:tc>
        <w:tc>
          <w:tcPr>
            <w:tcW w:w="2410" w:type="dxa"/>
            <w:vAlign w:val="center"/>
          </w:tcPr>
          <w:p w14:paraId="339AC79E">
            <w:pPr>
              <w:snapToGrid w:val="0"/>
              <w:spacing w:before="50" w:afterLines="50"/>
              <w:jc w:val="center"/>
              <w:rPr>
                <w:rFonts w:ascii="宋体" w:hAnsi="宋体" w:cs="宋体"/>
                <w:color w:val="auto"/>
                <w:szCs w:val="21"/>
                <w:highlight w:val="none"/>
              </w:rPr>
            </w:pPr>
          </w:p>
        </w:tc>
      </w:tr>
      <w:tr w14:paraId="47C6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1AC5E0B">
            <w:pPr>
              <w:snapToGrid w:val="0"/>
              <w:spacing w:before="50" w:afterLines="50"/>
              <w:jc w:val="center"/>
              <w:rPr>
                <w:rFonts w:ascii="宋体" w:hAnsi="宋体" w:cs="宋体"/>
                <w:color w:val="auto"/>
                <w:szCs w:val="21"/>
                <w:highlight w:val="none"/>
              </w:rPr>
            </w:pPr>
          </w:p>
        </w:tc>
        <w:tc>
          <w:tcPr>
            <w:tcW w:w="1277" w:type="dxa"/>
          </w:tcPr>
          <w:p w14:paraId="2A0F91FD">
            <w:pPr>
              <w:snapToGrid w:val="0"/>
              <w:spacing w:before="50" w:afterLines="50"/>
              <w:jc w:val="center"/>
              <w:rPr>
                <w:rFonts w:ascii="宋体" w:hAnsi="宋体" w:cs="宋体"/>
                <w:color w:val="auto"/>
                <w:szCs w:val="21"/>
                <w:highlight w:val="none"/>
              </w:rPr>
            </w:pPr>
          </w:p>
        </w:tc>
        <w:tc>
          <w:tcPr>
            <w:tcW w:w="1277" w:type="dxa"/>
            <w:vAlign w:val="center"/>
          </w:tcPr>
          <w:p w14:paraId="7A563210">
            <w:pPr>
              <w:snapToGrid w:val="0"/>
              <w:spacing w:before="50" w:afterLines="50"/>
              <w:jc w:val="center"/>
              <w:rPr>
                <w:rFonts w:ascii="宋体" w:hAnsi="宋体" w:cs="宋体"/>
                <w:color w:val="auto"/>
                <w:szCs w:val="21"/>
                <w:highlight w:val="none"/>
              </w:rPr>
            </w:pPr>
          </w:p>
        </w:tc>
        <w:tc>
          <w:tcPr>
            <w:tcW w:w="3400" w:type="dxa"/>
            <w:vAlign w:val="center"/>
          </w:tcPr>
          <w:p w14:paraId="62BCECF6">
            <w:pPr>
              <w:snapToGrid w:val="0"/>
              <w:spacing w:before="50" w:afterLines="50"/>
              <w:jc w:val="center"/>
              <w:rPr>
                <w:rFonts w:ascii="宋体" w:hAnsi="宋体" w:cs="宋体"/>
                <w:color w:val="auto"/>
                <w:szCs w:val="21"/>
                <w:highlight w:val="none"/>
              </w:rPr>
            </w:pPr>
          </w:p>
        </w:tc>
        <w:tc>
          <w:tcPr>
            <w:tcW w:w="2410" w:type="dxa"/>
            <w:vAlign w:val="center"/>
          </w:tcPr>
          <w:p w14:paraId="451758DA">
            <w:pPr>
              <w:snapToGrid w:val="0"/>
              <w:spacing w:before="50" w:afterLines="50"/>
              <w:jc w:val="center"/>
              <w:rPr>
                <w:rFonts w:ascii="宋体" w:hAnsi="宋体" w:cs="宋体"/>
                <w:color w:val="auto"/>
                <w:szCs w:val="21"/>
                <w:highlight w:val="none"/>
              </w:rPr>
            </w:pPr>
          </w:p>
        </w:tc>
      </w:tr>
      <w:tr w14:paraId="31C9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A36DAD">
            <w:pPr>
              <w:snapToGrid w:val="0"/>
              <w:spacing w:before="50" w:afterLines="50"/>
              <w:jc w:val="center"/>
              <w:rPr>
                <w:rFonts w:ascii="宋体" w:hAnsi="宋体" w:cs="宋体"/>
                <w:color w:val="auto"/>
                <w:szCs w:val="21"/>
                <w:highlight w:val="none"/>
              </w:rPr>
            </w:pPr>
          </w:p>
        </w:tc>
        <w:tc>
          <w:tcPr>
            <w:tcW w:w="1277" w:type="dxa"/>
          </w:tcPr>
          <w:p w14:paraId="04E6CAC8">
            <w:pPr>
              <w:snapToGrid w:val="0"/>
              <w:spacing w:before="50" w:afterLines="50"/>
              <w:jc w:val="center"/>
              <w:rPr>
                <w:rFonts w:ascii="宋体" w:hAnsi="宋体" w:cs="宋体"/>
                <w:color w:val="auto"/>
                <w:szCs w:val="21"/>
                <w:highlight w:val="none"/>
              </w:rPr>
            </w:pPr>
          </w:p>
        </w:tc>
        <w:tc>
          <w:tcPr>
            <w:tcW w:w="1277" w:type="dxa"/>
            <w:vAlign w:val="center"/>
          </w:tcPr>
          <w:p w14:paraId="377742A1">
            <w:pPr>
              <w:snapToGrid w:val="0"/>
              <w:spacing w:before="50" w:afterLines="50"/>
              <w:jc w:val="center"/>
              <w:rPr>
                <w:rFonts w:ascii="宋体" w:hAnsi="宋体" w:cs="宋体"/>
                <w:color w:val="auto"/>
                <w:szCs w:val="21"/>
                <w:highlight w:val="none"/>
              </w:rPr>
            </w:pPr>
          </w:p>
        </w:tc>
        <w:tc>
          <w:tcPr>
            <w:tcW w:w="3400" w:type="dxa"/>
            <w:vAlign w:val="center"/>
          </w:tcPr>
          <w:p w14:paraId="1BB5F159">
            <w:pPr>
              <w:snapToGrid w:val="0"/>
              <w:spacing w:before="50" w:afterLines="50"/>
              <w:jc w:val="center"/>
              <w:rPr>
                <w:rFonts w:ascii="宋体" w:hAnsi="宋体" w:cs="宋体"/>
                <w:color w:val="auto"/>
                <w:szCs w:val="21"/>
                <w:highlight w:val="none"/>
              </w:rPr>
            </w:pPr>
          </w:p>
        </w:tc>
        <w:tc>
          <w:tcPr>
            <w:tcW w:w="2410" w:type="dxa"/>
            <w:vAlign w:val="center"/>
          </w:tcPr>
          <w:p w14:paraId="3ABF0475">
            <w:pPr>
              <w:snapToGrid w:val="0"/>
              <w:spacing w:before="50" w:afterLines="50"/>
              <w:jc w:val="center"/>
              <w:rPr>
                <w:rFonts w:ascii="宋体" w:hAnsi="宋体" w:cs="宋体"/>
                <w:color w:val="auto"/>
                <w:szCs w:val="21"/>
                <w:highlight w:val="none"/>
              </w:rPr>
            </w:pPr>
          </w:p>
        </w:tc>
      </w:tr>
      <w:tr w14:paraId="778A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EBE2315">
            <w:pPr>
              <w:snapToGrid w:val="0"/>
              <w:spacing w:before="50" w:afterLines="50"/>
              <w:jc w:val="center"/>
              <w:rPr>
                <w:rFonts w:ascii="宋体" w:hAnsi="宋体" w:cs="宋体"/>
                <w:color w:val="auto"/>
                <w:szCs w:val="21"/>
                <w:highlight w:val="none"/>
              </w:rPr>
            </w:pPr>
          </w:p>
        </w:tc>
        <w:tc>
          <w:tcPr>
            <w:tcW w:w="1277" w:type="dxa"/>
          </w:tcPr>
          <w:p w14:paraId="4627F862">
            <w:pPr>
              <w:snapToGrid w:val="0"/>
              <w:spacing w:before="50" w:afterLines="50"/>
              <w:jc w:val="center"/>
              <w:rPr>
                <w:rFonts w:ascii="宋体" w:hAnsi="宋体" w:cs="宋体"/>
                <w:color w:val="auto"/>
                <w:szCs w:val="21"/>
                <w:highlight w:val="none"/>
              </w:rPr>
            </w:pPr>
          </w:p>
        </w:tc>
        <w:tc>
          <w:tcPr>
            <w:tcW w:w="1277" w:type="dxa"/>
            <w:vAlign w:val="center"/>
          </w:tcPr>
          <w:p w14:paraId="577679E9">
            <w:pPr>
              <w:snapToGrid w:val="0"/>
              <w:spacing w:before="50" w:afterLines="50"/>
              <w:jc w:val="center"/>
              <w:rPr>
                <w:rFonts w:ascii="宋体" w:hAnsi="宋体" w:cs="宋体"/>
                <w:color w:val="auto"/>
                <w:szCs w:val="21"/>
                <w:highlight w:val="none"/>
              </w:rPr>
            </w:pPr>
          </w:p>
        </w:tc>
        <w:tc>
          <w:tcPr>
            <w:tcW w:w="3400" w:type="dxa"/>
            <w:vAlign w:val="center"/>
          </w:tcPr>
          <w:p w14:paraId="0577B0E7">
            <w:pPr>
              <w:snapToGrid w:val="0"/>
              <w:spacing w:before="50" w:afterLines="50"/>
              <w:jc w:val="center"/>
              <w:rPr>
                <w:rFonts w:ascii="宋体" w:hAnsi="宋体" w:cs="宋体"/>
                <w:color w:val="auto"/>
                <w:szCs w:val="21"/>
                <w:highlight w:val="none"/>
              </w:rPr>
            </w:pPr>
          </w:p>
        </w:tc>
        <w:tc>
          <w:tcPr>
            <w:tcW w:w="2410" w:type="dxa"/>
            <w:vAlign w:val="center"/>
          </w:tcPr>
          <w:p w14:paraId="74D5D865">
            <w:pPr>
              <w:snapToGrid w:val="0"/>
              <w:spacing w:before="50" w:afterLines="50"/>
              <w:jc w:val="center"/>
              <w:rPr>
                <w:rFonts w:ascii="宋体" w:hAnsi="宋体" w:cs="宋体"/>
                <w:color w:val="auto"/>
                <w:szCs w:val="21"/>
                <w:highlight w:val="none"/>
              </w:rPr>
            </w:pPr>
          </w:p>
        </w:tc>
      </w:tr>
    </w:tbl>
    <w:p w14:paraId="24640CD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55B4E47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w:t>
      </w:r>
      <w:r>
        <w:rPr>
          <w:rFonts w:hint="eastAsia" w:ascii="宋体" w:hAnsi="宋体" w:cs="宋体"/>
          <w:color w:val="auto"/>
          <w:szCs w:val="21"/>
          <w:highlight w:val="none"/>
        </w:rPr>
        <w:t>姓名和身份证号必须填写，其他内容由投标人根据实际情况填写</w:t>
      </w:r>
      <w:r>
        <w:rPr>
          <w:rFonts w:hint="eastAsia" w:ascii="宋体" w:hAnsi="宋体" w:cs="宋体"/>
          <w:color w:val="auto"/>
          <w:szCs w:val="21"/>
          <w:highlight w:val="none"/>
        </w:rPr>
        <w:t>，如本表格不适合投标人的实际情况，可根据本表格式自行制表填写，但应以便于评审为原则。</w:t>
      </w:r>
    </w:p>
    <w:p w14:paraId="2FAF9E5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794F920A">
      <w:pPr>
        <w:spacing w:line="360" w:lineRule="auto"/>
        <w:contextualSpacing/>
        <w:jc w:val="left"/>
        <w:rPr>
          <w:rFonts w:ascii="宋体" w:hAnsi="宋体" w:cs="宋体"/>
          <w:color w:val="auto"/>
          <w:szCs w:val="21"/>
          <w:highlight w:val="none"/>
        </w:rPr>
      </w:pPr>
    </w:p>
    <w:p w14:paraId="4BCC8DF4">
      <w:pPr>
        <w:snapToGrid w:val="0"/>
        <w:spacing w:line="360" w:lineRule="auto"/>
        <w:ind w:firstLine="1470" w:firstLineChars="700"/>
        <w:rPr>
          <w:rFonts w:ascii="宋体" w:hAnsi="宋体" w:cs="宋体"/>
          <w:color w:val="auto"/>
          <w:szCs w:val="21"/>
          <w:highlight w:val="none"/>
        </w:rPr>
      </w:pPr>
    </w:p>
    <w:p w14:paraId="55F7B56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5637D7B">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D717817">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0EAB20FF">
      <w:pPr>
        <w:rPr>
          <w:rFonts w:ascii="宋体" w:hAnsi="宋体" w:cs="宋体"/>
          <w:color w:val="auto"/>
          <w:sz w:val="24"/>
          <w:szCs w:val="20"/>
          <w:highlight w:val="none"/>
        </w:rPr>
      </w:pPr>
      <w:r>
        <w:rPr>
          <w:rFonts w:ascii="宋体" w:hAnsi="宋体" w:cs="宋体"/>
          <w:color w:val="auto"/>
          <w:sz w:val="24"/>
          <w:szCs w:val="20"/>
          <w:highlight w:val="none"/>
        </w:rPr>
        <w:br w:type="page"/>
      </w:r>
    </w:p>
    <w:p w14:paraId="67D7C951">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564C62A3">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23F54150">
      <w:pPr>
        <w:rPr>
          <w:rFonts w:ascii="宋体" w:hAnsi="宋体" w:cs="宋体"/>
          <w:color w:val="auto"/>
          <w:szCs w:val="21"/>
          <w:highlight w:val="none"/>
        </w:rPr>
      </w:pPr>
      <w:r>
        <w:rPr>
          <w:rFonts w:hint="eastAsia" w:ascii="宋体" w:hAnsi="宋体" w:cs="宋体"/>
          <w:color w:val="auto"/>
          <w:szCs w:val="21"/>
          <w:highlight w:val="none"/>
        </w:rPr>
        <w:br w:type="page"/>
      </w:r>
    </w:p>
    <w:p w14:paraId="181E799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4A4A3318">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3D15DD36">
      <w:pPr>
        <w:snapToGrid w:val="0"/>
        <w:spacing w:before="50" w:afterLines="50"/>
        <w:jc w:val="left"/>
        <w:rPr>
          <w:rFonts w:ascii="宋体" w:hAnsi="宋体" w:cs="宋体"/>
          <w:color w:val="auto"/>
          <w:sz w:val="24"/>
          <w:szCs w:val="20"/>
          <w:highlight w:val="none"/>
        </w:rPr>
      </w:pPr>
    </w:p>
    <w:p w14:paraId="330B8B06">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6F70F672">
      <w:pPr>
        <w:pStyle w:val="33"/>
        <w:snapToGrid w:val="0"/>
        <w:ind w:left="480" w:hanging="480"/>
        <w:rPr>
          <w:rFonts w:ascii="宋体" w:hAnsi="宋体" w:cs="宋体"/>
          <w:color w:val="auto"/>
          <w:sz w:val="24"/>
          <w:highlight w:val="none"/>
        </w:rPr>
      </w:pPr>
    </w:p>
    <w:p w14:paraId="2093A8E7">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BE8E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7B2A992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E706A9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323E9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779924C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243E20EB">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2CB39F8A">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1A612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1F2812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137838">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09380A5">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42DD8963">
            <w:pPr>
              <w:jc w:val="left"/>
              <w:rPr>
                <w:rFonts w:ascii="宋体" w:hAnsi="宋体" w:cs="宋体"/>
                <w:color w:val="auto"/>
                <w:sz w:val="24"/>
                <w:highlight w:val="none"/>
              </w:rPr>
            </w:pPr>
          </w:p>
        </w:tc>
      </w:tr>
      <w:tr w14:paraId="21EB9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3556DFBA">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881E4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3172D6E">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F979A37">
            <w:pPr>
              <w:snapToGrid w:val="0"/>
              <w:spacing w:line="240" w:lineRule="exact"/>
              <w:jc w:val="left"/>
              <w:rPr>
                <w:rFonts w:ascii="宋体" w:hAnsi="宋体" w:cs="宋体"/>
                <w:color w:val="auto"/>
                <w:sz w:val="24"/>
                <w:highlight w:val="none"/>
              </w:rPr>
            </w:pPr>
          </w:p>
        </w:tc>
      </w:tr>
      <w:tr w14:paraId="5CBD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509C297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1CDB1C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9664F41">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AEDDD0E">
            <w:pPr>
              <w:snapToGrid w:val="0"/>
              <w:spacing w:before="50" w:afterLines="50" w:line="400" w:lineRule="exact"/>
              <w:jc w:val="left"/>
              <w:rPr>
                <w:rFonts w:ascii="宋体" w:hAnsi="宋体" w:cs="宋体"/>
                <w:color w:val="auto"/>
                <w:sz w:val="24"/>
                <w:highlight w:val="none"/>
              </w:rPr>
            </w:pPr>
          </w:p>
        </w:tc>
      </w:tr>
      <w:tr w14:paraId="1766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3B226EB7">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3937FB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AB1C6E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AB95220">
            <w:pPr>
              <w:snapToGrid w:val="0"/>
              <w:spacing w:before="50" w:afterLines="50" w:line="400" w:lineRule="exact"/>
              <w:jc w:val="left"/>
              <w:rPr>
                <w:rFonts w:ascii="宋体" w:hAnsi="宋体" w:cs="宋体"/>
                <w:color w:val="auto"/>
                <w:sz w:val="24"/>
                <w:highlight w:val="none"/>
              </w:rPr>
            </w:pPr>
          </w:p>
        </w:tc>
      </w:tr>
      <w:tr w14:paraId="51B32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76407A13">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468841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387AA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B5DE8CE">
            <w:pPr>
              <w:snapToGrid w:val="0"/>
              <w:spacing w:before="50" w:afterLines="50" w:line="400" w:lineRule="exact"/>
              <w:jc w:val="left"/>
              <w:rPr>
                <w:rFonts w:ascii="宋体" w:hAnsi="宋体" w:cs="宋体"/>
                <w:color w:val="auto"/>
                <w:sz w:val="24"/>
                <w:highlight w:val="none"/>
              </w:rPr>
            </w:pPr>
          </w:p>
        </w:tc>
      </w:tr>
      <w:tr w14:paraId="5BF44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AE235D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6F6566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F6F156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477F95D4">
            <w:pPr>
              <w:snapToGrid w:val="0"/>
              <w:spacing w:before="50" w:afterLines="50" w:line="400" w:lineRule="exact"/>
              <w:jc w:val="left"/>
              <w:rPr>
                <w:rFonts w:ascii="宋体" w:hAnsi="宋体" w:cs="宋体"/>
                <w:color w:val="auto"/>
                <w:sz w:val="24"/>
                <w:highlight w:val="none"/>
              </w:rPr>
            </w:pPr>
          </w:p>
        </w:tc>
      </w:tr>
    </w:tbl>
    <w:p w14:paraId="7BF237AA">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250592E5">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7E0224BB">
      <w:pPr>
        <w:pStyle w:val="14"/>
        <w:spacing w:before="0" w:after="0" w:line="360" w:lineRule="auto"/>
        <w:contextualSpacing/>
        <w:jc w:val="left"/>
        <w:rPr>
          <w:rFonts w:ascii="宋体" w:hAnsi="宋体" w:eastAsia="宋体" w:cs="宋体"/>
          <w:color w:val="auto"/>
          <w:sz w:val="24"/>
          <w:szCs w:val="24"/>
          <w:highlight w:val="none"/>
        </w:rPr>
      </w:pPr>
    </w:p>
    <w:p w14:paraId="0954AB0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9EF23F0">
      <w:pPr>
        <w:snapToGrid w:val="0"/>
        <w:spacing w:before="50"/>
        <w:ind w:firstLine="4410" w:firstLineChars="2100"/>
        <w:jc w:val="left"/>
        <w:rPr>
          <w:rFonts w:ascii="宋体" w:hAnsi="宋体" w:cs="宋体"/>
          <w:color w:val="auto"/>
          <w:szCs w:val="21"/>
          <w:highlight w:val="none"/>
        </w:rPr>
      </w:pPr>
    </w:p>
    <w:p w14:paraId="67D5C0CD">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7543">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33597A88">
                          <w:pPr>
                            <w:pStyle w:val="29"/>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33597A88">
                    <w:pPr>
                      <w:pStyle w:val="29"/>
                    </w:pPr>
                    <w:r>
                      <w:fldChar w:fldCharType="begin"/>
                    </w:r>
                    <w:r>
                      <w:instrText xml:space="preserve"> PAGE  \* MERGEFORMAT </w:instrText>
                    </w:r>
                    <w:r>
                      <w:fldChar w:fldCharType="separate"/>
                    </w:r>
                    <w:r>
                      <w:t>51</w:t>
                    </w:r>
                    <w:r>
                      <w:fldChar w:fldCharType="end"/>
                    </w:r>
                  </w:p>
                </w:txbxContent>
              </v:textbox>
            </v:shape>
          </w:pict>
        </mc:Fallback>
      </mc:AlternateContent>
    </w:r>
  </w:p>
  <w:p w14:paraId="2B05A5BD">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9EFE2">
    <w:pPr>
      <w:pStyle w:val="29"/>
      <w:framePr w:wrap="around" w:vAnchor="text" w:hAnchor="margin" w:xAlign="center" w:y="1"/>
      <w:rPr>
        <w:rStyle w:val="50"/>
      </w:rPr>
    </w:pPr>
    <w:r>
      <w:fldChar w:fldCharType="begin"/>
    </w:r>
    <w:r>
      <w:rPr>
        <w:rStyle w:val="50"/>
      </w:rPr>
      <w:instrText xml:space="preserve">PAGE  </w:instrText>
    </w:r>
    <w:r>
      <w:fldChar w:fldCharType="end"/>
    </w:r>
  </w:p>
  <w:p w14:paraId="6F9D9DAF">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5A7A">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7E6ABBEA">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7E6ABBEA">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11217414">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64E1D2E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60B9">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21FE77E7">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21FE77E7">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C6C36B5">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DFC0">
    <w:pPr>
      <w:pStyle w:val="29"/>
      <w:framePr w:wrap="around" w:vAnchor="text" w:hAnchor="margin" w:xAlign="center" w:y="1"/>
      <w:rPr>
        <w:rStyle w:val="50"/>
      </w:rPr>
    </w:pPr>
    <w:r>
      <w:fldChar w:fldCharType="begin"/>
    </w:r>
    <w:r>
      <w:rPr>
        <w:rStyle w:val="50"/>
      </w:rPr>
      <w:instrText xml:space="preserve">PAGE  </w:instrText>
    </w:r>
    <w:r>
      <w:fldChar w:fldCharType="end"/>
    </w:r>
  </w:p>
  <w:p w14:paraId="683E90FF">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3C9C">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D64ECE6">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5D64ECE6">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0C4E">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315E0867">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315E0867">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02C7D68">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A170">
    <w:pPr>
      <w:pStyle w:val="29"/>
      <w:framePr w:wrap="around" w:vAnchor="text" w:hAnchor="margin" w:xAlign="center" w:y="1"/>
      <w:rPr>
        <w:rStyle w:val="50"/>
      </w:rPr>
    </w:pPr>
    <w:r>
      <w:fldChar w:fldCharType="begin"/>
    </w:r>
    <w:r>
      <w:rPr>
        <w:rStyle w:val="50"/>
      </w:rPr>
      <w:instrText xml:space="preserve">PAGE  </w:instrText>
    </w:r>
    <w:r>
      <w:fldChar w:fldCharType="end"/>
    </w:r>
  </w:p>
  <w:p w14:paraId="3575A606">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6CDB">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0A448589">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E180">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717256">
                          <w:pPr>
                            <w:pStyle w:val="29"/>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717256">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649C97E1">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DF06">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4DF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CAEB">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122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038"/>
    <w:rsid w:val="0005022B"/>
    <w:rsid w:val="00050771"/>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50FA"/>
    <w:rsid w:val="00085C12"/>
    <w:rsid w:val="00085DA0"/>
    <w:rsid w:val="00085F82"/>
    <w:rsid w:val="000863A8"/>
    <w:rsid w:val="000863E0"/>
    <w:rsid w:val="0008650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921"/>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84D"/>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96C"/>
    <w:rsid w:val="00125B99"/>
    <w:rsid w:val="00126160"/>
    <w:rsid w:val="0012624C"/>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3A8"/>
    <w:rsid w:val="001A2918"/>
    <w:rsid w:val="001A2D02"/>
    <w:rsid w:val="001A2DFE"/>
    <w:rsid w:val="001A3076"/>
    <w:rsid w:val="001A3120"/>
    <w:rsid w:val="001A31A5"/>
    <w:rsid w:val="001A389C"/>
    <w:rsid w:val="001A3B75"/>
    <w:rsid w:val="001A4266"/>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7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8E3"/>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D9A"/>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445"/>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4F3F"/>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5E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4707"/>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163"/>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5C3B"/>
    <w:rsid w:val="004D6053"/>
    <w:rsid w:val="004D61EF"/>
    <w:rsid w:val="004D6FA4"/>
    <w:rsid w:val="004D7C23"/>
    <w:rsid w:val="004D7E25"/>
    <w:rsid w:val="004D7EBE"/>
    <w:rsid w:val="004D7ECB"/>
    <w:rsid w:val="004E01C6"/>
    <w:rsid w:val="004E0212"/>
    <w:rsid w:val="004E0736"/>
    <w:rsid w:val="004E0ADC"/>
    <w:rsid w:val="004E0FB1"/>
    <w:rsid w:val="004E1043"/>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7256"/>
    <w:rsid w:val="00527599"/>
    <w:rsid w:val="00527B57"/>
    <w:rsid w:val="00527C8D"/>
    <w:rsid w:val="0053021B"/>
    <w:rsid w:val="00530AC4"/>
    <w:rsid w:val="0053201E"/>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0D4C"/>
    <w:rsid w:val="0054181E"/>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207"/>
    <w:rsid w:val="005622B2"/>
    <w:rsid w:val="00562629"/>
    <w:rsid w:val="005628FE"/>
    <w:rsid w:val="00562E93"/>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5C96"/>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94A"/>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5F"/>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CE4"/>
    <w:rsid w:val="00676EC2"/>
    <w:rsid w:val="00676FA5"/>
    <w:rsid w:val="006771A4"/>
    <w:rsid w:val="006771AD"/>
    <w:rsid w:val="006774A8"/>
    <w:rsid w:val="00677572"/>
    <w:rsid w:val="00677C75"/>
    <w:rsid w:val="00680B18"/>
    <w:rsid w:val="00681229"/>
    <w:rsid w:val="0068185E"/>
    <w:rsid w:val="00681BE5"/>
    <w:rsid w:val="00681E30"/>
    <w:rsid w:val="00682CF6"/>
    <w:rsid w:val="0068379B"/>
    <w:rsid w:val="00683D98"/>
    <w:rsid w:val="00683D99"/>
    <w:rsid w:val="00684079"/>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3D4"/>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2B6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8C"/>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A64"/>
    <w:rsid w:val="00771C8F"/>
    <w:rsid w:val="00772019"/>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2E1"/>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7D8F"/>
    <w:rsid w:val="007A0C00"/>
    <w:rsid w:val="007A0E15"/>
    <w:rsid w:val="007A16A6"/>
    <w:rsid w:val="007A176E"/>
    <w:rsid w:val="007A19BF"/>
    <w:rsid w:val="007A2A69"/>
    <w:rsid w:val="007A2CF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0FF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9E9"/>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05A"/>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536"/>
    <w:rsid w:val="008F7603"/>
    <w:rsid w:val="008F769D"/>
    <w:rsid w:val="008F76DC"/>
    <w:rsid w:val="008F7A06"/>
    <w:rsid w:val="008F7D2F"/>
    <w:rsid w:val="00900FB8"/>
    <w:rsid w:val="00901235"/>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5B1"/>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071D"/>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5B"/>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7029"/>
    <w:rsid w:val="009A743F"/>
    <w:rsid w:val="009A74F7"/>
    <w:rsid w:val="009A76B0"/>
    <w:rsid w:val="009A7FD7"/>
    <w:rsid w:val="009B00F2"/>
    <w:rsid w:val="009B09FD"/>
    <w:rsid w:val="009B0FB2"/>
    <w:rsid w:val="009B1113"/>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271"/>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437"/>
    <w:rsid w:val="00A56E99"/>
    <w:rsid w:val="00A57212"/>
    <w:rsid w:val="00A57E98"/>
    <w:rsid w:val="00A60849"/>
    <w:rsid w:val="00A6105B"/>
    <w:rsid w:val="00A61355"/>
    <w:rsid w:val="00A61668"/>
    <w:rsid w:val="00A61D72"/>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1871"/>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A7FD9"/>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546"/>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27B"/>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BDA"/>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D76"/>
    <w:rsid w:val="00B27032"/>
    <w:rsid w:val="00B2739D"/>
    <w:rsid w:val="00B30003"/>
    <w:rsid w:val="00B30C06"/>
    <w:rsid w:val="00B30EFA"/>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745"/>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3E0"/>
    <w:rsid w:val="00B8276E"/>
    <w:rsid w:val="00B83997"/>
    <w:rsid w:val="00B83A62"/>
    <w:rsid w:val="00B83B59"/>
    <w:rsid w:val="00B84252"/>
    <w:rsid w:val="00B84677"/>
    <w:rsid w:val="00B8468F"/>
    <w:rsid w:val="00B84FC6"/>
    <w:rsid w:val="00B857F5"/>
    <w:rsid w:val="00B85A56"/>
    <w:rsid w:val="00B85B2C"/>
    <w:rsid w:val="00B85B6E"/>
    <w:rsid w:val="00B8664C"/>
    <w:rsid w:val="00B86D6C"/>
    <w:rsid w:val="00B86F47"/>
    <w:rsid w:val="00B874B4"/>
    <w:rsid w:val="00B875E9"/>
    <w:rsid w:val="00B8787A"/>
    <w:rsid w:val="00B87887"/>
    <w:rsid w:val="00B90123"/>
    <w:rsid w:val="00B90196"/>
    <w:rsid w:val="00B90FBE"/>
    <w:rsid w:val="00B911C1"/>
    <w:rsid w:val="00B91ADF"/>
    <w:rsid w:val="00B92008"/>
    <w:rsid w:val="00B92184"/>
    <w:rsid w:val="00B922C3"/>
    <w:rsid w:val="00B9272E"/>
    <w:rsid w:val="00B927A7"/>
    <w:rsid w:val="00B92B9E"/>
    <w:rsid w:val="00B9314C"/>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8C6"/>
    <w:rsid w:val="00BB1B33"/>
    <w:rsid w:val="00BB2480"/>
    <w:rsid w:val="00BB2C4E"/>
    <w:rsid w:val="00BB2E29"/>
    <w:rsid w:val="00BB2F74"/>
    <w:rsid w:val="00BB3206"/>
    <w:rsid w:val="00BB32C2"/>
    <w:rsid w:val="00BB376E"/>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6D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6504"/>
    <w:rsid w:val="00C073E0"/>
    <w:rsid w:val="00C1001D"/>
    <w:rsid w:val="00C10B5A"/>
    <w:rsid w:val="00C11113"/>
    <w:rsid w:val="00C11687"/>
    <w:rsid w:val="00C117BE"/>
    <w:rsid w:val="00C11E28"/>
    <w:rsid w:val="00C1225B"/>
    <w:rsid w:val="00C122F9"/>
    <w:rsid w:val="00C12459"/>
    <w:rsid w:val="00C1253A"/>
    <w:rsid w:val="00C128C9"/>
    <w:rsid w:val="00C12CF3"/>
    <w:rsid w:val="00C12EBA"/>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C2E"/>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29D"/>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798"/>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31"/>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2F1F"/>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87B9F"/>
    <w:rsid w:val="00C87C84"/>
    <w:rsid w:val="00C90165"/>
    <w:rsid w:val="00C90733"/>
    <w:rsid w:val="00C91566"/>
    <w:rsid w:val="00C91840"/>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24F"/>
    <w:rsid w:val="00D4276D"/>
    <w:rsid w:val="00D42798"/>
    <w:rsid w:val="00D42970"/>
    <w:rsid w:val="00D43492"/>
    <w:rsid w:val="00D4364E"/>
    <w:rsid w:val="00D43AED"/>
    <w:rsid w:val="00D44126"/>
    <w:rsid w:val="00D44180"/>
    <w:rsid w:val="00D44783"/>
    <w:rsid w:val="00D44916"/>
    <w:rsid w:val="00D4497A"/>
    <w:rsid w:val="00D45671"/>
    <w:rsid w:val="00D45CA4"/>
    <w:rsid w:val="00D45EA7"/>
    <w:rsid w:val="00D45F22"/>
    <w:rsid w:val="00D46485"/>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6F3D"/>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3FA"/>
    <w:rsid w:val="00D754EE"/>
    <w:rsid w:val="00D75676"/>
    <w:rsid w:val="00D75731"/>
    <w:rsid w:val="00D75B45"/>
    <w:rsid w:val="00D75B5C"/>
    <w:rsid w:val="00D75F8C"/>
    <w:rsid w:val="00D76050"/>
    <w:rsid w:val="00D76309"/>
    <w:rsid w:val="00D76423"/>
    <w:rsid w:val="00D767BF"/>
    <w:rsid w:val="00D76F36"/>
    <w:rsid w:val="00D77278"/>
    <w:rsid w:val="00D775B5"/>
    <w:rsid w:val="00D77961"/>
    <w:rsid w:val="00D77B20"/>
    <w:rsid w:val="00D77B3B"/>
    <w:rsid w:val="00D77B49"/>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16BF"/>
    <w:rsid w:val="00DC16E1"/>
    <w:rsid w:val="00DC16FC"/>
    <w:rsid w:val="00DC1881"/>
    <w:rsid w:val="00DC1ED7"/>
    <w:rsid w:val="00DC1FF8"/>
    <w:rsid w:val="00DC3A6F"/>
    <w:rsid w:val="00DC3D1C"/>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C7F"/>
    <w:rsid w:val="00E05F7F"/>
    <w:rsid w:val="00E06930"/>
    <w:rsid w:val="00E06971"/>
    <w:rsid w:val="00E06B43"/>
    <w:rsid w:val="00E06E32"/>
    <w:rsid w:val="00E06EC4"/>
    <w:rsid w:val="00E070D9"/>
    <w:rsid w:val="00E07774"/>
    <w:rsid w:val="00E105B3"/>
    <w:rsid w:val="00E10846"/>
    <w:rsid w:val="00E108F4"/>
    <w:rsid w:val="00E10955"/>
    <w:rsid w:val="00E10A4B"/>
    <w:rsid w:val="00E10D4E"/>
    <w:rsid w:val="00E10E8D"/>
    <w:rsid w:val="00E1100C"/>
    <w:rsid w:val="00E11489"/>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B8C"/>
    <w:rsid w:val="00E24C48"/>
    <w:rsid w:val="00E24D50"/>
    <w:rsid w:val="00E24FF4"/>
    <w:rsid w:val="00E252B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34F5"/>
    <w:rsid w:val="00E3419B"/>
    <w:rsid w:val="00E3440F"/>
    <w:rsid w:val="00E3448C"/>
    <w:rsid w:val="00E34F3A"/>
    <w:rsid w:val="00E34F43"/>
    <w:rsid w:val="00E35030"/>
    <w:rsid w:val="00E35F99"/>
    <w:rsid w:val="00E35F9A"/>
    <w:rsid w:val="00E3637F"/>
    <w:rsid w:val="00E364B6"/>
    <w:rsid w:val="00E36723"/>
    <w:rsid w:val="00E3713C"/>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D55"/>
    <w:rsid w:val="00E42FFE"/>
    <w:rsid w:val="00E4316E"/>
    <w:rsid w:val="00E435AB"/>
    <w:rsid w:val="00E44275"/>
    <w:rsid w:val="00E44777"/>
    <w:rsid w:val="00E4535F"/>
    <w:rsid w:val="00E466BC"/>
    <w:rsid w:val="00E4686A"/>
    <w:rsid w:val="00E47538"/>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670CC"/>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3C6"/>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4DE"/>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54A"/>
    <w:rsid w:val="00F40805"/>
    <w:rsid w:val="00F40958"/>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95E"/>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12265F7"/>
    <w:rsid w:val="01420B2A"/>
    <w:rsid w:val="014D2D3B"/>
    <w:rsid w:val="015C4FB0"/>
    <w:rsid w:val="017A36FD"/>
    <w:rsid w:val="01AA2C10"/>
    <w:rsid w:val="02A16DA9"/>
    <w:rsid w:val="02AC2DFB"/>
    <w:rsid w:val="02C80F58"/>
    <w:rsid w:val="02CB76A6"/>
    <w:rsid w:val="02D7201B"/>
    <w:rsid w:val="03311E46"/>
    <w:rsid w:val="03765EB3"/>
    <w:rsid w:val="037738D8"/>
    <w:rsid w:val="03C71067"/>
    <w:rsid w:val="03C87D1B"/>
    <w:rsid w:val="03D650E3"/>
    <w:rsid w:val="03EE579D"/>
    <w:rsid w:val="03FD0DEB"/>
    <w:rsid w:val="03FF56E1"/>
    <w:rsid w:val="0444381A"/>
    <w:rsid w:val="04921E11"/>
    <w:rsid w:val="04D74A36"/>
    <w:rsid w:val="04E634BE"/>
    <w:rsid w:val="04F73644"/>
    <w:rsid w:val="057B0515"/>
    <w:rsid w:val="059B018A"/>
    <w:rsid w:val="05A96137"/>
    <w:rsid w:val="05B53FF0"/>
    <w:rsid w:val="05C06AFE"/>
    <w:rsid w:val="05F35C4C"/>
    <w:rsid w:val="06031871"/>
    <w:rsid w:val="068220BF"/>
    <w:rsid w:val="06BB0913"/>
    <w:rsid w:val="06E52FA3"/>
    <w:rsid w:val="070E365E"/>
    <w:rsid w:val="072F5938"/>
    <w:rsid w:val="075F0692"/>
    <w:rsid w:val="078967AE"/>
    <w:rsid w:val="07DE1F42"/>
    <w:rsid w:val="084E6B20"/>
    <w:rsid w:val="088F40BC"/>
    <w:rsid w:val="08B74923"/>
    <w:rsid w:val="08F53B23"/>
    <w:rsid w:val="09531A76"/>
    <w:rsid w:val="095768B0"/>
    <w:rsid w:val="0A070656"/>
    <w:rsid w:val="0A09040F"/>
    <w:rsid w:val="0A27573A"/>
    <w:rsid w:val="0A4B76F2"/>
    <w:rsid w:val="0A913ED8"/>
    <w:rsid w:val="0AA61176"/>
    <w:rsid w:val="0ACB37B2"/>
    <w:rsid w:val="0ADE7ACE"/>
    <w:rsid w:val="0AE817CC"/>
    <w:rsid w:val="0AEF61F0"/>
    <w:rsid w:val="0B24171E"/>
    <w:rsid w:val="0B516D2A"/>
    <w:rsid w:val="0B6F1D1D"/>
    <w:rsid w:val="0B9800FF"/>
    <w:rsid w:val="0BB33687"/>
    <w:rsid w:val="0BE02B71"/>
    <w:rsid w:val="0BF704B2"/>
    <w:rsid w:val="0CA17965"/>
    <w:rsid w:val="0CA63293"/>
    <w:rsid w:val="0D081F34"/>
    <w:rsid w:val="0D541FA6"/>
    <w:rsid w:val="0D584403"/>
    <w:rsid w:val="0DB43E5C"/>
    <w:rsid w:val="0DBD3DED"/>
    <w:rsid w:val="0DC21F2C"/>
    <w:rsid w:val="0DDA523F"/>
    <w:rsid w:val="0E023C9B"/>
    <w:rsid w:val="0E8F3506"/>
    <w:rsid w:val="0E9558AC"/>
    <w:rsid w:val="0EB57F55"/>
    <w:rsid w:val="0F140350"/>
    <w:rsid w:val="0F333B7C"/>
    <w:rsid w:val="0F4C0B5E"/>
    <w:rsid w:val="0F7302CD"/>
    <w:rsid w:val="0FAC71CC"/>
    <w:rsid w:val="0FAD0B7D"/>
    <w:rsid w:val="0FB527B1"/>
    <w:rsid w:val="100E60EB"/>
    <w:rsid w:val="101B6E73"/>
    <w:rsid w:val="101C0A97"/>
    <w:rsid w:val="10F67974"/>
    <w:rsid w:val="11381D05"/>
    <w:rsid w:val="116353E3"/>
    <w:rsid w:val="117C7228"/>
    <w:rsid w:val="12D6790A"/>
    <w:rsid w:val="12D77FB3"/>
    <w:rsid w:val="12F438A7"/>
    <w:rsid w:val="13762E15"/>
    <w:rsid w:val="13792EDA"/>
    <w:rsid w:val="13977E74"/>
    <w:rsid w:val="13B0615E"/>
    <w:rsid w:val="13B86E87"/>
    <w:rsid w:val="14193B86"/>
    <w:rsid w:val="141B7F51"/>
    <w:rsid w:val="141C5987"/>
    <w:rsid w:val="145D2C16"/>
    <w:rsid w:val="145E5900"/>
    <w:rsid w:val="146F2C7A"/>
    <w:rsid w:val="149E4992"/>
    <w:rsid w:val="14A53BC8"/>
    <w:rsid w:val="150625C1"/>
    <w:rsid w:val="159D11E4"/>
    <w:rsid w:val="15A217AD"/>
    <w:rsid w:val="15C026F1"/>
    <w:rsid w:val="16002C86"/>
    <w:rsid w:val="162755E3"/>
    <w:rsid w:val="16876D18"/>
    <w:rsid w:val="16C91A60"/>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836FB7"/>
    <w:rsid w:val="1B8875AF"/>
    <w:rsid w:val="1BBE791C"/>
    <w:rsid w:val="1BFC453C"/>
    <w:rsid w:val="1C0211B7"/>
    <w:rsid w:val="1C062A6C"/>
    <w:rsid w:val="1C0F2CE1"/>
    <w:rsid w:val="1CA67672"/>
    <w:rsid w:val="1CCB17E8"/>
    <w:rsid w:val="1CD5442F"/>
    <w:rsid w:val="1D20688B"/>
    <w:rsid w:val="1D321E13"/>
    <w:rsid w:val="1DDC5C0D"/>
    <w:rsid w:val="1E036CC4"/>
    <w:rsid w:val="1E2E6541"/>
    <w:rsid w:val="1E472625"/>
    <w:rsid w:val="1E547A23"/>
    <w:rsid w:val="1E5E637B"/>
    <w:rsid w:val="1E782C7A"/>
    <w:rsid w:val="1E886500"/>
    <w:rsid w:val="1F462152"/>
    <w:rsid w:val="1F6B6784"/>
    <w:rsid w:val="1F7A63CB"/>
    <w:rsid w:val="1FBF0E2C"/>
    <w:rsid w:val="1FDD6E90"/>
    <w:rsid w:val="20475CC4"/>
    <w:rsid w:val="20780ECB"/>
    <w:rsid w:val="20E87FE2"/>
    <w:rsid w:val="210253C7"/>
    <w:rsid w:val="21455F84"/>
    <w:rsid w:val="21AC306A"/>
    <w:rsid w:val="22326B0B"/>
    <w:rsid w:val="224176AA"/>
    <w:rsid w:val="228C1199"/>
    <w:rsid w:val="22F92D00"/>
    <w:rsid w:val="233B4CFA"/>
    <w:rsid w:val="235634BB"/>
    <w:rsid w:val="23E83722"/>
    <w:rsid w:val="242D24F6"/>
    <w:rsid w:val="2463196B"/>
    <w:rsid w:val="24801EBF"/>
    <w:rsid w:val="24977600"/>
    <w:rsid w:val="249D0C55"/>
    <w:rsid w:val="25100553"/>
    <w:rsid w:val="25BE2BDA"/>
    <w:rsid w:val="264F2C5C"/>
    <w:rsid w:val="26536A8A"/>
    <w:rsid w:val="26625A2F"/>
    <w:rsid w:val="26AA0F6E"/>
    <w:rsid w:val="26AC6B0A"/>
    <w:rsid w:val="26B07E2D"/>
    <w:rsid w:val="26B572EF"/>
    <w:rsid w:val="27090DB5"/>
    <w:rsid w:val="272F1A96"/>
    <w:rsid w:val="276FC8A8"/>
    <w:rsid w:val="27773F95"/>
    <w:rsid w:val="27AC0841"/>
    <w:rsid w:val="27AF5973"/>
    <w:rsid w:val="27BA089A"/>
    <w:rsid w:val="27D061DB"/>
    <w:rsid w:val="281D19E5"/>
    <w:rsid w:val="283D279D"/>
    <w:rsid w:val="2848646B"/>
    <w:rsid w:val="285A55F7"/>
    <w:rsid w:val="285F2031"/>
    <w:rsid w:val="287E0DEE"/>
    <w:rsid w:val="29150768"/>
    <w:rsid w:val="297B0CF7"/>
    <w:rsid w:val="29880CEA"/>
    <w:rsid w:val="29DB6F1A"/>
    <w:rsid w:val="29EA2697"/>
    <w:rsid w:val="2A226F86"/>
    <w:rsid w:val="2A51423E"/>
    <w:rsid w:val="2A7C4340"/>
    <w:rsid w:val="2A930F91"/>
    <w:rsid w:val="2AFA3658"/>
    <w:rsid w:val="2B1E0D76"/>
    <w:rsid w:val="2B4A5E57"/>
    <w:rsid w:val="2B4C2C8F"/>
    <w:rsid w:val="2B6A585D"/>
    <w:rsid w:val="2B961B19"/>
    <w:rsid w:val="2BDA1158"/>
    <w:rsid w:val="2C253F71"/>
    <w:rsid w:val="2C3849C6"/>
    <w:rsid w:val="2C8D6B78"/>
    <w:rsid w:val="2CC875CF"/>
    <w:rsid w:val="2D212884"/>
    <w:rsid w:val="2D46139B"/>
    <w:rsid w:val="2D587A32"/>
    <w:rsid w:val="2D62670F"/>
    <w:rsid w:val="2D6A536B"/>
    <w:rsid w:val="2D7C3A6A"/>
    <w:rsid w:val="2DF207D4"/>
    <w:rsid w:val="2DFE0923"/>
    <w:rsid w:val="2E8F3097"/>
    <w:rsid w:val="2EDD2DD9"/>
    <w:rsid w:val="2EFA61AC"/>
    <w:rsid w:val="2F723467"/>
    <w:rsid w:val="2FAC1723"/>
    <w:rsid w:val="2FB02FC2"/>
    <w:rsid w:val="301E0FAB"/>
    <w:rsid w:val="30241AAF"/>
    <w:rsid w:val="30650FD5"/>
    <w:rsid w:val="30B86334"/>
    <w:rsid w:val="30C95F53"/>
    <w:rsid w:val="30E3452C"/>
    <w:rsid w:val="312E4C8F"/>
    <w:rsid w:val="326E5A7C"/>
    <w:rsid w:val="329C3BD2"/>
    <w:rsid w:val="32A02B99"/>
    <w:rsid w:val="32EC50D1"/>
    <w:rsid w:val="33662B1A"/>
    <w:rsid w:val="33681108"/>
    <w:rsid w:val="33741567"/>
    <w:rsid w:val="33945743"/>
    <w:rsid w:val="33D414D0"/>
    <w:rsid w:val="34683716"/>
    <w:rsid w:val="34917D90"/>
    <w:rsid w:val="34B859B2"/>
    <w:rsid w:val="359955FD"/>
    <w:rsid w:val="35B70430"/>
    <w:rsid w:val="35CD358A"/>
    <w:rsid w:val="362A09EF"/>
    <w:rsid w:val="362D3DF2"/>
    <w:rsid w:val="369C1105"/>
    <w:rsid w:val="37467D39"/>
    <w:rsid w:val="377D68A5"/>
    <w:rsid w:val="37FE6D45"/>
    <w:rsid w:val="380C1DE3"/>
    <w:rsid w:val="38515AF3"/>
    <w:rsid w:val="385F359C"/>
    <w:rsid w:val="390A7E14"/>
    <w:rsid w:val="39236914"/>
    <w:rsid w:val="395C1A2F"/>
    <w:rsid w:val="39DD136A"/>
    <w:rsid w:val="3A7456FC"/>
    <w:rsid w:val="3A752FB9"/>
    <w:rsid w:val="3AA852D6"/>
    <w:rsid w:val="3AF11C2B"/>
    <w:rsid w:val="3B1E1065"/>
    <w:rsid w:val="3B2925ED"/>
    <w:rsid w:val="3B6604E6"/>
    <w:rsid w:val="3B6F0ECB"/>
    <w:rsid w:val="3B841D62"/>
    <w:rsid w:val="3BA570FE"/>
    <w:rsid w:val="3BA80B19"/>
    <w:rsid w:val="3C4061FC"/>
    <w:rsid w:val="3C4240EC"/>
    <w:rsid w:val="3C687FDC"/>
    <w:rsid w:val="3CC170AA"/>
    <w:rsid w:val="3CFA4723"/>
    <w:rsid w:val="3D4356F0"/>
    <w:rsid w:val="3D54588C"/>
    <w:rsid w:val="3DE8190E"/>
    <w:rsid w:val="3E0F7636"/>
    <w:rsid w:val="3E1E1BB8"/>
    <w:rsid w:val="3E30250E"/>
    <w:rsid w:val="3E8D66A8"/>
    <w:rsid w:val="3E997760"/>
    <w:rsid w:val="3EEB8A65"/>
    <w:rsid w:val="3EF60517"/>
    <w:rsid w:val="3F3A1FEB"/>
    <w:rsid w:val="3F6641D4"/>
    <w:rsid w:val="3F692DF0"/>
    <w:rsid w:val="3F765EDC"/>
    <w:rsid w:val="3F8618F2"/>
    <w:rsid w:val="3F9B737D"/>
    <w:rsid w:val="3FC16DA5"/>
    <w:rsid w:val="3FEFFA0A"/>
    <w:rsid w:val="3FF71626"/>
    <w:rsid w:val="405831BF"/>
    <w:rsid w:val="405F6B9A"/>
    <w:rsid w:val="40646634"/>
    <w:rsid w:val="40885740"/>
    <w:rsid w:val="41CB5019"/>
    <w:rsid w:val="41F23E5E"/>
    <w:rsid w:val="42056864"/>
    <w:rsid w:val="42253D73"/>
    <w:rsid w:val="42575879"/>
    <w:rsid w:val="4272059E"/>
    <w:rsid w:val="42AA008F"/>
    <w:rsid w:val="42DB44A1"/>
    <w:rsid w:val="42DC0426"/>
    <w:rsid w:val="42F150AF"/>
    <w:rsid w:val="42F926AD"/>
    <w:rsid w:val="438B0671"/>
    <w:rsid w:val="43B600AD"/>
    <w:rsid w:val="43BF32E9"/>
    <w:rsid w:val="43C47C47"/>
    <w:rsid w:val="43C76649"/>
    <w:rsid w:val="449E6249"/>
    <w:rsid w:val="44B91A5D"/>
    <w:rsid w:val="44E14213"/>
    <w:rsid w:val="450512D4"/>
    <w:rsid w:val="45051EA0"/>
    <w:rsid w:val="4517335F"/>
    <w:rsid w:val="452F03D4"/>
    <w:rsid w:val="457D11CB"/>
    <w:rsid w:val="459A3BBF"/>
    <w:rsid w:val="45D81FA6"/>
    <w:rsid w:val="4616133D"/>
    <w:rsid w:val="46382775"/>
    <w:rsid w:val="464A44B1"/>
    <w:rsid w:val="4693422A"/>
    <w:rsid w:val="47843179"/>
    <w:rsid w:val="47A655C7"/>
    <w:rsid w:val="47BB06CE"/>
    <w:rsid w:val="48110810"/>
    <w:rsid w:val="48824981"/>
    <w:rsid w:val="48B56C14"/>
    <w:rsid w:val="48CD6FC5"/>
    <w:rsid w:val="48E16144"/>
    <w:rsid w:val="48F10CC1"/>
    <w:rsid w:val="48FD1ECC"/>
    <w:rsid w:val="490A4E1E"/>
    <w:rsid w:val="493A541D"/>
    <w:rsid w:val="49D3101C"/>
    <w:rsid w:val="4A1D520E"/>
    <w:rsid w:val="4A2F5981"/>
    <w:rsid w:val="4A332C0F"/>
    <w:rsid w:val="4A59462E"/>
    <w:rsid w:val="4A8A62E2"/>
    <w:rsid w:val="4A96711A"/>
    <w:rsid w:val="4AB12EA2"/>
    <w:rsid w:val="4AB40A96"/>
    <w:rsid w:val="4AB64D88"/>
    <w:rsid w:val="4AC75CBF"/>
    <w:rsid w:val="4AF51271"/>
    <w:rsid w:val="4AF875FC"/>
    <w:rsid w:val="4B7B541E"/>
    <w:rsid w:val="4C4507B6"/>
    <w:rsid w:val="4C621F26"/>
    <w:rsid w:val="4C997628"/>
    <w:rsid w:val="4CDB793F"/>
    <w:rsid w:val="4CE775B6"/>
    <w:rsid w:val="4DC74EB8"/>
    <w:rsid w:val="4E603BCF"/>
    <w:rsid w:val="4E6268C7"/>
    <w:rsid w:val="4EAC5711"/>
    <w:rsid w:val="4EDA0D8F"/>
    <w:rsid w:val="4EFC0DC6"/>
    <w:rsid w:val="4F012616"/>
    <w:rsid w:val="4F0A72C9"/>
    <w:rsid w:val="4F2E0F12"/>
    <w:rsid w:val="4F2E1112"/>
    <w:rsid w:val="4F3F4A24"/>
    <w:rsid w:val="4F78542F"/>
    <w:rsid w:val="4FF9229B"/>
    <w:rsid w:val="4FF97BA7"/>
    <w:rsid w:val="50260649"/>
    <w:rsid w:val="505C7478"/>
    <w:rsid w:val="50A647E6"/>
    <w:rsid w:val="50B36B51"/>
    <w:rsid w:val="50E4480A"/>
    <w:rsid w:val="51196D1E"/>
    <w:rsid w:val="51A218FF"/>
    <w:rsid w:val="51A92185"/>
    <w:rsid w:val="51B2004B"/>
    <w:rsid w:val="51FD0669"/>
    <w:rsid w:val="527C2D46"/>
    <w:rsid w:val="52BA770F"/>
    <w:rsid w:val="52D2041C"/>
    <w:rsid w:val="53133B9E"/>
    <w:rsid w:val="53F33169"/>
    <w:rsid w:val="544507C9"/>
    <w:rsid w:val="549C0687"/>
    <w:rsid w:val="551E345B"/>
    <w:rsid w:val="55622629"/>
    <w:rsid w:val="556C1D7A"/>
    <w:rsid w:val="557701D2"/>
    <w:rsid w:val="55FA2FD9"/>
    <w:rsid w:val="5613424B"/>
    <w:rsid w:val="56183EFC"/>
    <w:rsid w:val="564F09F8"/>
    <w:rsid w:val="565F3BE1"/>
    <w:rsid w:val="56764079"/>
    <w:rsid w:val="569C7F55"/>
    <w:rsid w:val="56B709A2"/>
    <w:rsid w:val="56C04329"/>
    <w:rsid w:val="56C54541"/>
    <w:rsid w:val="56ED7CB4"/>
    <w:rsid w:val="57383440"/>
    <w:rsid w:val="577B58E5"/>
    <w:rsid w:val="581E2406"/>
    <w:rsid w:val="58677A3C"/>
    <w:rsid w:val="587E5031"/>
    <w:rsid w:val="589822C9"/>
    <w:rsid w:val="58C90D01"/>
    <w:rsid w:val="590C2C90"/>
    <w:rsid w:val="597E7408"/>
    <w:rsid w:val="598514C2"/>
    <w:rsid w:val="598D0241"/>
    <w:rsid w:val="59927FEE"/>
    <w:rsid w:val="59D83C6C"/>
    <w:rsid w:val="5A23086C"/>
    <w:rsid w:val="5A3A2DDD"/>
    <w:rsid w:val="5A914409"/>
    <w:rsid w:val="5AA10F6B"/>
    <w:rsid w:val="5AFA5BD8"/>
    <w:rsid w:val="5AFF2798"/>
    <w:rsid w:val="5C0E3B3F"/>
    <w:rsid w:val="5C1F11BE"/>
    <w:rsid w:val="5C766531"/>
    <w:rsid w:val="5CAC6DA3"/>
    <w:rsid w:val="5CE4729D"/>
    <w:rsid w:val="5CFB06F8"/>
    <w:rsid w:val="5CFF635A"/>
    <w:rsid w:val="5D201747"/>
    <w:rsid w:val="5D235C93"/>
    <w:rsid w:val="5D2E60F1"/>
    <w:rsid w:val="5D47555B"/>
    <w:rsid w:val="5D4D54F4"/>
    <w:rsid w:val="5D887E95"/>
    <w:rsid w:val="5DA31D4F"/>
    <w:rsid w:val="5DDE6FBB"/>
    <w:rsid w:val="5DF76D59"/>
    <w:rsid w:val="5E646909"/>
    <w:rsid w:val="5E931248"/>
    <w:rsid w:val="5F063972"/>
    <w:rsid w:val="5F9A2872"/>
    <w:rsid w:val="5FC1059C"/>
    <w:rsid w:val="5FD70866"/>
    <w:rsid w:val="60447752"/>
    <w:rsid w:val="60A42E1E"/>
    <w:rsid w:val="60AA4F41"/>
    <w:rsid w:val="60E73D51"/>
    <w:rsid w:val="61432DB8"/>
    <w:rsid w:val="61501C31"/>
    <w:rsid w:val="616177F4"/>
    <w:rsid w:val="622702BF"/>
    <w:rsid w:val="6271270B"/>
    <w:rsid w:val="627B4304"/>
    <w:rsid w:val="62BF2D0B"/>
    <w:rsid w:val="63007D72"/>
    <w:rsid w:val="63084640"/>
    <w:rsid w:val="635F0DA8"/>
    <w:rsid w:val="63A14D89"/>
    <w:rsid w:val="643166D3"/>
    <w:rsid w:val="64441196"/>
    <w:rsid w:val="646978EA"/>
    <w:rsid w:val="648C1223"/>
    <w:rsid w:val="64F27F4F"/>
    <w:rsid w:val="65487A87"/>
    <w:rsid w:val="65BA26F5"/>
    <w:rsid w:val="65BA6903"/>
    <w:rsid w:val="67B554CB"/>
    <w:rsid w:val="68500530"/>
    <w:rsid w:val="68B8353A"/>
    <w:rsid w:val="68C70FC8"/>
    <w:rsid w:val="68E22B8F"/>
    <w:rsid w:val="68F91B09"/>
    <w:rsid w:val="692BD251"/>
    <w:rsid w:val="69C85085"/>
    <w:rsid w:val="69FD5CAF"/>
    <w:rsid w:val="6AC136D7"/>
    <w:rsid w:val="6B241A17"/>
    <w:rsid w:val="6B28556D"/>
    <w:rsid w:val="6B7A2359"/>
    <w:rsid w:val="6C300DB3"/>
    <w:rsid w:val="6C4D1FC5"/>
    <w:rsid w:val="6C7E0C8F"/>
    <w:rsid w:val="6D330B13"/>
    <w:rsid w:val="6E1A1A5F"/>
    <w:rsid w:val="6E677722"/>
    <w:rsid w:val="6E9C0F6F"/>
    <w:rsid w:val="6EA11677"/>
    <w:rsid w:val="6EC402D2"/>
    <w:rsid w:val="6F48522E"/>
    <w:rsid w:val="6F983C7A"/>
    <w:rsid w:val="6FA30D7F"/>
    <w:rsid w:val="6FA431BE"/>
    <w:rsid w:val="6FC13B19"/>
    <w:rsid w:val="6FD06966"/>
    <w:rsid w:val="707424B4"/>
    <w:rsid w:val="708152DB"/>
    <w:rsid w:val="709E54A1"/>
    <w:rsid w:val="70EB0EED"/>
    <w:rsid w:val="7103031A"/>
    <w:rsid w:val="71121F70"/>
    <w:rsid w:val="71676F30"/>
    <w:rsid w:val="71AD7318"/>
    <w:rsid w:val="71C27984"/>
    <w:rsid w:val="71C94017"/>
    <w:rsid w:val="71F421C5"/>
    <w:rsid w:val="72114317"/>
    <w:rsid w:val="721A15C9"/>
    <w:rsid w:val="725700A9"/>
    <w:rsid w:val="726D70E7"/>
    <w:rsid w:val="72780225"/>
    <w:rsid w:val="72942689"/>
    <w:rsid w:val="72AA5080"/>
    <w:rsid w:val="72C04D9D"/>
    <w:rsid w:val="735843D5"/>
    <w:rsid w:val="735D1991"/>
    <w:rsid w:val="737E0B7F"/>
    <w:rsid w:val="73F6588F"/>
    <w:rsid w:val="743D700C"/>
    <w:rsid w:val="744D5EC9"/>
    <w:rsid w:val="74630EAF"/>
    <w:rsid w:val="74817489"/>
    <w:rsid w:val="74955EF0"/>
    <w:rsid w:val="76275962"/>
    <w:rsid w:val="766A3D48"/>
    <w:rsid w:val="7756518C"/>
    <w:rsid w:val="77963EF5"/>
    <w:rsid w:val="77A02F32"/>
    <w:rsid w:val="77B17D23"/>
    <w:rsid w:val="77B2473D"/>
    <w:rsid w:val="77CC74DE"/>
    <w:rsid w:val="77EE2CAB"/>
    <w:rsid w:val="78910C21"/>
    <w:rsid w:val="78B32107"/>
    <w:rsid w:val="79CD78B1"/>
    <w:rsid w:val="79E65A52"/>
    <w:rsid w:val="7A245169"/>
    <w:rsid w:val="7A3538A9"/>
    <w:rsid w:val="7A5328D5"/>
    <w:rsid w:val="7A6725A8"/>
    <w:rsid w:val="7A7C4102"/>
    <w:rsid w:val="7AC3298E"/>
    <w:rsid w:val="7AD269F0"/>
    <w:rsid w:val="7B05201F"/>
    <w:rsid w:val="7B1403CC"/>
    <w:rsid w:val="7B461C6B"/>
    <w:rsid w:val="7BBC5E82"/>
    <w:rsid w:val="7BC527DB"/>
    <w:rsid w:val="7C2B7892"/>
    <w:rsid w:val="7C3508ED"/>
    <w:rsid w:val="7C5321A4"/>
    <w:rsid w:val="7C744EE5"/>
    <w:rsid w:val="7C9C4E59"/>
    <w:rsid w:val="7CE4330E"/>
    <w:rsid w:val="7D5E7DB3"/>
    <w:rsid w:val="7DD33275"/>
    <w:rsid w:val="7DF90100"/>
    <w:rsid w:val="7DF96E65"/>
    <w:rsid w:val="7E1700E3"/>
    <w:rsid w:val="7E1E298D"/>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7882</Words>
  <Characters>8777</Characters>
  <Lines>46</Lines>
  <Paragraphs>95</Paragraphs>
  <TotalTime>2</TotalTime>
  <ScaleCrop>false</ScaleCrop>
  <LinksUpToDate>false</LinksUpToDate>
  <CharactersWithSpaces>8922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2025-01-22T03:41:50Z</dcterms:modified>
  <dc:title>公开招标采购文件范本</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A20C391D389C4217BB8277FA1D0DA3EC_13</vt:lpwstr>
  </property>
  <property fmtid="{D5CDD505-2E9C-101B-9397-08002B2CF9AE}" pid="4" name="KSOTemplateDocerSaveRecord">
    <vt:lpwstr>eyJoZGlkIjoiYmYwOWI1ODAxMDFmYWI5ODdmNDI1MThjMWFjZDkxOTMifQ==</vt:lpwstr>
  </property>
</Properties>
</file>