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EC" w:rsidRDefault="00881FD9">
      <w:pPr>
        <w:widowControl/>
        <w:spacing w:line="450" w:lineRule="atLeast"/>
        <w:jc w:val="center"/>
        <w:rPr>
          <w:rFonts w:ascii="Microsoft YaHei" w:eastAsia="Microsoft YaHei" w:hAnsi="Microsoft YaHei" w:cs="SimSun"/>
          <w:b/>
          <w:bCs/>
          <w:color w:val="000000"/>
          <w:sz w:val="36"/>
          <w:szCs w:val="36"/>
        </w:rPr>
      </w:pPr>
      <w:r>
        <w:rPr>
          <w:rFonts w:ascii="Microsoft YaHei" w:eastAsia="Microsoft YaHei" w:hAnsi="Microsoft YaHei" w:cs="SimSun" w:hint="eastAsia"/>
          <w:b/>
          <w:bCs/>
          <w:color w:val="000000"/>
          <w:sz w:val="36"/>
          <w:szCs w:val="36"/>
        </w:rPr>
        <w:t>柳州市城中区自然资源局2025年2月至3月政府采购意向</w:t>
      </w:r>
    </w:p>
    <w:p w:rsidR="00B613EC" w:rsidRDefault="00881FD9">
      <w:pPr>
        <w:widowControl/>
        <w:spacing w:before="100" w:beforeAutospacing="1" w:after="100" w:afterAutospacing="1" w:line="240" w:lineRule="auto"/>
        <w:ind w:firstLine="480"/>
        <w:jc w:val="left"/>
        <w:rPr>
          <w:rFonts w:asciiTheme="majorEastAsia" w:eastAsiaTheme="majorEastAsia" w:hAnsiTheme="majorEastAsia" w:cs="SimSun"/>
          <w:color w:val="000000"/>
          <w:sz w:val="28"/>
          <w:szCs w:val="28"/>
        </w:rPr>
      </w:pPr>
      <w:r>
        <w:rPr>
          <w:rFonts w:asciiTheme="majorEastAsia" w:eastAsiaTheme="majorEastAsia" w:hAnsiTheme="majorEastAsia" w:cs="SimSun" w:hint="eastAsia"/>
          <w:color w:val="000000"/>
          <w:sz w:val="28"/>
          <w:szCs w:val="28"/>
        </w:rPr>
        <w:t>为便于供应商及时了解政府采购信息，根据《财政部关于开展政府采购意向公开工作的通知》（财库〔2020〕10号）和《广西壮族自治区财政厅关于进一步规范政府采购意向公开工作的通知》（</w:t>
      </w:r>
      <w:proofErr w:type="gramStart"/>
      <w:r>
        <w:rPr>
          <w:rFonts w:asciiTheme="majorEastAsia" w:eastAsiaTheme="majorEastAsia" w:hAnsiTheme="majorEastAsia" w:cs="SimSun" w:hint="eastAsia"/>
          <w:color w:val="000000"/>
          <w:sz w:val="28"/>
          <w:szCs w:val="28"/>
        </w:rPr>
        <w:t>桂财采〔2022〕</w:t>
      </w:r>
      <w:proofErr w:type="gramEnd"/>
      <w:r>
        <w:rPr>
          <w:rFonts w:asciiTheme="majorEastAsia" w:eastAsiaTheme="majorEastAsia" w:hAnsiTheme="majorEastAsia" w:cs="SimSun" w:hint="eastAsia"/>
          <w:color w:val="000000"/>
          <w:sz w:val="28"/>
          <w:szCs w:val="28"/>
        </w:rPr>
        <w:t>84号）等有关规定，现将</w:t>
      </w:r>
      <w:r>
        <w:rPr>
          <w:rFonts w:asciiTheme="majorEastAsia" w:eastAsiaTheme="majorEastAsia" w:hAnsiTheme="majorEastAsia" w:cs="SimSun"/>
          <w:color w:val="000000"/>
          <w:sz w:val="28"/>
          <w:szCs w:val="28"/>
        </w:rPr>
        <w:t>柳州市城中区自然资源局202</w:t>
      </w:r>
      <w:r>
        <w:rPr>
          <w:rFonts w:asciiTheme="majorEastAsia" w:eastAsiaTheme="majorEastAsia" w:hAnsiTheme="majorEastAsia" w:cs="SimSun" w:hint="eastAsia"/>
          <w:color w:val="000000"/>
          <w:sz w:val="28"/>
          <w:szCs w:val="28"/>
        </w:rPr>
        <w:t>5</w:t>
      </w:r>
      <w:r>
        <w:rPr>
          <w:rFonts w:asciiTheme="majorEastAsia" w:eastAsiaTheme="majorEastAsia" w:hAnsiTheme="majorEastAsia" w:cs="SimSun"/>
          <w:color w:val="000000"/>
          <w:sz w:val="28"/>
          <w:szCs w:val="28"/>
        </w:rPr>
        <w:t>年</w:t>
      </w:r>
      <w:r>
        <w:rPr>
          <w:rFonts w:asciiTheme="majorEastAsia" w:eastAsiaTheme="majorEastAsia" w:hAnsiTheme="majorEastAsia" w:cs="SimSun" w:hint="eastAsia"/>
          <w:color w:val="000000"/>
          <w:sz w:val="28"/>
          <w:szCs w:val="28"/>
        </w:rPr>
        <w:t>2</w:t>
      </w:r>
      <w:r>
        <w:rPr>
          <w:rFonts w:asciiTheme="majorEastAsia" w:eastAsiaTheme="majorEastAsia" w:hAnsiTheme="majorEastAsia" w:cs="SimSun"/>
          <w:color w:val="000000"/>
          <w:sz w:val="28"/>
          <w:szCs w:val="28"/>
        </w:rPr>
        <w:t>月至</w:t>
      </w:r>
      <w:r>
        <w:rPr>
          <w:rFonts w:asciiTheme="majorEastAsia" w:eastAsiaTheme="majorEastAsia" w:hAnsiTheme="majorEastAsia" w:cs="SimSun" w:hint="eastAsia"/>
          <w:color w:val="000000"/>
          <w:sz w:val="28"/>
          <w:szCs w:val="28"/>
        </w:rPr>
        <w:t>3</w:t>
      </w:r>
      <w:r>
        <w:rPr>
          <w:rFonts w:asciiTheme="majorEastAsia" w:eastAsiaTheme="majorEastAsia" w:hAnsiTheme="majorEastAsia" w:cs="SimSun"/>
          <w:color w:val="000000"/>
          <w:sz w:val="28"/>
          <w:szCs w:val="28"/>
        </w:rPr>
        <w:t>月采购意向公开</w:t>
      </w:r>
      <w:r>
        <w:rPr>
          <w:rFonts w:asciiTheme="majorEastAsia" w:eastAsiaTheme="majorEastAsia" w:hAnsiTheme="majorEastAsia" w:cs="SimSun" w:hint="eastAsia"/>
          <w:color w:val="000000"/>
          <w:sz w:val="28"/>
          <w:szCs w:val="28"/>
        </w:rPr>
        <w:t>如下：       </w:t>
      </w:r>
    </w:p>
    <w:tbl>
      <w:tblPr>
        <w:tblW w:w="14823" w:type="dxa"/>
        <w:tblInd w:w="-127" w:type="dxa"/>
        <w:tblCellMar>
          <w:top w:w="15" w:type="dxa"/>
          <w:left w:w="15" w:type="dxa"/>
          <w:bottom w:w="15" w:type="dxa"/>
          <w:right w:w="15" w:type="dxa"/>
        </w:tblCellMar>
        <w:tblLook w:val="04A0" w:firstRow="1" w:lastRow="0" w:firstColumn="1" w:lastColumn="0" w:noHBand="0" w:noVBand="1"/>
      </w:tblPr>
      <w:tblGrid>
        <w:gridCol w:w="568"/>
        <w:gridCol w:w="1701"/>
        <w:gridCol w:w="6662"/>
        <w:gridCol w:w="1276"/>
        <w:gridCol w:w="1559"/>
        <w:gridCol w:w="1843"/>
        <w:gridCol w:w="1214"/>
      </w:tblGrid>
      <w:tr w:rsidR="00B613EC" w:rsidTr="00A85E41">
        <w:trPr>
          <w:tblHeader/>
        </w:trPr>
        <w:tc>
          <w:tcPr>
            <w:tcW w:w="568" w:type="dxa"/>
            <w:tcBorders>
              <w:top w:val="single" w:sz="6" w:space="0" w:color="BBBBBB"/>
              <w:left w:val="single" w:sz="6" w:space="0" w:color="BBBBBB"/>
              <w:bottom w:val="single" w:sz="6" w:space="0" w:color="BBBBBB"/>
              <w:right w:val="single" w:sz="6" w:space="0" w:color="BBBBBB"/>
            </w:tcBorders>
            <w:vAlign w:val="center"/>
          </w:tcPr>
          <w:p w:rsidR="00B613EC" w:rsidRDefault="00881FD9">
            <w:pPr>
              <w:widowControl/>
              <w:spacing w:line="240" w:lineRule="auto"/>
              <w:jc w:val="center"/>
              <w:rPr>
                <w:rFonts w:asciiTheme="majorEastAsia" w:eastAsiaTheme="majorEastAsia" w:hAnsiTheme="majorEastAsia" w:cs="SimSun"/>
                <w:sz w:val="21"/>
                <w:szCs w:val="21"/>
              </w:rPr>
            </w:pPr>
            <w:r>
              <w:rPr>
                <w:rFonts w:asciiTheme="majorEastAsia" w:eastAsiaTheme="majorEastAsia" w:hAnsiTheme="majorEastAsia" w:cs="SimSun" w:hint="eastAsia"/>
                <w:b/>
                <w:bCs/>
                <w:sz w:val="21"/>
              </w:rPr>
              <w:t>序号</w:t>
            </w:r>
          </w:p>
        </w:tc>
        <w:tc>
          <w:tcPr>
            <w:tcW w:w="1701" w:type="dxa"/>
            <w:tcBorders>
              <w:top w:val="single" w:sz="6" w:space="0" w:color="BBBBBB"/>
              <w:left w:val="single" w:sz="6" w:space="0" w:color="BBBBBB"/>
              <w:bottom w:val="single" w:sz="6" w:space="0" w:color="BBBBBB"/>
              <w:right w:val="single" w:sz="6" w:space="0" w:color="BBBBBB"/>
            </w:tcBorders>
            <w:vAlign w:val="center"/>
          </w:tcPr>
          <w:p w:rsidR="00B613EC" w:rsidRDefault="00881FD9">
            <w:pPr>
              <w:widowControl/>
              <w:spacing w:line="240" w:lineRule="auto"/>
              <w:jc w:val="center"/>
              <w:rPr>
                <w:rFonts w:asciiTheme="majorEastAsia" w:eastAsiaTheme="majorEastAsia" w:hAnsiTheme="majorEastAsia" w:cs="SimSun"/>
                <w:sz w:val="21"/>
                <w:szCs w:val="21"/>
              </w:rPr>
            </w:pPr>
            <w:r>
              <w:rPr>
                <w:rFonts w:asciiTheme="majorEastAsia" w:eastAsiaTheme="majorEastAsia" w:hAnsiTheme="majorEastAsia" w:cs="SimSun" w:hint="eastAsia"/>
                <w:b/>
                <w:bCs/>
                <w:sz w:val="21"/>
              </w:rPr>
              <w:t>采购项目名称</w:t>
            </w:r>
          </w:p>
        </w:tc>
        <w:tc>
          <w:tcPr>
            <w:tcW w:w="6662" w:type="dxa"/>
            <w:tcBorders>
              <w:top w:val="single" w:sz="6" w:space="0" w:color="BBBBBB"/>
              <w:left w:val="single" w:sz="6" w:space="0" w:color="BBBBBB"/>
              <w:bottom w:val="single" w:sz="6" w:space="0" w:color="BBBBBB"/>
              <w:right w:val="single" w:sz="6" w:space="0" w:color="BBBBBB"/>
            </w:tcBorders>
            <w:vAlign w:val="center"/>
          </w:tcPr>
          <w:p w:rsidR="00B613EC" w:rsidRDefault="00881FD9">
            <w:pPr>
              <w:widowControl/>
              <w:spacing w:line="240" w:lineRule="auto"/>
              <w:jc w:val="center"/>
              <w:rPr>
                <w:rFonts w:asciiTheme="majorEastAsia" w:eastAsiaTheme="majorEastAsia" w:hAnsiTheme="majorEastAsia" w:cs="SimSun"/>
                <w:sz w:val="21"/>
                <w:szCs w:val="21"/>
              </w:rPr>
            </w:pPr>
            <w:r>
              <w:rPr>
                <w:rFonts w:asciiTheme="majorEastAsia" w:eastAsiaTheme="majorEastAsia" w:hAnsiTheme="majorEastAsia" w:cs="SimSun" w:hint="eastAsia"/>
                <w:b/>
                <w:bCs/>
                <w:sz w:val="21"/>
              </w:rPr>
              <w:t>采购需求概况</w:t>
            </w:r>
          </w:p>
        </w:tc>
        <w:tc>
          <w:tcPr>
            <w:tcW w:w="1276" w:type="dxa"/>
            <w:tcBorders>
              <w:top w:val="single" w:sz="6" w:space="0" w:color="BBBBBB"/>
              <w:left w:val="single" w:sz="6" w:space="0" w:color="BBBBBB"/>
              <w:bottom w:val="single" w:sz="6" w:space="0" w:color="BBBBBB"/>
              <w:right w:val="single" w:sz="6" w:space="0" w:color="BBBBBB"/>
            </w:tcBorders>
            <w:vAlign w:val="center"/>
          </w:tcPr>
          <w:p w:rsidR="00B613EC" w:rsidRDefault="00881FD9">
            <w:pPr>
              <w:widowControl/>
              <w:spacing w:line="240" w:lineRule="auto"/>
              <w:jc w:val="center"/>
              <w:rPr>
                <w:rFonts w:asciiTheme="majorEastAsia" w:eastAsiaTheme="majorEastAsia" w:hAnsiTheme="majorEastAsia" w:cs="SimSun"/>
                <w:sz w:val="21"/>
                <w:szCs w:val="21"/>
              </w:rPr>
            </w:pPr>
            <w:r>
              <w:rPr>
                <w:rFonts w:asciiTheme="majorEastAsia" w:eastAsiaTheme="majorEastAsia" w:hAnsiTheme="majorEastAsia" w:cs="SimSun" w:hint="eastAsia"/>
                <w:b/>
                <w:bCs/>
                <w:sz w:val="21"/>
              </w:rPr>
              <w:t>预算金额（万元）</w:t>
            </w:r>
          </w:p>
        </w:tc>
        <w:tc>
          <w:tcPr>
            <w:tcW w:w="1559" w:type="dxa"/>
            <w:tcBorders>
              <w:top w:val="single" w:sz="6" w:space="0" w:color="BBBBBB"/>
              <w:left w:val="single" w:sz="6" w:space="0" w:color="BBBBBB"/>
              <w:bottom w:val="single" w:sz="6" w:space="0" w:color="BBBBBB"/>
              <w:right w:val="single" w:sz="6" w:space="0" w:color="BBBBBB"/>
            </w:tcBorders>
            <w:vAlign w:val="center"/>
          </w:tcPr>
          <w:p w:rsidR="00B613EC" w:rsidRDefault="00881FD9">
            <w:pPr>
              <w:widowControl/>
              <w:spacing w:line="240" w:lineRule="auto"/>
              <w:jc w:val="center"/>
              <w:rPr>
                <w:rFonts w:asciiTheme="majorEastAsia" w:eastAsiaTheme="majorEastAsia" w:hAnsiTheme="majorEastAsia" w:cs="SimSun"/>
                <w:sz w:val="21"/>
                <w:szCs w:val="21"/>
              </w:rPr>
            </w:pPr>
            <w:r>
              <w:rPr>
                <w:rFonts w:asciiTheme="majorEastAsia" w:eastAsiaTheme="majorEastAsia" w:hAnsiTheme="majorEastAsia" w:cs="SimSun" w:hint="eastAsia"/>
                <w:b/>
                <w:bCs/>
                <w:sz w:val="21"/>
              </w:rPr>
              <w:t>预计采购时间（填写到月）</w:t>
            </w:r>
          </w:p>
        </w:tc>
        <w:tc>
          <w:tcPr>
            <w:tcW w:w="1843" w:type="dxa"/>
            <w:tcBorders>
              <w:top w:val="single" w:sz="6" w:space="0" w:color="BBBBBB"/>
              <w:left w:val="single" w:sz="6" w:space="0" w:color="BBBBBB"/>
              <w:bottom w:val="single" w:sz="6" w:space="0" w:color="BBBBBB"/>
              <w:right w:val="single" w:sz="6" w:space="0" w:color="BBBBBB"/>
            </w:tcBorders>
            <w:vAlign w:val="center"/>
          </w:tcPr>
          <w:p w:rsidR="00B613EC" w:rsidRDefault="00881FD9">
            <w:pPr>
              <w:widowControl/>
              <w:spacing w:line="240" w:lineRule="auto"/>
              <w:jc w:val="center"/>
              <w:rPr>
                <w:rFonts w:asciiTheme="majorEastAsia" w:eastAsiaTheme="majorEastAsia" w:hAnsiTheme="majorEastAsia" w:cs="SimSun"/>
                <w:sz w:val="21"/>
                <w:szCs w:val="21"/>
              </w:rPr>
            </w:pPr>
            <w:r>
              <w:rPr>
                <w:rFonts w:asciiTheme="majorEastAsia" w:eastAsiaTheme="majorEastAsia" w:hAnsiTheme="majorEastAsia" w:cs="SimSun" w:hint="eastAsia"/>
                <w:b/>
                <w:bCs/>
                <w:sz w:val="21"/>
              </w:rPr>
              <w:t>落实政府采购政策功能情况</w:t>
            </w:r>
          </w:p>
        </w:tc>
        <w:tc>
          <w:tcPr>
            <w:tcW w:w="1214" w:type="dxa"/>
            <w:tcBorders>
              <w:top w:val="single" w:sz="6" w:space="0" w:color="BBBBBB"/>
              <w:left w:val="single" w:sz="6" w:space="0" w:color="BBBBBB"/>
              <w:bottom w:val="single" w:sz="6" w:space="0" w:color="BBBBBB"/>
              <w:right w:val="single" w:sz="6" w:space="0" w:color="BBBBBB"/>
            </w:tcBorders>
            <w:vAlign w:val="center"/>
          </w:tcPr>
          <w:p w:rsidR="00B613EC" w:rsidRDefault="00881FD9">
            <w:pPr>
              <w:widowControl/>
              <w:spacing w:line="240" w:lineRule="auto"/>
              <w:jc w:val="center"/>
              <w:rPr>
                <w:rFonts w:asciiTheme="majorEastAsia" w:eastAsiaTheme="majorEastAsia" w:hAnsiTheme="majorEastAsia" w:cs="SimSun"/>
                <w:sz w:val="21"/>
                <w:szCs w:val="21"/>
              </w:rPr>
            </w:pPr>
            <w:r>
              <w:rPr>
                <w:rFonts w:asciiTheme="majorEastAsia" w:eastAsiaTheme="majorEastAsia" w:hAnsiTheme="majorEastAsia" w:cs="SimSun" w:hint="eastAsia"/>
                <w:b/>
                <w:bCs/>
                <w:sz w:val="21"/>
              </w:rPr>
              <w:t>备注</w:t>
            </w:r>
          </w:p>
        </w:tc>
      </w:tr>
      <w:tr w:rsidR="00B613EC" w:rsidTr="00A85E41">
        <w:trPr>
          <w:trHeight w:val="4330"/>
        </w:trPr>
        <w:tc>
          <w:tcPr>
            <w:tcW w:w="568" w:type="dxa"/>
            <w:tcBorders>
              <w:top w:val="single" w:sz="6" w:space="0" w:color="BBBBBB"/>
              <w:left w:val="single" w:sz="6" w:space="0" w:color="BBBBBB"/>
              <w:bottom w:val="single" w:sz="6" w:space="0" w:color="BBBBBB"/>
              <w:right w:val="single" w:sz="6" w:space="0" w:color="BBBBBB"/>
            </w:tcBorders>
            <w:vAlign w:val="center"/>
          </w:tcPr>
          <w:p w:rsidR="00B613EC" w:rsidRDefault="00881FD9">
            <w:pPr>
              <w:widowControl/>
              <w:spacing w:line="240" w:lineRule="auto"/>
              <w:jc w:val="center"/>
              <w:rPr>
                <w:rFonts w:asciiTheme="majorEastAsia" w:eastAsiaTheme="majorEastAsia" w:hAnsiTheme="majorEastAsia" w:cs="SimSun"/>
                <w:sz w:val="21"/>
                <w:szCs w:val="21"/>
              </w:rPr>
            </w:pPr>
            <w:r>
              <w:rPr>
                <w:rFonts w:asciiTheme="majorEastAsia" w:eastAsiaTheme="majorEastAsia" w:hAnsiTheme="majorEastAsia" w:cs="SimSun" w:hint="eastAsia"/>
                <w:sz w:val="21"/>
                <w:szCs w:val="21"/>
              </w:rPr>
              <w:t>1</w:t>
            </w:r>
          </w:p>
        </w:tc>
        <w:tc>
          <w:tcPr>
            <w:tcW w:w="1701" w:type="dxa"/>
            <w:tcBorders>
              <w:top w:val="single" w:sz="6" w:space="0" w:color="BBBBBB"/>
              <w:left w:val="single" w:sz="6" w:space="0" w:color="BBBBBB"/>
              <w:bottom w:val="single" w:sz="6" w:space="0" w:color="BBBBBB"/>
              <w:right w:val="single" w:sz="6" w:space="0" w:color="BBBBBB"/>
            </w:tcBorders>
            <w:vAlign w:val="center"/>
          </w:tcPr>
          <w:p w:rsidR="00B613EC" w:rsidRDefault="00881FD9">
            <w:pPr>
              <w:rPr>
                <w:rFonts w:asciiTheme="majorEastAsia" w:eastAsiaTheme="majorEastAsia" w:hAnsiTheme="majorEastAsia" w:cs="SimSun"/>
                <w:sz w:val="21"/>
                <w:szCs w:val="21"/>
              </w:rPr>
            </w:pPr>
            <w:r>
              <w:rPr>
                <w:rFonts w:asciiTheme="majorEastAsia" w:eastAsiaTheme="majorEastAsia" w:hAnsiTheme="majorEastAsia" w:cs="SimSun" w:hint="eastAsia"/>
                <w:sz w:val="21"/>
                <w:szCs w:val="21"/>
              </w:rPr>
              <w:t>柳州市城中区五指</w:t>
            </w:r>
            <w:bookmarkStart w:id="0" w:name="_GoBack"/>
            <w:bookmarkEnd w:id="0"/>
            <w:r>
              <w:rPr>
                <w:rFonts w:asciiTheme="majorEastAsia" w:eastAsiaTheme="majorEastAsia" w:hAnsiTheme="majorEastAsia" w:cs="SimSun" w:hint="eastAsia"/>
                <w:sz w:val="21"/>
                <w:szCs w:val="21"/>
              </w:rPr>
              <w:t>山危岩地质灾害治理工程前期勘查设计服务</w:t>
            </w:r>
          </w:p>
        </w:tc>
        <w:tc>
          <w:tcPr>
            <w:tcW w:w="6662" w:type="dxa"/>
            <w:tcBorders>
              <w:top w:val="single" w:sz="6" w:space="0" w:color="BBBBBB"/>
              <w:left w:val="single" w:sz="6" w:space="0" w:color="BBBBBB"/>
              <w:bottom w:val="single" w:sz="6" w:space="0" w:color="BBBBBB"/>
              <w:right w:val="single" w:sz="6" w:space="0" w:color="BBBBBB"/>
            </w:tcBorders>
            <w:vAlign w:val="center"/>
          </w:tcPr>
          <w:p w:rsidR="00F16B86" w:rsidRDefault="00F16B86" w:rsidP="00F16B86">
            <w:pPr>
              <w:widowControl/>
              <w:spacing w:line="240" w:lineRule="auto"/>
              <w:ind w:firstLineChars="200" w:firstLine="420"/>
              <w:jc w:val="left"/>
              <w:rPr>
                <w:rFonts w:asciiTheme="majorEastAsia" w:eastAsiaTheme="majorEastAsia" w:hAnsiTheme="majorEastAsia" w:cs="SimSun"/>
                <w:sz w:val="21"/>
                <w:szCs w:val="21"/>
              </w:rPr>
            </w:pPr>
            <w:r>
              <w:rPr>
                <w:rFonts w:asciiTheme="majorEastAsia" w:eastAsiaTheme="majorEastAsia" w:hAnsiTheme="majorEastAsia" w:cs="SimSun" w:hint="eastAsia"/>
                <w:sz w:val="21"/>
                <w:szCs w:val="21"/>
              </w:rPr>
              <w:t>根</w:t>
            </w:r>
            <w:r w:rsidRPr="00F16B86">
              <w:rPr>
                <w:rFonts w:asciiTheme="majorEastAsia" w:eastAsiaTheme="majorEastAsia" w:hAnsiTheme="majorEastAsia" w:cs="SimSun" w:hint="eastAsia"/>
                <w:sz w:val="21"/>
                <w:szCs w:val="21"/>
              </w:rPr>
              <w:t>据国家和自治区的有关技术规范和规程开展地质灾害治理工程的</w:t>
            </w:r>
            <w:r w:rsidR="00A85E41">
              <w:rPr>
                <w:rFonts w:asciiTheme="majorEastAsia" w:eastAsiaTheme="majorEastAsia" w:hAnsiTheme="majorEastAsia" w:cs="SimSun" w:hint="eastAsia"/>
                <w:sz w:val="21"/>
                <w:szCs w:val="21"/>
              </w:rPr>
              <w:t>前期工作，包括项目的可行性研究、</w:t>
            </w:r>
            <w:r w:rsidRPr="00F16B86">
              <w:rPr>
                <w:rFonts w:asciiTheme="majorEastAsia" w:eastAsiaTheme="majorEastAsia" w:hAnsiTheme="majorEastAsia" w:cs="SimSun" w:hint="eastAsia"/>
                <w:sz w:val="21"/>
                <w:szCs w:val="21"/>
              </w:rPr>
              <w:t>勘查和施工图设计，</w:t>
            </w:r>
            <w:r>
              <w:rPr>
                <w:rFonts w:asciiTheme="majorEastAsia" w:eastAsiaTheme="majorEastAsia" w:hAnsiTheme="majorEastAsia" w:cs="SimSun" w:hint="eastAsia"/>
                <w:sz w:val="21"/>
                <w:szCs w:val="21"/>
              </w:rPr>
              <w:t>其中：</w:t>
            </w:r>
          </w:p>
          <w:p w:rsidR="00A85E41" w:rsidRDefault="00F16B86" w:rsidP="00F16B86">
            <w:pPr>
              <w:widowControl/>
              <w:spacing w:line="240" w:lineRule="auto"/>
              <w:ind w:firstLineChars="200" w:firstLine="420"/>
              <w:jc w:val="left"/>
              <w:rPr>
                <w:rFonts w:asciiTheme="majorEastAsia" w:eastAsiaTheme="majorEastAsia" w:hAnsiTheme="majorEastAsia" w:cs="SimSun" w:hint="eastAsia"/>
                <w:sz w:val="21"/>
                <w:szCs w:val="21"/>
              </w:rPr>
            </w:pPr>
            <w:r>
              <w:rPr>
                <w:rFonts w:asciiTheme="majorEastAsia" w:eastAsiaTheme="majorEastAsia" w:hAnsiTheme="majorEastAsia" w:cs="SimSun" w:hint="eastAsia"/>
                <w:sz w:val="21"/>
                <w:szCs w:val="21"/>
              </w:rPr>
              <w:t>1、</w:t>
            </w:r>
            <w:r w:rsidR="00A85E41">
              <w:rPr>
                <w:rFonts w:asciiTheme="majorEastAsia" w:eastAsiaTheme="majorEastAsia" w:hAnsiTheme="majorEastAsia" w:cs="SimSun" w:hint="eastAsia"/>
                <w:sz w:val="21"/>
                <w:szCs w:val="21"/>
              </w:rPr>
              <w:t>可行性研究的任务需求</w:t>
            </w:r>
          </w:p>
          <w:p w:rsidR="00A85E41" w:rsidRDefault="00A85E41" w:rsidP="00F16B86">
            <w:pPr>
              <w:widowControl/>
              <w:spacing w:line="240" w:lineRule="auto"/>
              <w:ind w:firstLineChars="200" w:firstLine="420"/>
              <w:jc w:val="left"/>
              <w:rPr>
                <w:rFonts w:asciiTheme="majorEastAsia" w:eastAsiaTheme="majorEastAsia" w:hAnsiTheme="majorEastAsia" w:cs="SimSun" w:hint="eastAsia"/>
                <w:sz w:val="21"/>
                <w:szCs w:val="21"/>
              </w:rPr>
            </w:pPr>
            <w:r>
              <w:rPr>
                <w:rFonts w:asciiTheme="majorEastAsia" w:eastAsiaTheme="majorEastAsia" w:hAnsiTheme="majorEastAsia" w:cs="SimSun" w:hint="eastAsia"/>
                <w:sz w:val="21"/>
                <w:szCs w:val="21"/>
              </w:rPr>
              <w:t>对治理区地质灾害隐患进行初步调查，</w:t>
            </w:r>
            <w:r w:rsidRPr="00A85E41">
              <w:rPr>
                <w:rFonts w:asciiTheme="majorEastAsia" w:eastAsiaTheme="majorEastAsia" w:hAnsiTheme="majorEastAsia" w:cs="SimSun" w:hint="eastAsia"/>
                <w:sz w:val="21"/>
                <w:szCs w:val="21"/>
              </w:rPr>
              <w:t>查明灾害点的基本特征</w:t>
            </w:r>
            <w:r w:rsidRPr="00A85E41">
              <w:rPr>
                <w:rFonts w:asciiTheme="majorEastAsia" w:eastAsiaTheme="majorEastAsia" w:hAnsiTheme="majorEastAsia" w:cs="SimSun" w:hint="eastAsia"/>
                <w:sz w:val="21"/>
                <w:szCs w:val="21"/>
              </w:rPr>
              <w:t>，</w:t>
            </w:r>
            <w:r w:rsidRPr="00A85E41">
              <w:rPr>
                <w:rFonts w:asciiTheme="majorEastAsia" w:eastAsiaTheme="majorEastAsia" w:hAnsiTheme="majorEastAsia" w:cs="SimSun" w:hint="eastAsia"/>
                <w:sz w:val="21"/>
                <w:szCs w:val="21"/>
              </w:rPr>
              <w:t>进行多种</w:t>
            </w:r>
            <w:r>
              <w:rPr>
                <w:rFonts w:asciiTheme="majorEastAsia" w:eastAsiaTheme="majorEastAsia" w:hAnsiTheme="majorEastAsia" w:cs="SimSun" w:hint="eastAsia"/>
                <w:sz w:val="21"/>
                <w:szCs w:val="21"/>
              </w:rPr>
              <w:t>治理</w:t>
            </w:r>
            <w:r w:rsidRPr="00A85E41">
              <w:rPr>
                <w:rFonts w:asciiTheme="majorEastAsia" w:eastAsiaTheme="majorEastAsia" w:hAnsiTheme="majorEastAsia" w:cs="SimSun" w:hint="eastAsia"/>
                <w:sz w:val="21"/>
                <w:szCs w:val="21"/>
              </w:rPr>
              <w:t>设计方案的技术、经济、社会和环境效益等论证，并编制工程估算，提交可行性报告，为治理项目的详细勘查和施工图设计提供依据。</w:t>
            </w:r>
          </w:p>
          <w:p w:rsidR="00F16B86" w:rsidRDefault="00A85E41" w:rsidP="00F16B86">
            <w:pPr>
              <w:widowControl/>
              <w:spacing w:line="240" w:lineRule="auto"/>
              <w:ind w:firstLineChars="200" w:firstLine="420"/>
              <w:jc w:val="left"/>
              <w:rPr>
                <w:rFonts w:asciiTheme="majorEastAsia" w:eastAsiaTheme="majorEastAsia" w:hAnsiTheme="majorEastAsia" w:cs="SimSun"/>
                <w:sz w:val="21"/>
                <w:szCs w:val="21"/>
              </w:rPr>
            </w:pPr>
            <w:r>
              <w:rPr>
                <w:rFonts w:asciiTheme="majorEastAsia" w:eastAsiaTheme="majorEastAsia" w:hAnsiTheme="majorEastAsia" w:cs="SimSun" w:hint="eastAsia"/>
                <w:sz w:val="21"/>
                <w:szCs w:val="21"/>
              </w:rPr>
              <w:t>2、</w:t>
            </w:r>
            <w:r w:rsidR="00F16B86" w:rsidRPr="00F16B86">
              <w:rPr>
                <w:rFonts w:asciiTheme="majorEastAsia" w:eastAsiaTheme="majorEastAsia" w:hAnsiTheme="majorEastAsia" w:cs="SimSun" w:hint="eastAsia"/>
                <w:sz w:val="21"/>
                <w:szCs w:val="21"/>
              </w:rPr>
              <w:t>勘查</w:t>
            </w:r>
            <w:r w:rsidR="00F16B86">
              <w:rPr>
                <w:rFonts w:asciiTheme="majorEastAsia" w:eastAsiaTheme="majorEastAsia" w:hAnsiTheme="majorEastAsia" w:cs="SimSun" w:hint="eastAsia"/>
                <w:sz w:val="21"/>
                <w:szCs w:val="21"/>
              </w:rPr>
              <w:t>工作的任务需求</w:t>
            </w:r>
          </w:p>
          <w:p w:rsidR="00F16B86" w:rsidRDefault="00F16B86" w:rsidP="00F16B86">
            <w:pPr>
              <w:widowControl/>
              <w:spacing w:line="240" w:lineRule="auto"/>
              <w:ind w:firstLineChars="200" w:firstLine="420"/>
              <w:jc w:val="left"/>
              <w:rPr>
                <w:rFonts w:asciiTheme="majorEastAsia" w:eastAsiaTheme="majorEastAsia" w:hAnsiTheme="majorEastAsia" w:cs="SimSun"/>
                <w:sz w:val="21"/>
                <w:szCs w:val="21"/>
              </w:rPr>
            </w:pPr>
            <w:r>
              <w:rPr>
                <w:rFonts w:asciiTheme="majorEastAsia" w:eastAsiaTheme="majorEastAsia" w:hAnsiTheme="majorEastAsia" w:cs="SimSun" w:hint="eastAsia"/>
                <w:sz w:val="21"/>
                <w:szCs w:val="21"/>
              </w:rPr>
              <w:t>勘查</w:t>
            </w:r>
            <w:r w:rsidRPr="00F16B86">
              <w:rPr>
                <w:rFonts w:asciiTheme="majorEastAsia" w:eastAsiaTheme="majorEastAsia" w:hAnsiTheme="majorEastAsia" w:cs="SimSun" w:hint="eastAsia"/>
                <w:sz w:val="21"/>
                <w:szCs w:val="21"/>
              </w:rPr>
              <w:t>精度要求满足施工图设计需要，</w:t>
            </w:r>
            <w:r w:rsidRPr="00F16B86">
              <w:rPr>
                <w:rFonts w:asciiTheme="majorEastAsia" w:eastAsiaTheme="majorEastAsia" w:hAnsiTheme="majorEastAsia" w:cs="SimSun"/>
                <w:sz w:val="21"/>
                <w:szCs w:val="21"/>
              </w:rPr>
              <w:t>在充分收集和分析已有资料的基础上，</w:t>
            </w:r>
            <w:r>
              <w:rPr>
                <w:rFonts w:asciiTheme="majorEastAsia" w:eastAsiaTheme="majorEastAsia" w:hAnsiTheme="majorEastAsia" w:cs="SimSun" w:hint="eastAsia"/>
                <w:sz w:val="21"/>
                <w:szCs w:val="21"/>
              </w:rPr>
              <w:t>采用</w:t>
            </w:r>
            <w:r w:rsidRPr="00F16B86">
              <w:rPr>
                <w:rFonts w:asciiTheme="majorEastAsia" w:eastAsiaTheme="majorEastAsia" w:hAnsiTheme="majorEastAsia" w:cs="SimSun"/>
                <w:sz w:val="21"/>
                <w:szCs w:val="21"/>
              </w:rPr>
              <w:t>合理的勘查手段和必要的工作量，查明</w:t>
            </w:r>
            <w:proofErr w:type="gramStart"/>
            <w:r w:rsidRPr="00F16B86">
              <w:rPr>
                <w:rFonts w:asciiTheme="majorEastAsia" w:eastAsiaTheme="majorEastAsia" w:hAnsiTheme="majorEastAsia" w:cs="SimSun"/>
                <w:sz w:val="21"/>
                <w:szCs w:val="21"/>
              </w:rPr>
              <w:t>勘查区</w:t>
            </w:r>
            <w:proofErr w:type="gramEnd"/>
            <w:r w:rsidRPr="00F16B86">
              <w:rPr>
                <w:rFonts w:asciiTheme="majorEastAsia" w:eastAsiaTheme="majorEastAsia" w:hAnsiTheme="majorEastAsia" w:cs="SimSun"/>
                <w:sz w:val="21"/>
                <w:szCs w:val="21"/>
              </w:rPr>
              <w:t>的危岩的分布和特征、影响因素及其危害性，并对其稳定性进行分析计算，提出治理措施，以满足治理方案的分析论证及施工图设计要求，为下一步治理设计提供充分的依据</w:t>
            </w:r>
          </w:p>
          <w:p w:rsidR="00F16B86" w:rsidRDefault="00F16B86" w:rsidP="00F16B86">
            <w:pPr>
              <w:widowControl/>
              <w:spacing w:line="240" w:lineRule="auto"/>
              <w:ind w:firstLineChars="200" w:firstLine="420"/>
              <w:jc w:val="left"/>
              <w:rPr>
                <w:rFonts w:asciiTheme="majorEastAsia" w:eastAsiaTheme="majorEastAsia" w:hAnsiTheme="majorEastAsia" w:cs="SimSun"/>
                <w:sz w:val="21"/>
                <w:szCs w:val="21"/>
              </w:rPr>
            </w:pPr>
            <w:r>
              <w:rPr>
                <w:rFonts w:asciiTheme="majorEastAsia" w:eastAsiaTheme="majorEastAsia" w:hAnsiTheme="majorEastAsia" w:cs="SimSun" w:hint="eastAsia"/>
                <w:sz w:val="21"/>
                <w:szCs w:val="21"/>
              </w:rPr>
              <w:t>2、</w:t>
            </w:r>
            <w:r w:rsidRPr="00F16B86">
              <w:rPr>
                <w:rFonts w:asciiTheme="majorEastAsia" w:eastAsiaTheme="majorEastAsia" w:hAnsiTheme="majorEastAsia" w:cs="SimSun" w:hint="eastAsia"/>
                <w:sz w:val="21"/>
                <w:szCs w:val="21"/>
              </w:rPr>
              <w:t>施工图设计</w:t>
            </w:r>
            <w:r>
              <w:rPr>
                <w:rFonts w:asciiTheme="majorEastAsia" w:eastAsiaTheme="majorEastAsia" w:hAnsiTheme="majorEastAsia" w:cs="SimSun" w:hint="eastAsia"/>
                <w:sz w:val="21"/>
                <w:szCs w:val="21"/>
              </w:rPr>
              <w:t>工作的任务需求</w:t>
            </w:r>
          </w:p>
          <w:p w:rsidR="00B613EC" w:rsidRDefault="00F16B86" w:rsidP="006819AF">
            <w:pPr>
              <w:widowControl/>
              <w:spacing w:line="240" w:lineRule="auto"/>
              <w:ind w:firstLineChars="200" w:firstLine="420"/>
              <w:jc w:val="left"/>
              <w:rPr>
                <w:rFonts w:asciiTheme="majorEastAsia" w:eastAsiaTheme="majorEastAsia" w:hAnsiTheme="majorEastAsia" w:cs="SimSun"/>
                <w:sz w:val="21"/>
                <w:szCs w:val="21"/>
              </w:rPr>
            </w:pPr>
            <w:r>
              <w:rPr>
                <w:rFonts w:asciiTheme="majorEastAsia" w:eastAsiaTheme="majorEastAsia" w:hAnsiTheme="majorEastAsia" w:cs="SimSun" w:hint="eastAsia"/>
                <w:sz w:val="21"/>
                <w:szCs w:val="21"/>
              </w:rPr>
              <w:t>施工图设计要</w:t>
            </w:r>
            <w:r w:rsidRPr="00F16B86">
              <w:rPr>
                <w:rFonts w:asciiTheme="majorEastAsia" w:eastAsiaTheme="majorEastAsia" w:hAnsiTheme="majorEastAsia" w:cs="SimSun" w:hint="eastAsia"/>
                <w:sz w:val="21"/>
                <w:szCs w:val="21"/>
              </w:rPr>
              <w:t>满足工程施工和工程招标</w:t>
            </w:r>
            <w:r>
              <w:rPr>
                <w:rFonts w:asciiTheme="majorEastAsia" w:eastAsiaTheme="majorEastAsia" w:hAnsiTheme="majorEastAsia" w:cs="SimSun" w:hint="eastAsia"/>
                <w:sz w:val="21"/>
                <w:szCs w:val="21"/>
              </w:rPr>
              <w:t>的</w:t>
            </w:r>
            <w:r w:rsidRPr="00F16B86">
              <w:rPr>
                <w:rFonts w:asciiTheme="majorEastAsia" w:eastAsiaTheme="majorEastAsia" w:hAnsiTheme="majorEastAsia" w:cs="SimSun" w:hint="eastAsia"/>
                <w:sz w:val="21"/>
                <w:szCs w:val="21"/>
              </w:rPr>
              <w:t>要求；</w:t>
            </w:r>
            <w:r w:rsidR="006819AF" w:rsidRPr="00F16B86">
              <w:rPr>
                <w:rFonts w:asciiTheme="majorEastAsia" w:eastAsiaTheme="majorEastAsia" w:hAnsiTheme="majorEastAsia" w:cs="SimSun" w:hint="eastAsia"/>
                <w:sz w:val="21"/>
                <w:szCs w:val="21"/>
              </w:rPr>
              <w:t>编制工程施工图纸及说明</w:t>
            </w:r>
            <w:r w:rsidR="006819AF">
              <w:rPr>
                <w:rFonts w:asciiTheme="majorEastAsia" w:eastAsiaTheme="majorEastAsia" w:hAnsiTheme="majorEastAsia" w:cs="SimSun" w:hint="eastAsia"/>
                <w:sz w:val="21"/>
                <w:szCs w:val="21"/>
              </w:rPr>
              <w:t>并</w:t>
            </w:r>
            <w:r w:rsidR="006819AF" w:rsidRPr="00F16B86">
              <w:rPr>
                <w:rFonts w:asciiTheme="majorEastAsia" w:eastAsiaTheme="majorEastAsia" w:hAnsiTheme="majorEastAsia" w:cs="SimSun" w:hint="eastAsia"/>
                <w:sz w:val="21"/>
                <w:szCs w:val="21"/>
              </w:rPr>
              <w:t>进行工程预算</w:t>
            </w:r>
            <w:r w:rsidR="006819AF">
              <w:rPr>
                <w:rFonts w:asciiTheme="majorEastAsia" w:eastAsiaTheme="majorEastAsia" w:hAnsiTheme="majorEastAsia" w:cs="SimSun" w:hint="eastAsia"/>
                <w:sz w:val="21"/>
                <w:szCs w:val="21"/>
              </w:rPr>
              <w:t>，</w:t>
            </w:r>
            <w:r>
              <w:rPr>
                <w:rFonts w:asciiTheme="majorEastAsia" w:eastAsiaTheme="majorEastAsia" w:hAnsiTheme="majorEastAsia" w:cs="SimSun" w:hint="eastAsia"/>
                <w:sz w:val="21"/>
                <w:szCs w:val="21"/>
              </w:rPr>
              <w:t>设计文件包括</w:t>
            </w:r>
            <w:r w:rsidRPr="00F16B86">
              <w:rPr>
                <w:rFonts w:asciiTheme="majorEastAsia" w:eastAsiaTheme="majorEastAsia" w:hAnsiTheme="majorEastAsia" w:cs="SimSun" w:hint="eastAsia"/>
                <w:sz w:val="21"/>
                <w:szCs w:val="21"/>
              </w:rPr>
              <w:t>提交施工设计图集及施工说明书、计算书等设计文件。</w:t>
            </w:r>
          </w:p>
        </w:tc>
        <w:tc>
          <w:tcPr>
            <w:tcW w:w="1276" w:type="dxa"/>
            <w:tcBorders>
              <w:top w:val="single" w:sz="6" w:space="0" w:color="BBBBBB"/>
              <w:left w:val="single" w:sz="6" w:space="0" w:color="BBBBBB"/>
              <w:bottom w:val="single" w:sz="6" w:space="0" w:color="BBBBBB"/>
              <w:right w:val="single" w:sz="6" w:space="0" w:color="BBBBBB"/>
            </w:tcBorders>
            <w:vAlign w:val="center"/>
          </w:tcPr>
          <w:p w:rsidR="00B613EC" w:rsidRDefault="00881FD9">
            <w:pPr>
              <w:widowControl/>
              <w:spacing w:line="240" w:lineRule="auto"/>
              <w:jc w:val="center"/>
              <w:rPr>
                <w:rFonts w:asciiTheme="majorEastAsia" w:eastAsiaTheme="majorEastAsia" w:hAnsiTheme="majorEastAsia" w:cs="SimSun"/>
                <w:sz w:val="21"/>
                <w:szCs w:val="21"/>
              </w:rPr>
            </w:pPr>
            <w:r>
              <w:rPr>
                <w:rFonts w:asciiTheme="majorEastAsia" w:eastAsiaTheme="majorEastAsia" w:hAnsiTheme="majorEastAsia" w:cs="SimSun" w:hint="eastAsia"/>
                <w:color w:val="0000FF"/>
                <w:sz w:val="21"/>
                <w:szCs w:val="21"/>
              </w:rPr>
              <w:t>162.4424</w:t>
            </w:r>
          </w:p>
        </w:tc>
        <w:tc>
          <w:tcPr>
            <w:tcW w:w="1559" w:type="dxa"/>
            <w:tcBorders>
              <w:top w:val="single" w:sz="6" w:space="0" w:color="BBBBBB"/>
              <w:left w:val="single" w:sz="6" w:space="0" w:color="BBBBBB"/>
              <w:bottom w:val="single" w:sz="6" w:space="0" w:color="BBBBBB"/>
              <w:right w:val="single" w:sz="6" w:space="0" w:color="BBBBBB"/>
            </w:tcBorders>
            <w:vAlign w:val="center"/>
          </w:tcPr>
          <w:p w:rsidR="00B613EC" w:rsidRDefault="00881FD9">
            <w:pPr>
              <w:widowControl/>
              <w:spacing w:line="240" w:lineRule="auto"/>
              <w:jc w:val="center"/>
              <w:rPr>
                <w:rFonts w:asciiTheme="majorEastAsia" w:eastAsiaTheme="majorEastAsia" w:hAnsiTheme="majorEastAsia" w:cs="SimSun"/>
                <w:sz w:val="21"/>
                <w:szCs w:val="21"/>
              </w:rPr>
            </w:pPr>
            <w:r>
              <w:rPr>
                <w:rFonts w:asciiTheme="majorEastAsia" w:eastAsiaTheme="majorEastAsia" w:hAnsiTheme="majorEastAsia" w:cs="SimSun" w:hint="eastAsia"/>
                <w:sz w:val="21"/>
                <w:szCs w:val="21"/>
              </w:rPr>
              <w:t>2025年2月</w:t>
            </w:r>
          </w:p>
        </w:tc>
        <w:tc>
          <w:tcPr>
            <w:tcW w:w="1843" w:type="dxa"/>
            <w:tcBorders>
              <w:top w:val="single" w:sz="6" w:space="0" w:color="BBBBBB"/>
              <w:left w:val="single" w:sz="6" w:space="0" w:color="BBBBBB"/>
              <w:bottom w:val="single" w:sz="6" w:space="0" w:color="BBBBBB"/>
              <w:right w:val="single" w:sz="6" w:space="0" w:color="BBBBBB"/>
            </w:tcBorders>
            <w:vAlign w:val="center"/>
          </w:tcPr>
          <w:p w:rsidR="00B613EC" w:rsidRDefault="00881FD9">
            <w:pPr>
              <w:widowControl/>
              <w:spacing w:line="240" w:lineRule="auto"/>
              <w:jc w:val="center"/>
              <w:rPr>
                <w:rFonts w:asciiTheme="majorEastAsia" w:eastAsiaTheme="majorEastAsia" w:hAnsiTheme="majorEastAsia" w:cs="SimSun"/>
                <w:sz w:val="21"/>
                <w:szCs w:val="21"/>
              </w:rPr>
            </w:pPr>
            <w:r>
              <w:rPr>
                <w:rFonts w:asciiTheme="majorEastAsia" w:eastAsiaTheme="majorEastAsia" w:hAnsiTheme="majorEastAsia" w:cs="SimSun" w:hint="eastAsia"/>
                <w:sz w:val="21"/>
                <w:szCs w:val="21"/>
              </w:rPr>
              <w:t>按政府采购相关政策落实。</w:t>
            </w:r>
          </w:p>
        </w:tc>
        <w:tc>
          <w:tcPr>
            <w:tcW w:w="1214" w:type="dxa"/>
            <w:tcBorders>
              <w:top w:val="single" w:sz="6" w:space="0" w:color="BBBBBB"/>
              <w:left w:val="single" w:sz="6" w:space="0" w:color="BBBBBB"/>
              <w:bottom w:val="single" w:sz="6" w:space="0" w:color="BBBBBB"/>
              <w:right w:val="single" w:sz="6" w:space="0" w:color="BBBBBB"/>
            </w:tcBorders>
            <w:vAlign w:val="center"/>
          </w:tcPr>
          <w:p w:rsidR="00B613EC" w:rsidRDefault="00B613EC">
            <w:pPr>
              <w:widowControl/>
              <w:wordWrap w:val="0"/>
              <w:spacing w:line="240" w:lineRule="auto"/>
              <w:jc w:val="center"/>
              <w:rPr>
                <w:rFonts w:asciiTheme="majorEastAsia" w:eastAsiaTheme="majorEastAsia" w:hAnsiTheme="majorEastAsia" w:cs="SimSun"/>
                <w:sz w:val="21"/>
                <w:szCs w:val="21"/>
              </w:rPr>
            </w:pPr>
          </w:p>
        </w:tc>
      </w:tr>
    </w:tbl>
    <w:p w:rsidR="00B613EC" w:rsidRDefault="00881FD9">
      <w:pPr>
        <w:widowControl/>
        <w:spacing w:before="100" w:beforeAutospacing="1" w:after="100" w:afterAutospacing="1" w:line="240" w:lineRule="auto"/>
        <w:ind w:firstLine="480"/>
        <w:jc w:val="left"/>
        <w:rPr>
          <w:rFonts w:asciiTheme="majorEastAsia" w:eastAsiaTheme="majorEastAsia" w:hAnsiTheme="majorEastAsia" w:cs="SimSun"/>
          <w:color w:val="000000"/>
          <w:sz w:val="28"/>
          <w:szCs w:val="28"/>
        </w:rPr>
      </w:pPr>
      <w:r>
        <w:rPr>
          <w:rFonts w:asciiTheme="majorEastAsia" w:eastAsiaTheme="majorEastAsia" w:hAnsiTheme="majorEastAsia" w:cs="SimSun" w:hint="eastAsia"/>
          <w:color w:val="000000"/>
          <w:sz w:val="28"/>
          <w:szCs w:val="28"/>
        </w:rPr>
        <w:lastRenderedPageBreak/>
        <w:t>本次公开的采购意向是本单位政府采购工作的初步安排，具体采购项目情况以相关采购公告和采购文件为准。        </w:t>
      </w:r>
    </w:p>
    <w:p w:rsidR="00B613EC" w:rsidRDefault="00881FD9">
      <w:pPr>
        <w:widowControl/>
        <w:spacing w:before="100" w:beforeAutospacing="1" w:after="100" w:afterAutospacing="1" w:line="240" w:lineRule="auto"/>
        <w:jc w:val="right"/>
        <w:rPr>
          <w:rFonts w:ascii="Microsoft YaHei" w:eastAsia="Microsoft YaHei" w:hAnsi="Microsoft YaHei" w:cs="SimSun"/>
          <w:color w:val="000000"/>
          <w:sz w:val="27"/>
          <w:szCs w:val="27"/>
        </w:rPr>
      </w:pPr>
      <w:r>
        <w:rPr>
          <w:rFonts w:ascii="Microsoft YaHei" w:eastAsia="Microsoft YaHei" w:hAnsi="Microsoft YaHei" w:cs="SimSun" w:hint="eastAsia"/>
          <w:color w:val="000000"/>
          <w:sz w:val="27"/>
          <w:szCs w:val="27"/>
        </w:rPr>
        <w:br/>
        <w:t>       </w:t>
      </w:r>
    </w:p>
    <w:p w:rsidR="00B613EC" w:rsidRDefault="00881FD9">
      <w:pPr>
        <w:widowControl/>
        <w:spacing w:before="100" w:beforeAutospacing="1" w:after="100" w:afterAutospacing="1" w:line="240" w:lineRule="auto"/>
        <w:jc w:val="right"/>
        <w:rPr>
          <w:rFonts w:ascii="Microsoft YaHei" w:eastAsia="Microsoft YaHei" w:hAnsi="Microsoft YaHei" w:cs="SimSun"/>
          <w:color w:val="000000"/>
          <w:sz w:val="27"/>
          <w:szCs w:val="27"/>
        </w:rPr>
      </w:pPr>
      <w:r>
        <w:rPr>
          <w:rFonts w:ascii="Microsoft YaHei" w:eastAsia="Microsoft YaHei" w:hAnsi="Microsoft YaHei" w:cs="SimSun" w:hint="eastAsia"/>
          <w:color w:val="000000"/>
          <w:sz w:val="27"/>
          <w:szCs w:val="27"/>
        </w:rPr>
        <w:br/>
        <w:t>       </w:t>
      </w:r>
    </w:p>
    <w:p w:rsidR="00B613EC" w:rsidRDefault="00881FD9">
      <w:pPr>
        <w:widowControl/>
        <w:spacing w:line="240" w:lineRule="auto"/>
        <w:jc w:val="right"/>
        <w:rPr>
          <w:rFonts w:ascii="Microsoft YaHei" w:eastAsia="Microsoft YaHei" w:hAnsi="Microsoft YaHei" w:cs="SimSun"/>
          <w:color w:val="000000"/>
          <w:sz w:val="27"/>
          <w:szCs w:val="27"/>
        </w:rPr>
      </w:pPr>
      <w:r>
        <w:rPr>
          <w:rFonts w:ascii="Microsoft YaHei" w:eastAsia="Microsoft YaHei" w:hAnsi="Microsoft YaHei" w:cs="SimSun" w:hint="eastAsia"/>
          <w:color w:val="000000"/>
          <w:sz w:val="27"/>
          <w:szCs w:val="27"/>
        </w:rPr>
        <w:t>       </w:t>
      </w:r>
      <w:r>
        <w:rPr>
          <w:rFonts w:ascii="inherit" w:hAnsi="inherit" w:cs="SimSun"/>
          <w:color w:val="000000"/>
          <w:sz w:val="27"/>
        </w:rPr>
        <w:t>柳州市城中区自然资源局</w:t>
      </w:r>
      <w:r>
        <w:rPr>
          <w:rFonts w:ascii="Microsoft YaHei" w:eastAsia="Microsoft YaHei" w:hAnsi="Microsoft YaHei" w:cs="SimSun" w:hint="eastAsia"/>
          <w:color w:val="000000"/>
          <w:sz w:val="27"/>
          <w:szCs w:val="27"/>
        </w:rPr>
        <w:t>        </w:t>
      </w:r>
    </w:p>
    <w:p w:rsidR="00B613EC" w:rsidRDefault="00881FD9">
      <w:pPr>
        <w:widowControl/>
        <w:spacing w:before="100" w:beforeAutospacing="1" w:after="100" w:afterAutospacing="1" w:line="240" w:lineRule="auto"/>
        <w:jc w:val="right"/>
        <w:rPr>
          <w:rFonts w:ascii="Microsoft YaHei" w:eastAsia="Microsoft YaHei" w:hAnsi="Microsoft YaHei" w:cs="SimSun"/>
          <w:color w:val="000000"/>
          <w:sz w:val="27"/>
          <w:szCs w:val="27"/>
        </w:rPr>
      </w:pPr>
      <w:r>
        <w:rPr>
          <w:rFonts w:ascii="Microsoft YaHei" w:eastAsia="Microsoft YaHei" w:hAnsi="Microsoft YaHei" w:cs="SimSun" w:hint="eastAsia"/>
          <w:color w:val="000000"/>
          <w:sz w:val="27"/>
          <w:szCs w:val="27"/>
        </w:rPr>
        <w:t> </w:t>
      </w:r>
      <w:r>
        <w:rPr>
          <w:rFonts w:ascii="inherit" w:hAnsi="inherit" w:cs="SimSun"/>
          <w:color w:val="000000"/>
          <w:sz w:val="27"/>
        </w:rPr>
        <w:t>2024</w:t>
      </w:r>
      <w:r>
        <w:rPr>
          <w:rFonts w:ascii="inherit" w:hAnsi="inherit" w:cs="SimSun"/>
          <w:color w:val="000000"/>
          <w:sz w:val="27"/>
        </w:rPr>
        <w:t>年</w:t>
      </w:r>
      <w:r>
        <w:rPr>
          <w:rFonts w:ascii="inherit" w:hAnsi="inherit" w:cs="SimSun"/>
          <w:color w:val="000000"/>
          <w:sz w:val="27"/>
        </w:rPr>
        <w:t>11</w:t>
      </w:r>
      <w:r>
        <w:rPr>
          <w:rFonts w:ascii="inherit" w:hAnsi="inherit" w:cs="SimSun"/>
          <w:color w:val="000000"/>
          <w:sz w:val="27"/>
        </w:rPr>
        <w:t>月</w:t>
      </w:r>
      <w:r>
        <w:rPr>
          <w:rFonts w:ascii="inherit" w:hAnsi="inherit" w:cs="SimSun"/>
          <w:color w:val="000000"/>
          <w:sz w:val="27"/>
        </w:rPr>
        <w:t>11</w:t>
      </w:r>
      <w:r>
        <w:rPr>
          <w:rFonts w:ascii="inherit" w:hAnsi="inherit" w:cs="SimSun"/>
          <w:color w:val="000000"/>
          <w:sz w:val="27"/>
        </w:rPr>
        <w:t>日</w:t>
      </w:r>
    </w:p>
    <w:p w:rsidR="00B613EC" w:rsidRDefault="00B613EC"/>
    <w:sectPr w:rsidR="00B613EC">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C55" w:rsidRDefault="00AE7C55">
      <w:pPr>
        <w:spacing w:line="240" w:lineRule="auto"/>
      </w:pPr>
      <w:r>
        <w:separator/>
      </w:r>
    </w:p>
  </w:endnote>
  <w:endnote w:type="continuationSeparator" w:id="0">
    <w:p w:rsidR="00AE7C55" w:rsidRDefault="00AE7C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YaHei">
    <w:altName w:val="微软雅黑"/>
    <w:panose1 w:val="020B0503020204020204"/>
    <w:charset w:val="86"/>
    <w:family w:val="swiss"/>
    <w:pitch w:val="variable"/>
    <w:sig w:usb0="80000287" w:usb1="280F3C52" w:usb2="00000016" w:usb3="00000000" w:csb0="0004001F" w:csb1="00000000"/>
  </w:font>
  <w:font w:name="inherit">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C55" w:rsidRDefault="00AE7C55">
      <w:r>
        <w:separator/>
      </w:r>
    </w:p>
  </w:footnote>
  <w:footnote w:type="continuationSeparator" w:id="0">
    <w:p w:rsidR="00AE7C55" w:rsidRDefault="00AE7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43D9"/>
    <w:rsid w:val="001C245E"/>
    <w:rsid w:val="00222AB8"/>
    <w:rsid w:val="004A5069"/>
    <w:rsid w:val="005E2FAD"/>
    <w:rsid w:val="006819AF"/>
    <w:rsid w:val="007043D9"/>
    <w:rsid w:val="00881FD9"/>
    <w:rsid w:val="00A85E41"/>
    <w:rsid w:val="00AE7C55"/>
    <w:rsid w:val="00B613EC"/>
    <w:rsid w:val="00F16B86"/>
    <w:rsid w:val="471D6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sz w:val="24"/>
      <w:szCs w:val="24"/>
    </w:rPr>
  </w:style>
  <w:style w:type="paragraph" w:styleId="1">
    <w:name w:val="heading 1"/>
    <w:basedOn w:val="a"/>
    <w:next w:val="a"/>
    <w:link w:val="1Char"/>
    <w:qFormat/>
    <w:pPr>
      <w:keepNext/>
      <w:keepLines/>
      <w:outlineLvl w:val="0"/>
    </w:pPr>
    <w:rPr>
      <w:b/>
      <w:bCs/>
      <w:kern w:val="44"/>
      <w:sz w:val="32"/>
      <w:szCs w:val="44"/>
    </w:rPr>
  </w:style>
  <w:style w:type="paragraph" w:styleId="2">
    <w:name w:val="heading 2"/>
    <w:basedOn w:val="a"/>
    <w:next w:val="a"/>
    <w:link w:val="2Char"/>
    <w:qFormat/>
    <w:pPr>
      <w:keepNext/>
      <w:keepLines/>
      <w:spacing w:before="260" w:after="260" w:line="413" w:lineRule="auto"/>
      <w:outlineLvl w:val="1"/>
    </w:pPr>
    <w:rPr>
      <w:rFonts w:ascii="Arial" w:eastAsia="SimHei" w:hAnsi="Arial"/>
      <w:b/>
      <w:bCs/>
      <w:kern w:val="2"/>
      <w:sz w:val="32"/>
      <w:szCs w:val="32"/>
    </w:rPr>
  </w:style>
  <w:style w:type="paragraph" w:styleId="3">
    <w:name w:val="heading 3"/>
    <w:basedOn w:val="a"/>
    <w:next w:val="a"/>
    <w:link w:val="3Char"/>
    <w:qFormat/>
    <w:pPr>
      <w:keepNext/>
      <w:keepLines/>
      <w:outlineLvl w:val="2"/>
    </w:pPr>
    <w:rPr>
      <w:b/>
      <w:bCs/>
      <w:kern w:val="2"/>
      <w:szCs w:val="32"/>
    </w:rPr>
  </w:style>
  <w:style w:type="paragraph" w:styleId="4">
    <w:name w:val="heading 4"/>
    <w:basedOn w:val="a"/>
    <w:next w:val="a"/>
    <w:link w:val="4Char"/>
    <w:qFormat/>
    <w:pPr>
      <w:keepNext/>
      <w:keepLines/>
      <w:outlineLvl w:val="3"/>
    </w:pPr>
    <w:rPr>
      <w:rFonts w:ascii="Arial" w:hAnsi="Arial"/>
      <w:b/>
      <w:bCs/>
      <w:kern w:val="2"/>
      <w:sz w:val="21"/>
      <w:szCs w:val="28"/>
    </w:rPr>
  </w:style>
  <w:style w:type="paragraph" w:styleId="5">
    <w:name w:val="heading 5"/>
    <w:basedOn w:val="a"/>
    <w:next w:val="a"/>
    <w:link w:val="5Char"/>
    <w:qFormat/>
    <w:pPr>
      <w:keepNext/>
      <w:keepLines/>
      <w:spacing w:before="280" w:after="290" w:line="376" w:lineRule="auto"/>
      <w:outlineLvl w:val="4"/>
    </w:pPr>
    <w:rPr>
      <w:b/>
      <w:bCs/>
      <w:kern w:val="2"/>
      <w:sz w:val="28"/>
      <w:szCs w:val="28"/>
    </w:rPr>
  </w:style>
  <w:style w:type="paragraph" w:styleId="6">
    <w:name w:val="heading 6"/>
    <w:basedOn w:val="a"/>
    <w:next w:val="a"/>
    <w:link w:val="6Char"/>
    <w:qFormat/>
    <w:pPr>
      <w:keepNext/>
      <w:keepLines/>
      <w:spacing w:before="240" w:after="64" w:line="316" w:lineRule="auto"/>
      <w:outlineLvl w:val="5"/>
    </w:pPr>
    <w:rPr>
      <w:rFonts w:ascii="Cambria" w:hAnsi="Cambria"/>
      <w:b/>
      <w:bCs/>
      <w:kern w:val="2"/>
    </w:rPr>
  </w:style>
  <w:style w:type="paragraph" w:styleId="7">
    <w:name w:val="heading 7"/>
    <w:basedOn w:val="a"/>
    <w:next w:val="a"/>
    <w:link w:val="7Char"/>
    <w:qFormat/>
    <w:pPr>
      <w:keepNext/>
      <w:keepLines/>
      <w:spacing w:before="240" w:after="64" w:line="316" w:lineRule="auto"/>
      <w:outlineLvl w:val="6"/>
    </w:pPr>
    <w:rPr>
      <w:rFonts w:ascii="Calibri" w:hAnsi="Calibri"/>
      <w:b/>
      <w:bCs/>
      <w:kern w:val="2"/>
    </w:rPr>
  </w:style>
  <w:style w:type="paragraph" w:styleId="8">
    <w:name w:val="heading 8"/>
    <w:basedOn w:val="a"/>
    <w:next w:val="a"/>
    <w:link w:val="8Char"/>
    <w:qFormat/>
    <w:pPr>
      <w:keepNext/>
      <w:keepLines/>
      <w:spacing w:before="240" w:after="64" w:line="316" w:lineRule="auto"/>
      <w:outlineLvl w:val="7"/>
    </w:pPr>
    <w:rPr>
      <w:rFonts w:ascii="Cambria" w:hAnsi="Cambria"/>
      <w:kern w:val="2"/>
    </w:rPr>
  </w:style>
  <w:style w:type="paragraph" w:styleId="9">
    <w:name w:val="heading 9"/>
    <w:basedOn w:val="a"/>
    <w:next w:val="a"/>
    <w:link w:val="9Char"/>
    <w:qFormat/>
    <w:pPr>
      <w:keepNext/>
      <w:keepLines/>
      <w:spacing w:before="240" w:after="64" w:line="316" w:lineRule="auto"/>
      <w:outlineLvl w:val="8"/>
    </w:pPr>
    <w:rPr>
      <w:rFonts w:ascii="Cambria" w:hAnsi="Cambria"/>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Cambria" w:eastAsia="SimHei" w:hAnsi="Cambria"/>
      <w:sz w:val="20"/>
      <w:szCs w:val="20"/>
    </w:rPr>
  </w:style>
  <w:style w:type="paragraph" w:styleId="a4">
    <w:name w:val="Subtitle"/>
    <w:basedOn w:val="a"/>
    <w:next w:val="a"/>
    <w:link w:val="Char"/>
    <w:qFormat/>
    <w:pPr>
      <w:spacing w:before="240" w:after="60" w:line="312" w:lineRule="auto"/>
      <w:jc w:val="center"/>
      <w:outlineLvl w:val="1"/>
    </w:pPr>
    <w:rPr>
      <w:rFonts w:ascii="Cambria" w:hAnsi="Cambria"/>
      <w:b/>
      <w:kern w:val="28"/>
      <w:sz w:val="32"/>
      <w:szCs w:val="20"/>
    </w:rPr>
  </w:style>
  <w:style w:type="paragraph" w:styleId="a5">
    <w:name w:val="Normal (Web)"/>
    <w:basedOn w:val="a"/>
    <w:uiPriority w:val="99"/>
    <w:semiHidden/>
    <w:unhideWhenUsed/>
    <w:pPr>
      <w:widowControl/>
      <w:spacing w:before="100" w:beforeAutospacing="1" w:after="100" w:afterAutospacing="1" w:line="240" w:lineRule="auto"/>
      <w:jc w:val="left"/>
    </w:pPr>
    <w:rPr>
      <w:rFonts w:ascii="SimSun" w:hAnsi="SimSun" w:cs="SimSun"/>
    </w:rPr>
  </w:style>
  <w:style w:type="paragraph" w:styleId="a6">
    <w:name w:val="Title"/>
    <w:basedOn w:val="a"/>
    <w:next w:val="a"/>
    <w:link w:val="Char0"/>
    <w:qFormat/>
    <w:pPr>
      <w:spacing w:before="240" w:after="60"/>
      <w:jc w:val="center"/>
      <w:outlineLvl w:val="0"/>
    </w:pPr>
    <w:rPr>
      <w:rFonts w:ascii="Cambria" w:hAnsi="Cambria"/>
      <w:b/>
      <w:bCs/>
      <w:kern w:val="2"/>
      <w:sz w:val="32"/>
      <w:szCs w:val="32"/>
    </w:rPr>
  </w:style>
  <w:style w:type="character" w:styleId="a7">
    <w:name w:val="Strong"/>
    <w:uiPriority w:val="22"/>
    <w:qFormat/>
    <w:rPr>
      <w:b/>
    </w:rPr>
  </w:style>
  <w:style w:type="character" w:styleId="a8">
    <w:name w:val="Emphasis"/>
    <w:qFormat/>
    <w:rPr>
      <w:i/>
    </w:rPr>
  </w:style>
  <w:style w:type="character" w:styleId="HTML">
    <w:name w:val="HTML Sample"/>
    <w:basedOn w:val="a0"/>
    <w:uiPriority w:val="99"/>
    <w:semiHidden/>
    <w:unhideWhenUsed/>
    <w:rPr>
      <w:rFonts w:ascii="SimSun" w:eastAsia="SimSun" w:hAnsi="SimSun" w:cs="SimSun"/>
    </w:rPr>
  </w:style>
  <w:style w:type="character" w:customStyle="1" w:styleId="1Char">
    <w:name w:val="标题 1 Char"/>
    <w:link w:val="1"/>
    <w:qFormat/>
    <w:rPr>
      <w:b/>
      <w:bCs/>
      <w:kern w:val="44"/>
      <w:sz w:val="32"/>
      <w:szCs w:val="44"/>
    </w:rPr>
  </w:style>
  <w:style w:type="character" w:customStyle="1" w:styleId="2Char">
    <w:name w:val="标题 2 Char"/>
    <w:link w:val="2"/>
    <w:rPr>
      <w:rFonts w:ascii="Arial" w:eastAsia="SimHei" w:hAnsi="Arial" w:cs="Times New Roman"/>
      <w:b/>
      <w:bCs/>
      <w:kern w:val="2"/>
      <w:sz w:val="32"/>
      <w:szCs w:val="32"/>
    </w:rPr>
  </w:style>
  <w:style w:type="character" w:customStyle="1" w:styleId="3Char">
    <w:name w:val="标题 3 Char"/>
    <w:link w:val="3"/>
    <w:qFormat/>
    <w:rPr>
      <w:b/>
      <w:bCs/>
      <w:kern w:val="2"/>
      <w:sz w:val="24"/>
      <w:szCs w:val="32"/>
    </w:rPr>
  </w:style>
  <w:style w:type="character" w:customStyle="1" w:styleId="4Char">
    <w:name w:val="标题 4 Char"/>
    <w:link w:val="4"/>
    <w:qFormat/>
    <w:rPr>
      <w:rFonts w:ascii="Arial" w:hAnsi="Arial"/>
      <w:b/>
      <w:bCs/>
      <w:kern w:val="2"/>
      <w:sz w:val="21"/>
      <w:szCs w:val="28"/>
    </w:rPr>
  </w:style>
  <w:style w:type="character" w:customStyle="1" w:styleId="5Char">
    <w:name w:val="标题 5 Char"/>
    <w:link w:val="5"/>
    <w:rPr>
      <w:b/>
      <w:bCs/>
      <w:kern w:val="2"/>
      <w:sz w:val="28"/>
      <w:szCs w:val="28"/>
    </w:rPr>
  </w:style>
  <w:style w:type="character" w:customStyle="1" w:styleId="6Char">
    <w:name w:val="标题 6 Char"/>
    <w:link w:val="6"/>
    <w:qFormat/>
    <w:rPr>
      <w:rFonts w:ascii="Cambria" w:eastAsia="SimSun" w:hAnsi="Cambria" w:cs="Times New Roman"/>
      <w:b/>
      <w:bCs/>
      <w:kern w:val="2"/>
      <w:sz w:val="24"/>
      <w:szCs w:val="24"/>
    </w:rPr>
  </w:style>
  <w:style w:type="character" w:customStyle="1" w:styleId="7Char">
    <w:name w:val="标题 7 Char"/>
    <w:link w:val="7"/>
    <w:qFormat/>
    <w:rPr>
      <w:rFonts w:ascii="Calibri" w:eastAsia="SimSun" w:hAnsi="Calibri" w:cs="Times New Roman"/>
      <w:b/>
      <w:bCs/>
      <w:kern w:val="2"/>
      <w:sz w:val="24"/>
      <w:szCs w:val="24"/>
    </w:rPr>
  </w:style>
  <w:style w:type="character" w:customStyle="1" w:styleId="8Char">
    <w:name w:val="标题 8 Char"/>
    <w:link w:val="8"/>
    <w:rPr>
      <w:rFonts w:ascii="Cambria" w:eastAsia="SimSun" w:hAnsi="Cambria" w:cs="Times New Roman"/>
      <w:kern w:val="2"/>
      <w:sz w:val="24"/>
      <w:szCs w:val="24"/>
    </w:rPr>
  </w:style>
  <w:style w:type="character" w:customStyle="1" w:styleId="9Char">
    <w:name w:val="标题 9 Char"/>
    <w:link w:val="9"/>
    <w:qFormat/>
    <w:rPr>
      <w:rFonts w:ascii="Cambria" w:eastAsia="SimSun" w:hAnsi="Cambria" w:cs="Times New Roman"/>
      <w:kern w:val="2"/>
      <w:sz w:val="21"/>
      <w:szCs w:val="21"/>
    </w:rPr>
  </w:style>
  <w:style w:type="character" w:customStyle="1" w:styleId="Char0">
    <w:name w:val="标题 Char"/>
    <w:link w:val="a6"/>
    <w:qFormat/>
    <w:rPr>
      <w:rFonts w:ascii="Cambria" w:hAnsi="Cambria" w:cs="Times New Roman"/>
      <w:b/>
      <w:bCs/>
      <w:kern w:val="2"/>
      <w:sz w:val="32"/>
      <w:szCs w:val="32"/>
    </w:rPr>
  </w:style>
  <w:style w:type="character" w:customStyle="1" w:styleId="Char">
    <w:name w:val="副标题 Char"/>
    <w:link w:val="a4"/>
    <w:rPr>
      <w:rFonts w:ascii="Cambria" w:hAnsi="Cambria"/>
      <w:b/>
      <w:kern w:val="28"/>
      <w:sz w:val="32"/>
    </w:rPr>
  </w:style>
  <w:style w:type="paragraph" w:styleId="a9">
    <w:name w:val="No Spacing"/>
    <w:uiPriority w:val="1"/>
    <w:qFormat/>
    <w:pPr>
      <w:widowControl w:val="0"/>
      <w:jc w:val="both"/>
    </w:pPr>
    <w:rPr>
      <w:kern w:val="2"/>
      <w:sz w:val="21"/>
      <w:szCs w:val="24"/>
    </w:rPr>
  </w:style>
  <w:style w:type="paragraph" w:styleId="aa">
    <w:name w:val="List Paragraph"/>
    <w:basedOn w:val="a"/>
    <w:qFormat/>
    <w:pPr>
      <w:ind w:firstLineChars="200" w:firstLine="420"/>
    </w:pPr>
    <w:rPr>
      <w:rFonts w:eastAsia="Times New Roman"/>
    </w:rPr>
  </w:style>
  <w:style w:type="paragraph" w:styleId="ab">
    <w:name w:val="Quote"/>
    <w:basedOn w:val="a"/>
    <w:next w:val="a"/>
    <w:link w:val="Char1"/>
    <w:qFormat/>
    <w:rPr>
      <w:i/>
      <w:color w:val="000000"/>
      <w:kern w:val="2"/>
      <w:sz w:val="22"/>
      <w:szCs w:val="20"/>
    </w:rPr>
  </w:style>
  <w:style w:type="character" w:customStyle="1" w:styleId="Char1">
    <w:name w:val="引用 Char"/>
    <w:link w:val="ab"/>
    <w:rPr>
      <w:i/>
      <w:color w:val="000000"/>
      <w:kern w:val="2"/>
      <w:sz w:val="22"/>
    </w:rPr>
  </w:style>
  <w:style w:type="paragraph" w:styleId="ac">
    <w:name w:val="Intense Quote"/>
    <w:basedOn w:val="a"/>
    <w:next w:val="a"/>
    <w:link w:val="Char2"/>
    <w:qFormat/>
    <w:pPr>
      <w:pBdr>
        <w:bottom w:val="single" w:sz="4" w:space="4" w:color="4F81BD"/>
      </w:pBdr>
      <w:spacing w:before="200" w:after="280"/>
      <w:ind w:left="936" w:right="936"/>
    </w:pPr>
    <w:rPr>
      <w:b/>
      <w:i/>
      <w:color w:val="4F81BD"/>
      <w:kern w:val="2"/>
      <w:sz w:val="22"/>
      <w:szCs w:val="20"/>
    </w:rPr>
  </w:style>
  <w:style w:type="character" w:customStyle="1" w:styleId="Char2">
    <w:name w:val="明显引用 Char"/>
    <w:link w:val="ac"/>
    <w:rPr>
      <w:b/>
      <w:i/>
      <w:color w:val="4F81BD"/>
      <w:kern w:val="2"/>
      <w:sz w:val="22"/>
    </w:rPr>
  </w:style>
  <w:style w:type="character" w:customStyle="1" w:styleId="10">
    <w:name w:val="不明显强调1"/>
    <w:qFormat/>
    <w:rPr>
      <w:i/>
      <w:color w:val="808080"/>
    </w:rPr>
  </w:style>
  <w:style w:type="character" w:customStyle="1" w:styleId="11">
    <w:name w:val="明显强调1"/>
    <w:qFormat/>
    <w:rPr>
      <w:b/>
      <w:i/>
      <w:color w:val="4F81BD"/>
    </w:rPr>
  </w:style>
  <w:style w:type="character" w:customStyle="1" w:styleId="12">
    <w:name w:val="不明显参考1"/>
    <w:qFormat/>
    <w:rPr>
      <w:smallCaps/>
      <w:color w:val="C0504D"/>
      <w:u w:val="single"/>
    </w:rPr>
  </w:style>
  <w:style w:type="character" w:customStyle="1" w:styleId="13">
    <w:name w:val="明显参考1"/>
    <w:qFormat/>
    <w:rPr>
      <w:b/>
      <w:smallCaps/>
      <w:color w:val="C0504D"/>
      <w:spacing w:val="5"/>
      <w:u w:val="single"/>
    </w:rPr>
  </w:style>
  <w:style w:type="character" w:customStyle="1" w:styleId="14">
    <w:name w:val="书籍标题1"/>
    <w:qFormat/>
    <w:rPr>
      <w:b/>
      <w:smallCaps/>
      <w:spacing w:val="5"/>
    </w:rPr>
  </w:style>
  <w:style w:type="paragraph" w:customStyle="1" w:styleId="TOC1">
    <w:name w:val="TOC 标题1"/>
    <w:basedOn w:val="1"/>
    <w:next w:val="a"/>
    <w:qFormat/>
    <w:pPr>
      <w:spacing w:before="340" w:after="330" w:line="576" w:lineRule="auto"/>
      <w:outlineLvl w:val="9"/>
    </w:pPr>
    <w:rPr>
      <w:sz w:val="44"/>
    </w:rPr>
  </w:style>
  <w:style w:type="paragraph" w:customStyle="1" w:styleId="0">
    <w:name w:val="正文_0"/>
    <w:qFormat/>
    <w:pPr>
      <w:widowControl w:val="0"/>
      <w:jc w:val="both"/>
    </w:pPr>
    <w:rPr>
      <w:rFonts w:ascii="Calibri" w:hAnsi="Calibri"/>
      <w:kern w:val="2"/>
      <w:sz w:val="21"/>
      <w:szCs w:val="22"/>
    </w:rPr>
  </w:style>
  <w:style w:type="paragraph" w:customStyle="1" w:styleId="31">
    <w:name w:val="标题 3_1"/>
    <w:basedOn w:val="a"/>
    <w:next w:val="a"/>
    <w:link w:val="3Char1"/>
    <w:unhideWhenUsed/>
    <w:qFormat/>
    <w:pPr>
      <w:keepNext/>
      <w:keepLines/>
      <w:outlineLvl w:val="2"/>
    </w:pPr>
    <w:rPr>
      <w:b/>
      <w:bCs/>
      <w:szCs w:val="32"/>
    </w:rPr>
  </w:style>
  <w:style w:type="character" w:customStyle="1" w:styleId="3Char1">
    <w:name w:val="标题 3 Char_1"/>
    <w:link w:val="31"/>
    <w:rPr>
      <w:b/>
      <w:bCs/>
      <w:sz w:val="24"/>
      <w:szCs w:val="32"/>
    </w:rPr>
  </w:style>
  <w:style w:type="paragraph" w:customStyle="1" w:styleId="15">
    <w:name w:val="正文_1"/>
    <w:qFormat/>
    <w:pPr>
      <w:widowControl w:val="0"/>
      <w:jc w:val="both"/>
    </w:pPr>
    <w:rPr>
      <w:rFonts w:ascii="Calibri" w:hAnsi="Calibri"/>
      <w:kern w:val="2"/>
      <w:sz w:val="21"/>
      <w:szCs w:val="22"/>
    </w:rPr>
  </w:style>
  <w:style w:type="paragraph" w:customStyle="1" w:styleId="60">
    <w:name w:val="标题6"/>
    <w:basedOn w:val="a"/>
    <w:link w:val="6Char0"/>
    <w:qFormat/>
    <w:pPr>
      <w:keepNext/>
      <w:keepLines/>
      <w:spacing w:line="400" w:lineRule="exact"/>
      <w:jc w:val="center"/>
      <w:outlineLvl w:val="2"/>
    </w:pPr>
    <w:rPr>
      <w:rFonts w:ascii="SimSun" w:eastAsia="SimHei" w:hAnsi="SimSun"/>
      <w:kern w:val="2"/>
      <w:sz w:val="32"/>
      <w:szCs w:val="32"/>
    </w:rPr>
  </w:style>
  <w:style w:type="character" w:customStyle="1" w:styleId="6Char0">
    <w:name w:val="标题6 Char"/>
    <w:link w:val="60"/>
    <w:locked/>
    <w:rPr>
      <w:rFonts w:ascii="SimSun" w:eastAsia="SimHei" w:hAnsi="SimSun"/>
      <w:kern w:val="2"/>
      <w:sz w:val="32"/>
      <w:szCs w:val="32"/>
    </w:rPr>
  </w:style>
  <w:style w:type="paragraph" w:customStyle="1" w:styleId="100">
    <w:name w:val="标题 1_0"/>
    <w:basedOn w:val="0"/>
    <w:next w:val="0"/>
    <w:link w:val="1Char0"/>
    <w:qFormat/>
    <w:pPr>
      <w:keepNext/>
      <w:keepLines/>
      <w:spacing w:line="360" w:lineRule="auto"/>
      <w:outlineLvl w:val="0"/>
    </w:pPr>
    <w:rPr>
      <w:rFonts w:ascii="Times New Roman" w:hAnsi="Times New Roman"/>
      <w:b/>
      <w:bCs/>
      <w:kern w:val="44"/>
      <w:sz w:val="32"/>
      <w:szCs w:val="44"/>
    </w:rPr>
  </w:style>
  <w:style w:type="character" w:customStyle="1" w:styleId="1Char0">
    <w:name w:val="标题 1 Char_0"/>
    <w:link w:val="100"/>
    <w:rPr>
      <w:b/>
      <w:bCs/>
      <w:kern w:val="44"/>
      <w:sz w:val="32"/>
      <w:szCs w:val="44"/>
    </w:rPr>
  </w:style>
  <w:style w:type="paragraph" w:customStyle="1" w:styleId="40">
    <w:name w:val="标题 4_0"/>
    <w:basedOn w:val="0"/>
    <w:next w:val="0"/>
    <w:link w:val="4Char0"/>
    <w:qFormat/>
    <w:pPr>
      <w:keepNext/>
      <w:keepLines/>
      <w:spacing w:line="360" w:lineRule="auto"/>
      <w:outlineLvl w:val="3"/>
    </w:pPr>
    <w:rPr>
      <w:rFonts w:ascii="Arial" w:hAnsi="Arial"/>
      <w:b/>
      <w:bCs/>
      <w:kern w:val="0"/>
      <w:sz w:val="20"/>
      <w:szCs w:val="28"/>
    </w:rPr>
  </w:style>
  <w:style w:type="character" w:customStyle="1" w:styleId="4Char0">
    <w:name w:val="标题 4 Char_0"/>
    <w:link w:val="40"/>
    <w:rPr>
      <w:rFonts w:ascii="Arial" w:hAnsi="Arial"/>
      <w:b/>
      <w:bCs/>
      <w:szCs w:val="28"/>
    </w:rPr>
  </w:style>
  <w:style w:type="paragraph" w:customStyle="1" w:styleId="50">
    <w:name w:val="标题 5_0"/>
    <w:basedOn w:val="0"/>
    <w:next w:val="0"/>
    <w:link w:val="5Char0"/>
    <w:qFormat/>
    <w:pPr>
      <w:keepNext/>
      <w:keepLines/>
      <w:spacing w:before="280" w:after="290" w:line="376" w:lineRule="auto"/>
      <w:outlineLvl w:val="4"/>
    </w:pPr>
    <w:rPr>
      <w:rFonts w:ascii="Times New Roman" w:hAnsi="Times New Roman"/>
      <w:b/>
      <w:bCs/>
      <w:kern w:val="0"/>
      <w:sz w:val="28"/>
      <w:szCs w:val="28"/>
    </w:rPr>
  </w:style>
  <w:style w:type="character" w:customStyle="1" w:styleId="5Char0">
    <w:name w:val="标题 5 Char_0"/>
    <w:link w:val="50"/>
    <w:rPr>
      <w:b/>
      <w:bCs/>
      <w:sz w:val="28"/>
      <w:szCs w:val="28"/>
    </w:rPr>
  </w:style>
  <w:style w:type="paragraph" w:customStyle="1" w:styleId="30">
    <w:name w:val="标题 3_0"/>
    <w:basedOn w:val="0"/>
    <w:next w:val="0"/>
    <w:link w:val="3Char0"/>
    <w:qFormat/>
    <w:pPr>
      <w:keepNext/>
      <w:keepLines/>
      <w:spacing w:line="360" w:lineRule="auto"/>
      <w:outlineLvl w:val="2"/>
    </w:pPr>
    <w:rPr>
      <w:rFonts w:ascii="Times New Roman" w:hAnsi="Times New Roman"/>
      <w:b/>
      <w:bCs/>
      <w:kern w:val="0"/>
      <w:sz w:val="24"/>
      <w:szCs w:val="32"/>
    </w:rPr>
  </w:style>
  <w:style w:type="character" w:customStyle="1" w:styleId="3Char0">
    <w:name w:val="标题 3 Char_0"/>
    <w:link w:val="30"/>
    <w:rPr>
      <w:b/>
      <w:bCs/>
      <w:sz w:val="24"/>
      <w:szCs w:val="32"/>
    </w:rPr>
  </w:style>
  <w:style w:type="paragraph" w:customStyle="1" w:styleId="20">
    <w:name w:val="标题 2_0"/>
    <w:basedOn w:val="15"/>
    <w:next w:val="15"/>
    <w:link w:val="2Char0"/>
    <w:unhideWhenUsed/>
    <w:qFormat/>
    <w:pPr>
      <w:keepNext/>
      <w:keepLines/>
      <w:spacing w:before="260" w:after="260" w:line="412" w:lineRule="auto"/>
      <w:outlineLvl w:val="1"/>
    </w:pPr>
    <w:rPr>
      <w:rFonts w:ascii="Arial" w:eastAsia="SimHei" w:hAnsi="Arial"/>
      <w:b/>
      <w:bCs/>
      <w:kern w:val="0"/>
      <w:sz w:val="32"/>
      <w:szCs w:val="32"/>
    </w:rPr>
  </w:style>
  <w:style w:type="character" w:customStyle="1" w:styleId="2Char0">
    <w:name w:val="标题 2 Char_0"/>
    <w:link w:val="20"/>
    <w:rPr>
      <w:rFonts w:ascii="Arial" w:eastAsia="SimHei" w:hAnsi="Arial"/>
      <w:b/>
      <w:bCs/>
      <w:sz w:val="32"/>
      <w:szCs w:val="32"/>
    </w:rPr>
  </w:style>
  <w:style w:type="paragraph" w:customStyle="1" w:styleId="41">
    <w:name w:val="标题 4_1"/>
    <w:basedOn w:val="15"/>
    <w:next w:val="15"/>
    <w:link w:val="4Char1"/>
    <w:unhideWhenUsed/>
    <w:qFormat/>
    <w:pPr>
      <w:keepNext/>
      <w:keepLines/>
      <w:spacing w:line="360" w:lineRule="auto"/>
      <w:outlineLvl w:val="3"/>
    </w:pPr>
    <w:rPr>
      <w:rFonts w:ascii="Arial" w:hAnsi="Arial"/>
      <w:b/>
      <w:bCs/>
      <w:kern w:val="0"/>
      <w:sz w:val="20"/>
      <w:szCs w:val="28"/>
    </w:rPr>
  </w:style>
  <w:style w:type="character" w:customStyle="1" w:styleId="4Char1">
    <w:name w:val="标题 4 Char_1"/>
    <w:link w:val="41"/>
    <w:rPr>
      <w:rFonts w:ascii="Arial" w:hAnsi="Arial"/>
      <w:b/>
      <w:bCs/>
      <w:szCs w:val="28"/>
    </w:rPr>
  </w:style>
  <w:style w:type="paragraph" w:customStyle="1" w:styleId="16">
    <w:name w:val="正文1"/>
    <w:qFormat/>
    <w:rPr>
      <w:rFonts w:eastAsia="Times New Roman"/>
      <w:sz w:val="24"/>
      <w:szCs w:val="24"/>
    </w:rPr>
  </w:style>
  <w:style w:type="paragraph" w:customStyle="1" w:styleId="TOC0">
    <w:name w:val="TOC 标题_0"/>
    <w:basedOn w:val="100"/>
    <w:next w:val="0"/>
    <w:unhideWhenUsed/>
    <w:qFormat/>
    <w:pPr>
      <w:spacing w:before="340" w:after="330" w:line="576" w:lineRule="auto"/>
      <w:outlineLvl w:val="9"/>
    </w:pPr>
    <w:rPr>
      <w:rFonts w:ascii="Calibri" w:hAnsi="Calibri"/>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120</Words>
  <Characters>684</Characters>
  <Application>Microsoft Office Word</Application>
  <DocSecurity>0</DocSecurity>
  <Lines>5</Lines>
  <Paragraphs>1</Paragraphs>
  <ScaleCrop>false</ScaleCrop>
  <Company>Microsoft</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PC</cp:lastModifiedBy>
  <cp:revision>4</cp:revision>
  <dcterms:created xsi:type="dcterms:W3CDTF">2025-01-14T08:11:00Z</dcterms:created>
  <dcterms:modified xsi:type="dcterms:W3CDTF">2025-01-15T09:06:00Z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eyJoZGlkIjoiYzRmMTdmNTgwODIzZmU5OGE4ZDVmN2IyNjYxZGUwZjMiLCJ1c2VySWQiOiI3Njg4MDQzNTkifQ==</vt:lpwstr>
  </property>
  <property fmtid="{D5CDD505-2E9C-101B-9397-08002B2CF9AE}" pid="3" name="KSOProductBuildVer">
    <vt:lpwstr>2052-12.1.0.19770</vt:lpwstr>
  </property>
  <property fmtid="{D5CDD505-2E9C-101B-9397-08002B2CF9AE}" pid="4" name="ICV">
    <vt:lpwstr>3E3D721E2317454E8DC81B6642093EAE_12</vt:lpwstr>
  </property>
</Properties>
</file>