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城中区民政局2024年面向中小企业预留项目执行情况公告</w:t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根据《财政部 工业和信息化部关于印发〈政府采购促进中小企业发展管理办法〉的通知》（财库〔2020〕46号），现对本部门2024年面向中小企业预留项目执行情况公告如下：本部门2024年预留面向中小企业采购项目共计 120.456万元，其中：面向小微企业采购120.456万元，占100 %。</w:t>
      </w:r>
    </w:p>
    <w:tbl>
      <w:tblPr>
        <w:tblW w:w="87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059"/>
        <w:gridCol w:w="1350"/>
        <w:gridCol w:w="1555"/>
        <w:gridCol w:w="3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面向中小企业预留项目明细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59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预留选项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面向中小企业</w:t>
            </w:r>
          </w:p>
        </w:tc>
        <w:tc>
          <w:tcPr>
            <w:tcW w:w="3163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/>
                <w:i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采购金额</w:t>
            </w:r>
          </w:p>
        </w:tc>
        <w:tc>
          <w:tcPr>
            <w:tcW w:w="316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9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2024年-2025年城中区购买居家养老服务项目（城中街道）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采购项目整体预留100%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13.272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"http://zfcg.lzscz.liuzhou.gov.cn/site/detail?categoryCode=ZcyAnnouncement&amp;parentId=138102&amp;articleId=3ErQtibX+9DCf7XBzcA7NQ==&amp;utm=site.site-PC-42138.1045-pc-wsg-mainSearchPage-front.1.6e36abb0d95c11efb8e7b727b2368ed9"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http://zfcg.lzscz.liuzhou.gov.cn/site/detail?categoryCode=ZcyAnnouncement&amp;parentId=138102&amp;articleId=3ErQtibX+9DCf7XBzcA7NQ==&amp;utm=site.site-PC-42138.1045-pc-wsg-mainSearchPage-front.1.6e36abb0d95c11efb8e7b727b2368ed9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2024年-2025年城中区购买居家养老服务项目（静兰街道）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采购项目整体预留100%</w:t>
            </w:r>
          </w:p>
        </w:tc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16.464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"http://zfcg.lzscz.liuzhou.gov.cn/site/detail?categoryCode=ZcyAnnouncement&amp;parentId=138102&amp;articleId=AY5LesIGdBTKRD5/p9LMjQ==&amp;utm=site.site-PC-42138.1045-pc-wsg-mainSearchPage-front.2.6e36abb0d95c11efb8e7b727b2368ed9"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http://zfcg.lzscz.liuzhou.gov.cn/site/detail?categoryCode=ZcyAnnouncement&amp;parentId=138102&amp;articleId=AY5LesIGdBTKRD5/p9LMjQ==&amp;utm=site.site-PC-42138.1045-pc-wsg-mainSearchPage-front.2.6e36abb0d95c11efb8e7b727b2368ed9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2024年-2025年城中区购买居家养老服务项目（潭中街道）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采购项目整体预留100%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11.088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"http://zfcg.lzscz.liuzhou.gov.cn/site/detail?categoryCode=ZcyAnnouncement&amp;parentId=138102&amp;articleId=Ro8UbcyHn1vxmMRVFx5toA==&amp;utm=site.site-PC-42138.1045-pc-wsg-mainSearchPage-front.3.6e36abb0d95c11efb8e7b727b2368ed9"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http://zfcg.lzscz.liuzhou.gov.cn/site/detail?categoryCode=ZcyAnnouncement&amp;parentId=138102&amp;articleId=Ro8UbcyHn1vxmMRVFx5toA==&amp;utm=site.site-PC-42138.1045-pc-wsg-mainSearchPage-front.3.6e36abb0d95c11efb8e7b727b2368ed9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2024年-2025年城中区购买居家养老服务项目（沿江街道）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采购项目整体预留100%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17.472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"http://zfcg.lzscz.liuzhou.gov.cn/site/detail?categoryCode=ZcyAnnouncement&amp;parentId=138102&amp;articleId=oI3Dz6o0yWbZt6fwASfCiA==&amp;utm=site.site-PC-42138.1045-pc-wsg-mainSearchPage-front.4.6e36abb0d95c11efb8e7b727b2368ed9"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http://zfcg.lzscz.liuzhou.gov.cn/site/detail?categoryCode=ZcyAnnouncement&amp;parentId=138102&amp;articleId=oI3Dz6o0yWbZt6fwASfCiA==&amp;utm=site.site-PC-42138.1045-pc-wsg-mainSearchPage-front.4.6e36abb0d95c11efb8e7b727b2368ed9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2024年-2025年城中区购买居家养老服务项目（公园街道）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采购项目整体预留100%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31.416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"http://zfcg.lzscz.liuzhou.gov.cn/site/detail?categoryCode=ZcyAnnouncement&amp;parentId=138102&amp;articleId=q4M9jfjmg965B7fRwkpw0Q==&amp;utm=site.site-PC-42138.1045-pc-wsg-mainSearchPage-front.5.6e36abb0d95c11efb8e7b727b2368ed9"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http://zfcg.lzscz.liuzhou.gov.cn/site/detail?categoryCode=ZcyAnnouncement&amp;parentId=138102&amp;articleId=q4M9jfjmg965B7fRwkpw0Q==&amp;utm=site.site-PC-42138.1045-pc-wsg-mainSearchPage-front.5.6e36abb0d95c11efb8e7b727b2368ed9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2024年-2025年城中区购买居家养老服务项目（河东街道）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采购项目整体预留100%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8.568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"http://zfcg.lzscz.liuzhou.gov.cn/site/detail?categoryCode=ZcyAnnouncement&amp;parentId=138102&amp;articleId=VyBCj9l9YcmVuaNVXGtcAg==&amp;utm=site.site-PC-42138.1045-pc-wsg-mainSearchPage-front.6.6e36abb0d95c11efb8e7b727b2368ed9"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http://zfcg.lzscz.liuzhou.gov.cn/site/detail?categoryCode=ZcyAnnouncement&amp;parentId=138102&amp;articleId=VyBCj9l9YcmVuaNVXGtcAg==&amp;utm=site.site-PC-42138.1045-pc-wsg-mainSearchPage-front.6.6e36abb0d95c11efb8e7b727b2368ed9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2024年-2025年城中区购买居家养老服务项目（中南街道）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采购项目整体预留100%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22.176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"http://zfcg.lzscz.liuzhou.gov.cn/site/detail?categoryCode=ZcyAnnouncement&amp;parentId=138102&amp;articleId=q/fXIIZBvO4DiqneWg4m8g==&amp;utm=site.site-PC-42138.1045-pc-wsg-mainSearchPage-front.1.b8e52dd0d96b11ef93b98df3e887da61"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http://zfcg.lzscz.liuzhou.gov.cn/site/detail?categoryCode=ZcyAnnouncement&amp;parentId=138102&amp;articleId=q/fXIIZBvO4DiqneWg4m8g==&amp;utm=site.site-PC-42138.1045-pc-wsg-mainSearchPage-front.1.b8e52dd0d96b11ef93b98df3e887da61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pStyle w:val="6"/>
        <w:shd w:val="clear" w:color="auto" w:fill="auto"/>
        <w:adjustRightInd w:val="0"/>
        <w:snapToGrid w:val="0"/>
        <w:spacing w:before="0" w:after="0" w:line="547" w:lineRule="exact"/>
        <w:jc w:val="right"/>
        <w:rPr>
          <w:rFonts w:hint="eastAsia" w:ascii="仿宋_GB2312" w:eastAsia="仿宋_GB2312"/>
          <w:lang w:val="en-US" w:bidi="zh-CN"/>
        </w:rPr>
      </w:pPr>
      <w:r>
        <w:rPr>
          <w:rFonts w:hint="eastAsia" w:ascii="仿宋_GB2312" w:eastAsia="仿宋_GB2312"/>
          <w:lang w:val="zh-CN" w:bidi="zh-CN"/>
        </w:rPr>
        <w:t>部门（单位）名称：</w:t>
      </w:r>
      <w:r>
        <w:rPr>
          <w:rFonts w:hint="eastAsia" w:ascii="仿宋_GB2312" w:eastAsia="仿宋_GB2312"/>
          <w:lang w:val="en-US" w:bidi="zh-CN"/>
        </w:rPr>
        <w:t>城中区民政局</w:t>
      </w:r>
    </w:p>
    <w:p>
      <w:pPr>
        <w:pStyle w:val="6"/>
        <w:shd w:val="clear" w:color="auto" w:fill="auto"/>
        <w:adjustRightInd w:val="0"/>
        <w:snapToGrid w:val="0"/>
        <w:spacing w:before="0" w:after="0" w:line="547" w:lineRule="exact"/>
        <w:jc w:val="right"/>
        <w:rPr>
          <w:rFonts w:hint="default" w:ascii="仿宋_GB2312" w:eastAsia="仿宋_GB2312"/>
          <w:lang w:val="en-US" w:bidi="zh-CN"/>
        </w:rPr>
      </w:pPr>
      <w:r>
        <w:rPr>
          <w:rFonts w:hint="eastAsia" w:ascii="仿宋_GB2312" w:eastAsia="仿宋_GB2312"/>
          <w:lang w:val="en-US" w:bidi="zh-CN"/>
        </w:rPr>
        <w:t>2025年1月23日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40CD5"/>
    <w:rsid w:val="5B24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2025-01-23T09:38:00Z</dcterms:created>
  <dc:creator>Administrator</dc:creator>
  <cp:lastModifiedBy>Administrator</cp:lastModifiedBy>
  <dcterms:modified xsi:type="dcterms:W3CDTF">2025-01-23T09:42:41Z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78F00B970CC54EF686BCAB4FD674F95E</vt:lpwstr>
  </property>
</Properties>
</file>