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37D4D">
      <w:pPr>
        <w:widowControl/>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政府采购意向公开</w:t>
      </w:r>
    </w:p>
    <w:p w14:paraId="0B2B9325">
      <w:pPr>
        <w:widowControl/>
        <w:jc w:val="left"/>
        <w:rPr>
          <w:rFonts w:ascii="Times New Roman" w:hAnsi="Times New Roman" w:eastAsia="仿宋_GB2312" w:cs="Times New Roman"/>
          <w:sz w:val="32"/>
          <w:szCs w:val="32"/>
        </w:rPr>
      </w:pPr>
    </w:p>
    <w:p w14:paraId="2C7A4EEA">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为便于供应商及时了解政府采购信息，根据《财政部关于开展政府采购意向公开工作的通知》（财库〔2020〕10号）和《广西壮族自治区财政厅关于进一步规范政府采购意向公开工作的通知》（桂财采〔202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84</w:t>
      </w:r>
      <w:r>
        <w:rPr>
          <w:rFonts w:ascii="Times New Roman" w:hAnsi="Times New Roman" w:eastAsia="仿宋_GB2312" w:cs="Times New Roman"/>
          <w:sz w:val="32"/>
          <w:szCs w:val="32"/>
        </w:rPr>
        <w:t>号）等有关规定，现将政府采购意向</w:t>
      </w:r>
      <w:r>
        <w:rPr>
          <w:rFonts w:hint="eastAsia" w:ascii="Times New Roman" w:hAnsi="Times New Roman" w:eastAsia="仿宋_GB2312" w:cs="Times New Roman"/>
          <w:sz w:val="32"/>
          <w:szCs w:val="32"/>
        </w:rPr>
        <w:t>公开如下：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0"/>
        <w:gridCol w:w="1110"/>
        <w:gridCol w:w="2310"/>
        <w:gridCol w:w="1215"/>
        <w:gridCol w:w="1011"/>
        <w:gridCol w:w="1154"/>
        <w:gridCol w:w="1162"/>
      </w:tblGrid>
      <w:tr w14:paraId="59A6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560" w:type="dxa"/>
            <w:vAlign w:val="center"/>
          </w:tcPr>
          <w:p w14:paraId="717869F2">
            <w:pPr>
              <w:widowControl/>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1110" w:type="dxa"/>
            <w:vAlign w:val="center"/>
          </w:tcPr>
          <w:p w14:paraId="5F02A803">
            <w:pPr>
              <w:widowControl/>
              <w:jc w:val="center"/>
              <w:rPr>
                <w:rFonts w:ascii="Times New Roman" w:hAnsi="Times New Roman" w:eastAsia="仿宋_GB2312" w:cs="Times New Roman"/>
                <w:sz w:val="24"/>
              </w:rPr>
            </w:pPr>
            <w:r>
              <w:rPr>
                <w:rFonts w:ascii="Times New Roman" w:hAnsi="Times New Roman" w:eastAsia="仿宋_GB2312" w:cs="Times New Roman"/>
                <w:sz w:val="24"/>
              </w:rPr>
              <w:t>采购项目名称</w:t>
            </w:r>
          </w:p>
        </w:tc>
        <w:tc>
          <w:tcPr>
            <w:tcW w:w="2310" w:type="dxa"/>
            <w:vAlign w:val="center"/>
          </w:tcPr>
          <w:p w14:paraId="4946AA61">
            <w:pPr>
              <w:widowControl/>
              <w:jc w:val="center"/>
              <w:rPr>
                <w:rFonts w:ascii="Times New Roman" w:hAnsi="Times New Roman" w:eastAsia="仿宋_GB2312" w:cs="Times New Roman"/>
                <w:sz w:val="24"/>
              </w:rPr>
            </w:pPr>
            <w:r>
              <w:rPr>
                <w:rFonts w:ascii="Times New Roman" w:hAnsi="Times New Roman" w:eastAsia="仿宋_GB2312" w:cs="Times New Roman"/>
                <w:sz w:val="24"/>
              </w:rPr>
              <w:t>采购需求概况</w:t>
            </w:r>
          </w:p>
        </w:tc>
        <w:tc>
          <w:tcPr>
            <w:tcW w:w="1215" w:type="dxa"/>
            <w:vAlign w:val="center"/>
          </w:tcPr>
          <w:p w14:paraId="299747E6">
            <w:pPr>
              <w:widowControl/>
              <w:jc w:val="center"/>
              <w:rPr>
                <w:rFonts w:ascii="Times New Roman" w:hAnsi="Times New Roman" w:eastAsia="仿宋_GB2312" w:cs="Times New Roman"/>
                <w:sz w:val="24"/>
              </w:rPr>
            </w:pPr>
            <w:r>
              <w:rPr>
                <w:rFonts w:ascii="Times New Roman" w:hAnsi="Times New Roman" w:eastAsia="仿宋_GB2312" w:cs="Times New Roman"/>
                <w:sz w:val="24"/>
              </w:rPr>
              <w:t>预算金额（万元）</w:t>
            </w:r>
          </w:p>
        </w:tc>
        <w:tc>
          <w:tcPr>
            <w:tcW w:w="1011" w:type="dxa"/>
            <w:vAlign w:val="center"/>
          </w:tcPr>
          <w:p w14:paraId="30119828">
            <w:pPr>
              <w:widowControl/>
              <w:jc w:val="center"/>
              <w:rPr>
                <w:rFonts w:ascii="Times New Roman" w:hAnsi="Times New Roman" w:eastAsia="仿宋_GB2312" w:cs="Times New Roman"/>
                <w:sz w:val="24"/>
              </w:rPr>
            </w:pPr>
            <w:r>
              <w:rPr>
                <w:rFonts w:ascii="Times New Roman" w:hAnsi="Times New Roman" w:eastAsia="仿宋_GB2312" w:cs="Times New Roman"/>
                <w:sz w:val="24"/>
              </w:rPr>
              <w:t>预计采购时间</w:t>
            </w:r>
          </w:p>
        </w:tc>
        <w:tc>
          <w:tcPr>
            <w:tcW w:w="1154" w:type="dxa"/>
            <w:vAlign w:val="center"/>
          </w:tcPr>
          <w:p w14:paraId="229B3061">
            <w:pPr>
              <w:widowControl/>
              <w:jc w:val="center"/>
              <w:rPr>
                <w:rFonts w:ascii="Times New Roman" w:hAnsi="Times New Roman" w:eastAsia="仿宋_GB2312" w:cs="Times New Roman"/>
                <w:sz w:val="24"/>
              </w:rPr>
            </w:pPr>
            <w:r>
              <w:rPr>
                <w:rFonts w:ascii="Times New Roman" w:hAnsi="Times New Roman" w:eastAsia="仿宋_GB2312" w:cs="Times New Roman"/>
                <w:sz w:val="24"/>
              </w:rPr>
              <w:t>落实政府采购政策功能情况</w:t>
            </w:r>
          </w:p>
        </w:tc>
        <w:tc>
          <w:tcPr>
            <w:tcW w:w="1162" w:type="dxa"/>
            <w:vAlign w:val="center"/>
          </w:tcPr>
          <w:p w14:paraId="260B14F5">
            <w:pPr>
              <w:widowControl/>
              <w:jc w:val="center"/>
              <w:rPr>
                <w:rFonts w:ascii="Times New Roman" w:hAnsi="Times New Roman" w:eastAsia="仿宋_GB2312" w:cs="Times New Roman"/>
                <w:sz w:val="24"/>
              </w:rPr>
            </w:pPr>
            <w:r>
              <w:rPr>
                <w:rFonts w:ascii="Times New Roman" w:hAnsi="Times New Roman" w:eastAsia="仿宋_GB2312" w:cs="Times New Roman"/>
                <w:sz w:val="24"/>
              </w:rPr>
              <w:t>备注</w:t>
            </w:r>
          </w:p>
        </w:tc>
      </w:tr>
      <w:tr w14:paraId="2229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560" w:type="dxa"/>
          </w:tcPr>
          <w:p w14:paraId="247BABED">
            <w:pPr>
              <w:widowControl/>
              <w:jc w:val="left"/>
              <w:rPr>
                <w:rFonts w:ascii="Times New Roman" w:hAnsi="Times New Roman" w:eastAsia="仿宋_GB2312" w:cs="Times New Roman"/>
                <w:sz w:val="24"/>
              </w:rPr>
            </w:pPr>
            <w:r>
              <w:rPr>
                <w:rFonts w:ascii="Times New Roman" w:hAnsi="Times New Roman" w:eastAsia="仿宋_GB2312" w:cs="Times New Roman"/>
                <w:sz w:val="24"/>
              </w:rPr>
              <w:t>1</w:t>
            </w:r>
          </w:p>
        </w:tc>
        <w:tc>
          <w:tcPr>
            <w:tcW w:w="1110" w:type="dxa"/>
          </w:tcPr>
          <w:p w14:paraId="272CD249">
            <w:pPr>
              <w:widowControl/>
              <w:jc w:val="left"/>
              <w:rPr>
                <w:rFonts w:ascii="Times New Roman" w:hAnsi="Times New Roman" w:eastAsia="仿宋_GB2312" w:cs="Times New Roman"/>
                <w:sz w:val="24"/>
              </w:rPr>
            </w:pPr>
            <w:r>
              <w:rPr>
                <w:rFonts w:ascii="Times New Roman" w:hAnsi="Times New Roman" w:eastAsia="仿宋_GB2312" w:cs="Times New Roman"/>
                <w:sz w:val="24"/>
              </w:rPr>
              <w:t>南宁市体育运动学校</w:t>
            </w:r>
            <w:r>
              <w:rPr>
                <w:rFonts w:hint="eastAsia" w:ascii="Times New Roman" w:hAnsi="Times New Roman" w:eastAsia="仿宋_GB2312" w:cs="Times New Roman"/>
                <w:sz w:val="24"/>
              </w:rPr>
              <w:t>攀岩专用设备器材采购项目</w:t>
            </w:r>
          </w:p>
        </w:tc>
        <w:tc>
          <w:tcPr>
            <w:tcW w:w="2310" w:type="dxa"/>
          </w:tcPr>
          <w:p w14:paraId="5C5B828E">
            <w:pPr>
              <w:widowControl/>
              <w:jc w:val="left"/>
              <w:rPr>
                <w:rFonts w:hint="eastAsia" w:ascii="Times New Roman" w:hAnsi="Times New Roman" w:eastAsia="仿宋_GB2312" w:cs="Times New Roman"/>
                <w:sz w:val="24"/>
                <w:lang w:eastAsia="zh-CN"/>
              </w:rPr>
            </w:pPr>
            <w:r>
              <w:rPr>
                <w:rFonts w:ascii="Times New Roman" w:hAnsi="Times New Roman" w:eastAsia="仿宋_GB2312" w:cs="Times New Roman"/>
                <w:sz w:val="24"/>
              </w:rPr>
              <w:t>含攀岩墙及专用设备器材 </w:t>
            </w:r>
            <w:r>
              <w:rPr>
                <w:rFonts w:hint="eastAsia" w:ascii="Times New Roman" w:hAnsi="Times New Roman" w:eastAsia="仿宋_GB2312" w:cs="Times New Roman"/>
                <w:sz w:val="24"/>
              </w:rPr>
              <w:t>采购</w:t>
            </w:r>
            <w:r>
              <w:rPr>
                <w:rFonts w:hint="eastAsia" w:ascii="Times New Roman" w:hAnsi="Times New Roman" w:eastAsia="仿宋_GB2312" w:cs="Times New Roman"/>
                <w:sz w:val="24"/>
                <w:lang w:eastAsia="zh-CN"/>
              </w:rPr>
              <w:t>。</w:t>
            </w:r>
          </w:p>
        </w:tc>
        <w:tc>
          <w:tcPr>
            <w:tcW w:w="1215" w:type="dxa"/>
          </w:tcPr>
          <w:p w14:paraId="264B397A">
            <w:pPr>
              <w:widowControl/>
              <w:jc w:val="left"/>
              <w:rPr>
                <w:rFonts w:ascii="Times New Roman" w:hAnsi="Times New Roman" w:eastAsia="仿宋_GB2312" w:cs="Times New Roman"/>
                <w:sz w:val="24"/>
              </w:rPr>
            </w:pPr>
            <w:r>
              <w:rPr>
                <w:rFonts w:hint="eastAsia" w:ascii="Times New Roman" w:hAnsi="Times New Roman" w:eastAsia="仿宋_GB2312" w:cs="Times New Roman"/>
                <w:sz w:val="24"/>
              </w:rPr>
              <w:t>390</w:t>
            </w:r>
          </w:p>
        </w:tc>
        <w:tc>
          <w:tcPr>
            <w:tcW w:w="1011" w:type="dxa"/>
          </w:tcPr>
          <w:p w14:paraId="6F14D951">
            <w:pPr>
              <w:widowControl/>
              <w:jc w:val="left"/>
              <w:rPr>
                <w:rFonts w:ascii="Times New Roman" w:hAnsi="Times New Roman" w:eastAsia="仿宋_GB2312" w:cs="Times New Roman"/>
                <w:sz w:val="24"/>
              </w:rPr>
            </w:pPr>
            <w:r>
              <w:rPr>
                <w:rFonts w:ascii="Times New Roman" w:hAnsi="Times New Roman" w:eastAsia="仿宋_GB2312" w:cs="Times New Roman"/>
                <w:sz w:val="24"/>
              </w:rPr>
              <w:t>202</w:t>
            </w:r>
            <w:r>
              <w:rPr>
                <w:rFonts w:hint="eastAsia" w:ascii="Times New Roman" w:hAnsi="Times New Roman" w:eastAsia="仿宋_GB2312" w:cs="Times New Roman"/>
                <w:sz w:val="24"/>
              </w:rPr>
              <w:t>5</w:t>
            </w:r>
            <w:r>
              <w:rPr>
                <w:rFonts w:ascii="Times New Roman" w:hAnsi="Times New Roman" w:eastAsia="仿宋_GB2312" w:cs="Times New Roman"/>
                <w:sz w:val="24"/>
              </w:rPr>
              <w:t>年0</w:t>
            </w:r>
            <w:r>
              <w:rPr>
                <w:rFonts w:hint="eastAsia" w:ascii="Times New Roman" w:hAnsi="Times New Roman" w:eastAsia="仿宋_GB2312" w:cs="Times New Roman"/>
                <w:sz w:val="24"/>
                <w:lang w:val="en-US" w:eastAsia="zh-CN"/>
              </w:rPr>
              <w:t>6</w:t>
            </w:r>
            <w:r>
              <w:rPr>
                <w:rFonts w:ascii="Times New Roman" w:hAnsi="Times New Roman" w:eastAsia="仿宋_GB2312" w:cs="Times New Roman"/>
                <w:sz w:val="24"/>
              </w:rPr>
              <w:t>月</w:t>
            </w:r>
            <w:bookmarkStart w:id="0" w:name="_GoBack"/>
            <w:bookmarkEnd w:id="0"/>
          </w:p>
        </w:tc>
        <w:tc>
          <w:tcPr>
            <w:tcW w:w="1154" w:type="dxa"/>
          </w:tcPr>
          <w:p w14:paraId="09EAE0CC">
            <w:pPr>
              <w:widowControl/>
              <w:jc w:val="left"/>
              <w:rPr>
                <w:rFonts w:ascii="Times New Roman" w:hAnsi="Times New Roman" w:eastAsia="仿宋_GB2312" w:cs="Times New Roman"/>
                <w:sz w:val="24"/>
              </w:rPr>
            </w:pPr>
            <w:r>
              <w:rPr>
                <w:rFonts w:hint="eastAsia" w:ascii="Times New Roman" w:hAnsi="Times New Roman" w:eastAsia="仿宋_GB2312" w:cs="Times New Roman"/>
                <w:sz w:val="24"/>
              </w:rPr>
              <w:t>按相关政策落实</w:t>
            </w:r>
          </w:p>
        </w:tc>
        <w:tc>
          <w:tcPr>
            <w:tcW w:w="1162" w:type="dxa"/>
          </w:tcPr>
          <w:p w14:paraId="4812CC9F">
            <w:pPr>
              <w:widowControl/>
              <w:jc w:val="left"/>
              <w:rPr>
                <w:rFonts w:ascii="Times New Roman" w:hAnsi="Times New Roman" w:eastAsia="仿宋_GB2312" w:cs="Times New Roman"/>
                <w:sz w:val="24"/>
              </w:rPr>
            </w:pPr>
            <w:r>
              <w:rPr>
                <w:rFonts w:hint="eastAsia" w:ascii="Times New Roman" w:hAnsi="Times New Roman" w:eastAsia="仿宋_GB2312" w:cs="Times New Roman"/>
                <w:sz w:val="24"/>
              </w:rPr>
              <w:t>联系人：罗工，联系电话：2191379</w:t>
            </w:r>
          </w:p>
        </w:tc>
      </w:tr>
    </w:tbl>
    <w:p w14:paraId="1904486D">
      <w:pPr>
        <w:widowControl/>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本次公开的政府采购意向是本单位政府采购工作的初步安排，具体采购项目情况以相关采购公告和采购文件为准</w:t>
      </w:r>
      <w:r>
        <w:rPr>
          <w:rFonts w:hint="eastAsia" w:ascii="Times New Roman" w:hAnsi="Times New Roman" w:eastAsia="仿宋_GB2312" w:cs="Times New Roman"/>
          <w:sz w:val="32"/>
          <w:szCs w:val="32"/>
        </w:rPr>
        <w:t>。</w:t>
      </w:r>
    </w:p>
    <w:p w14:paraId="7FEFFBBA">
      <w:pPr>
        <w:widowControl/>
        <w:ind w:firstLine="640" w:firstLineChars="200"/>
        <w:jc w:val="left"/>
        <w:rPr>
          <w:rFonts w:ascii="Times New Roman" w:hAnsi="Times New Roman" w:eastAsia="仿宋_GB2312" w:cs="Times New Roman"/>
          <w:sz w:val="32"/>
          <w:szCs w:val="32"/>
        </w:rPr>
      </w:pPr>
    </w:p>
    <w:p w14:paraId="221648DA">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南宁市体育局</w:t>
      </w:r>
    </w:p>
    <w:p w14:paraId="3AE28A03">
      <w:pPr>
        <w:widowControl/>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2025年4月</w:t>
      </w:r>
      <w:r>
        <w:rPr>
          <w:rFonts w:hint="eastAsia" w:ascii="Times New Roman" w:hAnsi="Times New Roman" w:eastAsia="仿宋_GB2312" w:cs="Times New Roman"/>
          <w:sz w:val="32"/>
          <w:szCs w:val="32"/>
          <w:lang w:val="en-US" w:eastAsia="zh-CN"/>
        </w:rPr>
        <w:t>16</w:t>
      </w:r>
      <w:r>
        <w:rPr>
          <w:rFonts w:hint="eastAsia" w:ascii="Times New Roman" w:hAnsi="Times New Roman" w:eastAsia="仿宋_GB2312" w:cs="Times New Roman"/>
          <w:sz w:val="32"/>
          <w:szCs w:val="32"/>
        </w:rPr>
        <w:t>日</w:t>
      </w:r>
    </w:p>
    <w:p w14:paraId="5BA56684"/>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2E0YjBlNGY1Mzc5Y2U3MzhkMTEwYTYyNTY3M2EifQ=="/>
  </w:docVars>
  <w:rsids>
    <w:rsidRoot w:val="25981EA1"/>
    <w:rsid w:val="00253852"/>
    <w:rsid w:val="00432448"/>
    <w:rsid w:val="00580A23"/>
    <w:rsid w:val="00C00C08"/>
    <w:rsid w:val="00CA48B3"/>
    <w:rsid w:val="00D73EC4"/>
    <w:rsid w:val="119B0C12"/>
    <w:rsid w:val="12F85E6C"/>
    <w:rsid w:val="130A25E3"/>
    <w:rsid w:val="18613B66"/>
    <w:rsid w:val="1A9A04E8"/>
    <w:rsid w:val="1B560383"/>
    <w:rsid w:val="1B946C48"/>
    <w:rsid w:val="1D94577C"/>
    <w:rsid w:val="25981EA1"/>
    <w:rsid w:val="31766DA9"/>
    <w:rsid w:val="4AB2405A"/>
    <w:rsid w:val="79160380"/>
    <w:rsid w:val="7F6E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character" w:customStyle="1" w:styleId="9">
    <w:name w:val="bookmark-item"/>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285</Words>
  <Characters>309</Characters>
  <Lines>2</Lines>
  <Paragraphs>1</Paragraphs>
  <TotalTime>408</TotalTime>
  <ScaleCrop>false</ScaleCrop>
  <LinksUpToDate>false</LinksUpToDate>
  <CharactersWithSpaces>371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2023-07-10T03:39:00Z</dcterms:created>
  <dc:creator>伍夏阳</dc:creator>
  <cp:lastModifiedBy>陆锦珍</cp:lastModifiedBy>
  <cp:lastPrinted>2025-04-17T09:04:25Z</cp:lastPrinted>
  <dcterms:modified xsi:type="dcterms:W3CDTF">2025-04-17T09:04:29Z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2B132E794F424347B21B6E33A4C0F34D_13</vt:lpwstr>
  </property>
  <property fmtid="{D5CDD505-2E9C-101B-9397-08002B2CF9AE}" pid="4" name="KSOTemplateDocerSaveRecord">
    <vt:lpwstr>eyJoZGlkIjoiMWMzN2E0YjBlNGY1Mzc5Y2U3MzhkMTEwYTYyNTY3M2EiLCJ1c2VySWQiOiI1OTgxMDA5NzIifQ==</vt:lpwstr>
  </property>
</Properties>
</file>