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1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贺州市第一养护院项目正式用电配电工程中标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  <w:lang w:eastAsia="zh-CN"/>
        </w:rPr>
        <w:t>结果公告</w:t>
      </w:r>
    </w:p>
    <w:tbl>
      <w:tblPr>
        <w:tblStyle w:val="4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3090"/>
        <w:gridCol w:w="1710"/>
        <w:gridCol w:w="180"/>
        <w:gridCol w:w="3388"/>
      </w:tblGrid>
      <w:tr w14:paraId="5886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6B512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8E8297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贺州市第一养护院项目正式用电配电工程</w:t>
            </w:r>
          </w:p>
        </w:tc>
      </w:tr>
      <w:tr w14:paraId="1CAC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A272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项目招标编号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F45A4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E4511002871002830001</w:t>
            </w:r>
          </w:p>
        </w:tc>
      </w:tr>
      <w:tr w14:paraId="0387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9632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招标人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C15DA6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贺州市人民医院</w:t>
            </w:r>
          </w:p>
        </w:tc>
      </w:tr>
      <w:tr w14:paraId="223D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E3E7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C85B0E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贺州市人民医院</w:t>
            </w:r>
          </w:p>
        </w:tc>
      </w:tr>
      <w:tr w14:paraId="2FDB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1EB6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招标类别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76FCA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委托招标    □自行招标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022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招标方式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B3E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公开招标    □邀请招标</w:t>
            </w:r>
          </w:p>
        </w:tc>
      </w:tr>
      <w:tr w14:paraId="4976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AD99"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招标代理机构</w:t>
            </w:r>
          </w:p>
        </w:tc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85BB6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北京诚佳信工程管理有限公司</w:t>
            </w:r>
          </w:p>
        </w:tc>
      </w:tr>
      <w:tr w14:paraId="0B75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1670" w:type="dxa"/>
            <w:vAlign w:val="center"/>
          </w:tcPr>
          <w:p w14:paraId="0021CCF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中标范围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CB88FB2">
            <w:pPr>
              <w:widowControl/>
              <w:spacing w:line="360" w:lineRule="auto"/>
              <w:ind w:right="185" w:rightChars="88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建设规模描述范围内的配电工程及其附属配套设施工程施工。具体内容以经财政投资评审 的《工程量清单》载列为准，技术要求以《施工图设计》载明为准。</w:t>
            </w:r>
          </w:p>
        </w:tc>
      </w:tr>
      <w:tr w14:paraId="5ABC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670" w:type="dxa"/>
            <w:vAlign w:val="center"/>
          </w:tcPr>
          <w:p w14:paraId="25DAB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评标委员会成员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17D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邓小明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、温连娇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、莫燕宇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、蔡志锋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、莫洪贵。</w:t>
            </w:r>
          </w:p>
        </w:tc>
      </w:tr>
      <w:tr w14:paraId="336F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670" w:type="dxa"/>
            <w:vAlign w:val="center"/>
          </w:tcPr>
          <w:p w14:paraId="2AF68FDD">
            <w:pPr>
              <w:widowControl/>
              <w:spacing w:line="360" w:lineRule="auto"/>
              <w:ind w:right="185" w:rightChars="88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开标时间</w:t>
            </w:r>
          </w:p>
        </w:tc>
        <w:tc>
          <w:tcPr>
            <w:tcW w:w="309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7B74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2025年7月28日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09时00分</w:t>
            </w:r>
          </w:p>
        </w:tc>
        <w:tc>
          <w:tcPr>
            <w:tcW w:w="1710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F6F20BA">
            <w:pPr>
              <w:widowControl/>
              <w:spacing w:line="360" w:lineRule="auto"/>
              <w:ind w:right="185" w:rightChars="88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开标地点</w:t>
            </w:r>
          </w:p>
        </w:tc>
        <w:tc>
          <w:tcPr>
            <w:tcW w:w="356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7BEA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贺州市公共资源交易中心工程开标室（三）</w:t>
            </w:r>
          </w:p>
        </w:tc>
      </w:tr>
      <w:tr w14:paraId="05FB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1670" w:type="dxa"/>
            <w:vMerge w:val="restart"/>
            <w:vAlign w:val="center"/>
          </w:tcPr>
          <w:p w14:paraId="465F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中标人</w:t>
            </w:r>
          </w:p>
        </w:tc>
        <w:tc>
          <w:tcPr>
            <w:tcW w:w="3090" w:type="dxa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336B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广西能景电力工程有限公司</w:t>
            </w:r>
          </w:p>
        </w:tc>
        <w:tc>
          <w:tcPr>
            <w:tcW w:w="1710" w:type="dxa"/>
            <w:vMerge w:val="restart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E2DB04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/>
                <w:color w:val="auto"/>
                <w:highlight w:val="none"/>
              </w:rPr>
              <w:t>联合体</w:t>
            </w:r>
          </w:p>
        </w:tc>
        <w:tc>
          <w:tcPr>
            <w:tcW w:w="356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5C9294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牵头人：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1A14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670" w:type="dxa"/>
            <w:vMerge w:val="continue"/>
            <w:vAlign w:val="center"/>
          </w:tcPr>
          <w:p w14:paraId="3201181D">
            <w:pPr>
              <w:widowControl/>
              <w:spacing w:line="360" w:lineRule="auto"/>
              <w:ind w:right="185" w:rightChars="88"/>
              <w:jc w:val="left"/>
            </w:pPr>
          </w:p>
        </w:tc>
        <w:tc>
          <w:tcPr>
            <w:tcW w:w="3090" w:type="dxa"/>
            <w:vMerge w:val="continu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73E931C">
            <w:pPr>
              <w:widowControl/>
              <w:spacing w:line="360" w:lineRule="auto"/>
              <w:jc w:val="left"/>
            </w:pPr>
          </w:p>
        </w:tc>
        <w:tc>
          <w:tcPr>
            <w:tcW w:w="1710" w:type="dxa"/>
            <w:vMerge w:val="continu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8AAE93F">
            <w:pPr>
              <w:widowControl/>
              <w:spacing w:line="360" w:lineRule="auto"/>
              <w:jc w:val="left"/>
            </w:pPr>
          </w:p>
        </w:tc>
        <w:tc>
          <w:tcPr>
            <w:tcW w:w="3568" w:type="dxa"/>
            <w:gridSpan w:val="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769D6B1">
            <w:pPr>
              <w:widowControl/>
              <w:spacing w:line="36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成员单位：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/</w:t>
            </w:r>
          </w:p>
        </w:tc>
      </w:tr>
      <w:tr w14:paraId="6EC9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70" w:type="dxa"/>
            <w:vAlign w:val="center"/>
          </w:tcPr>
          <w:p w14:paraId="36ADD4D4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中标价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92EA8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1997808.25 元 </w:t>
            </w:r>
          </w:p>
        </w:tc>
      </w:tr>
      <w:tr w14:paraId="23F9C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670" w:type="dxa"/>
            <w:vAlign w:val="center"/>
          </w:tcPr>
          <w:p w14:paraId="52268795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工期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49B4B17">
            <w:pPr>
              <w:widowControl/>
              <w:spacing w:line="360" w:lineRule="auto"/>
              <w:ind w:right="185" w:rightChars="88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日历天</w:t>
            </w:r>
          </w:p>
        </w:tc>
      </w:tr>
      <w:tr w14:paraId="00A9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70" w:type="dxa"/>
            <w:vAlign w:val="center"/>
          </w:tcPr>
          <w:p w14:paraId="75C32B78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质量等级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901487D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合格</w:t>
            </w:r>
          </w:p>
        </w:tc>
      </w:tr>
      <w:tr w14:paraId="6604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670" w:type="dxa"/>
            <w:vAlign w:val="center"/>
          </w:tcPr>
          <w:p w14:paraId="13506AD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项目经理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E66C1A"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林锦杰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441229********4635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；</w:t>
            </w:r>
          </w:p>
          <w:p w14:paraId="56BBD82D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一级注册建造师证书编号：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white"/>
                <w:lang w:val="en-US" w:eastAsia="zh-CN" w:bidi="ar"/>
              </w:rPr>
              <w:t>桂1452021202201090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 w14:paraId="7583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1670" w:type="dxa"/>
            <w:vAlign w:val="center"/>
          </w:tcPr>
          <w:p w14:paraId="361BB83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highlight w:val="none"/>
              </w:rPr>
              <w:t>公告媒介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81A741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本次公告同时在中国招标投标公共服务平台http://www.cebpubservice.com/、广西壮族自治区招标投标公共服务平台http://zbtb.gxi.gov.cn:9000/、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全国公共资源交易平台（广西贺州）ggzy.jgswj.gxzf.gov.cn/hzggzy/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（公告发布媒介包含但不限于上述媒介）发布。</w:t>
            </w:r>
          </w:p>
        </w:tc>
      </w:tr>
      <w:tr w14:paraId="2E4A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670" w:type="dxa"/>
            <w:vAlign w:val="center"/>
          </w:tcPr>
          <w:p w14:paraId="434BDC5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公告日期（即中标通知书签发日期）</w:t>
            </w:r>
          </w:p>
        </w:tc>
        <w:tc>
          <w:tcPr>
            <w:tcW w:w="8368" w:type="dxa"/>
            <w:gridSpan w:val="4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5C599C8">
            <w:pPr>
              <w:widowControl/>
              <w:spacing w:line="360" w:lineRule="auto"/>
              <w:ind w:right="178" w:rightChars="85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日</w:t>
            </w:r>
          </w:p>
        </w:tc>
      </w:tr>
    </w:tbl>
    <w:p w14:paraId="4382E4C3">
      <w:pPr>
        <w:ind w:firstLine="420" w:firstLineChars="200"/>
        <w:rPr>
          <w:rFonts w:hint="eastAsia" w:cs="宋体"/>
          <w:color w:val="auto"/>
          <w:highlight w:val="none"/>
        </w:rPr>
      </w:pPr>
    </w:p>
    <w:p w14:paraId="2E1F4E15">
      <w:pPr>
        <w:rPr>
          <w:rFonts w:hint="eastAsia" w:ascii="宋体" w:hAnsi="宋体" w:eastAsia="宋体" w:cs="宋体"/>
        </w:rPr>
      </w:pPr>
      <w:r>
        <w:rPr>
          <w:rFonts w:hint="eastAsia" w:cs="宋体"/>
          <w:color w:val="auto"/>
          <w:highlight w:val="none"/>
        </w:rPr>
        <w:t>【备注：1、招标人应在发布媒介上发布中标公告；2、</w:t>
      </w:r>
      <w:r>
        <w:rPr>
          <w:rFonts w:hint="eastAsia" w:hAnsi="宋体" w:cs="宋体"/>
          <w:color w:val="auto"/>
          <w:highlight w:val="none"/>
        </w:rPr>
        <w:t>以上身份证号在公告时应隐藏中</w:t>
      </w:r>
      <w:r>
        <w:rPr>
          <w:rFonts w:hAnsi="宋体" w:cs="宋体"/>
          <w:color w:val="auto"/>
          <w:highlight w:val="none"/>
        </w:rPr>
        <w:t>间</w:t>
      </w:r>
      <w:r>
        <w:rPr>
          <w:rFonts w:hint="eastAsia" w:hAnsi="宋体" w:cs="宋体"/>
          <w:color w:val="auto"/>
          <w:highlight w:val="none"/>
        </w:rPr>
        <w:t>部分数字。</w:t>
      </w:r>
      <w:r>
        <w:rPr>
          <w:rFonts w:hint="eastAsia" w:cs="宋体"/>
          <w:color w:val="auto"/>
          <w:highlight w:val="none"/>
        </w:rPr>
        <w:t>】</w:t>
      </w:r>
    </w:p>
    <w:sectPr>
      <w:pgSz w:w="11906" w:h="16838"/>
      <w:pgMar w:top="1060" w:right="890" w:bottom="720" w:left="10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DFlZjMwODE5ZTUzNDMwNzA0Yzc5OGUyOWZiMjYifQ=="/>
  </w:docVars>
  <w:rsids>
    <w:rsidRoot w:val="355C0890"/>
    <w:rsid w:val="0B6302D5"/>
    <w:rsid w:val="1CC24A69"/>
    <w:rsid w:val="25624C13"/>
    <w:rsid w:val="355C0890"/>
    <w:rsid w:val="36D81B27"/>
    <w:rsid w:val="4AAA46F0"/>
    <w:rsid w:val="584C5E78"/>
    <w:rsid w:val="62027394"/>
    <w:rsid w:val="665D01FA"/>
    <w:rsid w:val="6CBE0E2F"/>
    <w:rsid w:val="76D94853"/>
    <w:rsid w:val="772421D8"/>
    <w:rsid w:val="7C0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sz w:val="22"/>
      <w:szCs w:val="22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6">
    <w:name w:val="toolbarlabel"/>
    <w:basedOn w:val="5"/>
    <w:qFormat/>
    <w:uiPriority w:val="0"/>
    <w:rPr>
      <w:color w:val="333333"/>
      <w:sz w:val="18"/>
      <w:szCs w:val="18"/>
    </w:rPr>
  </w:style>
  <w:style w:type="character" w:customStyle="1" w:styleId="17">
    <w:name w:val="toolbarlabel2"/>
    <w:basedOn w:val="5"/>
    <w:qFormat/>
    <w:uiPriority w:val="0"/>
  </w:style>
  <w:style w:type="character" w:customStyle="1" w:styleId="1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780</Characters>
  <Lines>0</Lines>
  <Paragraphs>0</Paragraphs>
  <TotalTime>16</TotalTime>
  <ScaleCrop>false</ScaleCrop>
  <LinksUpToDate>false</LinksUpToDate>
  <CharactersWithSpaces>790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2022-12-08T09:02:00Z</dcterms:created>
  <dc:creator>李拜六-ღ</dc:creator>
  <cp:lastModifiedBy>李拜六-ღ</cp:lastModifiedBy>
  <cp:lastPrinted>2023-07-13T08:36:00Z</cp:lastPrinted>
  <dcterms:modified xsi:type="dcterms:W3CDTF">2025-08-04T03:03:47Z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1A0C8A70605347B1B2ABC1396CCA1AFD_13</vt:lpwstr>
  </property>
  <property fmtid="{D5CDD505-2E9C-101B-9397-08002B2CF9AE}" pid="4" name="KSOTemplateDocerSaveRecord">
    <vt:lpwstr>eyJoZGlkIjoiNjdkMDIzM2JkZmU3MDM1ZjAwMWJhM2VhZWY1YTM3NmEiLCJ1c2VySWQiOiI3MDI4OTM2OTIifQ==</vt:lpwstr>
  </property>
</Properties>
</file>