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30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广西众联工程项目管理有限公司关于广西射击射箭运动发展中心2024年射箭器材、冬季项目器材及新兴项目器材采购(GXZC2024-J1-004992-GXZL)的更正公告（一）</w:t>
      </w:r>
    </w:p>
    <w:p>
      <w:pPr>
        <w:pStyle w:val="5"/>
        <w:keepNext w:val="0"/>
        <w:keepLines w:val="0"/>
        <w:widowControl/>
        <w:suppressLineNumbers w:val="0"/>
        <w:spacing w:before="170" w:beforeAutospacing="0" w:after="170" w:afterAutospacing="0" w:line="300" w:lineRule="atLeast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原公告的采购项目编号：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GXZC2024-J1-004992-GXZL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leftChars="0" w:firstLine="480" w:firstLineChars="20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原公告的采购项目名称：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广西射击射箭运动发展中心2024年射箭器材、冬季项目器材及新兴项目器材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采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购</w:t>
      </w:r>
      <w:r>
        <w:rPr>
          <w:rFonts w:hint="eastAsia" w:ascii="微软雅黑" w:hAnsi="微软雅黑" w:eastAsia="微软雅黑" w:cs="微软雅黑"/>
          <w:sz w:val="24"/>
          <w:szCs w:val="24"/>
        </w:rPr>
        <w:t>   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首次公告日期：2024年0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日                    </w:t>
      </w:r>
    </w:p>
    <w:p>
      <w:pPr>
        <w:pStyle w:val="5"/>
        <w:keepNext w:val="0"/>
        <w:keepLines w:val="0"/>
        <w:widowControl/>
        <w:suppressLineNumbers w:val="0"/>
        <w:spacing w:before="170" w:beforeAutospacing="0" w:after="170" w:afterAutospacing="0" w:line="300" w:lineRule="atLeast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更正事项：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谈判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文件     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更正内容：                    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1859"/>
        <w:gridCol w:w="3769"/>
        <w:gridCol w:w="3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3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872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789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3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bookmarkStart w:id="0" w:name="_Toc6502"/>
            <w:r>
              <w:rPr>
                <w:rFonts w:hint="eastAsia"/>
                <w:sz w:val="24"/>
                <w:szCs w:val="24"/>
              </w:rPr>
              <w:t>第二章 采购需求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01分标</w:t>
            </w:r>
          </w:p>
        </w:tc>
        <w:tc>
          <w:tcPr>
            <w:tcW w:w="1872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碳素防震杆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▲采用14mm的外径，厚度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4mmdml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的高弹性碳制作而成，受风的影响较小，有卓越的震动吸收性能。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弓箱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可收纳2把反曲弓和配件的高品质拉杆箱含防雨套/含箱,含腰带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尺寸：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 *15X10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材质：ABS+PO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重量：8.4kg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89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7、碳素防震杆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▲采用14mm的外径，厚度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4mm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的高弹性碳制作而成，受风的影响较小，有卓越的震动吸收性能。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10、弓箱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可收纳2把反曲弓和配件的高品质拉杆箱含防雨套/含箱,含腰带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尺寸：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×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材质：ABS+PO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重量：8.4kg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5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3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第二章 采购需求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分标</w:t>
            </w:r>
          </w:p>
        </w:tc>
        <w:tc>
          <w:tcPr>
            <w:tcW w:w="1872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雪鞋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1、内靴：内衬外売：睡袋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反熱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科技，1：1硬度POWERUP鞋舌。鞋带：SPEED ZONE鞋带系统，新英格兰线材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2、外底/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缓霞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：EST B3 GEL睡袋热反射保暖・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軟硬度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：4-7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（最终尺寸根据运动队实际需求提供）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789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11、雪鞋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1、内靴：内衬外売：睡袋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反热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科技，1：1硬度POWERUP鞋舌。鞋带：SPEED ZONE鞋带系统，新英格兰线材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2、外底/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缓震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：EST B3 GEL睡袋热反射保暖・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软硬度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：4-7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（最终尺寸根据运动队实际需求提供）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8" w:hRule="atLeast"/>
        </w:trPr>
        <w:tc>
          <w:tcPr>
            <w:tcW w:w="415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3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bookmarkStart w:id="1" w:name="_Toc16293"/>
            <w:r>
              <w:rPr>
                <w:rFonts w:hint="eastAsia"/>
                <w:sz w:val="24"/>
                <w:szCs w:val="24"/>
              </w:rPr>
              <w:t>第一章 竞争性谈判公告</w:t>
            </w:r>
            <w:bookmarkEnd w:id="1"/>
          </w:p>
        </w:tc>
        <w:tc>
          <w:tcPr>
            <w:tcW w:w="1872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四、响应文件提交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1.首次响应文件提交截止时间（北京时间）：2024年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日09时30分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五、开启（首次响应文件开启时间）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1.时间（北京时间）：2024年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日09时30分后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89" w:type="pct"/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top"/>
          </w:tcPr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四、响应文件提交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1.首次响应文件提交截止时间（北京时间）：2024年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日09时30分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</w:rPr>
              <w:t>五、开启（首次响应文件开启时间）</w:t>
            </w:r>
          </w:p>
          <w:p>
            <w:pPr>
              <w:snapToGrid w:val="0"/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1.时间（北京时间）：2024年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  <w:t>日09时30分后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none"/>
        </w:rPr>
        <w:t>2024年08月09日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                    </w:t>
      </w:r>
    </w:p>
    <w:p>
      <w:pPr>
        <w:pStyle w:val="5"/>
        <w:keepNext w:val="0"/>
        <w:keepLines w:val="0"/>
        <w:widowControl/>
        <w:suppressLineNumbers w:val="0"/>
        <w:spacing w:before="170" w:beforeAutospacing="0" w:after="170" w:afterAutospacing="0" w:line="300" w:lineRule="atLeast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</w:t>
      </w:r>
    </w:p>
    <w:p>
      <w:pPr>
        <w:pStyle w:val="5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1、竞争性谈判文件涉及以上内容的均做统一更改。</w:t>
      </w:r>
    </w:p>
    <w:p>
      <w:pPr>
        <w:pStyle w:val="5"/>
        <w:keepNext w:val="0"/>
        <w:keepLines w:val="0"/>
        <w:widowControl/>
        <w:suppressLineNumbers w:val="0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2、查询网址：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instrText xml:space="preserve"> HYPERLINK "http://www.ccgp.gov.cn"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www.ccgp.gov.cn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（中国政府采购网）、http://zfcg.gxzf.gov.cn(广西壮族自治区政府采购网)</w:t>
      </w:r>
    </w:p>
    <w:p>
      <w:pPr>
        <w:pStyle w:val="5"/>
        <w:keepNext w:val="0"/>
        <w:keepLines w:val="0"/>
        <w:widowControl/>
        <w:suppressLineNumbers w:val="0"/>
        <w:spacing w:before="170" w:beforeAutospacing="0" w:after="170" w:afterAutospacing="0" w:line="320" w:lineRule="atLeast"/>
        <w:ind w:left="0" w:right="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bookmarkStart w:id="2" w:name="_GoBack"/>
      <w:bookmarkEnd w:id="2"/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           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1.采购人信息         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广西射击射箭运动发展中心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南宁市柳沙路9号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0771-5318067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    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2.采购代理机构信息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名   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广西众联工程项目管理有限公司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    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南宁市江南区白沙大道53号松宇时代14A层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rFonts w:hint="eastAsia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0771-4308370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3.项目联系方式                       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项目联系人：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高叶法、戚程、李宁、李柳婵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5"/>
        <w:keepNext w:val="0"/>
        <w:keepLines w:val="0"/>
        <w:widowControl/>
        <w:suppressLineNumbers w:val="0"/>
        <w:spacing w:line="200" w:lineRule="atLeast"/>
        <w:ind w:left="0" w:firstLine="420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电      话：</w:t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0771-4308370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附件信息：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更正公告（一）</w:t>
      </w:r>
    </w:p>
    <w:p/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ThjMGQ1NGQyM2Y5YjYyN2U2Yjk2NTQwYTY3M2QifQ=="/>
  </w:docVars>
  <w:rsids>
    <w:rsidRoot w:val="00000000"/>
    <w:rsid w:val="52700ED1"/>
    <w:rsid w:val="671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3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体"/>
      <w:kern w:val="2"/>
      <w:sz w:val="21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TML Sample"/>
    <w:basedOn w:val="8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2024-08-09T11:41:59Z</dcterms:created>
  <dc:creator>123</dc:creator>
  <cp:lastModifiedBy>代理</cp:lastModifiedBy>
  <dcterms:modified xsi:type="dcterms:W3CDTF">2024-08-09T12:13:32Z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4349CFCCB11E4938BDDE0D739553A629_12</vt:lpwstr>
  </property>
</Properties>
</file>