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afterLines="90" w:line="460" w:lineRule="exact"/>
        <w:rPr>
          <w:rFonts w:cs="宋体" w:asciiTheme="majorEastAsia" w:hAnsiTheme="majorEastAsia" w:eastAsiaTheme="majorEastAsia"/>
          <w:b/>
          <w:bCs/>
          <w:color w:val="000000" w:themeColor="text1"/>
          <w:kern w:val="0"/>
          <w:sz w:val="32"/>
          <w:szCs w:val="32"/>
        </w:rPr>
      </w:pPr>
      <w:r>
        <w:rPr>
          <w:rFonts w:hint="eastAsia" w:cs="宋体" w:asciiTheme="majorEastAsia" w:hAnsiTheme="majorEastAsia" w:eastAsiaTheme="majorEastAsia"/>
          <w:b/>
          <w:bCs/>
          <w:color w:val="000000" w:themeColor="text1"/>
          <w:kern w:val="0"/>
          <w:sz w:val="32"/>
          <w:szCs w:val="32"/>
        </w:rPr>
        <w:t>广西华诚达建设项目管理有限公司关于桂林市象山区二塘乡四合村委四合小学及下月屯危岩地质灾害治理工程（项目编号：GLZC2024-G2-990519-HCDZ）中标结果更正公告（一）</w:t>
      </w:r>
    </w:p>
    <w:p>
      <w:pPr>
        <w:widowControl/>
        <w:spacing w:line="400" w:lineRule="exact"/>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 xml:space="preserve">     一、项目基本情况</w:t>
      </w:r>
    </w:p>
    <w:p>
      <w:pPr>
        <w:widowControl/>
        <w:spacing w:line="400" w:lineRule="exact"/>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   原公告的采购项目编号：GLZC2024-G2-990519-HCDZ　　　　　　　　　　</w:t>
      </w:r>
    </w:p>
    <w:p>
      <w:pPr>
        <w:widowControl/>
        <w:spacing w:line="400" w:lineRule="exact"/>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   原公告的采购项目名称：桂林市象山区二塘乡四合村委四合小学及下月屯危岩地质灾害治理工程　　　　　　　　　</w:t>
      </w:r>
    </w:p>
    <w:p>
      <w:pPr>
        <w:widowControl/>
        <w:spacing w:line="400" w:lineRule="exact"/>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   首次公告日期：2024年05月29日</w:t>
      </w:r>
      <w:r>
        <w:rPr>
          <w:rFonts w:hint="eastAsia" w:cs="宋体" w:asciiTheme="majorEastAsia" w:hAnsiTheme="majorEastAsia" w:eastAsiaTheme="majorEastAsia"/>
          <w:kern w:val="0"/>
          <w:szCs w:val="21"/>
        </w:rPr>
        <w:t> </w:t>
      </w:r>
      <w:r>
        <w:rPr>
          <w:rFonts w:hint="eastAsia" w:cs="宋体" w:asciiTheme="majorEastAsia" w:hAnsiTheme="majorEastAsia" w:eastAsiaTheme="majorEastAsia"/>
          <w:color w:val="000000" w:themeColor="text1"/>
          <w:kern w:val="0"/>
          <w:szCs w:val="21"/>
        </w:rPr>
        <w:t>　　　　　　　　　　　</w:t>
      </w:r>
    </w:p>
    <w:p>
      <w:pPr>
        <w:widowControl/>
        <w:spacing w:line="400" w:lineRule="exact"/>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 xml:space="preserve">     二、更正信息</w:t>
      </w:r>
    </w:p>
    <w:p>
      <w:pPr>
        <w:widowControl/>
        <w:spacing w:line="400" w:lineRule="exact"/>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　　 更正事项：采购结果</w:t>
      </w:r>
    </w:p>
    <w:p>
      <w:pPr>
        <w:widowControl/>
        <w:spacing w:line="400" w:lineRule="exact"/>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   更正内容：</w:t>
      </w:r>
    </w:p>
    <w:tbl>
      <w:tblPr>
        <w:tblStyle w:val="11"/>
        <w:tblpPr w:leftFromText="180" w:rightFromText="180" w:vertAnchor="text" w:horzAnchor="page" w:tblpX="1166" w:tblpY="72"/>
        <w:tblOverlap w:val="never"/>
        <w:tblW w:w="5100" w:type="pct"/>
        <w:tblInd w:w="0" w:type="dxa"/>
        <w:tblLayout w:type="autofit"/>
        <w:tblCellMar>
          <w:top w:w="15" w:type="dxa"/>
          <w:left w:w="15" w:type="dxa"/>
          <w:bottom w:w="15" w:type="dxa"/>
          <w:right w:w="15" w:type="dxa"/>
        </w:tblCellMar>
      </w:tblPr>
      <w:tblGrid>
        <w:gridCol w:w="966"/>
        <w:gridCol w:w="2411"/>
        <w:gridCol w:w="3263"/>
        <w:gridCol w:w="3546"/>
      </w:tblGrid>
      <w:tr>
        <w:tblPrEx>
          <w:tblCellMar>
            <w:top w:w="15" w:type="dxa"/>
            <w:left w:w="15" w:type="dxa"/>
            <w:bottom w:w="15" w:type="dxa"/>
            <w:right w:w="15" w:type="dxa"/>
          </w:tblCellMar>
        </w:tblPrEx>
        <w:trPr>
          <w:trHeight w:val="455" w:hRule="atLeast"/>
        </w:trPr>
        <w:tc>
          <w:tcPr>
            <w:tcW w:w="474"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pPr>
              <w:widowControl/>
              <w:wordWrap w:val="0"/>
              <w:jc w:val="center"/>
              <w:rPr>
                <w:rFonts w:cs="宋体" w:asciiTheme="majorEastAsia" w:hAnsiTheme="majorEastAsia" w:eastAsiaTheme="majorEastAsia"/>
                <w:color w:val="000000" w:themeColor="text1"/>
                <w:kern w:val="0"/>
                <w:szCs w:val="21"/>
              </w:rPr>
            </w:pPr>
            <w:r>
              <w:rPr>
                <w:rFonts w:cs="宋体" w:asciiTheme="majorEastAsia" w:hAnsiTheme="majorEastAsia" w:eastAsiaTheme="majorEastAsia"/>
                <w:color w:val="000000" w:themeColor="text1"/>
                <w:kern w:val="0"/>
                <w:szCs w:val="21"/>
              </w:rPr>
              <w:t>序号</w:t>
            </w:r>
          </w:p>
        </w:tc>
        <w:tc>
          <w:tcPr>
            <w:tcW w:w="1183"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pPr>
              <w:widowControl/>
              <w:wordWrap w:val="0"/>
              <w:jc w:val="center"/>
              <w:rPr>
                <w:rFonts w:cs="宋体" w:asciiTheme="majorEastAsia" w:hAnsiTheme="majorEastAsia" w:eastAsiaTheme="majorEastAsia"/>
                <w:color w:val="000000" w:themeColor="text1"/>
                <w:kern w:val="0"/>
                <w:szCs w:val="21"/>
              </w:rPr>
            </w:pPr>
            <w:r>
              <w:rPr>
                <w:rFonts w:cs="宋体" w:asciiTheme="majorEastAsia" w:hAnsiTheme="majorEastAsia" w:eastAsiaTheme="majorEastAsia"/>
                <w:color w:val="000000" w:themeColor="text1"/>
                <w:kern w:val="0"/>
                <w:szCs w:val="21"/>
              </w:rPr>
              <w:t>更正项</w:t>
            </w:r>
          </w:p>
        </w:tc>
        <w:tc>
          <w:tcPr>
            <w:tcW w:w="1601"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pPr>
              <w:widowControl/>
              <w:wordWrap w:val="0"/>
              <w:jc w:val="center"/>
              <w:rPr>
                <w:rFonts w:cs="宋体" w:asciiTheme="majorEastAsia" w:hAnsiTheme="majorEastAsia" w:eastAsiaTheme="majorEastAsia"/>
                <w:color w:val="000000" w:themeColor="text1"/>
                <w:kern w:val="0"/>
                <w:szCs w:val="21"/>
              </w:rPr>
            </w:pPr>
            <w:r>
              <w:rPr>
                <w:rFonts w:cs="宋体" w:asciiTheme="majorEastAsia" w:hAnsiTheme="majorEastAsia" w:eastAsiaTheme="majorEastAsia"/>
                <w:color w:val="000000" w:themeColor="text1"/>
                <w:kern w:val="0"/>
                <w:szCs w:val="21"/>
              </w:rPr>
              <w:t>更正前内容</w:t>
            </w:r>
          </w:p>
        </w:tc>
        <w:tc>
          <w:tcPr>
            <w:tcW w:w="1740"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pPr>
              <w:widowControl/>
              <w:wordWrap w:val="0"/>
              <w:jc w:val="center"/>
              <w:rPr>
                <w:rFonts w:cs="宋体" w:asciiTheme="majorEastAsia" w:hAnsiTheme="majorEastAsia" w:eastAsiaTheme="majorEastAsia"/>
                <w:color w:val="000000" w:themeColor="text1"/>
                <w:kern w:val="0"/>
                <w:szCs w:val="21"/>
              </w:rPr>
            </w:pPr>
            <w:r>
              <w:rPr>
                <w:rFonts w:cs="宋体" w:asciiTheme="majorEastAsia" w:hAnsiTheme="majorEastAsia" w:eastAsiaTheme="majorEastAsia"/>
                <w:color w:val="000000" w:themeColor="text1"/>
                <w:kern w:val="0"/>
                <w:szCs w:val="21"/>
              </w:rPr>
              <w:t>更正后内容</w:t>
            </w:r>
          </w:p>
        </w:tc>
      </w:tr>
      <w:tr>
        <w:tblPrEx>
          <w:tblCellMar>
            <w:top w:w="15" w:type="dxa"/>
            <w:left w:w="15" w:type="dxa"/>
            <w:bottom w:w="15" w:type="dxa"/>
            <w:right w:w="15" w:type="dxa"/>
          </w:tblCellMar>
        </w:tblPrEx>
        <w:tc>
          <w:tcPr>
            <w:tcW w:w="474"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pPr>
              <w:widowControl/>
              <w:spacing w:line="400" w:lineRule="exact"/>
              <w:jc w:val="center"/>
              <w:rPr>
                <w:rFonts w:ascii="宋体" w:hAnsi="宋体"/>
                <w:color w:val="000000" w:themeColor="text1"/>
              </w:rPr>
            </w:pPr>
            <w:r>
              <w:rPr>
                <w:rFonts w:hint="eastAsia" w:ascii="宋体" w:hAnsi="宋体"/>
                <w:color w:val="000000" w:themeColor="text1"/>
              </w:rPr>
              <w:t>1</w:t>
            </w:r>
          </w:p>
        </w:tc>
        <w:tc>
          <w:tcPr>
            <w:tcW w:w="1183"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pPr>
              <w:widowControl/>
              <w:spacing w:line="400" w:lineRule="exact"/>
              <w:jc w:val="left"/>
              <w:rPr>
                <w:rFonts w:ascii="宋体" w:hAnsi="宋体"/>
                <w:color w:val="000000" w:themeColor="text1"/>
              </w:rPr>
            </w:pPr>
            <w:r>
              <w:rPr>
                <w:rFonts w:ascii="Times New Roman" w:hAnsi="Times New Roman" w:cs="Times New Roman"/>
                <w:bCs/>
                <w:color w:val="000000"/>
              </w:rPr>
              <w:t>中标结果公告</w:t>
            </w:r>
            <w:r>
              <w:rPr>
                <w:rFonts w:hint="eastAsia" w:ascii="Times New Roman" w:hAnsi="Times New Roman" w:cs="Times New Roman"/>
                <w:bCs/>
                <w:color w:val="000000"/>
              </w:rPr>
              <w:t>中第四项</w:t>
            </w:r>
            <w:r>
              <w:rPr>
                <w:rFonts w:hint="eastAsia" w:ascii="宋体" w:hAnsi="宋体" w:cs="宋体"/>
                <w:bCs/>
                <w:kern w:val="0"/>
                <w:szCs w:val="21"/>
                <w:lang w:val="zh-CN" w:bidi="zh-CN"/>
              </w:rPr>
              <w:t>主要标的信息</w:t>
            </w:r>
            <w:r>
              <w:rPr>
                <w:rFonts w:hint="eastAsia" w:ascii="宋体" w:hAnsi="宋体" w:cs="宋体"/>
                <w:kern w:val="0"/>
                <w:szCs w:val="21"/>
                <w:lang w:val="zh-CN" w:bidi="zh-CN"/>
              </w:rPr>
              <w:t>中的项目经理</w:t>
            </w:r>
          </w:p>
        </w:tc>
        <w:tc>
          <w:tcPr>
            <w:tcW w:w="1601"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pPr>
              <w:widowControl/>
              <w:spacing w:line="400" w:lineRule="exact"/>
              <w:jc w:val="center"/>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覃美宏</w:t>
            </w:r>
          </w:p>
        </w:tc>
        <w:tc>
          <w:tcPr>
            <w:tcW w:w="1740"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pPr>
              <w:widowControl/>
              <w:spacing w:line="400" w:lineRule="exact"/>
              <w:jc w:val="center"/>
              <w:rPr>
                <w:rFonts w:cs="宋体" w:asciiTheme="majorEastAsia" w:hAnsiTheme="majorEastAsia" w:eastAsiaTheme="majorEastAsia"/>
                <w:color w:val="000000" w:themeColor="text1"/>
                <w:kern w:val="0"/>
                <w:szCs w:val="21"/>
              </w:rPr>
            </w:pPr>
            <w:bookmarkStart w:id="0" w:name="_GoBack"/>
            <w:bookmarkEnd w:id="0"/>
            <w:r>
              <w:rPr>
                <w:rFonts w:hint="eastAsia" w:cs="宋体" w:asciiTheme="majorEastAsia" w:hAnsiTheme="majorEastAsia" w:eastAsiaTheme="majorEastAsia"/>
                <w:color w:val="000000" w:themeColor="text1"/>
                <w:kern w:val="0"/>
                <w:szCs w:val="21"/>
              </w:rPr>
              <w:t>周小建</w:t>
            </w:r>
          </w:p>
        </w:tc>
      </w:tr>
      <w:tr>
        <w:tblPrEx>
          <w:tblCellMar>
            <w:top w:w="15" w:type="dxa"/>
            <w:left w:w="15" w:type="dxa"/>
            <w:bottom w:w="15" w:type="dxa"/>
            <w:right w:w="15" w:type="dxa"/>
          </w:tblCellMar>
        </w:tblPrEx>
        <w:tc>
          <w:tcPr>
            <w:tcW w:w="474"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pPr>
              <w:widowControl/>
              <w:spacing w:line="400" w:lineRule="exact"/>
              <w:jc w:val="center"/>
              <w:rPr>
                <w:rFonts w:ascii="宋体" w:hAnsi="宋体"/>
                <w:color w:val="000000" w:themeColor="text1"/>
              </w:rPr>
            </w:pPr>
            <w:r>
              <w:rPr>
                <w:rFonts w:hint="eastAsia" w:ascii="宋体" w:hAnsi="宋体"/>
                <w:color w:val="000000" w:themeColor="text1"/>
              </w:rPr>
              <w:t>2</w:t>
            </w:r>
          </w:p>
        </w:tc>
        <w:tc>
          <w:tcPr>
            <w:tcW w:w="1183"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pPr>
              <w:wordWrap w:val="0"/>
              <w:autoSpaceDE w:val="0"/>
              <w:autoSpaceDN w:val="0"/>
              <w:spacing w:line="400" w:lineRule="exact"/>
              <w:rPr>
                <w:rFonts w:ascii="宋体" w:hAnsi="宋体"/>
                <w:color w:val="000000" w:themeColor="text1"/>
              </w:rPr>
            </w:pPr>
            <w:r>
              <w:rPr>
                <w:rFonts w:ascii="Times New Roman" w:hAnsi="Times New Roman" w:cs="Times New Roman"/>
                <w:bCs/>
                <w:color w:val="000000"/>
              </w:rPr>
              <w:t>中标结果公告</w:t>
            </w:r>
            <w:r>
              <w:rPr>
                <w:rFonts w:hint="eastAsia" w:ascii="Times New Roman" w:hAnsi="Times New Roman" w:cs="Times New Roman"/>
                <w:bCs/>
                <w:color w:val="000000"/>
              </w:rPr>
              <w:t>中第四项</w:t>
            </w:r>
            <w:r>
              <w:rPr>
                <w:rFonts w:hint="eastAsia" w:ascii="宋体" w:hAnsi="宋体" w:cs="宋体"/>
                <w:bCs/>
                <w:kern w:val="0"/>
                <w:szCs w:val="21"/>
                <w:lang w:val="zh-CN" w:bidi="zh-CN"/>
              </w:rPr>
              <w:t>主要标的信息</w:t>
            </w:r>
            <w:r>
              <w:rPr>
                <w:rFonts w:hint="eastAsia" w:ascii="宋体" w:hAnsi="宋体" w:cs="宋体"/>
                <w:kern w:val="0"/>
                <w:szCs w:val="21"/>
                <w:lang w:val="zh-CN" w:bidi="zh-CN"/>
              </w:rPr>
              <w:t>中的执业证书信息</w:t>
            </w:r>
          </w:p>
        </w:tc>
        <w:tc>
          <w:tcPr>
            <w:tcW w:w="1601"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pPr>
              <w:widowControl/>
              <w:spacing w:line="400" w:lineRule="exact"/>
              <w:jc w:val="center"/>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桂245151546887</w:t>
            </w:r>
          </w:p>
        </w:tc>
        <w:tc>
          <w:tcPr>
            <w:tcW w:w="1740" w:type="pct"/>
            <w:tcBorders>
              <w:top w:val="single" w:color="DDDDDD" w:sz="4" w:space="0"/>
              <w:left w:val="single" w:color="DDDDDD" w:sz="4" w:space="0"/>
              <w:bottom w:val="single" w:color="DDDDDD" w:sz="4" w:space="0"/>
              <w:right w:val="single" w:color="DDDDDD" w:sz="4" w:space="0"/>
            </w:tcBorders>
            <w:tcMar>
              <w:top w:w="60" w:type="dxa"/>
              <w:left w:w="120" w:type="dxa"/>
              <w:bottom w:w="60" w:type="dxa"/>
              <w:right w:w="120" w:type="dxa"/>
            </w:tcMar>
            <w:vAlign w:val="center"/>
          </w:tcPr>
          <w:p>
            <w:pPr>
              <w:widowControl/>
              <w:spacing w:line="400" w:lineRule="exact"/>
              <w:jc w:val="center"/>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桂245151546888</w:t>
            </w:r>
          </w:p>
        </w:tc>
      </w:tr>
    </w:tbl>
    <w:p>
      <w:pPr>
        <w:widowControl/>
        <w:spacing w:line="400" w:lineRule="exact"/>
        <w:jc w:val="left"/>
        <w:rPr>
          <w:rFonts w:ascii="宋体" w:hAnsi="宋体"/>
          <w:color w:val="000000" w:themeColor="text1"/>
        </w:rPr>
      </w:pPr>
      <w:r>
        <w:rPr>
          <w:rFonts w:hint="eastAsia" w:ascii="宋体" w:hAnsi="宋体"/>
          <w:color w:val="000000" w:themeColor="text1"/>
        </w:rPr>
        <w:t>  更正日期：2024年6月24日 </w:t>
      </w:r>
    </w:p>
    <w:p>
      <w:pPr>
        <w:widowControl/>
        <w:spacing w:line="400" w:lineRule="exact"/>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 xml:space="preserve">    三、其他补充事宜</w:t>
      </w:r>
    </w:p>
    <w:p>
      <w:pPr>
        <w:widowControl/>
        <w:spacing w:line="400" w:lineRule="exact"/>
        <w:ind w:firstLine="420" w:firstLineChars="200"/>
        <w:jc w:val="left"/>
        <w:rPr>
          <w:rFonts w:cs="宋体" w:asciiTheme="majorEastAsia" w:hAnsiTheme="majorEastAsia" w:eastAsiaTheme="majorEastAsia"/>
          <w:color w:val="000000" w:themeColor="text1"/>
          <w:kern w:val="0"/>
          <w:szCs w:val="21"/>
        </w:rPr>
      </w:pPr>
      <w:r>
        <w:rPr>
          <w:rFonts w:cs="宋体" w:asciiTheme="majorEastAsia" w:hAnsiTheme="majorEastAsia" w:eastAsiaTheme="majorEastAsia"/>
          <w:color w:val="000000" w:themeColor="text1"/>
          <w:kern w:val="0"/>
          <w:szCs w:val="21"/>
        </w:rPr>
        <w:t> </w:t>
      </w:r>
      <w:r>
        <w:rPr>
          <w:rFonts w:hint="eastAsia" w:cs="宋体" w:asciiTheme="majorEastAsia" w:hAnsiTheme="majorEastAsia" w:eastAsiaTheme="majorEastAsia"/>
          <w:color w:val="000000" w:themeColor="text1"/>
          <w:kern w:val="0"/>
          <w:szCs w:val="21"/>
        </w:rPr>
        <w:t>/</w:t>
      </w:r>
    </w:p>
    <w:p>
      <w:pPr>
        <w:widowControl/>
        <w:spacing w:line="400" w:lineRule="exact"/>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 xml:space="preserve"> 四、对本次采购提出询问，请按以下方式联系。</w:t>
      </w:r>
      <w:r>
        <w:rPr>
          <w:rFonts w:cs="宋体" w:asciiTheme="majorEastAsia" w:hAnsiTheme="majorEastAsia" w:eastAsiaTheme="majorEastAsia"/>
          <w:color w:val="000000" w:themeColor="text1"/>
          <w:kern w:val="0"/>
          <w:szCs w:val="21"/>
        </w:rPr>
        <w:t>　　　   </w:t>
      </w:r>
      <w:r>
        <w:rPr>
          <w:rFonts w:hint="eastAsia" w:cs="宋体" w:asciiTheme="majorEastAsia" w:hAnsiTheme="majorEastAsia" w:eastAsiaTheme="majorEastAsia"/>
          <w:color w:val="000000" w:themeColor="text1"/>
          <w:kern w:val="0"/>
          <w:szCs w:val="21"/>
        </w:rPr>
        <w:t>        </w:t>
      </w:r>
    </w:p>
    <w:p>
      <w:pPr>
        <w:widowControl/>
        <w:spacing w:line="400" w:lineRule="exact"/>
        <w:ind w:firstLine="420" w:firstLineChars="200"/>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1.采购人信息</w:t>
      </w:r>
    </w:p>
    <w:p>
      <w:pPr>
        <w:widowControl/>
        <w:spacing w:line="400" w:lineRule="exact"/>
        <w:ind w:firstLine="420" w:firstLineChars="200"/>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名    称：</w:t>
      </w:r>
      <w:r>
        <w:rPr>
          <w:rFonts w:hint="eastAsia" w:ascii="宋体" w:hAnsi="宋体" w:cs="宋体"/>
          <w:kern w:val="0"/>
        </w:rPr>
        <w:t>桂林市自然资源局</w:t>
      </w:r>
      <w:r>
        <w:rPr>
          <w:rFonts w:hint="eastAsia" w:cs="宋体" w:asciiTheme="majorEastAsia" w:hAnsiTheme="majorEastAsia" w:eastAsiaTheme="majorEastAsia"/>
          <w:color w:val="000000" w:themeColor="text1"/>
          <w:kern w:val="0"/>
          <w:szCs w:val="21"/>
        </w:rPr>
        <w:t xml:space="preserve">  </w:t>
      </w:r>
    </w:p>
    <w:p>
      <w:pPr>
        <w:widowControl/>
        <w:spacing w:line="400" w:lineRule="exact"/>
        <w:ind w:firstLine="420" w:firstLineChars="200"/>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地   址：</w:t>
      </w:r>
      <w:r>
        <w:rPr>
          <w:rFonts w:hint="eastAsia" w:ascii="宋体" w:hAnsi="宋体" w:cs="宋体"/>
          <w:kern w:val="0"/>
        </w:rPr>
        <w:t>桂林市临桂区青莲路西桂林投资发展大厦南楼</w:t>
      </w:r>
      <w:r>
        <w:rPr>
          <w:rFonts w:hint="eastAsia" w:cs="宋体" w:asciiTheme="majorEastAsia" w:hAnsiTheme="majorEastAsia" w:eastAsiaTheme="majorEastAsia"/>
          <w:color w:val="000000" w:themeColor="text1"/>
          <w:kern w:val="0"/>
          <w:szCs w:val="21"/>
        </w:rPr>
        <w:t> </w:t>
      </w:r>
    </w:p>
    <w:p>
      <w:pPr>
        <w:widowControl/>
        <w:spacing w:line="400" w:lineRule="exact"/>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 xml:space="preserve">    项目联系人：</w:t>
      </w:r>
      <w:r>
        <w:rPr>
          <w:rFonts w:hint="eastAsia" w:ascii="宋体" w:hAnsi="宋体" w:cs="宋体"/>
          <w:kern w:val="0"/>
        </w:rPr>
        <w:t>马工</w:t>
      </w:r>
    </w:p>
    <w:p>
      <w:pPr>
        <w:widowControl/>
        <w:spacing w:line="400" w:lineRule="exact"/>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 xml:space="preserve">    项目联系方式：</w:t>
      </w:r>
      <w:r>
        <w:rPr>
          <w:rFonts w:hint="eastAsia" w:ascii="宋体" w:hAnsi="宋体" w:cs="宋体"/>
          <w:kern w:val="0"/>
        </w:rPr>
        <w:t>0773-2860893</w:t>
      </w:r>
    </w:p>
    <w:p>
      <w:pPr>
        <w:widowControl/>
        <w:spacing w:line="400" w:lineRule="exact"/>
        <w:ind w:firstLine="420" w:firstLineChars="200"/>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2.采购代理机构信息            </w:t>
      </w:r>
    </w:p>
    <w:p>
      <w:pPr>
        <w:widowControl/>
        <w:spacing w:line="400" w:lineRule="exact"/>
        <w:ind w:firstLine="420" w:firstLineChars="200"/>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名  称：广西华诚达建设项目管理有限公司             </w:t>
      </w:r>
    </w:p>
    <w:p>
      <w:pPr>
        <w:widowControl/>
        <w:spacing w:line="400" w:lineRule="exact"/>
        <w:ind w:firstLine="420" w:firstLineChars="200"/>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地  址：广西桂林市七星区骖鸾路25号合鑫大楼6楼             </w:t>
      </w:r>
    </w:p>
    <w:p>
      <w:pPr>
        <w:widowControl/>
        <w:spacing w:line="400" w:lineRule="exact"/>
        <w:ind w:firstLine="420" w:firstLineChars="200"/>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项目联系人：常春华          </w:t>
      </w:r>
    </w:p>
    <w:p>
      <w:pPr>
        <w:widowControl/>
        <w:spacing w:line="400" w:lineRule="exact"/>
        <w:ind w:firstLine="420" w:firstLineChars="200"/>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项目联系方式：0773-5630101</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ZkOTE2NzBhMzRhMDQxM2UyMWRjZDhlYWNiNzdiZWEifQ=="/>
  </w:docVars>
  <w:rsids>
    <w:rsidRoot w:val="00227505"/>
    <w:rsid w:val="000205B9"/>
    <w:rsid w:val="00036485"/>
    <w:rsid w:val="00041FDD"/>
    <w:rsid w:val="0006299F"/>
    <w:rsid w:val="000775C1"/>
    <w:rsid w:val="000953CB"/>
    <w:rsid w:val="000D1F82"/>
    <w:rsid w:val="000F1ED4"/>
    <w:rsid w:val="00105FE9"/>
    <w:rsid w:val="00112E4A"/>
    <w:rsid w:val="00155E71"/>
    <w:rsid w:val="001568F7"/>
    <w:rsid w:val="001819E0"/>
    <w:rsid w:val="00194B56"/>
    <w:rsid w:val="0019628B"/>
    <w:rsid w:val="001A58A8"/>
    <w:rsid w:val="00227505"/>
    <w:rsid w:val="00245154"/>
    <w:rsid w:val="00273603"/>
    <w:rsid w:val="00294F0B"/>
    <w:rsid w:val="002F03BC"/>
    <w:rsid w:val="0031039F"/>
    <w:rsid w:val="00356C4C"/>
    <w:rsid w:val="003B5FA1"/>
    <w:rsid w:val="00402026"/>
    <w:rsid w:val="00437786"/>
    <w:rsid w:val="00452259"/>
    <w:rsid w:val="004555F5"/>
    <w:rsid w:val="004759F7"/>
    <w:rsid w:val="00497332"/>
    <w:rsid w:val="004A144B"/>
    <w:rsid w:val="004A5967"/>
    <w:rsid w:val="004D00D0"/>
    <w:rsid w:val="004E6052"/>
    <w:rsid w:val="004F0C9D"/>
    <w:rsid w:val="0053462C"/>
    <w:rsid w:val="00562AA0"/>
    <w:rsid w:val="0056739F"/>
    <w:rsid w:val="00593484"/>
    <w:rsid w:val="005E0F8B"/>
    <w:rsid w:val="0060772E"/>
    <w:rsid w:val="00641DC2"/>
    <w:rsid w:val="00665226"/>
    <w:rsid w:val="006A0808"/>
    <w:rsid w:val="006F6B89"/>
    <w:rsid w:val="007109DA"/>
    <w:rsid w:val="00727EDF"/>
    <w:rsid w:val="00770EAD"/>
    <w:rsid w:val="00786D77"/>
    <w:rsid w:val="007A16DD"/>
    <w:rsid w:val="007B3331"/>
    <w:rsid w:val="007B5A92"/>
    <w:rsid w:val="007D014E"/>
    <w:rsid w:val="00831056"/>
    <w:rsid w:val="00857238"/>
    <w:rsid w:val="008704FC"/>
    <w:rsid w:val="00877403"/>
    <w:rsid w:val="00882661"/>
    <w:rsid w:val="008978BB"/>
    <w:rsid w:val="008A0E0C"/>
    <w:rsid w:val="008D1504"/>
    <w:rsid w:val="00901F23"/>
    <w:rsid w:val="00925654"/>
    <w:rsid w:val="00942500"/>
    <w:rsid w:val="009437F4"/>
    <w:rsid w:val="00954D77"/>
    <w:rsid w:val="00970ACF"/>
    <w:rsid w:val="009B7C04"/>
    <w:rsid w:val="009C7883"/>
    <w:rsid w:val="009E5F6D"/>
    <w:rsid w:val="009F270A"/>
    <w:rsid w:val="009F7CB9"/>
    <w:rsid w:val="00A122FE"/>
    <w:rsid w:val="00A151C9"/>
    <w:rsid w:val="00A23D92"/>
    <w:rsid w:val="00A30BB3"/>
    <w:rsid w:val="00A42443"/>
    <w:rsid w:val="00A66640"/>
    <w:rsid w:val="00AB1280"/>
    <w:rsid w:val="00B13488"/>
    <w:rsid w:val="00B1363F"/>
    <w:rsid w:val="00B5356D"/>
    <w:rsid w:val="00B57FE4"/>
    <w:rsid w:val="00B63748"/>
    <w:rsid w:val="00B655FA"/>
    <w:rsid w:val="00B94F66"/>
    <w:rsid w:val="00BE4276"/>
    <w:rsid w:val="00BF38C8"/>
    <w:rsid w:val="00C01B28"/>
    <w:rsid w:val="00C42B72"/>
    <w:rsid w:val="00C6166B"/>
    <w:rsid w:val="00C72545"/>
    <w:rsid w:val="00C76ACF"/>
    <w:rsid w:val="00C81D8E"/>
    <w:rsid w:val="00C84031"/>
    <w:rsid w:val="00C862EB"/>
    <w:rsid w:val="00D62BF4"/>
    <w:rsid w:val="00D73068"/>
    <w:rsid w:val="00D805B1"/>
    <w:rsid w:val="00E97287"/>
    <w:rsid w:val="00EB0E30"/>
    <w:rsid w:val="00ED527E"/>
    <w:rsid w:val="00EF3A5D"/>
    <w:rsid w:val="00F172C1"/>
    <w:rsid w:val="00F67D9B"/>
    <w:rsid w:val="00FF7280"/>
    <w:rsid w:val="03685BA5"/>
    <w:rsid w:val="0817241D"/>
    <w:rsid w:val="0F5229B3"/>
    <w:rsid w:val="138B1D3F"/>
    <w:rsid w:val="14E9729B"/>
    <w:rsid w:val="14F90946"/>
    <w:rsid w:val="1A09649D"/>
    <w:rsid w:val="296B5579"/>
    <w:rsid w:val="299A404E"/>
    <w:rsid w:val="2B2254E4"/>
    <w:rsid w:val="2F0C123B"/>
    <w:rsid w:val="2F8D52B8"/>
    <w:rsid w:val="32006B7C"/>
    <w:rsid w:val="33FB6741"/>
    <w:rsid w:val="368907B7"/>
    <w:rsid w:val="3BC850D1"/>
    <w:rsid w:val="43FD61A6"/>
    <w:rsid w:val="4E8273DA"/>
    <w:rsid w:val="509B0528"/>
    <w:rsid w:val="54005894"/>
    <w:rsid w:val="554A3ED0"/>
    <w:rsid w:val="58181103"/>
    <w:rsid w:val="5E0557C0"/>
    <w:rsid w:val="643C430D"/>
    <w:rsid w:val="692C6B6C"/>
    <w:rsid w:val="6EFD7A0E"/>
    <w:rsid w:val="765A5E93"/>
    <w:rsid w:val="7B485670"/>
    <w:rsid w:val="7C0F670C"/>
    <w:rsid w:val="7C3418DE"/>
    <w:rsid w:val="7C3A6147"/>
    <w:rsid w:val="7C853B73"/>
    <w:rsid w:val="7CBE0F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link w:val="31"/>
    <w:qFormat/>
    <w:uiPriority w:val="0"/>
    <w:pPr>
      <w:jc w:val="left"/>
    </w:pPr>
    <w:rPr>
      <w:rFonts w:ascii="Calibri" w:hAnsi="Calibri" w:eastAsia="宋体" w:cs="Times New Roman"/>
      <w:szCs w:val="24"/>
    </w:rPr>
  </w:style>
  <w:style w:type="paragraph" w:styleId="5">
    <w:name w:val="Plain Text"/>
    <w:basedOn w:val="1"/>
    <w:link w:val="35"/>
    <w:qFormat/>
    <w:uiPriority w:val="99"/>
    <w:rPr>
      <w:rFonts w:ascii="宋体" w:hAnsi="Courier New" w:eastAsia="宋体" w:cs="Times New Roman"/>
      <w:szCs w:val="20"/>
    </w:rPr>
  </w:style>
  <w:style w:type="paragraph" w:styleId="6">
    <w:name w:val="Balloon Text"/>
    <w:basedOn w:val="1"/>
    <w:link w:val="32"/>
    <w:semiHidden/>
    <w:unhideWhenUsed/>
    <w:qFormat/>
    <w:uiPriority w:val="99"/>
    <w:rPr>
      <w:sz w:val="18"/>
      <w:szCs w:val="18"/>
    </w:rPr>
  </w:style>
  <w:style w:type="paragraph" w:styleId="7">
    <w:name w:val="footer"/>
    <w:basedOn w:val="1"/>
    <w:link w:val="27"/>
    <w:semiHidden/>
    <w:unhideWhenUsed/>
    <w:qFormat/>
    <w:uiPriority w:val="99"/>
    <w:pPr>
      <w:tabs>
        <w:tab w:val="center" w:pos="4153"/>
        <w:tab w:val="right" w:pos="8306"/>
      </w:tabs>
      <w:snapToGrid w:val="0"/>
      <w:jc w:val="left"/>
    </w:pPr>
    <w:rPr>
      <w:sz w:val="18"/>
      <w:szCs w:val="18"/>
    </w:rPr>
  </w:style>
  <w:style w:type="paragraph" w:styleId="8">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index 1"/>
    <w:basedOn w:val="1"/>
    <w:next w:val="1"/>
    <w:qFormat/>
    <w:uiPriority w:val="0"/>
    <w:rPr>
      <w:rFonts w:ascii="Calibri" w:hAnsi="Calibri" w:eastAsia="宋体" w:cs="Times New Roman"/>
      <w:szCs w:val="24"/>
    </w:rPr>
  </w:style>
  <w:style w:type="character" w:styleId="13">
    <w:name w:val="Strong"/>
    <w:basedOn w:val="12"/>
    <w:qFormat/>
    <w:uiPriority w:val="22"/>
    <w:rPr>
      <w:b/>
      <w:bCs/>
    </w:rPr>
  </w:style>
  <w:style w:type="character" w:styleId="14">
    <w:name w:val="FollowedHyperlink"/>
    <w:basedOn w:val="12"/>
    <w:semiHidden/>
    <w:unhideWhenUsed/>
    <w:qFormat/>
    <w:uiPriority w:val="99"/>
    <w:rPr>
      <w:color w:val="800080"/>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Typewriter"/>
    <w:basedOn w:val="12"/>
    <w:semiHidden/>
    <w:unhideWhenUsed/>
    <w:qFormat/>
    <w:uiPriority w:val="99"/>
    <w:rPr>
      <w:rFonts w:hint="default" w:ascii="monospace" w:hAnsi="monospace" w:eastAsia="monospace" w:cs="monospace"/>
      <w:sz w:val="20"/>
    </w:rPr>
  </w:style>
  <w:style w:type="character" w:styleId="18">
    <w:name w:val="HTML Acronym"/>
    <w:basedOn w:val="12"/>
    <w:semiHidden/>
    <w:unhideWhenUsed/>
    <w:qFormat/>
    <w:uiPriority w:val="99"/>
  </w:style>
  <w:style w:type="character" w:styleId="19">
    <w:name w:val="HTML Variable"/>
    <w:basedOn w:val="12"/>
    <w:semiHidden/>
    <w:unhideWhenUsed/>
    <w:qFormat/>
    <w:uiPriority w:val="99"/>
  </w:style>
  <w:style w:type="character" w:styleId="20">
    <w:name w:val="Hyperlink"/>
    <w:basedOn w:val="12"/>
    <w:semiHidden/>
    <w:unhideWhenUsed/>
    <w:qFormat/>
    <w:uiPriority w:val="99"/>
    <w:rPr>
      <w:color w:val="0000FF"/>
      <w:u w:val="none"/>
    </w:rPr>
  </w:style>
  <w:style w:type="character" w:styleId="21">
    <w:name w:val="HTML Code"/>
    <w:basedOn w:val="12"/>
    <w:semiHidden/>
    <w:unhideWhenUsed/>
    <w:qFormat/>
    <w:uiPriority w:val="99"/>
    <w:rPr>
      <w:rFonts w:ascii="monospace" w:hAnsi="monospace" w:eastAsia="monospace" w:cs="monospace"/>
      <w:sz w:val="20"/>
    </w:rPr>
  </w:style>
  <w:style w:type="character" w:styleId="22">
    <w:name w:val="annotation reference"/>
    <w:basedOn w:val="12"/>
    <w:qFormat/>
    <w:uiPriority w:val="0"/>
    <w:rPr>
      <w:sz w:val="21"/>
      <w:szCs w:val="21"/>
    </w:rPr>
  </w:style>
  <w:style w:type="character" w:styleId="23">
    <w:name w:val="HTML Cite"/>
    <w:basedOn w:val="12"/>
    <w:semiHidden/>
    <w:unhideWhenUsed/>
    <w:qFormat/>
    <w:uiPriority w:val="99"/>
  </w:style>
  <w:style w:type="character" w:styleId="24">
    <w:name w:val="HTML Keyboard"/>
    <w:basedOn w:val="12"/>
    <w:semiHidden/>
    <w:unhideWhenUsed/>
    <w:qFormat/>
    <w:uiPriority w:val="99"/>
    <w:rPr>
      <w:rFonts w:hint="default" w:ascii="monospace" w:hAnsi="monospace" w:eastAsia="monospace" w:cs="monospace"/>
      <w:sz w:val="20"/>
    </w:rPr>
  </w:style>
  <w:style w:type="character" w:styleId="25">
    <w:name w:val="HTML Sample"/>
    <w:basedOn w:val="12"/>
    <w:semiHidden/>
    <w:unhideWhenUsed/>
    <w:qFormat/>
    <w:uiPriority w:val="99"/>
    <w:rPr>
      <w:rFonts w:hint="default" w:ascii="monospace" w:hAnsi="monospace" w:eastAsia="monospace" w:cs="monospace"/>
    </w:rPr>
  </w:style>
  <w:style w:type="character" w:customStyle="1" w:styleId="26">
    <w:name w:val="页眉 Char"/>
    <w:basedOn w:val="12"/>
    <w:link w:val="8"/>
    <w:semiHidden/>
    <w:qFormat/>
    <w:uiPriority w:val="99"/>
    <w:rPr>
      <w:sz w:val="18"/>
      <w:szCs w:val="18"/>
    </w:rPr>
  </w:style>
  <w:style w:type="character" w:customStyle="1" w:styleId="27">
    <w:name w:val="页脚 Char"/>
    <w:basedOn w:val="12"/>
    <w:link w:val="7"/>
    <w:semiHidden/>
    <w:qFormat/>
    <w:uiPriority w:val="99"/>
    <w:rPr>
      <w:sz w:val="18"/>
      <w:szCs w:val="18"/>
    </w:rPr>
  </w:style>
  <w:style w:type="character" w:customStyle="1" w:styleId="28">
    <w:name w:val="bookmark-item"/>
    <w:basedOn w:val="12"/>
    <w:qFormat/>
    <w:uiPriority w:val="0"/>
  </w:style>
  <w:style w:type="character" w:customStyle="1" w:styleId="29">
    <w:name w:val="sub"/>
    <w:basedOn w:val="12"/>
    <w:qFormat/>
    <w:uiPriority w:val="0"/>
  </w:style>
  <w:style w:type="character" w:customStyle="1" w:styleId="30">
    <w:name w:val="标题 1 Char"/>
    <w:basedOn w:val="12"/>
    <w:link w:val="2"/>
    <w:qFormat/>
    <w:uiPriority w:val="9"/>
    <w:rPr>
      <w:rFonts w:ascii="宋体" w:hAnsi="宋体" w:eastAsia="宋体" w:cs="宋体"/>
      <w:b/>
      <w:bCs/>
      <w:kern w:val="36"/>
      <w:sz w:val="48"/>
      <w:szCs w:val="48"/>
    </w:rPr>
  </w:style>
  <w:style w:type="character" w:customStyle="1" w:styleId="31">
    <w:name w:val="批注文字 Char"/>
    <w:basedOn w:val="12"/>
    <w:link w:val="4"/>
    <w:qFormat/>
    <w:uiPriority w:val="0"/>
    <w:rPr>
      <w:rFonts w:ascii="Calibri" w:hAnsi="Calibri" w:eastAsia="宋体" w:cs="Times New Roman"/>
      <w:kern w:val="2"/>
      <w:sz w:val="21"/>
      <w:szCs w:val="24"/>
    </w:rPr>
  </w:style>
  <w:style w:type="character" w:customStyle="1" w:styleId="32">
    <w:name w:val="批注框文本 Char"/>
    <w:basedOn w:val="12"/>
    <w:link w:val="6"/>
    <w:semiHidden/>
    <w:qFormat/>
    <w:uiPriority w:val="99"/>
    <w:rPr>
      <w:kern w:val="2"/>
      <w:sz w:val="18"/>
      <w:szCs w:val="18"/>
    </w:rPr>
  </w:style>
  <w:style w:type="paragraph" w:customStyle="1" w:styleId="33">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4">
    <w:name w:val="纯文本 Char"/>
    <w:basedOn w:val="12"/>
    <w:link w:val="5"/>
    <w:semiHidden/>
    <w:qFormat/>
    <w:uiPriority w:val="99"/>
    <w:rPr>
      <w:rFonts w:ascii="宋体" w:hAnsi="Courier New" w:eastAsia="宋体" w:cs="Courier New"/>
      <w:kern w:val="2"/>
      <w:sz w:val="21"/>
      <w:szCs w:val="21"/>
    </w:rPr>
  </w:style>
  <w:style w:type="character" w:customStyle="1" w:styleId="35">
    <w:name w:val="纯文本 Char1"/>
    <w:link w:val="5"/>
    <w:qFormat/>
    <w:uiPriority w:val="99"/>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D1ED-425A-4FF9-92BF-7B9C64FA690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402</Words>
  <Characters>501</Characters>
  <Lines>4</Lines>
  <Paragraphs>1</Paragraphs>
  <TotalTime>9</TotalTime>
  <ScaleCrop>false</ScaleCrop>
  <LinksUpToDate>false</LinksUpToDate>
  <CharactersWithSpaces>650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2024-06-24T09:29:00Z</dcterms:created>
  <dc:creator>Microsoft</dc:creator>
  <cp:lastModifiedBy>O_O优雅君！</cp:lastModifiedBy>
  <dcterms:modified xsi:type="dcterms:W3CDTF">2024-06-24T10:27:57Z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73BED5BD4BEF45BBBDFDFA6E62324C1C_13</vt:lpwstr>
  </property>
</Properties>
</file>