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</w:t>
      </w:r>
      <w:r>
        <w:rPr>
          <w:rFonts w:hint="eastAsia" w:ascii="黑体" w:eastAsia="黑体"/>
          <w:bCs/>
          <w:sz w:val="32"/>
          <w:szCs w:val="32"/>
        </w:rPr>
        <w:t>广西壮族自治区收费公路联网收费清分结算中心劳务派遣服务(</w:t>
      </w:r>
      <w:r>
        <w:rPr>
          <w:rFonts w:ascii="黑体" w:eastAsia="黑体"/>
          <w:bCs/>
          <w:sz w:val="32"/>
          <w:szCs w:val="32"/>
        </w:rPr>
        <w:t>GXZC2024-G3-004205-YZLZ</w:t>
      </w:r>
      <w:r>
        <w:rPr>
          <w:rFonts w:hint="eastAsia" w:ascii="黑体" w:eastAsia="黑体"/>
          <w:bCs/>
          <w:sz w:val="32"/>
          <w:szCs w:val="32"/>
        </w:rPr>
        <w:t>)</w:t>
      </w:r>
      <w:r>
        <w:rPr>
          <w:rFonts w:hint="eastAsia" w:ascii="黑体" w:eastAsia="黑体"/>
          <w:sz w:val="32"/>
          <w:szCs w:val="32"/>
        </w:rPr>
        <w:t>更正公告(一)</w:t>
      </w:r>
    </w:p>
    <w:p>
      <w:pPr>
        <w:spacing w:line="360" w:lineRule="exact"/>
        <w:rPr>
          <w:rFonts w:ascii="宋体" w:hAnsi="宋体" w:cs="Courier New"/>
          <w:szCs w:val="21"/>
        </w:rPr>
      </w:pPr>
      <w:bookmarkStart w:id="0" w:name="_Toc28359104"/>
      <w:bookmarkStart w:id="1" w:name="_Toc35393814"/>
      <w:bookmarkStart w:id="2" w:name="_Toc35393645"/>
      <w:bookmarkStart w:id="3" w:name="_Toc44405642"/>
      <w:bookmarkStart w:id="4" w:name="_Toc28359027"/>
      <w:bookmarkStart w:id="5" w:name="OLE_LINK1"/>
    </w:p>
    <w:p>
      <w:pPr>
        <w:spacing w:line="360" w:lineRule="exact"/>
        <w:rPr>
          <w:rFonts w:ascii="宋体" w:hAnsi="宋体" w:cs="Courier New"/>
          <w:szCs w:val="21"/>
        </w:rPr>
      </w:pPr>
      <w:bookmarkStart w:id="6" w:name="OLE_LINK2"/>
      <w:r>
        <w:rPr>
          <w:rFonts w:hint="eastAsia" w:ascii="宋体" w:hAnsi="宋体" w:cs="Courier New"/>
          <w:szCs w:val="21"/>
        </w:rPr>
        <w:t>一、项目基本情况</w:t>
      </w:r>
      <w:bookmarkEnd w:id="0"/>
      <w:bookmarkEnd w:id="1"/>
      <w:bookmarkEnd w:id="2"/>
      <w:bookmarkEnd w:id="3"/>
      <w:bookmarkEnd w:id="4"/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原公告的采购项目编号：</w:t>
      </w:r>
      <w:r>
        <w:rPr>
          <w:rFonts w:ascii="宋体" w:hAnsi="宋体"/>
          <w:szCs w:val="21"/>
          <w:u w:val="single"/>
        </w:rPr>
        <w:t>GXZC2024-G3-004205-YZLZ</w:t>
      </w:r>
    </w:p>
    <w:p>
      <w:pPr>
        <w:spacing w:line="360" w:lineRule="exact"/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原公告的采购项目名称：</w:t>
      </w:r>
      <w:r>
        <w:rPr>
          <w:rFonts w:hint="eastAsia" w:ascii="宋体" w:hAnsi="宋体"/>
          <w:szCs w:val="21"/>
          <w:u w:val="single"/>
        </w:rPr>
        <w:t>广西壮族自治区收费公路联网收费清分结算中心劳务派遣服务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首次公告日期：</w:t>
      </w:r>
      <w:r>
        <w:rPr>
          <w:rFonts w:hint="eastAsia" w:ascii="宋体" w:hAnsi="宋体"/>
          <w:szCs w:val="21"/>
          <w:u w:val="single"/>
        </w:rPr>
        <w:t>2024年6月2</w:t>
      </w:r>
      <w:r>
        <w:rPr>
          <w:rFonts w:ascii="宋体" w:hAnsi="宋体"/>
          <w:szCs w:val="21"/>
          <w:u w:val="single"/>
        </w:rPr>
        <w:t>4</w:t>
      </w:r>
      <w:r>
        <w:rPr>
          <w:rFonts w:hint="eastAsia" w:ascii="宋体" w:hAnsi="宋体"/>
          <w:szCs w:val="21"/>
          <w:u w:val="single"/>
        </w:rPr>
        <w:t>日</w:t>
      </w:r>
    </w:p>
    <w:p>
      <w:pPr>
        <w:spacing w:line="360" w:lineRule="exact"/>
        <w:rPr>
          <w:rFonts w:ascii="宋体" w:hAnsi="宋体" w:cs="Courier New"/>
          <w:szCs w:val="21"/>
        </w:rPr>
      </w:pPr>
      <w:bookmarkStart w:id="7" w:name="_Toc35393815"/>
      <w:bookmarkStart w:id="8" w:name="_Toc28359028"/>
      <w:bookmarkStart w:id="9" w:name="_Toc35393646"/>
      <w:bookmarkStart w:id="10" w:name="_Toc28359105"/>
      <w:bookmarkStart w:id="11" w:name="_Toc44405643"/>
      <w:r>
        <w:rPr>
          <w:rFonts w:hint="eastAsia" w:ascii="宋体" w:hAnsi="宋体" w:cs="Courier New"/>
          <w:szCs w:val="21"/>
        </w:rPr>
        <w:t>二、更正信息</w:t>
      </w:r>
      <w:bookmarkEnd w:id="7"/>
      <w:bookmarkEnd w:id="8"/>
      <w:bookmarkEnd w:id="9"/>
      <w:bookmarkEnd w:id="10"/>
      <w:bookmarkEnd w:id="11"/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更正事项：□采购公告 </w:t>
      </w:r>
      <w:r>
        <w:rPr>
          <w:rFonts w:hint="eastAsia" w:ascii="宋体" w:hAnsi="宋体"/>
          <w:szCs w:val="21"/>
        </w:rPr>
        <w:sym w:font="Wingdings 2" w:char="F052"/>
      </w:r>
      <w:r>
        <w:rPr>
          <w:rFonts w:hint="eastAsia" w:ascii="宋体" w:hAnsi="宋体"/>
          <w:szCs w:val="21"/>
        </w:rPr>
        <w:t xml:space="preserve">采购文件 □采购结果     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更正内容：</w:t>
      </w:r>
    </w:p>
    <w:p>
      <w:pPr>
        <w:spacing w:line="360" w:lineRule="exact"/>
        <w:ind w:firstLine="405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（一）对招标文件第六章“投标文件格式”中《开标一览表》部分内容进行更正：</w:t>
      </w:r>
    </w:p>
    <w:tbl>
      <w:tblPr>
        <w:tblStyle w:val="10"/>
        <w:tblW w:w="8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569"/>
        <w:gridCol w:w="3375"/>
        <w:gridCol w:w="3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shd w:val="clear" w:color="auto" w:fill="D8D8D8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569" w:type="dxa"/>
            <w:tcBorders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更正内容</w:t>
            </w:r>
          </w:p>
        </w:tc>
        <w:tc>
          <w:tcPr>
            <w:tcW w:w="3375" w:type="dxa"/>
            <w:tcBorders>
              <w:left w:val="single" w:color="auto" w:sz="4" w:space="0"/>
            </w:tcBorders>
            <w:shd w:val="clear" w:color="auto" w:fill="D8D8D8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更改前</w:t>
            </w:r>
          </w:p>
        </w:tc>
        <w:tc>
          <w:tcPr>
            <w:tcW w:w="3464" w:type="dxa"/>
            <w:shd w:val="clear" w:color="auto" w:fill="D8D8D8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更改后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14" w:type="dxa"/>
            <w:shd w:val="clear" w:color="auto" w:fill="auto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6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ind w:left="105" w:hanging="105" w:hangingChars="50"/>
              <w:jc w:val="center"/>
              <w:rPr>
                <w:rFonts w:hAnsi="宋体"/>
                <w:bCs/>
                <w:sz w:val="21"/>
              </w:rPr>
            </w:pPr>
            <w:r>
              <w:rPr>
                <w:rFonts w:hint="eastAsia" w:hAnsi="宋体"/>
                <w:bCs/>
                <w:sz w:val="21"/>
              </w:rPr>
              <w:t>第六章“投标文件格式”中《开标一览表》</w:t>
            </w:r>
          </w:p>
        </w:tc>
        <w:tc>
          <w:tcPr>
            <w:tcW w:w="33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ind w:left="105" w:hanging="105" w:hangingChars="50"/>
              <w:rPr>
                <w:rFonts w:hAnsi="宋体" w:cs="Arial"/>
                <w:color w:val="000000"/>
                <w:sz w:val="21"/>
              </w:rPr>
            </w:pPr>
            <w:r>
              <w:rPr>
                <w:rFonts w:hint="eastAsia" w:hAnsi="宋体" w:cs="Arial"/>
                <w:color w:val="000000"/>
                <w:sz w:val="21"/>
              </w:rPr>
              <w:t>②小计（即按43人计算）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pStyle w:val="5"/>
              <w:spacing w:line="360" w:lineRule="exact"/>
              <w:ind w:left="105" w:hanging="105" w:hangingChars="50"/>
              <w:rPr>
                <w:rFonts w:hAnsi="宋体" w:cs="Arial"/>
                <w:color w:val="000000"/>
                <w:sz w:val="21"/>
              </w:rPr>
            </w:pPr>
            <w:r>
              <w:rPr>
                <w:rFonts w:hint="eastAsia" w:hAnsi="宋体" w:cs="Arial"/>
                <w:color w:val="000000"/>
                <w:sz w:val="21"/>
              </w:rPr>
              <w:t>②小计（即按43人计算，计算方式：单价×4</w:t>
            </w:r>
            <w:r>
              <w:rPr>
                <w:rFonts w:hAnsi="宋体" w:cs="Arial"/>
                <w:color w:val="000000"/>
                <w:sz w:val="21"/>
              </w:rPr>
              <w:t>3</w:t>
            </w:r>
            <w:r>
              <w:rPr>
                <w:rFonts w:hint="eastAsia" w:hAnsi="宋体" w:cs="Arial"/>
                <w:color w:val="000000"/>
                <w:sz w:val="21"/>
              </w:rPr>
              <w:t>人×1</w:t>
            </w:r>
            <w:r>
              <w:rPr>
                <w:rFonts w:hAnsi="宋体" w:cs="Arial"/>
                <w:color w:val="000000"/>
                <w:sz w:val="21"/>
              </w:rPr>
              <w:t>2</w:t>
            </w:r>
            <w:r>
              <w:rPr>
                <w:rFonts w:hint="eastAsia" w:hAnsi="宋体" w:cs="Arial"/>
                <w:color w:val="000000"/>
                <w:sz w:val="21"/>
                <w:lang w:val="en-US" w:eastAsia="zh-CN"/>
              </w:rPr>
              <w:t>个</w:t>
            </w:r>
            <w:r>
              <w:rPr>
                <w:rFonts w:hint="eastAsia" w:hAnsi="宋体" w:cs="Arial"/>
                <w:color w:val="000000"/>
                <w:sz w:val="21"/>
              </w:rPr>
              <w:t>月）</w:t>
            </w:r>
          </w:p>
        </w:tc>
      </w:tr>
    </w:tbl>
    <w:p>
      <w:pPr>
        <w:spacing w:line="360" w:lineRule="exact"/>
        <w:ind w:firstLine="405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更正日期：202</w:t>
      </w:r>
      <w:r>
        <w:rPr>
          <w:rFonts w:ascii="宋体" w:hAnsi="宋体" w:cs="Courier New"/>
          <w:szCs w:val="21"/>
        </w:rPr>
        <w:t>4</w:t>
      </w:r>
      <w:r>
        <w:rPr>
          <w:rFonts w:hint="eastAsia" w:ascii="宋体" w:hAnsi="宋体" w:cs="Courier New"/>
          <w:szCs w:val="21"/>
        </w:rPr>
        <w:t>年6月2</w:t>
      </w:r>
      <w:r>
        <w:rPr>
          <w:rFonts w:ascii="宋体" w:hAnsi="宋体" w:cs="Courier New"/>
          <w:szCs w:val="21"/>
        </w:rPr>
        <w:t>8</w:t>
      </w:r>
      <w:r>
        <w:rPr>
          <w:rFonts w:hint="eastAsia" w:ascii="宋体" w:hAnsi="宋体" w:cs="Courier New"/>
          <w:szCs w:val="21"/>
        </w:rPr>
        <w:t>日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三、其他补充事宜：进一步修正明确。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四、凡对本次公告内容提出询问，请按以下方式联系。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1.采购人信息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名称：广西壮族自治区收费公路联网收费清分结算中心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地址：广西南宁市滨湖路66号广西公路大厦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联系方式：陈英，0771-2115796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2.采购代理机构信息</w:t>
      </w:r>
      <w:bookmarkStart w:id="12" w:name="_GoBack"/>
      <w:bookmarkEnd w:id="12"/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名称：云之龙咨询集团有限公司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地址：广西南宁市良庆区云英路15号3号楼云之龙咨询集团大厦6楼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联系方式：陈柠、廖宇静，0771-2618118、2611889、2611898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3.项目联系方式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项目联系人：陈柠、廖宇静</w:t>
      </w:r>
    </w:p>
    <w:p>
      <w:pPr>
        <w:spacing w:line="360" w:lineRule="exac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电话：0771-2618118、2611889、2611898</w:t>
      </w:r>
    </w:p>
    <w:p>
      <w:pPr>
        <w:spacing w:line="360" w:lineRule="exact"/>
        <w:rPr>
          <w:rFonts w:ascii="宋体" w:hAnsi="宋体" w:cs="Courier New"/>
          <w:szCs w:val="21"/>
        </w:rPr>
      </w:pPr>
    </w:p>
    <w:p>
      <w:pPr>
        <w:spacing w:line="360" w:lineRule="exact"/>
        <w:rPr>
          <w:rFonts w:ascii="宋体" w:hAnsi="宋体" w:cs="Courier New"/>
          <w:szCs w:val="21"/>
        </w:rPr>
      </w:pPr>
    </w:p>
    <w:p>
      <w:pPr>
        <w:spacing w:line="360" w:lineRule="exact"/>
        <w:rPr>
          <w:rFonts w:ascii="宋体" w:hAnsi="宋体" w:cs="Courier New"/>
          <w:szCs w:val="21"/>
        </w:rPr>
      </w:pPr>
    </w:p>
    <w:p>
      <w:pPr>
        <w:spacing w:line="360" w:lineRule="exact"/>
        <w:jc w:val="right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云之龙咨询集团有限公司</w:t>
      </w:r>
    </w:p>
    <w:p>
      <w:pPr>
        <w:spacing w:line="360" w:lineRule="exact"/>
        <w:ind w:right="315"/>
        <w:jc w:val="right"/>
        <w:rPr>
          <w:szCs w:val="21"/>
        </w:rPr>
      </w:pPr>
      <w:r>
        <w:rPr>
          <w:rFonts w:hint="eastAsia" w:ascii="宋体" w:hAnsi="宋体" w:cs="Courier New"/>
          <w:szCs w:val="21"/>
        </w:rPr>
        <w:t>202</w:t>
      </w:r>
      <w:r>
        <w:rPr>
          <w:rFonts w:ascii="宋体" w:hAnsi="宋体" w:cs="Courier New"/>
          <w:szCs w:val="21"/>
        </w:rPr>
        <w:t>4</w:t>
      </w:r>
      <w:r>
        <w:rPr>
          <w:rFonts w:hint="eastAsia" w:ascii="宋体" w:hAnsi="宋体" w:cs="Courier New"/>
          <w:szCs w:val="21"/>
        </w:rPr>
        <w:t>年6月2</w:t>
      </w:r>
      <w:r>
        <w:rPr>
          <w:rFonts w:ascii="宋体" w:hAnsi="宋体" w:cs="Courier New"/>
          <w:szCs w:val="21"/>
        </w:rPr>
        <w:t>8</w:t>
      </w:r>
      <w:r>
        <w:rPr>
          <w:rFonts w:hint="eastAsia" w:ascii="宋体" w:hAnsi="宋体" w:cs="Courier New"/>
          <w:szCs w:val="21"/>
        </w:rPr>
        <w:t>日</w:t>
      </w:r>
      <w:bookmarkEnd w:id="5"/>
      <w:bookmarkEnd w:id="6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67"/>
    <w:rsid w:val="0000553A"/>
    <w:rsid w:val="00011B29"/>
    <w:rsid w:val="00015229"/>
    <w:rsid w:val="000213F2"/>
    <w:rsid w:val="00026A50"/>
    <w:rsid w:val="0003057E"/>
    <w:rsid w:val="000401E6"/>
    <w:rsid w:val="00055587"/>
    <w:rsid w:val="00056774"/>
    <w:rsid w:val="00067716"/>
    <w:rsid w:val="00070709"/>
    <w:rsid w:val="0008272F"/>
    <w:rsid w:val="00086244"/>
    <w:rsid w:val="000963BA"/>
    <w:rsid w:val="000A2AE7"/>
    <w:rsid w:val="000B4CFE"/>
    <w:rsid w:val="000B617C"/>
    <w:rsid w:val="000D3165"/>
    <w:rsid w:val="000E21A2"/>
    <w:rsid w:val="000E6F56"/>
    <w:rsid w:val="000E6FFF"/>
    <w:rsid w:val="000F28AC"/>
    <w:rsid w:val="000F6C61"/>
    <w:rsid w:val="00102CF5"/>
    <w:rsid w:val="00106374"/>
    <w:rsid w:val="001124A5"/>
    <w:rsid w:val="001208BF"/>
    <w:rsid w:val="00122CCA"/>
    <w:rsid w:val="00124376"/>
    <w:rsid w:val="0013589E"/>
    <w:rsid w:val="00145891"/>
    <w:rsid w:val="001463C2"/>
    <w:rsid w:val="00146AAB"/>
    <w:rsid w:val="001506FE"/>
    <w:rsid w:val="001566FF"/>
    <w:rsid w:val="00160F6D"/>
    <w:rsid w:val="0016341A"/>
    <w:rsid w:val="001731A0"/>
    <w:rsid w:val="0017475F"/>
    <w:rsid w:val="00180C48"/>
    <w:rsid w:val="0018129E"/>
    <w:rsid w:val="00195E5F"/>
    <w:rsid w:val="001A4698"/>
    <w:rsid w:val="001A6E88"/>
    <w:rsid w:val="001B7108"/>
    <w:rsid w:val="001C32FF"/>
    <w:rsid w:val="001D5B40"/>
    <w:rsid w:val="001D7C5B"/>
    <w:rsid w:val="001E2A69"/>
    <w:rsid w:val="001E628F"/>
    <w:rsid w:val="001E7742"/>
    <w:rsid w:val="001F496A"/>
    <w:rsid w:val="00205145"/>
    <w:rsid w:val="00210459"/>
    <w:rsid w:val="00211A1F"/>
    <w:rsid w:val="002248C2"/>
    <w:rsid w:val="00232B2F"/>
    <w:rsid w:val="00243270"/>
    <w:rsid w:val="00254879"/>
    <w:rsid w:val="002657BD"/>
    <w:rsid w:val="0028134A"/>
    <w:rsid w:val="0028719C"/>
    <w:rsid w:val="002A1FF5"/>
    <w:rsid w:val="002A3537"/>
    <w:rsid w:val="002A5D28"/>
    <w:rsid w:val="002A751A"/>
    <w:rsid w:val="002B148E"/>
    <w:rsid w:val="002B1B8A"/>
    <w:rsid w:val="002B3DA0"/>
    <w:rsid w:val="002B6784"/>
    <w:rsid w:val="002C162A"/>
    <w:rsid w:val="002D416E"/>
    <w:rsid w:val="002D579D"/>
    <w:rsid w:val="002E071C"/>
    <w:rsid w:val="002E0E84"/>
    <w:rsid w:val="002E7BCC"/>
    <w:rsid w:val="00304F04"/>
    <w:rsid w:val="00311D96"/>
    <w:rsid w:val="00320589"/>
    <w:rsid w:val="00326A31"/>
    <w:rsid w:val="00335563"/>
    <w:rsid w:val="00342923"/>
    <w:rsid w:val="00344F32"/>
    <w:rsid w:val="00351853"/>
    <w:rsid w:val="00356DF5"/>
    <w:rsid w:val="00370FC8"/>
    <w:rsid w:val="00377023"/>
    <w:rsid w:val="00384ED0"/>
    <w:rsid w:val="003947D9"/>
    <w:rsid w:val="003A21D1"/>
    <w:rsid w:val="003A4578"/>
    <w:rsid w:val="003A4DF1"/>
    <w:rsid w:val="003B223A"/>
    <w:rsid w:val="003C10EE"/>
    <w:rsid w:val="003C1D09"/>
    <w:rsid w:val="003D1B67"/>
    <w:rsid w:val="003D685B"/>
    <w:rsid w:val="003E686E"/>
    <w:rsid w:val="003F060F"/>
    <w:rsid w:val="003F0E0C"/>
    <w:rsid w:val="003F24AF"/>
    <w:rsid w:val="00403356"/>
    <w:rsid w:val="00410BAD"/>
    <w:rsid w:val="00413B2E"/>
    <w:rsid w:val="00415724"/>
    <w:rsid w:val="0043169F"/>
    <w:rsid w:val="00431CAD"/>
    <w:rsid w:val="00437B09"/>
    <w:rsid w:val="00444626"/>
    <w:rsid w:val="0045793E"/>
    <w:rsid w:val="00460A25"/>
    <w:rsid w:val="00461F3B"/>
    <w:rsid w:val="00464BD2"/>
    <w:rsid w:val="00475AF1"/>
    <w:rsid w:val="0047730A"/>
    <w:rsid w:val="00483252"/>
    <w:rsid w:val="0048437B"/>
    <w:rsid w:val="00485220"/>
    <w:rsid w:val="00486C5D"/>
    <w:rsid w:val="00491145"/>
    <w:rsid w:val="004939A5"/>
    <w:rsid w:val="004A25F8"/>
    <w:rsid w:val="004A71F5"/>
    <w:rsid w:val="004B49FE"/>
    <w:rsid w:val="004C7E83"/>
    <w:rsid w:val="004D29CF"/>
    <w:rsid w:val="004D5A20"/>
    <w:rsid w:val="004E0567"/>
    <w:rsid w:val="00500F15"/>
    <w:rsid w:val="005027E1"/>
    <w:rsid w:val="00503D4C"/>
    <w:rsid w:val="005053FD"/>
    <w:rsid w:val="00516270"/>
    <w:rsid w:val="00532846"/>
    <w:rsid w:val="00533DCE"/>
    <w:rsid w:val="00534D6C"/>
    <w:rsid w:val="00545896"/>
    <w:rsid w:val="00555D2D"/>
    <w:rsid w:val="00576EC9"/>
    <w:rsid w:val="00583034"/>
    <w:rsid w:val="00583A1C"/>
    <w:rsid w:val="005872D1"/>
    <w:rsid w:val="00595EC9"/>
    <w:rsid w:val="005A007E"/>
    <w:rsid w:val="005A5CD7"/>
    <w:rsid w:val="005C2901"/>
    <w:rsid w:val="005C7AE8"/>
    <w:rsid w:val="005D0542"/>
    <w:rsid w:val="005D50FC"/>
    <w:rsid w:val="005E5E65"/>
    <w:rsid w:val="005F1ED0"/>
    <w:rsid w:val="0061229A"/>
    <w:rsid w:val="00637975"/>
    <w:rsid w:val="00650404"/>
    <w:rsid w:val="00654F6F"/>
    <w:rsid w:val="006552DD"/>
    <w:rsid w:val="006562F5"/>
    <w:rsid w:val="00657768"/>
    <w:rsid w:val="00660C68"/>
    <w:rsid w:val="00673545"/>
    <w:rsid w:val="00680297"/>
    <w:rsid w:val="006829CA"/>
    <w:rsid w:val="00683CD8"/>
    <w:rsid w:val="006858C7"/>
    <w:rsid w:val="006A3382"/>
    <w:rsid w:val="006C06A7"/>
    <w:rsid w:val="006E41F2"/>
    <w:rsid w:val="006E4AFF"/>
    <w:rsid w:val="006F08CE"/>
    <w:rsid w:val="0070044F"/>
    <w:rsid w:val="00705192"/>
    <w:rsid w:val="00707A44"/>
    <w:rsid w:val="0071072C"/>
    <w:rsid w:val="00717740"/>
    <w:rsid w:val="0072556D"/>
    <w:rsid w:val="00731C49"/>
    <w:rsid w:val="00744689"/>
    <w:rsid w:val="00747078"/>
    <w:rsid w:val="00747263"/>
    <w:rsid w:val="0075678D"/>
    <w:rsid w:val="00772DB5"/>
    <w:rsid w:val="0078051D"/>
    <w:rsid w:val="00790A3E"/>
    <w:rsid w:val="007948CD"/>
    <w:rsid w:val="007A1E8F"/>
    <w:rsid w:val="007B098A"/>
    <w:rsid w:val="007B2796"/>
    <w:rsid w:val="007B6505"/>
    <w:rsid w:val="007B6788"/>
    <w:rsid w:val="007C1780"/>
    <w:rsid w:val="007C48EE"/>
    <w:rsid w:val="007C5BDB"/>
    <w:rsid w:val="007D2127"/>
    <w:rsid w:val="007D2641"/>
    <w:rsid w:val="007D486E"/>
    <w:rsid w:val="007D4C1D"/>
    <w:rsid w:val="007E1A51"/>
    <w:rsid w:val="007E2550"/>
    <w:rsid w:val="007E29C2"/>
    <w:rsid w:val="007F1A5D"/>
    <w:rsid w:val="007F1EA4"/>
    <w:rsid w:val="007F690D"/>
    <w:rsid w:val="00820A71"/>
    <w:rsid w:val="00824034"/>
    <w:rsid w:val="00831A1D"/>
    <w:rsid w:val="00835517"/>
    <w:rsid w:val="008370B4"/>
    <w:rsid w:val="008458DB"/>
    <w:rsid w:val="008471F6"/>
    <w:rsid w:val="00850572"/>
    <w:rsid w:val="008534B0"/>
    <w:rsid w:val="0086360A"/>
    <w:rsid w:val="00863E34"/>
    <w:rsid w:val="0087066F"/>
    <w:rsid w:val="00880557"/>
    <w:rsid w:val="008811C1"/>
    <w:rsid w:val="008823FC"/>
    <w:rsid w:val="00885B85"/>
    <w:rsid w:val="00887CFA"/>
    <w:rsid w:val="00891834"/>
    <w:rsid w:val="0089625F"/>
    <w:rsid w:val="008A7B90"/>
    <w:rsid w:val="008B0019"/>
    <w:rsid w:val="008B1434"/>
    <w:rsid w:val="008B7875"/>
    <w:rsid w:val="008B78C8"/>
    <w:rsid w:val="008C5592"/>
    <w:rsid w:val="008D6120"/>
    <w:rsid w:val="008E116D"/>
    <w:rsid w:val="008E21DA"/>
    <w:rsid w:val="008E4AD1"/>
    <w:rsid w:val="008E6006"/>
    <w:rsid w:val="008E74AA"/>
    <w:rsid w:val="008E7AA6"/>
    <w:rsid w:val="008F050E"/>
    <w:rsid w:val="008F2FA0"/>
    <w:rsid w:val="00901013"/>
    <w:rsid w:val="00902E9B"/>
    <w:rsid w:val="00903E0A"/>
    <w:rsid w:val="009047DF"/>
    <w:rsid w:val="009110DC"/>
    <w:rsid w:val="009212EF"/>
    <w:rsid w:val="009226FA"/>
    <w:rsid w:val="00924606"/>
    <w:rsid w:val="0092509E"/>
    <w:rsid w:val="00925C6D"/>
    <w:rsid w:val="00927773"/>
    <w:rsid w:val="00930534"/>
    <w:rsid w:val="0095181D"/>
    <w:rsid w:val="009530F2"/>
    <w:rsid w:val="00955AA3"/>
    <w:rsid w:val="009567EC"/>
    <w:rsid w:val="00957EE5"/>
    <w:rsid w:val="00963DE3"/>
    <w:rsid w:val="00983E6F"/>
    <w:rsid w:val="0098666C"/>
    <w:rsid w:val="00986BDC"/>
    <w:rsid w:val="009915AE"/>
    <w:rsid w:val="00993E9B"/>
    <w:rsid w:val="00993F5D"/>
    <w:rsid w:val="009A42AA"/>
    <w:rsid w:val="009A73F9"/>
    <w:rsid w:val="009A7928"/>
    <w:rsid w:val="009B11C6"/>
    <w:rsid w:val="009D7794"/>
    <w:rsid w:val="009E34E5"/>
    <w:rsid w:val="009E3A43"/>
    <w:rsid w:val="009E5956"/>
    <w:rsid w:val="009E62D2"/>
    <w:rsid w:val="009F3D60"/>
    <w:rsid w:val="009F77D6"/>
    <w:rsid w:val="00A012C4"/>
    <w:rsid w:val="00A15DA6"/>
    <w:rsid w:val="00A20840"/>
    <w:rsid w:val="00A34821"/>
    <w:rsid w:val="00A363A6"/>
    <w:rsid w:val="00A45319"/>
    <w:rsid w:val="00A51082"/>
    <w:rsid w:val="00A519D8"/>
    <w:rsid w:val="00A63B11"/>
    <w:rsid w:val="00A83383"/>
    <w:rsid w:val="00A83F4C"/>
    <w:rsid w:val="00A845FF"/>
    <w:rsid w:val="00A85E91"/>
    <w:rsid w:val="00A947E1"/>
    <w:rsid w:val="00A95836"/>
    <w:rsid w:val="00A95FF5"/>
    <w:rsid w:val="00AA32BB"/>
    <w:rsid w:val="00AA3FF4"/>
    <w:rsid w:val="00AA4B59"/>
    <w:rsid w:val="00AA69E7"/>
    <w:rsid w:val="00AD0348"/>
    <w:rsid w:val="00AD1884"/>
    <w:rsid w:val="00B04666"/>
    <w:rsid w:val="00B05D6A"/>
    <w:rsid w:val="00B10048"/>
    <w:rsid w:val="00B22C66"/>
    <w:rsid w:val="00B24708"/>
    <w:rsid w:val="00B26F36"/>
    <w:rsid w:val="00B3629C"/>
    <w:rsid w:val="00B408F7"/>
    <w:rsid w:val="00B4433D"/>
    <w:rsid w:val="00B4636C"/>
    <w:rsid w:val="00B47DD6"/>
    <w:rsid w:val="00B54827"/>
    <w:rsid w:val="00B56BC2"/>
    <w:rsid w:val="00B62D8B"/>
    <w:rsid w:val="00B64107"/>
    <w:rsid w:val="00B71B54"/>
    <w:rsid w:val="00B8290B"/>
    <w:rsid w:val="00B87909"/>
    <w:rsid w:val="00B96BD9"/>
    <w:rsid w:val="00BA01B2"/>
    <w:rsid w:val="00BC0B13"/>
    <w:rsid w:val="00BC480D"/>
    <w:rsid w:val="00BD3A16"/>
    <w:rsid w:val="00BE359E"/>
    <w:rsid w:val="00BE4068"/>
    <w:rsid w:val="00BF0A14"/>
    <w:rsid w:val="00C0425C"/>
    <w:rsid w:val="00C1152F"/>
    <w:rsid w:val="00C20FBC"/>
    <w:rsid w:val="00C35E51"/>
    <w:rsid w:val="00C427AC"/>
    <w:rsid w:val="00C42DE0"/>
    <w:rsid w:val="00C45DDF"/>
    <w:rsid w:val="00C5781F"/>
    <w:rsid w:val="00C60D03"/>
    <w:rsid w:val="00C625A2"/>
    <w:rsid w:val="00C63B4D"/>
    <w:rsid w:val="00C70DA8"/>
    <w:rsid w:val="00C77664"/>
    <w:rsid w:val="00C805D3"/>
    <w:rsid w:val="00C87285"/>
    <w:rsid w:val="00C878D7"/>
    <w:rsid w:val="00C913B5"/>
    <w:rsid w:val="00C920C1"/>
    <w:rsid w:val="00C971C0"/>
    <w:rsid w:val="00CB2D35"/>
    <w:rsid w:val="00CD31BF"/>
    <w:rsid w:val="00CD7838"/>
    <w:rsid w:val="00CE534D"/>
    <w:rsid w:val="00D02607"/>
    <w:rsid w:val="00D1186C"/>
    <w:rsid w:val="00D20105"/>
    <w:rsid w:val="00D2065A"/>
    <w:rsid w:val="00D32548"/>
    <w:rsid w:val="00D332C1"/>
    <w:rsid w:val="00D36537"/>
    <w:rsid w:val="00D4141E"/>
    <w:rsid w:val="00D4533E"/>
    <w:rsid w:val="00D537D3"/>
    <w:rsid w:val="00D539AC"/>
    <w:rsid w:val="00D6075E"/>
    <w:rsid w:val="00D7205B"/>
    <w:rsid w:val="00D72D3E"/>
    <w:rsid w:val="00D73063"/>
    <w:rsid w:val="00D81F4B"/>
    <w:rsid w:val="00D86454"/>
    <w:rsid w:val="00D86B8D"/>
    <w:rsid w:val="00D87E26"/>
    <w:rsid w:val="00D90663"/>
    <w:rsid w:val="00D91EE7"/>
    <w:rsid w:val="00D941AC"/>
    <w:rsid w:val="00DB6793"/>
    <w:rsid w:val="00DB6C3A"/>
    <w:rsid w:val="00DC5E39"/>
    <w:rsid w:val="00DD3EF1"/>
    <w:rsid w:val="00DF2A6E"/>
    <w:rsid w:val="00DF757F"/>
    <w:rsid w:val="00E02B0F"/>
    <w:rsid w:val="00E03FB6"/>
    <w:rsid w:val="00E0555E"/>
    <w:rsid w:val="00E154C2"/>
    <w:rsid w:val="00E16BBE"/>
    <w:rsid w:val="00E17869"/>
    <w:rsid w:val="00E215C3"/>
    <w:rsid w:val="00E26D9B"/>
    <w:rsid w:val="00E36E3E"/>
    <w:rsid w:val="00E40000"/>
    <w:rsid w:val="00E52F8E"/>
    <w:rsid w:val="00E577C5"/>
    <w:rsid w:val="00E6092A"/>
    <w:rsid w:val="00E63403"/>
    <w:rsid w:val="00E737A9"/>
    <w:rsid w:val="00E7515A"/>
    <w:rsid w:val="00E91424"/>
    <w:rsid w:val="00E95D5D"/>
    <w:rsid w:val="00EA7E7A"/>
    <w:rsid w:val="00EC104F"/>
    <w:rsid w:val="00EC3BB0"/>
    <w:rsid w:val="00EC6420"/>
    <w:rsid w:val="00EC6F48"/>
    <w:rsid w:val="00EC6F4B"/>
    <w:rsid w:val="00ED0708"/>
    <w:rsid w:val="00ED7A47"/>
    <w:rsid w:val="00EE3846"/>
    <w:rsid w:val="00EE7B9D"/>
    <w:rsid w:val="00EF0232"/>
    <w:rsid w:val="00EF12AB"/>
    <w:rsid w:val="00EF6CF5"/>
    <w:rsid w:val="00F002E1"/>
    <w:rsid w:val="00F02ECE"/>
    <w:rsid w:val="00F22B7A"/>
    <w:rsid w:val="00F22EDF"/>
    <w:rsid w:val="00F23283"/>
    <w:rsid w:val="00F246FF"/>
    <w:rsid w:val="00F256FA"/>
    <w:rsid w:val="00F32EBD"/>
    <w:rsid w:val="00F364C1"/>
    <w:rsid w:val="00F37CB9"/>
    <w:rsid w:val="00F412A6"/>
    <w:rsid w:val="00F55F0D"/>
    <w:rsid w:val="00F57894"/>
    <w:rsid w:val="00F74166"/>
    <w:rsid w:val="00F7600C"/>
    <w:rsid w:val="00F76C05"/>
    <w:rsid w:val="00F81B68"/>
    <w:rsid w:val="00F87480"/>
    <w:rsid w:val="00F87EC4"/>
    <w:rsid w:val="00FA50CF"/>
    <w:rsid w:val="00FA6598"/>
    <w:rsid w:val="00FB2D85"/>
    <w:rsid w:val="00FB5645"/>
    <w:rsid w:val="00FB7804"/>
    <w:rsid w:val="00FC2A34"/>
    <w:rsid w:val="00FC38B5"/>
    <w:rsid w:val="00FD2FAB"/>
    <w:rsid w:val="00FD5D93"/>
    <w:rsid w:val="00FE12A2"/>
    <w:rsid w:val="00FF164B"/>
    <w:rsid w:val="00FF18DF"/>
    <w:rsid w:val="00FF4269"/>
    <w:rsid w:val="490A1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0"/>
    <w:pPr>
      <w:jc w:val="left"/>
    </w:pPr>
  </w:style>
  <w:style w:type="paragraph" w:styleId="3">
    <w:name w:val="Body Text 3"/>
    <w:basedOn w:val="1"/>
    <w:link w:val="28"/>
    <w:unhideWhenUsed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link w:val="18"/>
    <w:unhideWhenUsed/>
    <w:qFormat/>
    <w:uiPriority w:val="99"/>
    <w:pPr>
      <w:spacing w:after="120"/>
    </w:pPr>
  </w:style>
  <w:style w:type="paragraph" w:styleId="5">
    <w:name w:val="Plain Text"/>
    <w:basedOn w:val="1"/>
    <w:link w:val="19"/>
    <w:qFormat/>
    <w:uiPriority w:val="0"/>
    <w:rPr>
      <w:rFonts w:ascii="宋体" w:hAnsi="Courier New"/>
      <w:kern w:val="0"/>
      <w:sz w:val="20"/>
      <w:szCs w:val="21"/>
    </w:rPr>
  </w:style>
  <w:style w:type="paragraph" w:styleId="6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4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3">
    <w:name w:val="annotation reference"/>
    <w:basedOn w:val="12"/>
    <w:unhideWhenUsed/>
    <w:qFormat/>
    <w:uiPriority w:val="0"/>
    <w:rPr>
      <w:sz w:val="21"/>
      <w:szCs w:val="21"/>
    </w:rPr>
  </w:style>
  <w:style w:type="character" w:customStyle="1" w:styleId="14">
    <w:name w:val="页眉 字符"/>
    <w:basedOn w:val="12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2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 Char Char Char Char Char Char1"/>
    <w:basedOn w:val="1"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字符"/>
    <w:basedOn w:val="12"/>
    <w:link w:val="4"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纯文本 字符"/>
    <w:basedOn w:val="12"/>
    <w:link w:val="5"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20">
    <w:name w:val="批注文字 Char"/>
    <w:basedOn w:val="1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文字 字符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字符"/>
    <w:basedOn w:val="12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纯文本 字符4"/>
    <w:qFormat/>
    <w:uiPriority w:val="0"/>
    <w:rPr>
      <w:rFonts w:ascii="宋体" w:hAnsi="Courier New" w:eastAsia="宋体" w:cs="Courier New"/>
      <w:szCs w:val="21"/>
    </w:rPr>
  </w:style>
  <w:style w:type="character" w:customStyle="1" w:styleId="24">
    <w:name w:val="批注主题 字符"/>
    <w:basedOn w:val="21"/>
    <w:link w:val="9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纯文本 Char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批注文字 字符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27">
    <w:name w:val="正文文本 3 Char"/>
    <w:basedOn w:val="12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8">
    <w:name w:val="正文文本 3 字符"/>
    <w:link w:val="3"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B2A30-33B3-47FC-A215-8CC471851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542</Characters>
  <Lines>4</Lines>
  <Paragraphs>1</Paragraphs>
  <TotalTime>13</TotalTime>
  <ScaleCrop>false</ScaleCrop>
  <LinksUpToDate>false</LinksUpToDate>
  <CharactersWithSpaces>636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2024-06-28T08:47:00Z</dcterms:created>
  <dc:creator>Administrator</dc:creator>
  <cp:lastModifiedBy>Mike</cp:lastModifiedBy>
  <cp:lastPrinted>2020-12-28T04:28:00Z</cp:lastPrinted>
  <dcterms:modified xsi:type="dcterms:W3CDTF">2024-06-28T09:47:13Z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