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8398F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300" w:lineRule="atLeast"/>
        <w:jc w:val="center"/>
        <w:rPr>
          <w:rStyle w:val="5"/>
          <w:rFonts w:hint="eastAsia" w:ascii="黑体" w:hAnsi="宋体" w:eastAsia="黑体" w:cs="黑体"/>
          <w:sz w:val="30"/>
          <w:szCs w:val="30"/>
          <w:lang w:eastAsia="zh-CN"/>
        </w:rPr>
      </w:pPr>
      <w:r>
        <w:rPr>
          <w:rStyle w:val="5"/>
          <w:rFonts w:hint="eastAsia" w:ascii="黑体" w:hAnsi="宋体" w:eastAsia="黑体" w:cs="黑体"/>
          <w:sz w:val="30"/>
          <w:szCs w:val="30"/>
          <w:lang w:eastAsia="zh-CN"/>
        </w:rPr>
        <w:t>广西翔正项目管理有限公司</w:t>
      </w:r>
      <w:r>
        <w:rPr>
          <w:rStyle w:val="5"/>
          <w:rFonts w:ascii="黑体" w:hAnsi="宋体" w:eastAsia="黑体" w:cs="黑体"/>
          <w:sz w:val="30"/>
          <w:szCs w:val="30"/>
        </w:rPr>
        <w:t>关于</w:t>
      </w:r>
      <w:r>
        <w:rPr>
          <w:rStyle w:val="5"/>
          <w:rFonts w:hint="eastAsia" w:ascii="黑体" w:hAnsi="宋体" w:eastAsia="黑体" w:cs="黑体"/>
          <w:sz w:val="30"/>
          <w:szCs w:val="30"/>
          <w:lang w:eastAsia="zh-CN"/>
        </w:rPr>
        <w:t>贺州市公安监管场所卫生所医疗专业化合作服务（</w:t>
      </w:r>
      <w:r>
        <w:rPr>
          <w:rStyle w:val="5"/>
          <w:rFonts w:hint="eastAsia" w:ascii="黑体" w:hAnsi="宋体" w:eastAsia="黑体" w:cs="黑体"/>
          <w:sz w:val="30"/>
          <w:szCs w:val="30"/>
          <w:lang w:val="en-US" w:eastAsia="zh-CN"/>
        </w:rPr>
        <w:t>第三次</w:t>
      </w:r>
      <w:r>
        <w:rPr>
          <w:rStyle w:val="5"/>
          <w:rFonts w:hint="eastAsia" w:ascii="黑体" w:hAnsi="宋体" w:eastAsia="黑体" w:cs="黑体"/>
          <w:sz w:val="30"/>
          <w:szCs w:val="30"/>
          <w:lang w:eastAsia="zh-CN"/>
        </w:rPr>
        <w:t>）</w:t>
      </w:r>
    </w:p>
    <w:p w14:paraId="6612A5CA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300" w:lineRule="atLeast"/>
        <w:jc w:val="center"/>
        <w:rPr>
          <w:sz w:val="30"/>
          <w:szCs w:val="30"/>
        </w:rPr>
      </w:pPr>
      <w:r>
        <w:rPr>
          <w:rStyle w:val="5"/>
          <w:rFonts w:hint="eastAsia" w:ascii="黑体" w:hAnsi="宋体" w:eastAsia="黑体" w:cs="黑体"/>
          <w:sz w:val="30"/>
          <w:szCs w:val="30"/>
        </w:rPr>
        <w:t>(</w:t>
      </w:r>
      <w:r>
        <w:rPr>
          <w:rStyle w:val="5"/>
          <w:rFonts w:hint="eastAsia" w:ascii="黑体" w:hAnsi="宋体" w:eastAsia="黑体" w:cs="黑体"/>
          <w:sz w:val="30"/>
          <w:szCs w:val="30"/>
          <w:lang w:eastAsia="zh-CN"/>
        </w:rPr>
        <w:t>HZZC2024-C3-990298</w:t>
      </w:r>
      <w:bookmarkStart w:id="0" w:name="_GoBack"/>
      <w:bookmarkEnd w:id="0"/>
      <w:r>
        <w:rPr>
          <w:rStyle w:val="5"/>
          <w:rFonts w:hint="eastAsia" w:ascii="黑体" w:hAnsi="宋体" w:eastAsia="黑体" w:cs="黑体"/>
          <w:sz w:val="30"/>
          <w:szCs w:val="30"/>
          <w:lang w:eastAsia="zh-CN"/>
        </w:rPr>
        <w:t>-GXXZ）</w:t>
      </w:r>
      <w:r>
        <w:rPr>
          <w:rStyle w:val="5"/>
          <w:rFonts w:hint="eastAsia" w:ascii="黑体" w:hAnsi="宋体" w:eastAsia="黑体" w:cs="黑体"/>
          <w:sz w:val="30"/>
          <w:szCs w:val="30"/>
        </w:rPr>
        <w:t>流标公告</w:t>
      </w:r>
    </w:p>
    <w:p w14:paraId="3EAFC84C">
      <w:pPr>
        <w:pStyle w:val="2"/>
        <w:keepNext w:val="0"/>
        <w:keepLines w:val="0"/>
        <w:widowControl/>
        <w:suppressLineNumbers w:val="0"/>
        <w:spacing w:before="170" w:beforeAutospacing="0" w:after="170" w:afterAutospacing="0" w:line="300" w:lineRule="atLeast"/>
        <w:jc w:val="both"/>
        <w:rPr>
          <w:sz w:val="28"/>
          <w:szCs w:val="28"/>
        </w:rPr>
      </w:pPr>
      <w:r>
        <w:rPr>
          <w:rStyle w:val="5"/>
          <w:rFonts w:hint="eastAsia" w:ascii="黑体" w:hAnsi="宋体" w:eastAsia="黑体" w:cs="黑体"/>
          <w:sz w:val="28"/>
          <w:szCs w:val="28"/>
        </w:rPr>
        <w:t>一、项目基本情况</w:t>
      </w:r>
    </w:p>
    <w:p w14:paraId="4ECC775B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HZZC2024-C3-990298-GXXZ</w:t>
      </w:r>
    </w:p>
    <w:p w14:paraId="052F0586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贺州市公安监管场所卫生所医疗专业化合作服务（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50CAC5AA">
      <w:pPr>
        <w:pStyle w:val="2"/>
        <w:keepNext w:val="0"/>
        <w:keepLines w:val="0"/>
        <w:widowControl/>
        <w:suppressLineNumbers w:val="0"/>
        <w:spacing w:before="50" w:beforeAutospacing="0" w:after="50" w:afterAutospacing="0"/>
        <w:rPr>
          <w:sz w:val="28"/>
          <w:szCs w:val="28"/>
        </w:rPr>
      </w:pPr>
      <w:r>
        <w:rPr>
          <w:rStyle w:val="5"/>
          <w:rFonts w:hint="eastAsia" w:ascii="黑体" w:hAnsi="宋体" w:eastAsia="黑体" w:cs="黑体"/>
          <w:sz w:val="28"/>
          <w:szCs w:val="28"/>
        </w:rPr>
        <w:t>二、流标原因</w:t>
      </w:r>
    </w:p>
    <w:p w14:paraId="6993CD24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截止时间止，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竞标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不足三家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，作流标处理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D592A2C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5"/>
          <w:rFonts w:hint="eastAsia" w:ascii="黑体" w:hAnsi="宋体" w:eastAsia="黑体" w:cs="黑体"/>
          <w:sz w:val="28"/>
          <w:szCs w:val="28"/>
        </w:rPr>
        <w:t>三、其他补充事宜</w:t>
      </w:r>
    </w:p>
    <w:p w14:paraId="47EC3DDE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公示日期：2024年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554F3AD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5"/>
          <w:rFonts w:hint="eastAsia" w:ascii="黑体" w:hAnsi="宋体" w:eastAsia="黑体" w:cs="黑体"/>
          <w:sz w:val="28"/>
          <w:szCs w:val="28"/>
        </w:rPr>
        <w:t>四、联系事项</w:t>
      </w:r>
    </w:p>
    <w:p w14:paraId="3206B9AB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0FAFD0C7"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采购人名称：贺州市公安局</w:t>
      </w:r>
    </w:p>
    <w:p w14:paraId="594BB13C"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地址：贺州市八步区贺州大道18号</w:t>
      </w:r>
    </w:p>
    <w:p w14:paraId="3A201574"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欧警官</w:t>
      </w:r>
      <w:r>
        <w:rPr>
          <w:rFonts w:hint="eastAsia" w:ascii="仿宋" w:hAnsi="仿宋" w:eastAsia="仿宋" w:cs="仿宋"/>
          <w:sz w:val="28"/>
          <w:szCs w:val="28"/>
        </w:rPr>
        <w:t xml:space="preserve">    联系电话：0774-5122636</w:t>
      </w:r>
    </w:p>
    <w:p w14:paraId="5FC9398B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744337B8"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广西翔正项目管理有限公司</w:t>
      </w:r>
    </w:p>
    <w:p w14:paraId="030E4987"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　址：贺州市八步区太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安巷56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 w14:paraId="54FF7B4E">
      <w:pPr>
        <w:pStyle w:val="2"/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联系人：黄馨谊   </w:t>
      </w:r>
      <w:r>
        <w:rPr>
          <w:rFonts w:hint="eastAsia" w:ascii="仿宋" w:hAnsi="仿宋" w:eastAsia="仿宋" w:cs="仿宋"/>
          <w:sz w:val="28"/>
          <w:szCs w:val="28"/>
        </w:rPr>
        <w:t>联系方式： 0774-5297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678</w:t>
      </w:r>
    </w:p>
    <w:p w14:paraId="509E3398">
      <w:pPr>
        <w:pStyle w:val="2"/>
        <w:keepNext w:val="0"/>
        <w:keepLines w:val="0"/>
        <w:widowControl/>
        <w:suppressLineNumbers w:val="0"/>
      </w:pPr>
    </w:p>
    <w:p w14:paraId="583181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DAwMzkxYTgxMWQ0YTkxNGNjM2ViNTU3NWM2MGQifQ=="/>
  </w:docVars>
  <w:rsids>
    <w:rsidRoot w:val="0F357EE4"/>
    <w:rsid w:val="0F357EE4"/>
    <w:rsid w:val="132A5A6C"/>
    <w:rsid w:val="32A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317</Characters>
  <Lines>0</Lines>
  <Paragraphs>0</Paragraphs>
  <TotalTime>0</TotalTime>
  <ScaleCrop>false</ScaleCrop>
  <LinksUpToDate>false</LinksUpToDate>
  <CharactersWithSpaces>331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2024-07-08T03:38:00Z</dcterms:created>
  <dc:creator>cloud rack</dc:creator>
  <cp:lastModifiedBy>cloud rack</cp:lastModifiedBy>
  <dcterms:modified xsi:type="dcterms:W3CDTF">2024-09-02T09:14:28Z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49A4A6D1260B4F2D8CA5249ED0882FD8_11</vt:lpwstr>
  </property>
</Properties>
</file>