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58481">
      <w:pPr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 w:val="36"/>
          <w:szCs w:val="36"/>
        </w:rPr>
        <w:t>中小微企业划型标准</w:t>
      </w:r>
    </w:p>
    <w:tbl>
      <w:tblPr>
        <w:tblStyle w:val="3"/>
        <w:tblW w:w="9627" w:type="dxa"/>
        <w:tblInd w:w="-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1384"/>
        <w:gridCol w:w="1090"/>
        <w:gridCol w:w="1581"/>
        <w:gridCol w:w="1811"/>
        <w:gridCol w:w="1604"/>
      </w:tblGrid>
      <w:tr w14:paraId="79D3B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AC484">
            <w:pPr>
              <w:widowControl/>
              <w:jc w:val="left"/>
              <w:rPr>
                <w:rFonts w:ascii="宋体" w:hAnsi="宋体" w:cs="宋体"/>
                <w:b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kern w:val="0"/>
                <w:sz w:val="19"/>
                <w:szCs w:val="19"/>
              </w:rPr>
              <w:t>行业名称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78E69">
            <w:pPr>
              <w:widowControl/>
              <w:jc w:val="left"/>
              <w:rPr>
                <w:rFonts w:ascii="宋体" w:hAnsi="宋体" w:cs="宋体"/>
                <w:b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kern w:val="0"/>
                <w:sz w:val="19"/>
                <w:szCs w:val="19"/>
              </w:rPr>
              <w:t>指标名称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27DFC">
            <w:pPr>
              <w:widowControl/>
              <w:jc w:val="left"/>
              <w:rPr>
                <w:rFonts w:ascii="宋体" w:hAnsi="宋体" w:cs="宋体"/>
                <w:b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kern w:val="0"/>
                <w:sz w:val="19"/>
                <w:szCs w:val="19"/>
              </w:rPr>
              <w:t>计量单位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6106">
            <w:pPr>
              <w:widowControl/>
              <w:jc w:val="left"/>
              <w:rPr>
                <w:rFonts w:ascii="宋体" w:hAnsi="宋体" w:cs="宋体"/>
                <w:b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kern w:val="0"/>
                <w:sz w:val="19"/>
                <w:szCs w:val="19"/>
              </w:rPr>
              <w:t>中型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2BC05">
            <w:pPr>
              <w:widowControl/>
              <w:jc w:val="left"/>
              <w:rPr>
                <w:rFonts w:ascii="宋体" w:hAnsi="宋体" w:cs="宋体"/>
                <w:b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kern w:val="0"/>
                <w:sz w:val="19"/>
                <w:szCs w:val="19"/>
              </w:rPr>
              <w:t>小型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97084">
            <w:pPr>
              <w:widowControl/>
              <w:jc w:val="left"/>
              <w:rPr>
                <w:rFonts w:ascii="宋体" w:hAnsi="宋体" w:cs="宋体"/>
                <w:b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kern w:val="0"/>
                <w:sz w:val="19"/>
                <w:szCs w:val="19"/>
              </w:rPr>
              <w:t>微型</w:t>
            </w:r>
          </w:p>
        </w:tc>
      </w:tr>
      <w:tr w14:paraId="1FE07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202B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9"/>
                <w:szCs w:val="19"/>
              </w:rPr>
              <w:t>农、林、牧、渔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707DC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营业收入（Y）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CAA90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万元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4E629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500≤Y＜20000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FDD51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50≤Y＜500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5D12C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Y＜50</w:t>
            </w:r>
          </w:p>
        </w:tc>
      </w:tr>
      <w:tr w14:paraId="0CCA1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1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6DCF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9"/>
                <w:szCs w:val="19"/>
              </w:rPr>
              <w:t>工业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C9538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从业人员（X）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6F3EC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人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3B368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300≤X＜1000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9FCA1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20≤X＜300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C2634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X＜20</w:t>
            </w:r>
          </w:p>
        </w:tc>
      </w:tr>
      <w:tr w14:paraId="61B42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A410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9A831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营业收入（Y）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24E63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万元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D9047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2000≤Y＜40000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93A13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300≤Y＜2000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2180E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Y＜300</w:t>
            </w:r>
          </w:p>
        </w:tc>
      </w:tr>
      <w:tr w14:paraId="6EEB9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1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757E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9"/>
                <w:szCs w:val="19"/>
              </w:rPr>
              <w:t>建筑业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11353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营业收入（Y）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08AAC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万元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3CE36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6000≤Y＜80000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844A1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300≤Y＜6000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17DA7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Y＜300</w:t>
            </w:r>
          </w:p>
        </w:tc>
      </w:tr>
      <w:tr w14:paraId="17D39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FE3A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A12E1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资产总额（Z）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8FCED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万元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F416C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5000≤Z＜80000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4F3B9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300≤Z＜5000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63618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Z＜300</w:t>
            </w:r>
          </w:p>
        </w:tc>
      </w:tr>
      <w:tr w14:paraId="65735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1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51B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9"/>
                <w:szCs w:val="19"/>
              </w:rPr>
              <w:t>批发业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1C9F0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从业人员（X）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6338A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人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8F016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20≤X＜200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581D6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5≤X＜20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F8B5C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X＜5</w:t>
            </w:r>
          </w:p>
        </w:tc>
      </w:tr>
      <w:tr w14:paraId="2D720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EB4A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F3998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营业收入（Y）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C61E6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万元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EDD12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5000≤Y＜40000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12365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1000≤Y＜5000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7265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Y＜1000</w:t>
            </w:r>
          </w:p>
        </w:tc>
      </w:tr>
      <w:tr w14:paraId="71DF4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1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3B3F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9"/>
                <w:szCs w:val="19"/>
              </w:rPr>
              <w:t>零售业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FFBFD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从业人员（X）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E2C72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人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A07E0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50≤X＜300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33F90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10≤X＜50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98991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X＜10</w:t>
            </w:r>
          </w:p>
        </w:tc>
      </w:tr>
      <w:tr w14:paraId="5C2CE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82BC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B9B93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营业收入（Y）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3CAEB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万元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C24E9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500≤Y＜20000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4D1F8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100≤Y＜500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A0F8A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Y＜100</w:t>
            </w:r>
          </w:p>
        </w:tc>
      </w:tr>
      <w:tr w14:paraId="39C60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1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197D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9"/>
                <w:szCs w:val="19"/>
              </w:rPr>
              <w:t>交通运输业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17677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从业人员（X）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F3BE2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人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B579C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300≤X＜1000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767FF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20≤X＜300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F8BE5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X＜20</w:t>
            </w:r>
          </w:p>
        </w:tc>
      </w:tr>
      <w:tr w14:paraId="21E62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BF85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203A3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营业收入（Y）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730A2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万元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A8D84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3000≤Y＜30000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40BD2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200≤Y＜3000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DBFDB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Y＜200</w:t>
            </w:r>
          </w:p>
        </w:tc>
      </w:tr>
      <w:tr w14:paraId="1ECC5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1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88BB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9"/>
                <w:szCs w:val="19"/>
              </w:rPr>
              <w:t>仓储业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14053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从业人员（X）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4A84B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人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EDF54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100≤X＜200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A74BE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20≤X＜100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788A9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X＜20</w:t>
            </w:r>
          </w:p>
        </w:tc>
      </w:tr>
      <w:tr w14:paraId="52622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844D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F4817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营业收入（Y）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70884E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万元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83BB9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1000≤Y＜30000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29728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100≤Y＜1000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81E1A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Y＜100</w:t>
            </w:r>
          </w:p>
        </w:tc>
      </w:tr>
      <w:tr w14:paraId="4DA66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1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116B4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9"/>
                <w:szCs w:val="19"/>
              </w:rPr>
              <w:t>邮政业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E5F19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从业人员（X）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0A3A7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人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E69CB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300≤X＜1000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BD506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20≤X＜300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8E1C2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X＜20</w:t>
            </w:r>
          </w:p>
        </w:tc>
      </w:tr>
      <w:tr w14:paraId="52FA4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8D04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229AF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营业收入（Y）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E1A9F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万元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D826F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2000≤Y＜30000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39BDC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100≤Y＜2000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87A99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Y＜100</w:t>
            </w:r>
          </w:p>
        </w:tc>
      </w:tr>
      <w:tr w14:paraId="2A85F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1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9461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9"/>
                <w:szCs w:val="19"/>
              </w:rPr>
              <w:t>住宿业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9DDD5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从业人员（X）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82B5D5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人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CBCE8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100≤X＜300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9B52D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10≤X＜100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2DB8D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X＜10</w:t>
            </w:r>
          </w:p>
        </w:tc>
      </w:tr>
      <w:tr w14:paraId="6A921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1122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ECDEA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营业收入（Y）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7F702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万元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AC1AF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2000≤Y＜10000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9C0A0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100≤Y＜2000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1E021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Y＜100</w:t>
            </w:r>
          </w:p>
        </w:tc>
      </w:tr>
      <w:tr w14:paraId="48ADF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1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AF7F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9"/>
                <w:szCs w:val="19"/>
              </w:rPr>
              <w:t>餐饮业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38F38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从业人员（X）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A46BE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人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63662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100≤X＜300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8AF15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10≤X＜100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D1D34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X＜10</w:t>
            </w:r>
          </w:p>
        </w:tc>
      </w:tr>
      <w:tr w14:paraId="47B76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2C5D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1E8C4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营业收入（Y）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F26D0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万元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22FE1D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2000≤Y＜10000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7A9F5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100≤Y＜2000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D6E85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Y＜100</w:t>
            </w:r>
          </w:p>
        </w:tc>
      </w:tr>
      <w:tr w14:paraId="58443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1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53C3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9"/>
                <w:szCs w:val="19"/>
              </w:rPr>
              <w:t>信息传输业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57707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从业人员（X）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155B1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人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A536F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100≤X＜2000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3AE1B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10≤X＜100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5A02B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X＜10</w:t>
            </w:r>
          </w:p>
        </w:tc>
      </w:tr>
      <w:tr w14:paraId="69030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6886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68561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营业收入（Y）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481F2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万元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4E376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1000≤Y＜100000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A21BA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100≤Y＜1000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B5927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Y＜100</w:t>
            </w:r>
          </w:p>
        </w:tc>
      </w:tr>
      <w:tr w14:paraId="0A0D3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1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A27D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9"/>
                <w:szCs w:val="19"/>
              </w:rPr>
              <w:t>软件和信息技术服务业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5FE78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从业人员（X）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B7C7C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人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A8D8B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100≤X＜300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0017D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10≤X＜100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3B668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X＜10</w:t>
            </w:r>
          </w:p>
        </w:tc>
      </w:tr>
      <w:tr w14:paraId="474C4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E3FA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2821F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营业收入（Y）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5C085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万元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20692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1000≤Y＜10000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22A90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50≤Y＜1000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11A78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Y＜50</w:t>
            </w:r>
          </w:p>
        </w:tc>
      </w:tr>
      <w:tr w14:paraId="1E664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1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AFCF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9"/>
                <w:szCs w:val="19"/>
              </w:rPr>
              <w:t>房地产开发经营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AAC36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营业收入（Y）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1F600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万元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2FF2C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1000≤Y＜200000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3CC6A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100≤X＜1000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9BFB6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X＜100</w:t>
            </w:r>
          </w:p>
        </w:tc>
      </w:tr>
      <w:tr w14:paraId="030C6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9237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B7F0B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资产总额（Z）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0589D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万元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0A093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5000≤Z＜10000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8FA81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2000≤Y＜5000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A3295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Y＜2000</w:t>
            </w:r>
          </w:p>
        </w:tc>
      </w:tr>
      <w:tr w14:paraId="09B8B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1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44C0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9"/>
                <w:szCs w:val="19"/>
              </w:rPr>
              <w:t>物业管理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498F7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从业人员（X）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B897F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人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DCE59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300≤X＜1000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4C803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100≤X＜300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A8E3E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X＜100</w:t>
            </w:r>
          </w:p>
        </w:tc>
      </w:tr>
      <w:tr w14:paraId="25306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54C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47528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营业收入（Y）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229FB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万元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6865E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1000≤Y＜5000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B3323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500≤Y＜1000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1E568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Y＜500</w:t>
            </w:r>
          </w:p>
        </w:tc>
      </w:tr>
      <w:tr w14:paraId="55A2F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1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7EDD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9"/>
                <w:szCs w:val="19"/>
              </w:rPr>
              <w:t>租赁和商务服务业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775DA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从业人员（X）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E1FA0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人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94C8D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100≤X＜300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7B546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10≤X＜100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17A98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X＜10</w:t>
            </w:r>
          </w:p>
        </w:tc>
      </w:tr>
      <w:tr w14:paraId="37B46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8CE3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9"/>
                <w:szCs w:val="19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F5DD4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资产总额（Z）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7FB1A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万元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0FFCF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8000≤Z＜120000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79A22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100≤Z＜8000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AE84A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Y＜100</w:t>
            </w:r>
          </w:p>
        </w:tc>
      </w:tr>
      <w:tr w14:paraId="62AF0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2A1A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9"/>
                <w:szCs w:val="19"/>
              </w:rPr>
              <w:t>其他未列明行业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066B0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从业人员（X）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EA026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人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042E0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100≤X＜300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76287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10≤X＜100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8BFD7"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X＜10</w:t>
            </w:r>
          </w:p>
        </w:tc>
      </w:tr>
    </w:tbl>
    <w:p w14:paraId="3917621A">
      <w:pPr>
        <w:spacing w:line="360" w:lineRule="auto"/>
        <w:ind w:firstLine="475" w:firstLineChars="250"/>
        <w:rPr>
          <w:rFonts w:ascii="宋体" w:hAnsi="宋体" w:cs="宋体"/>
          <w:sz w:val="19"/>
          <w:szCs w:val="19"/>
        </w:rPr>
      </w:pPr>
    </w:p>
    <w:p w14:paraId="175A963E">
      <w:pPr>
        <w:pStyle w:val="2"/>
        <w:rPr>
          <w:rFonts w:ascii="宋体" w:hAnsi="宋体" w:cs="宋体"/>
        </w:rPr>
      </w:pPr>
      <w:r>
        <w:rPr>
          <w:rFonts w:hint="eastAsia" w:ascii="宋体" w:hAnsi="宋体" w:cs="宋体"/>
          <w:szCs w:val="21"/>
        </w:rPr>
        <w:t>说明：上述标准参照《关于印发中小企业划型标准规定的通知》（工信部联企业[2011]300号），大型、中型和小型企业须同时满足所列指标的下限，否则下划一档；微型企业只须满足所列指标中的一项即可。</w:t>
      </w:r>
    </w:p>
    <w:p w14:paraId="6CD33A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9334F"/>
    <w:rsid w:val="6C49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2025-05-20T07:59:00Z</dcterms:created>
  <dc:creator>空心</dc:creator>
  <cp:lastModifiedBy>空心</cp:lastModifiedBy>
  <dcterms:modified xsi:type="dcterms:W3CDTF">2025-05-20T07:59:43Z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8EB571452199493E8E81078227095402_11</vt:lpwstr>
  </property>
  <property fmtid="{D5CDD505-2E9C-101B-9397-08002B2CF9AE}" pid="4" name="KSOTemplateDocerSaveRecord">
    <vt:lpwstr>eyJoZGlkIjoiYThlNWRjYjliNmRjZWE3Yjk5OTdkMDM4YWI3ZjFjYTAiLCJ1c2VySWQiOiI0MTc2NDEyNjUifQ==</vt:lpwstr>
  </property>
</Properties>
</file>