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BF73D6"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《壮族文化展厅》壮锦数字化提升内容</w:t>
      </w:r>
    </w:p>
    <w:p w14:paraId="4B845B6E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主题定位</w:t>
      </w:r>
    </w:p>
    <w:p w14:paraId="04745E58">
      <w:pPr>
        <w:keepNext w:val="0"/>
        <w:keepLines w:val="0"/>
        <w:widowControl/>
        <w:numPr>
          <w:numId w:val="0"/>
        </w:numPr>
        <w:suppressLineNumbers w:val="0"/>
        <w:ind w:leftChars="0" w:firstLine="560" w:firstLineChars="200"/>
        <w:jc w:val="left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展示壮锦的织造工艺、纹样寓意及民族审美。</w:t>
      </w:r>
    </w:p>
    <w:p w14:paraId="2A01CDDA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展示形式</w:t>
      </w:r>
    </w:p>
    <w:p w14:paraId="384EC061">
      <w:pPr>
        <w:keepNext w:val="0"/>
        <w:keepLines w:val="0"/>
        <w:widowControl/>
        <w:numPr>
          <w:numId w:val="0"/>
        </w:numPr>
        <w:suppressLineNumbers w:val="0"/>
        <w:ind w:leftChars="0" w:firstLine="560" w:firstLineChars="200"/>
        <w:jc w:val="left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符合展厅场地的交互装置，目的在于通过数字化的科技手段活化壮锦文化，吸引各类观众，增强沉浸感和参与性。</w:t>
      </w:r>
    </w:p>
    <w:p w14:paraId="09B7B3FB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展示内容</w:t>
      </w:r>
    </w:p>
    <w:p w14:paraId="5F5A9850">
      <w:pPr>
        <w:keepNext w:val="0"/>
        <w:keepLines w:val="0"/>
        <w:widowControl/>
        <w:numPr>
          <w:ilvl w:val="0"/>
          <w:numId w:val="2"/>
        </w:numPr>
        <w:suppressLineNumbers w:val="0"/>
        <w:ind w:leftChars="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通过数字化手段展示从一条纱线到一幅壮锦的全部过程。具体为分别展示广西靖西、忻城/宾阳、龙州、横州等地各有特色的壮锦织造工艺，讲解工艺步骤，并突出各地特殊的工艺技法，如靖西壮锦的“挑花”，忻城壮锦的“竹笼花本”等等。</w:t>
      </w:r>
      <w:bookmarkStart w:id="0" w:name="_GoBack"/>
      <w:bookmarkEnd w:id="0"/>
    </w:p>
    <w:p w14:paraId="330878F4">
      <w:pPr>
        <w:keepNext w:val="0"/>
        <w:keepLines w:val="0"/>
        <w:widowControl/>
        <w:numPr>
          <w:ilvl w:val="0"/>
          <w:numId w:val="2"/>
        </w:numPr>
        <w:suppressLineNumbers w:val="0"/>
        <w:ind w:leftChars="0"/>
        <w:jc w:val="left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解读靖西、忻城、龙州等地壮锦典型纹样的织造过程，并且通过数字化手段呈现壮锦典型纹样的发展演变、造型艺术与文化内涵，如靖西的“卍字梅菊纹”、忻城的“狮子滚球纹”等等。</w:t>
      </w:r>
    </w:p>
    <w:p w14:paraId="75A11102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831540"/>
    <w:multiLevelType w:val="singleLevel"/>
    <w:tmpl w:val="0F831540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5226BBF3"/>
    <w:multiLevelType w:val="singleLevel"/>
    <w:tmpl w:val="5226BBF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E52C55"/>
    <w:rsid w:val="3AB15368"/>
    <w:rsid w:val="79C9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3196</Words>
  <Characters>3214</Characters>
  <Lines>0</Lines>
  <Paragraphs>0</Paragraphs>
  <TotalTime>31</TotalTime>
  <ScaleCrop>false</ScaleCrop>
  <LinksUpToDate>false</LinksUpToDate>
  <CharactersWithSpaces>3336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fmm</dc:creator>
  <cp:lastModifiedBy>*miao~*</cp:lastModifiedBy>
  <dcterms:modified xsi:type="dcterms:W3CDTF">2025-05-30T06:52:34Z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eyJoZGlkIjoiM2M2MmQ3ZDU0MTdhMjU5YjRkMWIyMDQxMWMxMDkyODQiLCJ1c2VySWQiOiIyNDUyNjk1OTQifQ==</vt:lpwstr>
  </property>
  <property fmtid="{D5CDD505-2E9C-101B-9397-08002B2CF9AE}" pid="4" name="ICV">
    <vt:lpwstr>7D459E652A7A4FB09B79EDF0C5A7566B_12</vt:lpwstr>
  </property>
</Properties>
</file>