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811775A">
      <w:pPr>
        <w:spacing w:before="480" w:after="480" w:line="288" w:lineRule="auto"/>
        <w:jc w:val="center"/>
      </w:pPr>
      <w:r>
        <w:rPr>
          <w:rFonts w:hint="eastAsia" w:ascii="Arial" w:hAnsi="Arial" w:eastAsia="等线" w:cs="Arial"/>
          <w:b/>
          <w:sz w:val="52"/>
          <w:lang w:val="en-US" w:eastAsia="zh-CN"/>
        </w:rPr>
        <w:t>壮族展厅石榴花屋内容脚本</w:t>
      </w:r>
    </w:p>
    <w:p w14:paraId="7609FAA2">
      <w:pPr>
        <w:spacing w:before="120" w:after="120" w:line="288" w:lineRule="auto"/>
        <w:ind w:firstLine="482" w:firstLineChars="200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vertAlign w:val="baseli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vertAlign w:val="baseline"/>
          <w:lang w:val="en-US" w:eastAsia="zh-CN" w:bidi="ar-SA"/>
        </w:rPr>
        <w:t>纹样是中国传统文化的重要组成部分，凝聚着中华民族的艺术审美。此空间以铸牢中华民族共同体意识为指导思想，围绕文化交融、民族团结、共创繁荣等立意主旨，从壮族文物纹样中选取与其他各民族共有、共享、共用的代表性中华传统纹样（几何纹中的太阳纹、云纹、回纹、万字纹、菱格纹、铜钱纹；动物纹中的龙纹、凤纹、麒麟纹、狮纹、鱼纹、蝴蝶纹；植物纹中的缠枝纹、牡丹纹、菊花纹、石榴纹；吉祥纹中的如意纹、寿字纹、喜字纹、八宝纹），通过现代设计手法进行融合与创新，构建一个具有视觉震撼效果的沉浸式光影数字纹样展示空间。</w:t>
      </w:r>
    </w:p>
    <w:p w14:paraId="1C518BAC">
      <w:pPr>
        <w:spacing w:before="120" w:after="120" w:line="288" w:lineRule="auto"/>
        <w:ind w:firstLine="482" w:firstLineChars="200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vertAlign w:val="baseline"/>
          <w:lang w:val="en-US" w:eastAsia="zh-CN" w:bidi="ar-SA"/>
        </w:rPr>
      </w:pPr>
    </w:p>
    <w:p w14:paraId="6FB844A2">
      <w:pPr>
        <w:spacing w:before="300" w:after="120" w:line="288" w:lineRule="auto"/>
        <w:outlineLvl w:val="2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vertAlign w:val="baseline"/>
          <w:lang w:val="en-US" w:eastAsia="zh-CN" w:bidi="ar-SA"/>
        </w:rPr>
      </w:pPr>
      <w:bookmarkStart w:id="0" w:name="heading_0"/>
      <w:r>
        <w:rPr>
          <w:rFonts w:hint="eastAsia" w:ascii="Arial" w:hAnsi="Arial" w:eastAsia="等线" w:cs="Arial"/>
          <w:b/>
          <w:sz w:val="30"/>
          <w:lang w:val="en-US" w:eastAsia="zh-CN"/>
        </w:rPr>
        <w:t>一、</w:t>
      </w:r>
      <w:r>
        <w:rPr>
          <w:rFonts w:ascii="Arial" w:hAnsi="Arial" w:eastAsia="等线" w:cs="Arial"/>
          <w:b/>
          <w:sz w:val="30"/>
        </w:rPr>
        <w:t>纹样元素</w:t>
      </w:r>
      <w:bookmarkEnd w:id="0"/>
    </w:p>
    <w:tbl>
      <w:tblPr>
        <w:tblStyle w:val="6"/>
        <w:tblpPr w:leftFromText="180" w:rightFromText="180" w:vertAnchor="text" w:horzAnchor="page" w:tblpX="957" w:tblpY="27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3"/>
        <w:gridCol w:w="830"/>
        <w:gridCol w:w="4281"/>
        <w:gridCol w:w="4339"/>
      </w:tblGrid>
      <w:tr w14:paraId="3778F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noWrap w:val="0"/>
            <w:vAlign w:val="top"/>
          </w:tcPr>
          <w:p w14:paraId="712FC8E8">
            <w:pPr>
              <w:jc w:val="center"/>
              <w:rPr>
                <w:rFonts w:hint="default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  <w:t>纹样类别</w:t>
            </w:r>
          </w:p>
        </w:tc>
        <w:tc>
          <w:tcPr>
            <w:tcW w:w="830" w:type="dxa"/>
            <w:noWrap w:val="0"/>
            <w:vAlign w:val="top"/>
          </w:tcPr>
          <w:p w14:paraId="749BD947">
            <w:pPr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  <w:t>纹样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eastAsia="zh-CN"/>
              </w:rPr>
              <w:t>名称</w:t>
            </w:r>
          </w:p>
        </w:tc>
        <w:tc>
          <w:tcPr>
            <w:tcW w:w="4281" w:type="dxa"/>
            <w:noWrap w:val="0"/>
            <w:vAlign w:val="top"/>
          </w:tcPr>
          <w:p w14:paraId="2B90DE10">
            <w:pPr>
              <w:jc w:val="center"/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  <w:t>纹样释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eastAsia="zh-CN"/>
              </w:rPr>
              <w:t>读</w:t>
            </w:r>
          </w:p>
        </w:tc>
        <w:tc>
          <w:tcPr>
            <w:tcW w:w="4339" w:type="dxa"/>
            <w:noWrap w:val="0"/>
            <w:vAlign w:val="top"/>
          </w:tcPr>
          <w:p w14:paraId="7941957F">
            <w:pPr>
              <w:jc w:val="center"/>
              <w:rPr>
                <w:rFonts w:hint="default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sz w:val="24"/>
                <w:szCs w:val="24"/>
                <w:vertAlign w:val="baseline"/>
                <w:lang w:val="en-US" w:eastAsia="zh-CN"/>
              </w:rPr>
              <w:t>选取纹样示例</w:t>
            </w:r>
          </w:p>
        </w:tc>
      </w:tr>
      <w:tr w14:paraId="26400C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restart"/>
            <w:noWrap w:val="0"/>
            <w:vAlign w:val="top"/>
          </w:tcPr>
          <w:p w14:paraId="1FE43D87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几何纹样</w:t>
            </w:r>
          </w:p>
        </w:tc>
        <w:tc>
          <w:tcPr>
            <w:tcW w:w="830" w:type="dxa"/>
            <w:noWrap w:val="0"/>
            <w:vAlign w:val="top"/>
          </w:tcPr>
          <w:p w14:paraId="6B345AA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太阳纹</w:t>
            </w:r>
          </w:p>
        </w:tc>
        <w:tc>
          <w:tcPr>
            <w:tcW w:w="4281" w:type="dxa"/>
            <w:noWrap w:val="0"/>
            <w:vAlign w:val="top"/>
          </w:tcPr>
          <w:p w14:paraId="7ED33651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太阳纹是描绘太阳形象的纹样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通常以火团或光体的形式出现，有的还伴有芒线、光芒等细节装饰。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太阳作为人类原始的崇拜图腾之一，被寄予深邃的生命思考</w:t>
            </w:r>
            <w: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许多考古文物上的太阳纹都能反映出古人对太阳的崇拜。太阳纹几乎出现在每面铜鼓鼓面，居于鼓面中心，也是铜鼓最早和最基本的装饰纹样。</w:t>
            </w:r>
          </w:p>
        </w:tc>
        <w:tc>
          <w:tcPr>
            <w:tcW w:w="4339" w:type="dxa"/>
            <w:noWrap w:val="0"/>
            <w:vAlign w:val="top"/>
          </w:tcPr>
          <w:p w14:paraId="67986B3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东汉乘骑饰变形羽人纹铜鼓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铜鼓</w:t>
            </w:r>
          </w:p>
          <w:p w14:paraId="454CE08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08075" cy="1103630"/>
                  <wp:effectExtent l="0" t="0" r="15875" b="1270"/>
                  <wp:docPr id="64" name="图片 64" descr="17416820316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4" descr="174168203169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75" cy="1103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540CC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</w:trPr>
        <w:tc>
          <w:tcPr>
            <w:tcW w:w="773" w:type="dxa"/>
            <w:vMerge w:val="continue"/>
            <w:noWrap w:val="0"/>
            <w:vAlign w:val="top"/>
          </w:tcPr>
          <w:p w14:paraId="74AA22A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1CB6B42D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云纹</w:t>
            </w:r>
          </w:p>
        </w:tc>
        <w:tc>
          <w:tcPr>
            <w:tcW w:w="4281" w:type="dxa"/>
            <w:noWrap w:val="0"/>
            <w:vAlign w:val="top"/>
          </w:tcPr>
          <w:p w14:paraId="26D014B8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云纹，云形纹饰，古代中国吉祥图案，象征高升和如意。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每个历史时期的云纹样式，都融人各自时代因素的不同风貌。在云纹体系中，如意云纹是最具抽象又认同普遍、应用广泛的一种类型。</w:t>
            </w:r>
          </w:p>
        </w:tc>
        <w:tc>
          <w:tcPr>
            <w:tcW w:w="4339" w:type="dxa"/>
            <w:noWrap w:val="0"/>
            <w:vAlign w:val="top"/>
          </w:tcPr>
          <w:p w14:paraId="7740CD88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云雷纹铜鼓</w:t>
            </w:r>
          </w:p>
          <w:p w14:paraId="204A117F">
            <w:pPr>
              <w:jc w:val="center"/>
              <w:rPr>
                <w:rFonts w:hint="eastAsia" w:ascii="仿宋" w:hAnsi="仿宋" w:cs="仿宋" w:eastAsiaTheme="minorEastAsia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88085" cy="1196340"/>
                  <wp:effectExtent l="0" t="0" r="12065" b="3810"/>
                  <wp:docPr id="65" name="图片 65" descr="17416821335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 descr="174168213357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85" cy="1196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C8E4E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3323E12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6CDFFD8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回纹</w:t>
            </w:r>
          </w:p>
        </w:tc>
        <w:tc>
          <w:tcPr>
            <w:tcW w:w="4281" w:type="dxa"/>
            <w:noWrap w:val="0"/>
            <w:vAlign w:val="top"/>
          </w:tcPr>
          <w:p w14:paraId="56977CFB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回纹，又称回字纹，常见于新石器时代的彩陶器和商周青铜时代的青铜器上。它是由古代陶器和青铜器上的雷纹衍化来的几何纹样，其构成形式回环反复，延绵不断，回纹在民间有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“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富贵不断头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”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的说法。</w:t>
            </w:r>
          </w:p>
        </w:tc>
        <w:tc>
          <w:tcPr>
            <w:tcW w:w="4339" w:type="dxa"/>
            <w:noWrap w:val="0"/>
            <w:vAlign w:val="top"/>
          </w:tcPr>
          <w:p w14:paraId="7BE15E59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壮族红地回纹菱形菊花纹织锦</w:t>
            </w:r>
          </w:p>
          <w:p w14:paraId="09AA207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83005" cy="1031875"/>
                  <wp:effectExtent l="0" t="0" r="17145" b="15875"/>
                  <wp:docPr id="72" name="图片 72" descr="1741683984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 descr="174168398490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005" cy="103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BD60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41D562D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171EA3BA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万字纹</w:t>
            </w:r>
          </w:p>
        </w:tc>
        <w:tc>
          <w:tcPr>
            <w:tcW w:w="4281" w:type="dxa"/>
            <w:noWrap w:val="0"/>
            <w:vAlign w:val="top"/>
          </w:tcPr>
          <w:p w14:paraId="0E057B54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万字纹即“卍”字形纹饰，纹饰写成“卍”为逆时针方向。用“卍”字四端向外延仲，又可演化成各种锦纹，这种连锁花纹常用来寓意绵长不断和万福万寿不断头之意，也叫“万寿锦”。</w:t>
            </w:r>
          </w:p>
        </w:tc>
        <w:tc>
          <w:tcPr>
            <w:tcW w:w="4339" w:type="dxa"/>
            <w:noWrap w:val="0"/>
            <w:vAlign w:val="top"/>
          </w:tcPr>
          <w:p w14:paraId="26AEF40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zh-CN" w:eastAsia="zh-CN"/>
              </w:rPr>
              <w:t>壮族卍字纹织锦被面</w:t>
            </w:r>
          </w:p>
          <w:p w14:paraId="41FD6B3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297305" cy="1075055"/>
                  <wp:effectExtent l="0" t="0" r="17145" b="10795"/>
                  <wp:docPr id="66" name="图片 66" descr="1741682271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 descr="174168227105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305" cy="107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CDCC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3F6CD25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51F0F7B1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菱格纹</w:t>
            </w:r>
          </w:p>
        </w:tc>
        <w:tc>
          <w:tcPr>
            <w:tcW w:w="4281" w:type="dxa"/>
            <w:noWrap w:val="0"/>
            <w:vAlign w:val="top"/>
          </w:tcPr>
          <w:p w14:paraId="017F6FA6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菱格纹是一种抽象的几何纹样，其特点是由相互连续排列的菱形格组成。菱格纹，最早可追溯至原始时期的彩陶文化。菱格纹具有图案化、样式化和程式化的特点，是一种非常常见的装饰元素，并且在中国古代丝绸提花织物纹样中被广泛应用。</w:t>
            </w:r>
          </w:p>
        </w:tc>
        <w:tc>
          <w:tcPr>
            <w:tcW w:w="4339" w:type="dxa"/>
            <w:noWrap w:val="0"/>
            <w:vAlign w:val="top"/>
          </w:tcPr>
          <w:p w14:paraId="24E87F6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壮族菱格纹织锦被面</w:t>
            </w:r>
          </w:p>
          <w:p w14:paraId="34A441BB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988695" cy="1143000"/>
                  <wp:effectExtent l="0" t="0" r="0" b="1905"/>
                  <wp:docPr id="68" name="图片 68" descr="1741682839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 descr="174168283943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988695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9EEB9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4307AB0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0C7C6F38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铜钱纹</w:t>
            </w:r>
          </w:p>
        </w:tc>
        <w:tc>
          <w:tcPr>
            <w:tcW w:w="4281" w:type="dxa"/>
            <w:noWrap w:val="0"/>
            <w:vAlign w:val="top"/>
          </w:tcPr>
          <w:p w14:paraId="0B7FEFF3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铜钱纹是一种以古钱币为题材的装饰性很强的吉祥纹。铜钱纹既可以单独做主纹，也可以用作辅纹装饰其他纹样。“铜钱纹”寓意招财进宝，象征财富和繁荣。</w:t>
            </w:r>
          </w:p>
        </w:tc>
        <w:tc>
          <w:tcPr>
            <w:tcW w:w="4339" w:type="dxa"/>
            <w:noWrap w:val="0"/>
            <w:vAlign w:val="top"/>
          </w:tcPr>
          <w:p w14:paraId="6D56901A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四出钱纹铜鼓</w:t>
            </w:r>
          </w:p>
          <w:p w14:paraId="1BD3015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1078230" cy="1003935"/>
                  <wp:effectExtent l="0" t="0" r="7620" b="5715"/>
                  <wp:docPr id="73" name="图片 1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1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230" cy="1003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9316B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restart"/>
            <w:noWrap w:val="0"/>
            <w:vAlign w:val="top"/>
          </w:tcPr>
          <w:p w14:paraId="46707A6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动物纹样</w:t>
            </w:r>
          </w:p>
        </w:tc>
        <w:tc>
          <w:tcPr>
            <w:tcW w:w="830" w:type="dxa"/>
            <w:noWrap w:val="0"/>
            <w:vAlign w:val="top"/>
          </w:tcPr>
          <w:p w14:paraId="350C243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龙纹</w:t>
            </w:r>
          </w:p>
        </w:tc>
        <w:tc>
          <w:tcPr>
            <w:tcW w:w="4281" w:type="dxa"/>
            <w:noWrap w:val="0"/>
            <w:vAlign w:val="top"/>
          </w:tcPr>
          <w:p w14:paraId="466672A4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龙的形象起源很早，新石器时代的“C”形玉龙作为礼器拜祭天地山川。商周青铜器上的龙纹又称为夔龙纹。秦汉时期龙纹常与鸟搭配腾云驾雾，有着吉祥的寓意。唐宋时期，龙纹气势磅礴、雍容华贵，并能翻江倒海。元明清时期龙纹成为了皇家御用，也是龙纹最后定型时期。</w:t>
            </w:r>
          </w:p>
        </w:tc>
        <w:tc>
          <w:tcPr>
            <w:tcW w:w="4339" w:type="dxa"/>
            <w:noWrap w:val="0"/>
            <w:vAlign w:val="top"/>
          </w:tcPr>
          <w:p w14:paraId="4A25BE8D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壮族龙凤动物纹贴布刺绣背带心</w:t>
            </w:r>
          </w:p>
          <w:p w14:paraId="30DA5B4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607310" cy="456565"/>
                  <wp:effectExtent l="0" t="0" r="2540" b="635"/>
                  <wp:docPr id="74" name="图片 74" descr="17417634397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4" descr="174176343978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310" cy="456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01DF1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4968D187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3EA0B051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凤纹</w:t>
            </w:r>
          </w:p>
        </w:tc>
        <w:tc>
          <w:tcPr>
            <w:tcW w:w="4281" w:type="dxa"/>
            <w:noWrap w:val="0"/>
            <w:vAlign w:val="top"/>
          </w:tcPr>
          <w:p w14:paraId="6A525BC5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凤在古代传说中是百鸟之王，象征高贵、吉祥，多与龙纹、牡丹纹、如意纹组合出现。</w:t>
            </w:r>
          </w:p>
        </w:tc>
        <w:tc>
          <w:tcPr>
            <w:tcW w:w="4339" w:type="dxa"/>
            <w:noWrap w:val="0"/>
            <w:vAlign w:val="top"/>
          </w:tcPr>
          <w:p w14:paraId="0F81BAE5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壮族卍字凤蝶纹织锦被面</w:t>
            </w:r>
          </w:p>
          <w:p w14:paraId="35CB7F2B">
            <w:pPr>
              <w:jc w:val="center"/>
              <w:rPr>
                <w:rFonts w:hint="eastAsia" w:ascii="宋体" w:hAnsi="宋体" w:eastAsia="仿宋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仿宋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906270" cy="619125"/>
                  <wp:effectExtent l="0" t="0" r="17780" b="9525"/>
                  <wp:docPr id="77" name="图片 77" descr="1741764829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 descr="174176482942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6270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B9E5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51561E7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0250800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麒麟纹</w:t>
            </w:r>
          </w:p>
        </w:tc>
        <w:tc>
          <w:tcPr>
            <w:tcW w:w="4281" w:type="dxa"/>
            <w:noWrap w:val="0"/>
            <w:vAlign w:val="top"/>
          </w:tcPr>
          <w:p w14:paraId="7C75D12D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麒麟纹来源于中国古代传说中的瑞兽麒麟，被视作吉祥象征。麒麟蕴含了虎的威猛、狮的雄浑、鹿的矫健、龙的华美。麒麟送子纹、麟吐玉书纹等，寓意早生贵子、望子成龙，有祈福和安佑的寓意。</w:t>
            </w:r>
          </w:p>
        </w:tc>
        <w:tc>
          <w:tcPr>
            <w:tcW w:w="4339" w:type="dxa"/>
            <w:noWrap w:val="0"/>
            <w:vAlign w:val="top"/>
          </w:tcPr>
          <w:p w14:paraId="03B46A3D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镂雕麒麟送子五铃银饰</w:t>
            </w:r>
          </w:p>
          <w:p w14:paraId="71BB6B2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430655" cy="1115695"/>
                  <wp:effectExtent l="0" t="0" r="17145" b="8255"/>
                  <wp:docPr id="78" name="图片 78" descr="1741764900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 descr="174176490055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655" cy="111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FBC6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63845D6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60B6E465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狮纹</w:t>
            </w:r>
          </w:p>
        </w:tc>
        <w:tc>
          <w:tcPr>
            <w:tcW w:w="4281" w:type="dxa"/>
            <w:noWrap w:val="0"/>
            <w:vAlign w:val="top"/>
          </w:tcPr>
          <w:p w14:paraId="1423BF81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狮子于汉朝时自西域传入中国，被视为祥瑞之兽和百兽之王，象征权力与威严。南北朝时期，狮纹是佛教艺术中常用的题材，有辟邪、镇宅的寓意。唐宋时期，狮纹在世俗生活装饰中常见，尤其盛行“狮球纹”，表达吉庆祥瑞之意。大狮小狮相戏谐音太师少师，有仕途畅顺、事事如意的寓意。</w:t>
            </w:r>
          </w:p>
        </w:tc>
        <w:tc>
          <w:tcPr>
            <w:tcW w:w="4339" w:type="dxa"/>
            <w:noWrap w:val="0"/>
            <w:vAlign w:val="top"/>
          </w:tcPr>
          <w:p w14:paraId="193D3729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红地金线绣石榴寿桃狮纹桌围</w:t>
            </w:r>
          </w:p>
          <w:p w14:paraId="4CA8C15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13790" cy="1371600"/>
                  <wp:effectExtent l="0" t="0" r="10160" b="0"/>
                  <wp:docPr id="80" name="图片 80" descr="1741765315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 descr="1741765315458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79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539F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3934BA5D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14378281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鱼纹</w:t>
            </w:r>
          </w:p>
        </w:tc>
        <w:tc>
          <w:tcPr>
            <w:tcW w:w="4281" w:type="dxa"/>
            <w:noWrap w:val="0"/>
            <w:vAlign w:val="top"/>
          </w:tcPr>
          <w:p w14:paraId="4DCA8DAE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鱼纹是中华传统文化中富有吉祥寓意的纹饰之一。鱼纹早在新石器时代的陶器上已有发现，使用领域广泛。鱼具有多籽、繁殖能力强的特征，“鱼”与“余”同音，鱼纹赋予了多子多孙、富贵有余的寓意。</w:t>
            </w:r>
          </w:p>
        </w:tc>
        <w:tc>
          <w:tcPr>
            <w:tcW w:w="4339" w:type="dxa"/>
            <w:noWrap w:val="0"/>
            <w:vAlign w:val="top"/>
          </w:tcPr>
          <w:p w14:paraId="7D1736B5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鱼纹银手镯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614930" cy="613410"/>
                  <wp:effectExtent l="0" t="0" r="13970" b="15240"/>
                  <wp:docPr id="94" name="图片 94" descr="17417685519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94" descr="174176855199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930" cy="613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75ED7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 w14:paraId="7374EC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7472E99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054C00B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蝴蝶纹</w:t>
            </w:r>
          </w:p>
        </w:tc>
        <w:tc>
          <w:tcPr>
            <w:tcW w:w="4281" w:type="dxa"/>
            <w:noWrap w:val="0"/>
            <w:vAlign w:val="top"/>
          </w:tcPr>
          <w:p w14:paraId="772B884B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“蝴蝶纹”在中国传统文化中多为爱情和美好的象征。在我国，蝴蝶纹作为装饰图案最早发现于唐代。“蝶恋花”图案，被用来比喻美满、自由的爱情。花蝶纹常与牡丹纹搭配，寓意繁荣昌盛、幸福美满。蝴蝶纹也常与瓜果纹搭配，“蝴”与“福”音似，瓜与蝴蝶谐音“瓜瓞绵绵”，表达祈盼丰收和子孙富足的吉祥愿望。</w:t>
            </w:r>
          </w:p>
        </w:tc>
        <w:tc>
          <w:tcPr>
            <w:tcW w:w="4339" w:type="dxa"/>
            <w:noWrap w:val="0"/>
            <w:vAlign w:val="top"/>
          </w:tcPr>
          <w:p w14:paraId="086858AA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壮族蝴蝶纹刺绣背带</w:t>
            </w:r>
          </w:p>
          <w:p w14:paraId="0878FAE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610360" cy="1289050"/>
                  <wp:effectExtent l="0" t="0" r="8890" b="6350"/>
                  <wp:docPr id="81" name="图片 81" descr="1741765638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 descr="174176563871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0360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5D4FC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restart"/>
            <w:noWrap w:val="0"/>
            <w:vAlign w:val="top"/>
          </w:tcPr>
          <w:p w14:paraId="07C05F7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植物纹样</w:t>
            </w:r>
          </w:p>
        </w:tc>
        <w:tc>
          <w:tcPr>
            <w:tcW w:w="830" w:type="dxa"/>
            <w:noWrap w:val="0"/>
            <w:vAlign w:val="top"/>
          </w:tcPr>
          <w:p w14:paraId="05556CD9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缠枝纹</w:t>
            </w:r>
          </w:p>
        </w:tc>
        <w:tc>
          <w:tcPr>
            <w:tcW w:w="4281" w:type="dxa"/>
            <w:noWrap w:val="0"/>
            <w:vAlign w:val="top"/>
          </w:tcPr>
          <w:p w14:paraId="12A7BB60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缠枝纹的基本形状是以波状线或卷曲线条构成的藤蔓或枝条，呈现出连续、缠绵、延伸的视觉效果，形成连续而富有变化的图案，寓意吉庆。</w:t>
            </w:r>
          </w:p>
        </w:tc>
        <w:tc>
          <w:tcPr>
            <w:tcW w:w="4339" w:type="dxa"/>
            <w:noWrap w:val="0"/>
            <w:vAlign w:val="top"/>
          </w:tcPr>
          <w:p w14:paraId="5A34CA7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壮族缠枝纹刺绣背带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2614930" cy="1051560"/>
                  <wp:effectExtent l="0" t="0" r="13970" b="15240"/>
                  <wp:docPr id="83" name="图片 83" descr="1741765852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174176585213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4930" cy="1051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6E3A8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53E2898F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06CA78D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牡丹纹</w:t>
            </w:r>
          </w:p>
        </w:tc>
        <w:tc>
          <w:tcPr>
            <w:tcW w:w="4281" w:type="dxa"/>
            <w:noWrap w:val="0"/>
            <w:vAlign w:val="top"/>
          </w:tcPr>
          <w:p w14:paraId="14E00FDC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牡丹纹寓意圆满、繁荣、昌盛等含义。北魏云冈石窟的缠枝牡丹纹，是最早的牡丹纹样。隋唐五代,牡丹纹饰出现团花及变形样式，最大的造型特征是圆心突出，花型硕大，构图饱满。宋代的牡丹装饰逐渐写实，有民间与官用的区别。明代牡丹图案表现为抽象化。清代牡丹图案以脉络清晰、线条简洁为主要特色。</w:t>
            </w:r>
          </w:p>
        </w:tc>
        <w:tc>
          <w:tcPr>
            <w:tcW w:w="4339" w:type="dxa"/>
            <w:noWrap w:val="0"/>
            <w:vAlign w:val="top"/>
          </w:tcPr>
          <w:p w14:paraId="2500BE8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壮族牡丹纹粉红绸绣花女鞋</w:t>
            </w:r>
          </w:p>
          <w:p w14:paraId="5190EC4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672590" cy="1193800"/>
                  <wp:effectExtent l="0" t="0" r="3810" b="6350"/>
                  <wp:docPr id="101" name="图片 101" descr="17418517418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101" descr="1741851741877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2590" cy="1193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F9FF0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64649BDD">
            <w:pPr>
              <w:jc w:val="center"/>
              <w:rPr>
                <w:rFonts w:hint="default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42A0D866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菊花纹</w:t>
            </w:r>
          </w:p>
        </w:tc>
        <w:tc>
          <w:tcPr>
            <w:tcW w:w="4281" w:type="dxa"/>
            <w:noWrap w:val="0"/>
            <w:vAlign w:val="top"/>
          </w:tcPr>
          <w:p w14:paraId="2DEA07BD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菊花纹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通常以花瓣层叠、形态各异的形式出现，有的还伴有鸟纹、鱼纹等组合纹样。菊花被誉为“花中隐士”，寓意吉祥、高洁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、长寿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。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菊花纹宋代开始盛行，具有秀丽、典雅的的艺术特色，常用于陶瓷装饰。</w:t>
            </w:r>
          </w:p>
          <w:p w14:paraId="224DD784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4339" w:type="dxa"/>
            <w:noWrap w:val="0"/>
            <w:vAlign w:val="top"/>
          </w:tcPr>
          <w:p w14:paraId="543B8C9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壮族卍字菊花纹丝线织锦被面</w:t>
            </w:r>
          </w:p>
          <w:p w14:paraId="5EEA217F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36015" cy="1056005"/>
                  <wp:effectExtent l="0" t="0" r="6985" b="10795"/>
                  <wp:docPr id="84" name="图片 84" descr="1741765930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84" descr="174176593081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6015" cy="1056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5070EE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</w:tr>
      <w:tr w14:paraId="39310E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5DC7DFC9">
            <w:pPr>
              <w:jc w:val="center"/>
              <w:rPr>
                <w:rFonts w:hint="default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08FB3AA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石榴纹</w:t>
            </w:r>
          </w:p>
        </w:tc>
        <w:tc>
          <w:tcPr>
            <w:tcW w:w="4281" w:type="dxa"/>
            <w:noWrap w:val="0"/>
            <w:vAlign w:val="top"/>
          </w:tcPr>
          <w:p w14:paraId="6E211FEF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石榴多籽，在中国传统纹样中象征多子多福，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寓意幸福、团圆、团结、和睦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，周围环绕蝴蝶、花卉等，祝托子孙繁衍、绵延不断的美好祈愿。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石榴纹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主要分两种类型，一种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是偏写实性的石榴果实形象,多突出刻画石榴多子。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一种石榴纹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是卷草纹、缠枝纹形式,即石榴果与卷曲缠绕的枝叶搭配,多作辅助装饰。</w:t>
            </w:r>
          </w:p>
        </w:tc>
        <w:tc>
          <w:tcPr>
            <w:tcW w:w="4339" w:type="dxa"/>
            <w:noWrap w:val="0"/>
            <w:vAlign w:val="top"/>
          </w:tcPr>
          <w:p w14:paraId="7266E5DE">
            <w:pPr>
              <w:jc w:val="center"/>
              <w:rPr>
                <w:rFonts w:hint="default" w:ascii="宋体" w:hAnsi="宋体" w:eastAsia="微软雅黑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壮族绣球</w:t>
            </w:r>
          </w:p>
          <w:p w14:paraId="3D16DE73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974725" cy="1687195"/>
                  <wp:effectExtent l="0" t="0" r="15875" b="8255"/>
                  <wp:docPr id="85" name="图片 85" descr="1741766092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85" descr="1741766092133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725" cy="1687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7B0B5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restart"/>
            <w:noWrap w:val="0"/>
            <w:vAlign w:val="top"/>
          </w:tcPr>
          <w:p w14:paraId="3AF76E9E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吉祥纹样</w:t>
            </w:r>
          </w:p>
        </w:tc>
        <w:tc>
          <w:tcPr>
            <w:tcW w:w="830" w:type="dxa"/>
            <w:noWrap w:val="0"/>
            <w:vAlign w:val="top"/>
          </w:tcPr>
          <w:p w14:paraId="491A9BB5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如意纹</w:t>
            </w:r>
          </w:p>
        </w:tc>
        <w:tc>
          <w:tcPr>
            <w:tcW w:w="4281" w:type="dxa"/>
            <w:noWrap w:val="0"/>
            <w:vAlign w:val="top"/>
          </w:tcPr>
          <w:p w14:paraId="43AEFB3D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以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如意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的心字形柄端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形成的纹样，寓意称心如意。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如意纹的起源可追溯至云气纹，其发展也受到卷草纹的影响。如意纹象征祥瑞和圆满，表达对生活顺遂、平安如意的期盼。</w:t>
            </w:r>
          </w:p>
        </w:tc>
        <w:tc>
          <w:tcPr>
            <w:tcW w:w="4339" w:type="dxa"/>
            <w:noWrap w:val="0"/>
            <w:vAlign w:val="top"/>
          </w:tcPr>
          <w:p w14:paraId="1FC839F0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壮族刺绣拼布被面</w:t>
            </w:r>
          </w:p>
          <w:p w14:paraId="4A58325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291590" cy="1239520"/>
                  <wp:effectExtent l="0" t="0" r="3810" b="17780"/>
                  <wp:docPr id="104" name="图片 104" descr="1741852752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104" descr="1741852752043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590" cy="1239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26B8C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07D7A91B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611BB06B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寿字纹</w:t>
            </w:r>
          </w:p>
        </w:tc>
        <w:tc>
          <w:tcPr>
            <w:tcW w:w="4281" w:type="dxa"/>
            <w:noWrap w:val="0"/>
            <w:vAlign w:val="top"/>
          </w:tcPr>
          <w:p w14:paraId="3E3C045E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寿字纹是从“寿”字的形象基础上进行艺术化、符号化和图案化后的产物。寿字纹可分为团寿纹、花寿纹和长寿纹三大类。中国传统文化中，寿字纹作为吉祥纹样的重要组成部分，折射出人们对生命永恒和长寿的美好期盼。</w:t>
            </w:r>
          </w:p>
        </w:tc>
        <w:tc>
          <w:tcPr>
            <w:tcW w:w="4339" w:type="dxa"/>
            <w:noWrap w:val="0"/>
            <w:vAlign w:val="top"/>
          </w:tcPr>
          <w:p w14:paraId="2A95B0FC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壮族花鸟寿字纹贴布刺绣背带心</w:t>
            </w:r>
          </w:p>
          <w:p w14:paraId="090EA91A">
            <w:pPr>
              <w:jc w:val="center"/>
              <w:rPr>
                <w:rFonts w:hint="eastAsia" w:ascii="宋体" w:hAnsi="宋体" w:eastAsia="仿宋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仿宋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182370" cy="1122680"/>
                  <wp:effectExtent l="0" t="0" r="17780" b="1270"/>
                  <wp:docPr id="87" name="图片 87" descr="1741766407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87" descr="1741766407274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370" cy="1122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0768F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2006EC0D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20619000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喜字纹</w:t>
            </w:r>
          </w:p>
        </w:tc>
        <w:tc>
          <w:tcPr>
            <w:tcW w:w="4281" w:type="dxa"/>
            <w:noWrap w:val="0"/>
            <w:vAlign w:val="top"/>
          </w:tcPr>
          <w:p w14:paraId="3E19D498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喜字纹的图案通常以“喜”字为主题，有的以单个“喜”字为主，有的以多个“喜”字组成花纹，并且常与福字、寿字、龙凤，双鱼等其他吉祥图案相结合来增添吉祥祝福。</w:t>
            </w:r>
          </w:p>
        </w:tc>
        <w:tc>
          <w:tcPr>
            <w:tcW w:w="4339" w:type="dxa"/>
            <w:noWrap w:val="0"/>
            <w:vAlign w:val="top"/>
          </w:tcPr>
          <w:p w14:paraId="1D50A54C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壮族囍字纹菱形纹织锦被面</w:t>
            </w:r>
          </w:p>
          <w:p w14:paraId="7AD2FF82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zh-CN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zh-CN" w:eastAsia="zh-CN"/>
              </w:rPr>
              <w:drawing>
                <wp:inline distT="0" distB="0" distL="114300" distR="114300">
                  <wp:extent cx="1404620" cy="872490"/>
                  <wp:effectExtent l="0" t="0" r="5080" b="3810"/>
                  <wp:docPr id="106" name="图片 106" descr="1741853119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 106" descr="174185311953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4620" cy="872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45EA4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3" w:type="dxa"/>
            <w:vMerge w:val="continue"/>
            <w:noWrap w:val="0"/>
            <w:vAlign w:val="top"/>
          </w:tcPr>
          <w:p w14:paraId="54514FCD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</w:p>
        </w:tc>
        <w:tc>
          <w:tcPr>
            <w:tcW w:w="830" w:type="dxa"/>
            <w:noWrap w:val="0"/>
            <w:vAlign w:val="top"/>
          </w:tcPr>
          <w:p w14:paraId="7FDABC24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八宝纹</w:t>
            </w:r>
          </w:p>
        </w:tc>
        <w:tc>
          <w:tcPr>
            <w:tcW w:w="4281" w:type="dxa"/>
            <w:noWrap w:val="0"/>
            <w:vAlign w:val="top"/>
          </w:tcPr>
          <w:p w14:paraId="1CC7216F">
            <w:pPr>
              <w:jc w:val="left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八宝纹样源自佛教或道教的法器或法物，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由八种吉祥图案组成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，具有吉祥的寓意。道教八宝纹是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以八仙手执物暗示八仙，也称“暗八仙”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，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分别为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团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扇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、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葫芦、花篮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、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宝剑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、玉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板</w:t>
            </w: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、渔鼓、洞箫、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荷花。</w:t>
            </w:r>
          </w:p>
        </w:tc>
        <w:tc>
          <w:tcPr>
            <w:tcW w:w="4339" w:type="dxa"/>
            <w:noWrap w:val="0"/>
            <w:vAlign w:val="top"/>
          </w:tcPr>
          <w:p w14:paraId="3FA041BB">
            <w:pPr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八宝纹桌围</w:t>
            </w:r>
          </w:p>
          <w:p w14:paraId="4505AAF8"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  <w:lang w:val="zh-CN" w:eastAsia="zh-CN"/>
              </w:rPr>
            </w:pP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fldChar w:fldCharType="begin"/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instrText xml:space="preserve">INCLUDEPICTURE \d "C:\\Users\\al\\Documents\\Tencent Files\\149059519\\nt_qq\\nt_data\\Pic\\2024-12\\Ori\\9c2d365eb3567bcbc4c66d7063eeabbb.png" \* MERGEFORMATINET </w:instrTex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fldChar w:fldCharType="separate"/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1360170" cy="1268095"/>
                  <wp:effectExtent l="0" t="0" r="11430" b="8255"/>
                  <wp:docPr id="59" name="图片 6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170" cy="1268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fldChar w:fldCharType="end"/>
            </w:r>
          </w:p>
        </w:tc>
      </w:tr>
    </w:tbl>
    <w:p w14:paraId="00948B34">
      <w:pPr>
        <w:spacing w:before="120" w:after="120" w:line="288" w:lineRule="auto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vertAlign w:val="baseline"/>
          <w:lang w:val="en-US" w:eastAsia="zh-CN" w:bidi="ar-SA"/>
        </w:rPr>
      </w:pPr>
    </w:p>
    <w:p w14:paraId="096A1504">
      <w:pPr>
        <w:keepNext w:val="0"/>
        <w:keepLines w:val="0"/>
        <w:widowControl/>
        <w:suppressLineNumbers w:val="0"/>
        <w:jc w:val="left"/>
        <w:rPr>
          <w:rFonts w:hint="default"/>
          <w:lang w:val="en-US"/>
        </w:rPr>
      </w:pPr>
      <w:r>
        <w:rPr>
          <w:rFonts w:hint="eastAsia" w:ascii="Arial" w:hAnsi="Arial" w:eastAsia="等线" w:cs="Arial"/>
          <w:b/>
          <w:sz w:val="30"/>
          <w:lang w:val="en-US" w:eastAsia="zh-CN"/>
        </w:rPr>
        <w:t>二</w:t>
      </w:r>
      <w:r>
        <w:rPr>
          <w:rFonts w:ascii="Arial" w:hAnsi="Arial" w:eastAsia="等线" w:cs="Arial"/>
          <w:b/>
          <w:sz w:val="30"/>
          <w:lang w:val="en-US" w:eastAsia="zh-CN"/>
        </w:rPr>
        <w:t>、画面内容框架</w:t>
      </w:r>
      <w:r>
        <w:rPr>
          <w:rFonts w:hint="eastAsia" w:ascii="Arial" w:hAnsi="Arial" w:eastAsia="等线" w:cs="Arial"/>
          <w:b/>
          <w:sz w:val="30"/>
          <w:lang w:val="en-US" w:eastAsia="zh-CN"/>
        </w:rPr>
        <w:t>构拟</w:t>
      </w:r>
    </w:p>
    <w:p w14:paraId="0EA463BE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（1）场景一：序幕——石榴花开，团结之根</w:t>
      </w:r>
    </w:p>
    <w:p w14:paraId="4E3390BB">
      <w:pPr>
        <w:spacing w:before="120" w:after="120" w:line="288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画面缓缓拉开，</w:t>
      </w:r>
      <w:r>
        <w:rPr>
          <w:rFonts w:hint="default" w:ascii="仿宋_GB2312" w:hAnsi="仿宋_GB2312" w:eastAsia="仿宋_GB2312" w:cs="仿宋_GB2312"/>
          <w:sz w:val="32"/>
          <w:szCs w:val="32"/>
        </w:rPr>
        <w:t>在深邃的蓝色夜空中，</w:t>
      </w:r>
      <w:r>
        <w:rPr>
          <w:rFonts w:hint="eastAsia" w:ascii="仿宋_GB2312" w:hAnsi="仿宋_GB2312" w:eastAsia="仿宋_GB2312" w:cs="仿宋_GB2312"/>
          <w:sz w:val="32"/>
          <w:szCs w:val="32"/>
        </w:rPr>
        <w:t>一颗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石榴</w:t>
      </w:r>
      <w:r>
        <w:rPr>
          <w:rFonts w:hint="default" w:ascii="仿宋_GB2312" w:hAnsi="仿宋_GB2312" w:eastAsia="仿宋_GB2312" w:cs="仿宋_GB2312"/>
          <w:sz w:val="32"/>
          <w:szCs w:val="32"/>
        </w:rPr>
        <w:t>籽如星辰般亮起时，周围环绕着细腻的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万字纹</w:t>
      </w:r>
      <w:r>
        <w:rPr>
          <w:rFonts w:hint="default" w:ascii="仿宋_GB2312" w:hAnsi="仿宋_GB2312" w:eastAsia="仿宋_GB2312" w:cs="仿宋_GB2312"/>
          <w:sz w:val="32"/>
          <w:szCs w:val="32"/>
        </w:rPr>
        <w:t>光点，象征着万寿无疆的美好愿望。随着石榴籽群的聚集，背景中隐约显现出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回纹</w:t>
      </w:r>
      <w:r>
        <w:rPr>
          <w:rFonts w:hint="default" w:ascii="仿宋_GB2312" w:hAnsi="仿宋_GB2312" w:eastAsia="仿宋_GB2312" w:cs="仿宋_GB2312"/>
          <w:sz w:val="32"/>
          <w:szCs w:val="32"/>
        </w:rPr>
        <w:t>和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菱格纹</w:t>
      </w:r>
      <w:r>
        <w:rPr>
          <w:rFonts w:hint="default" w:ascii="仿宋_GB2312" w:hAnsi="仿宋_GB2312" w:eastAsia="仿宋_GB2312" w:cs="仿宋_GB2312"/>
          <w:sz w:val="32"/>
          <w:szCs w:val="32"/>
        </w:rPr>
        <w:t>的轮廓，增添空间的层次感。当石榴裂开，光芒四射时，不仅化为环绕的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蝴蝶纹</w:t>
      </w:r>
      <w:r>
        <w:rPr>
          <w:rFonts w:hint="default" w:ascii="仿宋_GB2312" w:hAnsi="仿宋_GB2312" w:eastAsia="仿宋_GB2312" w:cs="仿宋_GB2312"/>
          <w:sz w:val="32"/>
          <w:szCs w:val="32"/>
        </w:rPr>
        <w:t>（蝴蝶翩翩起舞，翅膀上闪烁着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铜钱纹</w:t>
      </w:r>
      <w:r>
        <w:rPr>
          <w:rFonts w:hint="default" w:ascii="仿宋_GB2312" w:hAnsi="仿宋_GB2312" w:eastAsia="仿宋_GB2312" w:cs="仿宋_GB2312"/>
          <w:sz w:val="32"/>
          <w:szCs w:val="32"/>
        </w:rPr>
        <w:t>的微光），还有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缠枝纹</w:t>
      </w:r>
      <w:r>
        <w:rPr>
          <w:rFonts w:hint="default" w:ascii="仿宋_GB2312" w:hAnsi="仿宋_GB2312" w:eastAsia="仿宋_GB2312" w:cs="仿宋_GB2312"/>
          <w:sz w:val="32"/>
          <w:szCs w:val="32"/>
        </w:rPr>
        <w:t>的花朵绽放，寓意着生生不息的生命力与文化的绵延。</w:t>
      </w:r>
    </w:p>
    <w:p w14:paraId="4A5C913C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4EAEB835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（2）场景二：天地自然，交融之美</w:t>
      </w:r>
    </w:p>
    <w:p w14:paraId="5E4784AE">
      <w:pPr>
        <w:spacing w:before="120" w:after="120" w:line="288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石榴图案消散后，场景切换至山川大地的俯瞰视角，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云雷纹</w:t>
      </w:r>
      <w:r>
        <w:rPr>
          <w:rFonts w:hint="default" w:ascii="仿宋_GB2312" w:hAnsi="仿宋_GB2312" w:eastAsia="仿宋_GB2312" w:cs="仿宋_GB2312"/>
          <w:sz w:val="32"/>
          <w:szCs w:val="32"/>
        </w:rPr>
        <w:t>渐次浮现时，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云纹</w:t>
      </w:r>
      <w:r>
        <w:rPr>
          <w:rFonts w:hint="default" w:ascii="仿宋_GB2312" w:hAnsi="仿宋_GB2312" w:eastAsia="仿宋_GB2312" w:cs="仿宋_GB2312"/>
          <w:sz w:val="32"/>
          <w:szCs w:val="32"/>
        </w:rPr>
        <w:t>之下，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太阳纹</w:t>
      </w:r>
      <w:r>
        <w:rPr>
          <w:rFonts w:hint="default" w:ascii="仿宋_GB2312" w:hAnsi="仿宋_GB2312" w:eastAsia="仿宋_GB2312" w:cs="仿宋_GB2312"/>
          <w:sz w:val="32"/>
          <w:szCs w:val="32"/>
        </w:rPr>
        <w:t>以柔和的光芒照耀大地，象征着光明与希望。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雷纹</w:t>
      </w:r>
      <w:r>
        <w:rPr>
          <w:rFonts w:hint="default" w:ascii="仿宋_GB2312" w:hAnsi="仿宋_GB2312" w:eastAsia="仿宋_GB2312" w:cs="仿宋_GB2312"/>
          <w:sz w:val="32"/>
          <w:szCs w:val="32"/>
        </w:rPr>
        <w:t>则以电光闪烁，与云纹交织，形成一幅自然与神秘并存的画面。稻田中，稻穗随风摇曳，其形状隐约勾勒出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铜钱纹</w:t>
      </w:r>
      <w:r>
        <w:rPr>
          <w:rFonts w:hint="default" w:ascii="仿宋_GB2312" w:hAnsi="仿宋_GB2312" w:eastAsia="仿宋_GB2312" w:cs="仿宋_GB2312"/>
          <w:sz w:val="32"/>
          <w:szCs w:val="32"/>
        </w:rPr>
        <w:t>的轮廓，寓意丰收与财富。河流中，水面反射出细腻的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菱格纹</w:t>
      </w:r>
      <w:r>
        <w:rPr>
          <w:rFonts w:hint="default" w:ascii="仿宋_GB2312" w:hAnsi="仿宋_GB2312" w:eastAsia="仿宋_GB2312" w:cs="仿宋_GB2312"/>
          <w:sz w:val="32"/>
          <w:szCs w:val="32"/>
        </w:rPr>
        <w:t>光影，增添一份静谧与和谐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展现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壮族</w:t>
      </w:r>
      <w:r>
        <w:rPr>
          <w:rFonts w:hint="eastAsia" w:ascii="仿宋_GB2312" w:hAnsi="仿宋_GB2312" w:eastAsia="仿宋_GB2312" w:cs="仿宋_GB2312"/>
          <w:sz w:val="32"/>
          <w:szCs w:val="32"/>
        </w:rPr>
        <w:t>文化与自然的深厚联系。</w:t>
      </w:r>
    </w:p>
    <w:p w14:paraId="25008BFD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13E66B7B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（3）场景三：鱼跃莲动，生生不息</w:t>
      </w:r>
    </w:p>
    <w:p w14:paraId="16A62E49">
      <w:pPr>
        <w:spacing w:before="120" w:after="120" w:line="288" w:lineRule="auto"/>
        <w:ind w:firstLine="640" w:firstLineChars="200"/>
        <w:rPr>
          <w:rFonts w:hint="default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水面平静，莲花的花蕾缓缓绽放，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双鱼戏莲纹</w:t>
      </w:r>
      <w:r>
        <w:rPr>
          <w:rFonts w:hint="eastAsia" w:ascii="仿宋_GB2312" w:hAnsi="仿宋_GB2312" w:eastAsia="仿宋_GB2312" w:cs="仿宋_GB2312"/>
          <w:sz w:val="32"/>
          <w:szCs w:val="32"/>
        </w:rPr>
        <w:t>次第展开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鱼儿</w:t>
      </w:r>
      <w:r>
        <w:rPr>
          <w:rFonts w:hint="default" w:ascii="仿宋_GB2312" w:hAnsi="仿宋_GB2312" w:eastAsia="仿宋_GB2312" w:cs="仿宋_GB2312"/>
          <w:sz w:val="32"/>
          <w:szCs w:val="32"/>
        </w:rPr>
        <w:t>跃出水面，身上闪烁着龙鳞般的光泽，与周围的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龙纹</w:t>
      </w:r>
      <w:r>
        <w:rPr>
          <w:rFonts w:hint="default" w:ascii="仿宋_GB2312" w:hAnsi="仿宋_GB2312" w:eastAsia="仿宋_GB2312" w:cs="仿宋_GB2312"/>
          <w:sz w:val="32"/>
          <w:szCs w:val="32"/>
        </w:rPr>
        <w:t>相呼应。水波幻化的金色涟漪中，隐约可见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菊花纹</w:t>
      </w:r>
      <w:r>
        <w:rPr>
          <w:rFonts w:hint="default" w:ascii="仿宋_GB2312" w:hAnsi="仿宋_GB2312" w:eastAsia="仿宋_GB2312" w:cs="仿宋_GB2312"/>
          <w:sz w:val="32"/>
          <w:szCs w:val="32"/>
        </w:rPr>
        <w:t>的图案，寓意着高洁与长寿。壮族民歌的旋律中，背景中缓缓浮现出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寿字纹与喜字纹</w:t>
      </w:r>
      <w:r>
        <w:rPr>
          <w:rFonts w:hint="default" w:ascii="仿宋_GB2312" w:hAnsi="仿宋_GB2312" w:eastAsia="仿宋_GB2312" w:cs="仿宋_GB2312"/>
          <w:sz w:val="32"/>
          <w:szCs w:val="32"/>
        </w:rPr>
        <w:t>的光影，传递着对美好生活的祝愿。</w:t>
      </w:r>
    </w:p>
    <w:p w14:paraId="70CEB407">
      <w:pPr>
        <w:spacing w:before="120" w:after="120" w:line="288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2873BB41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（4）场景四：双狮戏球，喜庆欢腾</w:t>
      </w:r>
    </w:p>
    <w:p w14:paraId="431B6BD6">
      <w:pPr>
        <w:spacing w:before="120" w:after="120" w:line="288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场景切换至一片红色背景渲染的节日场景，伴随锣鼓声渐起，两只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狮子</w:t>
      </w:r>
      <w:r>
        <w:rPr>
          <w:rFonts w:hint="eastAsia" w:ascii="仿宋_GB2312" w:hAnsi="仿宋_GB2312" w:eastAsia="仿宋_GB2312" w:cs="仿宋_GB2312"/>
          <w:sz w:val="32"/>
          <w:szCs w:val="32"/>
        </w:rPr>
        <w:t>由金色光影勾勒，形态生动</w:t>
      </w:r>
      <w:r>
        <w:rPr>
          <w:rFonts w:hint="default" w:ascii="仿宋_GB2312" w:hAnsi="仿宋_GB2312" w:eastAsia="仿宋_GB2312" w:cs="仿宋_GB2312"/>
          <w:sz w:val="32"/>
          <w:szCs w:val="32"/>
        </w:rPr>
        <w:t>。</w:t>
      </w:r>
      <w:r>
        <w:rPr>
          <w:rFonts w:hint="eastAsia" w:ascii="仿宋_GB2312" w:hAnsi="仿宋_GB2312" w:eastAsia="仿宋_GB2312" w:cs="仿宋_GB2312"/>
          <w:sz w:val="32"/>
          <w:szCs w:val="32"/>
        </w:rPr>
        <w:t>双狮翻滚跳跃，吐珠戏球的动作贯穿画面，</w:t>
      </w:r>
      <w:r>
        <w:rPr>
          <w:rFonts w:hint="default" w:ascii="仿宋_GB2312" w:hAnsi="仿宋_GB2312" w:eastAsia="仿宋_GB2312" w:cs="仿宋_GB2312"/>
          <w:sz w:val="32"/>
          <w:szCs w:val="32"/>
        </w:rPr>
        <w:t>周围滚动的绣球则装饰着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蝴蝶纹</w:t>
      </w:r>
      <w:r>
        <w:rPr>
          <w:rFonts w:hint="default" w:ascii="仿宋_GB2312" w:hAnsi="仿宋_GB2312" w:eastAsia="仿宋_GB2312" w:cs="仿宋_GB2312"/>
          <w:sz w:val="32"/>
          <w:szCs w:val="32"/>
        </w:rPr>
        <w:t>与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石榴纹</w:t>
      </w:r>
      <w:r>
        <w:rPr>
          <w:rFonts w:hint="default" w:ascii="仿宋_GB2312" w:hAnsi="仿宋_GB2312" w:eastAsia="仿宋_GB2312" w:cs="仿宋_GB2312"/>
          <w:sz w:val="32"/>
          <w:szCs w:val="32"/>
        </w:rPr>
        <w:t>，象征着吉祥与繁荣。锣鼓声中，背景中逐渐显现出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万字纹</w:t>
      </w:r>
      <w:r>
        <w:rPr>
          <w:rFonts w:hint="default" w:ascii="仿宋_GB2312" w:hAnsi="仿宋_GB2312" w:eastAsia="仿宋_GB2312" w:cs="仿宋_GB2312"/>
          <w:sz w:val="32"/>
          <w:szCs w:val="32"/>
        </w:rPr>
        <w:t>与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云纹</w:t>
      </w:r>
      <w:r>
        <w:rPr>
          <w:rFonts w:hint="default" w:ascii="仿宋_GB2312" w:hAnsi="仿宋_GB2312" w:eastAsia="仿宋_GB2312" w:cs="仿宋_GB2312"/>
          <w:sz w:val="32"/>
          <w:szCs w:val="32"/>
        </w:rPr>
        <w:t>的图案，增强节日的喜庆氛围。</w:t>
      </w:r>
      <w:r>
        <w:rPr>
          <w:rFonts w:hint="eastAsia" w:ascii="仿宋_GB2312" w:hAnsi="仿宋_GB2312" w:eastAsia="仿宋_GB2312" w:cs="仿宋_GB2312"/>
          <w:sz w:val="32"/>
          <w:szCs w:val="32"/>
        </w:rPr>
        <w:t>狮子的动作逐渐加快，绣球爆发出炫目的光彩，寓意欢腾热烈、国泰民安的吉祥气息。</w:t>
      </w:r>
    </w:p>
    <w:p w14:paraId="08E740E1">
      <w:pPr>
        <w:spacing w:before="120" w:after="120" w:line="288" w:lineRule="auto"/>
        <w:ind w:firstLine="640" w:firstLineChars="200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04792F86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（5）场景五：祥瑞降临，共创未来</w:t>
      </w:r>
    </w:p>
    <w:p w14:paraId="598B4A42">
      <w:pPr>
        <w:spacing w:before="120" w:after="120" w:line="288" w:lineRule="auto"/>
        <w:ind w:firstLine="640" w:firstLineChars="200"/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</w:pPr>
      <w:r>
        <w:rPr>
          <w:rFonts w:hint="eastAsia" w:ascii="仿宋" w:hAnsi="仿宋" w:eastAsia="仿宋" w:cs="仿宋"/>
          <w:sz w:val="32"/>
          <w:szCs w:val="32"/>
        </w:rPr>
        <w:t>随着音乐逐渐高昂，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灵芝形状的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如意云纹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铺满天空时，云纹之间穿插着细腻的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龙纹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与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凤纹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，二者交织成一幅和谐的画面。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麒麟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在祥云中走出，脚踏光点如星辰坠落，光点中隐约可见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铜钱纹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与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菱格纹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的图案，寓意着财富与吉祥。随着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龙凤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图案的腾空而起，龙的光影盘旋上升，凤的羽翼上装饰着</w:t>
      </w:r>
      <w:r>
        <w:rPr>
          <w:rFonts w:hint="eastAsia" w:ascii="仿宋" w:hAnsi="仿宋" w:eastAsia="仿宋" w:cs="仿宋"/>
          <w:i w:val="0"/>
          <w:iCs w:val="0"/>
          <w:caps w:val="0"/>
          <w:color w:val="FF0000"/>
          <w:spacing w:val="0"/>
          <w:sz w:val="32"/>
          <w:szCs w:val="32"/>
          <w:shd w:val="clear" w:fill="FDFDFE"/>
        </w:rPr>
        <w:t>牡丹纹</w:t>
      </w:r>
      <w:r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  <w:t>的光彩，二者在画面中交汇，寓意各民族携手共创未来的辉煌。</w:t>
      </w:r>
    </w:p>
    <w:p w14:paraId="37D4965F">
      <w:pPr>
        <w:spacing w:before="120" w:after="120" w:line="288" w:lineRule="auto"/>
        <w:ind w:firstLine="640" w:firstLineChars="200"/>
        <w:rPr>
          <w:rFonts w:hint="eastAsia" w:ascii="仿宋" w:hAnsi="仿宋" w:eastAsia="仿宋" w:cs="仿宋"/>
          <w:i w:val="0"/>
          <w:iCs w:val="0"/>
          <w:caps w:val="0"/>
          <w:color w:val="06071F"/>
          <w:spacing w:val="0"/>
          <w:sz w:val="32"/>
          <w:szCs w:val="32"/>
          <w:shd w:val="clear" w:fill="FDFDFE"/>
        </w:rPr>
      </w:pPr>
    </w:p>
    <w:p w14:paraId="61AC465F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（6）场景六：祈愿长久，薪火相传</w:t>
      </w:r>
    </w:p>
    <w:p w14:paraId="2C76D040">
      <w:pPr>
        <w:spacing w:before="120" w:after="120" w:line="288" w:lineRule="auto"/>
        <w:ind w:firstLine="640" w:firstLineChars="200"/>
        <w:rPr>
          <w:rFonts w:hint="default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场景缓缓转至一片稻田，青蛙从水波中跃起，</w:t>
      </w:r>
      <w:r>
        <w:rPr>
          <w:rFonts w:hint="default" w:ascii="仿宋_GB2312" w:hAnsi="仿宋_GB2312" w:eastAsia="仿宋_GB2312" w:cs="仿宋_GB2312"/>
          <w:sz w:val="32"/>
          <w:szCs w:val="32"/>
        </w:rPr>
        <w:t>雨滴般的光影中闪烁着细腻的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蝴蝶纹</w:t>
      </w:r>
      <w:r>
        <w:rPr>
          <w:rFonts w:hint="default" w:ascii="仿宋_GB2312" w:hAnsi="仿宋_GB2312" w:eastAsia="仿宋_GB2312" w:cs="仿宋_GB2312"/>
          <w:sz w:val="32"/>
          <w:szCs w:val="32"/>
        </w:rPr>
        <w:t>与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鱼纹</w:t>
      </w:r>
      <w:r>
        <w:rPr>
          <w:rFonts w:hint="default" w:ascii="仿宋_GB2312" w:hAnsi="仿宋_GB2312" w:eastAsia="仿宋_GB2312" w:cs="仿宋_GB2312"/>
          <w:sz w:val="32"/>
          <w:szCs w:val="32"/>
        </w:rPr>
        <w:t>，象征着生命的活力与文化的传承。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鹿纹</w:t>
      </w:r>
      <w:r>
        <w:rPr>
          <w:rFonts w:hint="default" w:ascii="仿宋_GB2312" w:hAnsi="仿宋_GB2312" w:eastAsia="仿宋_GB2312" w:cs="仿宋_GB2312"/>
          <w:sz w:val="32"/>
          <w:szCs w:val="32"/>
        </w:rPr>
        <w:t>静静出现时，其身上装饰着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缠枝纹</w:t>
      </w:r>
      <w:r>
        <w:rPr>
          <w:rFonts w:hint="default" w:ascii="仿宋_GB2312" w:hAnsi="仿宋_GB2312" w:eastAsia="仿宋_GB2312" w:cs="仿宋_GB2312"/>
          <w:sz w:val="32"/>
          <w:szCs w:val="32"/>
        </w:rPr>
        <w:t>与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石榴纹</w:t>
      </w:r>
      <w:r>
        <w:rPr>
          <w:rFonts w:hint="default" w:ascii="仿宋_GB2312" w:hAnsi="仿宋_GB2312" w:eastAsia="仿宋_GB2312" w:cs="仿宋_GB2312"/>
          <w:sz w:val="32"/>
          <w:szCs w:val="32"/>
        </w:rPr>
        <w:t>的光影，寓意着幸福长久与富贵吉祥。随着光影的逐渐融入，孩子们在光影中欢笑，村庄灯火交辉，传递着薪火相传的民族精神与对美好未来的祈愿。</w:t>
      </w:r>
    </w:p>
    <w:p w14:paraId="07A4098B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 w14:paraId="153CEA51">
      <w:pPr>
        <w:spacing w:before="120" w:after="120" w:line="288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（7）场景七：尾声——石榴花</w:t>
      </w:r>
      <w:bookmarkStart w:id="1" w:name="_GoBack"/>
      <w:bookmarkEnd w:id="1"/>
      <w:r>
        <w:rPr>
          <w:rFonts w:hint="eastAsia" w:ascii="仿宋_GB2312" w:hAnsi="仿宋_GB2312" w:eastAsia="仿宋_GB2312" w:cs="仿宋_GB2312"/>
          <w:sz w:val="32"/>
          <w:szCs w:val="32"/>
        </w:rPr>
        <w:t>绽，共享繁荣</w:t>
      </w:r>
    </w:p>
    <w:p w14:paraId="06AEA59E">
      <w:pPr>
        <w:spacing w:before="120" w:after="120" w:line="288" w:lineRule="auto"/>
        <w:ind w:firstLine="640" w:firstLineChars="200"/>
        <w:rPr>
          <w:rFonts w:hint="default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最后，画面回到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石榴纹</w:t>
      </w:r>
      <w:r>
        <w:rPr>
          <w:rFonts w:hint="eastAsia" w:ascii="仿宋_GB2312" w:hAnsi="仿宋_GB2312" w:eastAsia="仿宋_GB2312" w:cs="仿宋_GB2312"/>
          <w:sz w:val="32"/>
          <w:szCs w:val="32"/>
        </w:rPr>
        <w:t>。</w:t>
      </w:r>
      <w:r>
        <w:rPr>
          <w:rFonts w:hint="default" w:ascii="仿宋_GB2312" w:hAnsi="仿宋_GB2312" w:eastAsia="仿宋_GB2312" w:cs="仿宋_GB2312"/>
          <w:sz w:val="32"/>
          <w:szCs w:val="32"/>
        </w:rPr>
        <w:t>绽放的石榴花在空中形成一幅巨大的民族团结画卷。背景中的石榴籽渐渐变幻为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  <w:lang w:val="en-US" w:eastAsia="zh-CN"/>
        </w:rPr>
        <w:t>中华民族共有</w:t>
      </w:r>
      <w:r>
        <w:rPr>
          <w:rFonts w:hint="default" w:ascii="仿宋_GB2312" w:hAnsi="仿宋_GB2312" w:eastAsia="仿宋_GB2312" w:cs="仿宋_GB2312"/>
          <w:color w:val="FF0000"/>
          <w:sz w:val="32"/>
          <w:szCs w:val="32"/>
        </w:rPr>
        <w:t>纹样</w:t>
      </w:r>
      <w:r>
        <w:rPr>
          <w:rFonts w:hint="default" w:ascii="仿宋_GB2312" w:hAnsi="仿宋_GB2312" w:eastAsia="仿宋_GB2312" w:cs="仿宋_GB2312"/>
          <w:sz w:val="32"/>
          <w:szCs w:val="32"/>
        </w:rPr>
        <w:t>，如龙纹、凤纹、麒麟纹、狮纹等动物纹，以及缠枝纹、牡丹纹、菊花纹、石榴纹等植物纹，还有万字纹、回纹、菱格纹等几何纹，以及如意纹、寿字纹、喜字纹、八宝纹等吉祥纹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并显示出这些纹样的文物出处，让观众亲眼看到从文物中提取的纹样。</w:t>
      </w:r>
      <w:r>
        <w:rPr>
          <w:rFonts w:hint="default" w:ascii="仿宋_GB2312" w:hAnsi="仿宋_GB2312" w:eastAsia="仿宋_GB2312" w:cs="仿宋_GB2312"/>
          <w:sz w:val="32"/>
          <w:szCs w:val="32"/>
        </w:rPr>
        <w:t>画面最终定格在石榴纹与周围环绕的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各种</w:t>
      </w:r>
      <w:r>
        <w:rPr>
          <w:rFonts w:hint="default" w:ascii="仿宋_GB2312" w:hAnsi="仿宋_GB2312" w:eastAsia="仿宋_GB2312" w:cs="仿宋_GB2312"/>
          <w:sz w:val="32"/>
          <w:szCs w:val="32"/>
        </w:rPr>
        <w:t>纹样之中，寓意全国各民族手牵手、心连心，共同奔向一个更加繁荣、和谐与美好的未来。</w:t>
      </w:r>
    </w:p>
    <w:p w14:paraId="0574241A">
      <w:pPr>
        <w:spacing w:before="120" w:after="120" w:line="288" w:lineRule="auto"/>
        <w:ind w:firstLine="640" w:firstLineChars="200"/>
        <w:rPr>
          <w:rFonts w:hint="default" w:ascii="仿宋_GB2312" w:hAnsi="仿宋_GB2312" w:eastAsia="仿宋_GB2312" w:cs="仿宋_GB2312"/>
          <w:sz w:val="32"/>
          <w:szCs w:val="32"/>
        </w:rPr>
      </w:pPr>
    </w:p>
    <w:p w14:paraId="3349271C">
      <w:pPr>
        <w:spacing w:before="120" w:after="120" w:line="288" w:lineRule="auto"/>
      </w:pPr>
    </w:p>
    <w:p w14:paraId="5919B428">
      <w:pPr>
        <w:spacing w:before="120" w:after="120" w:line="288" w:lineRule="auto"/>
      </w:pPr>
    </w:p>
    <w:p w14:paraId="2985F262">
      <w:pPr>
        <w:spacing w:before="120" w:after="120" w:line="288" w:lineRule="auto"/>
        <w:jc w:val="right"/>
        <w:rPr>
          <w:rFonts w:hint="eastAsia"/>
        </w:rPr>
      </w:pPr>
    </w:p>
    <w:sectPr>
      <w:headerReference r:id="rId5" w:type="default"/>
      <w:footerReference r:id="rId6" w:type="default"/>
      <w:pgSz w:w="11905" w:h="16840"/>
      <w:pgMar w:top="873" w:right="850" w:bottom="873" w:left="850" w:header="720" w:footer="720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B6444A7">
    <w:pPr>
      <w:pStyle w:val="2"/>
    </w:pPr>
    <w:r>
      <w:rPr>
        <w:sz w:val="18"/>
      </w:rPr>
      <w:pict>
        <v:shape id="_x0000_s4097" o:spid="_x0000_s4097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 w14:paraId="1A7F0E48">
                <w:pPr>
                  <w:pStyle w:val="2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8" w:lineRule="auto"/>
      </w:pPr>
      <w:r>
        <w:separator/>
      </w:r>
    </w:p>
  </w:footnote>
  <w:footnote w:type="continuationSeparator" w:id="1">
    <w:p>
      <w:pPr>
        <w:spacing w:before="0" w:after="0" w:line="278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D8062F"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00784D76"/>
    <w:rsid w:val="00051B19"/>
    <w:rsid w:val="00247F24"/>
    <w:rsid w:val="00333090"/>
    <w:rsid w:val="003620B5"/>
    <w:rsid w:val="00407EE8"/>
    <w:rsid w:val="00430C6B"/>
    <w:rsid w:val="004A3EF1"/>
    <w:rsid w:val="0058101F"/>
    <w:rsid w:val="00606908"/>
    <w:rsid w:val="006912AC"/>
    <w:rsid w:val="00784D76"/>
    <w:rsid w:val="00826040"/>
    <w:rsid w:val="008B337F"/>
    <w:rsid w:val="008C7CE2"/>
    <w:rsid w:val="00B23CEE"/>
    <w:rsid w:val="00B92053"/>
    <w:rsid w:val="00BB7826"/>
    <w:rsid w:val="00D21721"/>
    <w:rsid w:val="00D60997"/>
    <w:rsid w:val="00D74ED9"/>
    <w:rsid w:val="00E1740F"/>
    <w:rsid w:val="00E91DFA"/>
    <w:rsid w:val="00F81F3E"/>
    <w:rsid w:val="00FD136C"/>
    <w:rsid w:val="00FF3BA9"/>
    <w:rsid w:val="01A7647D"/>
    <w:rsid w:val="039E5078"/>
    <w:rsid w:val="061D286A"/>
    <w:rsid w:val="073A38EF"/>
    <w:rsid w:val="089B216C"/>
    <w:rsid w:val="0D907DC5"/>
    <w:rsid w:val="0F825E34"/>
    <w:rsid w:val="11082369"/>
    <w:rsid w:val="180A4C18"/>
    <w:rsid w:val="1B8F5B60"/>
    <w:rsid w:val="1FF57F5C"/>
    <w:rsid w:val="20140D2A"/>
    <w:rsid w:val="21AA35F9"/>
    <w:rsid w:val="222334A6"/>
    <w:rsid w:val="288D3427"/>
    <w:rsid w:val="2C412EA7"/>
    <w:rsid w:val="2E7D7A9A"/>
    <w:rsid w:val="2F8337D6"/>
    <w:rsid w:val="346A286F"/>
    <w:rsid w:val="34CE7BD3"/>
    <w:rsid w:val="39577E52"/>
    <w:rsid w:val="39BF540B"/>
    <w:rsid w:val="3C8C1F1C"/>
    <w:rsid w:val="42825A3B"/>
    <w:rsid w:val="460C19D8"/>
    <w:rsid w:val="46B53E1D"/>
    <w:rsid w:val="4CDB784E"/>
    <w:rsid w:val="527C6137"/>
    <w:rsid w:val="53277E51"/>
    <w:rsid w:val="5441581D"/>
    <w:rsid w:val="54B0031A"/>
    <w:rsid w:val="563D5BDD"/>
    <w:rsid w:val="570D1A54"/>
    <w:rsid w:val="58C3686E"/>
    <w:rsid w:val="5B4A5024"/>
    <w:rsid w:val="5BAD110F"/>
    <w:rsid w:val="5EC80A1E"/>
    <w:rsid w:val="5F864151"/>
    <w:rsid w:val="6118527D"/>
    <w:rsid w:val="61264C83"/>
    <w:rsid w:val="62A019CE"/>
    <w:rsid w:val="633A3BD0"/>
    <w:rsid w:val="6E8426B8"/>
    <w:rsid w:val="70C64CF5"/>
    <w:rsid w:val="721750DD"/>
    <w:rsid w:val="77C16217"/>
    <w:rsid w:val="7A696317"/>
    <w:rsid w:val="7B5C4722"/>
    <w:rsid w:val="7B7B048A"/>
    <w:rsid w:val="7BD9682A"/>
    <w:rsid w:val="7D333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78" w:lineRule="auto"/>
    </w:pPr>
    <w:rPr>
      <w:rFonts w:asciiTheme="minorHAnsi" w:hAnsiTheme="minorHAnsi" w:eastAsiaTheme="minorEastAsia" w:cstheme="minorBidi"/>
      <w:kern w:val="2"/>
      <w:sz w:val="22"/>
      <w:szCs w:val="24"/>
      <w:lang w:val="en-US" w:eastAsia="zh-CN" w:bidi="ar-SA"/>
      <w14:ligatures w14:val="standardContextual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页眉 字符"/>
    <w:basedOn w:val="7"/>
    <w:link w:val="3"/>
    <w:qFormat/>
    <w:uiPriority w:val="99"/>
    <w:rPr>
      <w:sz w:val="18"/>
      <w:szCs w:val="18"/>
    </w:rPr>
  </w:style>
  <w:style w:type="character" w:customStyle="1" w:styleId="9">
    <w:name w:val="页脚 字符"/>
    <w:basedOn w:val="7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4097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2736</Words>
  <Characters>2931</Characters>
  <Lines>23</Lines>
  <Paragraphs>6</Paragraphs>
  <TotalTime>13</TotalTime>
  <ScaleCrop>false</ScaleCrop>
  <LinksUpToDate>false</LinksUpToDate>
  <CharactersWithSpaces>2950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2024-05-24T01:21:00Z</dcterms:created>
  <dc:creator>Apache POI</dc:creator>
  <cp:lastModifiedBy>艾兰</cp:lastModifiedBy>
  <dcterms:modified xsi:type="dcterms:W3CDTF">2025-05-28T07:01:32Z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eyJoZGlkIjoiNTBiNTI3ZmE2Mzk1OGJiYTdjOGVlYTU4MzdjZGQwNmYiLCJ1c2VySWQiOiI3NjczODI3NTcifQ==</vt:lpwstr>
  </property>
  <property fmtid="{D5CDD505-2E9C-101B-9397-08002B2CF9AE}" pid="3" name="KSOProductBuildVer">
    <vt:lpwstr>2052-12.1.0.21171</vt:lpwstr>
  </property>
  <property fmtid="{D5CDD505-2E9C-101B-9397-08002B2CF9AE}" pid="4" name="ICV">
    <vt:lpwstr>DE84B30F1AA6497CA24BAAAE4448AD92_12</vt:lpwstr>
  </property>
</Properties>
</file>