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13F55">
      <w:pPr>
        <w:jc w:val="center"/>
        <w:rPr>
          <w:rFonts w:ascii="宋体" w:hAnsi="宋体"/>
          <w:sz w:val="28"/>
          <w:szCs w:val="28"/>
        </w:rPr>
      </w:pPr>
      <w:bookmarkStart w:id="0" w:name="_Toc35393813"/>
      <w:bookmarkStart w:id="1" w:name="_Toc28359026"/>
      <w:bookmarkStart w:id="2" w:name="OLE_LINK1"/>
      <w:r>
        <w:rPr>
          <w:rFonts w:hint="eastAsia" w:ascii="宋体" w:hAnsi="宋体"/>
          <w:sz w:val="28"/>
          <w:szCs w:val="28"/>
        </w:rPr>
        <w:t>广西中启招标咨询有限公司</w:t>
      </w:r>
      <w:r>
        <w:rPr>
          <w:rFonts w:hint="eastAsia" w:ascii="宋体" w:hAnsi="宋体"/>
          <w:sz w:val="28"/>
          <w:szCs w:val="28"/>
          <w:lang w:val="en-US" w:eastAsia="zh-CN"/>
        </w:rPr>
        <w:t>关于</w:t>
      </w:r>
      <w:r>
        <w:rPr>
          <w:rFonts w:hint="eastAsia" w:ascii="宋体" w:hAnsi="宋体"/>
          <w:sz w:val="28"/>
          <w:szCs w:val="28"/>
        </w:rPr>
        <w:t xml:space="preserve"> </w:t>
      </w:r>
    </w:p>
    <w:p w14:paraId="0532D342">
      <w:pPr>
        <w:jc w:val="center"/>
        <w:rPr>
          <w:rFonts w:ascii="宋体" w:hAnsi="宋体"/>
          <w:sz w:val="28"/>
          <w:szCs w:val="28"/>
        </w:rPr>
      </w:pPr>
      <w:r>
        <w:rPr>
          <w:rFonts w:hint="eastAsia" w:ascii="宋体" w:hAnsi="宋体"/>
          <w:sz w:val="28"/>
          <w:szCs w:val="28"/>
        </w:rPr>
        <w:t>邕宁区2025第二轮土地承包到期后再延长三十年工作项目（NNZC2025-G3-090022-ZQZB）更正公告</w:t>
      </w:r>
      <w:bookmarkEnd w:id="0"/>
      <w:bookmarkEnd w:id="1"/>
    </w:p>
    <w:p w14:paraId="09DF425A">
      <w:pPr>
        <w:pStyle w:val="5"/>
        <w:spacing w:line="360" w:lineRule="auto"/>
        <w:rPr>
          <w:rFonts w:hint="eastAsia" w:ascii="宋体" w:hAnsi="宋体" w:eastAsia="宋体" w:cs="宋体"/>
          <w:b w:val="0"/>
          <w:sz w:val="24"/>
          <w:szCs w:val="24"/>
        </w:rPr>
      </w:pPr>
      <w:bookmarkStart w:id="3" w:name="_Toc28359027"/>
      <w:bookmarkStart w:id="4" w:name="_Toc35393645"/>
      <w:bookmarkStart w:id="5" w:name="_Toc28359104"/>
      <w:bookmarkStart w:id="6" w:name="_Toc35393814"/>
      <w:r>
        <w:rPr>
          <w:rFonts w:hint="eastAsia" w:ascii="宋体" w:hAnsi="宋体" w:eastAsia="宋体" w:cs="宋体"/>
          <w:b w:val="0"/>
          <w:sz w:val="24"/>
          <w:szCs w:val="24"/>
        </w:rPr>
        <w:t>一、项目基本情况</w:t>
      </w:r>
      <w:bookmarkEnd w:id="3"/>
      <w:bookmarkEnd w:id="4"/>
      <w:bookmarkEnd w:id="5"/>
      <w:bookmarkEnd w:id="6"/>
    </w:p>
    <w:p w14:paraId="550133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原公告的采购项目编号：</w:t>
      </w:r>
      <w:r>
        <w:rPr>
          <w:rFonts w:hint="eastAsia" w:ascii="宋体" w:hAnsi="宋体" w:eastAsia="宋体" w:cs="宋体"/>
          <w:sz w:val="24"/>
          <w:szCs w:val="24"/>
          <w:u w:val="single"/>
        </w:rPr>
        <w:t>NNZC2025-G3-090022-ZQZB</w:t>
      </w:r>
    </w:p>
    <w:p w14:paraId="78CCAE0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原公告的采购项目名称：</w:t>
      </w:r>
      <w:r>
        <w:rPr>
          <w:rFonts w:hint="eastAsia" w:ascii="宋体" w:hAnsi="宋体" w:eastAsia="宋体" w:cs="宋体"/>
          <w:sz w:val="24"/>
          <w:szCs w:val="24"/>
          <w:u w:val="single"/>
        </w:rPr>
        <w:t>邕宁区2025第二轮土地承包到期后再</w:t>
      </w:r>
    </w:p>
    <w:p w14:paraId="5AE7938F">
      <w:pPr>
        <w:spacing w:line="360" w:lineRule="auto"/>
        <w:ind w:firstLine="3120" w:firstLineChars="1300"/>
        <w:rPr>
          <w:rFonts w:hint="eastAsia" w:ascii="宋体" w:hAnsi="宋体" w:eastAsia="宋体" w:cs="宋体"/>
          <w:sz w:val="24"/>
          <w:szCs w:val="24"/>
          <w:u w:val="single"/>
          <w:lang w:eastAsia="zh-CN"/>
        </w:rPr>
      </w:pPr>
      <w:r>
        <w:rPr>
          <w:rFonts w:hint="eastAsia" w:ascii="宋体" w:hAnsi="宋体" w:eastAsia="宋体" w:cs="宋体"/>
          <w:sz w:val="24"/>
          <w:szCs w:val="24"/>
          <w:u w:val="single"/>
        </w:rPr>
        <w:t>延长三十年工作项目</w:t>
      </w:r>
    </w:p>
    <w:p w14:paraId="05705E6A">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首次公告日期：</w:t>
      </w:r>
      <w:r>
        <w:rPr>
          <w:rFonts w:hint="eastAsia" w:ascii="宋体" w:hAnsi="宋体" w:eastAsia="宋体" w:cs="宋体"/>
          <w:sz w:val="24"/>
          <w:szCs w:val="24"/>
          <w:u w:val="single"/>
        </w:rPr>
        <w:t>2025年</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16</w:t>
      </w:r>
      <w:r>
        <w:rPr>
          <w:rFonts w:hint="eastAsia" w:ascii="宋体" w:hAnsi="宋体" w:eastAsia="宋体" w:cs="宋体"/>
          <w:sz w:val="24"/>
          <w:szCs w:val="24"/>
          <w:u w:val="single"/>
        </w:rPr>
        <w:t>日</w:t>
      </w:r>
    </w:p>
    <w:p w14:paraId="42E2B697">
      <w:pPr>
        <w:pStyle w:val="5"/>
        <w:spacing w:line="360" w:lineRule="auto"/>
        <w:rPr>
          <w:rFonts w:hint="eastAsia" w:ascii="宋体" w:hAnsi="宋体" w:eastAsia="宋体" w:cs="宋体"/>
          <w:b w:val="0"/>
          <w:sz w:val="24"/>
          <w:szCs w:val="24"/>
        </w:rPr>
      </w:pPr>
      <w:bookmarkStart w:id="7" w:name="_Toc28359028"/>
      <w:bookmarkStart w:id="8" w:name="_Toc28359105"/>
      <w:bookmarkStart w:id="9" w:name="_Toc35393646"/>
      <w:bookmarkStart w:id="10" w:name="_Toc35393815"/>
      <w:r>
        <w:rPr>
          <w:rFonts w:hint="eastAsia" w:ascii="宋体" w:hAnsi="宋体" w:eastAsia="宋体" w:cs="宋体"/>
          <w:b w:val="0"/>
          <w:sz w:val="24"/>
          <w:szCs w:val="24"/>
        </w:rPr>
        <w:t>二、更正信息</w:t>
      </w:r>
      <w:bookmarkEnd w:id="7"/>
      <w:bookmarkEnd w:id="8"/>
      <w:bookmarkEnd w:id="9"/>
      <w:bookmarkEnd w:id="10"/>
    </w:p>
    <w:p w14:paraId="0E838D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更正事项： 采购文件   </w:t>
      </w:r>
    </w:p>
    <w:p w14:paraId="209686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更正内容：</w:t>
      </w:r>
    </w:p>
    <w:tbl>
      <w:tblPr>
        <w:tblStyle w:val="19"/>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844"/>
        <w:gridCol w:w="3825"/>
        <w:gridCol w:w="3865"/>
      </w:tblGrid>
      <w:tr w14:paraId="0C23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AB538ED">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84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55598DE">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更正项</w:t>
            </w:r>
          </w:p>
        </w:tc>
        <w:tc>
          <w:tcPr>
            <w:tcW w:w="3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FD63C0A">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更正前内容</w:t>
            </w:r>
          </w:p>
        </w:tc>
        <w:tc>
          <w:tcPr>
            <w:tcW w:w="386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8CA18BC">
            <w:pPr>
              <w:spacing w:line="360" w:lineRule="auto"/>
              <w:jc w:val="center"/>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更正后内容</w:t>
            </w:r>
          </w:p>
        </w:tc>
      </w:tr>
      <w:tr w14:paraId="170F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567"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1BAFC77">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84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D743C7F">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第二章  服务需求（分标1）、（分标2）、（分标3）、（分标4）商务条款  (五)结算要求及付款方式  2、付款方式</w:t>
            </w:r>
          </w:p>
        </w:tc>
        <w:tc>
          <w:tcPr>
            <w:tcW w:w="3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A0169A4">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2、付款方式：以实际承包面积为结算单位。中标供应商完成项目各阶段工作任务后，经采购人审核，中标供应商向采购人提出付款申请，采购人按程序提请财务部门审核后付款。</w:t>
            </w:r>
          </w:p>
          <w:p w14:paraId="739E0A7C">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（1）合同签订后供应商完成数据汇交至不动产出具移交证明后支付进度款80%，</w:t>
            </w:r>
          </w:p>
          <w:p w14:paraId="2E1866CE">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（2）验收完成后,验收合格一年支付至总价款100%。</w:t>
            </w:r>
          </w:p>
        </w:tc>
        <w:tc>
          <w:tcPr>
            <w:tcW w:w="386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E909155">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2、付款方式：以实际承包面积为结算单位。中标供应商完成项目各阶段工作任务后，经采购人审核，中标供应商向采购人提出付款申请，采购人按程序提请财务部门审核后付款。</w:t>
            </w:r>
          </w:p>
          <w:p w14:paraId="71BA8A88">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（1）合同签订后，供应商完成第二轮公示支付进度款40%</w:t>
            </w:r>
            <w:bookmarkStart w:id="17" w:name="_GoBack"/>
            <w:bookmarkEnd w:id="17"/>
            <w:r>
              <w:rPr>
                <w:rFonts w:hint="eastAsia" w:ascii="宋体" w:hAnsi="宋体" w:eastAsia="宋体" w:cs="宋体"/>
                <w:color w:val="000000" w:themeColor="text1"/>
                <w:sz w:val="24"/>
                <w:szCs w:val="24"/>
              </w:rPr>
              <w:t>。</w:t>
            </w:r>
          </w:p>
          <w:p w14:paraId="73C52FBF">
            <w:pPr>
              <w:pStyle w:val="7"/>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 数据汇交至不动产出具移交证明，并验收完成后支付至总价款100%。</w:t>
            </w:r>
          </w:p>
        </w:tc>
      </w:tr>
    </w:tbl>
    <w:p w14:paraId="4D9CCC58">
      <w:pPr>
        <w:spacing w:line="360" w:lineRule="auto"/>
        <w:ind w:firstLine="480" w:firstLineChars="200"/>
        <w:rPr>
          <w:rFonts w:hint="eastAsia" w:ascii="宋体" w:hAnsi="宋体" w:eastAsia="宋体" w:cs="宋体"/>
          <w:sz w:val="24"/>
          <w:szCs w:val="24"/>
        </w:rPr>
      </w:pPr>
    </w:p>
    <w:p w14:paraId="13582A02">
      <w:pPr>
        <w:spacing w:line="360" w:lineRule="auto"/>
        <w:rPr>
          <w:rFonts w:hint="eastAsia" w:ascii="宋体" w:hAnsi="宋体" w:eastAsia="宋体" w:cs="宋体"/>
          <w:sz w:val="24"/>
          <w:szCs w:val="24"/>
          <w:u w:val="none"/>
        </w:rPr>
      </w:pPr>
      <w:r>
        <w:rPr>
          <w:rFonts w:hint="eastAsia" w:ascii="宋体" w:hAnsi="宋体" w:eastAsia="宋体" w:cs="宋体"/>
          <w:sz w:val="24"/>
          <w:szCs w:val="24"/>
        </w:rPr>
        <w:t>更正日期：</w:t>
      </w:r>
      <w:r>
        <w:rPr>
          <w:rFonts w:hint="eastAsia" w:ascii="宋体" w:hAnsi="宋体" w:eastAsia="宋体" w:cs="宋体"/>
          <w:sz w:val="24"/>
          <w:szCs w:val="24"/>
          <w:u w:val="none"/>
        </w:rPr>
        <w:t>2025年5月1</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日</w:t>
      </w:r>
    </w:p>
    <w:p w14:paraId="385040A1">
      <w:pPr>
        <w:pStyle w:val="5"/>
        <w:spacing w:line="360" w:lineRule="auto"/>
        <w:rPr>
          <w:rFonts w:hint="eastAsia" w:ascii="宋体" w:hAnsi="宋体" w:eastAsia="宋体" w:cs="宋体"/>
          <w:b w:val="0"/>
          <w:sz w:val="24"/>
          <w:szCs w:val="24"/>
        </w:rPr>
      </w:pPr>
      <w:bookmarkStart w:id="11" w:name="_Toc35393647"/>
      <w:bookmarkStart w:id="12" w:name="_Toc35393816"/>
      <w:r>
        <w:rPr>
          <w:rFonts w:hint="eastAsia" w:ascii="宋体" w:hAnsi="宋体" w:eastAsia="宋体" w:cs="宋体"/>
          <w:b w:val="0"/>
          <w:sz w:val="24"/>
          <w:szCs w:val="24"/>
        </w:rPr>
        <w:t>三、其他补充事宜</w:t>
      </w:r>
      <w:bookmarkEnd w:id="11"/>
      <w:bookmarkEnd w:id="12"/>
    </w:p>
    <w:p w14:paraId="79CC3946">
      <w:pPr>
        <w:spacing w:line="360" w:lineRule="auto"/>
        <w:rPr>
          <w:rFonts w:hint="eastAsia" w:ascii="宋体" w:hAnsi="宋体" w:eastAsia="宋体" w:cs="宋体"/>
          <w:sz w:val="24"/>
          <w:szCs w:val="24"/>
        </w:rPr>
      </w:pPr>
      <w:r>
        <w:rPr>
          <w:rFonts w:hint="eastAsia" w:ascii="宋体" w:hAnsi="宋体" w:eastAsia="宋体" w:cs="宋体"/>
          <w:sz w:val="24"/>
          <w:szCs w:val="24"/>
        </w:rPr>
        <w:t>更正原因：按采购人要求进行更正</w:t>
      </w:r>
    </w:p>
    <w:p w14:paraId="190395CD">
      <w:pPr>
        <w:pStyle w:val="5"/>
        <w:spacing w:line="360" w:lineRule="auto"/>
        <w:rPr>
          <w:rFonts w:hint="eastAsia" w:ascii="宋体" w:hAnsi="宋体" w:eastAsia="宋体" w:cs="宋体"/>
          <w:b w:val="0"/>
          <w:sz w:val="24"/>
          <w:szCs w:val="24"/>
        </w:rPr>
      </w:pPr>
      <w:bookmarkStart w:id="13" w:name="_Toc28359106"/>
      <w:bookmarkStart w:id="14" w:name="_Toc28359029"/>
      <w:bookmarkStart w:id="15" w:name="_Toc35393648"/>
      <w:bookmarkStart w:id="16" w:name="_Toc35393817"/>
      <w:r>
        <w:rPr>
          <w:rFonts w:hint="eastAsia" w:ascii="宋体" w:hAnsi="宋体" w:eastAsia="宋体" w:cs="宋体"/>
          <w:b w:val="0"/>
          <w:sz w:val="24"/>
          <w:szCs w:val="24"/>
        </w:rPr>
        <w:t>四、凡对本次公告内容提出询问，请按以下方式联系。</w:t>
      </w:r>
      <w:bookmarkEnd w:id="13"/>
      <w:bookmarkEnd w:id="14"/>
      <w:bookmarkEnd w:id="15"/>
      <w:bookmarkEnd w:id="16"/>
    </w:p>
    <w:p w14:paraId="245028D1">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35713B7">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 xml:space="preserve"> 南宁市邕宁区农业农村局</w:t>
      </w:r>
      <w:r>
        <w:rPr>
          <w:rFonts w:hint="eastAsia" w:ascii="宋体" w:hAnsi="宋体" w:eastAsia="宋体" w:cs="宋体"/>
          <w:color w:val="auto"/>
          <w:sz w:val="24"/>
          <w:szCs w:val="24"/>
          <w:highlight w:val="none"/>
        </w:rPr>
        <w:t xml:space="preserve">  </w:t>
      </w:r>
    </w:p>
    <w:p w14:paraId="30BAFC97">
      <w:pPr>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南宁市青秀区彩虹路41号</w:t>
      </w:r>
      <w:r>
        <w:rPr>
          <w:rFonts w:hint="eastAsia" w:ascii="宋体" w:hAnsi="宋体" w:eastAsia="宋体" w:cs="宋体"/>
          <w:color w:val="auto"/>
          <w:kern w:val="0"/>
          <w:sz w:val="24"/>
          <w:szCs w:val="24"/>
          <w:highlight w:val="none"/>
        </w:rPr>
        <w:t xml:space="preserve"> </w:t>
      </w:r>
    </w:p>
    <w:p w14:paraId="3A1506F5">
      <w:pPr>
        <w:spacing w:line="360" w:lineRule="auto"/>
        <w:ind w:firstLine="240" w:firstLineChars="10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2"/>
          <w:sz w:val="24"/>
          <w:szCs w:val="24"/>
          <w:highlight w:val="none"/>
          <w:u w:val="none"/>
          <w:lang w:val="en-US" w:eastAsia="zh-CN"/>
        </w:rPr>
        <w:t>黄培晋</w:t>
      </w:r>
    </w:p>
    <w:p w14:paraId="34EA73EA">
      <w:pPr>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0771-4792463 </w:t>
      </w:r>
    </w:p>
    <w:p w14:paraId="360DFBD7">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8C31F2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广西中启招标咨询有限公司</w:t>
      </w:r>
      <w:r>
        <w:rPr>
          <w:rFonts w:hint="eastAsia" w:ascii="宋体" w:hAnsi="宋体" w:eastAsia="宋体" w:cs="宋体"/>
          <w:color w:val="auto"/>
          <w:sz w:val="24"/>
          <w:szCs w:val="24"/>
          <w:highlight w:val="none"/>
        </w:rPr>
        <w:t xml:space="preserve">              </w:t>
      </w:r>
    </w:p>
    <w:p w14:paraId="23D87BD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址：广西南宁市那洪大道7号研祥智谷A1栋</w:t>
      </w:r>
    </w:p>
    <w:p w14:paraId="4B1BF3A5">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联系方式：0771-</w:t>
      </w:r>
      <w:r>
        <w:rPr>
          <w:rFonts w:hint="eastAsia" w:ascii="宋体" w:hAnsi="宋体" w:eastAsia="宋体" w:cs="宋体"/>
          <w:color w:val="auto"/>
          <w:sz w:val="24"/>
          <w:szCs w:val="24"/>
          <w:highlight w:val="none"/>
          <w:lang w:eastAsia="zh-CN"/>
        </w:rPr>
        <w:t>3154419</w:t>
      </w:r>
    </w:p>
    <w:p w14:paraId="6DE34F0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805ABF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方洛菲、梁煜</w:t>
      </w:r>
      <w:r>
        <w:rPr>
          <w:rFonts w:hint="eastAsia" w:ascii="宋体" w:hAnsi="宋体" w:eastAsia="宋体" w:cs="宋体"/>
          <w:color w:val="auto"/>
          <w:sz w:val="24"/>
          <w:szCs w:val="24"/>
          <w:highlight w:val="none"/>
        </w:rPr>
        <w:t xml:space="preserve">      </w:t>
      </w:r>
    </w:p>
    <w:p w14:paraId="449CF52B">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话：0771-</w:t>
      </w:r>
      <w:r>
        <w:rPr>
          <w:rFonts w:hint="eastAsia" w:ascii="宋体" w:hAnsi="宋体" w:eastAsia="宋体" w:cs="宋体"/>
          <w:color w:val="auto"/>
          <w:sz w:val="24"/>
          <w:szCs w:val="24"/>
          <w:highlight w:val="none"/>
          <w:lang w:eastAsia="zh-CN"/>
        </w:rPr>
        <w:t>3154419</w:t>
      </w:r>
    </w:p>
    <w:p w14:paraId="700405BD">
      <w:pPr>
        <w:spacing w:line="360" w:lineRule="auto"/>
        <w:jc w:val="right"/>
        <w:rPr>
          <w:rFonts w:hint="eastAsia" w:ascii="宋体" w:hAnsi="宋体" w:eastAsia="宋体" w:cs="宋体"/>
          <w:bCs/>
          <w:sz w:val="24"/>
          <w:szCs w:val="24"/>
        </w:rPr>
      </w:pPr>
      <w:r>
        <w:rPr>
          <w:rFonts w:hint="eastAsia" w:ascii="宋体" w:hAnsi="宋体" w:eastAsia="宋体" w:cs="宋体"/>
          <w:bCs/>
          <w:sz w:val="24"/>
          <w:szCs w:val="24"/>
        </w:rPr>
        <w:t>2025年5月1</w:t>
      </w:r>
      <w:r>
        <w:rPr>
          <w:rFonts w:hint="eastAsia" w:ascii="宋体" w:hAnsi="宋体" w:eastAsia="宋体" w:cs="宋体"/>
          <w:bCs/>
          <w:sz w:val="24"/>
          <w:szCs w:val="24"/>
          <w:lang w:val="en-US" w:eastAsia="zh-CN"/>
        </w:rPr>
        <w:t>9</w:t>
      </w:r>
      <w:r>
        <w:rPr>
          <w:rFonts w:hint="eastAsia" w:ascii="宋体" w:hAnsi="宋体" w:eastAsia="宋体" w:cs="宋体"/>
          <w:bCs/>
          <w:sz w:val="24"/>
          <w:szCs w:val="24"/>
        </w:rPr>
        <w:t>日</w:t>
      </w:r>
    </w:p>
    <w:bookmarkEnd w:id="2"/>
    <w:p w14:paraId="020F024D">
      <w:pPr>
        <w:spacing w:line="360" w:lineRule="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9E433F1">
        <w:pPr>
          <w:pStyle w:val="12"/>
          <w:jc w:val="center"/>
        </w:pPr>
        <w:r>
          <w:fldChar w:fldCharType="begin"/>
        </w:r>
        <w:r>
          <w:instrText xml:space="preserve">PAGE   \* MERGEFORMAT</w:instrText>
        </w:r>
        <w:r>
          <w:fldChar w:fldCharType="separate"/>
        </w:r>
        <w:r>
          <w:rPr>
            <w:lang w:val="zh-CN"/>
          </w:rPr>
          <w:t>1</w:t>
        </w:r>
        <w:r>
          <w:fldChar w:fldCharType="end"/>
        </w:r>
      </w:p>
    </w:sdtContent>
  </w:sdt>
  <w:p w14:paraId="02A971BB">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4094"/>
    <w:rsid w:val="000312DE"/>
    <w:rsid w:val="000446AE"/>
    <w:rsid w:val="0005737B"/>
    <w:rsid w:val="000726D8"/>
    <w:rsid w:val="000A6769"/>
    <w:rsid w:val="000C2845"/>
    <w:rsid w:val="000D3B95"/>
    <w:rsid w:val="000D5040"/>
    <w:rsid w:val="000D6508"/>
    <w:rsid w:val="00110BD8"/>
    <w:rsid w:val="00151C8B"/>
    <w:rsid w:val="001754F9"/>
    <w:rsid w:val="001961FB"/>
    <w:rsid w:val="001C59E3"/>
    <w:rsid w:val="001F0C4E"/>
    <w:rsid w:val="00244094"/>
    <w:rsid w:val="00246690"/>
    <w:rsid w:val="0028165C"/>
    <w:rsid w:val="002A123C"/>
    <w:rsid w:val="002F4172"/>
    <w:rsid w:val="00322E12"/>
    <w:rsid w:val="00344DF6"/>
    <w:rsid w:val="00373D85"/>
    <w:rsid w:val="0037530F"/>
    <w:rsid w:val="003D04C7"/>
    <w:rsid w:val="00430D5D"/>
    <w:rsid w:val="00445621"/>
    <w:rsid w:val="00480647"/>
    <w:rsid w:val="004B0417"/>
    <w:rsid w:val="004C5A0C"/>
    <w:rsid w:val="004F0CA3"/>
    <w:rsid w:val="004F449A"/>
    <w:rsid w:val="00575A7B"/>
    <w:rsid w:val="005902A4"/>
    <w:rsid w:val="005B40A0"/>
    <w:rsid w:val="0060754F"/>
    <w:rsid w:val="006939FC"/>
    <w:rsid w:val="006C1DEF"/>
    <w:rsid w:val="007053D6"/>
    <w:rsid w:val="00795C04"/>
    <w:rsid w:val="0079663A"/>
    <w:rsid w:val="007E2D83"/>
    <w:rsid w:val="007F060C"/>
    <w:rsid w:val="0080774A"/>
    <w:rsid w:val="00877C6E"/>
    <w:rsid w:val="008974EE"/>
    <w:rsid w:val="00897580"/>
    <w:rsid w:val="008A1192"/>
    <w:rsid w:val="008A2FE7"/>
    <w:rsid w:val="008A7166"/>
    <w:rsid w:val="008B21FF"/>
    <w:rsid w:val="008F38FC"/>
    <w:rsid w:val="0090581E"/>
    <w:rsid w:val="00907CC6"/>
    <w:rsid w:val="0091664B"/>
    <w:rsid w:val="00956CD6"/>
    <w:rsid w:val="00966F02"/>
    <w:rsid w:val="009A15C7"/>
    <w:rsid w:val="009E2F24"/>
    <w:rsid w:val="00A12E50"/>
    <w:rsid w:val="00A30F31"/>
    <w:rsid w:val="00A3374C"/>
    <w:rsid w:val="00AC0BD8"/>
    <w:rsid w:val="00AE372D"/>
    <w:rsid w:val="00B92E94"/>
    <w:rsid w:val="00C20923"/>
    <w:rsid w:val="00C34341"/>
    <w:rsid w:val="00C37A88"/>
    <w:rsid w:val="00C52F06"/>
    <w:rsid w:val="00C56913"/>
    <w:rsid w:val="00C61BBE"/>
    <w:rsid w:val="00C95981"/>
    <w:rsid w:val="00D150BF"/>
    <w:rsid w:val="00D26832"/>
    <w:rsid w:val="00D57847"/>
    <w:rsid w:val="00DA7067"/>
    <w:rsid w:val="00DC09FA"/>
    <w:rsid w:val="00E457B7"/>
    <w:rsid w:val="00E47E93"/>
    <w:rsid w:val="00E536DA"/>
    <w:rsid w:val="00E701FE"/>
    <w:rsid w:val="00E702D6"/>
    <w:rsid w:val="00E75E92"/>
    <w:rsid w:val="00E96052"/>
    <w:rsid w:val="00ED7C2A"/>
    <w:rsid w:val="00EE1817"/>
    <w:rsid w:val="00EE3266"/>
    <w:rsid w:val="00F34C7A"/>
    <w:rsid w:val="00F53A4B"/>
    <w:rsid w:val="00F60AF7"/>
    <w:rsid w:val="00FC652F"/>
    <w:rsid w:val="1D7814FC"/>
    <w:rsid w:val="217C6D52"/>
    <w:rsid w:val="6C5C6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6">
    <w:name w:val="annotation text"/>
    <w:basedOn w:val="1"/>
    <w:link w:val="28"/>
    <w:semiHidden/>
    <w:unhideWhenUsed/>
    <w:qFormat/>
    <w:uiPriority w:val="0"/>
    <w:pPr>
      <w:jc w:val="left"/>
    </w:pPr>
  </w:style>
  <w:style w:type="paragraph" w:styleId="7">
    <w:name w:val="Body Text"/>
    <w:basedOn w:val="1"/>
    <w:link w:val="40"/>
    <w:unhideWhenUsed/>
    <w:uiPriority w:val="99"/>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Plain Text"/>
    <w:basedOn w:val="1"/>
    <w:link w:val="29"/>
    <w:qFormat/>
    <w:uiPriority w:val="0"/>
    <w:rPr>
      <w:rFonts w:ascii="宋体" w:hAnsi="Courier New" w:eastAsiaTheme="minorEastAsia" w:cstheme="minorBidi"/>
      <w:szCs w:val="22"/>
    </w:rPr>
  </w:style>
  <w:style w:type="paragraph" w:styleId="10">
    <w:name w:val="Date"/>
    <w:basedOn w:val="1"/>
    <w:next w:val="1"/>
    <w:link w:val="30"/>
    <w:qFormat/>
    <w:uiPriority w:val="0"/>
    <w:pPr>
      <w:adjustRightInd w:val="0"/>
      <w:spacing w:line="360" w:lineRule="atLeast"/>
      <w:textAlignment w:val="baseline"/>
    </w:pPr>
    <w:rPr>
      <w:rFonts w:ascii="宋体" w:cs="宋体"/>
      <w:kern w:val="0"/>
      <w:sz w:val="24"/>
      <w:szCs w:val="24"/>
    </w:rPr>
  </w:style>
  <w:style w:type="paragraph" w:styleId="11">
    <w:name w:val="Balloon Text"/>
    <w:basedOn w:val="1"/>
    <w:link w:val="31"/>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Body Text 2"/>
    <w:basedOn w:val="1"/>
    <w:link w:val="32"/>
    <w:qFormat/>
    <w:uiPriority w:val="0"/>
    <w:pPr>
      <w:spacing w:after="120" w:line="480" w:lineRule="auto"/>
    </w:p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6"/>
    <w:next w:val="6"/>
    <w:link w:val="3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rPr>
  </w:style>
  <w:style w:type="character" w:styleId="23">
    <w:name w:val="annotation reference"/>
    <w:basedOn w:val="21"/>
    <w:semiHidden/>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uiPriority w:val="99"/>
    <w:rPr>
      <w:sz w:val="18"/>
      <w:szCs w:val="18"/>
    </w:rPr>
  </w:style>
  <w:style w:type="character" w:customStyle="1" w:styleId="26">
    <w:name w:val="标题 1 Char"/>
    <w:basedOn w:val="21"/>
    <w:link w:val="4"/>
    <w:qFormat/>
    <w:uiPriority w:val="9"/>
    <w:rPr>
      <w:rFonts w:ascii="Times New Roman" w:hAnsi="Times New Roman" w:eastAsia="宋体" w:cs="Times New Roman"/>
      <w:b/>
      <w:bCs/>
      <w:kern w:val="44"/>
      <w:sz w:val="44"/>
      <w:szCs w:val="44"/>
    </w:rPr>
  </w:style>
  <w:style w:type="character" w:customStyle="1" w:styleId="27">
    <w:name w:val="标题 2 Char"/>
    <w:basedOn w:val="21"/>
    <w:link w:val="5"/>
    <w:qFormat/>
    <w:uiPriority w:val="0"/>
    <w:rPr>
      <w:rFonts w:ascii="Arial" w:hAnsi="Arial" w:eastAsia="黑体" w:cs="Arial"/>
      <w:b/>
      <w:bCs/>
      <w:sz w:val="32"/>
      <w:szCs w:val="32"/>
    </w:rPr>
  </w:style>
  <w:style w:type="character" w:customStyle="1" w:styleId="28">
    <w:name w:val="批注文字 Char"/>
    <w:basedOn w:val="21"/>
    <w:link w:val="6"/>
    <w:semiHidden/>
    <w:qFormat/>
    <w:uiPriority w:val="99"/>
    <w:rPr>
      <w:rFonts w:ascii="Times New Roman" w:hAnsi="Times New Roman" w:eastAsia="宋体" w:cs="Times New Roman"/>
      <w:szCs w:val="21"/>
    </w:rPr>
  </w:style>
  <w:style w:type="character" w:customStyle="1" w:styleId="29">
    <w:name w:val="纯文本 Char"/>
    <w:basedOn w:val="21"/>
    <w:link w:val="9"/>
    <w:qFormat/>
    <w:uiPriority w:val="0"/>
    <w:rPr>
      <w:rFonts w:ascii="宋体" w:hAnsi="Courier New"/>
    </w:rPr>
  </w:style>
  <w:style w:type="character" w:customStyle="1" w:styleId="30">
    <w:name w:val="日期 Char"/>
    <w:basedOn w:val="21"/>
    <w:link w:val="10"/>
    <w:qFormat/>
    <w:uiPriority w:val="0"/>
    <w:rPr>
      <w:rFonts w:ascii="宋体" w:hAnsi="Times New Roman" w:eastAsia="宋体" w:cs="宋体"/>
      <w:kern w:val="0"/>
      <w:sz w:val="24"/>
      <w:szCs w:val="24"/>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 2 Char"/>
    <w:basedOn w:val="21"/>
    <w:link w:val="16"/>
    <w:qFormat/>
    <w:uiPriority w:val="0"/>
    <w:rPr>
      <w:rFonts w:ascii="Times New Roman" w:hAnsi="Times New Roman" w:eastAsia="宋体" w:cs="Times New Roman"/>
      <w:szCs w:val="21"/>
    </w:rPr>
  </w:style>
  <w:style w:type="character" w:customStyle="1" w:styleId="33">
    <w:name w:val="批注主题 Char"/>
    <w:basedOn w:val="28"/>
    <w:link w:val="18"/>
    <w:semiHidden/>
    <w:qFormat/>
    <w:uiPriority w:val="99"/>
    <w:rPr>
      <w:rFonts w:ascii="Times New Roman" w:hAnsi="Times New Roman" w:eastAsia="宋体" w:cs="Times New Roman"/>
      <w:b/>
      <w:bCs/>
      <w:szCs w:val="21"/>
    </w:rPr>
  </w:style>
  <w:style w:type="character" w:customStyle="1" w:styleId="34">
    <w:name w:val="纯文本 字符"/>
    <w:basedOn w:val="21"/>
    <w:semiHidden/>
    <w:qFormat/>
    <w:uiPriority w:val="99"/>
    <w:rPr>
      <w:rFonts w:hAnsi="Courier New" w:cs="Courier New" w:asciiTheme="minorEastAsia"/>
      <w:szCs w:val="21"/>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
    <w:name w:val="TOC 标题2"/>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qowt-font10-gbk"/>
    <w:basedOn w:val="21"/>
    <w:qFormat/>
    <w:uiPriority w:val="0"/>
  </w:style>
  <w:style w:type="character" w:customStyle="1" w:styleId="40">
    <w:name w:val="正文文本 Char"/>
    <w:basedOn w:val="21"/>
    <w:link w:val="7"/>
    <w:uiPriority w:val="99"/>
    <w:rPr>
      <w:rFonts w:ascii="Times New Roman" w:hAnsi="Times New Roman" w:eastAsia="宋体" w:cs="Times New Roman"/>
      <w:kern w:val="2"/>
      <w:sz w:val="21"/>
      <w:szCs w:val="21"/>
    </w:rPr>
  </w:style>
  <w:style w:type="character" w:customStyle="1" w:styleId="41">
    <w:name w:val="批注文字 字符1"/>
    <w:semiHidden/>
    <w:qFormat/>
    <w:locked/>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500</Words>
  <Characters>635</Characters>
  <Lines>4</Lines>
  <Paragraphs>1</Paragraphs>
  <TotalTime>3</TotalTime>
  <ScaleCrop>false</ScaleCrop>
  <LinksUpToDate>false</LinksUpToDate>
  <CharactersWithSpaces>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那谁.</cp:lastModifiedBy>
  <cp:lastPrinted>2020-03-23T07:37:00Z</cp:lastPrinted>
  <dcterms:modified xsi:type="dcterms:W3CDTF">2025-05-19T01:37:08Z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eyJoZGlkIjoiYTk5OWZmMjlhYzhlNmM0ZTE4YmY5ZTRmNjc2Njc3MDYiLCJ1c2VySWQiOiI5NTk1MTE0NzIifQ==</vt:lpwstr>
  </property>
  <property fmtid="{D5CDD505-2E9C-101B-9397-08002B2CF9AE}" pid="4" name="ICV">
    <vt:lpwstr>041C32EA89204D6AAC72FED411DEB7D1_12</vt:lpwstr>
  </property>
</Properties>
</file>