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35B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0"/>
          <w:rFonts w:hint="eastAsia" w:asciiTheme="minorEastAsia" w:hAnsiTheme="minorEastAsia" w:cstheme="minorEastAsia"/>
          <w:i w:val="0"/>
          <w:iCs w:val="0"/>
          <w:caps w:val="0"/>
          <w:color w:val="auto"/>
          <w:spacing w:val="0"/>
          <w:kern w:val="0"/>
          <w:sz w:val="36"/>
          <w:szCs w:val="36"/>
          <w:lang w:val="en-US" w:eastAsia="zh-CN" w:bidi="ar"/>
        </w:rPr>
      </w:pPr>
      <w:r>
        <w:rPr>
          <w:rStyle w:val="10"/>
          <w:rFonts w:hint="eastAsia" w:asciiTheme="minorEastAsia" w:hAnsiTheme="minorEastAsia" w:cstheme="minorEastAsia"/>
          <w:i w:val="0"/>
          <w:iCs w:val="0"/>
          <w:caps w:val="0"/>
          <w:color w:val="auto"/>
          <w:spacing w:val="0"/>
          <w:kern w:val="0"/>
          <w:sz w:val="36"/>
          <w:szCs w:val="36"/>
          <w:lang w:val="en-US" w:eastAsia="zh-CN" w:bidi="ar"/>
        </w:rPr>
        <w:t>宾阳县凤凰湖体育文化公园提升改造维修工程</w:t>
      </w:r>
    </w:p>
    <w:p w14:paraId="622FBAD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0"/>
          <w:rFonts w:hint="eastAsia" w:asciiTheme="minorEastAsia" w:hAnsiTheme="minorEastAsia" w:eastAsiaTheme="minorEastAsia" w:cstheme="minorEastAsia"/>
          <w:i w:val="0"/>
          <w:iCs w:val="0"/>
          <w:caps w:val="0"/>
          <w:color w:val="auto"/>
          <w:spacing w:val="0"/>
          <w:kern w:val="0"/>
          <w:sz w:val="27"/>
          <w:szCs w:val="27"/>
          <w:lang w:val="en-US" w:eastAsia="zh-CN" w:bidi="ar"/>
        </w:rPr>
      </w:pPr>
      <w:r>
        <w:rPr>
          <w:rStyle w:val="10"/>
          <w:rFonts w:hint="eastAsia" w:asciiTheme="minorEastAsia" w:hAnsiTheme="minorEastAsia" w:eastAsiaTheme="minorEastAsia" w:cstheme="minorEastAsia"/>
          <w:i w:val="0"/>
          <w:iCs w:val="0"/>
          <w:caps w:val="0"/>
          <w:color w:val="auto"/>
          <w:spacing w:val="0"/>
          <w:kern w:val="0"/>
          <w:sz w:val="32"/>
          <w:szCs w:val="32"/>
          <w:lang w:val="en-US" w:eastAsia="zh-CN" w:bidi="ar"/>
        </w:rPr>
        <w:t>更正</w:t>
      </w:r>
      <w:r>
        <w:rPr>
          <w:rStyle w:val="10"/>
          <w:rFonts w:hint="eastAsia" w:asciiTheme="minorEastAsia" w:hAnsiTheme="minorEastAsia" w:cstheme="minorEastAsia"/>
          <w:i w:val="0"/>
          <w:iCs w:val="0"/>
          <w:caps w:val="0"/>
          <w:color w:val="auto"/>
          <w:spacing w:val="0"/>
          <w:kern w:val="0"/>
          <w:sz w:val="32"/>
          <w:szCs w:val="32"/>
          <w:lang w:val="en-US" w:eastAsia="zh-CN" w:bidi="ar"/>
        </w:rPr>
        <w:t>公告（一）</w:t>
      </w:r>
    </w:p>
    <w:p w14:paraId="73066D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p>
    <w:p w14:paraId="2B9381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一、项目基本情况    </w:t>
      </w:r>
      <w:r>
        <w:rPr>
          <w:rFonts w:hint="eastAsia" w:ascii="宋体" w:hAnsi="宋体" w:eastAsia="宋体" w:cs="宋体"/>
          <w:color w:val="auto"/>
          <w:sz w:val="21"/>
          <w:szCs w:val="21"/>
        </w:rPr>
        <w:t xml:space="preserve">            </w:t>
      </w:r>
    </w:p>
    <w:p w14:paraId="5E86C3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val="en-US" w:eastAsia="zh-CN"/>
        </w:rPr>
        <w:t>NNZC2025-C2-260092-XSDG</w:t>
      </w:r>
      <w:r>
        <w:rPr>
          <w:rFonts w:hint="eastAsia" w:ascii="宋体" w:hAnsi="宋体" w:eastAsia="宋体" w:cs="宋体"/>
          <w:color w:val="auto"/>
          <w:sz w:val="21"/>
          <w:szCs w:val="21"/>
        </w:rPr>
        <w:t>               </w:t>
      </w:r>
    </w:p>
    <w:p w14:paraId="2BDFE71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宾阳县凤凰湖体育文化公园提升改造维修工程</w:t>
      </w:r>
    </w:p>
    <w:p w14:paraId="0C709A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首次公告日期：</w:t>
      </w:r>
      <w:r>
        <w:rPr>
          <w:rFonts w:hint="eastAsia" w:asciiTheme="minorEastAsia" w:hAnsiTheme="minorEastAsia" w:eastAsiaTheme="minorEastAsia" w:cstheme="minorEastAsia"/>
          <w:color w:val="auto"/>
          <w:sz w:val="21"/>
          <w:szCs w:val="21"/>
          <w:highlight w:val="none"/>
          <w:lang w:val="en-US" w:eastAsia="zh-CN"/>
        </w:rPr>
        <w:t>2025年7月14日</w:t>
      </w:r>
      <w:r>
        <w:rPr>
          <w:rFonts w:hint="eastAsia" w:ascii="宋体" w:hAnsi="宋体" w:eastAsia="宋体" w:cs="宋体"/>
          <w:color w:val="auto"/>
          <w:sz w:val="21"/>
          <w:szCs w:val="21"/>
        </w:rPr>
        <w:t>                    </w:t>
      </w:r>
    </w:p>
    <w:p w14:paraId="148882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二、更正信息   </w:t>
      </w:r>
      <w:r>
        <w:rPr>
          <w:rFonts w:hint="eastAsia" w:ascii="宋体" w:hAnsi="宋体" w:eastAsia="宋体" w:cs="宋体"/>
          <w:color w:val="auto"/>
          <w:sz w:val="21"/>
          <w:szCs w:val="21"/>
        </w:rPr>
        <w:t>             </w:t>
      </w:r>
    </w:p>
    <w:p w14:paraId="706CCE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更正事项：</w:t>
      </w:r>
      <w:r>
        <w:rPr>
          <w:rFonts w:hint="eastAsia" w:ascii="宋体" w:hAnsi="宋体" w:eastAsia="宋体" w:cs="宋体"/>
          <w:color w:val="auto"/>
          <w:sz w:val="21"/>
          <w:szCs w:val="21"/>
          <w:lang w:eastAsia="zh-CN"/>
        </w:rPr>
        <w:t>磋商公告、磋商文件</w:t>
      </w:r>
    </w:p>
    <w:p w14:paraId="69AD35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更正内容：</w:t>
      </w:r>
      <w:bookmarkStart w:id="0" w:name="_Toc4375"/>
    </w:p>
    <w:tbl>
      <w:tblPr>
        <w:tblStyle w:val="8"/>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99"/>
        <w:gridCol w:w="1355"/>
        <w:gridCol w:w="3196"/>
        <w:gridCol w:w="3112"/>
      </w:tblGrid>
      <w:tr w14:paraId="13AA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799" w:type="dxa"/>
            <w:shd w:val="clear" w:color="auto" w:fill="auto"/>
            <w:tcMar>
              <w:top w:w="75" w:type="dxa"/>
              <w:left w:w="150" w:type="dxa"/>
              <w:bottom w:w="75" w:type="dxa"/>
              <w:right w:w="150" w:type="dxa"/>
            </w:tcMar>
            <w:vAlign w:val="center"/>
          </w:tcPr>
          <w:p w14:paraId="017123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序号</w:t>
            </w:r>
          </w:p>
        </w:tc>
        <w:tc>
          <w:tcPr>
            <w:tcW w:w="1355" w:type="dxa"/>
            <w:shd w:val="clear" w:color="auto" w:fill="auto"/>
            <w:tcMar>
              <w:top w:w="75" w:type="dxa"/>
              <w:left w:w="150" w:type="dxa"/>
              <w:bottom w:w="75" w:type="dxa"/>
              <w:right w:w="150" w:type="dxa"/>
            </w:tcMar>
            <w:vAlign w:val="center"/>
          </w:tcPr>
          <w:p w14:paraId="2DEF6D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更正项</w:t>
            </w:r>
          </w:p>
        </w:tc>
        <w:tc>
          <w:tcPr>
            <w:tcW w:w="3196" w:type="dxa"/>
            <w:shd w:val="clear" w:color="auto" w:fill="auto"/>
            <w:tcMar>
              <w:top w:w="75" w:type="dxa"/>
              <w:left w:w="150" w:type="dxa"/>
              <w:bottom w:w="75" w:type="dxa"/>
              <w:right w:w="150" w:type="dxa"/>
            </w:tcMar>
            <w:vAlign w:val="center"/>
          </w:tcPr>
          <w:p w14:paraId="47CE40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更正前内容</w:t>
            </w:r>
          </w:p>
        </w:tc>
        <w:tc>
          <w:tcPr>
            <w:tcW w:w="3112" w:type="dxa"/>
            <w:shd w:val="clear" w:color="auto" w:fill="auto"/>
            <w:tcMar>
              <w:top w:w="75" w:type="dxa"/>
              <w:left w:w="150" w:type="dxa"/>
              <w:bottom w:w="75" w:type="dxa"/>
              <w:right w:w="150" w:type="dxa"/>
            </w:tcMar>
            <w:vAlign w:val="center"/>
          </w:tcPr>
          <w:p w14:paraId="1557C3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更正后内容</w:t>
            </w:r>
          </w:p>
        </w:tc>
      </w:tr>
      <w:tr w14:paraId="1ABB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698" w:hRule="atLeast"/>
          <w:jc w:val="center"/>
        </w:trPr>
        <w:tc>
          <w:tcPr>
            <w:tcW w:w="799" w:type="dxa"/>
            <w:shd w:val="clear" w:color="auto" w:fill="auto"/>
            <w:tcMar>
              <w:top w:w="75" w:type="dxa"/>
              <w:left w:w="150" w:type="dxa"/>
              <w:bottom w:w="75" w:type="dxa"/>
              <w:right w:w="150" w:type="dxa"/>
            </w:tcMar>
            <w:vAlign w:val="center"/>
          </w:tcPr>
          <w:p w14:paraId="13FAEB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55" w:type="dxa"/>
            <w:shd w:val="clear" w:color="auto" w:fill="auto"/>
            <w:tcMar>
              <w:top w:w="75" w:type="dxa"/>
              <w:left w:w="150" w:type="dxa"/>
              <w:bottom w:w="75" w:type="dxa"/>
              <w:right w:w="150" w:type="dxa"/>
            </w:tcMar>
            <w:vAlign w:val="center"/>
          </w:tcPr>
          <w:p w14:paraId="6A28A6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第一章 竞争性磋商公告</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附件</w:t>
            </w:r>
          </w:p>
        </w:tc>
        <w:tc>
          <w:tcPr>
            <w:tcW w:w="3196" w:type="dxa"/>
            <w:shd w:val="clear" w:color="auto" w:fill="auto"/>
            <w:tcMar>
              <w:top w:w="75" w:type="dxa"/>
              <w:left w:w="150" w:type="dxa"/>
              <w:bottom w:w="75" w:type="dxa"/>
              <w:right w:w="150" w:type="dxa"/>
            </w:tcMar>
            <w:vAlign w:val="center"/>
          </w:tcPr>
          <w:p w14:paraId="60F2710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附件： </w:t>
            </w:r>
          </w:p>
          <w:p w14:paraId="1148F2C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1.CA证书申请方式及操作指南下载地址（</w:t>
            </w:r>
            <w:r>
              <w:rPr>
                <w:rFonts w:hint="eastAsia" w:ascii="宋体" w:hAnsi="宋体" w:eastAsia="宋体" w:cs="宋体"/>
                <w:b/>
                <w:bCs/>
                <w:color w:val="auto"/>
                <w:sz w:val="21"/>
                <w:szCs w:val="21"/>
                <w:highlight w:val="none"/>
                <w:lang w:val="en-US" w:eastAsia="zh-CN"/>
              </w:rPr>
              <w:t xml:space="preserve">登陆 </w:t>
            </w:r>
            <w:r>
              <w:rPr>
                <w:rFonts w:hint="eastAsia" w:ascii="宋体" w:hAnsi="宋体" w:eastAsia="宋体" w:cs="宋体"/>
                <w:color w:val="auto"/>
                <w:sz w:val="21"/>
                <w:szCs w:val="21"/>
                <w:highlight w:val="none"/>
                <w:lang w:val="en-US" w:eastAsia="zh-CN"/>
              </w:rPr>
              <w:t>http://nncz.nanning.gov.cn/（南宁市财政局官网）-业务专题-政府采购监督管理-资料下载-“广西政府采购云西部CA办理方式”或“南宁市广西政府采购云CA证书办理操作指南”）</w:t>
            </w:r>
          </w:p>
        </w:tc>
        <w:tc>
          <w:tcPr>
            <w:tcW w:w="3112" w:type="dxa"/>
            <w:shd w:val="clear" w:color="auto" w:fill="auto"/>
            <w:tcMar>
              <w:top w:w="75" w:type="dxa"/>
              <w:left w:w="150" w:type="dxa"/>
              <w:bottom w:w="75" w:type="dxa"/>
              <w:right w:w="150" w:type="dxa"/>
            </w:tcMar>
            <w:vAlign w:val="center"/>
          </w:tcPr>
          <w:p w14:paraId="6819004B">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附件： </w:t>
            </w:r>
          </w:p>
          <w:p w14:paraId="72F09032">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1.CA证书申请方式及操作指南下载地址（</w:t>
            </w:r>
            <w:r>
              <w:rPr>
                <w:rFonts w:hint="eastAsia" w:ascii="宋体" w:hAnsi="宋体" w:eastAsia="宋体" w:cs="宋体"/>
                <w:b/>
                <w:bCs/>
                <w:color w:val="auto"/>
                <w:sz w:val="21"/>
                <w:szCs w:val="21"/>
                <w:highlight w:val="none"/>
                <w:lang w:val="en-US" w:eastAsia="zh-CN"/>
              </w:rPr>
              <w:t>登录</w:t>
            </w:r>
            <w:r>
              <w:rPr>
                <w:rFonts w:hint="eastAsia" w:ascii="宋体" w:hAnsi="宋体" w:eastAsia="宋体" w:cs="宋体"/>
                <w:color w:val="auto"/>
                <w:sz w:val="21"/>
                <w:szCs w:val="21"/>
                <w:highlight w:val="none"/>
                <w:lang w:val="en-US" w:eastAsia="zh-CN"/>
              </w:rPr>
              <w:t xml:space="preserve"> http://nncz.nanning.gov.cn/（南宁市财政局官网）-业务专题-政府采购监督管理-资料下载-“广西政府采购云西部CA办理方式”或“南宁市广西政府采购云CA证书办理操作指南”）</w:t>
            </w:r>
          </w:p>
        </w:tc>
      </w:tr>
      <w:tr w14:paraId="2C31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35" w:hRule="atLeast"/>
          <w:jc w:val="center"/>
        </w:trPr>
        <w:tc>
          <w:tcPr>
            <w:tcW w:w="799" w:type="dxa"/>
            <w:shd w:val="clear" w:color="auto" w:fill="auto"/>
            <w:tcMar>
              <w:top w:w="75" w:type="dxa"/>
              <w:left w:w="150" w:type="dxa"/>
              <w:bottom w:w="75" w:type="dxa"/>
              <w:right w:w="150" w:type="dxa"/>
            </w:tcMar>
            <w:vAlign w:val="center"/>
          </w:tcPr>
          <w:p w14:paraId="42BFB59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55" w:type="dxa"/>
            <w:shd w:val="clear" w:color="auto" w:fill="auto"/>
            <w:tcMar>
              <w:top w:w="75" w:type="dxa"/>
              <w:left w:w="150" w:type="dxa"/>
              <w:bottom w:w="75" w:type="dxa"/>
              <w:right w:w="150" w:type="dxa"/>
            </w:tcMar>
            <w:vAlign w:val="center"/>
          </w:tcPr>
          <w:p w14:paraId="0603BF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bookmarkStart w:id="1" w:name="_Toc7562"/>
            <w:bookmarkStart w:id="2" w:name="_Toc19911"/>
            <w:r>
              <w:rPr>
                <w:rFonts w:hint="eastAsia" w:ascii="宋体" w:hAnsi="宋体" w:eastAsia="宋体" w:cs="宋体"/>
                <w:color w:val="auto"/>
                <w:sz w:val="21"/>
                <w:szCs w:val="21"/>
                <w:highlight w:val="none"/>
                <w:lang w:val="en-US" w:eastAsia="zh-CN"/>
              </w:rPr>
              <w:t>第二章 采购需求</w:t>
            </w:r>
            <w:bookmarkEnd w:id="1"/>
            <w:bookmarkEnd w:id="2"/>
            <w:r>
              <w:rPr>
                <w:rFonts w:hint="eastAsia" w:ascii="宋体" w:hAnsi="宋体" w:eastAsia="宋体" w:cs="宋体"/>
                <w:color w:val="auto"/>
                <w:sz w:val="21"/>
                <w:szCs w:val="21"/>
                <w:highlight w:val="none"/>
                <w:lang w:val="en-US" w:eastAsia="zh-CN"/>
              </w:rPr>
              <w:t>→技术参数</w:t>
            </w:r>
          </w:p>
        </w:tc>
        <w:tc>
          <w:tcPr>
            <w:tcW w:w="3196" w:type="dxa"/>
            <w:shd w:val="clear" w:color="auto" w:fill="auto"/>
            <w:tcMar>
              <w:top w:w="75" w:type="dxa"/>
              <w:left w:w="150" w:type="dxa"/>
              <w:bottom w:w="75" w:type="dxa"/>
              <w:right w:w="150" w:type="dxa"/>
            </w:tcMar>
            <w:vAlign w:val="center"/>
          </w:tcPr>
          <w:p w14:paraId="06D577D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3、建设规模</w:t>
            </w:r>
          </w:p>
          <w:p w14:paraId="6C6510C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（1）安装体育器材：可移动</w:t>
            </w:r>
            <w:r>
              <w:rPr>
                <w:rFonts w:hint="eastAsia" w:ascii="宋体" w:hAnsi="宋体" w:eastAsia="宋体" w:cs="宋体"/>
                <w:b/>
                <w:bCs/>
                <w:color w:val="auto"/>
                <w:sz w:val="21"/>
                <w:szCs w:val="21"/>
                <w:highlight w:val="none"/>
                <w:lang w:val="en-US" w:eastAsia="zh-CN"/>
              </w:rPr>
              <w:t>网球架</w:t>
            </w:r>
            <w:r>
              <w:rPr>
                <w:rFonts w:hint="eastAsia" w:ascii="宋体" w:hAnsi="宋体" w:eastAsia="宋体" w:cs="宋体"/>
                <w:color w:val="auto"/>
                <w:sz w:val="21"/>
                <w:szCs w:val="21"/>
                <w:highlight w:val="none"/>
                <w:lang w:val="en-US" w:eastAsia="zh-CN"/>
              </w:rPr>
              <w:t>5套。</w:t>
            </w:r>
          </w:p>
          <w:p w14:paraId="5E7748B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修边幅林建筑</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对观荷屋</w:t>
            </w:r>
            <w:r>
              <w:rPr>
                <w:rFonts w:hint="eastAsia" w:ascii="宋体" w:hAnsi="宋体" w:eastAsia="宋体" w:cs="宋体"/>
                <w:color w:val="auto"/>
                <w:sz w:val="21"/>
                <w:szCs w:val="21"/>
                <w:highlight w:val="none"/>
                <w:lang w:val="en-US" w:eastAsia="zh-CN"/>
              </w:rPr>
              <w:t>（5个），花架（5个），曲廊（一）（2个）</w:t>
            </w:r>
            <w:r>
              <w:rPr>
                <w:rFonts w:hint="eastAsia" w:ascii="宋体" w:hAnsi="宋体" w:eastAsia="宋体" w:cs="宋体"/>
                <w:b/>
                <w:bCs/>
                <w:color w:val="auto"/>
                <w:sz w:val="21"/>
                <w:szCs w:val="21"/>
                <w:highlight w:val="none"/>
                <w:lang w:val="en-US" w:eastAsia="zh-CN"/>
              </w:rPr>
              <w:t>曲屋</w:t>
            </w:r>
            <w:r>
              <w:rPr>
                <w:rFonts w:hint="eastAsia" w:ascii="宋体" w:hAnsi="宋体" w:eastAsia="宋体" w:cs="宋体"/>
                <w:color w:val="auto"/>
                <w:sz w:val="21"/>
                <w:szCs w:val="21"/>
                <w:highlight w:val="none"/>
                <w:lang w:val="en-US" w:eastAsia="zh-CN"/>
              </w:rPr>
              <w:t>（二）（5个），曲廊（三）（1个）、曲廊（四）（1个）、曲廊（五）（4个）、直廊（7个）的梁、柱、美人靠、挂落重新刷漆（合成树脂清漆涂料），挂落及木材破损修补。</w:t>
            </w:r>
          </w:p>
          <w:p w14:paraId="6E4ACC1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（3）健康步道（水上栈道），围栏，照明设施</w:t>
            </w:r>
            <w:r>
              <w:rPr>
                <w:rFonts w:hint="eastAsia" w:ascii="宋体" w:hAnsi="宋体" w:eastAsia="宋体" w:cs="宋体"/>
                <w:b/>
                <w:bCs/>
                <w:color w:val="auto"/>
                <w:sz w:val="21"/>
                <w:szCs w:val="21"/>
                <w:highlight w:val="none"/>
                <w:lang w:val="en-US" w:eastAsia="zh-CN"/>
              </w:rPr>
              <w:t>等修缮水上</w:t>
            </w:r>
            <w:r>
              <w:rPr>
                <w:rFonts w:hint="eastAsia" w:ascii="宋体" w:hAnsi="宋体" w:eastAsia="宋体" w:cs="宋体"/>
                <w:color w:val="auto"/>
                <w:sz w:val="21"/>
                <w:szCs w:val="21"/>
                <w:highlight w:val="none"/>
                <w:lang w:val="en-US" w:eastAsia="zh-CN"/>
              </w:rPr>
              <w:t>栈道总长度约579米，其中，1.6米宽水上栈道长度528米，4.2米宽水上栈道51米：</w:t>
            </w:r>
          </w:p>
        </w:tc>
        <w:tc>
          <w:tcPr>
            <w:tcW w:w="3112" w:type="dxa"/>
            <w:shd w:val="clear" w:color="auto" w:fill="auto"/>
            <w:tcMar>
              <w:top w:w="75" w:type="dxa"/>
              <w:left w:w="150" w:type="dxa"/>
              <w:bottom w:w="75" w:type="dxa"/>
              <w:right w:w="150" w:type="dxa"/>
            </w:tcMar>
            <w:vAlign w:val="center"/>
          </w:tcPr>
          <w:p w14:paraId="39AFF3B5">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3、建设规模</w:t>
            </w:r>
          </w:p>
          <w:p w14:paraId="4E903E5A">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（1）安装体育器材：可移动</w:t>
            </w:r>
            <w:r>
              <w:rPr>
                <w:rFonts w:hint="eastAsia" w:ascii="宋体" w:hAnsi="宋体" w:eastAsia="宋体" w:cs="宋体"/>
                <w:b/>
                <w:bCs/>
                <w:color w:val="auto"/>
                <w:sz w:val="21"/>
                <w:szCs w:val="21"/>
                <w:highlight w:val="none"/>
                <w:lang w:val="en-US" w:eastAsia="zh-CN"/>
              </w:rPr>
              <w:t>篮球架</w:t>
            </w:r>
            <w:r>
              <w:rPr>
                <w:rFonts w:hint="eastAsia" w:ascii="宋体" w:hAnsi="宋体" w:eastAsia="宋体" w:cs="宋体"/>
                <w:color w:val="auto"/>
                <w:sz w:val="21"/>
                <w:szCs w:val="21"/>
                <w:highlight w:val="none"/>
                <w:lang w:val="en-US" w:eastAsia="zh-CN"/>
              </w:rPr>
              <w:t>5套。</w:t>
            </w:r>
          </w:p>
          <w:p w14:paraId="6BFA0757">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修缮园林建筑</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对观荷亭</w:t>
            </w:r>
            <w:r>
              <w:rPr>
                <w:rFonts w:hint="eastAsia" w:ascii="宋体" w:hAnsi="宋体" w:eastAsia="宋体" w:cs="宋体"/>
                <w:color w:val="auto"/>
                <w:sz w:val="21"/>
                <w:szCs w:val="21"/>
                <w:highlight w:val="none"/>
                <w:lang w:val="en-US" w:eastAsia="zh-CN"/>
              </w:rPr>
              <w:t>（5个），花架（5个），曲廊（一）（2个）</w:t>
            </w:r>
            <w:r>
              <w:rPr>
                <w:rFonts w:hint="eastAsia" w:ascii="宋体" w:hAnsi="宋体" w:eastAsia="宋体" w:cs="宋体"/>
                <w:b/>
                <w:bCs/>
                <w:color w:val="auto"/>
                <w:sz w:val="21"/>
                <w:szCs w:val="21"/>
                <w:highlight w:val="none"/>
                <w:lang w:val="en-US" w:eastAsia="zh-CN"/>
              </w:rPr>
              <w:t>曲廊</w:t>
            </w:r>
            <w:r>
              <w:rPr>
                <w:rFonts w:hint="eastAsia" w:ascii="宋体" w:hAnsi="宋体" w:eastAsia="宋体" w:cs="宋体"/>
                <w:color w:val="auto"/>
                <w:sz w:val="21"/>
                <w:szCs w:val="21"/>
                <w:highlight w:val="none"/>
                <w:lang w:val="en-US" w:eastAsia="zh-CN"/>
              </w:rPr>
              <w:t>（二）（5个），曲廊（三）（1个）、曲廊（四）（1个）、曲廊（五）（4个）、直廊（7个）的梁、柱、美人靠、挂落重新刷漆（合成树脂清漆涂料），挂落及木材破损修补。</w:t>
            </w:r>
          </w:p>
          <w:p w14:paraId="2FC45807">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（3）健康步道（水上栈道），围栏，照明设施</w:t>
            </w:r>
            <w:r>
              <w:rPr>
                <w:rFonts w:hint="eastAsia" w:ascii="宋体" w:hAnsi="宋体" w:eastAsia="宋体" w:cs="宋体"/>
                <w:b/>
                <w:bCs/>
                <w:color w:val="auto"/>
                <w:sz w:val="21"/>
                <w:szCs w:val="21"/>
                <w:highlight w:val="none"/>
                <w:lang w:val="en-US" w:eastAsia="zh-CN"/>
              </w:rPr>
              <w:t>等修缮（水上</w:t>
            </w:r>
            <w:r>
              <w:rPr>
                <w:rFonts w:hint="eastAsia" w:ascii="宋体" w:hAnsi="宋体" w:eastAsia="宋体" w:cs="宋体"/>
                <w:color w:val="auto"/>
                <w:sz w:val="21"/>
                <w:szCs w:val="21"/>
                <w:highlight w:val="none"/>
                <w:lang w:val="en-US" w:eastAsia="zh-CN"/>
              </w:rPr>
              <w:t>栈道总长度约579米，其中，1.6米宽水上栈道长度528米，4.2米宽水上栈道51米</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tc>
      </w:tr>
      <w:tr w14:paraId="3B3B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8" w:hRule="atLeast"/>
          <w:jc w:val="center"/>
        </w:trPr>
        <w:tc>
          <w:tcPr>
            <w:tcW w:w="799" w:type="dxa"/>
            <w:shd w:val="clear" w:color="auto" w:fill="auto"/>
            <w:tcMar>
              <w:top w:w="75" w:type="dxa"/>
              <w:left w:w="150" w:type="dxa"/>
              <w:bottom w:w="75" w:type="dxa"/>
              <w:right w:w="150" w:type="dxa"/>
            </w:tcMar>
            <w:vAlign w:val="center"/>
          </w:tcPr>
          <w:p w14:paraId="6C87B1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1355" w:type="dxa"/>
            <w:shd w:val="clear" w:color="auto" w:fill="auto"/>
            <w:tcMar>
              <w:top w:w="75" w:type="dxa"/>
              <w:left w:w="150" w:type="dxa"/>
              <w:bottom w:w="75" w:type="dxa"/>
              <w:right w:w="150" w:type="dxa"/>
            </w:tcMar>
            <w:vAlign w:val="center"/>
          </w:tcPr>
          <w:p w14:paraId="276664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第二章 采购需求→商务条款</w:t>
            </w:r>
          </w:p>
        </w:tc>
        <w:tc>
          <w:tcPr>
            <w:tcW w:w="3196" w:type="dxa"/>
            <w:shd w:val="clear" w:color="auto" w:fill="auto"/>
            <w:tcMar>
              <w:top w:w="75" w:type="dxa"/>
              <w:left w:w="150" w:type="dxa"/>
              <w:bottom w:w="75" w:type="dxa"/>
              <w:right w:w="150" w:type="dxa"/>
            </w:tcMar>
            <w:vAlign w:val="center"/>
          </w:tcPr>
          <w:p w14:paraId="22A2C1E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val="0"/>
                <w:color w:val="auto"/>
                <w:szCs w:val="21"/>
                <w:highlight w:val="none"/>
                <w:u w:val="none"/>
                <w:lang w:eastAsia="zh-CN"/>
              </w:rPr>
            </w:pPr>
            <w:r>
              <w:rPr>
                <w:rFonts w:hint="eastAsia" w:ascii="宋体" w:hAnsi="宋体" w:eastAsia="宋体" w:cs="宋体"/>
                <w:b w:val="0"/>
                <w:bCs w:val="0"/>
                <w:color w:val="auto"/>
                <w:szCs w:val="21"/>
                <w:highlight w:val="none"/>
                <w:u w:val="none"/>
                <w:lang w:val="en-US" w:eastAsia="zh-CN"/>
              </w:rPr>
              <w:t>七</w:t>
            </w:r>
            <w:r>
              <w:rPr>
                <w:rFonts w:hint="eastAsia" w:ascii="宋体" w:hAnsi="宋体" w:eastAsia="宋体" w:cs="宋体"/>
                <w:b w:val="0"/>
                <w:bCs w:val="0"/>
                <w:color w:val="auto"/>
                <w:szCs w:val="21"/>
                <w:highlight w:val="none"/>
                <w:u w:val="none"/>
                <w:lang w:eastAsia="zh-CN"/>
              </w:rPr>
              <w:t>、其他要求</w:t>
            </w:r>
          </w:p>
          <w:p w14:paraId="171FEC9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val="0"/>
                <w:color w:val="auto"/>
                <w:szCs w:val="21"/>
                <w:highlight w:val="none"/>
                <w:u w:val="none"/>
                <w:lang w:eastAsia="zh-CN"/>
              </w:rPr>
            </w:pPr>
            <w:r>
              <w:rPr>
                <w:rFonts w:hint="eastAsia" w:ascii="宋体" w:hAnsi="宋体" w:eastAsia="宋体" w:cs="宋体"/>
                <w:b w:val="0"/>
                <w:bCs w:val="0"/>
                <w:color w:val="auto"/>
                <w:szCs w:val="21"/>
                <w:highlight w:val="none"/>
                <w:u w:val="none"/>
                <w:lang w:val="en-US" w:eastAsia="zh-CN"/>
              </w:rPr>
              <w:t>9.根据《自治区房屋建筑和市政基础设施工程安全生产责任保险计价规定的通知》（桂建发〔2023〕6号），安全生产责任保险费按分部分项工程费及措施项目费(含单价及总价措施项目费)为计算基数乘以0.2%计入暂估价，工程结算时，由发承包双方根据工程实际情况确认的安全生产责任保险费计入</w:t>
            </w:r>
            <w:r>
              <w:rPr>
                <w:rFonts w:hint="eastAsia" w:ascii="宋体" w:hAnsi="宋体" w:eastAsia="宋体" w:cs="宋体"/>
                <w:b/>
                <w:bCs/>
                <w:color w:val="auto"/>
                <w:szCs w:val="21"/>
                <w:highlight w:val="none"/>
                <w:u w:val="none"/>
                <w:lang w:val="en-US" w:eastAsia="zh-CN"/>
              </w:rPr>
              <w:t>工程造。</w:t>
            </w:r>
          </w:p>
        </w:tc>
        <w:tc>
          <w:tcPr>
            <w:tcW w:w="3112" w:type="dxa"/>
            <w:shd w:val="clear" w:color="auto" w:fill="auto"/>
            <w:tcMar>
              <w:top w:w="75" w:type="dxa"/>
              <w:left w:w="150" w:type="dxa"/>
              <w:bottom w:w="75" w:type="dxa"/>
              <w:right w:w="150" w:type="dxa"/>
            </w:tcMar>
            <w:vAlign w:val="center"/>
          </w:tcPr>
          <w:p w14:paraId="3C83C1F4">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Cs w:val="21"/>
                <w:highlight w:val="none"/>
                <w:u w:val="none"/>
                <w:lang w:eastAsia="zh-CN"/>
              </w:rPr>
            </w:pPr>
            <w:r>
              <w:rPr>
                <w:rFonts w:hint="eastAsia" w:ascii="宋体" w:hAnsi="宋体" w:eastAsia="宋体" w:cs="宋体"/>
                <w:b w:val="0"/>
                <w:bCs w:val="0"/>
                <w:color w:val="auto"/>
                <w:szCs w:val="21"/>
                <w:highlight w:val="none"/>
                <w:u w:val="none"/>
                <w:lang w:eastAsia="zh-CN"/>
              </w:rPr>
              <w:t>其他要求</w:t>
            </w:r>
          </w:p>
          <w:p w14:paraId="491D57CF">
            <w:pPr>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eastAsia="宋体" w:cs="宋体"/>
                <w:b w:val="0"/>
                <w:bCs w:val="0"/>
                <w:color w:val="auto"/>
                <w:szCs w:val="21"/>
                <w:highlight w:val="none"/>
                <w:u w:val="none"/>
                <w:lang w:eastAsia="zh-CN"/>
              </w:rPr>
            </w:pPr>
            <w:r>
              <w:rPr>
                <w:rFonts w:hint="eastAsia" w:ascii="宋体" w:hAnsi="宋体" w:eastAsia="宋体" w:cs="宋体"/>
                <w:b w:val="0"/>
                <w:bCs w:val="0"/>
                <w:color w:val="auto"/>
                <w:szCs w:val="21"/>
                <w:highlight w:val="none"/>
                <w:u w:val="none"/>
                <w:lang w:val="en-US" w:eastAsia="zh-CN"/>
              </w:rPr>
              <w:t>9.根据《自治区房屋建筑和市政基础设施工程安全生产责任保险计价规定的通知》（桂建发〔2023〕6号），安全生产责任保险费按分部分项工程费及措施项目费(含单价及总价措施项目费)为计算基数乘以0.2%计入暂估价，工程结算时，由发承包双方根据工程实际情况确认的安全生产责任保险费计入</w:t>
            </w:r>
            <w:r>
              <w:rPr>
                <w:rFonts w:hint="eastAsia" w:ascii="宋体" w:hAnsi="宋体" w:eastAsia="宋体" w:cs="宋体"/>
                <w:b/>
                <w:bCs/>
                <w:color w:val="auto"/>
                <w:szCs w:val="21"/>
                <w:highlight w:val="none"/>
                <w:u w:val="none"/>
                <w:lang w:val="en-US" w:eastAsia="zh-CN"/>
              </w:rPr>
              <w:t>工程造价。</w:t>
            </w:r>
          </w:p>
        </w:tc>
      </w:tr>
      <w:tr w14:paraId="190F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8" w:hRule="atLeast"/>
          <w:jc w:val="center"/>
        </w:trPr>
        <w:tc>
          <w:tcPr>
            <w:tcW w:w="799" w:type="dxa"/>
            <w:shd w:val="clear" w:color="auto" w:fill="auto"/>
            <w:tcMar>
              <w:top w:w="75" w:type="dxa"/>
              <w:left w:w="150" w:type="dxa"/>
              <w:bottom w:w="75" w:type="dxa"/>
              <w:right w:w="150" w:type="dxa"/>
            </w:tcMar>
            <w:vAlign w:val="center"/>
          </w:tcPr>
          <w:p w14:paraId="3CCD87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1355" w:type="dxa"/>
            <w:shd w:val="clear" w:color="auto" w:fill="auto"/>
            <w:tcMar>
              <w:top w:w="75" w:type="dxa"/>
              <w:left w:w="150" w:type="dxa"/>
              <w:bottom w:w="75" w:type="dxa"/>
              <w:right w:w="150" w:type="dxa"/>
            </w:tcMar>
            <w:vAlign w:val="center"/>
          </w:tcPr>
          <w:p w14:paraId="0A18FED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color w:val="auto"/>
                <w:highlight w:val="none"/>
              </w:rPr>
            </w:pPr>
            <w:bookmarkStart w:id="3" w:name="_Toc21914"/>
            <w:bookmarkStart w:id="4" w:name="_Toc25027"/>
            <w:r>
              <w:rPr>
                <w:rFonts w:hint="eastAsia" w:ascii="宋体" w:hAnsi="宋体" w:eastAsia="宋体" w:cs="宋体"/>
                <w:color w:val="auto"/>
                <w:highlight w:val="none"/>
              </w:rPr>
              <w:t>第三章 供应商须知</w:t>
            </w:r>
            <w:bookmarkEnd w:id="3"/>
            <w:bookmarkEnd w:id="4"/>
            <w:r>
              <w:rPr>
                <w:rFonts w:hint="eastAsia" w:ascii="宋体" w:hAnsi="宋体" w:eastAsia="宋体" w:cs="宋体"/>
                <w:color w:val="auto"/>
                <w:highlight w:val="none"/>
              </w:rPr>
              <w:t>→</w:t>
            </w:r>
            <w:bookmarkStart w:id="5" w:name="_Toc2093"/>
            <w:bookmarkStart w:id="6" w:name="_Toc10694"/>
            <w:bookmarkStart w:id="7" w:name="_Toc1096143390"/>
            <w:r>
              <w:rPr>
                <w:rFonts w:hint="eastAsia" w:ascii="宋体" w:hAnsi="宋体" w:eastAsia="宋体" w:cs="宋体"/>
                <w:color w:val="auto"/>
                <w:highlight w:val="none"/>
              </w:rPr>
              <w:t>第一节 供应商须知前附表</w:t>
            </w:r>
            <w:bookmarkEnd w:id="5"/>
            <w:bookmarkEnd w:id="6"/>
            <w:bookmarkEnd w:id="7"/>
          </w:p>
        </w:tc>
        <w:tc>
          <w:tcPr>
            <w:tcW w:w="3196" w:type="dxa"/>
            <w:shd w:val="clear" w:color="auto" w:fill="auto"/>
            <w:tcMar>
              <w:top w:w="75" w:type="dxa"/>
              <w:left w:w="150" w:type="dxa"/>
              <w:bottom w:w="75" w:type="dxa"/>
              <w:right w:w="150" w:type="dxa"/>
            </w:tcMar>
            <w:vAlign w:val="center"/>
          </w:tcPr>
          <w:p w14:paraId="295E086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en-US" w:eastAsia="zh-CN"/>
              </w:rPr>
              <w:t xml:space="preserve">   采购代理服务费</w:t>
            </w:r>
          </w:p>
          <w:p w14:paraId="7FDEDD8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是否收取</w:t>
            </w:r>
            <w:r>
              <w:rPr>
                <w:rFonts w:hint="eastAsia" w:ascii="宋体" w:hAnsi="宋体" w:eastAsia="宋体" w:cs="宋体"/>
                <w:b/>
                <w:bCs/>
                <w:color w:val="auto"/>
                <w:szCs w:val="21"/>
                <w:highlight w:val="none"/>
                <w:lang w:val="en-US" w:eastAsia="zh-CN"/>
              </w:rPr>
              <w:t>采购代服务理费</w:t>
            </w:r>
            <w:r>
              <w:rPr>
                <w:rFonts w:hint="eastAsia" w:ascii="宋体" w:hAnsi="宋体" w:eastAsia="宋体" w:cs="宋体"/>
                <w:color w:val="auto"/>
                <w:szCs w:val="21"/>
                <w:highlight w:val="none"/>
                <w:lang w:val="en-US" w:eastAsia="zh-CN"/>
              </w:rPr>
              <w:t>：</w:t>
            </w:r>
          </w:p>
          <w:p w14:paraId="27AC5C0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☑是    □ 否</w:t>
            </w:r>
          </w:p>
          <w:p w14:paraId="324A662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2.采购代理服务费支付方式：</w:t>
            </w:r>
          </w:p>
          <w:p w14:paraId="7B9B44B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☑本项目采购代理服务费由成交供应商在领取成交通知书前，以银行转账、电汇等方式一次性向采购代理机构支付。</w:t>
            </w:r>
          </w:p>
          <w:p w14:paraId="6B95AAE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□采购人支付：</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lang w:val="en-US" w:eastAsia="zh-CN"/>
              </w:rPr>
              <w:t>。</w:t>
            </w:r>
          </w:p>
          <w:p w14:paraId="22E5F5F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3.采购代理服务费收取标准：</w:t>
            </w:r>
          </w:p>
          <w:p w14:paraId="38DF0DD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☑以项目（☑成交总金额/□采购预算/□暂定成交金额/□其他</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）为计费额，按本须知正文第33.2条规定的收费计算标准</w:t>
            </w:r>
            <w:r>
              <w:rPr>
                <w:rFonts w:hint="eastAsia" w:ascii="宋体" w:hAnsi="宋体" w:eastAsia="宋体" w:cs="宋体"/>
                <w:color w:val="auto"/>
                <w:szCs w:val="21"/>
                <w:highlight w:val="none"/>
                <w:u w:val="single"/>
                <w:lang w:val="en-US" w:eastAsia="zh-CN"/>
              </w:rPr>
              <w:t>（工程类）</w:t>
            </w:r>
            <w:r>
              <w:rPr>
                <w:rFonts w:hint="eastAsia" w:ascii="宋体" w:hAnsi="宋体" w:eastAsia="宋体" w:cs="宋体"/>
                <w:color w:val="auto"/>
                <w:szCs w:val="21"/>
                <w:highlight w:val="none"/>
                <w:lang w:val="en-US" w:eastAsia="zh-CN"/>
              </w:rPr>
              <w:t>采用差额定率累进法计算出收费基准价格，采购代理机构收费以（☑收费基准价格/☑ 收费基准价格下浮</w:t>
            </w:r>
            <w:r>
              <w:rPr>
                <w:rFonts w:hint="eastAsia" w:ascii="宋体" w:hAnsi="宋体" w:eastAsia="宋体" w:cs="宋体"/>
                <w:color w:val="auto"/>
                <w:szCs w:val="21"/>
                <w:highlight w:val="none"/>
                <w:u w:val="single"/>
                <w:lang w:val="en-US" w:eastAsia="zh-CN"/>
              </w:rPr>
              <w:t xml:space="preserve">  10 %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□收费基准价格上浮</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%）收取。</w:t>
            </w:r>
          </w:p>
          <w:p w14:paraId="6DAADB9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固定采购代理收费：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tc>
        <w:tc>
          <w:tcPr>
            <w:tcW w:w="3112" w:type="dxa"/>
            <w:shd w:val="clear" w:color="auto" w:fill="auto"/>
            <w:tcMar>
              <w:top w:w="75" w:type="dxa"/>
              <w:left w:w="150" w:type="dxa"/>
              <w:bottom w:w="75" w:type="dxa"/>
              <w:right w:w="150" w:type="dxa"/>
            </w:tcMar>
            <w:vAlign w:val="center"/>
          </w:tcPr>
          <w:p w14:paraId="2C2616E1">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en-US" w:eastAsia="zh-CN"/>
              </w:rPr>
              <w:t xml:space="preserve">   采购代理服务费</w:t>
            </w:r>
          </w:p>
          <w:p w14:paraId="43009B4E">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是否收取</w:t>
            </w:r>
            <w:r>
              <w:rPr>
                <w:rFonts w:hint="eastAsia" w:ascii="宋体" w:hAnsi="宋体" w:eastAsia="宋体" w:cs="宋体"/>
                <w:b/>
                <w:bCs/>
                <w:color w:val="auto"/>
                <w:szCs w:val="21"/>
                <w:highlight w:val="none"/>
              </w:rPr>
              <w:t>采购代</w:t>
            </w:r>
            <w:r>
              <w:rPr>
                <w:rFonts w:hint="eastAsia" w:ascii="宋体" w:hAnsi="宋体" w:eastAsia="宋体" w:cs="宋体"/>
                <w:b/>
                <w:bCs/>
                <w:color w:val="auto"/>
                <w:szCs w:val="21"/>
                <w:highlight w:val="none"/>
                <w:lang w:val="en-US" w:eastAsia="zh-CN"/>
              </w:rPr>
              <w:t>理</w:t>
            </w:r>
            <w:r>
              <w:rPr>
                <w:rFonts w:hint="eastAsia" w:ascii="宋体" w:hAnsi="宋体" w:eastAsia="宋体" w:cs="宋体"/>
                <w:b/>
                <w:bCs/>
                <w:color w:val="auto"/>
                <w:szCs w:val="21"/>
                <w:highlight w:val="none"/>
              </w:rPr>
              <w:t>服务费</w:t>
            </w:r>
            <w:r>
              <w:rPr>
                <w:rFonts w:hint="eastAsia" w:ascii="宋体" w:hAnsi="宋体" w:eastAsia="宋体" w:cs="宋体"/>
                <w:color w:val="auto"/>
                <w:szCs w:val="21"/>
                <w:highlight w:val="none"/>
              </w:rPr>
              <w:t>：</w:t>
            </w:r>
          </w:p>
          <w:p w14:paraId="1E7F7C28">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    □ 否</w:t>
            </w:r>
          </w:p>
          <w:p w14:paraId="1FB1F56A">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2.采购代理服务费支付方式：</w:t>
            </w:r>
          </w:p>
          <w:p w14:paraId="301A0D62">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☑本项目采购代理服务费由成交供应商在领取成交通知书前，以银行转账、电汇等方式一次性向采购代理机构支付。</w:t>
            </w:r>
          </w:p>
          <w:p w14:paraId="66F48FF1">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□采购人支付：</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E98FCEE">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3.采购代理服务费收取标准：</w:t>
            </w:r>
          </w:p>
          <w:p w14:paraId="0198B6B3">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☑以项目（☑成交总金额/□采购预算/□暂定成交金额/□其他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）为计费额，按本须知正文第33.2条规定的收费计算标准</w:t>
            </w:r>
            <w:r>
              <w:rPr>
                <w:rFonts w:hint="eastAsia" w:ascii="宋体" w:hAnsi="宋体" w:eastAsia="宋体" w:cs="宋体"/>
                <w:color w:val="auto"/>
                <w:szCs w:val="21"/>
                <w:highlight w:val="none"/>
                <w:u w:val="single"/>
              </w:rPr>
              <w:t>（工程类）</w:t>
            </w:r>
            <w:r>
              <w:rPr>
                <w:rFonts w:hint="eastAsia" w:ascii="宋体" w:hAnsi="宋体" w:eastAsia="宋体" w:cs="宋体"/>
                <w:color w:val="auto"/>
                <w:szCs w:val="21"/>
                <w:highlight w:val="none"/>
              </w:rPr>
              <w:t>采用差额定率累进法计算出收费基准价格，采购代理机构收费以（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收费基准价格/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收费基准价格下浮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收费基准价格上浮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%）收取。</w:t>
            </w:r>
          </w:p>
          <w:p w14:paraId="17072403">
            <w:pPr>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□固定采购代理收费：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bookmarkEnd w:id="0"/>
    </w:tbl>
    <w:p w14:paraId="7A7E8A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更正日期：202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w:t>
      </w:r>
    </w:p>
    <w:p w14:paraId="6C23D6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三、信息公告发布媒体：</w:t>
      </w:r>
    </w:p>
    <w:p w14:paraId="1468F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本更正公告同时在</w:t>
      </w:r>
      <w:r>
        <w:rPr>
          <w:rFonts w:hint="eastAsia" w:ascii="宋体" w:hAnsi="宋体" w:eastAsia="宋体" w:cs="宋体"/>
          <w:color w:val="auto"/>
          <w:kern w:val="0"/>
          <w:szCs w:val="21"/>
          <w:highlight w:val="none"/>
        </w:rPr>
        <w:t>http://www.ccgp.gov.cn/（中国政府采购网）、http://www.ccgp-guangxi.gov.cn/ (广西政府采购网)、http://ggzy.jgswj.gxzf.gov.cn/nnggzy/（</w:t>
      </w:r>
      <w:r>
        <w:rPr>
          <w:rFonts w:hint="eastAsia" w:ascii="宋体" w:hAnsi="宋体" w:eastAsia="宋体" w:cs="宋体"/>
          <w:color w:val="auto"/>
          <w:kern w:val="0"/>
          <w:szCs w:val="21"/>
          <w:highlight w:val="none"/>
          <w:lang w:eastAsia="zh-CN"/>
        </w:rPr>
        <w:t>全国公共资源交易平台</w:t>
      </w:r>
      <w:r>
        <w:rPr>
          <w:rFonts w:hint="eastAsia" w:ascii="宋体" w:hAnsi="宋体" w:eastAsia="宋体" w:cs="宋体"/>
          <w:color w:val="auto"/>
          <w:kern w:val="0"/>
          <w:szCs w:val="21"/>
          <w:highlight w:val="none"/>
          <w:lang w:val="en-US" w:eastAsia="zh-CN"/>
        </w:rPr>
        <w:t>·南宁</w:t>
      </w:r>
      <w:r>
        <w:rPr>
          <w:rFonts w:hint="eastAsia" w:ascii="宋体" w:hAnsi="宋体" w:eastAsia="宋体" w:cs="宋体"/>
          <w:color w:val="auto"/>
          <w:kern w:val="0"/>
          <w:szCs w:val="21"/>
          <w:highlight w:val="none"/>
        </w:rPr>
        <w:t>）</w:t>
      </w:r>
      <w:r>
        <w:rPr>
          <w:rFonts w:hint="eastAsia" w:ascii="宋体" w:hAnsi="宋体" w:eastAsia="宋体" w:cs="宋体"/>
          <w:color w:val="auto"/>
          <w:sz w:val="21"/>
          <w:szCs w:val="21"/>
          <w:lang w:val="en-US" w:eastAsia="zh-CN"/>
        </w:rPr>
        <w:t>网站上发布。</w:t>
      </w:r>
    </w:p>
    <w:p w14:paraId="1518FB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cs="Times New Roman"/>
          <w:b/>
          <w:bCs/>
          <w:color w:val="auto"/>
        </w:rPr>
      </w:pPr>
      <w:r>
        <w:rPr>
          <w:rFonts w:hint="eastAsia" w:ascii="宋体" w:hAnsi="宋体" w:cs="Times New Roman"/>
          <w:b/>
          <w:bCs/>
          <w:color w:val="auto"/>
          <w:lang w:eastAsia="zh-CN"/>
        </w:rPr>
        <w:t>四、</w:t>
      </w:r>
      <w:r>
        <w:rPr>
          <w:rFonts w:hint="eastAsia" w:ascii="宋体" w:hAnsi="宋体" w:cs="Times New Roman"/>
          <w:b/>
          <w:bCs/>
          <w:color w:val="auto"/>
        </w:rPr>
        <w:t>对本次采购提出询问，请按以下方式联系。</w:t>
      </w:r>
    </w:p>
    <w:p w14:paraId="49DFE9C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14:paraId="3E44462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宾阳县城市管理综合行政执法局</w:t>
      </w:r>
    </w:p>
    <w:p w14:paraId="41D6217A">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地址：广西南宁市宾阳县宾州镇中和街386号</w:t>
      </w:r>
      <w:r>
        <w:rPr>
          <w:rFonts w:hint="eastAsia" w:asciiTheme="minorEastAsia" w:hAnsiTheme="minorEastAsia" w:eastAsiaTheme="minorEastAsia" w:cstheme="minorEastAsia"/>
          <w:color w:val="auto"/>
          <w:sz w:val="21"/>
          <w:szCs w:val="21"/>
          <w:highlight w:val="none"/>
          <w:lang w:val="en-US" w:eastAsia="zh-CN"/>
        </w:rPr>
        <w:t xml:space="preserve"> </w:t>
      </w:r>
    </w:p>
    <w:p w14:paraId="7CECC4A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w:t>
      </w:r>
      <w:r>
        <w:rPr>
          <w:rFonts w:hint="eastAsia" w:asciiTheme="minorEastAsia" w:hAnsiTheme="minorEastAsia" w:eastAsiaTheme="minorEastAsia" w:cstheme="minorEastAsia"/>
          <w:color w:val="auto"/>
          <w:sz w:val="21"/>
          <w:szCs w:val="21"/>
          <w:highlight w:val="none"/>
          <w:lang w:val="en-US" w:eastAsia="zh-CN"/>
        </w:rPr>
        <w:t>莫忠华</w:t>
      </w:r>
    </w:p>
    <w:p w14:paraId="55B315D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 xml:space="preserve">0771−8221250  </w:t>
      </w:r>
    </w:p>
    <w:p w14:paraId="6F18974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14:paraId="5649256A">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 xml:space="preserve">新时代工程咨询有限公司 </w:t>
      </w:r>
    </w:p>
    <w:p w14:paraId="36377AC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lang w:val="en-US" w:eastAsia="zh-CN"/>
        </w:rPr>
        <w:t>广西南宁市兴宁区建安路21号启丞数字产业园10楼B单元</w:t>
      </w:r>
    </w:p>
    <w:p w14:paraId="725D750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0771-3852798</w:t>
      </w:r>
    </w:p>
    <w:p w14:paraId="53A70DD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3.项目联系方式</w:t>
      </w:r>
      <w:bookmarkStart w:id="8" w:name="_GoBack"/>
      <w:bookmarkEnd w:id="8"/>
    </w:p>
    <w:p w14:paraId="11F2CB7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w:t>
      </w:r>
      <w:r>
        <w:rPr>
          <w:rFonts w:hint="eastAsia" w:asciiTheme="minorEastAsia" w:hAnsiTheme="minorEastAsia" w:eastAsiaTheme="minorEastAsia" w:cstheme="minorEastAsia"/>
          <w:color w:val="auto"/>
          <w:sz w:val="21"/>
          <w:szCs w:val="21"/>
          <w:highlight w:val="none"/>
          <w:lang w:val="en-US" w:eastAsia="zh-CN"/>
        </w:rPr>
        <w:t xml:space="preserve">韦少芝        </w:t>
      </w:r>
    </w:p>
    <w:p w14:paraId="7AE655A6">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 xml:space="preserve">电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话：</w:t>
      </w:r>
      <w:r>
        <w:rPr>
          <w:rFonts w:hint="eastAsia" w:asciiTheme="minorEastAsia" w:hAnsiTheme="minorEastAsia" w:eastAsiaTheme="minorEastAsia" w:cstheme="minorEastAsia"/>
          <w:color w:val="auto"/>
          <w:sz w:val="21"/>
          <w:szCs w:val="21"/>
          <w:highlight w:val="none"/>
          <w:lang w:val="en-US" w:eastAsia="zh-CN"/>
        </w:rPr>
        <w:t>0771-3852798</w:t>
      </w:r>
    </w:p>
    <w:p w14:paraId="7668DC2E">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新时代工程咨询有限公司</w:t>
      </w:r>
    </w:p>
    <w:p w14:paraId="4954D236">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rPr>
          <w:rFonts w:hint="default"/>
          <w:lang w:val="en-US" w:eastAsia="zh-CN"/>
        </w:rPr>
      </w:pPr>
      <w:r>
        <w:rPr>
          <w:rFonts w:hint="eastAsia" w:ascii="宋体" w:hAnsi="宋体" w:eastAsia="宋体" w:cs="宋体"/>
          <w:color w:val="auto"/>
          <w:szCs w:val="21"/>
          <w:highlight w:val="none"/>
          <w:u w:val="none"/>
          <w:lang w:val="en-US" w:eastAsia="zh-CN"/>
        </w:rPr>
        <w:t>2025</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none"/>
          <w:lang w:val="en-US" w:eastAsia="zh-CN"/>
        </w:rPr>
        <w:t>7</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15</w:t>
      </w:r>
      <w:r>
        <w:rPr>
          <w:rFonts w:hint="eastAsia" w:ascii="宋体" w:hAnsi="宋体" w:eastAsia="宋体" w:cs="宋体"/>
          <w:color w:val="auto"/>
          <w:szCs w:val="21"/>
          <w:highlight w:val="none"/>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DE27E"/>
    <w:multiLevelType w:val="singleLevel"/>
    <w:tmpl w:val="2F4DE27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36BEC"/>
    <w:rsid w:val="0A4E77F6"/>
    <w:rsid w:val="0F24717E"/>
    <w:rsid w:val="0F277D6F"/>
    <w:rsid w:val="0FC439AF"/>
    <w:rsid w:val="172E1A65"/>
    <w:rsid w:val="1A6A7E95"/>
    <w:rsid w:val="1B0A42C9"/>
    <w:rsid w:val="1E4D2023"/>
    <w:rsid w:val="207F2647"/>
    <w:rsid w:val="24506741"/>
    <w:rsid w:val="28902CC1"/>
    <w:rsid w:val="28D36BEC"/>
    <w:rsid w:val="29CD43CD"/>
    <w:rsid w:val="2C0A136B"/>
    <w:rsid w:val="2C71213F"/>
    <w:rsid w:val="2EAA74B5"/>
    <w:rsid w:val="3872226D"/>
    <w:rsid w:val="39B4208B"/>
    <w:rsid w:val="39CB3DB0"/>
    <w:rsid w:val="3D1054C1"/>
    <w:rsid w:val="3D555320"/>
    <w:rsid w:val="3FEA5477"/>
    <w:rsid w:val="40A825F4"/>
    <w:rsid w:val="42B86E9B"/>
    <w:rsid w:val="45436785"/>
    <w:rsid w:val="48F653FF"/>
    <w:rsid w:val="4B2C1FB4"/>
    <w:rsid w:val="4DA87A91"/>
    <w:rsid w:val="4E8B036F"/>
    <w:rsid w:val="540A5398"/>
    <w:rsid w:val="561A3522"/>
    <w:rsid w:val="58B842CF"/>
    <w:rsid w:val="5A8B5BCD"/>
    <w:rsid w:val="5B16746E"/>
    <w:rsid w:val="6B186869"/>
    <w:rsid w:val="6F1C418A"/>
    <w:rsid w:val="72C8740F"/>
    <w:rsid w:val="7D10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1790</Words>
  <Characters>2062</Characters>
  <Lines>0</Lines>
  <Paragraphs>0</Paragraphs>
  <TotalTime>0</TotalTime>
  <ScaleCrop>false</ScaleCrop>
  <LinksUpToDate>false</LinksUpToDate>
  <CharactersWithSpaces>2241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2025-01-15T09:56:00Z</dcterms:created>
  <dc:creator>机电招标中心 陈秋蓉</dc:creator>
  <cp:lastModifiedBy>YWH</cp:lastModifiedBy>
  <dcterms:modified xsi:type="dcterms:W3CDTF">2025-07-15T04:37:01Z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A6095374D0F643C7B05A0580E40C3323_11</vt:lpwstr>
  </property>
  <property fmtid="{D5CDD505-2E9C-101B-9397-08002B2CF9AE}" pid="4" name="KSOTemplateDocerSaveRecord">
    <vt:lpwstr>eyJoZGlkIjoiODEwMDA0NjFiYjA3OWNmMDNhNWJjYzZkYTA5NzA2MmQiLCJ1c2VySWQiOiI0MDc5NDY5OTYifQ==</vt:lpwstr>
  </property>
</Properties>
</file>