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CB9E9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0" w:name="_Toc35393813"/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广西科联招标中心有限公司</w:t>
      </w:r>
    </w:p>
    <w:p w14:paraId="0F48E43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关于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北海市海城区环卫设备更换项目2标（环卫作业车辆）</w:t>
      </w:r>
    </w:p>
    <w:p w14:paraId="6E9ADA6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eastAsia="zh-CN"/>
        </w:rPr>
        <w:t>BHZC2025-G1-020046-GXKL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更正公告</w:t>
      </w:r>
      <w:bookmarkEnd w:id="0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三</w:t>
      </w:r>
    </w:p>
    <w:p w14:paraId="7CBC84E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1" w:name="_Toc35393814"/>
      <w:bookmarkStart w:id="2" w:name="_Toc28359027"/>
      <w:bookmarkStart w:id="3" w:name="_Toc35393645"/>
      <w:bookmarkStart w:id="4" w:name="_Toc28359104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一、项目基本情况</w:t>
      </w:r>
      <w:bookmarkEnd w:id="1"/>
      <w:bookmarkEnd w:id="2"/>
      <w:bookmarkEnd w:id="3"/>
      <w:bookmarkEnd w:id="4"/>
    </w:p>
    <w:p w14:paraId="2FB8454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原公告的采购项目编号：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eastAsia="zh-CN"/>
        </w:rPr>
        <w:t>BHZC2025-G1-020046-GXKL</w:t>
      </w:r>
    </w:p>
    <w:p w14:paraId="442094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default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原公告的采购项目名称：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eastAsia="zh-CN"/>
        </w:rPr>
        <w:t>北海市海城区环卫设备更换项目2标（环卫作业车辆）</w:t>
      </w:r>
    </w:p>
    <w:p w14:paraId="6E8030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首次公告日期：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　</w:t>
      </w:r>
    </w:p>
    <w:p w14:paraId="4F76D41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5" w:name="_Toc28359105"/>
      <w:bookmarkStart w:id="6" w:name="_Toc28359028"/>
      <w:bookmarkStart w:id="7" w:name="_Toc35393646"/>
      <w:bookmarkStart w:id="8" w:name="_Toc35393815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二、更正信息</w:t>
      </w:r>
      <w:bookmarkEnd w:id="5"/>
      <w:bookmarkEnd w:id="6"/>
      <w:bookmarkEnd w:id="7"/>
      <w:bookmarkEnd w:id="8"/>
    </w:p>
    <w:p w14:paraId="582C88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更正事项：采购</w:t>
      </w:r>
      <w:r>
        <w:rPr>
          <w:rFonts w:hint="eastAsia" w:ascii="宋体" w:hAnsi="宋体" w:cs="宋体"/>
          <w:sz w:val="22"/>
          <w:szCs w:val="22"/>
          <w:highlight w:val="none"/>
          <w:lang w:val="en-US" w:eastAsia="zh-CN"/>
        </w:rPr>
        <w:t>文件</w:t>
      </w:r>
    </w:p>
    <w:p w14:paraId="169B44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</w:rPr>
        <w:t>更正内容：</w:t>
      </w:r>
    </w:p>
    <w:tbl>
      <w:tblPr>
        <w:tblStyle w:val="14"/>
        <w:tblW w:w="10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087"/>
        <w:gridCol w:w="3986"/>
        <w:gridCol w:w="4357"/>
      </w:tblGrid>
      <w:tr w14:paraId="39B6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949" w:type="dxa"/>
          </w:tcPr>
          <w:p w14:paraId="317AE0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087" w:type="dxa"/>
          </w:tcPr>
          <w:p w14:paraId="2813F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更正项</w:t>
            </w:r>
          </w:p>
        </w:tc>
        <w:tc>
          <w:tcPr>
            <w:tcW w:w="3986" w:type="dxa"/>
            <w:vAlign w:val="top"/>
          </w:tcPr>
          <w:p w14:paraId="05E5B9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更正前内容</w:t>
            </w:r>
          </w:p>
        </w:tc>
        <w:tc>
          <w:tcPr>
            <w:tcW w:w="4357" w:type="dxa"/>
            <w:vAlign w:val="top"/>
          </w:tcPr>
          <w:p w14:paraId="74333F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4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更正后内容</w:t>
            </w:r>
          </w:p>
        </w:tc>
      </w:tr>
      <w:tr w14:paraId="608E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3ED78D37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221" w:firstLineChars="1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A705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新能源3吨压缩车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116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三、主要性能要求</w:t>
            </w:r>
          </w:p>
          <w:p w14:paraId="777F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▲7.垃圾箱内腔关键部位采用耐腐蚀性强的耐候钢，材质不低于09CuPCrNiA，适用于腐蚀性作业环境。</w:t>
            </w:r>
          </w:p>
          <w:p w14:paraId="2A28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20.垃圾箱厚度≥3mm，垃圾箱底板采用耐候钢材质不低于09CuPCrNiA，其余材质不低于Q355B。</w:t>
            </w:r>
          </w:p>
          <w:p w14:paraId="69D8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21.填装器斗底板、斗弧板厚度≥8mm，下侧板厚度≥4mm，上侧板厚度≥3mm，材质不低于Q355B。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87CD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三、主要性能要求</w:t>
            </w:r>
          </w:p>
          <w:p w14:paraId="60E6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▲7.垃圾箱关键部位材质参照或相当于耐腐蚀性强的耐候钢，适用于腐蚀性作业环境。</w:t>
            </w:r>
          </w:p>
          <w:p w14:paraId="3A108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垃圾箱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厚度、底板材质满足作业和转运要求。</w:t>
            </w:r>
          </w:p>
          <w:p w14:paraId="11058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填装器斗底板、斗弧板厚度，下侧板厚度，上侧板厚度，材质满足作业和转运要求。</w:t>
            </w:r>
          </w:p>
        </w:tc>
      </w:tr>
      <w:tr w14:paraId="0910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1A0C551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22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3F3A7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新能源12吨压缩车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42560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三、主要性能要求</w:t>
            </w:r>
          </w:p>
          <w:p w14:paraId="2AF3DE75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9.垃圾箱关键部位需采用耐腐蚀性强的耐候钢，材质不低于09CuPCrNiA，耐腐蚀能力强。</w:t>
            </w:r>
          </w:p>
          <w:p w14:paraId="19855CDA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20.垃圾箱厚度≥4mm，垃圾箱底板采用耐候钢材质不低于09CuPCrNiA；其余材质不低于Q355B。</w:t>
            </w:r>
          </w:p>
          <w:p w14:paraId="3162AE91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21.填装器斗底板、斗弧板≥8mm，下侧板≥5mm，上侧板≥4mm，材质不低于Q355B。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ADA0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三、主要性能要求</w:t>
            </w:r>
          </w:p>
          <w:p w14:paraId="5CF36FE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垃圾箱关键部位材质参照或相当于耐腐蚀性强的耐候钢，适用于腐蚀性作业环境。</w:t>
            </w:r>
          </w:p>
          <w:p w14:paraId="038D7F7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垃圾箱厚度、底板材质满足作业和转运要求。</w:t>
            </w:r>
          </w:p>
          <w:p w14:paraId="79B536C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填装器斗底板、斗弧板厚度，下侧板厚度，上侧板厚度，材质满足作业和转运要求。</w:t>
            </w:r>
          </w:p>
        </w:tc>
      </w:tr>
      <w:tr w14:paraId="2958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1EFBC9D8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221" w:firstLineChars="1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4EE1EA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新能源中型洗扫车技术要求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54978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791D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▲1.垃圾箱容积（m³）、材质、厚度：≥2.8（m³）、材质不低于SUS304、厚度≥3mm。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2882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0FC534CF">
            <w:pPr>
              <w:wordWrap w:val="0"/>
              <w:spacing w:line="400" w:lineRule="exact"/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1.垃圾箱容积：≥2.8（m³）、材质：材质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同等于或优于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  <w:lang w:val="en-US" w:eastAsia="zh-CN"/>
              </w:rPr>
              <w:t>SUS304、厚度：厚度≥3mm。</w:t>
            </w:r>
          </w:p>
        </w:tc>
      </w:tr>
      <w:tr w14:paraId="75E6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6FD3F2BD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221" w:firstLineChars="1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08F634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新能源大型洗扫车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04DA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5495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▲1.垃圾箱容积（m³）、材质、厚度：≥2.8（m³）、材质不低于SUS304、厚度≥3mm。</w:t>
            </w:r>
          </w:p>
          <w:p w14:paraId="3B723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清水箱容积（m³）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8.5。</w:t>
            </w:r>
          </w:p>
          <w:p w14:paraId="15BB3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.最大洗扫宽度（m）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6632E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功能参数及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要求</w:t>
            </w:r>
          </w:p>
          <w:p w14:paraId="6A0C6A40">
            <w:pPr>
              <w:wordWrap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▲1.垃圾箱容积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≥2.8（m³）、材质、材质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同等于或优于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SUS304、厚度：≥3mm。</w:t>
            </w:r>
          </w:p>
          <w:p w14:paraId="1B86AD02">
            <w:pPr>
              <w:numPr>
                <w:ilvl w:val="0"/>
                <w:numId w:val="0"/>
              </w:numPr>
              <w:wordWrap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清水箱容积（m³）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15FF7BF">
            <w:pPr>
              <w:numPr>
                <w:ilvl w:val="0"/>
                <w:numId w:val="0"/>
              </w:numPr>
              <w:wordWrap w:val="0"/>
              <w:spacing w:line="40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最大洗扫宽度（m）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6F9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949" w:type="dxa"/>
            <w:shd w:val="clear" w:color="auto" w:fill="auto"/>
            <w:vAlign w:val="center"/>
          </w:tcPr>
          <w:p w14:paraId="1D891D56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="0" w:leftChars="0" w:right="0" w:rightChars="0" w:firstLine="221" w:firstLineChars="10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52F145A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新能源抑尘车技术要求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24361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一、主要技术要求</w:t>
            </w:r>
          </w:p>
          <w:p w14:paraId="62EB704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◆5.总容积(m³)：≥7.3。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5EBFD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一、主要技术要求</w:t>
            </w:r>
          </w:p>
          <w:p w14:paraId="0AD3550A">
            <w:pPr>
              <w:wordWrap w:val="0"/>
              <w:spacing w:line="400" w:lineRule="exact"/>
              <w:jc w:val="both"/>
              <w:rPr>
                <w:rFonts w:hint="eastAsia" w:ascii="宋体" w:hAnsi="宋体" w:cs="宋体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◆5.总容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(m³)：≥7.3。</w:t>
            </w:r>
          </w:p>
        </w:tc>
      </w:tr>
      <w:tr w14:paraId="1740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  <w:jc w:val="center"/>
        </w:trPr>
        <w:tc>
          <w:tcPr>
            <w:tcW w:w="949" w:type="dxa"/>
            <w:vAlign w:val="center"/>
          </w:tcPr>
          <w:p w14:paraId="4F945319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Chars="0" w:right="0" w:rightChars="0" w:firstLine="221" w:firstLineChars="10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1CBB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新能源中型护栏清洗车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技术要求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1BA16D2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新能源电池电机要求</w:t>
            </w:r>
          </w:p>
          <w:p w14:paraId="23E7C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4.电池总储电量(kWh)：≥160。</w:t>
            </w:r>
          </w:p>
          <w:p w14:paraId="05C1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三、主要性能要求</w:t>
            </w:r>
          </w:p>
          <w:p w14:paraId="6357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续驶里程(满载，等速法)(km)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≥380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BA35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清洗护栏高度(mm)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100～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1600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57CF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9.水箱顶部需设置护栏装置，能在维护作业时提供可靠安全防护。</w:t>
            </w:r>
          </w:p>
          <w:p w14:paraId="5244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用户可根据现场作业需求，自由选择护栏清洗机构的左侧或右侧清洗作业模式。</w:t>
            </w:r>
          </w:p>
          <w:p w14:paraId="02DBE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需具有左/右角喷作业模式，根据护栏座墩高度，可以调节左/右角喷喷嘴角度，用于冲洗护栏座墩。</w:t>
            </w:r>
          </w:p>
          <w:p w14:paraId="45E2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需配有中角喷，可以调节中角喷喷嘴角度，用于冲洗双黄线。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0BCB563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新能源电池电机要求</w:t>
            </w:r>
          </w:p>
          <w:p w14:paraId="10D8D5F6">
            <w:pPr>
              <w:wordWrap w:val="0"/>
              <w:spacing w:line="40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4.电池总储电量(kWh)：≥1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0。</w:t>
            </w:r>
          </w:p>
          <w:p w14:paraId="16BF2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7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三、主要性能要求</w:t>
            </w:r>
          </w:p>
          <w:p w14:paraId="7D0C0327">
            <w:pPr>
              <w:wordWrap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续驶里程(满载，等速法)(km)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331F29CC">
            <w:pPr>
              <w:wordWrap w:val="0"/>
              <w:spacing w:line="40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清洗护栏高度(mm)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100～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230AAC3B">
            <w:pPr>
              <w:wordWrap w:val="0"/>
              <w:spacing w:line="400" w:lineRule="exact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9.删除。</w:t>
            </w:r>
          </w:p>
          <w:p w14:paraId="1108EB04">
            <w:pPr>
              <w:wordWrap w:val="0"/>
              <w:spacing w:line="400" w:lineRule="exact"/>
              <w:jc w:val="both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15.</w:t>
            </w: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车辆需具有护栏清洗机构。</w:t>
            </w:r>
          </w:p>
          <w:p w14:paraId="74B8A756">
            <w:pPr>
              <w:wordWrap w:val="0"/>
              <w:spacing w:line="400" w:lineRule="exact"/>
              <w:jc w:val="both"/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16.删除。</w:t>
            </w:r>
            <w:bookmarkStart w:id="25" w:name="_GoBack"/>
            <w:bookmarkEnd w:id="25"/>
          </w:p>
          <w:p w14:paraId="1EBD5E43">
            <w:pPr>
              <w:wordWrap w:val="0"/>
              <w:spacing w:line="400" w:lineRule="exact"/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vertAlign w:val="baseline"/>
                <w:lang w:val="en-US" w:eastAsia="zh-CN"/>
              </w:rPr>
              <w:t>17.删除。</w:t>
            </w:r>
          </w:p>
        </w:tc>
      </w:tr>
      <w:tr w14:paraId="4BC5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9" w:type="dxa"/>
            <w:vAlign w:val="center"/>
          </w:tcPr>
          <w:p w14:paraId="3067D042">
            <w:pPr>
              <w:pStyle w:val="1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24" w:lineRule="auto"/>
              <w:ind w:leftChars="0" w:right="0" w:rightChars="0" w:firstLine="221" w:firstLineChars="100"/>
              <w:jc w:val="both"/>
              <w:textAlignment w:val="auto"/>
              <w:rPr>
                <w:rFonts w:hint="default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520A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提交投标文件截止时间、开标时间和地点</w:t>
            </w:r>
          </w:p>
        </w:tc>
        <w:tc>
          <w:tcPr>
            <w:tcW w:w="3986" w:type="dxa"/>
            <w:shd w:val="clear" w:color="auto" w:fill="auto"/>
            <w:vAlign w:val="center"/>
          </w:tcPr>
          <w:p w14:paraId="752F4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项目延期，开标时间另行通知。</w:t>
            </w:r>
          </w:p>
        </w:tc>
        <w:tc>
          <w:tcPr>
            <w:tcW w:w="4357" w:type="dxa"/>
            <w:shd w:val="clear" w:color="auto" w:fill="auto"/>
            <w:vAlign w:val="center"/>
          </w:tcPr>
          <w:p w14:paraId="35B692BA"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2025年1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日09点00分00秒（北京时间）</w:t>
            </w:r>
          </w:p>
        </w:tc>
      </w:tr>
    </w:tbl>
    <w:p w14:paraId="7B3D2A9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u w:val="none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更正日期：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2025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2"/>
          <w:szCs w:val="22"/>
          <w:highlight w:val="none"/>
          <w:u w:val="none"/>
          <w:lang w:val="en-US" w:eastAsia="zh-CN"/>
        </w:rPr>
        <w:t>27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sz w:val="22"/>
          <w:szCs w:val="22"/>
          <w:highlight w:val="none"/>
          <w:u w:val="none"/>
        </w:rPr>
        <w:t>　</w:t>
      </w:r>
    </w:p>
    <w:p w14:paraId="4753838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三、其他补充事宜</w:t>
      </w:r>
      <w:bookmarkEnd w:id="9"/>
      <w:bookmarkEnd w:id="10"/>
    </w:p>
    <w:p w14:paraId="62DCE7A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left="0" w:leftChars="0" w:firstLine="440" w:firstLineChars="200"/>
        <w:textAlignment w:val="auto"/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无</w:t>
      </w:r>
    </w:p>
    <w:p w14:paraId="61F8997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4" w:lineRule="auto"/>
        <w:ind w:left="0" w:leftChars="0"/>
        <w:textAlignment w:val="auto"/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</w:pPr>
      <w:bookmarkStart w:id="11" w:name="_Toc35393817"/>
      <w:bookmarkStart w:id="12" w:name="_Toc35393648"/>
      <w:bookmarkStart w:id="13" w:name="_Toc28359106"/>
      <w:bookmarkStart w:id="14" w:name="_Toc28359029"/>
      <w:r>
        <w:rPr>
          <w:rFonts w:hint="eastAsia" w:ascii="宋体" w:hAnsi="宋体" w:eastAsia="宋体" w:cs="宋体"/>
          <w:b/>
          <w:bCs w:val="0"/>
          <w:sz w:val="22"/>
          <w:szCs w:val="22"/>
          <w:highlight w:val="none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73EEB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211" w:firstLineChars="1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bookmarkStart w:id="15" w:name="_Toc35393806"/>
      <w:bookmarkStart w:id="16" w:name="_Toc28359019"/>
      <w:bookmarkStart w:id="17" w:name="_Toc35393637"/>
      <w:bookmarkStart w:id="18" w:name="_Toc2074"/>
      <w:bookmarkStart w:id="19" w:name="_Toc28359096"/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招标人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信息</w:t>
      </w:r>
      <w:bookmarkEnd w:id="15"/>
      <w:bookmarkEnd w:id="16"/>
      <w:bookmarkEnd w:id="17"/>
      <w:bookmarkEnd w:id="18"/>
      <w:bookmarkEnd w:id="19"/>
    </w:p>
    <w:p w14:paraId="37951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Cs w:val="21"/>
          <w:highlight w:val="none"/>
        </w:rPr>
      </w:pPr>
      <w:bookmarkStart w:id="20" w:name="_Toc35393808"/>
      <w:bookmarkStart w:id="21" w:name="_Toc28359021"/>
      <w:bookmarkStart w:id="22" w:name="_Toc28359098"/>
      <w:bookmarkStart w:id="23" w:name="_Toc35393639"/>
      <w:bookmarkStart w:id="24" w:name="_Toc3367"/>
      <w:r>
        <w:rPr>
          <w:rFonts w:hint="eastAsia" w:ascii="宋体" w:hAnsi="宋体" w:eastAsia="宋体" w:cs="宋体"/>
          <w:color w:val="auto"/>
          <w:szCs w:val="21"/>
          <w:highlight w:val="none"/>
        </w:rPr>
        <w:t>名称：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 xml:space="preserve">北海市海城区市政管理和交通运输局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 xml:space="preserve"> </w:t>
      </w:r>
    </w:p>
    <w:p w14:paraId="2D6A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地址：北海市海城区沈四村西路8号</w:t>
      </w:r>
    </w:p>
    <w:p w14:paraId="20AFCF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联系方式：</w:t>
      </w:r>
      <w:r>
        <w:rPr>
          <w:rFonts w:hint="eastAsia" w:ascii="宋体" w:hAnsi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苏工  0779-3133205</w:t>
      </w:r>
    </w:p>
    <w:p w14:paraId="253F9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211" w:firstLineChars="1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采购代理机构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信息</w:t>
      </w:r>
    </w:p>
    <w:p w14:paraId="0206D4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>名称：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广西科联招标中心有限公司 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 xml:space="preserve">  </w:t>
      </w:r>
    </w:p>
    <w:p w14:paraId="08D7A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地址：北海市北海大道科技大厦三楼    </w:t>
      </w:r>
    </w:p>
    <w:p w14:paraId="6CECC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联系方式：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赖亭亭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  0779-3832133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3830266</w:t>
      </w:r>
    </w:p>
    <w:p w14:paraId="152992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211" w:firstLineChars="100"/>
        <w:textAlignment w:val="auto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项目联系方式</w:t>
      </w:r>
      <w:bookmarkEnd w:id="20"/>
      <w:bookmarkEnd w:id="21"/>
      <w:bookmarkEnd w:id="22"/>
      <w:bookmarkEnd w:id="23"/>
      <w:bookmarkEnd w:id="24"/>
    </w:p>
    <w:p w14:paraId="66006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firstLine="420" w:firstLineChars="200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项目联系人：赖亭亭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联系方式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0779-3832133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highlight w:val="none"/>
        </w:rPr>
        <w:t>3830266</w:t>
      </w:r>
    </w:p>
    <w:p w14:paraId="293A2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ind w:firstLine="440" w:firstLineChars="200"/>
        <w:textAlignment w:val="auto"/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  <w:lang w:val="en-US" w:eastAsia="zh-CN"/>
        </w:rPr>
        <w:t xml:space="preserve"> </w:t>
      </w:r>
    </w:p>
    <w:p w14:paraId="2CDD0E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4" w:lineRule="auto"/>
        <w:textAlignment w:val="auto"/>
        <w:rPr>
          <w:rFonts w:hint="eastAsia"/>
          <w:sz w:val="22"/>
          <w:szCs w:val="22"/>
          <w:highlight w:val="none"/>
        </w:rPr>
      </w:pPr>
    </w:p>
    <w:p w14:paraId="5EBC6DC7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right"/>
        <w:textAlignment w:val="auto"/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采购代理机构：广西科联招标中心有限公司</w:t>
      </w:r>
    </w:p>
    <w:p w14:paraId="6761182F">
      <w:pPr>
        <w:pStyle w:val="1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4" w:lineRule="auto"/>
        <w:jc w:val="center"/>
        <w:textAlignment w:val="auto"/>
        <w:rPr>
          <w:rFonts w:hint="eastAsia"/>
          <w:sz w:val="22"/>
          <w:szCs w:val="22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 xml:space="preserve">                                                    2025</w:t>
      </w: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年</w:t>
      </w:r>
      <w:r>
        <w:rPr>
          <w:rFonts w:hint="eastAsia" w:ascii="宋体" w:hAnsi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27</w:t>
      </w:r>
      <w:r>
        <w:rPr>
          <w:rFonts w:hint="eastAsia" w:ascii="宋体" w:hAnsi="宋体" w:eastAsia="宋体" w:cs="宋体"/>
          <w:bCs/>
          <w:color w:val="auto"/>
          <w:kern w:val="2"/>
          <w:sz w:val="22"/>
          <w:szCs w:val="22"/>
          <w:highlight w:val="none"/>
          <w:lang w:val="en-US" w:eastAsia="zh-CN" w:bidi="ar-SA"/>
        </w:rPr>
        <w:t>日</w:t>
      </w:r>
    </w:p>
    <w:sectPr>
      <w:pgSz w:w="11906" w:h="16838"/>
      <w:pgMar w:top="82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lY2I2Mzc0NWVjMWM0YjA5ODYwNmQ5MjUyZDIxYjIifQ=="/>
  </w:docVars>
  <w:rsids>
    <w:rsidRoot w:val="18FD7C1A"/>
    <w:rsid w:val="028064CF"/>
    <w:rsid w:val="02F312F7"/>
    <w:rsid w:val="02FD4B35"/>
    <w:rsid w:val="044A571A"/>
    <w:rsid w:val="05060AFA"/>
    <w:rsid w:val="068240CB"/>
    <w:rsid w:val="07850A66"/>
    <w:rsid w:val="083B0462"/>
    <w:rsid w:val="085D588C"/>
    <w:rsid w:val="090F088F"/>
    <w:rsid w:val="091A6E39"/>
    <w:rsid w:val="097E720A"/>
    <w:rsid w:val="0A286D4F"/>
    <w:rsid w:val="0B0445C5"/>
    <w:rsid w:val="0CCA08AF"/>
    <w:rsid w:val="0D000ADE"/>
    <w:rsid w:val="0DD24882"/>
    <w:rsid w:val="10C16BE2"/>
    <w:rsid w:val="111F14AE"/>
    <w:rsid w:val="115918AA"/>
    <w:rsid w:val="12575356"/>
    <w:rsid w:val="15123014"/>
    <w:rsid w:val="18FD7C1A"/>
    <w:rsid w:val="1AAC566E"/>
    <w:rsid w:val="1C1B3CD8"/>
    <w:rsid w:val="1DC477F6"/>
    <w:rsid w:val="1EC62EAA"/>
    <w:rsid w:val="1F2A378A"/>
    <w:rsid w:val="1F810D2A"/>
    <w:rsid w:val="20BE481C"/>
    <w:rsid w:val="21566C32"/>
    <w:rsid w:val="22DD3655"/>
    <w:rsid w:val="26144391"/>
    <w:rsid w:val="29C63095"/>
    <w:rsid w:val="2A294A4A"/>
    <w:rsid w:val="2B9A7E37"/>
    <w:rsid w:val="2BBD3EC6"/>
    <w:rsid w:val="2E722E35"/>
    <w:rsid w:val="2F17652D"/>
    <w:rsid w:val="2F454A5C"/>
    <w:rsid w:val="2F6D496B"/>
    <w:rsid w:val="2FA737E2"/>
    <w:rsid w:val="2FFE4C0B"/>
    <w:rsid w:val="31C15C75"/>
    <w:rsid w:val="327B69E7"/>
    <w:rsid w:val="32CA473F"/>
    <w:rsid w:val="33417978"/>
    <w:rsid w:val="33AA040A"/>
    <w:rsid w:val="355E0844"/>
    <w:rsid w:val="35857CF0"/>
    <w:rsid w:val="35AF76EC"/>
    <w:rsid w:val="3A2F73B4"/>
    <w:rsid w:val="3BF65BE3"/>
    <w:rsid w:val="3C2F1D8A"/>
    <w:rsid w:val="3CB45B48"/>
    <w:rsid w:val="3D6A7EF3"/>
    <w:rsid w:val="3DA569A2"/>
    <w:rsid w:val="40012C19"/>
    <w:rsid w:val="4050778B"/>
    <w:rsid w:val="40B60F2D"/>
    <w:rsid w:val="41050FA9"/>
    <w:rsid w:val="41450AC6"/>
    <w:rsid w:val="424F791D"/>
    <w:rsid w:val="42642FF3"/>
    <w:rsid w:val="427A37E5"/>
    <w:rsid w:val="435C1F1C"/>
    <w:rsid w:val="437B1A3A"/>
    <w:rsid w:val="43E368DB"/>
    <w:rsid w:val="45D226D4"/>
    <w:rsid w:val="466A3DD9"/>
    <w:rsid w:val="48281A2E"/>
    <w:rsid w:val="4879426E"/>
    <w:rsid w:val="490A5C87"/>
    <w:rsid w:val="494D2A33"/>
    <w:rsid w:val="49F31BAA"/>
    <w:rsid w:val="4A182EB5"/>
    <w:rsid w:val="4B642DE0"/>
    <w:rsid w:val="4C7C0669"/>
    <w:rsid w:val="4E71093F"/>
    <w:rsid w:val="50E81293"/>
    <w:rsid w:val="51400AF4"/>
    <w:rsid w:val="533F62DA"/>
    <w:rsid w:val="54750427"/>
    <w:rsid w:val="54890DB5"/>
    <w:rsid w:val="54C94299"/>
    <w:rsid w:val="54F2124B"/>
    <w:rsid w:val="57576EA1"/>
    <w:rsid w:val="57D1482F"/>
    <w:rsid w:val="57E566C4"/>
    <w:rsid w:val="583E3D5C"/>
    <w:rsid w:val="58BC103B"/>
    <w:rsid w:val="590D21B0"/>
    <w:rsid w:val="59322E12"/>
    <w:rsid w:val="59740BF9"/>
    <w:rsid w:val="5AE53765"/>
    <w:rsid w:val="5CAB1547"/>
    <w:rsid w:val="60427913"/>
    <w:rsid w:val="60527879"/>
    <w:rsid w:val="60E92ABA"/>
    <w:rsid w:val="61B54BBD"/>
    <w:rsid w:val="61F33713"/>
    <w:rsid w:val="625C59F9"/>
    <w:rsid w:val="645E0348"/>
    <w:rsid w:val="649410BE"/>
    <w:rsid w:val="64B74DAD"/>
    <w:rsid w:val="67B23A8B"/>
    <w:rsid w:val="682D58C2"/>
    <w:rsid w:val="68615B71"/>
    <w:rsid w:val="6B777E96"/>
    <w:rsid w:val="6B9E4EE0"/>
    <w:rsid w:val="6CEF6DE7"/>
    <w:rsid w:val="6FC203C8"/>
    <w:rsid w:val="70D64061"/>
    <w:rsid w:val="73FF3380"/>
    <w:rsid w:val="74B71FDE"/>
    <w:rsid w:val="74D13753"/>
    <w:rsid w:val="751653A4"/>
    <w:rsid w:val="755A670D"/>
    <w:rsid w:val="75B75369"/>
    <w:rsid w:val="76FD2AF3"/>
    <w:rsid w:val="774C187D"/>
    <w:rsid w:val="77E51261"/>
    <w:rsid w:val="7A322FC9"/>
    <w:rsid w:val="7A671D50"/>
    <w:rsid w:val="7B7329D7"/>
    <w:rsid w:val="7B90393D"/>
    <w:rsid w:val="7E6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 w:eastAsia="宋体" w:cs="Times New Roman"/>
      <w:b/>
      <w:bCs/>
      <w:kern w:val="2"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8"/>
    <w:autoRedefine/>
    <w:qFormat/>
    <w:uiPriority w:val="0"/>
    <w:pPr>
      <w:spacing w:line="380" w:lineRule="exact"/>
    </w:pPr>
    <w:rPr>
      <w:sz w:val="24"/>
    </w:rPr>
  </w:style>
  <w:style w:type="paragraph" w:styleId="8">
    <w:name w:val="Body Text First Indent"/>
    <w:basedOn w:val="7"/>
    <w:autoRedefine/>
    <w:qFormat/>
    <w:uiPriority w:val="0"/>
    <w:pPr>
      <w:spacing w:line="240" w:lineRule="auto"/>
      <w:ind w:firstLine="420" w:firstLineChars="100"/>
    </w:pPr>
    <w:rPr>
      <w:rFonts w:ascii="宋体" w:hAnsi="Times New Roman" w:cs="Times New Roman"/>
      <w:sz w:val="21"/>
      <w:szCs w:val="24"/>
      <w:lang w:val="zh-CN"/>
    </w:rPr>
  </w:style>
  <w:style w:type="paragraph" w:styleId="9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10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1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样式 标题 2 + 宋体"/>
    <w:basedOn w:val="3"/>
    <w:autoRedefine/>
    <w:qFormat/>
    <w:uiPriority w:val="99"/>
    <w:rPr>
      <w:rFonts w:ascii="宋体" w:hAnsi="宋体"/>
      <w:sz w:val="30"/>
    </w:rPr>
  </w:style>
  <w:style w:type="paragraph" w:customStyle="1" w:styleId="17">
    <w:name w:val="表格文字"/>
    <w:basedOn w:val="9"/>
    <w:next w:val="7"/>
    <w:autoRedefine/>
    <w:qFormat/>
    <w:uiPriority w:val="99"/>
    <w:pPr>
      <w:spacing w:before="25" w:after="25" w:line="240" w:lineRule="auto"/>
      <w:ind w:firstLine="0"/>
    </w:pPr>
    <w:rPr>
      <w:bCs/>
      <w:spacing w:val="10"/>
      <w:kern w:val="0"/>
    </w:rPr>
  </w:style>
  <w:style w:type="paragraph" w:customStyle="1" w:styleId="18">
    <w:name w:val="Table Paragraph"/>
    <w:basedOn w:val="1"/>
    <w:autoRedefine/>
    <w:unhideWhenUsed/>
    <w:qFormat/>
    <w:uiPriority w:val="1"/>
    <w:pPr>
      <w:spacing w:beforeLines="0" w:afterLines="0"/>
    </w:pPr>
    <w:rPr>
      <w:rFonts w:hint="default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1292</Words>
  <Characters>1563</Characters>
  <Lines>0</Lines>
  <Paragraphs>0</Paragraphs>
  <TotalTime>28</TotalTime>
  <ScaleCrop>false</ScaleCrop>
  <LinksUpToDate>false</LinksUpToDate>
  <CharactersWithSpaces>1564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2021-04-02T00:49:00Z</dcterms:created>
  <dc:creator>pc9527</dc:creator>
  <cp:lastModifiedBy>haha</cp:lastModifiedBy>
  <dcterms:modified xsi:type="dcterms:W3CDTF">2025-10-27T09:31:14Z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1590399EC8D2416D86830A353718D2CB_13</vt:lpwstr>
  </property>
  <property fmtid="{D5CDD505-2E9C-101B-9397-08002B2CF9AE}" pid="4" name="KSOTemplateDocerSaveRecord">
    <vt:lpwstr>eyJoZGlkIjoiMzAxZmQzYWI0NjhhYzFiYmI0OTc3MDAxMDBmYjY5YTgiLCJ1c2VySWQiOiIxNzI5MjIzNzMzIn0=</vt:lpwstr>
  </property>
</Properties>
</file>