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3B6B0">
      <w:pPr>
        <w:keepNext w:val="0"/>
        <w:keepLines w:val="0"/>
        <w:pageBreakBefore w:val="0"/>
        <w:kinsoku/>
        <w:overflowPunct/>
        <w:topLinePunct w:val="0"/>
        <w:autoSpaceDE/>
        <w:autoSpaceDN/>
        <w:bidi w:val="0"/>
        <w:adjustRightInd/>
        <w:snapToGrid w:val="0"/>
        <w:spacing w:line="480" w:lineRule="exact"/>
        <w:jc w:val="center"/>
        <w:textAlignment w:val="auto"/>
        <w:rPr>
          <w:rFonts w:hint="eastAsia" w:ascii="宋体" w:hAnsi="宋体" w:eastAsia="宋体" w:cs="宋体"/>
          <w:b/>
          <w:color w:val="000000"/>
          <w:kern w:val="0"/>
          <w:sz w:val="36"/>
          <w:szCs w:val="36"/>
          <w:lang w:eastAsia="zh-CN"/>
        </w:rPr>
      </w:pPr>
      <w:r>
        <w:rPr>
          <w:rFonts w:hint="eastAsia" w:ascii="宋体" w:hAnsi="宋体" w:cs="宋体"/>
          <w:b/>
          <w:color w:val="000000"/>
          <w:kern w:val="0"/>
          <w:sz w:val="36"/>
          <w:szCs w:val="36"/>
          <w:lang w:eastAsia="zh-CN"/>
        </w:rPr>
        <w:t>广西大成项目咨询有限公司</w:t>
      </w:r>
      <w:r>
        <w:rPr>
          <w:rFonts w:hint="eastAsia" w:ascii="宋体" w:hAnsi="宋体" w:eastAsia="宋体" w:cs="宋体"/>
          <w:b/>
          <w:color w:val="000000"/>
          <w:kern w:val="0"/>
          <w:sz w:val="36"/>
          <w:szCs w:val="36"/>
          <w:lang w:eastAsia="zh-CN"/>
        </w:rPr>
        <w:t>关于</w:t>
      </w:r>
      <w:r>
        <w:rPr>
          <w:rFonts w:hint="eastAsia" w:ascii="宋体" w:hAnsi="宋体" w:cs="宋体"/>
          <w:b/>
          <w:color w:val="000000"/>
          <w:kern w:val="0"/>
          <w:sz w:val="36"/>
          <w:szCs w:val="36"/>
          <w:lang w:eastAsia="zh-CN"/>
        </w:rPr>
        <w:t>广西弄岗国家级自然保护区信息化综合管护系统项目</w:t>
      </w:r>
      <w:r>
        <w:rPr>
          <w:rFonts w:hint="eastAsia" w:ascii="宋体" w:hAnsi="宋体" w:eastAsia="宋体" w:cs="宋体"/>
          <w:b/>
          <w:color w:val="000000"/>
          <w:kern w:val="0"/>
          <w:sz w:val="36"/>
          <w:szCs w:val="36"/>
          <w:lang w:eastAsia="zh-CN"/>
        </w:rPr>
        <w:t>的更正公告</w:t>
      </w:r>
    </w:p>
    <w:p w14:paraId="5722C5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一</w:t>
      </w:r>
      <w:r>
        <w:rPr>
          <w:rFonts w:hint="eastAsia" w:ascii="新宋体" w:hAnsi="新宋体" w:eastAsia="新宋体" w:cs="新宋体"/>
          <w:b w:val="0"/>
          <w:bCs w:val="0"/>
          <w:sz w:val="21"/>
          <w:szCs w:val="21"/>
        </w:rPr>
        <w:t>、项目基本情况</w:t>
      </w:r>
    </w:p>
    <w:p w14:paraId="35C089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  原公告的采购项目编号：</w:t>
      </w:r>
      <w:r>
        <w:rPr>
          <w:rFonts w:hint="eastAsia" w:ascii="新宋体" w:hAnsi="新宋体" w:eastAsia="新宋体" w:cs="新宋体"/>
          <w:b w:val="0"/>
          <w:bCs w:val="0"/>
          <w:sz w:val="21"/>
          <w:szCs w:val="21"/>
          <w:lang w:eastAsia="zh-CN"/>
        </w:rPr>
        <w:t>CZZC2025-G1-990200-GXDC</w:t>
      </w:r>
      <w:r>
        <w:rPr>
          <w:rFonts w:hint="eastAsia" w:ascii="新宋体" w:hAnsi="新宋体" w:eastAsia="新宋体" w:cs="新宋体"/>
          <w:b w:val="0"/>
          <w:bCs w:val="0"/>
          <w:sz w:val="21"/>
          <w:szCs w:val="21"/>
        </w:rPr>
        <w:t>　　　</w:t>
      </w:r>
    </w:p>
    <w:p w14:paraId="13B361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原公告的采购项目名称：</w:t>
      </w:r>
      <w:r>
        <w:rPr>
          <w:rFonts w:hint="eastAsia" w:ascii="新宋体" w:hAnsi="新宋体" w:eastAsia="新宋体" w:cs="新宋体"/>
          <w:b w:val="0"/>
          <w:bCs w:val="0"/>
          <w:sz w:val="21"/>
          <w:szCs w:val="21"/>
          <w:lang w:eastAsia="zh-CN"/>
        </w:rPr>
        <w:t>广西弄岗国家级自然保护区信息化综合管护系统项目</w:t>
      </w:r>
      <w:r>
        <w:rPr>
          <w:rFonts w:hint="eastAsia" w:ascii="新宋体" w:hAnsi="新宋体" w:eastAsia="新宋体" w:cs="新宋体"/>
          <w:b w:val="0"/>
          <w:bCs w:val="0"/>
          <w:sz w:val="21"/>
          <w:szCs w:val="21"/>
        </w:rPr>
        <w:t xml:space="preserve"> </w:t>
      </w:r>
    </w:p>
    <w:p w14:paraId="3CD76B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首次公告日期：202</w:t>
      </w:r>
      <w:r>
        <w:rPr>
          <w:rFonts w:hint="eastAsia" w:ascii="新宋体" w:hAnsi="新宋体" w:eastAsia="新宋体" w:cs="新宋体"/>
          <w:b w:val="0"/>
          <w:bCs w:val="0"/>
          <w:sz w:val="21"/>
          <w:szCs w:val="21"/>
          <w:lang w:val="en-US" w:eastAsia="zh-CN"/>
        </w:rPr>
        <w:t>5</w:t>
      </w:r>
      <w:r>
        <w:rPr>
          <w:rFonts w:hint="eastAsia" w:ascii="新宋体" w:hAnsi="新宋体" w:eastAsia="新宋体" w:cs="新宋体"/>
          <w:b w:val="0"/>
          <w:bCs w:val="0"/>
          <w:sz w:val="21"/>
          <w:szCs w:val="21"/>
        </w:rPr>
        <w:t>年</w:t>
      </w:r>
      <w:r>
        <w:rPr>
          <w:rFonts w:hint="eastAsia" w:ascii="新宋体" w:hAnsi="新宋体" w:eastAsia="新宋体" w:cs="新宋体"/>
          <w:b w:val="0"/>
          <w:bCs w:val="0"/>
          <w:sz w:val="21"/>
          <w:szCs w:val="21"/>
          <w:lang w:val="en-US" w:eastAsia="zh-CN"/>
        </w:rPr>
        <w:t>10</w:t>
      </w:r>
      <w:r>
        <w:rPr>
          <w:rFonts w:hint="eastAsia" w:ascii="新宋体" w:hAnsi="新宋体" w:eastAsia="新宋体" w:cs="新宋体"/>
          <w:b w:val="0"/>
          <w:bCs w:val="0"/>
          <w:sz w:val="21"/>
          <w:szCs w:val="21"/>
        </w:rPr>
        <w:t>月</w:t>
      </w:r>
      <w:r>
        <w:rPr>
          <w:rFonts w:hint="eastAsia" w:ascii="新宋体" w:hAnsi="新宋体" w:eastAsia="新宋体" w:cs="新宋体"/>
          <w:b w:val="0"/>
          <w:bCs w:val="0"/>
          <w:sz w:val="21"/>
          <w:szCs w:val="21"/>
          <w:lang w:val="en-US" w:eastAsia="zh-CN"/>
        </w:rPr>
        <w:t>14</w:t>
      </w:r>
      <w:r>
        <w:rPr>
          <w:rFonts w:hint="eastAsia" w:ascii="新宋体" w:hAnsi="新宋体" w:eastAsia="新宋体" w:cs="新宋体"/>
          <w:b w:val="0"/>
          <w:bCs w:val="0"/>
          <w:sz w:val="21"/>
          <w:szCs w:val="21"/>
        </w:rPr>
        <w:t>日 　　　　　　　　　　　</w:t>
      </w:r>
    </w:p>
    <w:p w14:paraId="16C8FA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二、更正信息</w:t>
      </w:r>
    </w:p>
    <w:p w14:paraId="1F3881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   更正事项：</w:t>
      </w:r>
      <w:r>
        <w:rPr>
          <w:rFonts w:hint="eastAsia" w:ascii="新宋体" w:hAnsi="新宋体" w:eastAsia="新宋体" w:cs="新宋体"/>
          <w:b w:val="0"/>
          <w:bCs w:val="0"/>
          <w:sz w:val="21"/>
          <w:szCs w:val="21"/>
          <w:lang w:eastAsia="zh-CN"/>
        </w:rPr>
        <w:t>采购公告、</w:t>
      </w:r>
      <w:r>
        <w:rPr>
          <w:rFonts w:hint="eastAsia" w:ascii="新宋体" w:hAnsi="新宋体" w:eastAsia="新宋体" w:cs="新宋体"/>
          <w:b w:val="0"/>
          <w:bCs w:val="0"/>
          <w:sz w:val="21"/>
          <w:szCs w:val="21"/>
          <w:lang w:val="en-US" w:eastAsia="zh-CN"/>
        </w:rPr>
        <w:t>采购文件</w:t>
      </w:r>
      <w:r>
        <w:rPr>
          <w:rFonts w:hint="eastAsia" w:ascii="新宋体" w:hAnsi="新宋体" w:eastAsia="新宋体" w:cs="新宋体"/>
          <w:b w:val="0"/>
          <w:bCs w:val="0"/>
          <w:sz w:val="21"/>
          <w:szCs w:val="21"/>
        </w:rPr>
        <w:t xml:space="preserve">  </w:t>
      </w:r>
    </w:p>
    <w:p w14:paraId="5DA761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 </w:t>
      </w:r>
      <w:r>
        <w:rPr>
          <w:rFonts w:hint="eastAsia" w:ascii="新宋体" w:hAnsi="新宋体" w:eastAsia="新宋体" w:cs="新宋体"/>
          <w:b w:val="0"/>
          <w:bCs w:val="0"/>
          <w:sz w:val="21"/>
          <w:szCs w:val="21"/>
          <w:lang w:val="en-US" w:eastAsia="zh-CN"/>
        </w:rPr>
        <w:t xml:space="preserve"> </w:t>
      </w:r>
      <w:r>
        <w:rPr>
          <w:rFonts w:hint="eastAsia" w:ascii="新宋体" w:hAnsi="新宋体" w:eastAsia="新宋体" w:cs="新宋体"/>
          <w:b w:val="0"/>
          <w:bCs w:val="0"/>
          <w:sz w:val="21"/>
          <w:szCs w:val="21"/>
        </w:rPr>
        <w:t>更正内容：         </w:t>
      </w:r>
    </w:p>
    <w:tbl>
      <w:tblPr>
        <w:tblStyle w:val="7"/>
        <w:tblW w:w="51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28"/>
        <w:gridCol w:w="531"/>
        <w:gridCol w:w="4289"/>
        <w:gridCol w:w="4752"/>
      </w:tblGrid>
      <w:tr w14:paraId="22FF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41B13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序号</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2F7E5D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更正项</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0BD23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更正前内容</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94DD2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更正后内容</w:t>
            </w:r>
          </w:p>
        </w:tc>
      </w:tr>
      <w:tr w14:paraId="7AF2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E021A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1</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BD91C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A693DB2">
            <w:pPr>
              <w:pStyle w:val="6"/>
              <w:ind w:left="0" w:leftChars="0" w:firstLine="0" w:firstLineChars="0"/>
              <w:jc w:val="both"/>
              <w:rPr>
                <w:rFonts w:hint="eastAsia" w:ascii="新宋体" w:hAnsi="新宋体" w:eastAsia="新宋体" w:cs="新宋体"/>
                <w:b/>
                <w:bCs/>
                <w:color w:val="auto"/>
                <w:sz w:val="21"/>
                <w:szCs w:val="21"/>
                <w:lang w:val="en-US" w:eastAsia="zh-CN"/>
              </w:rPr>
            </w:pPr>
            <w:r>
              <w:rPr>
                <w:rFonts w:hint="eastAsia" w:ascii="新宋体" w:hAnsi="新宋体" w:eastAsia="新宋体" w:cs="新宋体"/>
                <w:b/>
                <w:bCs/>
                <w:color w:val="auto"/>
                <w:sz w:val="21"/>
                <w:szCs w:val="21"/>
                <w:lang w:val="en-US" w:eastAsia="zh-CN"/>
              </w:rPr>
              <w:t>1.1.2人类活动监测摄像机</w:t>
            </w:r>
          </w:p>
          <w:p w14:paraId="2E6E0164">
            <w:pPr>
              <w:jc w:val="both"/>
              <w:rPr>
                <w:rFonts w:hint="eastAsia" w:ascii="新宋体" w:hAnsi="新宋体" w:eastAsia="新宋体" w:cs="新宋体"/>
                <w:b w:val="0"/>
                <w:bCs w:val="0"/>
                <w:color w:val="auto"/>
                <w:sz w:val="21"/>
                <w:szCs w:val="21"/>
                <w:lang w:val="en-US" w:eastAsia="zh-CN"/>
              </w:rPr>
            </w:pPr>
            <w:r>
              <w:rPr>
                <w:rFonts w:hint="eastAsia" w:ascii="新宋体" w:hAnsi="新宋体" w:eastAsia="新宋体" w:cs="新宋体"/>
                <w:b w:val="0"/>
                <w:bCs w:val="0"/>
                <w:color w:val="auto"/>
                <w:kern w:val="0"/>
                <w:sz w:val="21"/>
                <w:szCs w:val="21"/>
                <w:lang w:bidi="ar"/>
              </w:rPr>
              <w:t>1、具有不小于1/1.8"靶面尺寸。</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2、内置1颗GPU、2个麦克风</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3、镜头焦距不小于2.7mm~13.5mm。</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4、设备支持输出3840×2160@25fps的码流。</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5、在同一客户端上，可最多同时开启20个视频窗口进行画面预览。</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6、最低照度彩色：0.001 lx，黑白:0.0001 lx，最大亮度鉴别等级（灰度等级）不小于11级。</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7、摄像机能够在-30~60摄氏度，湿度小于95%环境下稳定工作。</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8、支持透雾功能，当检测到雾的浓度达到设定的阈值时，可自动在光学透雾和数字透雾之间进行切换（需提供检验报告证明文件）。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9、同一静止场景相同图像质量下，设备在H.265编码方式时，开启智能编码功能和不开启智能编码相比，码率节约1/2。</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10、在不小于DC12V±30%范围内变化时可以正常工作。</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11、不低于IP67防尘防水等级。</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12、具有1个RS485接口、1个报警输入接口、1个报警输出接口、1个音频输入接口、1个音频输出接口。</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13、摄像机采用鳞镜式补光灯，补光灯开启后，正面不可见补光灯灯珠，补光亮度均匀，无明显波纹状、圆环状、麻点状、条纹状及不规则亮斑（需提供国家认可的第三方检测机构出具的能证明投标标的物满足该技术指标的检测(验)报告）。</w:t>
            </w:r>
          </w:p>
          <w:p w14:paraId="719AD5E9">
            <w:pPr>
              <w:jc w:val="both"/>
              <w:rPr>
                <w:rFonts w:hint="eastAsia" w:ascii="新宋体" w:hAnsi="新宋体" w:eastAsia="新宋体" w:cs="新宋体"/>
                <w:b w:val="0"/>
                <w:bCs w:val="0"/>
                <w:color w:val="auto"/>
                <w:sz w:val="21"/>
                <w:szCs w:val="21"/>
                <w:lang w:val="en-US" w:eastAsia="zh-CN"/>
              </w:rPr>
            </w:pP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4FFCDDB4">
            <w:pPr>
              <w:pStyle w:val="6"/>
              <w:ind w:left="0" w:leftChars="0" w:firstLine="0" w:firstLineChars="0"/>
              <w:jc w:val="both"/>
              <w:rPr>
                <w:rFonts w:hint="eastAsia" w:ascii="新宋体" w:hAnsi="新宋体" w:eastAsia="新宋体" w:cs="新宋体"/>
                <w:b/>
                <w:bCs/>
                <w:color w:val="auto"/>
                <w:sz w:val="21"/>
                <w:szCs w:val="21"/>
                <w:lang w:val="en-US" w:eastAsia="zh-CN"/>
              </w:rPr>
            </w:pPr>
            <w:r>
              <w:rPr>
                <w:rFonts w:hint="eastAsia" w:ascii="新宋体" w:hAnsi="新宋体" w:eastAsia="新宋体" w:cs="新宋体"/>
                <w:b/>
                <w:bCs/>
                <w:color w:val="auto"/>
                <w:sz w:val="21"/>
                <w:szCs w:val="21"/>
                <w:lang w:val="en-US" w:eastAsia="zh-CN"/>
              </w:rPr>
              <w:t>1.1.2人类活动监测摄像机</w:t>
            </w:r>
          </w:p>
          <w:p w14:paraId="5EEE922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★1、分辨率设置为2560×1440@25fps，分辨力不小于1400TVL。</w:t>
            </w:r>
          </w:p>
          <w:p w14:paraId="4E62E7EC">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★2、内置2.7~13.5mm镜头，支持电动变焦。</w:t>
            </w:r>
          </w:p>
          <w:p w14:paraId="1653B827">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★3、最低照度彩色不大于0.0002lx，黑白不大于0.0001lx。</w:t>
            </w:r>
          </w:p>
          <w:p w14:paraId="6A6F0F68">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4、宽动态能力不小于120dB。</w:t>
            </w:r>
          </w:p>
          <w:p w14:paraId="0DE7819C">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5、支持H.264、H.265、MJPEG视频编码格式，且具有HighProfile编码能力。</w:t>
            </w:r>
          </w:p>
          <w:p w14:paraId="44448807">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6、信噪比不小于58dB。</w:t>
            </w:r>
          </w:p>
          <w:p w14:paraId="0F9CEAC4">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7、支持三码流技术，主码流分辨率不小于2560x1440@25fps，子码流不小于704x576@25fps，第三码流不小于1920x1080@25fps。</w:t>
            </w:r>
          </w:p>
          <w:p w14:paraId="02320679">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8、具备智能分析抗干扰功能，当篮球、小狗、树摇晃等情况经过检测区域时，不会触发报警。</w:t>
            </w:r>
          </w:p>
          <w:p w14:paraId="276E3C42">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9、支持捕获、识别新能源汽车专用号牌。</w:t>
            </w:r>
          </w:p>
          <w:p w14:paraId="714C708E">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10、同一静止场景相同图像质量下，设备在H.265编码方式时，开启智能编码功能和不开启智能编码相比，码率节约80%。</w:t>
            </w:r>
          </w:p>
          <w:p w14:paraId="3BA46A13">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11、内置2个麦克风、1个扬声器。</w:t>
            </w:r>
          </w:p>
          <w:p w14:paraId="2C260196">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12、具备4颗补光灯，灯杯为鳞片状，补光灯开启后，正面不可见补光灯灯珠。</w:t>
            </w:r>
          </w:p>
          <w:p w14:paraId="2A4469F7">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13、当补光灯打开时，补光亮度应均匀，无明显波纹状、圆环状、麻点状、条纹状及不规则亮斑。</w:t>
            </w:r>
          </w:p>
          <w:p w14:paraId="093AA599">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14、设备具有耀光抑制功能，耀光区域≤1%。</w:t>
            </w:r>
          </w:p>
          <w:p w14:paraId="7505BF03">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15、支持IP67防尘防水。</w:t>
            </w:r>
          </w:p>
          <w:p w14:paraId="28C4674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16、同时支持DC12V和POE供电，且在不小于DC12V±30%范围内变化时可以正常工作。</w:t>
            </w:r>
          </w:p>
          <w:p w14:paraId="697D7CF5">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17、具有1个RS485接口、1个报警输入接口、1个报警输出接口、1个音频输入接口、1个音频输出接口。</w:t>
            </w:r>
          </w:p>
        </w:tc>
      </w:tr>
      <w:tr w14:paraId="4E77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B997D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6DC8C9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34F1F22">
            <w:pPr>
              <w:jc w:val="both"/>
              <w:rPr>
                <w:rFonts w:hint="eastAsia" w:ascii="新宋体" w:hAnsi="新宋体" w:eastAsia="新宋体" w:cs="新宋体"/>
                <w:b w:val="0"/>
                <w:bCs w:val="0"/>
                <w:color w:val="auto"/>
                <w:sz w:val="21"/>
                <w:szCs w:val="21"/>
                <w:lang w:val="en-US" w:eastAsia="zh-CN"/>
              </w:rPr>
            </w:pPr>
            <w:r>
              <w:rPr>
                <w:rFonts w:hint="eastAsia" w:ascii="新宋体" w:hAnsi="新宋体" w:eastAsia="新宋体" w:cs="新宋体"/>
                <w:b/>
                <w:bCs/>
                <w:color w:val="auto"/>
                <w:sz w:val="21"/>
                <w:szCs w:val="21"/>
                <w:lang w:val="en-US" w:eastAsia="zh-CN"/>
              </w:rPr>
              <w:t>1.1.3室外音柱</w:t>
            </w:r>
          </w:p>
          <w:p w14:paraId="5F442003">
            <w:pPr>
              <w:pStyle w:val="3"/>
              <w:jc w:val="both"/>
              <w:rPr>
                <w:rFonts w:hint="eastAsia" w:ascii="新宋体" w:hAnsi="新宋体" w:eastAsia="新宋体" w:cs="新宋体"/>
                <w:b w:val="0"/>
                <w:bCs w:val="0"/>
                <w:color w:val="auto"/>
                <w:sz w:val="21"/>
                <w:szCs w:val="21"/>
                <w:lang w:val="en-US" w:eastAsia="zh-CN"/>
              </w:rPr>
            </w:pPr>
            <w:r>
              <w:rPr>
                <w:rFonts w:hint="eastAsia" w:ascii="新宋体" w:hAnsi="新宋体" w:eastAsia="新宋体" w:cs="新宋体"/>
                <w:b w:val="0"/>
                <w:bCs w:val="0"/>
                <w:color w:val="auto"/>
                <w:kern w:val="0"/>
                <w:sz w:val="21"/>
                <w:szCs w:val="21"/>
                <w:lang w:bidi="ar"/>
              </w:rPr>
              <w:t>1、30W低功耗室外智慧音柱，待机功耗低至0.16W，高效节能。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2、智能静音功能，在待机时整机完全静音无底噪无电流声。完美解决噪声困扰。</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3、智能优先级处理，设备支持1路线路输入和3路开关量触发，并支持多信号源优先级。优先级顺序：线路输入＞触发1＞触发2＞触发3。灵活适配多种场景。</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4、高保真音质好，音色干净，高音清晰明亮；</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5、内部功放具备过热、过压、短路等保护功能；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6、有源音柱外观设计精巧，机身采用纯铝合金打造，尽显高端大气</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7、防水性能强，可以直接在户外使用；</w:t>
            </w:r>
          </w:p>
          <w:p w14:paraId="5D375FB7">
            <w:pPr>
              <w:pStyle w:val="3"/>
              <w:jc w:val="both"/>
              <w:rPr>
                <w:rFonts w:hint="eastAsia" w:ascii="新宋体" w:hAnsi="新宋体" w:eastAsia="新宋体" w:cs="新宋体"/>
                <w:b w:val="0"/>
                <w:bCs w:val="0"/>
                <w:color w:val="auto"/>
                <w:sz w:val="21"/>
                <w:szCs w:val="21"/>
                <w:lang w:val="en-US" w:eastAsia="zh-CN"/>
              </w:rPr>
            </w:pP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2AB6390">
            <w:pPr>
              <w:widowControl/>
              <w:jc w:val="both"/>
              <w:textAlignment w:val="center"/>
              <w:rPr>
                <w:rFonts w:hint="eastAsia" w:ascii="新宋体" w:hAnsi="新宋体" w:eastAsia="新宋体" w:cs="新宋体"/>
                <w:b/>
                <w:bCs/>
                <w:color w:val="auto"/>
                <w:sz w:val="21"/>
                <w:szCs w:val="21"/>
                <w:lang w:val="en-US" w:eastAsia="zh-CN"/>
              </w:rPr>
            </w:pPr>
            <w:r>
              <w:rPr>
                <w:rFonts w:hint="eastAsia" w:ascii="新宋体" w:hAnsi="新宋体" w:eastAsia="新宋体" w:cs="新宋体"/>
                <w:b/>
                <w:bCs/>
                <w:color w:val="auto"/>
                <w:sz w:val="21"/>
                <w:szCs w:val="21"/>
                <w:lang w:val="en-US" w:eastAsia="zh-CN"/>
              </w:rPr>
              <w:t>1.1.3室外音柱</w:t>
            </w:r>
          </w:p>
          <w:p w14:paraId="4EC28A77">
            <w:pPr>
              <w:widowControl/>
              <w:jc w:val="both"/>
              <w:textAlignment w:val="center"/>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1、DC12V直流电工作。</w:t>
            </w:r>
          </w:p>
          <w:p w14:paraId="6AB5EEF8">
            <w:pPr>
              <w:widowControl/>
              <w:jc w:val="both"/>
              <w:textAlignment w:val="center"/>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2、支持三组2芯报警开关量输入，最多可接三组不同报警信号</w:t>
            </w:r>
          </w:p>
          <w:p w14:paraId="519D66C7">
            <w:pPr>
              <w:widowControl/>
              <w:jc w:val="both"/>
              <w:textAlignment w:val="center"/>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3、额定功率:20W/4Ω</w:t>
            </w:r>
          </w:p>
          <w:p w14:paraId="2ECE6FF7">
            <w:pPr>
              <w:widowControl/>
              <w:jc w:val="both"/>
              <w:textAlignment w:val="center"/>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4、灵敏度:90dB±2dB</w:t>
            </w:r>
          </w:p>
          <w:p w14:paraId="132A2E89">
            <w:pPr>
              <w:widowControl/>
              <w:jc w:val="both"/>
              <w:textAlignment w:val="center"/>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5、频率响应:100Hz～18KHz</w:t>
            </w:r>
          </w:p>
          <w:p w14:paraId="71A0D337">
            <w:pPr>
              <w:widowControl/>
              <w:jc w:val="both"/>
              <w:textAlignment w:val="center"/>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6、输入电压:DC10V-15V/2A</w:t>
            </w:r>
          </w:p>
          <w:p w14:paraId="6F7B4CC5">
            <w:pPr>
              <w:widowControl/>
              <w:jc w:val="both"/>
              <w:textAlignment w:val="center"/>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7、防护等级:IP66</w:t>
            </w:r>
          </w:p>
          <w:p w14:paraId="71DD4DCD">
            <w:pPr>
              <w:widowControl/>
              <w:jc w:val="both"/>
              <w:textAlignment w:val="center"/>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8、传输线缆:USB公头；2芯音频输入口；三组2芯报警开关量；圆口电源线</w:t>
            </w:r>
          </w:p>
        </w:tc>
      </w:tr>
      <w:tr w14:paraId="64D6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33343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3</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1247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F9FD58B">
            <w:pPr>
              <w:pStyle w:val="6"/>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rPr>
              <w:t>1.1.4存储卡</w:t>
            </w:r>
          </w:p>
          <w:p w14:paraId="64491F42">
            <w:p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 xml:space="preserve">1、TLC晶元，擦写次数3000次 </w:t>
            </w:r>
          </w:p>
          <w:p w14:paraId="42DC8440">
            <w:p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2、标称容量256GB 带品牌丝印，</w:t>
            </w:r>
          </w:p>
          <w:p w14:paraId="385CCA26">
            <w:p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 xml:space="preserve">3、Class10，UHS-I（读90MB/s，写88MB/s）;  </w:t>
            </w:r>
          </w:p>
          <w:p w14:paraId="7B116FBE">
            <w:p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4、工作温度：-25 ℃～85 ℃ 存储温度：-40 ℃～85 ℃</w:t>
            </w:r>
          </w:p>
          <w:p w14:paraId="6017AE46">
            <w:pPr>
              <w:jc w:val="both"/>
              <w:rPr>
                <w:rFonts w:hint="eastAsia" w:ascii="新宋体" w:hAnsi="新宋体" w:eastAsia="新宋体" w:cs="新宋体"/>
                <w:b w:val="0"/>
                <w:bCs w:val="0"/>
                <w:color w:val="auto"/>
                <w:sz w:val="21"/>
                <w:szCs w:val="21"/>
              </w:rPr>
            </w:pP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CA7F569">
            <w:pPr>
              <w:pStyle w:val="6"/>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rPr>
              <w:t>1.1.4存储卡</w:t>
            </w:r>
          </w:p>
          <w:p w14:paraId="48F084AD">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★1、LC晶元，擦写次数≥500次</w:t>
            </w:r>
          </w:p>
          <w:p w14:paraId="32814FE0">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★2、标称容量≥128GB</w:t>
            </w:r>
          </w:p>
          <w:p w14:paraId="0A517A82">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3、Class10（读95MB/s，写27MB/s）</w:t>
            </w:r>
          </w:p>
          <w:p w14:paraId="69CA9408">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4、工作温度：0 ℃～70 ℃</w:t>
            </w:r>
          </w:p>
          <w:p w14:paraId="30C7E011">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5、存储温度：-25 ℃～+85 ℃</w:t>
            </w:r>
          </w:p>
        </w:tc>
      </w:tr>
      <w:tr w14:paraId="7997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7AEB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60C118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C8365C5">
            <w:pPr>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rPr>
              <w:t>1.1.5动物监测摄像机</w:t>
            </w:r>
          </w:p>
          <w:p w14:paraId="7611F1FC">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1、细节通道视频分辨率不小于3840×2160，全景通道视频分辨率不小于2688×1520。</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2、摄像机内置不少于2个镜头，可输出至少1路全景视频图像和1路细节视频图像。</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内置2颗GPU芯片，全景视频图像内置1个镜头，光圈不小于F1.0，具有不小于1/1.8靶面尺寸,细节视频图像内置1个镜头，具有不小于1/1.8靶面尺寸。（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4、细节视频图像内置1个镜头，支持不小于40倍光学变倍，镜头最大焦距不小于240mm。</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5、全景画面水平视场角90°，垂直视场角50°。全景通道可进行垂直旋转，旋转范围10°可调</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6、最低照度：全景通道彩色≤0.0002lx，黑白≤0.0001lx，细节通道彩色≤0.0002lx，黑白≤0.0001lx。</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7、水平旋转范围360°连续旋转，垂直旋转范围-20°~90°。</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8、可设置300个预置位，8条巡航路径。支持预置位视频冻结功能。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9、设备具有 H.265、H.264、MJPEG设置选项。</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10、声音报警输出功能，可通过IE浏览器设置音频类型为11种警戒音、提示音、自定义语音，报警次数1～50次可设；闪光灯报警输出功能，可通过IE浏览器设置闪光灯闪烁时间（1-300），闪烁频率（高、中、低、常亮），亮度（1-100），可通过区域入侵侦测、越界侦测、进入区域侦测、离开区域侦测等报警事件，联动闪光报警、声音报警（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11、设备可同时对行人、非机动车、机动车进行检测、跟踪、抓拍,可支持人脸与人体、车牌与车辆关联显示。目标属性显示功能支持人脸属性、人体属性、非机动车属性、机动车属性。</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12、支持AR标签管理功能，最多可添加500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13、smart 事件上报的抓图支持叠加规则区域和目标框：可配置报警抓图叠加目标信息及规则信息，支持开启及关闭；支持设置告警区域最大可包含整个监控画面；支持设置预览画面是否叠加显示规则区域框及告警提示信息。</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14、可从诊断信息中导出云台控制历史记录，包括：手动键控PTZ、3D定位、手动调用预置点、手动调用花扫、手动调用巡航（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15、可识别距设备250m处的人体轮廓。</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16、支持7路报警输入、2路报警输出、1路音频输入、1路音频输出。</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17、外壳防护等级不低于IP67。</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18、支持在-30°C~55 °C范围内功能应正常。</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79A755CA">
            <w:pPr>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rPr>
              <w:t>1.1.5动物监测摄像机</w:t>
            </w:r>
          </w:p>
          <w:p w14:paraId="6E726E1D">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★1、全景摄像机分辨率不低于3680 × 1656，细节摄像机分辨率不低于2688 × 1520。</w:t>
            </w:r>
          </w:p>
          <w:p w14:paraId="53C9D6FD">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2、摄像机内置不少于3个镜头，可输出至少1路全景视频图像和1路细节视频图像，全景视频图像内置2个镜头，细节视频图像内置1个镜头。</w:t>
            </w:r>
          </w:p>
          <w:p w14:paraId="2FB87793">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3、全景视频图像内置2个镜头，光圈不小于F1.0，具有不小于1/1.8靶面尺寸，内置4颗补光灯。细节视频图像内置1个镜头，具有不小于1/1.8靶面尺寸，内置10颗红外补光灯及1颗白光灯。</w:t>
            </w:r>
          </w:p>
          <w:p w14:paraId="23515094">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★4、细节通道镜头最低照度：彩色≤0.0005lx，黑白≤0.0001lx。</w:t>
            </w:r>
          </w:p>
          <w:p w14:paraId="133082D8">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★5、摄像机内置镜头，支持不小于40倍光学变倍，镜头最大焦距不小于240mm。</w:t>
            </w:r>
          </w:p>
          <w:p w14:paraId="3FD295EE">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6、支持水平旋转范围360°连续旋转，垂直旋转范围-20°~90°，全景通道可进行垂直旋转，旋转角度范围不低于12°，并可进行调节。</w:t>
            </w:r>
          </w:p>
          <w:p w14:paraId="0B0F9C01">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7、可设置300个预置位，8条巡航路径。支持预置位视频冻结功能。</w:t>
            </w:r>
          </w:p>
          <w:p w14:paraId="2CCF73B2">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8、具有 H.265、H.264、MJPEG设置选项。</w:t>
            </w:r>
          </w:p>
          <w:p w14:paraId="4DD7749A">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9、内置不少于2颗GPU芯片，全景通道可输出两个镜头无缝拼接的全景图像，纵向拼接偏差像素不大于4个像素，全景画面水平视场角不小于190°，垂直视场角不小于80°。</w:t>
            </w:r>
          </w:p>
          <w:p w14:paraId="2F8FBA3B">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10、全景通道支持人员密度检测功能，并可输出显示实时人数及拥堵等级，可通过IE浏览器或客户端软件根据人数和占空比配置密度等级。全景通道可对设定区域进行布防，当检测到目标时联动细节摄像机可对目标进行跟踪及报警，可对距离设备50m处发生的智能行为分析事件进行检测并给出报警提示。</w:t>
            </w:r>
          </w:p>
          <w:p w14:paraId="446B722D">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11、在设备上方使用手持喷淋装置对设备进行喷水操作，水流方向与水平方向夹角大于等于42°时，设备视窗应无水流直接接触。</w:t>
            </w:r>
          </w:p>
          <w:p w14:paraId="054A44E7">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12、smart事件上报的抓图支持叠加规则区域和目标框：可配置报警抓图叠加目标信息及规则信息，支持开启及关闭。支持设置预览画面是否叠加显示规则区域框及告警提示信息。</w:t>
            </w:r>
          </w:p>
          <w:p w14:paraId="54A83719">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13、可从诊断信息中导出云台控制历史记录，包括：手动键控PTZ、3D定位、手动调用预置点、手动调用花扫、手动调用巡航。</w:t>
            </w:r>
          </w:p>
          <w:p w14:paraId="701BBF16">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14、声音报警输出功能，可通过IE浏览器设置音频类型为11种警戒音、提示音、自定义语音，报警次数1～50次可设；闪光灯报警输出功能，可通过IE浏览器设置闪光灯闪烁时间（1-300），闪烁频率（高、中、低、常亮），亮度（1-100），可通过区域入侵侦测、越界侦测、进入区域侦测、离开区域侦测等报警事件，联动闪光报警、声音报警。</w:t>
            </w:r>
          </w:p>
          <w:p w14:paraId="450E0535">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15、设备可同时对行人、非机动车、机动车进行检测、跟踪、抓拍。</w:t>
            </w:r>
          </w:p>
          <w:p w14:paraId="5714E1D1">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16、支持AR标签管理功能，最多可添加500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p>
          <w:p w14:paraId="1538607E">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★17、可识别距设备200m处的人体轮廓。</w:t>
            </w:r>
          </w:p>
          <w:p w14:paraId="0AE73A88">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18、具有7路报警输入、2路报警输出、1路音频输入、1路音频输出。</w:t>
            </w:r>
          </w:p>
          <w:p w14:paraId="432DDD25">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19、外壳防护等级不低于IP67。</w:t>
            </w:r>
          </w:p>
          <w:p w14:paraId="7C2CF946">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20、支持在-30 °C~55 °C范围内功能应正常。</w:t>
            </w:r>
          </w:p>
        </w:tc>
      </w:tr>
      <w:tr w14:paraId="4A65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2CDFE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5</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EF7D5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5EE0BC1D">
            <w:pPr>
              <w:pStyle w:val="6"/>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rPr>
              <w:t>1.1.6存储卡</w:t>
            </w:r>
          </w:p>
          <w:p w14:paraId="3ADA9673">
            <w:p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 xml:space="preserve">1、TLC晶元，擦写次数3000次 </w:t>
            </w:r>
          </w:p>
          <w:p w14:paraId="2D3C6560">
            <w:p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2、标称容量256GB 带品牌丝印，</w:t>
            </w:r>
          </w:p>
          <w:p w14:paraId="385DD45E">
            <w:p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 xml:space="preserve">3、Class10，UHS-I（读90MB/s，写88MB/s）;  </w:t>
            </w:r>
          </w:p>
          <w:p w14:paraId="08135208">
            <w:p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4、工作温度：-25 ℃～85 ℃ 存储温度：-40 ℃～85 ℃</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534A7BC8">
            <w:pPr>
              <w:pStyle w:val="6"/>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rPr>
              <w:t>1.1.6存储卡</w:t>
            </w:r>
          </w:p>
          <w:p w14:paraId="38E6921B">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 xml:space="preserve">★1、TLC晶元，擦写次数≥500次 </w:t>
            </w:r>
          </w:p>
          <w:p w14:paraId="5AFE728A">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★2、标称容量≥128GB</w:t>
            </w:r>
          </w:p>
          <w:p w14:paraId="2640C914">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 xml:space="preserve">3、Class10，（读95MB/s，写27MB/s）;  </w:t>
            </w:r>
          </w:p>
          <w:p w14:paraId="5C8C32F5">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4、工作温度：0 ℃～70 ℃</w:t>
            </w:r>
          </w:p>
          <w:p w14:paraId="54BABB0A">
            <w:pPr>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 存储温度：-25 ℃～+85 ℃</w:t>
            </w:r>
          </w:p>
        </w:tc>
      </w:tr>
      <w:tr w14:paraId="0830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1B944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6</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FE3F7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5CCE4C54">
            <w:pPr>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rPr>
              <w:t>1.1.7网络防雷器</w:t>
            </w:r>
          </w:p>
          <w:p w14:paraId="780CBBC6">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导轨式三合一防雷器</w:t>
            </w:r>
          </w:p>
          <w:p w14:paraId="3C5AD3C9">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1、交流电压：220V</w:t>
            </w:r>
          </w:p>
          <w:p w14:paraId="52FED6AB">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2、网络：RJ45</w:t>
            </w:r>
          </w:p>
          <w:p w14:paraId="5A6A56A1">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3、控制：485</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9B68A0F">
            <w:pPr>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rPr>
              <w:t>1.1.7网络防雷器</w:t>
            </w:r>
          </w:p>
          <w:p w14:paraId="0C8F2DB1">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输入电压：140-260V，输出电压：220V正负3%，过压保护值：246正负4V，输出电流值：2.3A，尺寸大小可以安装在前端控制箱内</w:t>
            </w:r>
          </w:p>
        </w:tc>
      </w:tr>
      <w:tr w14:paraId="70EF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646325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7</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D689B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51A63E5">
            <w:pPr>
              <w:jc w:val="both"/>
              <w:rPr>
                <w:rFonts w:hint="eastAsia" w:ascii="新宋体" w:hAnsi="新宋体" w:eastAsia="新宋体" w:cs="新宋体"/>
                <w:b/>
                <w:bCs/>
                <w:color w:val="auto"/>
                <w:kern w:val="0"/>
                <w:sz w:val="21"/>
                <w:szCs w:val="21"/>
                <w:lang w:bidi="ar"/>
              </w:rPr>
            </w:pPr>
            <w:r>
              <w:rPr>
                <w:rFonts w:hint="eastAsia" w:ascii="新宋体" w:hAnsi="新宋体" w:eastAsia="新宋体" w:cs="新宋体"/>
                <w:b/>
                <w:bCs/>
                <w:color w:val="auto"/>
                <w:kern w:val="0"/>
                <w:sz w:val="21"/>
                <w:szCs w:val="21"/>
                <w:lang w:bidi="ar"/>
              </w:rPr>
              <w:t>1.1.8监控机箱</w:t>
            </w:r>
          </w:p>
          <w:p w14:paraId="086364C9">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400宽*（450高+50帽檐）*250深；冷轧钢</w:t>
            </w:r>
          </w:p>
          <w:p w14:paraId="4327E192">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2P16A空开*1</w:t>
            </w:r>
          </w:p>
          <w:p w14:paraId="6E067319">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导轨式模数化5孔10A插座*3；</w:t>
            </w:r>
          </w:p>
          <w:p w14:paraId="3F9A2823">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散热风扇*1</w:t>
            </w:r>
          </w:p>
          <w:p w14:paraId="296CAF99">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12芯熔纤盘*1</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AF8A0AA">
            <w:pPr>
              <w:jc w:val="both"/>
              <w:rPr>
                <w:rFonts w:hint="eastAsia" w:ascii="新宋体" w:hAnsi="新宋体" w:eastAsia="新宋体" w:cs="新宋体"/>
                <w:b/>
                <w:bCs/>
                <w:color w:val="auto"/>
                <w:kern w:val="0"/>
                <w:sz w:val="21"/>
                <w:szCs w:val="21"/>
                <w:lang w:bidi="ar"/>
              </w:rPr>
            </w:pPr>
            <w:r>
              <w:rPr>
                <w:rFonts w:hint="eastAsia" w:ascii="新宋体" w:hAnsi="新宋体" w:eastAsia="新宋体" w:cs="新宋体"/>
                <w:b/>
                <w:bCs/>
                <w:color w:val="auto"/>
                <w:kern w:val="0"/>
                <w:sz w:val="21"/>
                <w:szCs w:val="21"/>
                <w:lang w:bidi="ar"/>
              </w:rPr>
              <w:t>1.1.8监控机箱</w:t>
            </w:r>
          </w:p>
          <w:p w14:paraId="017759F0">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400宽*（450高+50帽檐）*250深；冷轧钢</w:t>
            </w:r>
          </w:p>
          <w:p w14:paraId="27EA3391">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2P16A空气开关（漏电开关）</w:t>
            </w:r>
          </w:p>
          <w:p w14:paraId="5252669E">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6位5孔10A防雷排插；</w:t>
            </w:r>
          </w:p>
          <w:p w14:paraId="52D94125">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电源防雷模块(通流量&gt;=20KV，反应速度：1~12ns，残压值：1000V以内）；</w:t>
            </w:r>
          </w:p>
          <w:p w14:paraId="4DA4D9C2">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散热风扇；</w:t>
            </w:r>
          </w:p>
          <w:p w14:paraId="0395FFB1">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12芯熔接盘。</w:t>
            </w:r>
          </w:p>
        </w:tc>
      </w:tr>
      <w:tr w14:paraId="0D74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7194E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8</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BFC5C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67AB7962">
            <w:pPr>
              <w:jc w:val="both"/>
              <w:rPr>
                <w:rFonts w:hint="eastAsia" w:ascii="新宋体" w:hAnsi="新宋体" w:eastAsia="新宋体" w:cs="新宋体"/>
                <w:b w:val="0"/>
                <w:bCs w:val="0"/>
                <w:color w:val="auto"/>
                <w:kern w:val="0"/>
                <w:sz w:val="21"/>
                <w:szCs w:val="21"/>
                <w:lang w:bidi="ar"/>
              </w:rPr>
            </w:pPr>
            <w:r>
              <w:rPr>
                <w:rFonts w:hint="eastAsia" w:ascii="新宋体" w:hAnsi="新宋体" w:eastAsia="新宋体" w:cs="新宋体"/>
                <w:b/>
                <w:bCs/>
                <w:color w:val="auto"/>
                <w:kern w:val="0"/>
                <w:sz w:val="21"/>
                <w:szCs w:val="21"/>
                <w:lang w:bidi="ar"/>
              </w:rPr>
              <w:t>1.1.9监控杆</w:t>
            </w:r>
          </w:p>
          <w:p w14:paraId="634D87D3">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监控杆：净高≥6500mm；</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1、主杆为正八边形锥管，下口边到边外径180mm，上口边到边外径108mm，主杆壁厚≥4mm，材质：Q235碳素结构钢，热镀锌管（国标）；</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2、横杆2米，管径76mm，横杆壁厚≥4mm；横杆与立杆采用法兰连接，防锈型螺栓；</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3、表面处理：户外防锈喷塑，能承受日晒雨淋；</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4、地笼尺寸400mm×400mm，固定杆数量6根，直径18mm，长度1200mm）、防锈螺栓。</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7F94623F">
            <w:pPr>
              <w:jc w:val="both"/>
              <w:rPr>
                <w:rFonts w:hint="eastAsia" w:ascii="新宋体" w:hAnsi="新宋体" w:eastAsia="新宋体" w:cs="新宋体"/>
                <w:b w:val="0"/>
                <w:bCs w:val="0"/>
                <w:color w:val="auto"/>
                <w:kern w:val="0"/>
                <w:sz w:val="21"/>
                <w:szCs w:val="21"/>
                <w:lang w:bidi="ar"/>
              </w:rPr>
            </w:pPr>
            <w:r>
              <w:rPr>
                <w:rFonts w:hint="eastAsia" w:ascii="新宋体" w:hAnsi="新宋体" w:eastAsia="新宋体" w:cs="新宋体"/>
                <w:b/>
                <w:bCs/>
                <w:color w:val="auto"/>
                <w:kern w:val="0"/>
                <w:sz w:val="21"/>
                <w:szCs w:val="21"/>
                <w:lang w:bidi="ar"/>
              </w:rPr>
              <w:t>1.1.9监控杆</w:t>
            </w:r>
          </w:p>
          <w:p w14:paraId="53C10315">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监控杆：净高≥6.5米；主杆为正八边形锥管，下口边到边外径180mm，上口边到边外径108mm，主杆壁厚≥4mm，材质：Q235碳素结构钢，热镀锌管（国标）；底座460mm*460mm*14mm中间开100mm圆孔，离地2.5米处开直径80mm穿线孔并配设备箱托板，主杆与箱体联结件钢管管径80mm，主杆与箱体联结件焊接为一体，以固定箱体和连线；横杆2米，管径76mm，横杆壁厚≥4mm；横杆与立杆采用法兰连接；防锈型螺栓：表面处理：户外防锈喷塑，能承受日晒雨淋，颜色可选；配件：送地笼（地笼尺寸400×400，固定杆数量6根，直径18mm，长度1200mm）、防锈螺栓、维护孔（需配三角锁）；地线接线端子（维护孔下方）；所有杆件及其安装、支撑装置均应承受8级地震造成的额外受力、冲击荷载和谐振影响；杆件与摄像机接口处应作防水处理，保证雨水无法流进杆内或摄像机罩；外观、颜色、标识要求与现有前端金属立杆保持一致，含基础施工，基础大小根据现场情况设计。</w:t>
            </w:r>
          </w:p>
        </w:tc>
      </w:tr>
      <w:tr w14:paraId="0B2A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4D4884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9</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09FE6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5C394FA">
            <w:pPr>
              <w:jc w:val="both"/>
              <w:rPr>
                <w:rFonts w:hint="eastAsia" w:ascii="新宋体" w:hAnsi="新宋体" w:eastAsia="新宋体" w:cs="新宋体"/>
                <w:b/>
                <w:bCs/>
                <w:color w:val="auto"/>
                <w:kern w:val="0"/>
                <w:sz w:val="21"/>
                <w:szCs w:val="21"/>
                <w:highlight w:val="none"/>
                <w:lang w:bidi="ar"/>
              </w:rPr>
            </w:pPr>
            <w:r>
              <w:rPr>
                <w:rFonts w:hint="eastAsia" w:ascii="新宋体" w:hAnsi="新宋体" w:eastAsia="新宋体" w:cs="新宋体"/>
                <w:b/>
                <w:bCs/>
                <w:color w:val="auto"/>
                <w:kern w:val="0"/>
                <w:sz w:val="21"/>
                <w:szCs w:val="21"/>
                <w:highlight w:val="none"/>
                <w:lang w:bidi="ar"/>
              </w:rPr>
              <w:t>1.1.21生态因子支架</w:t>
            </w:r>
          </w:p>
          <w:p w14:paraId="6CE11903">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三米碳钢支架，两节法兰盘对接，竖立式方便省力</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5B4E5B0B">
            <w:pPr>
              <w:jc w:val="both"/>
              <w:rPr>
                <w:rFonts w:hint="eastAsia" w:ascii="新宋体" w:hAnsi="新宋体" w:eastAsia="新宋体" w:cs="新宋体"/>
                <w:b/>
                <w:bCs/>
                <w:color w:val="auto"/>
                <w:kern w:val="0"/>
                <w:sz w:val="21"/>
                <w:szCs w:val="21"/>
                <w:highlight w:val="none"/>
                <w:lang w:bidi="ar"/>
              </w:rPr>
            </w:pPr>
            <w:r>
              <w:rPr>
                <w:rFonts w:hint="eastAsia" w:ascii="新宋体" w:hAnsi="新宋体" w:eastAsia="新宋体" w:cs="新宋体"/>
                <w:b/>
                <w:bCs/>
                <w:color w:val="auto"/>
                <w:kern w:val="0"/>
                <w:sz w:val="21"/>
                <w:szCs w:val="21"/>
                <w:highlight w:val="none"/>
                <w:lang w:bidi="ar"/>
              </w:rPr>
              <w:t>1.1.21生态因子支架</w:t>
            </w:r>
          </w:p>
          <w:p w14:paraId="4ABB1AA5">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 底座采用双钢板合页设计，竖立时方便省力。</w:t>
            </w:r>
          </w:p>
          <w:p w14:paraId="44543E8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 底座预埋件加深设计，提高了支架的受力强度。</w:t>
            </w:r>
          </w:p>
          <w:p w14:paraId="5BE80169">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 横臂采用法兰四角对孔螺丝连接，接点牢固，方便运输安装。</w:t>
            </w:r>
          </w:p>
          <w:p w14:paraId="5E9C44CD">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 横臂采用360°旋转设计，方便以后传感器的维护。</w:t>
            </w:r>
          </w:p>
          <w:p w14:paraId="7994340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 钢丝绳上拉，钢管下顶，上拉下顶的横臂结构设计，受外界干因素干扰不会晃动。</w:t>
            </w:r>
          </w:p>
          <w:p w14:paraId="015C6437">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 竖杆增加了横臂底座，牢牢拖住横臂不易滑落，</w:t>
            </w:r>
          </w:p>
          <w:p w14:paraId="784AC972">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7. 套筒顶丝锁死装置，横臂角度调好后顶丝拧紧，支臂不易摆动。</w:t>
            </w:r>
          </w:p>
          <w:p w14:paraId="2D6410C7">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8. 传感器底盘连接件采用720°旋转设计，使传感器左右上下角度都能调节，保证了探头探测点垂直于水面，大大提高了监测精度。</w:t>
            </w:r>
          </w:p>
          <w:p w14:paraId="7EFC38E5">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9. 架子整体采用高强度高硬度材质，外表喷防锈涂层，大大增加产品可靠性和使用年限</w:t>
            </w:r>
          </w:p>
        </w:tc>
      </w:tr>
      <w:tr w14:paraId="2180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85ADD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10</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F73D6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49CDE43A">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1.1.24生态因子太阳能板供电</w:t>
            </w:r>
          </w:p>
          <w:p w14:paraId="03B3251E">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highlight w:val="none"/>
                <w:lang w:bidi="ar"/>
              </w:rPr>
              <w:t>1、60W太阳能板40AH铅酸电池，带太阳能控制器</w:t>
            </w:r>
            <w:r>
              <w:rPr>
                <w:rFonts w:hint="eastAsia" w:ascii="新宋体" w:hAnsi="新宋体" w:eastAsia="新宋体" w:cs="新宋体"/>
                <w:b w:val="0"/>
                <w:bCs w:val="0"/>
                <w:color w:val="auto"/>
                <w:kern w:val="0"/>
                <w:sz w:val="21"/>
                <w:szCs w:val="21"/>
                <w:highlight w:val="none"/>
                <w:lang w:bidi="ar"/>
              </w:rPr>
              <w:br w:type="textWrapping"/>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B94BD3E">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1.1.24生态因子太阳能板供电</w:t>
            </w:r>
          </w:p>
          <w:p w14:paraId="4A45A304">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kern w:val="0"/>
                <w:sz w:val="21"/>
                <w:szCs w:val="21"/>
                <w:lang w:bidi="ar"/>
              </w:rPr>
              <w:t>1、60W太阳能板30AH锂电池，带太阳能控制器</w:t>
            </w:r>
            <w:r>
              <w:rPr>
                <w:rFonts w:hint="eastAsia" w:ascii="新宋体" w:hAnsi="新宋体" w:eastAsia="新宋体" w:cs="新宋体"/>
                <w:b w:val="0"/>
                <w:bCs w:val="0"/>
                <w:color w:val="auto"/>
                <w:kern w:val="0"/>
                <w:sz w:val="21"/>
                <w:szCs w:val="21"/>
                <w:lang w:bidi="ar"/>
              </w:rPr>
              <w:br w:type="textWrapping"/>
            </w:r>
          </w:p>
        </w:tc>
      </w:tr>
      <w:tr w14:paraId="344C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EDAAA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11</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430B66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54FC9F06">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2.1.11电子交流稳压器</w:t>
            </w:r>
          </w:p>
          <w:p w14:paraId="1690803A">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功率：1500Va</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相数：单相</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输入电压：110V-250V</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输出电压：220V士8%</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延时输出：5S±2S</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过压保护值：246士4V</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欠压保护值：184±4V</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过温保护值：85°C±5°C</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过载保护值：120%(额定电流)</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频率：50/60Hz</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相对湿度：&lt;90%</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使用温度：-10°C~+45°C</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波形失真：无附加波形失真</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效率：&gt;92%</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响应时间：&lt;1s</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7F9CBA05">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2.1.11电子交流稳压器</w:t>
            </w:r>
          </w:p>
          <w:p w14:paraId="55145A6A">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功率：1500Va</w:t>
            </w:r>
          </w:p>
          <w:p w14:paraId="304AAB6A">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相数：单相</w:t>
            </w:r>
          </w:p>
          <w:p w14:paraId="7DB979BB">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输入电压：100V-270V</w:t>
            </w:r>
          </w:p>
          <w:p w14:paraId="197D1107">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输出电压：220V士8%</w:t>
            </w:r>
          </w:p>
          <w:p w14:paraId="436C3F45">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延时输出：6S(短延时)、180S(长延时)</w:t>
            </w:r>
          </w:p>
          <w:p w14:paraId="518CFF49">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过压保护值：246士4V</w:t>
            </w:r>
          </w:p>
          <w:p w14:paraId="170D65D5">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欠压保护值：184±4V</w:t>
            </w:r>
          </w:p>
          <w:p w14:paraId="616F187B">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过温保护值：85°C±5°C</w:t>
            </w:r>
          </w:p>
          <w:p w14:paraId="331C802D">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过载保护值：120%(额定电流)</w:t>
            </w:r>
          </w:p>
          <w:p w14:paraId="13D1E558">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频率：50/60Hz</w:t>
            </w:r>
          </w:p>
          <w:p w14:paraId="32BA79EE">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相对湿度：&lt;90%</w:t>
            </w:r>
          </w:p>
          <w:p w14:paraId="45C77D5A">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使用温度：-10°C~+45°C</w:t>
            </w:r>
          </w:p>
          <w:p w14:paraId="48C5B58E">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波形失真：无附加波形失真</w:t>
            </w:r>
          </w:p>
          <w:p w14:paraId="5B704D60">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效率：&gt;92%</w:t>
            </w:r>
          </w:p>
          <w:p w14:paraId="723AEAAF">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响应时间：&lt;10ms</w:t>
            </w:r>
          </w:p>
        </w:tc>
      </w:tr>
      <w:tr w14:paraId="51DD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6DF6FD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12</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2FD7B8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89CFC32">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2.1.20管护主设备</w:t>
            </w:r>
          </w:p>
          <w:p w14:paraId="004419DA">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接收频率‌：GPS接收器的接收频率通常为1575.42MHz（L1信号）‌1。</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‌接收灵敏度‌：捕获灵敏度为-160dBW，跟踪灵敏度为-163dBW‌1。</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‌跟踪卫星数量‌：正常状态下可同时跟踪8～12颗GPS卫星；装置冷启动时不小于4颗卫星；装置热启动时不小于1颗卫星‌1。</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‌捕获时间‌：装置冷启动时小于5分钟；装置热启动时小于1分钟‌1。</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‌电池寿命‌：内部电池为锂电池，寿命不低于25000小时。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天线调试：安装天线，根据履盖目标调整相应方位角以及下倾角调测完成；调试天线水平姿态符合标准后可实现对该特定区域进行覆盖，保证信号覆盖；调试完毕做DT测试。每个基站3个扇区天线：700M双极化定向天线（4端口，非电调）。</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基站主设备：具备1个独立机框，内部板块具备基带板、主控板、电源板、风扇板等。基带板主要实现基带信号处理功能，可以支持载波的基带处理相关功能；主控板为其他单板提供信令处理和资源管理功能。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BBU设备华为5GBBU5900（含电源板），含5GBBU基带板主控板各1块  含光模块-SFP+-1310NM-10GE-10KM-LC，将基带信号转换成无线信号并进行发射。</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RRU设备--开关电源，每个RRU设备配20米，电力电缆-YJV22-0.6/1KV-2×10mm2 60米</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采用1/2规格的馈线，有效传输天线信号，将发射机发出的信号功率以最小的损耗传送到发射天线的输入端，1/2"普通馈线，5米/条，每个RRU4条。</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lisence向主设备厂家采购设备入网许可证。</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基站系统调测。</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38635F7">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2.1.20管护主设备</w:t>
            </w:r>
          </w:p>
          <w:p w14:paraId="6D5ECD2E">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1.接收频率‌：GPS接收器的接收频率通常为1575.42MHz（L1信号）‌1。</w:t>
            </w:r>
          </w:p>
          <w:p w14:paraId="77CB43E9">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★2.‌接收灵敏度‌：捕获灵敏度为-160dBW，跟踪灵敏度为-163dBW‌1。</w:t>
            </w:r>
          </w:p>
          <w:p w14:paraId="347A224B">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★3.‌跟踪卫星数量‌：正常状态下可同时跟踪8～12颗GPS卫星；装置冷启动时不小于4颗卫星；装置热启动时不小于1颗卫星‌1。</w:t>
            </w:r>
          </w:p>
          <w:p w14:paraId="0E261991">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4.‌捕获时间‌：装置冷启动时小于5分钟；装置热启动时小于1分钟‌1。</w:t>
            </w:r>
          </w:p>
          <w:p w14:paraId="21159621">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5.‌电池寿命‌：内部电池为锂电池，寿命不低于25000小时。</w:t>
            </w:r>
          </w:p>
          <w:p w14:paraId="513161FB">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天线调试：安装天线，根据履盖目标调整相应方位角以及下倾角调测完成；调试天线水平姿态符合标准后可实现对该特定区域进行覆盖，保证信号覆盖；调试完毕做DT测试。4.每个基站3个扇区天线：700M双极化定向天线（4端口，非电调）。</w:t>
            </w:r>
          </w:p>
          <w:p w14:paraId="19D1951E">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5.基站主设备：具备1个独立机框，内部板块具备基带板、主控板、电源板、风扇板等。6.基带板主要实现基带信号处理功能，可以支持载波的基带处理相关功能；主控板为其他单板提供信令处理和资源管理功能。</w:t>
            </w:r>
          </w:p>
          <w:p w14:paraId="502929CC">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7.BBU设备华为，含光模块-SFP+-1310NM-10GE-10KM-LC，将基带信号转换成无线信号并进行发射。</w:t>
            </w:r>
          </w:p>
          <w:p w14:paraId="6875069F">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8.RRU设备--开关电源，每个RRU设备配20米，电力电缆-YJV22-0.6/1KV-2×10mm2 60米</w:t>
            </w:r>
          </w:p>
          <w:p w14:paraId="4E5E9049">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9.采用1/2规格的馈线，有效传输天线信号，将发射机发出的信号功率以最小的损耗传送到发射天线的输入端，1/2"普通馈线，5米/条，每个RRU4条。</w:t>
            </w:r>
          </w:p>
          <w:p w14:paraId="47C365F1">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10.lisence向主设备厂家采购设备入网许可证。</w:t>
            </w:r>
          </w:p>
          <w:p w14:paraId="15893714">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11.基站系统调测。</w:t>
            </w:r>
          </w:p>
        </w:tc>
      </w:tr>
      <w:tr w14:paraId="025D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6E950A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13</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B8B0B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FFFE883">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2.3.1布放电力电缆(单芯相线截面积) 16mm2以下</w:t>
            </w:r>
          </w:p>
          <w:p w14:paraId="2C7F5B04">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电力电缆-YJV22-0.6/1KV-2×6mm2</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·内绝缘厚度：≥0.7mm</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·外护套厚度：≥1.6mm</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·外护套参考直径：14.2±0.5</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·线缆工作温度：≤90℃</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·线缆敷设温度：不低于0℃</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·20℃时导体直流电阻最大值：3.08Ω/km</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·交联热延伸试验：载荷下最大伸长率：≤175%</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 xml:space="preserve">·交联热延伸试验：冷却后最大永久伸长率：≤15%  </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·绝缘老化前-抗张强度：≥12.5N/mm2</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·绝缘老化前-断裂伸长率：≥200%</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·护套老化前-抗张强度：≥12.5N/mm2</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·护套老化前-断裂伸长率：≥150%</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·绝缘材质：交联聚乙烯绝缘（XLPE)</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·护套材质：聚氯乙烯（PVC）</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·适用额定电压：0.6/1KV</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4AF5E096">
            <w:pPr>
              <w:pStyle w:val="6"/>
              <w:jc w:val="both"/>
              <w:rPr>
                <w:rFonts w:hint="eastAsia" w:ascii="新宋体" w:hAnsi="新宋体" w:eastAsia="新宋体" w:cs="新宋体"/>
                <w:b/>
                <w:bCs/>
                <w:color w:val="auto"/>
                <w:kern w:val="0"/>
                <w:sz w:val="21"/>
                <w:szCs w:val="21"/>
                <w:highlight w:val="none"/>
                <w:lang w:bidi="ar"/>
              </w:rPr>
            </w:pPr>
            <w:r>
              <w:rPr>
                <w:rFonts w:hint="eastAsia" w:ascii="新宋体" w:hAnsi="新宋体" w:eastAsia="新宋体" w:cs="新宋体"/>
                <w:b/>
                <w:bCs/>
                <w:color w:val="auto"/>
                <w:kern w:val="0"/>
                <w:sz w:val="21"/>
                <w:szCs w:val="21"/>
                <w:highlight w:val="none"/>
                <w:lang w:bidi="ar"/>
              </w:rPr>
              <w:t>2.3.1布放电力电缆(单芯相线截面积) 16mm2以下</w:t>
            </w:r>
          </w:p>
          <w:p w14:paraId="7DAAA79B">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rPr>
              <w:t xml:space="preserve">电力电缆-YJV22-0.6/1KV-4×25mm2 </w:t>
            </w:r>
          </w:p>
        </w:tc>
      </w:tr>
      <w:tr w14:paraId="514D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2F3564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14</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AF1E6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608CF3E1">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3.1.1无人值守机场</w:t>
            </w:r>
          </w:p>
          <w:p w14:paraId="67143FC2">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舱盖闭合：长 570 毫米，宽583 毫米，高412毫米</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输入电压：100 伏至 240 伏（交流电）</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工作环境温度：-25°C 至 45°C</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防护等级：IP55</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可收纳无人机数量：1 台</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最大允许降落风速：8米/秒</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最大运行海拔高度：大于等于4000 米，含机场维护（按2年计取）</w:t>
            </w:r>
          </w:p>
          <w:p w14:paraId="5B85787B">
            <w:pPr>
              <w:pStyle w:val="3"/>
              <w:jc w:val="both"/>
              <w:rPr>
                <w:rFonts w:hint="eastAsia" w:ascii="新宋体" w:hAnsi="新宋体" w:eastAsia="新宋体" w:cs="新宋体"/>
                <w:b w:val="0"/>
                <w:bCs w:val="0"/>
                <w:color w:val="auto"/>
                <w:sz w:val="21"/>
                <w:szCs w:val="21"/>
              </w:rPr>
            </w:pP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0EA3DFB7">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3.1.1无人值守机场</w:t>
            </w:r>
          </w:p>
          <w:p w14:paraId="2790FC75">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舱盖闭合：长 ≥6</w:t>
            </w:r>
            <w:r>
              <w:rPr>
                <w:rFonts w:hint="eastAsia" w:ascii="新宋体" w:hAnsi="新宋体" w:eastAsia="新宋体" w:cs="新宋体"/>
                <w:b w:val="0"/>
                <w:bCs w:val="0"/>
                <w:color w:val="auto"/>
                <w:sz w:val="21"/>
                <w:szCs w:val="21"/>
                <w:lang w:val="en-US" w:eastAsia="zh-CN"/>
              </w:rPr>
              <w:t>4</w:t>
            </w:r>
            <w:r>
              <w:rPr>
                <w:rFonts w:hint="eastAsia" w:ascii="新宋体" w:hAnsi="新宋体" w:eastAsia="新宋体" w:cs="新宋体"/>
                <w:b w:val="0"/>
                <w:bCs w:val="0"/>
                <w:color w:val="auto"/>
                <w:sz w:val="21"/>
                <w:szCs w:val="21"/>
                <w:lang w:eastAsia="zh-CN"/>
              </w:rPr>
              <w:t>0 毫米，宽650 ≥毫米，高≥620毫米</w:t>
            </w:r>
          </w:p>
          <w:p w14:paraId="6871ED2C">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输入电压：100舱盖 伏至 240 伏（交流电）</w:t>
            </w:r>
          </w:p>
          <w:p w14:paraId="5987B70B">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工作环境温度：-25°C 至 45°C</w:t>
            </w:r>
          </w:p>
          <w:p w14:paraId="24BD48C3">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防护等级：IP55</w:t>
            </w:r>
          </w:p>
          <w:p w14:paraId="1537EA61">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可收纳无人机数量：1 台</w:t>
            </w:r>
          </w:p>
          <w:p w14:paraId="6B458D3E">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最大允许降落风速：12米/秒</w:t>
            </w:r>
          </w:p>
          <w:p w14:paraId="29C03B95">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最大运行海拔高度：大于等于4000 米，含机场维护（按2年计取）</w:t>
            </w:r>
          </w:p>
        </w:tc>
      </w:tr>
      <w:tr w14:paraId="62A2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62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3E110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15</w:t>
            </w:r>
          </w:p>
        </w:tc>
        <w:tc>
          <w:tcPr>
            <w:tcW w:w="53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6699DD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C8670BC">
            <w:pPr>
              <w:pStyle w:val="3"/>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lang w:val="en-US" w:eastAsia="zh-CN"/>
              </w:rPr>
              <w:t>3.1.2</w:t>
            </w:r>
            <w:r>
              <w:rPr>
                <w:rFonts w:hint="eastAsia" w:ascii="新宋体" w:hAnsi="新宋体" w:eastAsia="新宋体" w:cs="新宋体"/>
                <w:b/>
                <w:bCs/>
                <w:color w:val="auto"/>
                <w:sz w:val="21"/>
                <w:szCs w:val="21"/>
              </w:rPr>
              <w:t>无人机</w:t>
            </w:r>
          </w:p>
          <w:p w14:paraId="26D36608">
            <w:pPr>
              <w:rPr>
                <w:rFonts w:hint="eastAsia"/>
              </w:rPr>
            </w:pPr>
            <w:r>
              <w:rPr>
                <w:rFonts w:hint="eastAsia"/>
              </w:rPr>
              <w:t>最大上升速度：6 米/秒（普通挡）</w:t>
            </w:r>
          </w:p>
          <w:p w14:paraId="1EB1BA5A">
            <w:pPr>
              <w:rPr>
                <w:rFonts w:hint="eastAsia"/>
              </w:rPr>
            </w:pPr>
            <w:r>
              <w:rPr>
                <w:rFonts w:hint="eastAsia"/>
              </w:rPr>
              <w:t>8 米/秒（运动挡）</w:t>
            </w:r>
          </w:p>
          <w:p w14:paraId="692FFF37">
            <w:pPr>
              <w:rPr>
                <w:rFonts w:hint="eastAsia"/>
              </w:rPr>
            </w:pPr>
            <w:r>
              <w:rPr>
                <w:rFonts w:hint="eastAsia"/>
              </w:rPr>
              <w:t>最大下降速度：6 米/秒（普通挡）</w:t>
            </w:r>
          </w:p>
          <w:p w14:paraId="7C4B1B02">
            <w:pPr>
              <w:rPr>
                <w:rFonts w:hint="eastAsia"/>
              </w:rPr>
            </w:pPr>
            <w:r>
              <w:rPr>
                <w:rFonts w:hint="eastAsia"/>
              </w:rPr>
              <w:t>6 米/秒（运动挡）</w:t>
            </w:r>
          </w:p>
          <w:p w14:paraId="3C199DB4">
            <w:pPr>
              <w:rPr>
                <w:rFonts w:hint="eastAsia"/>
              </w:rPr>
            </w:pPr>
            <w:r>
              <w:rPr>
                <w:rFonts w:hint="eastAsia"/>
              </w:rPr>
              <w:t>最大水平飞行速度（海平面附近无风）：普通挡，开启避障：前飞 15 米/秒，后飞 12 米/秒，侧飞 10 米/秒</w:t>
            </w:r>
          </w:p>
          <w:p w14:paraId="555DA086">
            <w:pPr>
              <w:rPr>
                <w:rFonts w:hint="eastAsia"/>
              </w:rPr>
            </w:pPr>
            <w:r>
              <w:rPr>
                <w:rFonts w:hint="eastAsia"/>
              </w:rPr>
              <w:t>运动挡：前飞 21 米/秒，后飞 18 米/秒，侧飞 16 米/秒</w:t>
            </w:r>
          </w:p>
          <w:p w14:paraId="577000F0">
            <w:pPr>
              <w:rPr>
                <w:rFonts w:hint="eastAsia"/>
              </w:rPr>
            </w:pPr>
            <w:r>
              <w:rPr>
                <w:rFonts w:hint="eastAsia"/>
              </w:rPr>
              <w:t>最大抗风速度：作业阶段抗风能力：12 米/秒</w:t>
            </w:r>
          </w:p>
          <w:p w14:paraId="7F237059">
            <w:pPr>
              <w:rPr>
                <w:rFonts w:hint="eastAsia"/>
              </w:rPr>
            </w:pPr>
            <w:r>
              <w:rPr>
                <w:rFonts w:hint="eastAsia"/>
              </w:rPr>
              <w:t>起降阶段抗风能力：8 米/秒</w:t>
            </w:r>
          </w:p>
          <w:p w14:paraId="789DBDC2">
            <w:pPr>
              <w:rPr>
                <w:rFonts w:hint="eastAsia"/>
              </w:rPr>
            </w:pPr>
            <w:r>
              <w:rPr>
                <w:rFonts w:hint="eastAsia"/>
              </w:rPr>
              <w:t>最大起飞海拔高度：4000 米</w:t>
            </w:r>
          </w:p>
          <w:p w14:paraId="052B8407">
            <w:pPr>
              <w:rPr>
                <w:rFonts w:hint="eastAsia"/>
              </w:rPr>
            </w:pPr>
            <w:r>
              <w:rPr>
                <w:rFonts w:hint="eastAsia"/>
              </w:rPr>
              <w:t>最长飞行时间：大于等于50分钟</w:t>
            </w:r>
          </w:p>
          <w:p w14:paraId="70CDD939">
            <w:pPr>
              <w:rPr>
                <w:rFonts w:hint="eastAsia"/>
              </w:rPr>
            </w:pPr>
            <w:r>
              <w:rPr>
                <w:rFonts w:hint="eastAsia"/>
              </w:rPr>
              <w:t>最大作业半径：大于等于10 公里</w:t>
            </w:r>
          </w:p>
          <w:p w14:paraId="78C17056">
            <w:pPr>
              <w:rPr>
                <w:rFonts w:hint="eastAsia"/>
              </w:rPr>
            </w:pPr>
            <w:r>
              <w:rPr>
                <w:rFonts w:hint="eastAsia"/>
              </w:rPr>
              <w:t>广角相机</w:t>
            </w:r>
          </w:p>
          <w:p w14:paraId="781D8490">
            <w:pPr>
              <w:rPr>
                <w:rFonts w:hint="eastAsia"/>
              </w:rPr>
            </w:pPr>
            <w:r>
              <w:rPr>
                <w:rFonts w:hint="eastAsia"/>
              </w:rPr>
              <w:t>影像传感器：1/1.32 英寸 CMOS，有效像素 4800 万</w:t>
            </w:r>
          </w:p>
          <w:p w14:paraId="331F283F">
            <w:pPr>
              <w:rPr>
                <w:rFonts w:hint="eastAsia"/>
              </w:rPr>
            </w:pPr>
            <w:r>
              <w:rPr>
                <w:rFonts w:hint="eastAsia"/>
              </w:rPr>
              <w:t>长焦相机</w:t>
            </w:r>
          </w:p>
          <w:p w14:paraId="2346EC73">
            <w:pPr>
              <w:rPr>
                <w:rFonts w:hint="eastAsia"/>
              </w:rPr>
            </w:pPr>
            <w:r>
              <w:rPr>
                <w:rFonts w:hint="eastAsia"/>
              </w:rPr>
              <w:t>影像传感器：1/2 英寸 CMOS，有效像素 1200 万</w:t>
            </w:r>
          </w:p>
          <w:p w14:paraId="6D8B19A0">
            <w:pPr>
              <w:rPr>
                <w:rFonts w:hint="eastAsia"/>
              </w:rPr>
            </w:pPr>
            <w:r>
              <w:rPr>
                <w:rFonts w:hint="eastAsia"/>
              </w:rPr>
              <w:t>镜头</w:t>
            </w:r>
          </w:p>
          <w:p w14:paraId="18FB9DB0">
            <w:pPr>
              <w:rPr>
                <w:rFonts w:hint="eastAsia"/>
              </w:rPr>
            </w:pPr>
            <w:r>
              <w:rPr>
                <w:rFonts w:hint="eastAsia"/>
              </w:rPr>
              <w:t>视角：15°</w:t>
            </w:r>
          </w:p>
          <w:p w14:paraId="5D558339">
            <w:pPr>
              <w:rPr>
                <w:rFonts w:hint="eastAsia"/>
              </w:rPr>
            </w:pPr>
            <w:r>
              <w:rPr>
                <w:rFonts w:hint="eastAsia"/>
              </w:rPr>
              <w:t>等效焦距：162 mm</w:t>
            </w:r>
          </w:p>
          <w:p w14:paraId="09E6C4B2">
            <w:pPr>
              <w:rPr>
                <w:rFonts w:hint="eastAsia"/>
              </w:rPr>
            </w:pPr>
            <w:r>
              <w:rPr>
                <w:rFonts w:hint="eastAsia"/>
              </w:rPr>
              <w:t>光圈：f/4.4</w:t>
            </w:r>
          </w:p>
          <w:p w14:paraId="7CFE6418">
            <w:pPr>
              <w:rPr>
                <w:rFonts w:hint="eastAsia"/>
              </w:rPr>
            </w:pPr>
            <w:r>
              <w:rPr>
                <w:rFonts w:hint="eastAsia"/>
              </w:rPr>
              <w:t>对焦点：3 米至无穷远</w:t>
            </w:r>
          </w:p>
          <w:p w14:paraId="3D241DCD">
            <w:pPr>
              <w:rPr>
                <w:rFonts w:hint="eastAsia"/>
              </w:rPr>
            </w:pPr>
            <w:r>
              <w:rPr>
                <w:rFonts w:hint="eastAsia"/>
              </w:rPr>
              <w:t>数字变焦：8 倍（混合变焦112倍）</w:t>
            </w:r>
          </w:p>
          <w:p w14:paraId="562FEA0E">
            <w:pPr>
              <w:rPr>
                <w:rFonts w:hint="eastAsia"/>
              </w:rPr>
            </w:pPr>
            <w:r>
              <w:rPr>
                <w:rFonts w:hint="eastAsia"/>
              </w:rPr>
              <w:t>红外相机</w:t>
            </w:r>
          </w:p>
          <w:p w14:paraId="42340498">
            <w:pPr>
              <w:rPr>
                <w:rFonts w:hint="eastAsia"/>
              </w:rPr>
            </w:pPr>
            <w:r>
              <w:rPr>
                <w:rFonts w:hint="eastAsia"/>
              </w:rPr>
              <w:t>热成像传感器类型：非制冷氧化钒（VOx）</w:t>
            </w:r>
          </w:p>
          <w:p w14:paraId="1D8584DC">
            <w:pPr>
              <w:rPr>
                <w:rFonts w:hint="eastAsia"/>
              </w:rPr>
            </w:pPr>
            <w:r>
              <w:rPr>
                <w:rFonts w:hint="eastAsia"/>
              </w:rPr>
              <w:t>分辨率1280 x 1024。含飞机维护费等（按2年计取）</w:t>
            </w:r>
          </w:p>
          <w:p w14:paraId="6F081BB2">
            <w:pPr>
              <w:rPr>
                <w:rFonts w:hint="eastAsia"/>
              </w:rPr>
            </w:pPr>
            <w:r>
              <w:rPr>
                <w:rFonts w:hint="eastAsia"/>
              </w:rPr>
              <w:t>适用于本项目无人值守机场</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23A7A68">
            <w:pPr>
              <w:pStyle w:val="3"/>
              <w:jc w:val="both"/>
              <w:rPr>
                <w:rFonts w:hint="eastAsia" w:ascii="新宋体" w:hAnsi="新宋体" w:eastAsia="新宋体" w:cs="新宋体"/>
                <w:b/>
                <w:bCs/>
                <w:color w:val="auto"/>
                <w:sz w:val="21"/>
                <w:szCs w:val="21"/>
              </w:rPr>
            </w:pPr>
            <w:r>
              <w:rPr>
                <w:rFonts w:hint="eastAsia" w:ascii="新宋体" w:hAnsi="新宋体" w:eastAsia="新宋体" w:cs="新宋体"/>
                <w:b/>
                <w:bCs/>
                <w:color w:val="auto"/>
                <w:sz w:val="21"/>
                <w:szCs w:val="21"/>
                <w:lang w:val="en-US" w:eastAsia="zh-CN"/>
              </w:rPr>
              <w:t>3.1.2</w:t>
            </w:r>
            <w:r>
              <w:rPr>
                <w:rFonts w:hint="eastAsia" w:ascii="新宋体" w:hAnsi="新宋体" w:eastAsia="新宋体" w:cs="新宋体"/>
                <w:b/>
                <w:bCs/>
                <w:color w:val="auto"/>
                <w:sz w:val="21"/>
                <w:szCs w:val="21"/>
              </w:rPr>
              <w:t>无人机</w:t>
            </w:r>
          </w:p>
          <w:p w14:paraId="4C5C94B7">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最大上升速度：6 米/秒（普通挡）</w:t>
            </w:r>
          </w:p>
          <w:p w14:paraId="19FBB2A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8 米/秒（运动挡）</w:t>
            </w:r>
          </w:p>
          <w:p w14:paraId="2FB3ED39">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最大下降速度：6 米/秒（普通挡）</w:t>
            </w:r>
          </w:p>
          <w:p w14:paraId="39F451DE">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 米/秒（运动挡）</w:t>
            </w:r>
          </w:p>
          <w:p w14:paraId="55681A88">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最大水平飞行速度（海平面附近无风）：普通挡，开启避障：前飞 15 米/秒，后飞 12 米/秒，侧飞 10 米/秒</w:t>
            </w:r>
          </w:p>
          <w:p w14:paraId="70D532B0">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运动挡：前飞 21 米/秒，后飞 18 米/秒，侧飞 16 米/秒</w:t>
            </w:r>
          </w:p>
          <w:p w14:paraId="4903AD9E">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最大抗风速度：作业阶段抗风能力：12 米/秒</w:t>
            </w:r>
          </w:p>
          <w:p w14:paraId="5C9DD9D9">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起降阶段抗风能力：8 米/秒</w:t>
            </w:r>
          </w:p>
          <w:p w14:paraId="197466AF">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★最大起飞海拔高度：4000 米，最长飞行时间：大于等于50分钟</w:t>
            </w:r>
          </w:p>
          <w:p w14:paraId="46503A84">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最大作业半径：大于等于10 公里</w:t>
            </w:r>
          </w:p>
          <w:p w14:paraId="23B11127">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广角相机</w:t>
            </w:r>
          </w:p>
          <w:p w14:paraId="16956D4F">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影像传感器：1/1.32 英寸 CMOS，有效像素 4800 万</w:t>
            </w:r>
          </w:p>
          <w:p w14:paraId="7A8F27A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长焦相机</w:t>
            </w:r>
          </w:p>
          <w:p w14:paraId="750BD437">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影像传感器：1/2 英寸 CMOS，有效像素 1200 万</w:t>
            </w:r>
          </w:p>
          <w:p w14:paraId="20A4ADC6">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镜头</w:t>
            </w:r>
          </w:p>
          <w:p w14:paraId="7F49CDA6">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视角：15°</w:t>
            </w:r>
          </w:p>
          <w:p w14:paraId="68285476">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等效焦距：162 mm</w:t>
            </w:r>
          </w:p>
          <w:p w14:paraId="642D7CAE">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光圈：f/4.4</w:t>
            </w:r>
          </w:p>
          <w:p w14:paraId="285608FC">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对焦点：3 米至无穷远</w:t>
            </w:r>
          </w:p>
          <w:p w14:paraId="22E79EC6">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数字变焦：8 倍（混合变焦112倍）</w:t>
            </w:r>
          </w:p>
          <w:p w14:paraId="5629BA3D">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红外相机</w:t>
            </w:r>
          </w:p>
          <w:p w14:paraId="0CDD984B">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热成像传感器类型：非制冷氧化钒（VOx）</w:t>
            </w:r>
          </w:p>
          <w:p w14:paraId="58B0146B">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分辨率1280 x 1024。含飞机维护费等（按2年计取）</w:t>
            </w:r>
          </w:p>
          <w:p w14:paraId="62B21762">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适用于本项目无人值守机场</w:t>
            </w:r>
          </w:p>
        </w:tc>
      </w:tr>
      <w:tr w14:paraId="2EF1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1BB63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16</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24A97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2E5DFCF">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3.1.3智能飞行电池</w:t>
            </w:r>
          </w:p>
          <w:p w14:paraId="020DADAE">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容量：7811mAh</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电压：14.76伏</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能量：:115.2瓦时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适用于本项目无人机，1台无人机1年2块。</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99D098B">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3.1.3智能飞行电池</w:t>
            </w:r>
          </w:p>
          <w:p w14:paraId="01012B66">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★容量： ≥6768mAh</w:t>
            </w:r>
          </w:p>
          <w:p w14:paraId="35F2C263">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电压：≥22.14伏</w:t>
            </w:r>
          </w:p>
          <w:p w14:paraId="3CA746E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能量：≥149.9瓦时</w:t>
            </w:r>
          </w:p>
          <w:p w14:paraId="09F259F3">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适用于本项目无人机，1台无人机1年2块。</w:t>
            </w:r>
          </w:p>
        </w:tc>
      </w:tr>
      <w:tr w14:paraId="3941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4EBEE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17</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21415A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EE9DFCD">
            <w:pPr>
              <w:jc w:val="both"/>
              <w:rPr>
                <w:rFonts w:hint="eastAsia" w:ascii="新宋体" w:hAnsi="新宋体" w:eastAsia="新宋体" w:cs="新宋体"/>
                <w:b/>
                <w:bCs/>
                <w:color w:val="auto"/>
                <w:kern w:val="0"/>
                <w:sz w:val="21"/>
                <w:szCs w:val="21"/>
                <w:highlight w:val="none"/>
                <w:lang w:bidi="ar"/>
              </w:rPr>
            </w:pPr>
            <w:r>
              <w:rPr>
                <w:rFonts w:hint="eastAsia" w:ascii="新宋体" w:hAnsi="新宋体" w:eastAsia="新宋体" w:cs="新宋体"/>
                <w:b/>
                <w:bCs/>
                <w:color w:val="auto"/>
                <w:kern w:val="0"/>
                <w:sz w:val="21"/>
                <w:szCs w:val="21"/>
                <w:highlight w:val="none"/>
                <w:lang w:bidi="ar"/>
              </w:rPr>
              <w:t>4.1.1大模型超脑一体机（智能分析盒子）</w:t>
            </w:r>
          </w:p>
          <w:p w14:paraId="0AFFD0DB">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1、具有2个HDMI接口、2个DP接口、2个V-DP接口、1个VGA接口、4个RJ45 2.5Gbps网络接口、2个USB2.0接口、4个USB3.0接口、1个RS232接口、1个RS485接口(可接入RS485键盘)、1个eSata接口、1+1冗余电源、1+1冗余风扇;具有1路音频输入接口、1路音频输出接口、16路报警输入接口、8路报警输出接口，内置8块8T硬盘。</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2、支持最大接入带宽768Mbps，最大存储带宽768Mbps，最大转发带宽768Mbps;开启视频流智能分析后，NVR网络带宽不应降低。</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可将接入的1920×1080格式的任意10路视频图像，以每5路视频合成1路视频，共2路视频画面的形式同时显示、存储和回放（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4、支持同一个算法的大小模型嵌入在同一个算法包中，绑定引擎时，在一个界面分配好引擎选择模式后即可自动关联大小模型，无须重复配置，并且规则配置只要配置一次即可实现大小模型协同分析； 支持效果增强模式：大小模型协同部署 高性能模式：仅部署小模型 超高精度模式：仅部署大模型（需提供国家认可的第三方检测机构出具的能证明投标标的物满足该技术指标的检测(验)报告）。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5、实时视频分析：对通道中的视频流进行实时智能分析。 轮巡视频分析：对多个通道中的视频流轮流进行智能分析。 定时抓图分析：对通道中的视频流进行定时抓图并对抓取的图片进行智能分析。 离线图片分析：对从设备界面上传的图片或从平台下发的离线图片/URL链接进行智能分析。 报警图片分析：对前端IPC的抓拍图片进行二次智能分析。 中心流式任务：在业务平台上对下发的取流地址任务进行展示和操作（（需提供国家认可的第三方检测机构出具的能证明投标标的物满足该技术指标的检测(验)报告）。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6、当平台接收到支持AI算法摄像机给出的报警后，平台会将报警结果发送给具备大模型算法的设备进行二次分析；并将二次分析结果上报给平台（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7、可在设备Web界面查看HLS推流地址，并可通过客户端进行取流直播。</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8、支持识别兽类、鸟类动物（需提供国家认可的第三方检测机构出具的能证明投标标的物满足该技术指标的检测(验)报告）。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9、具有磁盘阵列功能，支持RAID0、RAID1、RAID5、RAID6、RAID10、RAID50、RAID60、JBOD模式;创建RAID后即完成数据同步;支持一键创建RAID5阵列功能。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10、具有 6个GPU，支持 5种引擎功能： 人脸识别、周界防范、视频结构化、行为分析和AI算法引擎。支持GPU扩容，可动态扩容GPU数量，支持动态扩容1～7个GPU（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11、支持N+M集群功能(N&gt;M&gt;1)，当发生故障时可在 WEB日志和客户端报警提醒，当故障恢复后,可由备份服务器实现高速、中速、低速进行回传。</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12、最大支持对64来源1080P视频流进行压缩。</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13、对AI算法，1个GPU可分化成4个虚拟引擎，每个虚拟引擎支持一种AI算法；1个GPU支持4路400W摄像机的实时视频分析（需提供国家认可的第三方检测机构出具的能证明投标标的物满足该技术指标的检测(验)报告）。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14、支持导入视觉大模型进行分析，支持视频分析、图片分析、图片二次分析过滤。</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15、支持离线模型和在线模型两种模型导入方式，支持第三方算法插件的导入和管理；可显示模型名称、有效期、模型标签及模型版本。支持对不同的模型进行切换，支持手动删除已导入模型库中的模型；支持展示已经添加的模型包数和总模型包数；支持自定义编辑导入的模型名称（模型名称默认为原文件名）；支持设置机动车、人体、行为分析视频算法混合运行；多算法支持按通道配置，支持模型下的算法切换（需提供国家认可的第三方检测机构出具的能证明投标标的物满足该技术指标的检测(验)报告）。</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0F9A7766">
            <w:pPr>
              <w:jc w:val="both"/>
              <w:rPr>
                <w:rFonts w:hint="eastAsia" w:ascii="新宋体" w:hAnsi="新宋体" w:eastAsia="新宋体" w:cs="新宋体"/>
                <w:b/>
                <w:bCs/>
                <w:color w:val="auto"/>
                <w:kern w:val="0"/>
                <w:sz w:val="21"/>
                <w:szCs w:val="21"/>
                <w:highlight w:val="none"/>
                <w:lang w:bidi="ar"/>
              </w:rPr>
            </w:pPr>
            <w:r>
              <w:rPr>
                <w:rFonts w:hint="eastAsia" w:ascii="新宋体" w:hAnsi="新宋体" w:eastAsia="新宋体" w:cs="新宋体"/>
                <w:b/>
                <w:bCs/>
                <w:color w:val="auto"/>
                <w:kern w:val="0"/>
                <w:sz w:val="21"/>
                <w:szCs w:val="21"/>
                <w:highlight w:val="none"/>
                <w:lang w:bidi="ar"/>
              </w:rPr>
              <w:t>4.1.1大模型超脑一体机（智能分析盒子）</w:t>
            </w:r>
          </w:p>
          <w:p w14:paraId="6CFD8E22">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1、主控板接口：具有2个HDMI 接口、1个VGA接口、4个RJ45 网络接口、2个USB2.0接口、2个USB3.0接口、1个RS232 接口、1个RS485接口、1个eSATA 接口、1个键盘 485 接口；内置16个SATA 硬盘接口；1路音频输入接口、1路音频输出接口；16 路报警输入接口、8路报警输出接口。</w:t>
            </w:r>
          </w:p>
          <w:p w14:paraId="26B1F8A7">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2、可同时正放或倒放16 路H.265/H.264 编码、2560×1440 格式的视频图像，或者10路 H.264 编码、4096×2160 格式的视频图像。</w:t>
            </w:r>
          </w:p>
          <w:p w14:paraId="2A5E6EDE">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w:t>
            </w:r>
          </w:p>
          <w:p w14:paraId="4EA19E79">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4、配合接入的普通 IPC，支持对设定的检测区域内，人员是否佩戴安全帽进行自动侦测，同时检测出佩戴安全帽的颜色（红色、蓝色、黄色、橙色、白色）并根据设定条件触发报警联动。可设置最多16个多边形检测区域，通过客户端可以接受报警消息，查看报警图片，并回放关联录像。支持安全帽关联人脸报警，关联人脸库后，可对未佩戴或佩戴安全帽的人员进行人脸比对。</w:t>
            </w:r>
          </w:p>
          <w:p w14:paraId="0E9FA3D9">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5、接入普通IPC，支持工服注册，可通过工服库，上传需要检测的服饰类型，对目标服饰进行识别，并根据设定条件触发报警联动。可设置最多16个多边形检测区域。</w:t>
            </w:r>
          </w:p>
          <w:p w14:paraId="4E075FDF">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p>
          <w:p w14:paraId="5331298F">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7、接入普通IPC，尺寸与面积检测，支持通过视频测量目标的实际尺寸和面积，目标误差±2%。</w:t>
            </w:r>
          </w:p>
          <w:p w14:paraId="4A12B670">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8、支持导入视觉大模型进行分析，支持视频分析、图片分析、图片二次分析过滤。</w:t>
            </w:r>
          </w:p>
          <w:p w14:paraId="1BB768C6">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9、支持对外部导入的录像进行智能分析。</w:t>
            </w:r>
          </w:p>
          <w:p w14:paraId="3E1E58A3">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10、引擎状态界面可显示引擎工作温度， 可查看引擎配置及利用率。</w:t>
            </w:r>
          </w:p>
          <w:p w14:paraId="1BF4C523">
            <w:pPr>
              <w:pStyle w:val="6"/>
              <w:jc w:val="both"/>
              <w:rPr>
                <w:rFonts w:hint="eastAsia" w:ascii="新宋体" w:hAnsi="新宋体" w:eastAsia="新宋体" w:cs="新宋体"/>
                <w:b w:val="0"/>
                <w:bCs w:val="0"/>
                <w:color w:val="auto"/>
                <w:sz w:val="21"/>
                <w:szCs w:val="21"/>
                <w:lang w:eastAsia="zh-CN"/>
              </w:rPr>
            </w:pPr>
            <w:r>
              <w:rPr>
                <w:rFonts w:hint="eastAsia" w:cs="宋体" w:asciiTheme="majorEastAsia" w:hAnsiTheme="majorEastAsia" w:eastAsiaTheme="majorEastAsia"/>
                <w:kern w:val="0"/>
                <w:sz w:val="24"/>
                <w:szCs w:val="24"/>
              </w:rPr>
              <w:t>★</w:t>
            </w:r>
            <w:r>
              <w:rPr>
                <w:rFonts w:hint="eastAsia" w:ascii="新宋体" w:hAnsi="新宋体" w:eastAsia="新宋体" w:cs="新宋体"/>
                <w:b w:val="0"/>
                <w:bCs w:val="0"/>
                <w:color w:val="auto"/>
                <w:sz w:val="21"/>
                <w:szCs w:val="21"/>
                <w:lang w:eastAsia="zh-CN"/>
              </w:rPr>
              <w:t>11、具有 4个GPU，支持 5种引擎功能： 人脸识别、周界防范、视频结构化、行为分析和AI算法引擎。支持GPU扩容，可动态扩容GPU数量，支持动态扩容1～7个GPU。</w:t>
            </w:r>
          </w:p>
          <w:p w14:paraId="6FAEC355">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12、对AI算法，1个GPU可分化成8个虚拟引擎，每个虚拟引擎支持一种AI算法；1个GPU支持4路400W摄像机的实时视频分析。</w:t>
            </w:r>
          </w:p>
          <w:p w14:paraId="7CD12691">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13、支持离线模型和在线模型两种模型导入方式，支持第三方算法插件的导入和管理；可显示模型名称、有效期、模型标签及模型版本。支持对不同的模型进行切换，支持手动删除已导入模型库中的模型；支持展示已经添加的模型包数和总模型包数；支持自定义编辑导入的模型名称（模型名称默认为原文件名）；支持设置机动车、人体、行为分析视频算法混合运行；多算法支持按通道配置，支持模型下的算法切换。</w:t>
            </w:r>
          </w:p>
          <w:p w14:paraId="078D05AB">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14、可集成第三方算法，支持算法加载，多算法仓可按需加载不同的第三方算法，可与原有算法并行运行。</w:t>
            </w:r>
          </w:p>
          <w:p w14:paraId="63239006">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15、支持实时视频、视频轮巡、定时抓图三种分析模式。在视频轮巡分析模式下，支持轮巡时间配置，轮巡时间（10～3600）s可选。设备支持本地巡检任务配置，无需依赖平台，即可实现单引擎多算法多通道分时复用。设备支持在分时轮巡模式下，设置多个时间段、多个枪机通道或者球机预置点场景及对应智能分析规则等进行轮巡分析任务；可按设定轮巡分析任务，自动切换枪机通道或球机预置点场景，并发进行智能分析；可设置轮巡时间间隔和并发数；可设置所有通道进行轮巡分析；同一通道支持在同一时间并发进行多种智能分析;可实时展示整机分析状态。支持接入普通摄像机，内置算法分析路数与最大接入路数保持一致，自动完成算法参数与分析任务配置。</w:t>
            </w:r>
          </w:p>
          <w:p w14:paraId="3503C476">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16、支持通过远程实现设备参数修改，固件升级，算法下发等运维功能；设备支持平台端远程调度算法下发，并完成任务配置。</w:t>
            </w:r>
          </w:p>
          <w:p w14:paraId="72796D32">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17、支持导入图片，并对图片中的数字和字母进行识别并输出结果。</w:t>
            </w:r>
          </w:p>
          <w:p w14:paraId="1CD80738">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18、含8块8T存储硬盘。</w:t>
            </w:r>
          </w:p>
        </w:tc>
      </w:tr>
      <w:tr w14:paraId="53D8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420E4F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18</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277E96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B894977">
            <w:pPr>
              <w:jc w:val="both"/>
              <w:rPr>
                <w:rFonts w:hint="eastAsia" w:ascii="新宋体" w:hAnsi="新宋体" w:eastAsia="新宋体" w:cs="新宋体"/>
                <w:b/>
                <w:bCs/>
                <w:color w:val="auto"/>
                <w:kern w:val="0"/>
                <w:sz w:val="21"/>
                <w:szCs w:val="21"/>
                <w:highlight w:val="none"/>
                <w:lang w:bidi="ar"/>
              </w:rPr>
            </w:pPr>
            <w:r>
              <w:rPr>
                <w:rFonts w:hint="eastAsia" w:ascii="新宋体" w:hAnsi="新宋体" w:eastAsia="新宋体" w:cs="新宋体"/>
                <w:b/>
                <w:bCs/>
                <w:color w:val="auto"/>
                <w:kern w:val="0"/>
                <w:sz w:val="21"/>
                <w:szCs w:val="21"/>
                <w:highlight w:val="none"/>
                <w:lang w:bidi="ar"/>
              </w:rPr>
              <w:t>6.1.1视频会议设备</w:t>
            </w:r>
          </w:p>
          <w:p w14:paraId="16163DE1">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1、视频会议终端 * 1+无线传屏器* 1+4K12倍光学变焦高清摄像机*1+ 麦克风 *2，非OEM，终端主机、摄像机、麦克风必须同一品牌；</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2、支持至少1路HDMI输入、3路USB输入、3路HDMI输出接口；至少支持1组3.5mm线性输入、输出接口； （以上接口不接受转接）；（提供高清背板照片）</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3、为应对不同会议场景需求，原生支持多会议Rooms平台（Rooms平台不是PC或智能手机下载的常规个人应用软件），包含H.323/SIP、腾讯会议、Zoom Rooms、设备模式等平台，各会议平台之间切换时设备无需重启；（须提供功能截图及CNAS认证的检验（检测）机构出具的有效检验（检测）报告复印件）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4、采用嵌入式操作系统，非Windows系统；</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5、支持H.323/SIP标准协议；支持H.265，H.264 High profile，H.264 SVC, H.264多种国际通用视频编解码协议；</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6、支持通过有线或者无线配件连接终端，可实现4K高清投屏，且支持将终端外接的音视频配件作为PC的外设使用，令PC可以使用终端的音视频能力。（须提供功能截图及CNAS认证的检验（检测）机构出具的有效检验（检测）报告复印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7、国产自主的芯片/模块/模组:音频/视频编解码芯片、CPU处理单元、视频输出芯片、电源模块、PCB主板；（提供CNAS或CMA认证的且具备视频会议产品认证范围的第三方权威机构检测报告并加盖原厂公章。）</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8、支持最少2个10/100/1000M带屏蔽RJ45网口 ，支持两个网口不同的网络配置，包含 LLDP、 VLAN、端口连接速率、 MTU、 802.1x 等，满足满足 H.323/SIP 平台/云会议平台通过不同网口进行出口访问。（须提供功能截图及CNAS认证的检验（检测）机构出具的有效检验（检测）报告复印件）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9、终端需要具备4K能力；（须提供投标商投标承诺函）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10、支持HDMI与USB-C接口以有线方式输入辅流，支持通过无线网络方式（2.4GHz&amp;5GHz频段）输入辅流；</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11、支持系统固件升级、恢复出厂设置，通过USB方式导出终端系统日志；</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12、硬件含3年维保服务</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13、支持接入本地部署云服务及公有云服务</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14、如公有云使用，含3年端口服务费，后续每年续费开通</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6A50BAD1">
            <w:pPr>
              <w:jc w:val="both"/>
              <w:rPr>
                <w:rFonts w:hint="eastAsia" w:ascii="新宋体" w:hAnsi="新宋体" w:eastAsia="新宋体" w:cs="新宋体"/>
                <w:b/>
                <w:bCs/>
                <w:color w:val="auto"/>
                <w:kern w:val="0"/>
                <w:sz w:val="21"/>
                <w:szCs w:val="21"/>
                <w:highlight w:val="none"/>
                <w:lang w:bidi="ar"/>
              </w:rPr>
            </w:pPr>
            <w:r>
              <w:rPr>
                <w:rFonts w:hint="eastAsia" w:ascii="新宋体" w:hAnsi="新宋体" w:eastAsia="新宋体" w:cs="新宋体"/>
                <w:b/>
                <w:bCs/>
                <w:color w:val="auto"/>
                <w:kern w:val="0"/>
                <w:sz w:val="21"/>
                <w:szCs w:val="21"/>
                <w:highlight w:val="none"/>
                <w:lang w:bidi="ar"/>
              </w:rPr>
              <w:t>6.1.1视频会议设备</w:t>
            </w:r>
          </w:p>
          <w:p w14:paraId="04A8D4D0">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1、视频会议终端 * 1+无线传屏器* 1+4K12倍光学变焦高清摄像机*1+ 麦克风 *2</w:t>
            </w:r>
          </w:p>
          <w:p w14:paraId="2A4695B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2、4路视频输入、2路视频输出</w:t>
            </w:r>
          </w:p>
          <w:p w14:paraId="6AC87FBB">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3、支持H.264SVC/H.265SVC编解码、支持有线及Wifi网络、输出最高支持3840x2160p30</w:t>
            </w:r>
          </w:p>
          <w:p w14:paraId="37D5E86F">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4、硬件含3年维保服务</w:t>
            </w:r>
          </w:p>
          <w:p w14:paraId="6D85E7BF">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5、支持接入本地部署云服务及公有云服务</w:t>
            </w:r>
          </w:p>
          <w:p w14:paraId="31E8CD50">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6、如公有云使用，含3年端口服务费，后续每年续费开通</w:t>
            </w:r>
          </w:p>
        </w:tc>
      </w:tr>
      <w:tr w14:paraId="7660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81787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19</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2B6F6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4480810B">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6.1.2二级单位会议室一体式终端</w:t>
            </w:r>
          </w:p>
          <w:p w14:paraId="4F48A408">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1、终端采用一体化设计，集成编解码器、摄像头、麦克风、扬声器、无线网卡、蓝牙模块于一体；（提供CNAS或CMA认证的且具备视频会议产品认证范围的第三方权威机构检测报告并加盖原厂公章。）</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2、为应对不同会议场景需求，原生支持多会议Rooms平台（Rooms平台不是PC或智能手机下载的常规个人应用软件），包含H.323/SIP、腾讯会议、Zoom Rooms、设备模式等平台，各会议平台之间切换时设备无需重启；（须提供功能截图及CNAS认证的检验（检测）机构出具的有效检验（检测）报告复印件）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3、支持H.323/SIP标准协议；支持H.265，H.264 High profile，H.264 SVC, H.264多种国际通用视频编解码协议；</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4支持自动框人像、语音追踪、小视角、多分屏等AI取景功能。支持图像拾取范围设置；（提供CNAS或CMA认证的且具备视频会议产品认证范围的第三方权威机构检测报告并加盖原厂公章。）</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5、支持不少于1路HDMI输出、1路USB输入；至少支持1组3.5mm线性输入、输出接口；</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6、终端需要具备4K能力。</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7、支持通过有线或者无线配件连接终端，可实现4K高清投屏，且支持将终端外接的音视频配件作为PC的外设使用，令PC可以使用终端的音视频能力。（须提供功能截图及CNAS认证的检验（检测）机构出具的有效检验（检测）报告复印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8、本次需配置同品牌全向麦克风1个；（须提供投标商投标承诺函）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9、硬件含3年维保服务</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10、支持接入广西大数据局桂融会视频平台，接入后端口永久免费。</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11、如公有云使用，含1年端口服务费，后续每年续费开通</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7BE4F101">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6.1.2二级单位会议室一体式终端</w:t>
            </w:r>
          </w:p>
          <w:p w14:paraId="214DAB76">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1、整套包含终端主机、智能双模遥控器、电源适配器、电源线、网线、HDMI线、扩展全向麦克风、电视固定支架</w:t>
            </w:r>
          </w:p>
          <w:p w14:paraId="3FEDA29D">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2、内置4K智能取景镜头和≥1路HDMI输入、≥2路HDMI视频输出</w:t>
            </w:r>
          </w:p>
          <w:p w14:paraId="2ED1FE61">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3、支持H.264SVC/H.265SVC编解码、支持有线及Wifi网络，输出最高支持3840x2160p25</w:t>
            </w:r>
          </w:p>
          <w:p w14:paraId="43C46DBC">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4、硬件含3年维保服务</w:t>
            </w:r>
          </w:p>
          <w:p w14:paraId="0CBFDD48">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5、支持接入广西大数据局桂融会视频平台，接入后端口永久免费。</w:t>
            </w:r>
          </w:p>
          <w:p w14:paraId="695098B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6、如公有云使用，含1年端口服务费，后续每年续费开通</w:t>
            </w:r>
          </w:p>
        </w:tc>
      </w:tr>
      <w:tr w14:paraId="0E83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3A036C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20</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49644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8AA76EB">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7.1.1图形工作站</w:t>
            </w:r>
          </w:p>
          <w:p w14:paraId="1EDEDC65">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1.硬件配置满足：8核12线程国产处理器/16G/512G UFS+1T机械硬盘//集显/键鼠/光驱/国产操作系统/国产杀毒软件/国产办公软件/</w:t>
            </w:r>
            <w:r>
              <w:rPr>
                <w:rFonts w:hint="eastAsia" w:ascii="新宋体" w:hAnsi="新宋体" w:eastAsia="新宋体" w:cs="新宋体"/>
                <w:b w:val="0"/>
                <w:bCs w:val="0"/>
                <w:color w:val="auto"/>
                <w:kern w:val="0"/>
                <w:sz w:val="21"/>
                <w:szCs w:val="21"/>
                <w:highlight w:val="none"/>
                <w:lang w:bidi="ar"/>
              </w:rPr>
              <w:t>180W电源</w:t>
            </w:r>
            <w:r>
              <w:rPr>
                <w:rFonts w:hint="eastAsia" w:ascii="新宋体" w:hAnsi="新宋体" w:eastAsia="新宋体" w:cs="新宋体"/>
                <w:b w:val="0"/>
                <w:bCs w:val="0"/>
                <w:color w:val="auto"/>
                <w:kern w:val="0"/>
                <w:sz w:val="21"/>
                <w:szCs w:val="21"/>
                <w:lang w:bidi="ar"/>
              </w:rPr>
              <w:t>/3年保3年上门/23.8寸显示器</w:t>
            </w:r>
            <w:r>
              <w:rPr>
                <w:rFonts w:hint="eastAsia" w:ascii="新宋体" w:hAnsi="新宋体" w:eastAsia="新宋体" w:cs="新宋体"/>
                <w:b w:val="0"/>
                <w:bCs w:val="0"/>
                <w:color w:val="auto"/>
                <w:kern w:val="0"/>
                <w:sz w:val="21"/>
                <w:szCs w:val="21"/>
                <w:lang w:bidi="ar"/>
              </w:rPr>
              <w:br w:type="textWrapping"/>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6CD6718">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7.1.1图形工作站</w:t>
            </w:r>
          </w:p>
          <w:p w14:paraId="1558027B">
            <w:pPr>
              <w:pStyle w:val="6"/>
              <w:jc w:val="both"/>
              <w:rPr>
                <w:rFonts w:hint="eastAsia" w:ascii="新宋体" w:hAnsi="新宋体" w:eastAsia="新宋体" w:cs="新宋体"/>
                <w:b w:val="0"/>
                <w:bCs w:val="0"/>
                <w:color w:val="auto"/>
                <w:kern w:val="0"/>
                <w:sz w:val="21"/>
                <w:szCs w:val="21"/>
                <w:lang w:bidi="ar"/>
              </w:rPr>
            </w:pPr>
            <w:r>
              <w:rPr>
                <w:rFonts w:hint="eastAsia" w:cs="宋体" w:asciiTheme="majorEastAsia" w:hAnsiTheme="majorEastAsia" w:eastAsiaTheme="majorEastAsia"/>
                <w:kern w:val="0"/>
                <w:sz w:val="24"/>
                <w:szCs w:val="24"/>
              </w:rPr>
              <w:t>★</w:t>
            </w:r>
            <w:r>
              <w:rPr>
                <w:rFonts w:hint="eastAsia" w:ascii="新宋体" w:hAnsi="新宋体" w:eastAsia="新宋体" w:cs="新宋体"/>
                <w:b w:val="0"/>
                <w:bCs w:val="0"/>
                <w:color w:val="auto"/>
                <w:kern w:val="0"/>
                <w:sz w:val="21"/>
                <w:szCs w:val="21"/>
                <w:lang w:bidi="ar"/>
              </w:rPr>
              <w:t>1.硬件配置满足：8核12线程国产处理器/16G/512G UFS+1T机械硬盘//集显/键鼠/光驱/国产操作系统（支持统信操作系统，支持银河麒麟操作系统）/≥300W电源/3年保3年上门/23.8寸显示器</w:t>
            </w:r>
          </w:p>
          <w:p w14:paraId="5DD92F57">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kern w:val="0"/>
                <w:sz w:val="21"/>
                <w:szCs w:val="21"/>
                <w:lang w:bidi="ar"/>
              </w:rPr>
              <w:t>2.功能要求:通过移动智能巡护终端、移动智能展示终端及移动工作站相互协同,并通过后端平台数据支持，满足支持巡护路线管理及任务分配、事件上报及处理、巡护信息管理、巡护绩效分析、数据传输、数据管理轨迹管理、量测工具、查找导航、法律法规宣导、一键求救、电子罗盘及系统设置等使用功能。                                   3.流式软件：金山 WPS Office，linux专业版办公软件v11  1年服务（党政）。                                                           4.版式软件：OFD版式办公套件支持国家版式标准OFD 格式的文档的快速打开阅读、查询、选择/复制、打印、书签&amp;缩略图导览等功能，支持PDF/OFD双格式阅读。1年升级服务。                                                          5.应用软件：防病毒软件客户端（或单机版）；客户端支持飞腾、盘古、麒麟、兆芯、海光、龙芯等处理器与银河麒麟、统信等操作系统的各种路线，并根据采购人需求提供所需路线组合的配套版本；符合公安部相关防病毒标准和规范要求，提供一年保修和升级服务。</w:t>
            </w:r>
            <w:r>
              <w:rPr>
                <w:rFonts w:hint="eastAsia" w:ascii="新宋体" w:hAnsi="新宋体" w:eastAsia="新宋体" w:cs="新宋体"/>
                <w:b w:val="0"/>
                <w:bCs w:val="0"/>
                <w:color w:val="auto"/>
                <w:kern w:val="0"/>
                <w:sz w:val="21"/>
                <w:szCs w:val="21"/>
                <w:lang w:bidi="ar"/>
              </w:rPr>
              <w:br w:type="textWrapping"/>
            </w:r>
          </w:p>
        </w:tc>
      </w:tr>
      <w:tr w14:paraId="4AC2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2A02370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21</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4098D1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06A90BDB">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8.1.1安全合规一体机主机（含安全合规一体机软件系统）</w:t>
            </w:r>
          </w:p>
          <w:p w14:paraId="0273A8DB">
            <w:pPr>
              <w:widowControl/>
              <w:jc w:val="both"/>
              <w:textAlignment w:val="center"/>
              <w:rPr>
                <w:rFonts w:hint="eastAsia" w:ascii="新宋体" w:hAnsi="新宋体" w:eastAsia="新宋体" w:cs="新宋体"/>
                <w:b w:val="0"/>
                <w:bCs w:val="0"/>
                <w:color w:val="auto"/>
                <w:kern w:val="0"/>
                <w:sz w:val="21"/>
                <w:szCs w:val="21"/>
                <w:lang w:bidi="ar"/>
              </w:rPr>
            </w:pPr>
            <w:r>
              <w:rPr>
                <w:rFonts w:hint="eastAsia" w:ascii="新宋体" w:hAnsi="新宋体" w:eastAsia="新宋体" w:cs="新宋体"/>
                <w:b w:val="0"/>
                <w:bCs w:val="0"/>
                <w:color w:val="auto"/>
                <w:kern w:val="0"/>
                <w:sz w:val="21"/>
                <w:szCs w:val="21"/>
                <w:lang w:bidi="ar"/>
              </w:rPr>
              <w:t xml:space="preserve">2U机架式设备，冗余电源，标准配置板载6千兆电口，4个千兆光口，1个Console口，2个USB口 ，8T硬盘，三年硬件维修服务。含安全合规一体机软件系统：适配客户二级等保场景。可运行防火墙、终端安全管理系统、堡垒机、日志审计； 防火墙：网络吞吐8G，最大并发400W，新建6万/秒，含三年安全规则库组合包订阅授权，其中包含：应用识别库、URL分类库、病毒防护库、入侵防御库。 </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终端安全管理系统：默认含100个PC终端数，含防病毒功能；默认含3年升级库授权。 运维安全管理系统：最大图形并发为20，最大字符并发为20；默认自带授权为20；含三年产品库升级和维保服务。日志收集与分析系统：综合日志处理性能1000eps；默认包含35个日志源，默认三年维保服务。</w:t>
            </w:r>
          </w:p>
          <w:p w14:paraId="311431CE">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服务器防病毒功能授权20点：</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支持多引擎协同，可对病毒、木马、恶意软件等进行查杀，提供主动防御功能。支持主流信创操作系统，默认包含一年更新服务。</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防病毒一年更新服务，含一年功能及病毒特征库更新服务。</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防火墙需产品支持用户账号全生命周期保护功能，包括用户账号多余入口检测、用户账号弱口令检测、用户账号暴力破解检测、失陷账号检测，防止因账号被暴力破解导致的非法提权情况发生；（提供产品界面截图并加盖投标人公章）</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2、运维安全管理系统支持通过动作流配置提供广泛的应用接入支持，无论被接入的资源如何设计登录动作，通过动作流配置都可以实现单点登陆和审计接入；（提供产品界面截图并加盖投标人公章）</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日志审计支持通过正则、分隔符、json、xml的可视方式进行自定义规则解析，支持对解析结果字段的新增、合并、映射，以满足除内置解析规则之外未被覆盖的日志类型的解析；（提供产品界面截图并加盖投标人公章）</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防病毒支持用户直接对勒索病毒的家族名、病毒名、加密文件后缀名执行链接查询，可通过直接上传加密文件的方式确定勒索病毒类型，如果能解密可以提供必要的解密工具；（提供产品界面截图并加盖投标人公章）</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6C5A738D">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8.1.1安全合规一体机主机（含安全合规一体机软件系统）</w:t>
            </w:r>
          </w:p>
          <w:p w14:paraId="31C54E7E">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1.2U机架式设备，冗余电源，标准配置板载6千兆电口，4个千兆光口，1个Console口，2个USB口 ，2个扩展槽支持扩展板卡，8T硬盘，液晶屏，三年硬件维修服务。含安全合规一体机软件系统：适配客户二级等保场景。可运行防火墙、终端安全管理系统、堡垒机、日志审计； 防火墙：网络吞吐8G，最大并发400W，新建6万/秒，含三年安全规则库组合包订阅授权，其中包含：应用识别库、URL分类库、病毒防护库、入侵防御库及威胁情报库。 默认自带32个IPSEC VPN和32个SSL VPN，最大可支持2000个IPSEC VPN和1000个SSL VPN。</w:t>
            </w:r>
          </w:p>
          <w:p w14:paraId="395389E9">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2.终端安全管理系统：默认含100个PC终端数，含防病毒功能,可扩展补丁管理、主机防火墙、安全小助手（弹窗防护、垃圾清理、启动项管理）功能；默认含3年升级库授权。最大支持500个终端。</w:t>
            </w:r>
          </w:p>
          <w:p w14:paraId="44F8CC22">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 运维安全管理系统：最大图形并发为20，最大字符并发为20；默认自带授权为20（资源授权计算方式：IP+端口）；含三年产品库升级和维保服务。</w:t>
            </w:r>
          </w:p>
          <w:p w14:paraId="18E97CFC">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 xml:space="preserve">★4.日志收集与分析系统（DBO-vLAS-V100）：综合日志处理性能1000eps；默认包含35个日志源，默认三年维保服务。  </w:t>
            </w:r>
          </w:p>
          <w:p w14:paraId="0611CF6A">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服务器防病毒功能授权20点：</w:t>
            </w:r>
          </w:p>
          <w:p w14:paraId="3DC3D0FE">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支持多引擎协同，可对病毒、木马、恶意软件等进行查杀，提供主动防御功能。支持主流信创操作系统，默认包含一年更新服务。</w:t>
            </w:r>
          </w:p>
          <w:p w14:paraId="5E6F16F2">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服务器防病毒一年更新服务：</w:t>
            </w:r>
          </w:p>
          <w:p w14:paraId="58106621">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防病毒一年更新服务，含一年功能及病毒特征库更新服务。</w:t>
            </w:r>
          </w:p>
        </w:tc>
      </w:tr>
      <w:tr w14:paraId="7BA3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DF4D0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22</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68D56D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0D203281">
            <w:pPr>
              <w:pStyle w:val="3"/>
              <w:jc w:val="both"/>
              <w:rPr>
                <w:rFonts w:hint="eastAsia" w:ascii="新宋体" w:hAnsi="新宋体" w:eastAsia="新宋体" w:cs="新宋体"/>
                <w:b/>
                <w:bCs/>
                <w:color w:val="auto"/>
                <w:kern w:val="0"/>
                <w:sz w:val="21"/>
                <w:szCs w:val="21"/>
                <w:lang w:bidi="ar"/>
              </w:rPr>
            </w:pPr>
            <w:r>
              <w:rPr>
                <w:rFonts w:hint="eastAsia" w:ascii="新宋体" w:hAnsi="新宋体" w:eastAsia="新宋体" w:cs="新宋体"/>
                <w:b/>
                <w:bCs/>
                <w:color w:val="auto"/>
                <w:kern w:val="0"/>
                <w:sz w:val="21"/>
                <w:szCs w:val="21"/>
                <w:lang w:bidi="ar"/>
              </w:rPr>
              <w:t>8.1.2安全设备</w:t>
            </w:r>
          </w:p>
          <w:p w14:paraId="5CCF3FE5">
            <w:pPr>
              <w:pStyle w:val="3"/>
              <w:jc w:val="both"/>
              <w:rPr>
                <w:rFonts w:hint="eastAsia" w:ascii="新宋体" w:hAnsi="新宋体" w:eastAsia="新宋体" w:cs="新宋体"/>
                <w:b w:val="0"/>
                <w:bCs w:val="0"/>
                <w:color w:val="auto"/>
                <w:kern w:val="0"/>
                <w:sz w:val="21"/>
                <w:szCs w:val="21"/>
                <w:lang w:bidi="ar"/>
              </w:rPr>
            </w:pPr>
            <w:r>
              <w:rPr>
                <w:rFonts w:hint="eastAsia" w:ascii="新宋体" w:hAnsi="新宋体" w:eastAsia="新宋体" w:cs="新宋体"/>
                <w:b w:val="0"/>
                <w:bCs w:val="0"/>
                <w:color w:val="auto"/>
                <w:kern w:val="0"/>
                <w:sz w:val="21"/>
                <w:szCs w:val="21"/>
                <w:lang w:bidi="ar"/>
              </w:rPr>
              <w:t>网络层吞吐量10G，并发连接≥网络层吞吐量10G，并发连接≥180万，每秒新建连接数10万；标准1U机箱，冗余电源；板载8个千兆电口，2个千兆光口，2个万兆光口，2个扩展插槽，1个Console口，2个USB接口，无液晶屏；默认含25个IPsecVPN标配并发隧道数；默认含25个SSLVPN标配并发用户数；含三年硬件维保服务。3年安全组合升级订阅服务包（威胁情报数据订阅服务、应用识别库、URL分类特征库、病毒防护特征库、入侵防御特征库升级服务）</w:t>
            </w:r>
          </w:p>
          <w:p w14:paraId="6C7853C3">
            <w:pPr>
              <w:pStyle w:val="3"/>
              <w:jc w:val="both"/>
              <w:rPr>
                <w:rFonts w:hint="eastAsia" w:ascii="新宋体" w:hAnsi="新宋体" w:eastAsia="新宋体" w:cs="新宋体"/>
                <w:b w:val="0"/>
                <w:bCs w:val="0"/>
                <w:color w:val="auto"/>
                <w:kern w:val="0"/>
                <w:sz w:val="21"/>
                <w:szCs w:val="21"/>
                <w:lang w:bidi="ar"/>
              </w:rPr>
            </w:pPr>
            <w:r>
              <w:rPr>
                <w:rFonts w:hint="eastAsia" w:ascii="新宋体" w:hAnsi="新宋体" w:eastAsia="新宋体" w:cs="新宋体"/>
                <w:b w:val="0"/>
                <w:bCs w:val="0"/>
                <w:color w:val="auto"/>
                <w:kern w:val="0"/>
                <w:sz w:val="21"/>
                <w:szCs w:val="21"/>
                <w:lang w:bidi="ar"/>
              </w:rPr>
              <w:t>支持策略生命周期管理功能，支持对安全策略修改的时间、原因、变更类型进行统一管理，便于策略的运维与管理；（提供产品界面截图并加盖投标人公章）</w:t>
            </w:r>
          </w:p>
          <w:p w14:paraId="6FBCE8CC">
            <w:pPr>
              <w:pStyle w:val="3"/>
              <w:jc w:val="both"/>
              <w:rPr>
                <w:rFonts w:hint="eastAsia" w:ascii="新宋体" w:hAnsi="新宋体" w:eastAsia="新宋体" w:cs="新宋体"/>
                <w:b w:val="0"/>
                <w:bCs w:val="0"/>
                <w:color w:val="auto"/>
                <w:kern w:val="0"/>
                <w:sz w:val="21"/>
                <w:szCs w:val="21"/>
                <w:lang w:bidi="ar"/>
              </w:rPr>
            </w:pPr>
            <w:r>
              <w:rPr>
                <w:rFonts w:hint="eastAsia" w:ascii="新宋体" w:hAnsi="新宋体" w:eastAsia="新宋体" w:cs="新宋体"/>
                <w:b w:val="0"/>
                <w:bCs w:val="0"/>
                <w:color w:val="auto"/>
                <w:kern w:val="0"/>
                <w:sz w:val="21"/>
                <w:szCs w:val="21"/>
                <w:lang w:bidi="ar"/>
              </w:rPr>
              <w:t>内置超过4500种WEB应用攻击特征，支持对跨站脚本（XSS）攻击、SQL注入、文件包含攻击、信息泄露攻击、WEBSHELL、网站扫描、网页木马等攻击类型进行防护；（提供产品界面截图并加盖投标人公章）</w:t>
            </w:r>
          </w:p>
          <w:p w14:paraId="3ED63312">
            <w:pPr>
              <w:pStyle w:val="3"/>
              <w:jc w:val="both"/>
              <w:rPr>
                <w:rFonts w:hint="eastAsia" w:ascii="新宋体" w:hAnsi="新宋体" w:eastAsia="新宋体" w:cs="新宋体"/>
                <w:b w:val="0"/>
                <w:bCs w:val="0"/>
                <w:color w:val="auto"/>
                <w:kern w:val="0"/>
                <w:sz w:val="21"/>
                <w:szCs w:val="21"/>
                <w:lang w:bidi="ar"/>
              </w:rPr>
            </w:pPr>
            <w:r>
              <w:rPr>
                <w:rFonts w:hint="eastAsia" w:ascii="新宋体" w:hAnsi="新宋体" w:eastAsia="新宋体" w:cs="新宋体"/>
                <w:b w:val="0"/>
                <w:bCs w:val="0"/>
                <w:color w:val="auto"/>
                <w:kern w:val="0"/>
                <w:sz w:val="21"/>
                <w:szCs w:val="21"/>
                <w:lang w:bidi="ar"/>
              </w:rPr>
              <w:t>所投下一代防火墙产品需支持C&amp;C攻击防护功能，为保障C&amp;C攻击的检测效果，所投产品必须提供具备CMA（中国国家认证认可监督管理委员会）认证的第三方权威机构关于“C&amp;C攻击防护”功能项的产品检测报告；</w:t>
            </w:r>
          </w:p>
          <w:p w14:paraId="530644D5">
            <w:pPr>
              <w:pStyle w:val="3"/>
              <w:jc w:val="both"/>
              <w:rPr>
                <w:rFonts w:hint="eastAsia" w:ascii="新宋体" w:hAnsi="新宋体" w:eastAsia="新宋体" w:cs="新宋体"/>
                <w:b w:val="0"/>
                <w:bCs w:val="0"/>
                <w:color w:val="auto"/>
                <w:kern w:val="0"/>
                <w:sz w:val="21"/>
                <w:szCs w:val="21"/>
                <w:lang w:bidi="ar"/>
              </w:rPr>
            </w:pPr>
            <w:r>
              <w:rPr>
                <w:rFonts w:hint="eastAsia" w:ascii="新宋体" w:hAnsi="新宋体" w:eastAsia="新宋体" w:cs="新宋体"/>
                <w:b w:val="0"/>
                <w:bCs w:val="0"/>
                <w:color w:val="auto"/>
                <w:kern w:val="0"/>
                <w:sz w:val="21"/>
                <w:szCs w:val="21"/>
                <w:lang w:bidi="ar"/>
              </w:rPr>
              <w:t>所投下一代防火墙产品需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p w14:paraId="39F6EC75">
            <w:pPr>
              <w:pStyle w:val="3"/>
              <w:jc w:val="both"/>
              <w:rPr>
                <w:rFonts w:hint="eastAsia" w:ascii="新宋体" w:hAnsi="新宋体" w:eastAsia="新宋体" w:cs="新宋体"/>
                <w:b/>
                <w:bCs/>
                <w:color w:val="auto"/>
                <w:kern w:val="0"/>
                <w:sz w:val="21"/>
                <w:szCs w:val="21"/>
                <w:lang w:bidi="ar"/>
              </w:rPr>
            </w:pPr>
            <w:r>
              <w:rPr>
                <w:rFonts w:hint="eastAsia" w:ascii="新宋体" w:hAnsi="新宋体" w:eastAsia="新宋体" w:cs="新宋体"/>
                <w:b w:val="0"/>
                <w:bCs w:val="0"/>
                <w:color w:val="auto"/>
                <w:kern w:val="0"/>
                <w:sz w:val="21"/>
                <w:szCs w:val="21"/>
                <w:lang w:bidi="ar"/>
              </w:rPr>
              <w:t>所投下一代防火墙产品需支持勒索病毒检测与防御功能，为保障勒索病毒的防御效果，所投产品必须提供具备CMA（中国国家认证认可监督管理委员会）认证的第三方权威机构关于“勒索专项防护”功能项的产品检测报告；</w:t>
            </w:r>
          </w:p>
          <w:p w14:paraId="5BA14D42">
            <w:pPr>
              <w:pStyle w:val="3"/>
              <w:jc w:val="both"/>
              <w:rPr>
                <w:rFonts w:hint="eastAsia" w:ascii="新宋体" w:hAnsi="新宋体" w:eastAsia="新宋体" w:cs="新宋体"/>
                <w:b/>
                <w:bCs/>
                <w:color w:val="auto"/>
                <w:kern w:val="0"/>
                <w:sz w:val="21"/>
                <w:szCs w:val="21"/>
                <w:lang w:bidi="ar"/>
              </w:rPr>
            </w:pP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9E5CA9C">
            <w:pPr>
              <w:pStyle w:val="3"/>
              <w:jc w:val="both"/>
              <w:rPr>
                <w:rFonts w:hint="eastAsia" w:ascii="新宋体" w:hAnsi="新宋体" w:eastAsia="新宋体" w:cs="新宋体"/>
                <w:b/>
                <w:bCs/>
                <w:color w:val="auto"/>
                <w:kern w:val="0"/>
                <w:sz w:val="21"/>
                <w:szCs w:val="21"/>
                <w:lang w:bidi="ar"/>
              </w:rPr>
            </w:pPr>
            <w:r>
              <w:rPr>
                <w:rFonts w:hint="eastAsia" w:ascii="新宋体" w:hAnsi="新宋体" w:eastAsia="新宋体" w:cs="新宋体"/>
                <w:b/>
                <w:bCs/>
                <w:color w:val="auto"/>
                <w:kern w:val="0"/>
                <w:sz w:val="21"/>
                <w:szCs w:val="21"/>
                <w:lang w:bidi="ar"/>
              </w:rPr>
              <w:t>8.1.2安全设备</w:t>
            </w:r>
          </w:p>
          <w:p w14:paraId="02C980D9">
            <w:pPr>
              <w:pStyle w:val="6"/>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★1.网络层吞吐量10G，并发连接≥180万，每秒新建连接数10万；</w:t>
            </w:r>
          </w:p>
          <w:p w14:paraId="1F99D273">
            <w:pPr>
              <w:pStyle w:val="6"/>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2.标准1U机箱（机架），冗余电源；</w:t>
            </w:r>
          </w:p>
          <w:p w14:paraId="210C7A25">
            <w:pPr>
              <w:pStyle w:val="6"/>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3.板载8个千兆电口，2个千兆光口，2个万兆光口，2个扩展插槽，1个Console口，2个USB接口，无液晶屏；</w:t>
            </w:r>
          </w:p>
          <w:p w14:paraId="291D7A0C">
            <w:pPr>
              <w:pStyle w:val="6"/>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4.默认含25个IPsecVPN标配并发隧道数，最大并发隧道数3000个(需额外购买)；</w:t>
            </w:r>
          </w:p>
          <w:p w14:paraId="730AB49C">
            <w:pPr>
              <w:pStyle w:val="6"/>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5.默认含25个SSLVPN标配并发用户数，最大并发用户数800个(需额外购买)；</w:t>
            </w:r>
          </w:p>
          <w:p w14:paraId="0A6B3CAE">
            <w:pPr>
              <w:pStyle w:val="6"/>
              <w:jc w:val="both"/>
              <w:rPr>
                <w:rFonts w:hint="eastAsia" w:ascii="新宋体" w:hAnsi="新宋体" w:eastAsia="新宋体" w:cs="新宋体"/>
                <w:color w:val="auto"/>
                <w:sz w:val="21"/>
                <w:szCs w:val="21"/>
              </w:rPr>
            </w:pPr>
            <w:r>
              <w:rPr>
                <w:rFonts w:hint="eastAsia" w:ascii="新宋体" w:hAnsi="新宋体" w:eastAsia="新宋体" w:cs="新宋体"/>
                <w:b w:val="0"/>
                <w:bCs w:val="0"/>
                <w:color w:val="auto"/>
                <w:sz w:val="21"/>
                <w:szCs w:val="21"/>
              </w:rPr>
              <w:t>6.含三年硬件维保服务。3年安全组合升级订阅服务包（威胁情报数据订阅服务、应用识别库、URL分类特征库、病毒防护特征库、入侵防御特征库升级服务）</w:t>
            </w:r>
          </w:p>
        </w:tc>
      </w:tr>
      <w:tr w14:paraId="5004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556DE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23</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68F1F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6C0D83D1">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8.2.5智能密码钥匙（USBKey）</w:t>
            </w:r>
          </w:p>
          <w:p w14:paraId="2DE6FF39">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1、支持多种类型的密钥、支持多个密钥的安全存储，支持证书的导入、导出、安全存储</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2、支持通过密码算法实现文件和数据的电子签名及签名验证</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3、支持高速对称算法，满足大数据实时高速加解密功能需求</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4、支持国密SKF、PKCS11和CSP接口之间的数据互通，即通过国密SKF接口生成的密钥和签发的证书，可以通过PKCS11、CSP接口进行读取和使用</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5、支持SM2、SM3、SM4等国密算法</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6、符合GM/T 0016-2012《智能密码钥匙密码应用接口规范》</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防DPA/SPA攻击</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7、适配多种信创环境</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8、支持多密钥和多应用</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9、可提供国密SKF接口</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10、数据存储年限大于10年</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11、擦写次数大于100000次</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12、USBKey具备完善的PIN校验保护功能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13、SM2密钥对生成≤0.11秒</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14、SM2数字签名和验证≥63次/秒</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15、标准USB2.0设备，支持USB2.0\3.0接口（PC适用）</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16、+C15采用纯国产32位芯片，符合国家的安全和产业政策</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17、USBKey可用空间≥160KB</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18、具有满足FIPS 140-2标准和GM/T 005-2021《随机数检测规范》要求的真随机数发生器</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19、支持与统信桌面操作系统兼容（提供相关兼容性认证证明）</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20、产品具备国家密码管理局颁发的《商用密码产品认证证书》，且满足密码模块安全等级第二级相关要求（提供证书证明材料）</w:t>
            </w:r>
          </w:p>
        </w:tc>
        <w:tc>
          <w:tcPr>
            <w:tcW w:w="2329" w:type="pct"/>
            <w:tcBorders>
              <w:top w:val="single" w:color="auto" w:sz="4" w:space="0"/>
              <w:left w:val="single" w:color="auto" w:sz="4" w:space="0"/>
              <w:bottom w:val="single" w:color="auto" w:sz="4" w:space="0"/>
              <w:right w:val="single" w:color="auto" w:sz="4" w:space="0"/>
            </w:tcBorders>
            <w:shd w:val="clear" w:color="auto" w:fill="auto"/>
            <w:noWrap w:val="0"/>
            <w:tcMar>
              <w:top w:w="75" w:type="dxa"/>
              <w:left w:w="150" w:type="dxa"/>
              <w:bottom w:w="75" w:type="dxa"/>
              <w:right w:w="150" w:type="dxa"/>
            </w:tcMar>
            <w:vAlign w:val="top"/>
          </w:tcPr>
          <w:p w14:paraId="4DFFEC0B">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8.2.5智能密码钥匙（USBKey）</w:t>
            </w:r>
          </w:p>
          <w:p w14:paraId="6894D79D">
            <w:pPr>
              <w:widowControl/>
              <w:jc w:val="both"/>
              <w:textAlignment w:val="cente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1、全面支持PKI应用；</w:t>
            </w:r>
          </w:p>
          <w:p w14:paraId="76DCBE8C">
            <w:pPr>
              <w:widowControl/>
              <w:jc w:val="both"/>
              <w:textAlignment w:val="cente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2、提供标准安全中间件接口CSP及国密接口；</w:t>
            </w:r>
          </w:p>
          <w:p w14:paraId="5282B677">
            <w:pPr>
              <w:widowControl/>
              <w:jc w:val="both"/>
              <w:textAlignment w:val="cente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3、适配X.509 v3标准证书格式，并实现多个密钥的存储；</w:t>
            </w:r>
          </w:p>
          <w:p w14:paraId="4CCC2E87">
            <w:pPr>
              <w:widowControl/>
              <w:jc w:val="both"/>
              <w:textAlignment w:val="cente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4、适用于Windows、Linux、Mac OS以及国产化操作系统平台；</w:t>
            </w:r>
          </w:p>
        </w:tc>
      </w:tr>
      <w:tr w14:paraId="4DB9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36DE2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24</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CF7FC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714A5155">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8.2.7</w:t>
            </w:r>
            <w:r>
              <w:rPr>
                <w:rFonts w:hint="eastAsia" w:ascii="新宋体" w:hAnsi="新宋体" w:eastAsia="新宋体" w:cs="新宋体"/>
                <w:b/>
                <w:bCs/>
                <w:color w:val="auto"/>
                <w:kern w:val="0"/>
                <w:sz w:val="21"/>
                <w:szCs w:val="21"/>
                <w:highlight w:val="none"/>
                <w:lang w:val="en-US" w:eastAsia="zh-CN" w:bidi="ar"/>
              </w:rPr>
              <w:t xml:space="preserve"> </w:t>
            </w:r>
            <w:r>
              <w:rPr>
                <w:rFonts w:hint="eastAsia" w:ascii="新宋体" w:hAnsi="新宋体" w:eastAsia="新宋体" w:cs="新宋体"/>
                <w:b/>
                <w:bCs/>
                <w:color w:val="auto"/>
                <w:kern w:val="0"/>
                <w:sz w:val="21"/>
                <w:szCs w:val="21"/>
                <w:highlight w:val="none"/>
                <w:lang w:bidi="ar"/>
              </w:rPr>
              <w:t>IPSec/SSL VPN综合安全网关</w:t>
            </w:r>
          </w:p>
          <w:p w14:paraId="73CECFFF">
            <w:pPr>
              <w:pStyle w:val="3"/>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lang w:bidi="ar"/>
              </w:rPr>
              <w:t>1、支持国产密码算法：SM2、SM3、SM4等；</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 xml:space="preserve">2、支持国际算法：AES、DES、RSA、ECC、SHA256等。 </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3、支持SSL加速、SSL卸载、HTTP压缩、Web高速缓存功能、HTTP请求和响应改写、HTTP内容改写、HTTP反向代理转发和HTTP重定向。</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4、支持SSL3.0、TLS1.1、TLS1.2、TLS1.3、DTLS1.3等协议；</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支持同时启用IPV4和IPV6协议；</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5、支持IP协议以及网络层以上协议。</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6、支持IPsec协议；</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7、支持国密IKEv1.1，IKEv1.2；</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8、支持国密AH和ESP模式。</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 xml:space="preserve">9、支持对用户数字证书进行有效性验证，包括证书有效期、信任域、证书状态；支持CRL、OCSP证书验证方式；支持多信任域认证；支持自动更新动态黑名单功能 </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10、支持通过主路方式和旁路方式。</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11、支持会话管理。</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12、支持虚拟站点功能，单台设备要求支持不少于128个虚拟站点。</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13、支持访问控制策略配置。</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14、支持用户管理。</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15、支持灵活的访问控制策略。</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16、支持多种条件的组合授权。</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17、支持基于用户角色的访问控制。</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18、支持对系统所有配置、数据进行备份功能。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19、支持策略配置实现自动备份。</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20、支持将系统恢复到出厂状态。</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21、支持将系统数据、配置导入导出。</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22、支持WEB方式管理。</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23、电源：双模块冗余电源，并且电源支持热拨插，交直流电源输入。</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24、密钥存储：采用安全芯片实现密钥的存储，保证密钥的安全。</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25、提供设备运行状态指示灯，至少能标识正常和故障状态。</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 xml:space="preserve">高可用 </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26、支持集群部署模式；</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27、至少提供4个网络端口（最低千兆网口）。</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28、支持IPv6 Ready Logo认证。分别提供产品认证证书以及测试报告。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29、SSL最大并发连接数（个）≥450,000，提供第三方检测报告。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30、SSL每秒新建连接数（个/秒）≥9000，提供第三方检测报告。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31、SSL加解密吞吐率≥2Gbps，IPSec隧道数（个）≥2500，IPSec加解密吞吐率≥2Gbp，提供第三方检测报告。</w:t>
            </w:r>
            <w:r>
              <w:rPr>
                <w:rFonts w:hint="eastAsia" w:ascii="新宋体" w:hAnsi="新宋体" w:eastAsia="新宋体" w:cs="新宋体"/>
                <w:b w:val="0"/>
                <w:bCs w:val="0"/>
                <w:color w:val="auto"/>
                <w:kern w:val="0"/>
                <w:sz w:val="21"/>
                <w:szCs w:val="21"/>
                <w:lang w:bidi="ar"/>
              </w:rPr>
              <w:br w:type="textWrapping"/>
            </w:r>
            <w:r>
              <w:rPr>
                <w:rFonts w:hint="eastAsia" w:ascii="新宋体" w:hAnsi="新宋体" w:eastAsia="新宋体" w:cs="新宋体"/>
                <w:b w:val="0"/>
                <w:bCs w:val="0"/>
                <w:color w:val="auto"/>
                <w:kern w:val="0"/>
                <w:sz w:val="21"/>
                <w:szCs w:val="21"/>
                <w:lang w:bidi="ar"/>
              </w:rPr>
              <w:t>32、产品需具备国家密码局颁发的《商用密码产品认证证书》。</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FD93605">
            <w:pPr>
              <w:jc w:val="both"/>
              <w:rPr>
                <w:rFonts w:hint="eastAsia" w:ascii="新宋体" w:hAnsi="新宋体" w:eastAsia="新宋体" w:cs="新宋体"/>
                <w:b w:val="0"/>
                <w:bCs w:val="0"/>
                <w:color w:val="auto"/>
                <w:kern w:val="0"/>
                <w:sz w:val="21"/>
                <w:szCs w:val="21"/>
                <w:highlight w:val="yellow"/>
                <w:lang w:bidi="ar"/>
              </w:rPr>
            </w:pPr>
            <w:r>
              <w:rPr>
                <w:rFonts w:hint="eastAsia" w:ascii="新宋体" w:hAnsi="新宋体" w:eastAsia="新宋体" w:cs="新宋体"/>
                <w:b/>
                <w:bCs/>
                <w:color w:val="auto"/>
                <w:kern w:val="0"/>
                <w:sz w:val="21"/>
                <w:szCs w:val="21"/>
                <w:highlight w:val="none"/>
                <w:lang w:bidi="ar"/>
              </w:rPr>
              <w:t>8.2.7</w:t>
            </w:r>
            <w:r>
              <w:rPr>
                <w:rFonts w:hint="eastAsia" w:ascii="新宋体" w:hAnsi="新宋体" w:eastAsia="新宋体" w:cs="新宋体"/>
                <w:b/>
                <w:bCs/>
                <w:color w:val="auto"/>
                <w:kern w:val="0"/>
                <w:sz w:val="21"/>
                <w:szCs w:val="21"/>
                <w:highlight w:val="none"/>
                <w:lang w:val="en-US" w:eastAsia="zh-CN" w:bidi="ar"/>
              </w:rPr>
              <w:t xml:space="preserve"> </w:t>
            </w:r>
            <w:r>
              <w:rPr>
                <w:rFonts w:hint="eastAsia" w:ascii="新宋体" w:hAnsi="新宋体" w:eastAsia="新宋体" w:cs="新宋体"/>
                <w:b/>
                <w:bCs/>
                <w:color w:val="auto"/>
                <w:kern w:val="0"/>
                <w:sz w:val="21"/>
                <w:szCs w:val="21"/>
                <w:highlight w:val="none"/>
                <w:lang w:bidi="ar"/>
              </w:rPr>
              <w:t>IPSec/SSL VPN综合安全网关</w:t>
            </w:r>
          </w:p>
          <w:p w14:paraId="64D1AB7B">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标准2U工控机硬件平台， 千兆电口不少于6个，冗余双电源； 国密SSL VPN性能：SSL加密带宽1 Gbps，最大并发用户数3000，含客户端拨号授权50个；国密IPSec VPN性能：IP加密带宽：1 Gbps，IP并发隧道数1000。</w:t>
            </w:r>
          </w:p>
          <w:p w14:paraId="0CE6D00C">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1、支持国密SSLv1.1和TLCP协议，满足《GB/T 38636-2020 信息安全技术 传输层密码协议》；</w:t>
            </w:r>
          </w:p>
          <w:p w14:paraId="60C35FB0">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2、支持访问控制、单点登录、对接三方OTP身份认证；</w:t>
            </w:r>
          </w:p>
          <w:p w14:paraId="03E63F02">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3、支持基于用户群组角色和应用分权访问控制；</w:t>
            </w:r>
          </w:p>
          <w:p w14:paraId="0F5B82F1">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4、国密双证书双向HTTPS应用交付，同一个端口RSA与SM2同时自适应；</w:t>
            </w:r>
          </w:p>
          <w:p w14:paraId="3FCE4075">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5、IPSec支持国密IKEv1双证书认证模式支持国密IKEv2 PSK认证模式；</w:t>
            </w:r>
          </w:p>
          <w:p w14:paraId="005F7014">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、6、支持明文ESP封包模式；</w:t>
            </w:r>
          </w:p>
          <w:p w14:paraId="2CAC4400">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7、支持透明网桥加密模式，主机无需更改网络拓扑或路由信息；</w:t>
            </w:r>
          </w:p>
          <w:p w14:paraId="47559695">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8、支持主备、主主双活高可用支持SNMP；</w:t>
            </w:r>
          </w:p>
          <w:p w14:paraId="2BA95302">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9、设备支持串联和旁挂模式部署；</w:t>
            </w:r>
          </w:p>
          <w:p w14:paraId="0B7BE044">
            <w:pPr>
              <w:pStyle w:val="6"/>
              <w:ind w:left="0" w:leftChars="0" w:firstLine="0" w:firstLineChars="0"/>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10、支持国密浏览器+UKEY管理员三权分立管理。</w:t>
            </w:r>
          </w:p>
        </w:tc>
      </w:tr>
      <w:tr w14:paraId="04E3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3DE3C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25</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602588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第四章  评标方法及评标标准</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D81D9C8">
            <w:pPr>
              <w:pStyle w:val="3"/>
              <w:numPr>
                <w:ilvl w:val="0"/>
                <w:numId w:val="1"/>
              </w:numPr>
              <w:jc w:val="both"/>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设备性能分（满分20分）</w:t>
            </w:r>
          </w:p>
          <w:p w14:paraId="0D228A05">
            <w:pPr>
              <w:pStyle w:val="3"/>
              <w:numPr>
                <w:ilvl w:val="0"/>
                <w:numId w:val="0"/>
              </w:numPr>
              <w:jc w:val="both"/>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根据所投货物对项目要求及技术需求中响应程度打分。</w:t>
            </w:r>
          </w:p>
          <w:p w14:paraId="48EB6AB8">
            <w:pPr>
              <w:pStyle w:val="3"/>
              <w:numPr>
                <w:ilvl w:val="0"/>
                <w:numId w:val="0"/>
              </w:numPr>
              <w:jc w:val="both"/>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一档(0分):一般参数存在4项及以上不满足或不完全满足的负偏离项。</w:t>
            </w:r>
          </w:p>
          <w:p w14:paraId="57A77A8B">
            <w:pPr>
              <w:pStyle w:val="3"/>
              <w:numPr>
                <w:ilvl w:val="0"/>
                <w:numId w:val="0"/>
              </w:numPr>
              <w:jc w:val="both"/>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二档(5分):一般参数存在3项不满足或不完全满足的负偏离项。</w:t>
            </w:r>
          </w:p>
          <w:p w14:paraId="45B77B4D">
            <w:pPr>
              <w:pStyle w:val="3"/>
              <w:numPr>
                <w:ilvl w:val="0"/>
                <w:numId w:val="0"/>
              </w:numPr>
              <w:jc w:val="both"/>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三档(10分):一般参数存在2项不满足或不完全满足的负偏离项。</w:t>
            </w:r>
          </w:p>
          <w:p w14:paraId="11536CED">
            <w:pPr>
              <w:pStyle w:val="3"/>
              <w:numPr>
                <w:ilvl w:val="0"/>
                <w:numId w:val="0"/>
              </w:numPr>
              <w:jc w:val="both"/>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四档(15分):一般参数存在1项不满足或不完全满足的负偏离项。</w:t>
            </w:r>
          </w:p>
          <w:p w14:paraId="3CD4FA0A">
            <w:pPr>
              <w:pStyle w:val="3"/>
              <w:numPr>
                <w:ilvl w:val="0"/>
                <w:numId w:val="0"/>
              </w:numPr>
              <w:jc w:val="both"/>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五档(20分):一般参数无负偏离项,完全满足招标文件需求。</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566C745A">
            <w:pPr>
              <w:pStyle w:val="6"/>
              <w:numPr>
                <w:ilvl w:val="0"/>
                <w:numId w:val="2"/>
              </w:numPr>
              <w:ind w:left="0" w:leftChars="0" w:firstLine="0" w:firstLineChars="0"/>
              <w:jc w:val="both"/>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设备性能分（满分</w:t>
            </w:r>
            <w:r>
              <w:rPr>
                <w:rFonts w:hint="eastAsia" w:ascii="新宋体" w:hAnsi="新宋体" w:eastAsia="新宋体" w:cs="新宋体"/>
                <w:color w:val="auto"/>
                <w:sz w:val="21"/>
                <w:szCs w:val="21"/>
                <w:lang w:val="en-US" w:eastAsia="zh-CN"/>
              </w:rPr>
              <w:t>20</w:t>
            </w:r>
            <w:r>
              <w:rPr>
                <w:rFonts w:hint="eastAsia" w:ascii="新宋体" w:hAnsi="新宋体" w:eastAsia="新宋体" w:cs="新宋体"/>
                <w:color w:val="auto"/>
                <w:sz w:val="21"/>
                <w:szCs w:val="21"/>
              </w:rPr>
              <w:t>分）</w:t>
            </w:r>
          </w:p>
          <w:p w14:paraId="213F7380">
            <w:pPr>
              <w:numPr>
                <w:ilvl w:val="0"/>
                <w:numId w:val="0"/>
              </w:numP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技术参数完全满足招标文件要求得基本分10分，项目采购需求一览表中标注“</w:t>
            </w:r>
            <w:r>
              <w:rPr>
                <w:rFonts w:hint="eastAsia" w:ascii="新宋体" w:hAnsi="新宋体" w:eastAsia="新宋体" w:cs="新宋体"/>
                <w:b w:val="0"/>
                <w:bCs w:val="0"/>
                <w:color w:val="auto"/>
                <w:sz w:val="21"/>
                <w:szCs w:val="21"/>
              </w:rPr>
              <w:t>★</w:t>
            </w:r>
            <w:r>
              <w:rPr>
                <w:rFonts w:hint="eastAsia" w:ascii="新宋体" w:hAnsi="新宋体" w:eastAsia="新宋体" w:cs="新宋体"/>
                <w:sz w:val="21"/>
                <w:szCs w:val="21"/>
                <w:lang w:eastAsia="zh-CN"/>
              </w:rPr>
              <w:t>”号的技术参数高于或优于招标文件需求的，每项加0.5分，满分10分。</w:t>
            </w:r>
          </w:p>
          <w:p w14:paraId="20FF24D7">
            <w:pPr>
              <w:numPr>
                <w:ilvl w:val="0"/>
                <w:numId w:val="0"/>
              </w:numP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注：投标人应提供投标产品彩页或相应技术参数的厂家使用说明书或第三方检测报告复印件作为技术参数证明文件，如厂家的产品使用说明书为英文版，请同时提供中文版。</w:t>
            </w:r>
          </w:p>
        </w:tc>
      </w:tr>
      <w:tr w14:paraId="311E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2786B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26</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43888A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第四章  评标方法及评标标准</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68D7DC1">
            <w:pPr>
              <w:numPr>
                <w:ilvl w:val="0"/>
                <w:numId w:val="3"/>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实施方案分（满分8分）</w:t>
            </w:r>
          </w:p>
          <w:p w14:paraId="098015AC">
            <w:pPr>
              <w:pStyle w:val="3"/>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一档[3)分:投标人提供的实施方案内容较为简要，仅覆盖基本的系统对接方式；服务人员及人力资源的配备基本能够满足项目启动要求；在技术服务及培训方面的安排较为一般，缺乏针对性和深入性。</w:t>
            </w:r>
          </w:p>
          <w:p w14:paraId="0E3E28DE">
            <w:pPr>
              <w:pStyle w:val="3"/>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二档[6)分:项目管理及实施方案、项目管理及实施方案、项目质量保障措施、项目总体进度计划和分项计划安排。</w:t>
            </w:r>
          </w:p>
          <w:p w14:paraId="61DEC257">
            <w:pPr>
              <w:pStyle w:val="3"/>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三档[8]分:项目管理及实施方案科学、可行;项目管理及实施方案健全;项目质量保障措施科学，有针对性;项目总体进度计划和分项计划安排科学，拟投入项目经理1人，具备信息系统项目管理师证书、高级工程证书（计算机类或通信工程类专业）、人工智能高级工程师证书、网络安全能力认证（CCSC）-网络安全技术Ⅰ级证书、数据分析师（高级）证书。</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D169CF5">
            <w:pPr>
              <w:pStyle w:val="3"/>
              <w:numPr>
                <w:ilvl w:val="0"/>
                <w:numId w:val="0"/>
              </w:numPr>
              <w:ind w:leftChars="0"/>
              <w:jc w:val="both"/>
              <w:rPr>
                <w:rFonts w:hint="eastAsia" w:ascii="新宋体" w:hAnsi="新宋体" w:eastAsia="新宋体" w:cs="新宋体"/>
                <w:b w:val="0"/>
                <w:bCs w:val="0"/>
                <w:color w:val="auto"/>
                <w:sz w:val="21"/>
                <w:szCs w:val="21"/>
              </w:rPr>
            </w:pPr>
            <w:r>
              <w:rPr>
                <w:rFonts w:hint="eastAsia" w:ascii="新宋体" w:hAnsi="新宋体" w:eastAsia="新宋体" w:cs="新宋体"/>
                <w:color w:val="000000" w:themeColor="text1"/>
                <w:sz w:val="21"/>
                <w:szCs w:val="21"/>
                <w14:textFill>
                  <w14:solidFill>
                    <w14:schemeClr w14:val="tx1"/>
                  </w14:solidFill>
                </w14:textFill>
              </w:rPr>
              <w:t>（2）实施方案分（满分</w:t>
            </w:r>
            <w:r>
              <w:rPr>
                <w:rFonts w:hint="eastAsia" w:ascii="新宋体" w:hAnsi="新宋体" w:eastAsia="新宋体" w:cs="新宋体"/>
                <w:color w:val="000000" w:themeColor="text1"/>
                <w:sz w:val="21"/>
                <w:szCs w:val="21"/>
                <w:lang w:val="en-US" w:eastAsia="zh-CN"/>
                <w14:textFill>
                  <w14:solidFill>
                    <w14:schemeClr w14:val="tx1"/>
                  </w14:solidFill>
                </w14:textFill>
              </w:rPr>
              <w:t>6</w:t>
            </w:r>
            <w:r>
              <w:rPr>
                <w:rFonts w:hint="eastAsia" w:ascii="新宋体" w:hAnsi="新宋体" w:eastAsia="新宋体" w:cs="新宋体"/>
                <w:color w:val="000000" w:themeColor="text1"/>
                <w:sz w:val="21"/>
                <w:szCs w:val="21"/>
                <w14:textFill>
                  <w14:solidFill>
                    <w14:schemeClr w14:val="tx1"/>
                  </w14:solidFill>
                </w14:textFill>
              </w:rPr>
              <w:t>分）</w:t>
            </w:r>
          </w:p>
          <w:p w14:paraId="02105308">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一档[2)分:投标人提供的实施方案内容较为简要，仅覆盖基本的系统对接方式；服务人员及人力资源的配备基本能够满足项目启动要求；在技术服务及培训方面的安排较为一般，缺乏针对性和深入性。</w:t>
            </w:r>
          </w:p>
          <w:p w14:paraId="2CF4D0C3">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二档[4)分:项目管理及实施方案、项目管理及实施方案、项目质量保障措施、项目总体进度计划和分项计划安排。</w:t>
            </w:r>
          </w:p>
          <w:p w14:paraId="328725B2">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三档[6]分:项目管理及实施方案科学、可行;项目管理及实施方案健全;项目质量保障措施科学，有针对性;项目总体进度计划和分项计划安排科学。</w:t>
            </w:r>
          </w:p>
        </w:tc>
      </w:tr>
      <w:tr w14:paraId="2F8E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1586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27</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CC265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第四章  评标方法及评标标准</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B579CF5">
            <w:pPr>
              <w:numPr>
                <w:ilvl w:val="0"/>
                <w:numId w:val="4"/>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系统技术方案分（满分12分）</w:t>
            </w:r>
          </w:p>
          <w:p w14:paraId="76A72738">
            <w:pPr>
              <w:pStyle w:val="3"/>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一档[4)分:提供了框架性的方案，投标人对系统建设整体需求的理解到位。对技术架构和数据特征描述清晰。对开发技术难点重点分析不到位。提供的平台系统建设方案可行性欠缺。</w:t>
            </w:r>
          </w:p>
          <w:p w14:paraId="177303CD">
            <w:pPr>
              <w:pStyle w:val="3"/>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二档[8)分：投标对开发技术难点重点有很好的分析思路，提供清晰的解决思路。提供软件功能测试方案到位。提供的系统建设方案具有一定的可行性和针对性。</w:t>
            </w:r>
          </w:p>
          <w:p w14:paraId="27DEF581">
            <w:pPr>
              <w:pStyle w:val="3"/>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三档[12]分:在满足二档的基础上，投标人对培训方面有详细阐述，有安全及保密控制方案。提供的系统建设方案全面，思路清晰，可行性和针对性强，与项目需求的吻合度好，对项目整体建设有积极推动作用。项目拟投入技术负责人1人，具备信息系统项目管理师证书、高级工程证书（计算机类或通信工程类专业）、人工智能高级工程师证书、系统规划与管理师证书、物联网高级工程师。技术服务团队（不含技术负责人）不少于15人；其中：具备人工智能高级工程师证书不少于3人；具备高级项目管理专业人员（CSPM-4）证书不少于3人。</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CA22AA5">
            <w:pPr>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color w:val="000000" w:themeColor="text1"/>
                <w:sz w:val="21"/>
                <w:szCs w:val="21"/>
                <w14:textFill>
                  <w14:solidFill>
                    <w14:schemeClr w14:val="tx1"/>
                  </w14:solidFill>
                </w14:textFill>
              </w:rPr>
              <w:t>（3）系统技术方案分（满分</w:t>
            </w:r>
            <w:r>
              <w:rPr>
                <w:rFonts w:hint="eastAsia" w:ascii="新宋体" w:hAnsi="新宋体" w:eastAsia="新宋体" w:cs="新宋体"/>
                <w:color w:val="000000" w:themeColor="text1"/>
                <w:sz w:val="21"/>
                <w:szCs w:val="21"/>
                <w:lang w:val="en-US" w:eastAsia="zh-CN"/>
                <w14:textFill>
                  <w14:solidFill>
                    <w14:schemeClr w14:val="tx1"/>
                  </w14:solidFill>
                </w14:textFill>
              </w:rPr>
              <w:t>6</w:t>
            </w:r>
            <w:r>
              <w:rPr>
                <w:rFonts w:hint="eastAsia" w:ascii="新宋体" w:hAnsi="新宋体" w:eastAsia="新宋体" w:cs="新宋体"/>
                <w:color w:val="000000" w:themeColor="text1"/>
                <w:sz w:val="21"/>
                <w:szCs w:val="21"/>
                <w14:textFill>
                  <w14:solidFill>
                    <w14:schemeClr w14:val="tx1"/>
                  </w14:solidFill>
                </w14:textFill>
              </w:rPr>
              <w:t>分）</w:t>
            </w:r>
          </w:p>
          <w:p w14:paraId="00E1E6BC">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一档[2)分:提供了框架性的方案，投标人对系统建设整体需求的理解到位。对技术架构和数据特征描述清晰。对开发技术难点重点分析不到位。提供的平台系统建设方案可行性欠缺。</w:t>
            </w:r>
          </w:p>
          <w:p w14:paraId="092094CC">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二档[4)分：投标对开发技术难点重点有很好的分析思路，提供清晰的解决思路。提供软件功能测试方案到位。提供的系统建设方案具有一定的可行性和针对性。</w:t>
            </w:r>
          </w:p>
          <w:p w14:paraId="21590E59">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三档[6]分:在满足二档的基础上，投标人对培训方面有详细阐述，有安全及保密控制方案。提供的系统建设方案全面，思路清晰，可行性和针对性强，与项目需求的吻合度好，对项目整体建设有积极推动作用。</w:t>
            </w:r>
          </w:p>
        </w:tc>
      </w:tr>
      <w:tr w14:paraId="6371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F896F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28</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0AF409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第四章  评标方法及评标标准</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A530A93">
            <w:pPr>
              <w:numPr>
                <w:ilvl w:val="0"/>
                <w:numId w:val="5"/>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售后服务方案分（满分11分）</w:t>
            </w:r>
          </w:p>
          <w:p w14:paraId="35DBFED1">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一档[4)分：提供有售后服务方案，但方案内容不齐全或内容有缺陷或仅为通用性描述；</w:t>
            </w:r>
          </w:p>
          <w:p w14:paraId="16B64F4B">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二档[7)分：售后服务方案内容齐全无缺陷且与项目相关，满足采购需求，有定期维护、售后维护方式等承诺，利于项目售后服务工作的开展。</w:t>
            </w:r>
          </w:p>
          <w:p w14:paraId="497D5A0D">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三档[11]分：在二档的基础上，对本地化服务、售后响应时间、服务团队配备、备品备件、应急预案、故障解决方案、培训计划等有描述详细、完善，有合理的服务流程，服务保障措施全面，售后服务承诺等优于招标文件要求，并针对本项目提出切实可行的并经评委认可的其他售后服务承诺。项目拟投入售后负责人1人，具备售后服务高级管理师证书、信息系统项目管理师证书、大数据高级工程师证书、数据治理师（高级）证书。售后服务团队（不含技术负责人）不少于10人；其中：具备数据治理师（高级）证书不少于3人；具备物联网高级工程师证书不少于3人。</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0085A0D9">
            <w:pPr>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（5）售后服务方案分（满分</w:t>
            </w:r>
            <w:r>
              <w:rPr>
                <w:rFonts w:hint="eastAsia" w:ascii="新宋体" w:hAnsi="新宋体" w:eastAsia="新宋体" w:cs="新宋体"/>
                <w:b w:val="0"/>
                <w:bCs w:val="0"/>
                <w:color w:val="auto"/>
                <w:sz w:val="21"/>
                <w:szCs w:val="21"/>
                <w:lang w:val="en-US" w:eastAsia="zh-CN"/>
              </w:rPr>
              <w:t>20</w:t>
            </w:r>
            <w:r>
              <w:rPr>
                <w:rFonts w:hint="eastAsia" w:ascii="新宋体" w:hAnsi="新宋体" w:eastAsia="新宋体" w:cs="新宋体"/>
                <w:b w:val="0"/>
                <w:bCs w:val="0"/>
                <w:color w:val="auto"/>
                <w:sz w:val="21"/>
                <w:szCs w:val="21"/>
              </w:rPr>
              <w:t>分）</w:t>
            </w:r>
          </w:p>
          <w:p w14:paraId="5D090378">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一档[4)分：提供有售后服务方案，但方案内容不齐全或内容有缺陷或仅为通用性描述；</w:t>
            </w:r>
          </w:p>
          <w:p w14:paraId="4063056D">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二档[8)分：售后服务方案内容齐全无缺陷且与项目相关，满足采购需求，有定期维护、售后维护方式等承诺，利于项目售后服务工作的开展。</w:t>
            </w:r>
          </w:p>
          <w:p w14:paraId="6A558BD4">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三档[12]分：在二档的基础上，对本地化服务、售后响应时间、服务团队配备、备品备件、应急预案、故障解决方案、培训计划等有描述详细、完善，有合理的服务流程、服务保障措施，并针对本项目提出切实可行的并经评委认可的其他售后服务承诺。</w:t>
            </w:r>
          </w:p>
          <w:p w14:paraId="4641CBE3">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四档[16]分：在三档的基础上，对本地化服务、售后响应时间、服务团队配备、备品备件、应急预案、故障解决方案、培训计划等有描述详细、完善、科学，有合理的服务流程，服务保障措施全面，售后服务承诺等优于招标文件要求，并针对本项目提出切实可行的并经评委认可的其他售后服务承诺，且承诺免费售后服务比招标文件延长1年的。</w:t>
            </w:r>
          </w:p>
          <w:p w14:paraId="7ED25786">
            <w:pPr>
              <w:pStyle w:val="6"/>
              <w:jc w:val="both"/>
              <w:rPr>
                <w:rFonts w:hint="eastAsia" w:ascii="新宋体" w:hAnsi="新宋体" w:eastAsia="新宋体" w:cs="新宋体"/>
                <w:b w:val="0"/>
                <w:bCs w:val="0"/>
                <w:color w:val="auto"/>
                <w:sz w:val="21"/>
                <w:szCs w:val="21"/>
                <w:lang w:eastAsia="zh-CN"/>
              </w:rPr>
            </w:pPr>
            <w:r>
              <w:rPr>
                <w:rFonts w:hint="eastAsia" w:ascii="新宋体" w:hAnsi="新宋体" w:eastAsia="新宋体" w:cs="新宋体"/>
                <w:b w:val="0"/>
                <w:bCs w:val="0"/>
                <w:color w:val="auto"/>
                <w:sz w:val="21"/>
                <w:szCs w:val="21"/>
                <w:lang w:eastAsia="zh-CN"/>
              </w:rPr>
              <w:t>五档[20]分：在四档的基础上，对本地化服务、售后响应时间、服务团队配备、备品备件、应急预案、故障解决方案、培训计划等有描述详细、完善、科学、可行性完全符合本项目需求，有非常合理的服务流程，服务保障措施全面，售后服务承诺等优于招标文件要求，并针对本项目提出切实可行的并经评委认可的其他售后服务承诺，且承诺免费售后服务比招标文件延长2年的。</w:t>
            </w:r>
          </w:p>
        </w:tc>
      </w:tr>
      <w:tr w14:paraId="0B72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4D37C4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29</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C9262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第四章  评标方法及评标标准</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2BA81561">
            <w:pPr>
              <w:pStyle w:val="6"/>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商务分（满分7分）</w:t>
            </w:r>
          </w:p>
          <w:p w14:paraId="1007E45D">
            <w:pPr>
              <w:rPr>
                <w:rFonts w:hint="eastAsia" w:ascii="新宋体" w:hAnsi="新宋体" w:eastAsia="新宋体" w:cs="新宋体"/>
                <w:sz w:val="21"/>
                <w:szCs w:val="21"/>
                <w:lang w:eastAsia="zh-CN"/>
              </w:rPr>
            </w:pPr>
          </w:p>
          <w:p w14:paraId="6832EB73">
            <w:pP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业绩分（满分2分）</w:t>
            </w:r>
          </w:p>
          <w:p w14:paraId="35FFA08E">
            <w:pPr>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2022年1月1日以来至投标截止日期止，投标人同类项目的业绩，每项得 1 分，满分2分。【提供合同或者中标（成交）通知书复印件】</w:t>
            </w:r>
          </w:p>
          <w:p w14:paraId="152011E9">
            <w:pPr>
              <w:pStyle w:val="3"/>
              <w:rPr>
                <w:rFonts w:hint="eastAsia" w:ascii="新宋体" w:hAnsi="新宋体" w:eastAsia="新宋体" w:cs="新宋体"/>
                <w:sz w:val="21"/>
                <w:szCs w:val="21"/>
                <w:lang w:eastAsia="zh-CN"/>
              </w:rPr>
            </w:pPr>
          </w:p>
          <w:p w14:paraId="77ED2432">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企业信誉分（满分5分）</w:t>
            </w:r>
          </w:p>
          <w:p w14:paraId="3B9CA1DE">
            <w:pPr>
              <w:pStyle w:val="3"/>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投标人提供有效期内的以下证书，每一项得1分，本项最高得5分。投标文件提供有效证书扫描件并加盖投标人公章（或CA签章），不提供不得分。</w:t>
            </w:r>
          </w:p>
          <w:p w14:paraId="3BE56C38">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（1）ISO9001质量管理体系认证证书；</w:t>
            </w:r>
          </w:p>
          <w:p w14:paraId="24558AF4">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（2）信息技术服务管理体系认证证书ISO20000；</w:t>
            </w:r>
          </w:p>
          <w:p w14:paraId="3E36520E">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（3）信息安全管理体系认证证书ISO27001</w:t>
            </w:r>
          </w:p>
          <w:p w14:paraId="12F8D54D">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（4）投标人具备GB/T36073 DCMM数据管理能力成熟度认证证书；</w:t>
            </w:r>
          </w:p>
          <w:p w14:paraId="14C8812D">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（5）投标人具备CCIA信息系统业务安全服务资质证书。</w:t>
            </w:r>
          </w:p>
          <w:p w14:paraId="312C5166">
            <w:pPr>
              <w:pStyle w:val="6"/>
              <w:numPr>
                <w:ilvl w:val="0"/>
                <w:numId w:val="0"/>
              </w:numPr>
              <w:jc w:val="both"/>
              <w:rPr>
                <w:rFonts w:hint="eastAsia" w:ascii="新宋体" w:hAnsi="新宋体" w:eastAsia="新宋体" w:cs="新宋体"/>
                <w:b w:val="0"/>
                <w:bCs w:val="0"/>
                <w:color w:val="auto"/>
                <w:sz w:val="21"/>
                <w:szCs w:val="21"/>
              </w:rPr>
            </w:pP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3DDCB08F">
            <w:pPr>
              <w:pStyle w:val="6"/>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商务分（满分</w:t>
            </w:r>
            <w:r>
              <w:rPr>
                <w:rFonts w:hint="eastAsia" w:ascii="新宋体" w:hAnsi="新宋体" w:eastAsia="新宋体" w:cs="新宋体"/>
                <w:b w:val="0"/>
                <w:bCs w:val="0"/>
                <w:color w:val="auto"/>
                <w:sz w:val="21"/>
                <w:szCs w:val="21"/>
                <w:lang w:val="en-US" w:eastAsia="zh-CN"/>
              </w:rPr>
              <w:t>6</w:t>
            </w:r>
            <w:r>
              <w:rPr>
                <w:rFonts w:hint="eastAsia" w:ascii="新宋体" w:hAnsi="新宋体" w:eastAsia="新宋体" w:cs="新宋体"/>
                <w:b w:val="0"/>
                <w:bCs w:val="0"/>
                <w:color w:val="auto"/>
                <w:sz w:val="21"/>
                <w:szCs w:val="21"/>
              </w:rPr>
              <w:t>分）</w:t>
            </w:r>
          </w:p>
          <w:p w14:paraId="33B5C212">
            <w:pPr>
              <w:rPr>
                <w:rFonts w:hint="eastAsia" w:ascii="新宋体" w:hAnsi="新宋体" w:eastAsia="新宋体" w:cs="新宋体"/>
                <w:sz w:val="21"/>
                <w:szCs w:val="21"/>
                <w:lang w:eastAsia="zh-CN"/>
              </w:rPr>
            </w:pPr>
          </w:p>
          <w:p w14:paraId="5DE04651">
            <w:pP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业绩分（满分2分）</w:t>
            </w:r>
          </w:p>
          <w:p w14:paraId="01C155FD">
            <w:pPr>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2022年1月1日以来至投标截止日期止，投标人同类项目的业绩，每项得 1 分，满分2分。【提供合同或者中标（成交）通知书复印件】</w:t>
            </w:r>
          </w:p>
          <w:p w14:paraId="4E213FD3">
            <w:pPr>
              <w:pStyle w:val="3"/>
              <w:rPr>
                <w:rFonts w:hint="eastAsia" w:ascii="新宋体" w:hAnsi="新宋体" w:eastAsia="新宋体" w:cs="新宋体"/>
                <w:sz w:val="21"/>
                <w:szCs w:val="21"/>
                <w:lang w:eastAsia="zh-CN"/>
              </w:rPr>
            </w:pPr>
          </w:p>
          <w:p w14:paraId="1164EEC6">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企业信誉分（满分</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lang w:eastAsia="zh-CN"/>
              </w:rPr>
              <w:t>分）</w:t>
            </w:r>
          </w:p>
          <w:p w14:paraId="53B7AB98">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投标人提供有效期内的以下证书，每一项得0.5分，本项最高得</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lang w:eastAsia="zh-CN"/>
              </w:rPr>
              <w:t>分。投标文件提供有效证书扫描件并加盖投标人公章（或CA签章），不提供不得分。</w:t>
            </w:r>
          </w:p>
          <w:p w14:paraId="406E1F06">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（1）ISO9001质量管理体系认证证书；</w:t>
            </w:r>
          </w:p>
          <w:p w14:paraId="5AB83B5E">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（2）信息技术服务管理体系认证证书ISO20000；</w:t>
            </w:r>
          </w:p>
          <w:p w14:paraId="3F30A75F">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（3）信息安全管理体系认证证书ISO27001</w:t>
            </w:r>
          </w:p>
          <w:p w14:paraId="23D4CD01">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（4）投标人具备CCIA信息系统业务安全服务资质证书。</w:t>
            </w:r>
          </w:p>
          <w:p w14:paraId="48E8AA15">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一、项目团队分（2分）</w:t>
            </w:r>
          </w:p>
          <w:p w14:paraId="4C350AC9">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（1）供应商拟派的项目经理1人，具备信息系统项目管理师证书、高级工程证书（计算机类或通信工程类专业）。得0.5分。</w:t>
            </w:r>
          </w:p>
          <w:p w14:paraId="64522FC8">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（2）供应商拟派的技术负责人1人，具备信息系统项目管理师证书、高级工程证书（计算机类或通信工程类专业）。得0.5分。</w:t>
            </w:r>
          </w:p>
          <w:p w14:paraId="0071CC58">
            <w:pPr>
              <w:pStyle w:val="3"/>
              <w:rPr>
                <w:rFonts w:hint="eastAsia" w:ascii="新宋体" w:hAnsi="新宋体" w:eastAsia="新宋体" w:cs="新宋体"/>
                <w:sz w:val="21"/>
                <w:szCs w:val="21"/>
                <w:lang w:eastAsia="zh-CN"/>
              </w:rPr>
            </w:pPr>
          </w:p>
          <w:p w14:paraId="3D46099D">
            <w:pPr>
              <w:pStyle w:val="3"/>
              <w:numPr>
                <w:numId w:val="0"/>
              </w:numPr>
              <w:ind w:leftChars="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3</w:t>
            </w:r>
            <w:r>
              <w:rPr>
                <w:rFonts w:hint="eastAsia" w:ascii="新宋体" w:hAnsi="新宋体" w:eastAsia="新宋体" w:cs="新宋体"/>
                <w:sz w:val="21"/>
                <w:szCs w:val="21"/>
                <w:lang w:eastAsia="zh-CN"/>
              </w:rPr>
              <w:t>）供应商拟派的专职运维服务负责人1人，具备售后服务高级管理师证书、信息系统项目管理师证书。得1分。</w:t>
            </w:r>
          </w:p>
          <w:p w14:paraId="05F0AE29">
            <w:pPr>
              <w:numPr>
                <w:numId w:val="0"/>
              </w:numPr>
              <w:ind w:leftChars="0"/>
              <w:rPr>
                <w:rFonts w:hint="eastAsia"/>
                <w:lang w:eastAsia="zh-CN"/>
              </w:rPr>
            </w:pPr>
            <w:r>
              <w:rPr>
                <w:rFonts w:hint="eastAsia"/>
                <w:lang w:eastAsia="zh-CN"/>
              </w:rPr>
              <w:t>注：以上人员需为本单位在职人员，提供投标截止前连续三个月社保证明材料。</w:t>
            </w:r>
          </w:p>
        </w:tc>
      </w:tr>
      <w:tr w14:paraId="4769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40B3CCA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30</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AAAEA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b w:val="0"/>
                <w:bCs w:val="0"/>
                <w:sz w:val="21"/>
                <w:szCs w:val="21"/>
                <w:lang w:val="en-US" w:eastAsia="zh-CN"/>
              </w:rPr>
            </w:pPr>
            <w:bookmarkStart w:id="0" w:name="_Toc211012296"/>
            <w:r>
              <w:rPr>
                <w:rFonts w:hint="eastAsia"/>
                <w:lang w:val="en-US" w:eastAsia="zh-CN"/>
              </w:rPr>
              <w:t>第一章</w:t>
            </w:r>
            <w:r>
              <w:rPr>
                <w:rFonts w:hint="eastAsia"/>
              </w:rPr>
              <w:t>招标公告</w:t>
            </w:r>
            <w:bookmarkEnd w:id="0"/>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09B8C2B0">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合同履约期限：自合同签订之日起120日内交货安装调试完毕并交付使用。</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496F799">
            <w:pPr>
              <w:pStyle w:val="3"/>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合同履约期限：自合同签订之日起</w:t>
            </w:r>
            <w:r>
              <w:rPr>
                <w:rFonts w:hint="eastAsia" w:ascii="新宋体" w:hAnsi="新宋体" w:eastAsia="新宋体" w:cs="新宋体"/>
                <w:sz w:val="21"/>
                <w:szCs w:val="21"/>
                <w:lang w:val="en-US" w:eastAsia="zh-CN"/>
              </w:rPr>
              <w:t>60</w:t>
            </w:r>
            <w:r>
              <w:rPr>
                <w:rFonts w:hint="eastAsia" w:ascii="新宋体" w:hAnsi="新宋体" w:eastAsia="新宋体" w:cs="新宋体"/>
                <w:sz w:val="21"/>
                <w:szCs w:val="21"/>
                <w:lang w:eastAsia="zh-CN"/>
              </w:rPr>
              <w:t>日内交货安装调试完毕并交付使用。</w:t>
            </w:r>
          </w:p>
        </w:tc>
      </w:tr>
      <w:tr w14:paraId="4ABA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05D4B0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31</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4C11D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0B3F4DD6">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lang w:val="en-US" w:eastAsia="zh-CN"/>
              </w:rPr>
              <w:t>补充：</w:t>
            </w:r>
            <w:r>
              <w:rPr>
                <w:rFonts w:hint="eastAsia" w:ascii="新宋体" w:hAnsi="新宋体" w:eastAsia="新宋体" w:cs="新宋体"/>
                <w:b w:val="0"/>
                <w:bCs w:val="0"/>
                <w:color w:val="auto"/>
                <w:sz w:val="21"/>
                <w:szCs w:val="21"/>
              </w:rPr>
              <w:t>无人值守生态智能巡检系统---定制开发工作量表1</w:t>
            </w:r>
          </w:p>
          <w:p w14:paraId="2E9A26F4">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广西弄岗国家级自然保护区信息化综合管护系统平台定制化软件开发---定制开发工作量表2</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422A4CB9">
            <w:pPr>
              <w:pStyle w:val="3"/>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详见附件</w:t>
            </w:r>
          </w:p>
        </w:tc>
      </w:tr>
      <w:tr w14:paraId="5A1C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4D60EDF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32</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B4F47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7B846869">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lang w:val="en-US" w:eastAsia="zh-CN"/>
              </w:rPr>
              <w:t>补充：</w:t>
            </w:r>
            <w:r>
              <w:rPr>
                <w:rFonts w:hint="eastAsia" w:ascii="新宋体" w:hAnsi="新宋体" w:eastAsia="新宋体" w:cs="新宋体"/>
                <w:b w:val="0"/>
                <w:bCs w:val="0"/>
                <w:color w:val="auto"/>
                <w:sz w:val="21"/>
                <w:szCs w:val="21"/>
              </w:rPr>
              <w:t>6.核心产品“采购清单及技术参数”表中的核心产品为：动物监测摄像机。</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5CBBE7DF">
            <w:pPr>
              <w:pStyle w:val="3"/>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6.核心产品“采购清单及技术参数”表中的核心产品为：</w:t>
            </w:r>
            <w:bookmarkStart w:id="6" w:name="_GoBack"/>
            <w:r>
              <w:rPr>
                <w:rFonts w:hint="eastAsia" w:ascii="新宋体" w:hAnsi="新宋体" w:eastAsia="新宋体" w:cs="新宋体"/>
                <w:sz w:val="21"/>
                <w:szCs w:val="21"/>
                <w:lang w:val="en-US" w:eastAsia="zh-CN"/>
              </w:rPr>
              <w:t>动物监测摄像机</w:t>
            </w:r>
            <w:bookmarkEnd w:id="6"/>
            <w:r>
              <w:rPr>
                <w:rFonts w:hint="eastAsia" w:ascii="新宋体" w:hAnsi="新宋体" w:eastAsia="新宋体" w:cs="新宋体"/>
                <w:sz w:val="21"/>
                <w:szCs w:val="21"/>
                <w:lang w:val="en-US" w:eastAsia="zh-CN"/>
              </w:rPr>
              <w:t>。</w:t>
            </w:r>
          </w:p>
        </w:tc>
      </w:tr>
      <w:tr w14:paraId="3D7A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A4BCE7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33</w:t>
            </w:r>
          </w:p>
        </w:tc>
        <w:tc>
          <w:tcPr>
            <w:tcW w:w="260" w:type="pct"/>
            <w:tcBorders>
              <w:top w:val="single" w:color="auto" w:sz="4" w:space="0"/>
              <w:left w:val="single" w:color="auto" w:sz="4" w:space="0"/>
              <w:bottom w:val="single" w:color="auto" w:sz="4" w:space="0"/>
              <w:right w:val="single" w:color="auto" w:sz="4" w:space="0"/>
            </w:tcBorders>
            <w:shd w:val="clear" w:color="auto" w:fill="auto"/>
            <w:noWrap w:val="0"/>
            <w:tcMar>
              <w:top w:w="75" w:type="dxa"/>
              <w:left w:w="150" w:type="dxa"/>
              <w:bottom w:w="75" w:type="dxa"/>
              <w:right w:w="150" w:type="dxa"/>
            </w:tcMar>
            <w:vAlign w:val="center"/>
          </w:tcPr>
          <w:p w14:paraId="290FB0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kern w:val="2"/>
                <w:sz w:val="21"/>
                <w:szCs w:val="22"/>
                <w:lang w:val="en-US" w:eastAsia="zh-CN" w:bidi="ar-SA"/>
              </w:rPr>
            </w:pPr>
            <w:r>
              <w:rPr>
                <w:rFonts w:hint="eastAsia"/>
              </w:rPr>
              <w:t>第二章  采购需求</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1DE1BDDB">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 五、售后服务要求：</w:t>
            </w:r>
          </w:p>
          <w:p w14:paraId="5287FA70">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1、质保期自验收合格之日起计算不少于壹年（含壹年，分项有质保期要求的按分项要求，其余按商务条款要求承诺）。（自提交成果并验收合格之日起计），质保期内负责送货上门、安装调试合格、技术培训，按国家有关产品“三包”规定执行“三包”；保期以厂家保修原则为准，提供终身免费上门维护保养服务。</w:t>
            </w:r>
          </w:p>
          <w:p w14:paraId="648FBC94">
            <w:pPr>
              <w:pStyle w:val="6"/>
              <w:numPr>
                <w:ilvl w:val="0"/>
                <w:numId w:val="0"/>
              </w:numPr>
              <w:jc w:val="both"/>
              <w:rPr>
                <w:rFonts w:hint="eastAsia" w:ascii="新宋体" w:hAnsi="新宋体" w:eastAsia="新宋体" w:cs="新宋体"/>
                <w:b w:val="0"/>
                <w:bCs w:val="0"/>
                <w:color w:val="auto"/>
                <w:sz w:val="21"/>
                <w:szCs w:val="21"/>
              </w:rPr>
            </w:pP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6DBED289">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 五、售后服务要求：</w:t>
            </w:r>
          </w:p>
          <w:p w14:paraId="2BB1E5E4">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1、全套系统质保期至少一年。其中软件质保期要求至少三年，质保期内免费升级;硬件质保期至少1年（分项有质保期要求的按分项要求，其余按商务条款要求承诺）。（自提交成果并验收合格之日起计），质保期内负责送货上门、安装调试合格、技术培训，按国家有关产品“三包”规定执行“三包”；保期以厂家保修原则为准，提供终身免费上门维护保养服务。</w:t>
            </w:r>
          </w:p>
          <w:p w14:paraId="2E363761">
            <w:pPr>
              <w:pStyle w:val="3"/>
              <w:rPr>
                <w:rFonts w:hint="eastAsia" w:ascii="新宋体" w:hAnsi="新宋体" w:eastAsia="新宋体" w:cs="新宋体"/>
                <w:sz w:val="21"/>
                <w:szCs w:val="21"/>
                <w:lang w:val="en-US" w:eastAsia="zh-CN"/>
              </w:rPr>
            </w:pPr>
          </w:p>
        </w:tc>
      </w:tr>
      <w:tr w14:paraId="31FD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38A2E1D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34</w:t>
            </w:r>
          </w:p>
        </w:tc>
        <w:tc>
          <w:tcPr>
            <w:tcW w:w="260"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1C408AF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lang w:val="en-US" w:eastAsia="zh-CN"/>
              </w:rPr>
              <w:t>第一章招标公告</w:t>
            </w:r>
          </w:p>
        </w:tc>
        <w:tc>
          <w:tcPr>
            <w:tcW w:w="21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0B3F8C8D">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三、获取招标文件</w:t>
            </w:r>
          </w:p>
          <w:p w14:paraId="3FEB6328">
            <w:pPr>
              <w:pStyle w:val="6"/>
              <w:numPr>
                <w:ilvl w:val="0"/>
                <w:numId w:val="0"/>
              </w:numPr>
              <w:jc w:val="both"/>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sz w:val="21"/>
                <w:szCs w:val="21"/>
              </w:rPr>
              <w:t>时间：2025年10月14日至2025年10月21日 ，每天上午00:00至12:00，下午12:00至23:59（北京时间，法定节假日除外）。</w:t>
            </w:r>
          </w:p>
        </w:tc>
        <w:tc>
          <w:tcPr>
            <w:tcW w:w="232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top"/>
          </w:tcPr>
          <w:p w14:paraId="5A627CE0">
            <w:pPr>
              <w:pStyle w:val="3"/>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三、获取招标文件</w:t>
            </w:r>
          </w:p>
          <w:p w14:paraId="6B002F5E">
            <w:pPr>
              <w:pStyle w:val="3"/>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时间：2025年10月14日至2025年10月31日 ，每天上午00:00至12:00，下午12:00至23:59（北京时间，法定节假日除外）。</w:t>
            </w:r>
          </w:p>
        </w:tc>
      </w:tr>
      <w:tr w14:paraId="514B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30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AB344D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35</w:t>
            </w:r>
          </w:p>
        </w:tc>
        <w:tc>
          <w:tcPr>
            <w:tcW w:w="260" w:type="pct"/>
            <w:tcBorders>
              <w:top w:val="single" w:color="auto" w:sz="4" w:space="0"/>
              <w:left w:val="single" w:color="auto" w:sz="4" w:space="0"/>
              <w:bottom w:val="single" w:color="auto" w:sz="4" w:space="0"/>
              <w:right w:val="single" w:color="auto" w:sz="4" w:space="0"/>
            </w:tcBorders>
            <w:shd w:val="clear" w:color="auto" w:fill="auto"/>
            <w:noWrap w:val="0"/>
            <w:tcMar>
              <w:top w:w="75" w:type="dxa"/>
              <w:left w:w="150" w:type="dxa"/>
              <w:bottom w:w="75" w:type="dxa"/>
              <w:right w:w="150" w:type="dxa"/>
            </w:tcMar>
            <w:vAlign w:val="center"/>
          </w:tcPr>
          <w:p w14:paraId="1800ED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kern w:val="2"/>
                <w:sz w:val="21"/>
                <w:szCs w:val="22"/>
                <w:lang w:val="en-US" w:eastAsia="zh-CN" w:bidi="ar-SA"/>
              </w:rPr>
            </w:pPr>
            <w:r>
              <w:rPr>
                <w:rFonts w:hint="eastAsia"/>
                <w:lang w:val="en-US" w:eastAsia="zh-CN"/>
              </w:rPr>
              <w:t>第一章招标公告</w:t>
            </w:r>
          </w:p>
        </w:tc>
        <w:tc>
          <w:tcPr>
            <w:tcW w:w="2102" w:type="pct"/>
            <w:tcBorders>
              <w:top w:val="single" w:color="auto" w:sz="4" w:space="0"/>
              <w:left w:val="single" w:color="auto" w:sz="4" w:space="0"/>
              <w:bottom w:val="single" w:color="auto" w:sz="4" w:space="0"/>
              <w:right w:val="single" w:color="auto" w:sz="4" w:space="0"/>
            </w:tcBorders>
            <w:shd w:val="clear" w:color="auto" w:fill="auto"/>
            <w:noWrap w:val="0"/>
            <w:tcMar>
              <w:top w:w="75" w:type="dxa"/>
              <w:left w:w="150" w:type="dxa"/>
              <w:bottom w:w="75" w:type="dxa"/>
              <w:right w:w="150" w:type="dxa"/>
            </w:tcMar>
            <w:vAlign w:val="top"/>
          </w:tcPr>
          <w:p w14:paraId="10D8B7FF">
            <w:pPr>
              <w:pStyle w:val="6"/>
              <w:numPr>
                <w:ilvl w:val="0"/>
                <w:numId w:val="0"/>
              </w:numPr>
              <w:ind w:left="0" w:leftChars="0" w:firstLine="0" w:firstLineChars="0"/>
              <w:jc w:val="both"/>
              <w:rPr>
                <w:rFonts w:hint="eastAsia" w:ascii="新宋体" w:hAnsi="新宋体" w:eastAsia="新宋体" w:cs="新宋体"/>
                <w:b w:val="0"/>
                <w:bCs w:val="0"/>
                <w:caps/>
                <w:color w:val="auto"/>
                <w:kern w:val="2"/>
                <w:sz w:val="21"/>
                <w:szCs w:val="21"/>
                <w:lang w:val="en-US" w:eastAsia="zh-CN" w:bidi="ar-SA"/>
              </w:rPr>
            </w:pPr>
            <w:r>
              <w:rPr>
                <w:rFonts w:hint="eastAsia" w:ascii="新宋体" w:hAnsi="新宋体" w:eastAsia="新宋体" w:cs="新宋体"/>
                <w:b w:val="0"/>
                <w:bCs w:val="0"/>
                <w:color w:val="auto"/>
                <w:sz w:val="21"/>
                <w:szCs w:val="21"/>
              </w:rPr>
              <w:t>提交投标文件截止时间和开标时间：2025年11月4日 09时30分（北京时间）</w:t>
            </w:r>
          </w:p>
        </w:tc>
        <w:tc>
          <w:tcPr>
            <w:tcW w:w="2329" w:type="pct"/>
            <w:tcBorders>
              <w:top w:val="single" w:color="auto" w:sz="4" w:space="0"/>
              <w:left w:val="single" w:color="auto" w:sz="4" w:space="0"/>
              <w:bottom w:val="single" w:color="auto" w:sz="4" w:space="0"/>
              <w:right w:val="single" w:color="auto" w:sz="4" w:space="0"/>
            </w:tcBorders>
            <w:shd w:val="clear" w:color="auto" w:fill="auto"/>
            <w:noWrap w:val="0"/>
            <w:tcMar>
              <w:top w:w="75" w:type="dxa"/>
              <w:left w:w="150" w:type="dxa"/>
              <w:bottom w:w="75" w:type="dxa"/>
              <w:right w:w="150" w:type="dxa"/>
            </w:tcMar>
            <w:vAlign w:val="top"/>
          </w:tcPr>
          <w:p w14:paraId="0AFBB9DC">
            <w:pPr>
              <w:pStyle w:val="3"/>
              <w:rPr>
                <w:rFonts w:hint="eastAsia" w:ascii="新宋体" w:hAnsi="新宋体" w:eastAsia="新宋体" w:cs="新宋体"/>
                <w:kern w:val="0"/>
                <w:sz w:val="21"/>
                <w:szCs w:val="21"/>
                <w:lang w:val="en-US" w:eastAsia="zh-CN" w:bidi="ar-SA"/>
              </w:rPr>
            </w:pPr>
            <w:r>
              <w:rPr>
                <w:rFonts w:hint="eastAsia" w:ascii="新宋体" w:hAnsi="新宋体" w:eastAsia="新宋体" w:cs="新宋体"/>
                <w:sz w:val="21"/>
                <w:szCs w:val="21"/>
                <w:lang w:val="en-US" w:eastAsia="zh-CN"/>
              </w:rPr>
              <w:t>提交投标文件截止时间和开标时间：2025年11月10日 09时30分（北京时间）</w:t>
            </w:r>
          </w:p>
        </w:tc>
      </w:tr>
    </w:tbl>
    <w:p w14:paraId="14F0B4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   更正日期： 202</w:t>
      </w:r>
      <w:r>
        <w:rPr>
          <w:rFonts w:hint="eastAsia" w:ascii="新宋体" w:hAnsi="新宋体" w:eastAsia="新宋体" w:cs="新宋体"/>
          <w:sz w:val="21"/>
          <w:szCs w:val="21"/>
          <w:lang w:val="en-US" w:eastAsia="zh-CN"/>
        </w:rPr>
        <w:t>5</w:t>
      </w:r>
      <w:r>
        <w:rPr>
          <w:rFonts w:hint="eastAsia" w:ascii="新宋体" w:hAnsi="新宋体" w:eastAsia="新宋体" w:cs="新宋体"/>
          <w:sz w:val="21"/>
          <w:szCs w:val="21"/>
        </w:rPr>
        <w:t>年</w:t>
      </w:r>
      <w:r>
        <w:rPr>
          <w:rFonts w:hint="eastAsia" w:ascii="新宋体" w:hAnsi="新宋体" w:eastAsia="新宋体" w:cs="新宋体"/>
          <w:sz w:val="21"/>
          <w:szCs w:val="21"/>
          <w:lang w:val="en-US" w:eastAsia="zh-CN"/>
        </w:rPr>
        <w:t>10</w:t>
      </w:r>
      <w:r>
        <w:rPr>
          <w:rFonts w:hint="eastAsia" w:ascii="新宋体" w:hAnsi="新宋体" w:eastAsia="新宋体" w:cs="新宋体"/>
          <w:sz w:val="21"/>
          <w:szCs w:val="21"/>
        </w:rPr>
        <w:t>月</w:t>
      </w:r>
      <w:r>
        <w:rPr>
          <w:rFonts w:hint="eastAsia" w:ascii="新宋体" w:hAnsi="新宋体" w:eastAsia="新宋体" w:cs="新宋体"/>
          <w:sz w:val="21"/>
          <w:szCs w:val="21"/>
          <w:lang w:val="en-US" w:eastAsia="zh-CN"/>
        </w:rPr>
        <w:t>24</w:t>
      </w:r>
      <w:r>
        <w:rPr>
          <w:rFonts w:hint="eastAsia" w:ascii="新宋体" w:hAnsi="新宋体" w:eastAsia="新宋体" w:cs="新宋体"/>
          <w:sz w:val="21"/>
          <w:szCs w:val="21"/>
        </w:rPr>
        <w:t>日 　　　　　　　　　　</w:t>
      </w:r>
    </w:p>
    <w:p w14:paraId="54B610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三、其他补充事宜</w:t>
      </w:r>
    </w:p>
    <w:p w14:paraId="658697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1.凡涉及以上更正内容的以此为准，其余不变。</w:t>
      </w:r>
    </w:p>
    <w:p w14:paraId="075896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2.网址查询：</w:t>
      </w:r>
      <w:r>
        <w:rPr>
          <w:rFonts w:hint="eastAsia" w:ascii="新宋体" w:hAnsi="新宋体" w:eastAsia="新宋体" w:cs="新宋体"/>
          <w:sz w:val="21"/>
          <w:szCs w:val="21"/>
          <w:lang w:val="en-US"/>
        </w:rPr>
        <w:t>本次公告同时在www.ccgp.gov.cn（中国政府采购网）、zfcg.gxzf.gov.cn（广西壮族自治区政府采购网）、ggzy.jgswj.gxzf.gov.cn/czggzy【全国公共资源交易平台】(广西.崇左） 上发布。</w:t>
      </w:r>
    </w:p>
    <w:p w14:paraId="0BF923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四、对本次公告内容提出询问，请按以下方式联系</w:t>
      </w:r>
    </w:p>
    <w:p w14:paraId="1611C7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 xml:space="preserve"> </w:t>
      </w:r>
      <w:bookmarkStart w:id="1" w:name="_Toc28359096"/>
      <w:bookmarkStart w:id="2" w:name="_Toc35393806"/>
      <w:bookmarkStart w:id="3" w:name="_Toc28359019"/>
      <w:bookmarkStart w:id="4" w:name="_Toc35393637"/>
      <w:r>
        <w:rPr>
          <w:rFonts w:hint="eastAsia" w:ascii="新宋体" w:hAnsi="新宋体" w:eastAsia="新宋体" w:cs="新宋体"/>
          <w:sz w:val="21"/>
          <w:szCs w:val="21"/>
        </w:rPr>
        <w:t>1.采购人信息</w:t>
      </w:r>
      <w:bookmarkEnd w:id="1"/>
      <w:bookmarkEnd w:id="2"/>
      <w:bookmarkEnd w:id="3"/>
      <w:bookmarkEnd w:id="4"/>
    </w:p>
    <w:p w14:paraId="2F5396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lang w:eastAsia="zh-CN"/>
        </w:rPr>
      </w:pPr>
      <w:r>
        <w:rPr>
          <w:rFonts w:hint="eastAsia" w:ascii="新宋体" w:hAnsi="新宋体" w:eastAsia="新宋体" w:cs="新宋体"/>
          <w:sz w:val="21"/>
          <w:szCs w:val="21"/>
        </w:rPr>
        <w:t>名    称：崇左市广西弄岗国家级自然保护区管理中心</w:t>
      </w:r>
    </w:p>
    <w:p w14:paraId="4ED636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lang w:eastAsia="zh-CN"/>
        </w:rPr>
      </w:pPr>
      <w:r>
        <w:rPr>
          <w:rFonts w:hint="eastAsia" w:ascii="新宋体" w:hAnsi="新宋体" w:eastAsia="新宋体" w:cs="新宋体"/>
          <w:sz w:val="21"/>
          <w:szCs w:val="21"/>
        </w:rPr>
        <w:t>地    址：崇左市龙州县独山路2号</w:t>
      </w:r>
    </w:p>
    <w:p w14:paraId="387FA5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联系方式：梁</w:t>
      </w:r>
      <w:r>
        <w:rPr>
          <w:rFonts w:hint="eastAsia" w:ascii="新宋体" w:hAnsi="新宋体" w:eastAsia="新宋体" w:cs="新宋体"/>
          <w:sz w:val="21"/>
          <w:szCs w:val="21"/>
          <w:lang w:val="en-US" w:eastAsia="zh-CN"/>
        </w:rPr>
        <w:t>工</w:t>
      </w:r>
      <w:r>
        <w:rPr>
          <w:rFonts w:hint="eastAsia" w:ascii="新宋体" w:hAnsi="新宋体" w:eastAsia="新宋体" w:cs="新宋体"/>
          <w:sz w:val="21"/>
          <w:szCs w:val="21"/>
        </w:rPr>
        <w:t xml:space="preserve"> 0771-8812621</w:t>
      </w:r>
    </w:p>
    <w:p w14:paraId="1C2F2E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rPr>
      </w:pPr>
      <w:bookmarkStart w:id="5" w:name="_Toc24537"/>
      <w:r>
        <w:rPr>
          <w:rFonts w:hint="eastAsia" w:ascii="新宋体" w:hAnsi="新宋体" w:eastAsia="新宋体" w:cs="新宋体"/>
          <w:sz w:val="21"/>
          <w:szCs w:val="21"/>
        </w:rPr>
        <w:t>2.采购代理机构信息</w:t>
      </w:r>
      <w:bookmarkEnd w:id="5"/>
    </w:p>
    <w:p w14:paraId="56BECB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lang w:eastAsia="zh-CN"/>
        </w:rPr>
      </w:pPr>
      <w:r>
        <w:rPr>
          <w:rFonts w:hint="eastAsia" w:ascii="新宋体" w:hAnsi="新宋体" w:eastAsia="新宋体" w:cs="新宋体"/>
          <w:sz w:val="21"/>
          <w:szCs w:val="21"/>
        </w:rPr>
        <w:t>名 称：</w:t>
      </w:r>
      <w:r>
        <w:rPr>
          <w:rFonts w:hint="eastAsia" w:ascii="新宋体" w:hAnsi="新宋体" w:eastAsia="新宋体" w:cs="新宋体"/>
          <w:sz w:val="21"/>
          <w:szCs w:val="21"/>
          <w:lang w:eastAsia="zh-CN"/>
        </w:rPr>
        <w:t>广西大成项目咨询有限公司</w:t>
      </w:r>
    </w:p>
    <w:p w14:paraId="3781F5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sz w:val="21"/>
          <w:szCs w:val="21"/>
          <w:lang w:eastAsia="zh-CN"/>
        </w:rPr>
      </w:pPr>
      <w:r>
        <w:rPr>
          <w:rFonts w:hint="eastAsia" w:ascii="新宋体" w:hAnsi="新宋体" w:eastAsia="新宋体" w:cs="新宋体"/>
          <w:sz w:val="21"/>
          <w:szCs w:val="21"/>
        </w:rPr>
        <w:t>地  址：</w:t>
      </w:r>
      <w:r>
        <w:rPr>
          <w:rFonts w:hint="eastAsia" w:ascii="新宋体" w:hAnsi="新宋体" w:eastAsia="新宋体" w:cs="新宋体"/>
          <w:sz w:val="21"/>
          <w:szCs w:val="21"/>
          <w:lang w:eastAsia="zh-CN"/>
        </w:rPr>
        <w:t>广西崇左市新城路鸿都大厦4楼</w:t>
      </w:r>
    </w:p>
    <w:p w14:paraId="4A7913F7">
      <w:pPr>
        <w:rPr>
          <w:rFonts w:hint="eastAsia" w:ascii="新宋体" w:hAnsi="新宋体" w:eastAsia="新宋体" w:cs="新宋体"/>
          <w:sz w:val="21"/>
          <w:szCs w:val="21"/>
        </w:rPr>
      </w:pPr>
      <w:r>
        <w:rPr>
          <w:rFonts w:hint="eastAsia" w:ascii="新宋体" w:hAnsi="新宋体" w:eastAsia="新宋体" w:cs="新宋体"/>
          <w:sz w:val="21"/>
          <w:szCs w:val="21"/>
        </w:rPr>
        <w:t>联系电话：陈铎文　0771-7886187　</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20B9"/>
    <w:multiLevelType w:val="singleLevel"/>
    <w:tmpl w:val="84CA20B9"/>
    <w:lvl w:ilvl="0" w:tentative="0">
      <w:start w:val="3"/>
      <w:numFmt w:val="decimal"/>
      <w:suff w:val="nothing"/>
      <w:lvlText w:val="（%1）"/>
      <w:lvlJc w:val="left"/>
    </w:lvl>
  </w:abstractNum>
  <w:abstractNum w:abstractNumId="1">
    <w:nsid w:val="8E2E8BD9"/>
    <w:multiLevelType w:val="singleLevel"/>
    <w:tmpl w:val="8E2E8BD9"/>
    <w:lvl w:ilvl="0" w:tentative="0">
      <w:start w:val="1"/>
      <w:numFmt w:val="decimal"/>
      <w:suff w:val="nothing"/>
      <w:lvlText w:val="（%1）"/>
      <w:lvlJc w:val="left"/>
    </w:lvl>
  </w:abstractNum>
  <w:abstractNum w:abstractNumId="2">
    <w:nsid w:val="EC1A6CFC"/>
    <w:multiLevelType w:val="singleLevel"/>
    <w:tmpl w:val="EC1A6CFC"/>
    <w:lvl w:ilvl="0" w:tentative="0">
      <w:start w:val="1"/>
      <w:numFmt w:val="decimal"/>
      <w:suff w:val="nothing"/>
      <w:lvlText w:val="（%1）"/>
      <w:lvlJc w:val="left"/>
    </w:lvl>
  </w:abstractNum>
  <w:abstractNum w:abstractNumId="3">
    <w:nsid w:val="04F1C198"/>
    <w:multiLevelType w:val="singleLevel"/>
    <w:tmpl w:val="04F1C198"/>
    <w:lvl w:ilvl="0" w:tentative="0">
      <w:start w:val="2"/>
      <w:numFmt w:val="decimal"/>
      <w:suff w:val="nothing"/>
      <w:lvlText w:val="（%1）"/>
      <w:lvlJc w:val="left"/>
    </w:lvl>
  </w:abstractNum>
  <w:abstractNum w:abstractNumId="4">
    <w:nsid w:val="0EDE6E7F"/>
    <w:multiLevelType w:val="singleLevel"/>
    <w:tmpl w:val="0EDE6E7F"/>
    <w:lvl w:ilvl="0" w:tentative="0">
      <w:start w:val="5"/>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F519C"/>
    <w:rsid w:val="080664C7"/>
    <w:rsid w:val="0CE40488"/>
    <w:rsid w:val="297568EA"/>
    <w:rsid w:val="353A3BBB"/>
    <w:rsid w:val="426B25D4"/>
    <w:rsid w:val="4B170BE7"/>
    <w:rsid w:val="4C046EC0"/>
    <w:rsid w:val="4CB84FF1"/>
    <w:rsid w:val="5DF225E0"/>
    <w:rsid w:val="60CC028A"/>
    <w:rsid w:val="60E86035"/>
    <w:rsid w:val="634B307C"/>
    <w:rsid w:val="67DF236C"/>
    <w:rsid w:val="69CE0C62"/>
    <w:rsid w:val="6C2A5117"/>
    <w:rsid w:val="74553578"/>
    <w:rsid w:val="7BD06A28"/>
    <w:rsid w:val="7E1F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line="380" w:lineRule="exact"/>
    </w:pPr>
    <w:rPr>
      <w:kern w:val="0"/>
      <w:sz w:val="24"/>
    </w:rPr>
  </w:style>
  <w:style w:type="paragraph" w:styleId="4">
    <w:name w:val="Plain Text"/>
    <w:basedOn w:val="1"/>
    <w:next w:val="1"/>
    <w:qFormat/>
    <w:uiPriority w:val="99"/>
    <w:rPr>
      <w:rFonts w:ascii="宋体" w:hAnsi="Courier New"/>
      <w:kern w:val="0"/>
      <w:sz w:val="20"/>
      <w:szCs w:val="21"/>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9">
    <w:name w:val="正文首行缩进1"/>
    <w:basedOn w:val="3"/>
    <w:next w:val="1"/>
    <w:qFormat/>
    <w:uiPriority w:val="0"/>
    <w:pPr>
      <w:spacing w:after="120" w:line="240" w:lineRule="auto"/>
      <w:ind w:firstLine="420"/>
    </w:pPr>
    <w:rPr>
      <w:sz w:val="21"/>
    </w:rPr>
  </w:style>
  <w:style w:type="character" w:customStyle="1" w:styleId="10">
    <w:name w:val="font5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大桥局</Company>
  <Pages>24</Pages>
  <Words>20791</Words>
  <Characters>24128</Characters>
  <Lines>0</Lines>
  <Paragraphs>0</Paragraphs>
  <TotalTime>0</TotalTime>
  <ScaleCrop>false</ScaleCrop>
  <LinksUpToDate>false</LinksUpToDate>
  <CharactersWithSpaces>24671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2025-10-19T10:47:00Z</dcterms:created>
  <dc:creator>清风不问烟雨（欣语）</dc:creator>
  <cp:lastModifiedBy>清风不问烟雨（欣语）</cp:lastModifiedBy>
  <dcterms:modified xsi:type="dcterms:W3CDTF">2025-10-24T09:11:46Z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77F6DF4D863B4D2383E8FDC7497A45C8_11</vt:lpwstr>
  </property>
  <property fmtid="{D5CDD505-2E9C-101B-9397-08002B2CF9AE}" pid="4" name="KSOTemplateDocerSaveRecord">
    <vt:lpwstr>eyJoZGlkIjoiODY3YTEyNjNlNDY0NTNhNGNhMTMzNDA1MDBiNTJlYWMiLCJ1c2VySWQiOiI1MDU5MDU1NTMifQ==</vt:lpwstr>
  </property>
</Properties>
</file>