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A33CA">
      <w:pPr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关于象州县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农业农村局采购“瘦肉精检测卡”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及检测辅助设备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询价报价公告</w:t>
      </w:r>
    </w:p>
    <w:p w14:paraId="56A708D7">
      <w:pPr>
        <w:jc w:val="center"/>
        <w:rPr>
          <w:rFonts w:ascii="仿宋" w:hAnsi="仿宋" w:eastAsia="仿宋" w:cs="仿宋"/>
          <w:b/>
          <w:sz w:val="32"/>
          <w:szCs w:val="32"/>
        </w:rPr>
      </w:pPr>
    </w:p>
    <w:p w14:paraId="1D29DDA7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现以询价采购的方式，对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" w:eastAsia="仿宋_GB2312" w:cs="方正小标宋简体"/>
          <w:sz w:val="32"/>
          <w:szCs w:val="32"/>
        </w:rPr>
        <w:t>象州县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农业农村局采购“瘦肉精检测卡”</w:t>
      </w:r>
      <w:r>
        <w:rPr>
          <w:rFonts w:hint="eastAsia" w:ascii="仿宋" w:hAnsi="仿宋" w:eastAsia="仿宋" w:cs="仿宋"/>
          <w:sz w:val="32"/>
          <w:szCs w:val="32"/>
        </w:rPr>
        <w:t>进行询价，询价文件经采购单位象州县农业农村局审核、确认，欢迎符合资格条件的供应商参加投标报价。</w:t>
      </w:r>
    </w:p>
    <w:p w14:paraId="62C112D5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 w14:paraId="574812AF">
      <w:pPr>
        <w:spacing w:line="560" w:lineRule="exact"/>
        <w:ind w:firstLine="643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（一）项目名称：</w:t>
      </w:r>
      <w:r>
        <w:rPr>
          <w:rFonts w:hint="eastAsia" w:ascii="仿宋_GB2312" w:hAnsi="仿宋" w:eastAsia="仿宋_GB2312" w:cs="方正小标宋简体"/>
          <w:sz w:val="32"/>
          <w:szCs w:val="32"/>
        </w:rPr>
        <w:t>象州县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农业农村局采购“瘦肉精检测卡”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及检测辅助设备</w:t>
      </w:r>
    </w:p>
    <w:p w14:paraId="3F6DC3EC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采购方式：</w:t>
      </w:r>
      <w:r>
        <w:rPr>
          <w:rFonts w:hint="eastAsia" w:ascii="仿宋" w:hAnsi="仿宋" w:eastAsia="仿宋" w:cs="仿宋"/>
          <w:sz w:val="32"/>
          <w:szCs w:val="32"/>
        </w:rPr>
        <w:t>☑询价，该服务项目至少3家公司以上（含3家）参与竞价投标，否则无效。</w:t>
      </w:r>
    </w:p>
    <w:p w14:paraId="17412159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预算金额及最高限价：</w:t>
      </w:r>
      <w:r>
        <w:rPr>
          <w:rFonts w:hint="eastAsia" w:ascii="宋体" w:hAnsi="宋体" w:cs="宋体"/>
          <w:sz w:val="28"/>
          <w:szCs w:val="28"/>
          <w:vertAlign w:val="baseline"/>
          <w:lang w:val="en-US" w:eastAsia="zh-CN"/>
        </w:rPr>
        <w:t>人民币玖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万元整。</w:t>
      </w:r>
      <w:r>
        <w:rPr>
          <w:rFonts w:hint="eastAsia" w:ascii="仿宋" w:hAnsi="仿宋" w:eastAsia="仿宋" w:cs="仿宋"/>
          <w:sz w:val="32"/>
          <w:szCs w:val="32"/>
        </w:rPr>
        <w:t>（￥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90000</w:t>
      </w:r>
      <w:r>
        <w:rPr>
          <w:rFonts w:hint="eastAsia" w:ascii="仿宋" w:hAnsi="仿宋" w:eastAsia="仿宋" w:cs="仿宋"/>
          <w:sz w:val="32"/>
          <w:szCs w:val="32"/>
        </w:rPr>
        <w:t>.00元） </w:t>
      </w:r>
    </w:p>
    <w:p w14:paraId="735B9F22">
      <w:pPr>
        <w:spacing w:line="56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采购需求及要求</w:t>
      </w:r>
    </w:p>
    <w:p w14:paraId="739C944A">
      <w:pPr>
        <w:pStyle w:val="18"/>
        <w:spacing w:before="120" w:after="120"/>
        <w:ind w:firstLine="640"/>
        <w:rPr>
          <w:rFonts w:hint="eastAsia" w:ascii="仿宋_GB2312" w:eastAsia="仿宋_GB2312" w:hAnsiTheme="minorEastAsia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Bidi"/>
          <w:b/>
          <w:bCs/>
          <w:sz w:val="32"/>
          <w:szCs w:val="32"/>
        </w:rPr>
        <w:t>1</w:t>
      </w:r>
      <w:r>
        <w:rPr>
          <w:rFonts w:hint="eastAsia" w:ascii="仿宋_GB2312" w:eastAsia="仿宋_GB2312" w:hAnsiTheme="minorEastAsia" w:cstheme="minorBidi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 w:cstheme="minorBidi"/>
          <w:b/>
          <w:bCs/>
          <w:sz w:val="32"/>
          <w:szCs w:val="32"/>
          <w:lang w:val="en-US" w:eastAsia="zh-CN"/>
        </w:rPr>
        <w:t>采购需求：</w:t>
      </w:r>
      <w:r>
        <w:rPr>
          <w:rFonts w:hint="eastAsia" w:ascii="仿宋_GB2312" w:eastAsia="仿宋_GB2312" w:hAnsiTheme="minorEastAsia" w:cstheme="minorBidi"/>
          <w:b w:val="0"/>
          <w:bCs w:val="0"/>
          <w:sz w:val="32"/>
          <w:szCs w:val="32"/>
          <w:lang w:val="en-US" w:eastAsia="zh-CN"/>
        </w:rPr>
        <w:t>（1）</w:t>
      </w:r>
      <w:r>
        <w:rPr>
          <w:rFonts w:hint="eastAsia" w:ascii="仿宋_GB2312" w:eastAsia="仿宋_GB2312" w:hAnsiTheme="minorEastAsia" w:cstheme="minorBidi"/>
          <w:sz w:val="32"/>
          <w:szCs w:val="32"/>
        </w:rPr>
        <w:t>盐酸克伦特罗检测卡检测灵敏度：3ng/mL；</w:t>
      </w:r>
      <w:r>
        <w:rPr>
          <w:rFonts w:hint="eastAsia" w:ascii="仿宋_GB2312" w:eastAsia="仿宋_GB2312" w:hAnsiTheme="minorEastAsia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EastAsia" w:cstheme="minorBidi"/>
          <w:sz w:val="32"/>
          <w:szCs w:val="32"/>
          <w:lang w:val="en-US" w:eastAsia="zh-CN"/>
        </w:rPr>
        <w:t>2）</w:t>
      </w:r>
      <w:r>
        <w:rPr>
          <w:rFonts w:hint="eastAsia" w:ascii="仿宋_GB2312" w:eastAsia="仿宋_GB2312" w:hAnsiTheme="minorEastAsia" w:cstheme="minorBidi"/>
          <w:sz w:val="32"/>
          <w:szCs w:val="32"/>
        </w:rPr>
        <w:t>莱克多巴胺检测卡</w:t>
      </w:r>
      <w:r>
        <w:rPr>
          <w:rFonts w:hint="eastAsia" w:ascii="仿宋_GB2312" w:eastAsia="仿宋_GB2312" w:hAnsiTheme="minorEastAsia" w:cstheme="minorBidi"/>
          <w:sz w:val="32"/>
          <w:szCs w:val="32"/>
          <w:lang w:eastAsia="zh-CN"/>
        </w:rPr>
        <w:t>、沙丁胺醇检测卡</w:t>
      </w:r>
      <w:r>
        <w:rPr>
          <w:rFonts w:hint="eastAsia" w:ascii="仿宋_GB2312" w:eastAsia="仿宋_GB2312" w:hAnsiTheme="minorEastAsia" w:cstheme="minorBidi"/>
          <w:sz w:val="32"/>
          <w:szCs w:val="32"/>
        </w:rPr>
        <w:t xml:space="preserve"> 检测灵敏度：5ng/mL</w:t>
      </w:r>
      <w:r>
        <w:rPr>
          <w:rFonts w:hint="eastAsia" w:ascii="仿宋_GB2312" w:eastAsia="仿宋_GB2312" w:hAnsiTheme="minorEastAsia" w:cstheme="minorBidi"/>
          <w:sz w:val="32"/>
          <w:szCs w:val="32"/>
          <w:lang w:eastAsia="zh-CN"/>
        </w:rPr>
        <w:t>；</w:t>
      </w:r>
      <w:r>
        <w:rPr>
          <w:rFonts w:hint="eastAsia" w:ascii="仿宋_GB2312" w:eastAsia="仿宋_GB2312" w:hAnsiTheme="minorEastAsia" w:cstheme="minorBidi"/>
          <w:sz w:val="32"/>
          <w:szCs w:val="32"/>
          <w:lang w:val="en-US" w:eastAsia="zh-CN"/>
        </w:rPr>
        <w:t>13个强光手电筒；1个采样箱</w:t>
      </w:r>
    </w:p>
    <w:p w14:paraId="2C367AAC">
      <w:pPr>
        <w:pStyle w:val="18"/>
        <w:spacing w:before="120" w:after="120"/>
        <w:ind w:firstLine="640"/>
        <w:rPr>
          <w:rFonts w:hint="default" w:ascii="仿宋_GB2312" w:eastAsia="仿宋_GB2312" w:hAnsiTheme="minorEastAsia" w:cstheme="minorBidi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Bidi"/>
          <w:b/>
          <w:bCs/>
          <w:sz w:val="32"/>
          <w:szCs w:val="32"/>
          <w:lang w:val="en-US" w:eastAsia="zh-CN"/>
        </w:rPr>
        <w:t>2、质量与合规要求：</w:t>
      </w:r>
    </w:p>
    <w:p w14:paraId="121A9092">
      <w:pPr>
        <w:pStyle w:val="18"/>
        <w:spacing w:before="120" w:after="120"/>
        <w:ind w:firstLine="640"/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GB" w:eastAsia="zh-CN" w:bidi="ar-SA"/>
        </w:rPr>
      </w:pPr>
      <w:r>
        <w:rPr>
          <w:rFonts w:hint="eastAsia" w:ascii="仿宋_GB2312" w:eastAsia="仿宋_GB2312" w:hAnsiTheme="minorEastAsia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EastAsia" w:cstheme="minorBidi"/>
          <w:sz w:val="32"/>
          <w:szCs w:val="32"/>
          <w:lang w:val="en-US" w:eastAsia="zh-CN"/>
        </w:rPr>
        <w:t>1）</w:t>
      </w:r>
      <w:r>
        <w:rPr>
          <w:rFonts w:hint="eastAsia" w:ascii="仿宋_GB2312" w:eastAsia="仿宋_GB2312" w:hAnsiTheme="minorEastAsia" w:cstheme="minorBidi"/>
          <w:b/>
          <w:bCs/>
          <w:sz w:val="32"/>
          <w:szCs w:val="32"/>
          <w:lang w:val="en-US" w:eastAsia="zh-CN"/>
        </w:rPr>
        <w:t>检测卡</w:t>
      </w:r>
      <w:r>
        <w:rPr>
          <w:rFonts w:hint="eastAsia" w:ascii="仿宋_GB2312" w:eastAsia="仿宋_GB2312" w:hAnsiTheme="minorEastAsia" w:cstheme="minorBidi"/>
          <w:b/>
          <w:bCs/>
          <w:sz w:val="32"/>
          <w:szCs w:val="32"/>
        </w:rPr>
        <w:t>产品</w:t>
      </w:r>
      <w:r>
        <w:rPr>
          <w:rFonts w:hint="eastAsia" w:ascii="仿宋_GB2312" w:eastAsia="仿宋_GB2312" w:hAnsiTheme="minorEastAsia" w:cstheme="minorBidi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 w:hAnsiTheme="minorEastAsia" w:cstheme="minorBidi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 w:hAnsiTheme="minorEastAsia" w:cstheme="minorBidi"/>
          <w:b w:val="0"/>
          <w:bCs w:val="0"/>
          <w:sz w:val="32"/>
          <w:szCs w:val="32"/>
          <w:lang w:val="en-US" w:eastAsia="zh-CN"/>
        </w:rPr>
        <w:t>需</w:t>
      </w:r>
      <w:r>
        <w:rPr>
          <w:rFonts w:hint="eastAsia" w:ascii="仿宋_GB2312" w:eastAsia="仿宋_GB2312" w:hAnsiTheme="minorEastAsia" w:cstheme="minorBidi"/>
          <w:sz w:val="32"/>
          <w:szCs w:val="32"/>
        </w:rPr>
        <w:t>通过农业部备案；</w:t>
      </w:r>
      <w:r>
        <w:rPr>
          <w:rFonts w:hint="eastAsia" w:ascii="仿宋_GB2312" w:eastAsia="仿宋_GB2312" w:hAnsiTheme="minorEastAsia" w:cstheme="minorBidi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 w:hAnsiTheme="minorEastAsia" w:cstheme="minorBidi"/>
          <w:sz w:val="32"/>
          <w:szCs w:val="32"/>
        </w:rPr>
        <w:t>产品使用时检测卡不能出现假阴性，假阳性率≤1%；</w:t>
      </w:r>
      <w:r>
        <w:rPr>
          <w:rFonts w:hint="eastAsia" w:ascii="仿宋_GB2312" w:eastAsia="仿宋_GB2312" w:hAnsiTheme="minorEastAsia" w:cstheme="minorBidi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 w:hAnsiTheme="minorEastAsia" w:cstheme="minorBidi"/>
          <w:sz w:val="32"/>
          <w:szCs w:val="32"/>
          <w:lang w:val="en-US" w:eastAsia="zh-CN"/>
        </w:rPr>
        <w:t>检测卡</w:t>
      </w:r>
      <w:r>
        <w:rPr>
          <w:rFonts w:hint="eastAsia" w:ascii="仿宋_GB2312" w:eastAsia="仿宋_GB2312" w:hAnsiTheme="minorEastAsia" w:cstheme="minorBidi"/>
          <w:sz w:val="32"/>
          <w:szCs w:val="32"/>
        </w:rPr>
        <w:t>产品准确率≥99% ；</w:t>
      </w:r>
      <w:r>
        <w:rPr>
          <w:rFonts w:hint="eastAsia" w:ascii="仿宋_GB2312" w:eastAsia="仿宋_GB2312" w:hAnsiTheme="minorEastAsia" w:cstheme="minorBidi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eastAsia="仿宋_GB2312" w:hAnsiTheme="minorEastAsia" w:cstheme="minorBidi"/>
          <w:sz w:val="32"/>
          <w:szCs w:val="32"/>
          <w:lang w:val="en-US" w:eastAsia="zh-CN"/>
        </w:rPr>
        <w:t>检测卡</w:t>
      </w:r>
      <w:r>
        <w:rPr>
          <w:rFonts w:hint="eastAsia" w:ascii="仿宋_GB2312" w:eastAsia="仿宋_GB2312" w:hAnsiTheme="minorEastAsia" w:cstheme="minorBidi"/>
          <w:sz w:val="32"/>
          <w:szCs w:val="32"/>
        </w:rPr>
        <w:t>使用方便，无需任何前处理和辅助设备，结果判读简单；</w:t>
      </w:r>
      <w:r>
        <w:rPr>
          <w:rFonts w:hint="eastAsia" w:ascii="仿宋_GB2312" w:eastAsia="仿宋_GB2312" w:hAnsiTheme="minorEastAsia" w:cstheme="minorBidi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eastAsia="仿宋_GB2312" w:hAnsiTheme="minorEastAsia" w:cstheme="minorBidi"/>
          <w:sz w:val="32"/>
          <w:szCs w:val="32"/>
        </w:rPr>
        <w:t>每张检测卡都为独立密封包装（包含干燥剂、一次性吸管）；</w:t>
      </w:r>
      <w:r>
        <w:rPr>
          <w:rFonts w:hint="eastAsia" w:ascii="仿宋_GB2312" w:eastAsia="仿宋_GB2312" w:hAnsiTheme="minorEastAsia" w:cstheme="minorBidi"/>
          <w:b/>
          <w:bCs/>
          <w:sz w:val="32"/>
          <w:szCs w:val="32"/>
          <w:lang w:val="en-US" w:eastAsia="zh-CN"/>
        </w:rPr>
        <w:t>六是</w:t>
      </w:r>
      <w:r>
        <w:rPr>
          <w:rFonts w:hint="eastAsia" w:ascii="仿宋_GB2312" w:eastAsia="仿宋_GB2312" w:hAnsiTheme="minorEastAsia" w:cstheme="minorBidi"/>
          <w:sz w:val="32"/>
          <w:szCs w:val="32"/>
        </w:rPr>
        <w:t>每个检测卡的铝箔袋上都印有厂名、生产日期、批号相关标识</w:t>
      </w:r>
      <w:r>
        <w:rPr>
          <w:rFonts w:hint="eastAsia" w:ascii="仿宋_GB2312" w:eastAsia="仿宋_GB2312" w:hAnsiTheme="minorEastAsia" w:cstheme="minorBidi"/>
          <w:sz w:val="32"/>
          <w:szCs w:val="32"/>
          <w:lang w:val="en-US" w:eastAsia="zh-CN"/>
        </w:rPr>
        <w:t>且近期生产的</w:t>
      </w:r>
      <w:r>
        <w:rPr>
          <w:rFonts w:hint="eastAsia" w:ascii="仿宋_GB2312" w:eastAsia="仿宋_GB2312" w:hAnsiTheme="minorEastAsia" w:cstheme="minorBidi"/>
          <w:sz w:val="32"/>
          <w:szCs w:val="32"/>
        </w:rPr>
        <w:t>检测卡</w:t>
      </w:r>
      <w:r>
        <w:rPr>
          <w:rFonts w:hint="eastAsia" w:ascii="仿宋_GB2312" w:eastAsia="仿宋_GB2312" w:hAnsiTheme="minorEastAsia" w:cstheme="minorBidi"/>
          <w:sz w:val="32"/>
          <w:szCs w:val="32"/>
          <w:lang w:eastAsia="zh-CN"/>
        </w:rPr>
        <w:t>。</w:t>
      </w:r>
      <w:r>
        <w:rPr>
          <w:rFonts w:hint="eastAsia" w:ascii="仿宋_GB2312" w:eastAsia="仿宋_GB2312" w:hAnsiTheme="minorEastAsia" w:cstheme="minorBidi"/>
          <w:b/>
          <w:bCs/>
          <w:sz w:val="32"/>
          <w:szCs w:val="32"/>
          <w:lang w:val="en-US" w:eastAsia="zh-CN"/>
        </w:rPr>
        <w:t>七是</w:t>
      </w:r>
      <w:r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GB" w:eastAsia="zh-CN" w:bidi="ar-SA"/>
        </w:rPr>
        <w:t>检测卡产品常温保存、质保期一年以上。</w:t>
      </w:r>
    </w:p>
    <w:p w14:paraId="6E6A16F6">
      <w:pPr>
        <w:pStyle w:val="19"/>
        <w:spacing w:before="120" w:after="120"/>
        <w:ind w:firstLine="640"/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b/>
          <w:bCs/>
          <w:color w:val="auto"/>
          <w:kern w:val="0"/>
          <w:sz w:val="32"/>
          <w:szCs w:val="32"/>
          <w:lang w:val="en-GB" w:eastAsia="zh-CN" w:bidi="ar-SA"/>
        </w:rPr>
        <w:t>（</w:t>
      </w:r>
      <w:r>
        <w:rPr>
          <w:rFonts w:hint="eastAsia" w:ascii="仿宋_GB2312" w:eastAsia="仿宋_GB2312" w:hAnsiTheme="minorEastAsia" w:cstheme="minorBidi"/>
          <w:b/>
          <w:bCs/>
          <w:color w:val="auto"/>
          <w:kern w:val="0"/>
          <w:sz w:val="32"/>
          <w:szCs w:val="32"/>
          <w:lang w:val="en-US" w:eastAsia="zh-CN" w:bidi="ar-SA"/>
        </w:rPr>
        <w:t>2）手电筒产品：</w:t>
      </w:r>
      <w:r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US" w:eastAsia="zh-CN" w:bidi="ar-SA"/>
        </w:rPr>
        <w:t>需通过国家强制性3C认证；</w:t>
      </w:r>
      <w:r>
        <w:rPr>
          <w:rFonts w:hint="eastAsia" w:ascii="仿宋_GB2312" w:eastAsia="仿宋_GB2312" w:hAnsiTheme="minorEastAsia" w:cstheme="minorBidi"/>
          <w:b/>
          <w:bCs/>
          <w:color w:val="auto"/>
          <w:kern w:val="0"/>
          <w:sz w:val="32"/>
          <w:szCs w:val="32"/>
          <w:lang w:val="en-US" w:eastAsia="zh-CN" w:bidi="ar-SA"/>
        </w:rPr>
        <w:t>亮度与射程：</w:t>
      </w:r>
      <w:r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US" w:eastAsia="zh-CN" w:bidi="ar-SA"/>
        </w:rPr>
        <w:t>强光档亮度≥1000流明，射程≥200米；支持多档位调节（强光/中光/弱光/爆闪/SOS），适配不同场景。</w:t>
      </w:r>
      <w:r>
        <w:rPr>
          <w:rFonts w:hint="eastAsia" w:ascii="仿宋_GB2312" w:eastAsia="仿宋_GB2312" w:hAnsiTheme="minorEastAsia" w:cstheme="minorBidi"/>
          <w:b/>
          <w:bCs/>
          <w:color w:val="auto"/>
          <w:kern w:val="0"/>
          <w:sz w:val="32"/>
          <w:szCs w:val="32"/>
          <w:lang w:val="en-US" w:eastAsia="zh-CN" w:bidi="ar-SA"/>
        </w:rPr>
        <w:t>续航能力：</w:t>
      </w:r>
      <w:r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US" w:eastAsia="zh-CN" w:bidi="ar-SA"/>
        </w:rPr>
        <w:t>强光档连续工作≥4小时，弱光档≥12小时；兼容可充电锂电池（支持Type-C快充），电池容量≥2000mAh，且具备过充、过放、短路保护。</w:t>
      </w:r>
      <w:r>
        <w:rPr>
          <w:rFonts w:hint="eastAsia" w:ascii="仿宋_GB2312" w:eastAsia="仿宋_GB2312" w:hAnsiTheme="minorEastAsia" w:cstheme="minorBidi"/>
          <w:b/>
          <w:bCs/>
          <w:color w:val="auto"/>
          <w:kern w:val="0"/>
          <w:sz w:val="32"/>
          <w:szCs w:val="32"/>
          <w:lang w:val="en-US" w:eastAsia="zh-CN" w:bidi="ar-SA"/>
        </w:rPr>
        <w:t>防护等级：</w:t>
      </w:r>
      <w:r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US" w:eastAsia="zh-CN" w:bidi="ar-SA"/>
        </w:rPr>
        <w:t>IPX6级及以上防水（可承受暴雨冲刷），耐冲击等级≥1.5米（跌落至硬质地面无故障），适应恶劣环境。</w:t>
      </w:r>
      <w:r>
        <w:rPr>
          <w:rFonts w:hint="eastAsia" w:ascii="仿宋_GB2312" w:eastAsia="仿宋_GB2312" w:hAnsiTheme="minorEastAsia" w:cstheme="minorBidi"/>
          <w:b/>
          <w:bCs/>
          <w:color w:val="auto"/>
          <w:kern w:val="0"/>
          <w:sz w:val="32"/>
          <w:szCs w:val="32"/>
          <w:lang w:val="en-US" w:eastAsia="zh-CN" w:bidi="ar-SA"/>
        </w:rPr>
        <w:t>材质与尺寸：</w:t>
      </w:r>
      <w:r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US" w:eastAsia="zh-CN" w:bidi="ar-SA"/>
        </w:rPr>
        <w:t>外壳采用航空级铝合金（耐磨、抗腐蚀），重量≤300g，长度≤150mm，便于手持或携带。</w:t>
      </w:r>
    </w:p>
    <w:p w14:paraId="23C0F786">
      <w:pPr>
        <w:pStyle w:val="19"/>
        <w:spacing w:before="120" w:after="120"/>
        <w:ind w:firstLine="640"/>
        <w:rPr>
          <w:rFonts w:hint="default" w:ascii="仿宋_GB2312" w:eastAsia="仿宋_GB2312" w:hAnsiTheme="minorEastAsia" w:cstheme="minorBidi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b/>
          <w:bCs/>
          <w:color w:val="auto"/>
          <w:kern w:val="0"/>
          <w:sz w:val="32"/>
          <w:szCs w:val="32"/>
          <w:lang w:val="en-US" w:eastAsia="zh-CN" w:bidi="ar-SA"/>
        </w:rPr>
        <w:t>（3）采样箱产品：基础功能：</w:t>
      </w:r>
      <w:r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US" w:eastAsia="zh-CN" w:bidi="ar-SA"/>
        </w:rPr>
        <w:t>配备加固便携提手+可伸缩拉杆+静音万向轮（便于牧场、养殖场等户外场景移动）；箱体带防盗卡扣/密码锁（防止样本丢失或泄露），</w:t>
      </w:r>
      <w:r>
        <w:rPr>
          <w:rFonts w:hint="eastAsia" w:ascii="仿宋_GB2312" w:eastAsia="仿宋_GB2312" w:hAnsiTheme="minorEastAsia" w:cstheme="minorBidi"/>
          <w:b/>
          <w:bCs/>
          <w:color w:val="auto"/>
          <w:kern w:val="0"/>
          <w:sz w:val="32"/>
          <w:szCs w:val="32"/>
          <w:lang w:val="en-US" w:eastAsia="zh-CN" w:bidi="ar-SA"/>
        </w:rPr>
        <w:t>箱体材质：</w:t>
      </w:r>
      <w:r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US" w:eastAsia="zh-CN" w:bidi="ar-SA"/>
        </w:rPr>
        <w:t>外层采用高强度PP/ABS工程塑料（耐冲击、防摔、防水、耐腐蚀，适应户外牧场环境）；内层为食品级/医用级PE材质（无毒无味，符合GB 4806.7-2016标准，避免污染样本）；</w:t>
      </w:r>
      <w:r>
        <w:rPr>
          <w:rFonts w:hint="eastAsia" w:ascii="仿宋_GB2312" w:eastAsia="仿宋_GB2312" w:hAnsiTheme="minorEastAsia" w:cstheme="minorBidi"/>
          <w:b/>
          <w:bCs/>
          <w:color w:val="auto"/>
          <w:kern w:val="0"/>
          <w:sz w:val="32"/>
          <w:szCs w:val="32"/>
          <w:lang w:val="en-US" w:eastAsia="zh-CN" w:bidi="ar-SA"/>
        </w:rPr>
        <w:t>保温与密封：</w:t>
      </w:r>
      <w:r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US" w:eastAsia="zh-CN" w:bidi="ar-SA"/>
        </w:rPr>
        <w:t>箱体需配备≥25mm厚PU发泡保温层，保温时长≥12小时（适配样本低温储存需求）；密封等级≥IPX5，可防雨水、灰尘侵入，箱内配备定制EVA防震内衬（贴合采样工具与样本容器，防碰撞损坏）。</w:t>
      </w:r>
      <w:r>
        <w:rPr>
          <w:rFonts w:hint="eastAsia" w:ascii="仿宋_GB2312" w:eastAsia="仿宋_GB2312" w:hAnsiTheme="minorEastAsia" w:cstheme="minorBidi"/>
          <w:b/>
          <w:bCs/>
          <w:color w:val="auto"/>
          <w:kern w:val="0"/>
          <w:sz w:val="32"/>
          <w:szCs w:val="32"/>
          <w:lang w:val="en-US" w:eastAsia="zh-CN" w:bidi="ar-SA"/>
        </w:rPr>
        <w:t>合规认证：</w:t>
      </w:r>
      <w:r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US" w:eastAsia="zh-CN" w:bidi="ar-SA"/>
        </w:rPr>
        <w:t>需提供材质检测报告（食品接触安全、环保无毒检测），需符合畜牧防疫相关规范（如《动物防疫法》配套标准）。</w:t>
      </w:r>
    </w:p>
    <w:p w14:paraId="7EE79594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（五）合同履约期限：</w:t>
      </w:r>
      <w:r>
        <w:rPr>
          <w:rFonts w:hint="eastAsia" w:ascii="仿宋" w:hAnsi="仿宋" w:eastAsia="仿宋" w:cs="仿宋"/>
          <w:sz w:val="32"/>
          <w:szCs w:val="32"/>
        </w:rPr>
        <w:t>合同签订后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0日内完成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交货。</w:t>
      </w:r>
    </w:p>
    <w:p w14:paraId="1968B6A7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bookmarkStart w:id="0" w:name="_Toc35393630"/>
      <w:bookmarkEnd w:id="0"/>
      <w:bookmarkStart w:id="1" w:name="_Toc28359013"/>
      <w:bookmarkEnd w:id="1"/>
      <w:bookmarkStart w:id="2" w:name="_Toc35393799"/>
      <w:bookmarkEnd w:id="2"/>
      <w:bookmarkStart w:id="3" w:name="_Toc28359090"/>
      <w:bookmarkEnd w:id="3"/>
      <w:r>
        <w:rPr>
          <w:rFonts w:hint="eastAsia" w:ascii="黑体" w:hAnsi="黑体" w:eastAsia="黑体" w:cs="黑体"/>
          <w:sz w:val="32"/>
          <w:szCs w:val="32"/>
        </w:rPr>
        <w:t>二、供应商的资格要求：</w:t>
      </w:r>
    </w:p>
    <w:p w14:paraId="5BF7FE46"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（一）具有独立承担民事责任的能力，具有独立企业法人、营业执照、且无不良行为记录。（提交报价材料时附相应营业执照复印件并加盖公章）。</w:t>
      </w:r>
    </w:p>
    <w:p w14:paraId="6327FAE5"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（二）供应商所提供“瘦肉精”快速检测卡、磺胺多残检测卡产品应为农业部备案企业生产。</w:t>
      </w:r>
    </w:p>
    <w:p w14:paraId="385D8A21"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（三）具有良好的商业信誉和健全的财务会计制度。</w:t>
      </w:r>
    </w:p>
    <w:p w14:paraId="28921909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（四）报价人未处于财产被接管、冻结、破产状态，未处于投标禁入期内。参加本次采购活动前3年内在经营活动中没有重大违法记录。</w:t>
      </w:r>
    </w:p>
    <w:p w14:paraId="3D79CB8F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三、递交报价文件截止及询价时间</w:t>
      </w:r>
    </w:p>
    <w:p w14:paraId="507C4D63">
      <w:pPr>
        <w:spacing w:line="56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一）递交报价文件及截止时间：自本公告发布之日起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个工作日，202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 w:cs="仿宋"/>
          <w:sz w:val="32"/>
          <w:szCs w:val="32"/>
        </w:rPr>
        <w:t>时止（北京时间）。</w:t>
      </w:r>
    </w:p>
    <w:p w14:paraId="126146B7">
      <w:pPr>
        <w:spacing w:line="56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（二）供应商应于递交响应文件截止时间之前将响应文件送达询价地点，逾期送达或没有盖章的将被拒绝。</w:t>
      </w:r>
    </w:p>
    <w:p w14:paraId="09926BD5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（三）本次询价报价人必须一次性提供完整的报价及资格等相关材料，否则视为无效报价。</w:t>
      </w:r>
    </w:p>
    <w:p w14:paraId="544CC8C4"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、递交报价文件及询价地点</w:t>
      </w:r>
    </w:p>
    <w:p w14:paraId="23C93C87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广西来宾市象州县象州镇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温泉大道614</w:t>
      </w:r>
      <w:r>
        <w:rPr>
          <w:rFonts w:hint="eastAsia" w:ascii="仿宋" w:hAnsi="仿宋" w:eastAsia="仿宋" w:cs="仿宋"/>
          <w:sz w:val="32"/>
          <w:szCs w:val="32"/>
        </w:rPr>
        <w:t>号（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农业执法大队3楼畜牧兽医执法中队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。</w:t>
      </w:r>
    </w:p>
    <w:p w14:paraId="530200C6"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五、评审方式</w:t>
      </w:r>
    </w:p>
    <w:p w14:paraId="7B269DB2">
      <w:pPr>
        <w:spacing w:line="56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首先询价小组成员对参与询价采购的供应商进行资格审查，对审查合格的供应商逐一检查是否符合询价采购需求中的技术、服务等要求，是否符合相关法律、行政法规和政府采购政策的规定。通过核查，所有参与询价的供应商在技术、质量和服务等方面均能满足要求，最后按报价最低的原则确定成交供应商。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组成员</w:t>
      </w:r>
      <w:r>
        <w:rPr>
          <w:rFonts w:hint="eastAsia" w:ascii="仿宋" w:hAnsi="仿宋" w:eastAsia="仿宋" w:cs="仿宋"/>
          <w:sz w:val="32"/>
          <w:szCs w:val="32"/>
        </w:rPr>
        <w:t>初步确定中标候选人，然后提交局领导班子会讨论决定中标人。</w:t>
      </w:r>
    </w:p>
    <w:p w14:paraId="4397C900"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六、其他事项</w:t>
      </w:r>
    </w:p>
    <w:p w14:paraId="53B105B2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ascii="仿宋" w:hAnsi="仿宋" w:eastAsia="仿宋" w:cs="仿宋"/>
          <w:sz w:val="32"/>
          <w:szCs w:val="32"/>
        </w:rPr>
        <w:t>本询价文件由</w:t>
      </w:r>
      <w:r>
        <w:rPr>
          <w:rFonts w:hint="eastAsia" w:ascii="仿宋" w:hAnsi="仿宋" w:eastAsia="仿宋" w:cs="仿宋"/>
          <w:sz w:val="32"/>
          <w:szCs w:val="32"/>
        </w:rPr>
        <w:t>象州县农业农村局</w:t>
      </w:r>
      <w:r>
        <w:rPr>
          <w:rFonts w:ascii="仿宋" w:hAnsi="仿宋" w:eastAsia="仿宋" w:cs="仿宋"/>
          <w:sz w:val="32"/>
          <w:szCs w:val="32"/>
        </w:rPr>
        <w:t>负责解释。</w:t>
      </w:r>
    </w:p>
    <w:p w14:paraId="3874490C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（二）询价人联系方式</w:t>
      </w:r>
    </w:p>
    <w:p w14:paraId="45FDAE55">
      <w:pPr>
        <w:spacing w:line="560" w:lineRule="exact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覃长宣</w:t>
      </w:r>
    </w:p>
    <w:p w14:paraId="7388FF0C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18648852795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2D98E729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ascii="仿宋" w:hAnsi="仿宋" w:eastAsia="仿宋" w:cs="仿宋"/>
          <w:sz w:val="32"/>
          <w:szCs w:val="32"/>
        </w:rPr>
        <w:t>联系地址：</w:t>
      </w:r>
      <w:r>
        <w:rPr>
          <w:rFonts w:hint="eastAsia" w:ascii="仿宋" w:hAnsi="仿宋" w:eastAsia="仿宋" w:cs="仿宋"/>
          <w:sz w:val="32"/>
          <w:szCs w:val="32"/>
        </w:rPr>
        <w:t>广西来宾市象州县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象州镇</w:t>
      </w:r>
      <w:bookmarkStart w:id="4" w:name="_GoBack"/>
      <w:bookmarkEnd w:id="4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温泉大道614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71ABC6B6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fldChar w:fldCharType="begin"/>
      </w:r>
      <w:r>
        <w:instrText xml:space="preserve"> HYPERLINK "https://ditu.so.com/?pid=da75240635c8dc1a&amp;new=1&amp;src=onebox"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4.邮政编码：545800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1232B74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02C1BB8B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p w14:paraId="191E0A14">
      <w:pPr>
        <w:spacing w:line="560" w:lineRule="exact"/>
        <w:ind w:firstLine="5120"/>
        <w:rPr>
          <w:rFonts w:ascii="仿宋" w:hAnsi="仿宋" w:eastAsia="仿宋" w:cs="仿宋"/>
          <w:sz w:val="32"/>
          <w:szCs w:val="32"/>
        </w:rPr>
      </w:pPr>
    </w:p>
    <w:p w14:paraId="5D0B08EC">
      <w:pPr>
        <w:rPr>
          <w:rFonts w:ascii="仿宋" w:hAnsi="仿宋" w:eastAsia="仿宋" w:cs="仿宋"/>
          <w:sz w:val="32"/>
          <w:szCs w:val="32"/>
        </w:rPr>
      </w:pPr>
    </w:p>
    <w:p w14:paraId="4D92FEB5">
      <w:pPr>
        <w:spacing w:line="560" w:lineRule="exact"/>
        <w:ind w:firstLine="51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象州县农业农村局</w:t>
      </w:r>
    </w:p>
    <w:p w14:paraId="4A2DC489">
      <w:pPr>
        <w:spacing w:line="560" w:lineRule="exact"/>
        <w:ind w:firstLine="51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D2FE1AF">
      <w:pPr>
        <w:rPr>
          <w:rFonts w:ascii="仿宋" w:hAnsi="仿宋" w:eastAsia="仿宋" w:cs="仿宋"/>
          <w:sz w:val="32"/>
          <w:szCs w:val="32"/>
        </w:rPr>
      </w:pPr>
    </w:p>
    <w:p w14:paraId="7516B650">
      <w:pPr>
        <w:pStyle w:val="2"/>
        <w:spacing w:line="0" w:lineRule="atLeast"/>
        <w:jc w:val="center"/>
        <w:rPr>
          <w:rFonts w:hint="eastAsia"/>
        </w:rPr>
      </w:pPr>
    </w:p>
    <w:p w14:paraId="1B31F85F"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endnotePr>
        <w:numFmt w:val="decimal"/>
      </w:endnotePr>
      <w:pgSz w:w="11906" w:h="16838"/>
      <w:pgMar w:top="1417" w:right="1531" w:bottom="1417" w:left="1531" w:header="72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247B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A5533"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\* Arabic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67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D2LV9IAAAAEAQAADwAAAAAAAAABACAAAAAiAAAAZHJzL2Rvd25yZXYu&#10;eG1sUEsBAhQAFAAAAAgAh07iQHbbFmXIAQAAjQ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7A5533"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\* Arabic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hdrShapeDefaults>
    <o:shapelayout v:ext="edit">
      <o:idmap v:ext="edit" data="3"/>
    </o:shapelayout>
  </w:hdrShapeDefaults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C7"/>
    <w:rsid w:val="00071D1C"/>
    <w:rsid w:val="00171DE6"/>
    <w:rsid w:val="00223211"/>
    <w:rsid w:val="002C26DE"/>
    <w:rsid w:val="002E3F2C"/>
    <w:rsid w:val="00396D1B"/>
    <w:rsid w:val="005F163B"/>
    <w:rsid w:val="00655DB5"/>
    <w:rsid w:val="00743296"/>
    <w:rsid w:val="00754514"/>
    <w:rsid w:val="007674EC"/>
    <w:rsid w:val="00896737"/>
    <w:rsid w:val="00940407"/>
    <w:rsid w:val="009E3E6D"/>
    <w:rsid w:val="009F03ED"/>
    <w:rsid w:val="00A622C7"/>
    <w:rsid w:val="00A757CA"/>
    <w:rsid w:val="00AE7B20"/>
    <w:rsid w:val="00B24937"/>
    <w:rsid w:val="00C41550"/>
    <w:rsid w:val="00CC2CE9"/>
    <w:rsid w:val="00CE0F63"/>
    <w:rsid w:val="00DD0F05"/>
    <w:rsid w:val="00DF297E"/>
    <w:rsid w:val="00DF54E1"/>
    <w:rsid w:val="00E2510F"/>
    <w:rsid w:val="00F7247B"/>
    <w:rsid w:val="01723055"/>
    <w:rsid w:val="02E940EF"/>
    <w:rsid w:val="0BC27F81"/>
    <w:rsid w:val="0C5C01E8"/>
    <w:rsid w:val="0D2D5218"/>
    <w:rsid w:val="0E014FBF"/>
    <w:rsid w:val="0F42027C"/>
    <w:rsid w:val="12DA094D"/>
    <w:rsid w:val="18484573"/>
    <w:rsid w:val="187B5569"/>
    <w:rsid w:val="18B32DF3"/>
    <w:rsid w:val="1B981CC6"/>
    <w:rsid w:val="1FD772FF"/>
    <w:rsid w:val="27CF6716"/>
    <w:rsid w:val="27E274DA"/>
    <w:rsid w:val="287D5AE2"/>
    <w:rsid w:val="296A0D24"/>
    <w:rsid w:val="29C14D24"/>
    <w:rsid w:val="2A375121"/>
    <w:rsid w:val="36A97057"/>
    <w:rsid w:val="37560049"/>
    <w:rsid w:val="396A03DB"/>
    <w:rsid w:val="3E9F787F"/>
    <w:rsid w:val="3F633632"/>
    <w:rsid w:val="40E5458A"/>
    <w:rsid w:val="45972537"/>
    <w:rsid w:val="4A325639"/>
    <w:rsid w:val="4C1C260D"/>
    <w:rsid w:val="4D903399"/>
    <w:rsid w:val="4DDF49AA"/>
    <w:rsid w:val="522456E9"/>
    <w:rsid w:val="540B7773"/>
    <w:rsid w:val="542E5C12"/>
    <w:rsid w:val="5491574D"/>
    <w:rsid w:val="550B6279"/>
    <w:rsid w:val="56504A75"/>
    <w:rsid w:val="584C7E9A"/>
    <w:rsid w:val="59C72542"/>
    <w:rsid w:val="5B4D6A19"/>
    <w:rsid w:val="63D97B34"/>
    <w:rsid w:val="65246ADE"/>
    <w:rsid w:val="67953F5D"/>
    <w:rsid w:val="6B455844"/>
    <w:rsid w:val="6BA47608"/>
    <w:rsid w:val="6D1910F9"/>
    <w:rsid w:val="6D8A6E72"/>
    <w:rsid w:val="708E6519"/>
    <w:rsid w:val="75176D92"/>
    <w:rsid w:val="774F57AB"/>
    <w:rsid w:val="79DE1203"/>
    <w:rsid w:val="7F7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uiPriority="99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1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1"/>
      <w:sz w:val="32"/>
      <w:szCs w:val="32"/>
      <w:lang w:val="en-US" w:eastAsia="zh-CN" w:bidi="ar-SA"/>
    </w:rPr>
  </w:style>
  <w:style w:type="paragraph" w:styleId="3">
    <w:name w:val="heading 4"/>
    <w:next w:val="1"/>
    <w:qFormat/>
    <w:uiPriority w:val="0"/>
    <w:pPr>
      <w:keepNext/>
      <w:keepLines/>
      <w:widowControl w:val="0"/>
      <w:spacing w:before="280" w:after="290" w:line="377" w:lineRule="auto"/>
      <w:jc w:val="both"/>
      <w:outlineLvl w:val="3"/>
    </w:pPr>
    <w:rPr>
      <w:rFonts w:ascii="Arial" w:hAnsi="Arial" w:eastAsia="黑体" w:cs="Times New Roman"/>
      <w:b/>
      <w:bCs/>
      <w:kern w:val="1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next w:val="3"/>
    <w:qFormat/>
    <w:uiPriority w:val="0"/>
    <w:pPr>
      <w:widowControl w:val="0"/>
      <w:jc w:val="both"/>
    </w:pPr>
    <w:rPr>
      <w:rFonts w:ascii="宋体" w:hAnsi="宋体" w:cs="Times New Roman" w:eastAsiaTheme="minorEastAsia"/>
      <w:kern w:val="1"/>
      <w:sz w:val="21"/>
      <w:szCs w:val="20"/>
      <w:lang w:val="en-US" w:eastAsia="zh-CN" w:bidi="ar-SA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cs="Times New Roman" w:eastAsiaTheme="minorEastAsia"/>
      <w:kern w:val="1"/>
      <w:sz w:val="24"/>
      <w:szCs w:val="24"/>
      <w:lang w:val="en-US" w:eastAsia="zh-CN" w:bidi="ar-SA"/>
    </w:rPr>
  </w:style>
  <w:style w:type="character" w:styleId="10">
    <w:name w:val="Strong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Footer"/>
    <w:qFormat/>
    <w:uiPriority w:val="0"/>
    <w:pPr>
      <w:widowControl w:val="0"/>
      <w:tabs>
        <w:tab w:val="center" w:pos="4153"/>
        <w:tab w:val="right" w:pos="8306"/>
      </w:tabs>
      <w:jc w:val="left"/>
    </w:pPr>
    <w:rPr>
      <w:rFonts w:ascii="Calibri" w:hAnsi="Calibri" w:cs="Times New Roman" w:eastAsiaTheme="minorEastAsia"/>
      <w:kern w:val="1"/>
      <w:sz w:val="18"/>
      <w:szCs w:val="24"/>
      <w:lang w:val="en-US" w:eastAsia="zh-CN" w:bidi="ar-SA"/>
    </w:rPr>
  </w:style>
  <w:style w:type="paragraph" w:customStyle="1" w:styleId="13">
    <w:name w:val="Header"/>
    <w:qFormat/>
    <w:uiPriority w:val="0"/>
    <w:pPr>
      <w:widowControl w:val="0"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  <w:between w:val="none" w:color="000000" w:sz="0" w:space="0"/>
      </w:pBdr>
      <w:tabs>
        <w:tab w:val="center" w:pos="4153"/>
        <w:tab w:val="right" w:pos="8306"/>
      </w:tabs>
      <w:jc w:val="both"/>
    </w:pPr>
    <w:rPr>
      <w:rFonts w:ascii="Calibri" w:hAnsi="Calibri" w:cs="Times New Roman" w:eastAsiaTheme="minorEastAsia"/>
      <w:kern w:val="1"/>
      <w:sz w:val="18"/>
      <w:szCs w:val="24"/>
      <w:lang w:val="en-US" w:eastAsia="zh-CN" w:bidi="ar-SA"/>
    </w:rPr>
  </w:style>
  <w:style w:type="paragraph" w:styleId="14">
    <w:name w:val="List Paragraph"/>
    <w:qFormat/>
    <w:uiPriority w:val="0"/>
    <w:pPr>
      <w:widowControl w:val="0"/>
      <w:ind w:firstLine="420"/>
      <w:jc w:val="both"/>
    </w:pPr>
    <w:rPr>
      <w:rFonts w:ascii="Calibri" w:hAnsi="Calibri" w:cs="Times New Roman" w:eastAsiaTheme="minorEastAsia"/>
      <w:kern w:val="1"/>
      <w:sz w:val="21"/>
      <w:szCs w:val="24"/>
      <w:lang w:val="en-US" w:eastAsia="zh-CN" w:bidi="ar-SA"/>
    </w:rPr>
  </w:style>
  <w:style w:type="character" w:customStyle="1" w:styleId="15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7">
    <w:name w:val="无间隔1"/>
    <w:qFormat/>
    <w:uiPriority w:val="1"/>
    <w:pPr>
      <w:widowControl w:val="0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正文格式"/>
    <w:qFormat/>
    <w:uiPriority w:val="0"/>
    <w:pPr>
      <w:widowControl w:val="0"/>
      <w:spacing w:beforeLines="50" w:afterLines="50" w:line="360" w:lineRule="auto"/>
      <w:ind w:firstLine="480" w:firstLineChars="200"/>
      <w:jc w:val="both"/>
    </w:pPr>
    <w:rPr>
      <w:rFonts w:ascii="宋体" w:hAnsi="宋体" w:eastAsia="宋体" w:cs="Times New Roman"/>
      <w:kern w:val="0"/>
      <w:sz w:val="28"/>
      <w:szCs w:val="24"/>
      <w:lang w:val="en-GB" w:eastAsia="zh-CN" w:bidi="ar-SA"/>
    </w:rPr>
  </w:style>
  <w:style w:type="paragraph" w:customStyle="1" w:styleId="19">
    <w:name w:val="样式22"/>
    <w:qFormat/>
    <w:uiPriority w:val="0"/>
    <w:pPr>
      <w:widowControl w:val="0"/>
      <w:spacing w:beforeLines="50" w:afterLines="50" w:line="360" w:lineRule="auto"/>
      <w:ind w:firstLine="480" w:firstLineChars="200"/>
      <w:jc w:val="both"/>
    </w:pPr>
    <w:rPr>
      <w:rFonts w:ascii="宋体" w:hAnsi="宋体" w:eastAsia="黑体" w:cs="Times New Roman"/>
      <w:color w:val="FF0000"/>
      <w:kern w:val="2"/>
      <w:sz w:val="28"/>
      <w:szCs w:val="24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黑体"/>
        <a:cs typeface="Times New Roman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1701</Words>
  <Characters>1820</Characters>
  <Lines>24</Lines>
  <Paragraphs>6</Paragraphs>
  <TotalTime>12</TotalTime>
  <ScaleCrop>false</ScaleCrop>
  <LinksUpToDate>false</LinksUpToDate>
  <CharactersWithSpaces>1826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2022-03-16T06:30:00Z</dcterms:created>
  <dc:creator>易安永乐</dc:creator>
  <cp:lastModifiedBy>A bit handsome.</cp:lastModifiedBy>
  <cp:lastPrinted>2022-03-08T01:42:00Z</cp:lastPrinted>
  <dcterms:modified xsi:type="dcterms:W3CDTF">2025-11-11T02:31:15Z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40A054DFE6C842A59E2232F146B5FC60_13</vt:lpwstr>
  </property>
  <property fmtid="{D5CDD505-2E9C-101B-9397-08002B2CF9AE}" pid="4" name="KSOTemplateDocerSaveRecord">
    <vt:lpwstr>eyJoZGlkIjoiZDIxMTk1ODIyN2Q2OTdhMWI3MzljMTcyZDMzYzJhNTgiLCJ1c2VySWQiOiI0NDQ0NTM3MjgifQ==</vt:lpwstr>
  </property>
</Properties>
</file>