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950E1">
      <w:pPr>
        <w:pStyle w:val="4"/>
        <w:spacing w:line="478" w:lineRule="auto"/>
        <w:ind w:firstLine="1132" w:firstLineChars="200"/>
        <w:rPr>
          <w:rFonts w:hint="eastAsia" w:eastAsia="宋体"/>
          <w:lang w:eastAsia="zh-CN"/>
        </w:rPr>
      </w:pPr>
      <w:r>
        <w:rPr>
          <w:rFonts w:hint="eastAsia" w:ascii="仿宋" w:hAnsi="仿宋" w:eastAsia="仿宋" w:cs="仿宋"/>
          <w:b/>
          <w:bCs/>
          <w:spacing w:val="7"/>
          <w:sz w:val="55"/>
          <w:szCs w:val="55"/>
          <w:lang w:eastAsia="zh-CN"/>
        </w:rPr>
        <w:t>广西正东工程咨询有限公司</w:t>
      </w:r>
    </w:p>
    <w:p w14:paraId="4BA20278">
      <w:pPr>
        <w:spacing w:line="45" w:lineRule="exact"/>
      </w:pPr>
      <w:r>
        <w:drawing>
          <wp:inline distT="0" distB="0" distL="0" distR="0">
            <wp:extent cx="5651500" cy="285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0"/>
                    <a:stretch>
                      <a:fillRect/>
                    </a:stretch>
                  </pic:blipFill>
                  <pic:spPr>
                    <a:xfrm>
                      <a:off x="0" y="0"/>
                      <a:ext cx="5652134" cy="28575"/>
                    </a:xfrm>
                    <a:prstGeom prst="rect">
                      <a:avLst/>
                    </a:prstGeom>
                  </pic:spPr>
                </pic:pic>
              </a:graphicData>
            </a:graphic>
          </wp:inline>
        </w:drawing>
      </w:r>
    </w:p>
    <w:p w14:paraId="23BB9254">
      <w:pPr>
        <w:pStyle w:val="4"/>
        <w:spacing w:line="299" w:lineRule="auto"/>
      </w:pPr>
    </w:p>
    <w:p w14:paraId="3DD91BCE">
      <w:pPr>
        <w:pStyle w:val="4"/>
        <w:spacing w:line="300" w:lineRule="auto"/>
      </w:pPr>
    </w:p>
    <w:p w14:paraId="00A2C9BA">
      <w:pPr>
        <w:pStyle w:val="4"/>
        <w:spacing w:line="300" w:lineRule="auto"/>
      </w:pPr>
    </w:p>
    <w:p w14:paraId="586ACCD0">
      <w:pPr>
        <w:spacing w:before="270" w:line="222" w:lineRule="auto"/>
        <w:ind w:left="1148"/>
        <w:outlineLvl w:val="0"/>
        <w:rPr>
          <w:rFonts w:ascii="宋体" w:hAnsi="宋体" w:eastAsia="宋体" w:cs="宋体"/>
          <w:sz w:val="83"/>
          <w:szCs w:val="83"/>
        </w:rPr>
      </w:pPr>
      <w:bookmarkStart w:id="0" w:name="_Toc23320"/>
      <w:bookmarkStart w:id="1" w:name="_Toc4050"/>
      <w:r>
        <w:rPr>
          <w:rFonts w:ascii="宋体" w:hAnsi="宋体" w:eastAsia="宋体" w:cs="宋体"/>
          <w:spacing w:val="2"/>
          <w:sz w:val="83"/>
          <w:szCs w:val="83"/>
        </w:rPr>
        <w:t>公开招标采购文件</w:t>
      </w:r>
      <w:bookmarkEnd w:id="0"/>
      <w:bookmarkEnd w:id="1"/>
    </w:p>
    <w:p w14:paraId="70A6CF30">
      <w:pPr>
        <w:pStyle w:val="4"/>
        <w:spacing w:line="276" w:lineRule="auto"/>
      </w:pPr>
    </w:p>
    <w:p w14:paraId="4053A0D9">
      <w:pPr>
        <w:pStyle w:val="4"/>
        <w:spacing w:line="276" w:lineRule="auto"/>
      </w:pPr>
    </w:p>
    <w:p w14:paraId="4BF173B5">
      <w:pPr>
        <w:pStyle w:val="4"/>
        <w:spacing w:line="276" w:lineRule="auto"/>
      </w:pPr>
    </w:p>
    <w:p w14:paraId="46E06000">
      <w:pPr>
        <w:pStyle w:val="4"/>
        <w:spacing w:line="277" w:lineRule="auto"/>
      </w:pPr>
    </w:p>
    <w:p w14:paraId="62134BB2">
      <w:pPr>
        <w:pStyle w:val="4"/>
        <w:spacing w:line="277" w:lineRule="auto"/>
      </w:pPr>
    </w:p>
    <w:p w14:paraId="22B4761A">
      <w:pPr>
        <w:pStyle w:val="4"/>
        <w:spacing w:line="277" w:lineRule="auto"/>
      </w:pPr>
    </w:p>
    <w:p w14:paraId="12CD4F0A">
      <w:pPr>
        <w:spacing w:before="118" w:line="224" w:lineRule="auto"/>
        <w:ind w:left="1115"/>
        <w:rPr>
          <w:rFonts w:hint="eastAsia" w:ascii="仿宋" w:hAnsi="仿宋" w:eastAsia="仿宋" w:cs="仿宋"/>
          <w:b/>
          <w:bCs/>
          <w:spacing w:val="1"/>
          <w:sz w:val="30"/>
          <w:szCs w:val="30"/>
          <w:lang w:eastAsia="zh-CN"/>
        </w:rPr>
      </w:pPr>
      <w:r>
        <w:rPr>
          <w:rFonts w:ascii="仿宋" w:hAnsi="仿宋" w:eastAsia="仿宋" w:cs="仿宋"/>
          <w:b/>
          <w:bCs/>
          <w:spacing w:val="1"/>
          <w:sz w:val="30"/>
          <w:szCs w:val="30"/>
        </w:rPr>
        <w:t>项目名称：</w:t>
      </w:r>
      <w:r>
        <w:rPr>
          <w:rFonts w:hint="eastAsia" w:ascii="仿宋" w:hAnsi="仿宋" w:eastAsia="仿宋" w:cs="仿宋"/>
          <w:b/>
          <w:bCs/>
          <w:spacing w:val="1"/>
          <w:sz w:val="30"/>
          <w:szCs w:val="30"/>
          <w:lang w:eastAsia="zh-CN"/>
        </w:rPr>
        <w:t>大化瑶族自治县2025－2028年学校保安服务采购</w:t>
      </w:r>
    </w:p>
    <w:p w14:paraId="059E3684">
      <w:pPr>
        <w:spacing w:before="118" w:line="224" w:lineRule="auto"/>
        <w:ind w:left="1115"/>
        <w:rPr>
          <w:rFonts w:hint="eastAsia" w:ascii="仿宋" w:hAnsi="仿宋" w:eastAsia="仿宋" w:cs="仿宋"/>
          <w:sz w:val="30"/>
          <w:szCs w:val="30"/>
          <w:lang w:eastAsia="zh-CN"/>
        </w:rPr>
      </w:pPr>
      <w:r>
        <w:rPr>
          <w:rFonts w:hint="eastAsia" w:ascii="仿宋" w:hAnsi="仿宋" w:eastAsia="仿宋" w:cs="仿宋"/>
          <w:b/>
          <w:bCs/>
          <w:spacing w:val="1"/>
          <w:sz w:val="30"/>
          <w:szCs w:val="30"/>
          <w:lang w:eastAsia="zh-CN"/>
        </w:rPr>
        <w:t>项目</w:t>
      </w:r>
      <w:r>
        <w:rPr>
          <w:rFonts w:ascii="仿宋" w:hAnsi="仿宋" w:eastAsia="仿宋" w:cs="仿宋"/>
          <w:b/>
          <w:bCs/>
          <w:spacing w:val="-3"/>
          <w:sz w:val="30"/>
          <w:szCs w:val="30"/>
        </w:rPr>
        <w:t>项目编号：</w:t>
      </w:r>
      <w:r>
        <w:rPr>
          <w:rFonts w:hint="eastAsia" w:ascii="仿宋" w:hAnsi="仿宋" w:eastAsia="仿宋" w:cs="仿宋"/>
          <w:b/>
          <w:bCs/>
          <w:spacing w:val="-3"/>
          <w:sz w:val="30"/>
          <w:szCs w:val="30"/>
          <w:lang w:val="en-US" w:eastAsia="zh-CN"/>
        </w:rPr>
        <w:t>HCZC2025-G3-290067-ZDGC</w:t>
      </w:r>
    </w:p>
    <w:p w14:paraId="1CE9A4D5">
      <w:pPr>
        <w:pStyle w:val="4"/>
        <w:spacing w:line="260" w:lineRule="auto"/>
      </w:pPr>
    </w:p>
    <w:p w14:paraId="62118654">
      <w:pPr>
        <w:pStyle w:val="4"/>
        <w:spacing w:line="260" w:lineRule="auto"/>
      </w:pPr>
    </w:p>
    <w:p w14:paraId="5E95911B">
      <w:pPr>
        <w:pStyle w:val="4"/>
        <w:spacing w:line="260" w:lineRule="auto"/>
      </w:pPr>
    </w:p>
    <w:p w14:paraId="2443D6DC">
      <w:pPr>
        <w:pStyle w:val="4"/>
        <w:spacing w:line="260" w:lineRule="auto"/>
      </w:pPr>
    </w:p>
    <w:p w14:paraId="7FDF8793">
      <w:pPr>
        <w:pStyle w:val="4"/>
        <w:spacing w:line="260" w:lineRule="auto"/>
      </w:pPr>
    </w:p>
    <w:p w14:paraId="749EFDDD">
      <w:pPr>
        <w:pStyle w:val="4"/>
        <w:spacing w:line="260" w:lineRule="auto"/>
      </w:pPr>
    </w:p>
    <w:p w14:paraId="15440329">
      <w:pPr>
        <w:pStyle w:val="4"/>
        <w:spacing w:line="260" w:lineRule="auto"/>
      </w:pPr>
    </w:p>
    <w:p w14:paraId="477348BA">
      <w:pPr>
        <w:pStyle w:val="4"/>
        <w:spacing w:line="260" w:lineRule="auto"/>
      </w:pPr>
    </w:p>
    <w:p w14:paraId="4B96F641">
      <w:pPr>
        <w:pStyle w:val="4"/>
        <w:spacing w:line="260" w:lineRule="auto"/>
      </w:pPr>
    </w:p>
    <w:p w14:paraId="355A83DA">
      <w:pPr>
        <w:spacing w:before="97" w:line="222" w:lineRule="auto"/>
        <w:ind w:left="1055"/>
        <w:rPr>
          <w:rFonts w:ascii="仿宋" w:hAnsi="仿宋" w:eastAsia="仿宋" w:cs="仿宋"/>
          <w:sz w:val="30"/>
          <w:szCs w:val="30"/>
        </w:rPr>
      </w:pPr>
      <w:r>
        <w:rPr>
          <w:rFonts w:ascii="仿宋" w:hAnsi="仿宋" w:eastAsia="仿宋" w:cs="仿宋"/>
          <w:b/>
          <w:bCs/>
          <w:spacing w:val="-18"/>
          <w:sz w:val="30"/>
          <w:szCs w:val="30"/>
        </w:rPr>
        <w:t>采购人：大化瑶族自治县教育局</w:t>
      </w:r>
    </w:p>
    <w:p w14:paraId="318A6AE6">
      <w:pPr>
        <w:pStyle w:val="4"/>
        <w:spacing w:line="243" w:lineRule="auto"/>
      </w:pPr>
    </w:p>
    <w:p w14:paraId="1B61BB51">
      <w:pPr>
        <w:pStyle w:val="4"/>
        <w:spacing w:line="243" w:lineRule="auto"/>
        <w:ind w:firstLine="1069" w:firstLineChars="400"/>
        <w:rPr>
          <w:rFonts w:hint="eastAsia" w:eastAsia="仿宋"/>
          <w:lang w:eastAsia="zh-CN"/>
        </w:rPr>
      </w:pPr>
      <w:r>
        <w:rPr>
          <w:rFonts w:ascii="仿宋" w:hAnsi="仿宋" w:eastAsia="仿宋" w:cs="仿宋"/>
          <w:b/>
          <w:bCs/>
          <w:spacing w:val="-17"/>
          <w:sz w:val="30"/>
          <w:szCs w:val="30"/>
        </w:rPr>
        <w:t>采购代理机构：</w:t>
      </w:r>
      <w:r>
        <w:rPr>
          <w:rFonts w:hint="eastAsia" w:ascii="仿宋" w:hAnsi="仿宋" w:eastAsia="仿宋" w:cs="仿宋"/>
          <w:b/>
          <w:bCs/>
          <w:spacing w:val="-17"/>
          <w:sz w:val="30"/>
          <w:szCs w:val="30"/>
          <w:lang w:eastAsia="zh-CN"/>
        </w:rPr>
        <w:t>广西正东工程咨询有限公司</w:t>
      </w:r>
    </w:p>
    <w:p w14:paraId="7A4514C5">
      <w:pPr>
        <w:spacing w:before="98" w:line="222" w:lineRule="auto"/>
        <w:ind w:left="3342"/>
        <w:rPr>
          <w:rFonts w:ascii="仿宋" w:hAnsi="仿宋" w:eastAsia="仿宋" w:cs="仿宋"/>
          <w:sz w:val="30"/>
          <w:szCs w:val="30"/>
        </w:rPr>
      </w:pPr>
      <w:r>
        <w:rPr>
          <w:rFonts w:ascii="仿宋" w:hAnsi="仿宋" w:eastAsia="仿宋" w:cs="仿宋"/>
          <w:b/>
          <w:bCs/>
          <w:spacing w:val="-18"/>
          <w:sz w:val="30"/>
          <w:szCs w:val="30"/>
        </w:rPr>
        <w:t>202</w:t>
      </w:r>
      <w:r>
        <w:rPr>
          <w:rFonts w:hint="eastAsia" w:ascii="仿宋" w:hAnsi="仿宋" w:eastAsia="仿宋" w:cs="仿宋"/>
          <w:b/>
          <w:bCs/>
          <w:spacing w:val="-18"/>
          <w:sz w:val="30"/>
          <w:szCs w:val="30"/>
          <w:lang w:val="en-US" w:eastAsia="zh-CN"/>
        </w:rPr>
        <w:t>5</w:t>
      </w:r>
      <w:r>
        <w:rPr>
          <w:rFonts w:ascii="仿宋" w:hAnsi="仿宋" w:eastAsia="仿宋" w:cs="仿宋"/>
          <w:spacing w:val="-51"/>
          <w:sz w:val="30"/>
          <w:szCs w:val="30"/>
        </w:rPr>
        <w:t xml:space="preserve"> </w:t>
      </w:r>
      <w:r>
        <w:rPr>
          <w:rFonts w:ascii="仿宋" w:hAnsi="仿宋" w:eastAsia="仿宋" w:cs="仿宋"/>
          <w:b/>
          <w:bCs/>
          <w:spacing w:val="-18"/>
          <w:sz w:val="30"/>
          <w:szCs w:val="30"/>
        </w:rPr>
        <w:t>年</w:t>
      </w:r>
      <w:r>
        <w:rPr>
          <w:rFonts w:ascii="仿宋" w:hAnsi="仿宋" w:eastAsia="仿宋" w:cs="仿宋"/>
          <w:spacing w:val="-66"/>
          <w:sz w:val="30"/>
          <w:szCs w:val="30"/>
        </w:rPr>
        <w:t xml:space="preserve"> </w:t>
      </w:r>
      <w:r>
        <w:rPr>
          <w:rFonts w:hint="eastAsia" w:ascii="仿宋" w:hAnsi="仿宋" w:eastAsia="仿宋" w:cs="仿宋"/>
          <w:b/>
          <w:bCs/>
          <w:spacing w:val="-18"/>
          <w:sz w:val="30"/>
          <w:szCs w:val="30"/>
          <w:lang w:val="en-US" w:eastAsia="zh-CN"/>
        </w:rPr>
        <w:t xml:space="preserve">5 </w:t>
      </w:r>
      <w:r>
        <w:rPr>
          <w:rFonts w:ascii="仿宋" w:hAnsi="仿宋" w:eastAsia="仿宋" w:cs="仿宋"/>
          <w:b/>
          <w:bCs/>
          <w:spacing w:val="-18"/>
          <w:sz w:val="30"/>
          <w:szCs w:val="30"/>
        </w:rPr>
        <w:t>月</w:t>
      </w:r>
    </w:p>
    <w:p w14:paraId="6EEFE20A">
      <w:pPr>
        <w:spacing w:line="222" w:lineRule="auto"/>
        <w:rPr>
          <w:rFonts w:ascii="仿宋" w:hAnsi="仿宋" w:eastAsia="仿宋" w:cs="仿宋"/>
          <w:sz w:val="30"/>
          <w:szCs w:val="30"/>
        </w:rPr>
        <w:sectPr>
          <w:pgSz w:w="11906" w:h="16839"/>
          <w:pgMar w:top="1410" w:right="1420" w:bottom="0" w:left="1501" w:header="0" w:footer="0" w:gutter="0"/>
          <w:cols w:space="720" w:num="1"/>
        </w:sectPr>
      </w:pPr>
    </w:p>
    <w:sdt>
      <w:sdtPr>
        <w:rPr>
          <w:rFonts w:ascii="宋体" w:hAnsi="宋体" w:eastAsia="宋体" w:cs="Arial"/>
          <w:snapToGrid w:val="0"/>
          <w:color w:val="000000"/>
          <w:kern w:val="0"/>
          <w:sz w:val="21"/>
          <w:szCs w:val="21"/>
          <w:lang w:val="en-US" w:eastAsia="en-US" w:bidi="ar-SA"/>
        </w:rPr>
        <w:id w:val="147450919"/>
        <w15:color w:val="DBDBDB"/>
        <w:docPartObj>
          <w:docPartGallery w:val="Table of Contents"/>
          <w:docPartUnique/>
        </w:docPartObj>
      </w:sdtPr>
      <w:sdtEndPr>
        <w:rPr>
          <w:rFonts w:ascii="宋体" w:hAnsi="宋体" w:eastAsia="宋体" w:cs="宋体"/>
          <w:snapToGrid w:val="0"/>
          <w:color w:val="000000"/>
          <w:kern w:val="0"/>
          <w:sz w:val="21"/>
          <w:szCs w:val="24"/>
          <w:lang w:val="en-US" w:eastAsia="en-US" w:bidi="ar-SA"/>
        </w:rPr>
      </w:sdtEndPr>
      <w:sdtContent>
        <w:p w14:paraId="26C6C36C">
          <w:pPr>
            <w:spacing w:before="0" w:beforeLines="0" w:after="0" w:afterLines="0" w:line="240" w:lineRule="auto"/>
            <w:ind w:left="0" w:leftChars="0" w:right="0" w:rightChars="0" w:firstLine="0" w:firstLineChars="0"/>
            <w:jc w:val="cente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394B44A7">
          <w:pPr>
            <w:pStyle w:val="8"/>
            <w:tabs>
              <w:tab w:val="right" w:leader="dot" w:pos="8843"/>
            </w:tabs>
          </w:pPr>
          <w:r>
            <w:rPr>
              <w:rFonts w:ascii="宋体" w:hAnsi="宋体" w:eastAsia="宋体" w:cs="宋体"/>
              <w:sz w:val="24"/>
              <w:szCs w:val="24"/>
            </w:rPr>
            <w:fldChar w:fldCharType="begin"/>
          </w:r>
          <w:r>
            <w:rPr>
              <w:rFonts w:ascii="宋体" w:hAnsi="宋体" w:eastAsia="宋体" w:cs="宋体"/>
              <w:sz w:val="24"/>
              <w:szCs w:val="24"/>
            </w:rPr>
            <w:instrText xml:space="preserve">TOC \o "1-1" \h \u </w:instrText>
          </w:r>
          <w:r>
            <w:rPr>
              <w:rFonts w:ascii="宋体" w:hAnsi="宋体" w:eastAsia="宋体" w:cs="宋体"/>
              <w:sz w:val="24"/>
              <w:szCs w:val="24"/>
            </w:rPr>
            <w:fldChar w:fldCharType="separate"/>
          </w:r>
        </w:p>
        <w:p w14:paraId="55D958B3">
          <w:pPr>
            <w:pStyle w:val="8"/>
            <w:tabs>
              <w:tab w:val="right" w:leader="dot" w:pos="8843"/>
            </w:tabs>
            <w:spacing w:line="720" w:lineRule="auto"/>
            <w:rPr>
              <w:rFonts w:hint="eastAsia" w:ascii="黑体" w:hAnsi="黑体" w:eastAsia="黑体" w:cs="黑体"/>
              <w:sz w:val="28"/>
              <w:szCs w:val="28"/>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_Toc13717 </w:instrText>
          </w:r>
          <w:r>
            <w:rPr>
              <w:rFonts w:hint="eastAsia" w:ascii="黑体" w:hAnsi="黑体" w:eastAsia="黑体" w:cs="黑体"/>
              <w:sz w:val="28"/>
              <w:szCs w:val="36"/>
            </w:rPr>
            <w:fldChar w:fldCharType="separate"/>
          </w:r>
          <w:r>
            <w:rPr>
              <w:rFonts w:hint="eastAsia" w:ascii="黑体" w:hAnsi="黑体" w:eastAsia="黑体" w:cs="黑体"/>
              <w:bCs/>
              <w:spacing w:val="6"/>
              <w:sz w:val="28"/>
              <w:szCs w:val="40"/>
            </w:rPr>
            <w:t>第一章</w:t>
          </w:r>
          <w:r>
            <w:rPr>
              <w:rFonts w:hint="eastAsia" w:ascii="黑体" w:hAnsi="黑体" w:eastAsia="黑体" w:cs="黑体"/>
              <w:spacing w:val="6"/>
              <w:sz w:val="28"/>
              <w:szCs w:val="40"/>
            </w:rPr>
            <w:t xml:space="preserve">  </w:t>
          </w:r>
          <w:r>
            <w:rPr>
              <w:rFonts w:hint="eastAsia" w:ascii="黑体" w:hAnsi="黑体" w:eastAsia="黑体" w:cs="黑体"/>
              <w:bCs/>
              <w:spacing w:val="6"/>
              <w:sz w:val="28"/>
              <w:szCs w:val="40"/>
            </w:rPr>
            <w:t>公开招标公告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_Toc13717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7E6013A1">
          <w:pPr>
            <w:pStyle w:val="8"/>
            <w:tabs>
              <w:tab w:val="right" w:leader="dot" w:pos="8843"/>
            </w:tabs>
            <w:spacing w:line="720" w:lineRule="auto"/>
            <w:rPr>
              <w:rFonts w:hint="eastAsia" w:ascii="黑体" w:hAnsi="黑体" w:eastAsia="黑体" w:cs="黑体"/>
              <w:sz w:val="28"/>
              <w:szCs w:val="28"/>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_Toc3699 </w:instrText>
          </w:r>
          <w:r>
            <w:rPr>
              <w:rFonts w:hint="eastAsia" w:ascii="黑体" w:hAnsi="黑体" w:eastAsia="黑体" w:cs="黑体"/>
              <w:sz w:val="28"/>
              <w:szCs w:val="36"/>
            </w:rPr>
            <w:fldChar w:fldCharType="separate"/>
          </w:r>
          <w:r>
            <w:rPr>
              <w:rFonts w:hint="eastAsia" w:ascii="黑体" w:hAnsi="黑体" w:eastAsia="黑体" w:cs="黑体"/>
              <w:bCs/>
              <w:spacing w:val="6"/>
              <w:sz w:val="28"/>
              <w:szCs w:val="40"/>
            </w:rPr>
            <w:t>第二章</w:t>
          </w:r>
          <w:r>
            <w:rPr>
              <w:rFonts w:hint="eastAsia" w:ascii="黑体" w:hAnsi="黑体" w:eastAsia="黑体" w:cs="黑体"/>
              <w:spacing w:val="6"/>
              <w:sz w:val="28"/>
              <w:szCs w:val="40"/>
            </w:rPr>
            <w:t xml:space="preserve">  </w:t>
          </w:r>
          <w:r>
            <w:rPr>
              <w:rFonts w:hint="eastAsia" w:ascii="黑体" w:hAnsi="黑体" w:eastAsia="黑体" w:cs="黑体"/>
              <w:bCs/>
              <w:spacing w:val="6"/>
              <w:sz w:val="28"/>
              <w:szCs w:val="40"/>
            </w:rPr>
            <w:t>项目采购需求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_Toc3699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488E979A">
          <w:pPr>
            <w:pStyle w:val="8"/>
            <w:tabs>
              <w:tab w:val="right" w:leader="dot" w:pos="8843"/>
            </w:tabs>
            <w:spacing w:line="720" w:lineRule="auto"/>
            <w:rPr>
              <w:rFonts w:hint="eastAsia" w:ascii="黑体" w:hAnsi="黑体" w:eastAsia="黑体" w:cs="黑体"/>
              <w:sz w:val="28"/>
              <w:szCs w:val="28"/>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_Toc21079 </w:instrText>
          </w:r>
          <w:r>
            <w:rPr>
              <w:rFonts w:hint="eastAsia" w:ascii="黑体" w:hAnsi="黑体" w:eastAsia="黑体" w:cs="黑体"/>
              <w:sz w:val="28"/>
              <w:szCs w:val="36"/>
            </w:rPr>
            <w:fldChar w:fldCharType="separate"/>
          </w:r>
          <w:r>
            <w:rPr>
              <w:rFonts w:hint="eastAsia" w:ascii="黑体" w:hAnsi="黑体" w:eastAsia="黑体" w:cs="黑体"/>
              <w:bCs/>
              <w:spacing w:val="5"/>
              <w:sz w:val="28"/>
              <w:szCs w:val="40"/>
            </w:rPr>
            <w:t>第三章</w:t>
          </w:r>
          <w:r>
            <w:rPr>
              <w:rFonts w:hint="eastAsia" w:ascii="黑体" w:hAnsi="黑体" w:eastAsia="黑体" w:cs="黑体"/>
              <w:spacing w:val="5"/>
              <w:sz w:val="28"/>
              <w:szCs w:val="40"/>
            </w:rPr>
            <w:t xml:space="preserve">  </w:t>
          </w:r>
          <w:r>
            <w:rPr>
              <w:rFonts w:hint="eastAsia" w:ascii="黑体" w:hAnsi="黑体" w:eastAsia="黑体" w:cs="黑体"/>
              <w:bCs/>
              <w:spacing w:val="5"/>
              <w:sz w:val="28"/>
              <w:szCs w:val="40"/>
            </w:rPr>
            <w:t>投标人须知</w:t>
          </w:r>
          <w:r>
            <w:rPr>
              <w:rFonts w:hint="eastAsia" w:ascii="黑体" w:hAnsi="黑体" w:eastAsia="黑体" w:cs="黑体"/>
              <w:spacing w:val="7"/>
              <w:sz w:val="28"/>
              <w:szCs w:val="40"/>
            </w:rPr>
            <w:t xml:space="preserve"> </w:t>
          </w:r>
          <w:r>
            <w:rPr>
              <w:rFonts w:hint="eastAsia" w:ascii="黑体" w:hAnsi="黑体" w:eastAsia="黑体" w:cs="黑体"/>
              <w:bCs/>
              <w:spacing w:val="6"/>
              <w:sz w:val="28"/>
              <w:szCs w:val="40"/>
            </w:rPr>
            <w:t>投标人须知前附表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_Toc21079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10D79B5A">
          <w:pPr>
            <w:pStyle w:val="8"/>
            <w:tabs>
              <w:tab w:val="right" w:leader="dot" w:pos="8843"/>
            </w:tabs>
            <w:spacing w:line="720" w:lineRule="auto"/>
            <w:rPr>
              <w:rFonts w:hint="eastAsia" w:ascii="黑体" w:hAnsi="黑体" w:eastAsia="黑体" w:cs="黑体"/>
              <w:sz w:val="28"/>
              <w:szCs w:val="28"/>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_Toc2853 </w:instrText>
          </w:r>
          <w:r>
            <w:rPr>
              <w:rFonts w:hint="eastAsia" w:ascii="黑体" w:hAnsi="黑体" w:eastAsia="黑体" w:cs="黑体"/>
              <w:sz w:val="28"/>
              <w:szCs w:val="36"/>
            </w:rPr>
            <w:fldChar w:fldCharType="separate"/>
          </w:r>
          <w:r>
            <w:rPr>
              <w:rFonts w:hint="eastAsia" w:ascii="黑体" w:hAnsi="黑体" w:eastAsia="黑体" w:cs="黑体"/>
              <w:bCs/>
              <w:spacing w:val="6"/>
              <w:sz w:val="28"/>
              <w:szCs w:val="40"/>
            </w:rPr>
            <w:t>第四章</w:t>
          </w:r>
          <w:r>
            <w:rPr>
              <w:rFonts w:hint="eastAsia" w:ascii="黑体" w:hAnsi="黑体" w:eastAsia="黑体" w:cs="黑体"/>
              <w:spacing w:val="6"/>
              <w:sz w:val="28"/>
              <w:szCs w:val="40"/>
            </w:rPr>
            <w:t xml:space="preserve">  </w:t>
          </w:r>
          <w:r>
            <w:rPr>
              <w:rFonts w:hint="eastAsia" w:ascii="黑体" w:hAnsi="黑体" w:eastAsia="黑体" w:cs="黑体"/>
              <w:bCs/>
              <w:spacing w:val="6"/>
              <w:sz w:val="28"/>
              <w:szCs w:val="40"/>
            </w:rPr>
            <w:t>评标方法及评标标准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_Toc2853 \h </w:instrText>
          </w:r>
          <w:r>
            <w:rPr>
              <w:rFonts w:hint="eastAsia" w:ascii="黑体" w:hAnsi="黑体" w:eastAsia="黑体" w:cs="黑体"/>
              <w:sz w:val="28"/>
              <w:szCs w:val="28"/>
            </w:rPr>
            <w:fldChar w:fldCharType="separate"/>
          </w:r>
          <w:r>
            <w:rPr>
              <w:rFonts w:hint="eastAsia" w:ascii="黑体" w:hAnsi="黑体" w:eastAsia="黑体" w:cs="黑体"/>
              <w:sz w:val="28"/>
              <w:szCs w:val="28"/>
            </w:rPr>
            <w:t>40</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56BC1A6E">
          <w:pPr>
            <w:pStyle w:val="8"/>
            <w:tabs>
              <w:tab w:val="right" w:leader="dot" w:pos="8843"/>
            </w:tabs>
            <w:spacing w:line="720" w:lineRule="auto"/>
            <w:rPr>
              <w:rFonts w:hint="eastAsia" w:ascii="黑体" w:hAnsi="黑体" w:eastAsia="黑体" w:cs="黑体"/>
              <w:sz w:val="28"/>
              <w:szCs w:val="28"/>
            </w:rPr>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_Toc10288 </w:instrText>
          </w:r>
          <w:r>
            <w:rPr>
              <w:rFonts w:hint="eastAsia" w:ascii="黑体" w:hAnsi="黑体" w:eastAsia="黑体" w:cs="黑体"/>
              <w:sz w:val="28"/>
              <w:szCs w:val="36"/>
            </w:rPr>
            <w:fldChar w:fldCharType="separate"/>
          </w:r>
          <w:r>
            <w:rPr>
              <w:rFonts w:hint="eastAsia" w:ascii="黑体" w:hAnsi="黑体" w:eastAsia="黑体" w:cs="黑体"/>
              <w:bCs/>
              <w:spacing w:val="6"/>
              <w:sz w:val="28"/>
              <w:szCs w:val="40"/>
            </w:rPr>
            <w:t>第五章</w:t>
          </w:r>
          <w:r>
            <w:rPr>
              <w:rFonts w:hint="eastAsia" w:ascii="黑体" w:hAnsi="黑体" w:eastAsia="黑体" w:cs="黑体"/>
              <w:spacing w:val="6"/>
              <w:sz w:val="28"/>
              <w:szCs w:val="40"/>
            </w:rPr>
            <w:t xml:space="preserve">  </w:t>
          </w:r>
          <w:r>
            <w:rPr>
              <w:rFonts w:hint="eastAsia" w:ascii="黑体" w:hAnsi="黑体" w:eastAsia="黑体" w:cs="黑体"/>
              <w:bCs/>
              <w:spacing w:val="6"/>
              <w:sz w:val="28"/>
              <w:szCs w:val="40"/>
            </w:rPr>
            <w:t>合同主要条款格式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_Toc10288 \h </w:instrText>
          </w:r>
          <w:r>
            <w:rPr>
              <w:rFonts w:hint="eastAsia" w:ascii="黑体" w:hAnsi="黑体" w:eastAsia="黑体" w:cs="黑体"/>
              <w:sz w:val="28"/>
              <w:szCs w:val="28"/>
            </w:rPr>
            <w:fldChar w:fldCharType="separate"/>
          </w:r>
          <w:r>
            <w:rPr>
              <w:rFonts w:hint="eastAsia" w:ascii="黑体" w:hAnsi="黑体" w:eastAsia="黑体" w:cs="黑体"/>
              <w:sz w:val="28"/>
              <w:szCs w:val="28"/>
            </w:rPr>
            <w:t>49</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35170BB3">
          <w:pPr>
            <w:pStyle w:val="8"/>
            <w:tabs>
              <w:tab w:val="right" w:leader="dot" w:pos="8843"/>
            </w:tabs>
            <w:spacing w:line="720" w:lineRule="auto"/>
          </w:pP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HYPERLINK \l _Toc27650 </w:instrText>
          </w:r>
          <w:r>
            <w:rPr>
              <w:rFonts w:hint="eastAsia" w:ascii="黑体" w:hAnsi="黑体" w:eastAsia="黑体" w:cs="黑体"/>
              <w:sz w:val="28"/>
              <w:szCs w:val="36"/>
            </w:rPr>
            <w:fldChar w:fldCharType="separate"/>
          </w:r>
          <w:r>
            <w:rPr>
              <w:rFonts w:hint="eastAsia" w:ascii="黑体" w:hAnsi="黑体" w:eastAsia="黑体" w:cs="黑体"/>
              <w:bCs/>
              <w:spacing w:val="6"/>
              <w:sz w:val="28"/>
              <w:szCs w:val="40"/>
            </w:rPr>
            <w:t>第六章</w:t>
          </w:r>
          <w:r>
            <w:rPr>
              <w:rFonts w:hint="eastAsia" w:ascii="黑体" w:hAnsi="黑体" w:eastAsia="黑体" w:cs="黑体"/>
              <w:spacing w:val="6"/>
              <w:sz w:val="28"/>
              <w:szCs w:val="40"/>
            </w:rPr>
            <w:t xml:space="preserve">  </w:t>
          </w:r>
          <w:r>
            <w:rPr>
              <w:rFonts w:hint="eastAsia" w:ascii="黑体" w:hAnsi="黑体" w:eastAsia="黑体" w:cs="黑体"/>
              <w:bCs/>
              <w:spacing w:val="6"/>
              <w:sz w:val="28"/>
              <w:szCs w:val="40"/>
            </w:rPr>
            <w:t>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_Toc27650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sz w:val="28"/>
              <w:szCs w:val="36"/>
            </w:rPr>
            <w:fldChar w:fldCharType="end"/>
          </w:r>
        </w:p>
        <w:p w14:paraId="168EDD18">
          <w:pPr>
            <w:tabs>
              <w:tab w:val="right" w:leader="dot" w:pos="8840"/>
            </w:tabs>
            <w:spacing w:before="113" w:line="219" w:lineRule="auto"/>
            <w:rPr>
              <w:rFonts w:ascii="宋体" w:hAnsi="宋体" w:eastAsia="宋体" w:cs="宋体"/>
              <w:snapToGrid w:val="0"/>
              <w:color w:val="000000"/>
              <w:kern w:val="0"/>
              <w:sz w:val="21"/>
              <w:szCs w:val="24"/>
              <w:lang w:val="en-US" w:eastAsia="en-US" w:bidi="ar-SA"/>
            </w:rPr>
          </w:pPr>
          <w:r>
            <w:rPr>
              <w:rFonts w:ascii="宋体" w:hAnsi="宋体" w:eastAsia="宋体" w:cs="宋体"/>
              <w:szCs w:val="24"/>
            </w:rPr>
            <w:fldChar w:fldCharType="end"/>
          </w:r>
        </w:p>
      </w:sdtContent>
    </w:sdt>
    <w:p w14:paraId="5A67E06C">
      <w:pPr>
        <w:tabs>
          <w:tab w:val="right" w:leader="dot" w:pos="8840"/>
        </w:tabs>
        <w:spacing w:before="113" w:line="219" w:lineRule="auto"/>
        <w:rPr>
          <w:rFonts w:ascii="宋体" w:hAnsi="宋体" w:eastAsia="宋体" w:cs="宋体"/>
          <w:snapToGrid w:val="0"/>
          <w:color w:val="000000"/>
          <w:kern w:val="0"/>
          <w:sz w:val="21"/>
          <w:szCs w:val="24"/>
          <w:lang w:val="en-US" w:eastAsia="en-US" w:bidi="ar-SA"/>
        </w:rPr>
      </w:pPr>
    </w:p>
    <w:p w14:paraId="0B153A93">
      <w:pPr>
        <w:spacing w:line="219" w:lineRule="auto"/>
        <w:rPr>
          <w:rFonts w:ascii="宋体" w:hAnsi="宋体" w:eastAsia="宋体" w:cs="宋体"/>
          <w:sz w:val="24"/>
          <w:szCs w:val="24"/>
        </w:rPr>
        <w:sectPr>
          <w:pgSz w:w="11906" w:h="16839"/>
          <w:pgMar w:top="1431" w:right="1427" w:bottom="0" w:left="1636" w:header="0" w:footer="0" w:gutter="0"/>
          <w:cols w:space="720" w:num="1"/>
        </w:sectPr>
      </w:pPr>
    </w:p>
    <w:p w14:paraId="2CCEFD3E">
      <w:pPr>
        <w:pStyle w:val="4"/>
        <w:spacing w:line="324" w:lineRule="auto"/>
      </w:pPr>
    </w:p>
    <w:p w14:paraId="7693B756">
      <w:pPr>
        <w:spacing w:before="101" w:line="227" w:lineRule="auto"/>
        <w:ind w:left="3030"/>
        <w:outlineLvl w:val="0"/>
        <w:rPr>
          <w:rFonts w:ascii="黑体" w:hAnsi="黑体" w:eastAsia="黑体" w:cs="黑体"/>
          <w:sz w:val="31"/>
          <w:szCs w:val="31"/>
        </w:rPr>
      </w:pPr>
      <w:bookmarkStart w:id="2" w:name="bookmark63"/>
      <w:bookmarkEnd w:id="2"/>
      <w:bookmarkStart w:id="3" w:name="_Toc13717"/>
      <w:bookmarkStart w:id="4" w:name="_Toc24569"/>
      <w:r>
        <w:rPr>
          <w:rFonts w:ascii="黑体" w:hAnsi="黑体" w:eastAsia="黑体" w:cs="黑体"/>
          <w:b/>
          <w:bCs/>
          <w:spacing w:val="6"/>
          <w:sz w:val="31"/>
          <w:szCs w:val="31"/>
        </w:rPr>
        <w:t>第一章</w:t>
      </w:r>
      <w:r>
        <w:rPr>
          <w:rFonts w:ascii="黑体" w:hAnsi="黑体" w:eastAsia="黑体" w:cs="黑体"/>
          <w:spacing w:val="6"/>
          <w:sz w:val="31"/>
          <w:szCs w:val="31"/>
        </w:rPr>
        <w:t xml:space="preserve">  </w:t>
      </w:r>
      <w:r>
        <w:rPr>
          <w:rFonts w:ascii="黑体" w:hAnsi="黑体" w:eastAsia="黑体" w:cs="黑体"/>
          <w:b/>
          <w:bCs/>
          <w:spacing w:val="6"/>
          <w:sz w:val="31"/>
          <w:szCs w:val="31"/>
        </w:rPr>
        <w:t>公开招标公告</w:t>
      </w:r>
      <w:bookmarkEnd w:id="3"/>
      <w:bookmarkEnd w:id="4"/>
    </w:p>
    <w:p w14:paraId="5B37B4C5">
      <w:pPr>
        <w:pStyle w:val="4"/>
        <w:spacing w:line="294" w:lineRule="auto"/>
      </w:pPr>
    </w:p>
    <w:p w14:paraId="2C71A54D">
      <w:pPr>
        <w:spacing w:before="98" w:line="360" w:lineRule="auto"/>
        <w:ind w:left="104" w:right="99" w:firstLine="1"/>
        <w:jc w:val="center"/>
        <w:rPr>
          <w:rFonts w:hint="eastAsia" w:ascii="宋体" w:hAnsi="宋体" w:eastAsia="宋体" w:cs="宋体"/>
          <w:b/>
          <w:bCs/>
          <w:spacing w:val="-2"/>
          <w:sz w:val="30"/>
          <w:szCs w:val="30"/>
          <w:lang w:eastAsia="zh-CN"/>
        </w:rPr>
      </w:pPr>
      <w:r>
        <w:rPr>
          <w:rFonts w:hint="eastAsia" w:ascii="宋体" w:hAnsi="宋体" w:eastAsia="宋体" w:cs="宋体"/>
          <w:b/>
          <w:bCs/>
          <w:spacing w:val="-2"/>
          <w:sz w:val="30"/>
          <w:szCs w:val="30"/>
          <w:lang w:eastAsia="zh-CN"/>
        </w:rPr>
        <w:t>大化瑶族自治县2025－2028年学校保安服务采购项目</w:t>
      </w:r>
    </w:p>
    <w:p w14:paraId="3F6B2EA8">
      <w:pPr>
        <w:spacing w:before="98" w:line="360" w:lineRule="auto"/>
        <w:ind w:left="104" w:right="99" w:firstLine="1"/>
        <w:jc w:val="center"/>
        <w:rPr>
          <w:rFonts w:ascii="宋体" w:hAnsi="宋体" w:eastAsia="宋体" w:cs="宋体"/>
          <w:sz w:val="30"/>
          <w:szCs w:val="30"/>
        </w:rPr>
      </w:pPr>
      <w:r>
        <w:rPr>
          <w:rFonts w:ascii="宋体" w:hAnsi="宋体" w:eastAsia="宋体" w:cs="宋体"/>
          <w:b/>
          <w:bCs/>
          <w:spacing w:val="-2"/>
          <w:sz w:val="30"/>
          <w:szCs w:val="30"/>
        </w:rPr>
        <w:t>（项目编号：</w:t>
      </w:r>
      <w:r>
        <w:rPr>
          <w:rFonts w:hint="eastAsia" w:ascii="宋体" w:hAnsi="宋体" w:eastAsia="宋体" w:cs="宋体"/>
          <w:b/>
          <w:bCs/>
          <w:spacing w:val="-2"/>
          <w:sz w:val="30"/>
          <w:szCs w:val="30"/>
        </w:rPr>
        <w:t>HCZC2025-G3-290067-ZDGC</w:t>
      </w:r>
      <w:r>
        <w:rPr>
          <w:rFonts w:ascii="宋体" w:hAnsi="宋体" w:eastAsia="宋体" w:cs="宋体"/>
          <w:b/>
          <w:bCs/>
          <w:spacing w:val="-3"/>
          <w:sz w:val="30"/>
          <w:szCs w:val="30"/>
        </w:rPr>
        <w:t>）公开招标公告</w:t>
      </w:r>
    </w:p>
    <w:p w14:paraId="3EA468C2">
      <w:pPr>
        <w:spacing w:line="71" w:lineRule="exact"/>
      </w:pPr>
    </w:p>
    <w:tbl>
      <w:tblPr>
        <w:tblStyle w:val="13"/>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16F6B23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7" w:hRule="atLeast"/>
        </w:trPr>
        <w:tc>
          <w:tcPr>
            <w:tcW w:w="9243" w:type="dxa"/>
            <w:vAlign w:val="top"/>
          </w:tcPr>
          <w:p w14:paraId="67CDBC01">
            <w:pPr>
              <w:pStyle w:val="14"/>
              <w:spacing w:before="172" w:line="220" w:lineRule="auto"/>
              <w:ind w:left="578"/>
            </w:pPr>
            <w:r>
              <w:rPr>
                <w:spacing w:val="-4"/>
              </w:rPr>
              <w:t>项目概况</w:t>
            </w:r>
          </w:p>
          <w:p w14:paraId="553B2B17">
            <w:pPr>
              <w:pStyle w:val="14"/>
              <w:spacing w:before="153" w:line="318" w:lineRule="auto"/>
              <w:ind w:left="95" w:right="83" w:firstLine="481"/>
            </w:pPr>
            <w:r>
              <w:rPr>
                <w:spacing w:val="-15"/>
              </w:rPr>
              <w:t>大化瑶族自治县2025－2028年学校保安服务采购项目潜在投标人应在广西政府采购云平台（</w:t>
            </w:r>
            <w:r>
              <w:rPr>
                <w:rFonts w:hint="eastAsia"/>
                <w:spacing w:val="-15"/>
              </w:rPr>
              <w:fldChar w:fldCharType="begin"/>
            </w:r>
            <w:r>
              <w:rPr>
                <w:rFonts w:hint="eastAsia"/>
                <w:spacing w:val="-15"/>
              </w:rPr>
              <w:instrText xml:space="preserve"> HYPERLINK "https://www.gcy.zfcg.gxzf.gov.cn/" </w:instrText>
            </w:r>
            <w:r>
              <w:rPr>
                <w:rFonts w:hint="eastAsia"/>
                <w:spacing w:val="-15"/>
              </w:rPr>
              <w:fldChar w:fldCharType="separate"/>
            </w:r>
            <w:r>
              <w:rPr>
                <w:rFonts w:hint="eastAsia"/>
                <w:spacing w:val="-15"/>
              </w:rPr>
              <w:t>https://www.gcy.zfcg.gxzf.gov.cn/</w:t>
            </w:r>
            <w:r>
              <w:rPr>
                <w:rFonts w:hint="eastAsia"/>
                <w:spacing w:val="-15"/>
              </w:rPr>
              <w:fldChar w:fldCharType="end"/>
            </w:r>
            <w:r>
              <w:rPr>
                <w:rFonts w:hint="eastAsia"/>
                <w:spacing w:val="-15"/>
              </w:rPr>
              <w:t>）</w:t>
            </w:r>
            <w:r>
              <w:rPr>
                <w:spacing w:val="-2"/>
              </w:rPr>
              <w:t>获取招标文件电子版，并于</w:t>
            </w:r>
            <w:r>
              <w:rPr>
                <w:spacing w:val="-48"/>
              </w:rPr>
              <w:t xml:space="preserve"> </w:t>
            </w:r>
            <w:r>
              <w:rPr>
                <w:spacing w:val="-3"/>
              </w:rPr>
              <w:t>202</w:t>
            </w:r>
            <w:r>
              <w:rPr>
                <w:rFonts w:hint="eastAsia"/>
                <w:spacing w:val="-3"/>
                <w:lang w:val="en-US" w:eastAsia="zh-CN"/>
              </w:rPr>
              <w:t>5</w:t>
            </w:r>
            <w:r>
              <w:rPr>
                <w:spacing w:val="-49"/>
              </w:rPr>
              <w:t xml:space="preserve"> </w:t>
            </w:r>
            <w:r>
              <w:rPr>
                <w:spacing w:val="-3"/>
              </w:rPr>
              <w:t xml:space="preserve">年 </w:t>
            </w:r>
            <w:r>
              <w:rPr>
                <w:rFonts w:hint="eastAsia"/>
                <w:spacing w:val="-3"/>
                <w:lang w:val="en-US" w:eastAsia="zh-CN"/>
              </w:rPr>
              <w:t>6</w:t>
            </w:r>
            <w:r>
              <w:rPr>
                <w:spacing w:val="-3"/>
              </w:rPr>
              <w:t xml:space="preserve"> 月</w:t>
            </w:r>
            <w:r>
              <w:rPr>
                <w:rFonts w:hint="eastAsia"/>
                <w:spacing w:val="-3"/>
                <w:lang w:val="en-US" w:eastAsia="zh-CN"/>
              </w:rPr>
              <w:t>13</w:t>
            </w:r>
            <w:r>
              <w:rPr>
                <w:spacing w:val="-3"/>
              </w:rPr>
              <w:t>日</w:t>
            </w:r>
            <w:r>
              <w:rPr>
                <w:spacing w:val="9"/>
              </w:rPr>
              <w:t xml:space="preserve"> </w:t>
            </w:r>
            <w:r>
              <w:rPr>
                <w:rFonts w:hint="eastAsia"/>
                <w:spacing w:val="9"/>
                <w:lang w:val="en-US" w:eastAsia="zh-CN"/>
              </w:rPr>
              <w:t>10</w:t>
            </w:r>
            <w:r>
              <w:rPr>
                <w:spacing w:val="9"/>
              </w:rPr>
              <w:t xml:space="preserve"> </w:t>
            </w:r>
            <w:r>
              <w:rPr>
                <w:spacing w:val="-3"/>
              </w:rPr>
              <w:t>点</w:t>
            </w:r>
            <w:r>
              <w:rPr>
                <w:spacing w:val="6"/>
              </w:rPr>
              <w:t xml:space="preserve"> </w:t>
            </w:r>
            <w:r>
              <w:rPr>
                <w:rFonts w:hint="eastAsia"/>
                <w:spacing w:val="6"/>
                <w:lang w:val="en-US" w:eastAsia="zh-CN"/>
              </w:rPr>
              <w:t>00</w:t>
            </w:r>
            <w:r>
              <w:rPr>
                <w:spacing w:val="6"/>
              </w:rPr>
              <w:t xml:space="preserve"> </w:t>
            </w:r>
            <w:r>
              <w:rPr>
                <w:spacing w:val="-3"/>
              </w:rPr>
              <w:t>分（北</w:t>
            </w:r>
            <w:r>
              <w:t xml:space="preserve"> </w:t>
            </w:r>
            <w:r>
              <w:rPr>
                <w:spacing w:val="-1"/>
              </w:rPr>
              <w:t>京时间）前递交投标文件。</w:t>
            </w:r>
          </w:p>
        </w:tc>
      </w:tr>
    </w:tbl>
    <w:p w14:paraId="49227327">
      <w:pPr>
        <w:spacing w:before="163" w:line="219" w:lineRule="auto"/>
        <w:ind w:left="103"/>
        <w:rPr>
          <w:rFonts w:ascii="宋体" w:hAnsi="宋体" w:eastAsia="宋体" w:cs="宋体"/>
          <w:sz w:val="24"/>
          <w:szCs w:val="24"/>
        </w:rPr>
      </w:pPr>
      <w:r>
        <w:rPr>
          <w:rFonts w:ascii="宋体" w:hAnsi="宋体" w:eastAsia="宋体" w:cs="宋体"/>
          <w:b/>
          <w:bCs/>
          <w:spacing w:val="-4"/>
          <w:sz w:val="24"/>
          <w:szCs w:val="24"/>
        </w:rPr>
        <w:t>一、项目基本情况</w:t>
      </w:r>
    </w:p>
    <w:p w14:paraId="1ACB6E33">
      <w:pPr>
        <w:spacing w:before="207" w:line="220" w:lineRule="auto"/>
        <w:ind w:left="583"/>
        <w:rPr>
          <w:rFonts w:hint="eastAsia" w:ascii="宋体" w:hAnsi="宋体" w:eastAsia="宋体" w:cs="宋体"/>
          <w:spacing w:val="-1"/>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rPr>
        <w:t>HCZC2025-G3-290067-ZDGC</w:t>
      </w:r>
      <w:r>
        <w:rPr>
          <w:rFonts w:hint="eastAsia" w:ascii="宋体" w:hAnsi="宋体" w:eastAsia="宋体" w:cs="宋体"/>
          <w:spacing w:val="-1"/>
          <w:sz w:val="24"/>
          <w:szCs w:val="24"/>
          <w:lang w:val="en-US" w:eastAsia="zh-CN"/>
        </w:rPr>
        <w:t xml:space="preserve"> </w:t>
      </w:r>
    </w:p>
    <w:p w14:paraId="37A80DC5">
      <w:pPr>
        <w:spacing w:before="207" w:line="220" w:lineRule="auto"/>
        <w:rPr>
          <w:rFonts w:hint="eastAsia" w:ascii="宋体" w:hAnsi="宋体" w:eastAsia="宋体" w:cs="宋体"/>
          <w:spacing w:val="-1"/>
          <w:sz w:val="24"/>
          <w:szCs w:val="24"/>
          <w:lang w:val="en-US" w:eastAsia="zh-CN"/>
        </w:rPr>
      </w:pPr>
    </w:p>
    <w:p w14:paraId="3A92A68F">
      <w:pPr>
        <w:spacing w:before="2" w:line="384" w:lineRule="auto"/>
        <w:ind w:left="125" w:right="99" w:firstLine="455"/>
        <w:jc w:val="left"/>
        <w:rPr>
          <w:rFonts w:ascii="宋体" w:hAnsi="宋体" w:eastAsia="宋体" w:cs="宋体"/>
          <w:sz w:val="24"/>
          <w:szCs w:val="24"/>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大化瑶族自治县2025－2028年学校保安服务采购项目</w:t>
      </w:r>
      <w:r>
        <w:rPr>
          <w:rFonts w:ascii="宋体" w:hAnsi="宋体" w:eastAsia="宋体" w:cs="宋体"/>
          <w:spacing w:val="-2"/>
          <w:sz w:val="24"/>
          <w:szCs w:val="24"/>
        </w:rPr>
        <w:t>预算金额：A</w:t>
      </w:r>
      <w:r>
        <w:rPr>
          <w:rFonts w:ascii="宋体" w:hAnsi="宋体" w:eastAsia="宋体" w:cs="宋体"/>
          <w:spacing w:val="-42"/>
          <w:sz w:val="24"/>
          <w:szCs w:val="24"/>
        </w:rPr>
        <w:t xml:space="preserve"> </w:t>
      </w:r>
      <w:r>
        <w:rPr>
          <w:rFonts w:ascii="宋体" w:hAnsi="宋体" w:eastAsia="宋体" w:cs="宋体"/>
          <w:spacing w:val="-2"/>
          <w:sz w:val="24"/>
          <w:szCs w:val="24"/>
        </w:rPr>
        <w:t>标段（片区</w:t>
      </w:r>
      <w:r>
        <w:rPr>
          <w:rFonts w:hint="eastAsia" w:ascii="宋体" w:hAnsi="宋体" w:eastAsia="宋体" w:cs="宋体"/>
          <w:spacing w:val="-2"/>
          <w:sz w:val="24"/>
          <w:szCs w:val="24"/>
          <w:lang w:eastAsia="zh-CN"/>
        </w:rPr>
        <w:t>一</w:t>
      </w:r>
      <w:r>
        <w:rPr>
          <w:rFonts w:ascii="宋体" w:hAnsi="宋体" w:eastAsia="宋体" w:cs="宋体"/>
          <w:spacing w:val="-2"/>
          <w:sz w:val="24"/>
          <w:szCs w:val="24"/>
        </w:rPr>
        <w:t>）为人民币</w:t>
      </w:r>
      <w:r>
        <w:rPr>
          <w:rFonts w:hint="eastAsia" w:ascii="宋体" w:hAnsi="宋体" w:eastAsia="宋体" w:cs="宋体"/>
          <w:spacing w:val="-2"/>
          <w:sz w:val="24"/>
          <w:szCs w:val="24"/>
          <w:lang w:val="en-US" w:eastAsia="zh-CN"/>
        </w:rPr>
        <w:t>3458.6136</w:t>
      </w:r>
      <w:r>
        <w:rPr>
          <w:rFonts w:ascii="宋体" w:hAnsi="宋体" w:eastAsia="宋体" w:cs="宋体"/>
          <w:spacing w:val="-2"/>
          <w:sz w:val="24"/>
          <w:szCs w:val="24"/>
        </w:rPr>
        <w:t>万元</w:t>
      </w:r>
      <w:r>
        <w:rPr>
          <w:rFonts w:ascii="宋体" w:hAnsi="宋体" w:eastAsia="宋体" w:cs="宋体"/>
          <w:spacing w:val="33"/>
          <w:sz w:val="24"/>
          <w:szCs w:val="24"/>
        </w:rPr>
        <w:t xml:space="preserve"> </w:t>
      </w:r>
      <w:r>
        <w:rPr>
          <w:rFonts w:ascii="宋体" w:hAnsi="宋体" w:eastAsia="宋体" w:cs="宋体"/>
          <w:spacing w:val="-2"/>
          <w:sz w:val="24"/>
          <w:szCs w:val="24"/>
        </w:rPr>
        <w:t>； B</w:t>
      </w:r>
      <w:r>
        <w:rPr>
          <w:rFonts w:ascii="宋体" w:hAnsi="宋体" w:eastAsia="宋体" w:cs="宋体"/>
          <w:spacing w:val="-47"/>
          <w:sz w:val="24"/>
          <w:szCs w:val="24"/>
        </w:rPr>
        <w:t xml:space="preserve"> </w:t>
      </w:r>
      <w:r>
        <w:rPr>
          <w:rFonts w:ascii="宋体" w:hAnsi="宋体" w:eastAsia="宋体" w:cs="宋体"/>
          <w:spacing w:val="-2"/>
          <w:sz w:val="24"/>
          <w:szCs w:val="24"/>
        </w:rPr>
        <w:t>标段（片区</w:t>
      </w:r>
      <w:r>
        <w:rPr>
          <w:rFonts w:hint="eastAsia" w:ascii="宋体" w:hAnsi="宋体" w:eastAsia="宋体" w:cs="宋体"/>
          <w:spacing w:val="-2"/>
          <w:sz w:val="24"/>
          <w:szCs w:val="24"/>
          <w:lang w:eastAsia="zh-CN"/>
        </w:rPr>
        <w:t>二</w:t>
      </w:r>
      <w:r>
        <w:rPr>
          <w:rFonts w:ascii="宋体" w:hAnsi="宋体" w:eastAsia="宋体" w:cs="宋体"/>
          <w:spacing w:val="-2"/>
          <w:sz w:val="24"/>
          <w:szCs w:val="24"/>
        </w:rPr>
        <w:t>）为人民</w:t>
      </w:r>
      <w:r>
        <w:rPr>
          <w:rFonts w:ascii="宋体" w:hAnsi="宋体" w:eastAsia="宋体" w:cs="宋体"/>
          <w:spacing w:val="-5"/>
          <w:sz w:val="24"/>
          <w:szCs w:val="24"/>
        </w:rPr>
        <w:t>币</w:t>
      </w:r>
      <w:r>
        <w:rPr>
          <w:rFonts w:ascii="宋体" w:hAnsi="宋体" w:eastAsia="宋体" w:cs="宋体"/>
          <w:spacing w:val="-47"/>
          <w:sz w:val="24"/>
          <w:szCs w:val="24"/>
        </w:rPr>
        <w:t xml:space="preserve"> </w:t>
      </w:r>
      <w:r>
        <w:rPr>
          <w:rFonts w:hint="eastAsia" w:ascii="宋体" w:hAnsi="宋体" w:eastAsia="宋体" w:cs="宋体"/>
          <w:spacing w:val="-5"/>
          <w:sz w:val="24"/>
          <w:szCs w:val="24"/>
          <w:lang w:val="en-US" w:eastAsia="zh-CN"/>
        </w:rPr>
        <w:t>3489.2208</w:t>
      </w:r>
      <w:r>
        <w:rPr>
          <w:rFonts w:ascii="宋体" w:hAnsi="宋体" w:eastAsia="宋体" w:cs="宋体"/>
          <w:spacing w:val="-5"/>
          <w:sz w:val="24"/>
          <w:szCs w:val="24"/>
        </w:rPr>
        <w:t>万元 ；</w:t>
      </w:r>
    </w:p>
    <w:p w14:paraId="1E1C285F">
      <w:pPr>
        <w:spacing w:before="3" w:line="383" w:lineRule="auto"/>
        <w:ind w:left="102" w:firstLine="480"/>
        <w:rPr>
          <w:rFonts w:ascii="宋体" w:hAnsi="宋体" w:eastAsia="宋体" w:cs="宋体"/>
          <w:sz w:val="24"/>
          <w:szCs w:val="24"/>
        </w:rPr>
      </w:pPr>
      <w:r>
        <w:rPr>
          <w:rFonts w:ascii="宋体" w:hAnsi="宋体" w:eastAsia="宋体" w:cs="宋体"/>
          <w:spacing w:val="-5"/>
          <w:sz w:val="24"/>
          <w:szCs w:val="24"/>
        </w:rPr>
        <w:t>最高限价（如有</w:t>
      </w:r>
      <w:r>
        <w:rPr>
          <w:rFonts w:ascii="宋体" w:hAnsi="宋体" w:eastAsia="宋体" w:cs="宋体"/>
          <w:spacing w:val="-4"/>
          <w:sz w:val="24"/>
          <w:szCs w:val="24"/>
        </w:rPr>
        <w:t>）：</w:t>
      </w:r>
      <w:r>
        <w:rPr>
          <w:rFonts w:ascii="宋体" w:hAnsi="宋体" w:eastAsia="宋体" w:cs="宋体"/>
          <w:spacing w:val="-2"/>
          <w:sz w:val="24"/>
          <w:szCs w:val="24"/>
        </w:rPr>
        <w:t>A</w:t>
      </w:r>
      <w:r>
        <w:rPr>
          <w:rFonts w:ascii="宋体" w:hAnsi="宋体" w:eastAsia="宋体" w:cs="宋体"/>
          <w:spacing w:val="-42"/>
          <w:sz w:val="24"/>
          <w:szCs w:val="24"/>
        </w:rPr>
        <w:t xml:space="preserve"> </w:t>
      </w:r>
      <w:r>
        <w:rPr>
          <w:rFonts w:ascii="宋体" w:hAnsi="宋体" w:eastAsia="宋体" w:cs="宋体"/>
          <w:spacing w:val="-2"/>
          <w:sz w:val="24"/>
          <w:szCs w:val="24"/>
        </w:rPr>
        <w:t>标段（片区</w:t>
      </w:r>
      <w:r>
        <w:rPr>
          <w:rFonts w:hint="eastAsia" w:ascii="宋体" w:hAnsi="宋体" w:eastAsia="宋体" w:cs="宋体"/>
          <w:spacing w:val="-2"/>
          <w:sz w:val="24"/>
          <w:szCs w:val="24"/>
          <w:lang w:eastAsia="zh-CN"/>
        </w:rPr>
        <w:t>一</w:t>
      </w:r>
      <w:r>
        <w:rPr>
          <w:rFonts w:ascii="宋体" w:hAnsi="宋体" w:eastAsia="宋体" w:cs="宋体"/>
          <w:spacing w:val="-2"/>
          <w:sz w:val="24"/>
          <w:szCs w:val="24"/>
        </w:rPr>
        <w:t>）为人民币</w:t>
      </w:r>
      <w:r>
        <w:rPr>
          <w:rFonts w:hint="eastAsia" w:ascii="宋体" w:hAnsi="宋体" w:eastAsia="宋体" w:cs="宋体"/>
          <w:spacing w:val="-2"/>
          <w:sz w:val="24"/>
          <w:szCs w:val="24"/>
          <w:lang w:val="en-US" w:eastAsia="zh-CN"/>
        </w:rPr>
        <w:t>3458.6136</w:t>
      </w:r>
      <w:r>
        <w:rPr>
          <w:rFonts w:ascii="宋体" w:hAnsi="宋体" w:eastAsia="宋体" w:cs="宋体"/>
          <w:spacing w:val="-2"/>
          <w:sz w:val="24"/>
          <w:szCs w:val="24"/>
        </w:rPr>
        <w:t>万元</w:t>
      </w:r>
      <w:r>
        <w:rPr>
          <w:rFonts w:ascii="宋体" w:hAnsi="宋体" w:eastAsia="宋体" w:cs="宋体"/>
          <w:spacing w:val="33"/>
          <w:sz w:val="24"/>
          <w:szCs w:val="24"/>
        </w:rPr>
        <w:t xml:space="preserve"> </w:t>
      </w:r>
      <w:r>
        <w:rPr>
          <w:rFonts w:ascii="宋体" w:hAnsi="宋体" w:eastAsia="宋体" w:cs="宋体"/>
          <w:spacing w:val="-2"/>
          <w:sz w:val="24"/>
          <w:szCs w:val="24"/>
        </w:rPr>
        <w:t>； B</w:t>
      </w:r>
      <w:r>
        <w:rPr>
          <w:rFonts w:ascii="宋体" w:hAnsi="宋体" w:eastAsia="宋体" w:cs="宋体"/>
          <w:spacing w:val="-47"/>
          <w:sz w:val="24"/>
          <w:szCs w:val="24"/>
        </w:rPr>
        <w:t xml:space="preserve"> </w:t>
      </w:r>
      <w:r>
        <w:rPr>
          <w:rFonts w:ascii="宋体" w:hAnsi="宋体" w:eastAsia="宋体" w:cs="宋体"/>
          <w:spacing w:val="-2"/>
          <w:sz w:val="24"/>
          <w:szCs w:val="24"/>
        </w:rPr>
        <w:t>标段（片区</w:t>
      </w:r>
      <w:r>
        <w:rPr>
          <w:rFonts w:hint="eastAsia" w:ascii="宋体" w:hAnsi="宋体" w:eastAsia="宋体" w:cs="宋体"/>
          <w:spacing w:val="-2"/>
          <w:sz w:val="24"/>
          <w:szCs w:val="24"/>
          <w:lang w:eastAsia="zh-CN"/>
        </w:rPr>
        <w:t>二</w:t>
      </w:r>
      <w:r>
        <w:rPr>
          <w:rFonts w:ascii="宋体" w:hAnsi="宋体" w:eastAsia="宋体" w:cs="宋体"/>
          <w:spacing w:val="-2"/>
          <w:sz w:val="24"/>
          <w:szCs w:val="24"/>
        </w:rPr>
        <w:t>）为人民</w:t>
      </w:r>
      <w:r>
        <w:rPr>
          <w:rFonts w:ascii="宋体" w:hAnsi="宋体" w:eastAsia="宋体" w:cs="宋体"/>
          <w:spacing w:val="-5"/>
          <w:sz w:val="24"/>
          <w:szCs w:val="24"/>
        </w:rPr>
        <w:t>币</w:t>
      </w:r>
      <w:r>
        <w:rPr>
          <w:rFonts w:ascii="宋体" w:hAnsi="宋体" w:eastAsia="宋体" w:cs="宋体"/>
          <w:spacing w:val="-47"/>
          <w:sz w:val="24"/>
          <w:szCs w:val="24"/>
        </w:rPr>
        <w:t xml:space="preserve"> </w:t>
      </w:r>
      <w:r>
        <w:rPr>
          <w:rFonts w:hint="eastAsia" w:ascii="宋体" w:hAnsi="宋体" w:eastAsia="宋体" w:cs="宋体"/>
          <w:spacing w:val="-5"/>
          <w:sz w:val="24"/>
          <w:szCs w:val="24"/>
          <w:lang w:val="en-US" w:eastAsia="zh-CN"/>
        </w:rPr>
        <w:t>3489.2208</w:t>
      </w:r>
      <w:r>
        <w:rPr>
          <w:rFonts w:ascii="宋体" w:hAnsi="宋体" w:eastAsia="宋体" w:cs="宋体"/>
          <w:spacing w:val="-5"/>
          <w:sz w:val="24"/>
          <w:szCs w:val="24"/>
        </w:rPr>
        <w:t>万元</w:t>
      </w:r>
      <w:r>
        <w:rPr>
          <w:rFonts w:ascii="宋体" w:hAnsi="宋体" w:eastAsia="宋体" w:cs="宋体"/>
          <w:spacing w:val="-3"/>
          <w:sz w:val="24"/>
          <w:szCs w:val="24"/>
        </w:rPr>
        <w:t>；</w:t>
      </w:r>
    </w:p>
    <w:p w14:paraId="5BE97DB0">
      <w:pPr>
        <w:spacing w:line="220" w:lineRule="auto"/>
        <w:ind w:left="580"/>
        <w:rPr>
          <w:rFonts w:ascii="宋体" w:hAnsi="宋体" w:eastAsia="宋体" w:cs="宋体"/>
          <w:sz w:val="24"/>
          <w:szCs w:val="24"/>
        </w:rPr>
      </w:pPr>
      <w:r>
        <w:rPr>
          <w:rFonts w:ascii="宋体" w:hAnsi="宋体" w:eastAsia="宋体" w:cs="宋体"/>
          <w:spacing w:val="-1"/>
          <w:sz w:val="24"/>
          <w:szCs w:val="24"/>
        </w:rPr>
        <w:t>合同履行期限：服务期限为三年。</w:t>
      </w:r>
    </w:p>
    <w:p w14:paraId="16205E8A">
      <w:pPr>
        <w:spacing w:before="216" w:line="219" w:lineRule="auto"/>
        <w:ind w:left="578"/>
        <w:rPr>
          <w:rFonts w:ascii="宋体" w:hAnsi="宋体" w:eastAsia="宋体" w:cs="宋体"/>
          <w:sz w:val="24"/>
          <w:szCs w:val="24"/>
        </w:rPr>
      </w:pPr>
      <w:r>
        <w:rPr>
          <w:rFonts w:ascii="宋体" w:hAnsi="宋体" w:eastAsia="宋体" w:cs="宋体"/>
          <w:spacing w:val="-2"/>
          <w:sz w:val="24"/>
          <w:szCs w:val="24"/>
        </w:rPr>
        <w:t>采购需求：</w:t>
      </w:r>
    </w:p>
    <w:p w14:paraId="41E3AECC">
      <w:pPr>
        <w:spacing w:before="176" w:line="383" w:lineRule="auto"/>
        <w:ind w:left="104" w:right="18" w:firstLine="467"/>
        <w:rPr>
          <w:rFonts w:ascii="宋体" w:hAnsi="宋体" w:eastAsia="宋体" w:cs="宋体"/>
          <w:sz w:val="24"/>
          <w:szCs w:val="24"/>
        </w:rPr>
      </w:pPr>
      <w:r>
        <w:rPr>
          <w:rFonts w:ascii="宋体" w:hAnsi="宋体" w:eastAsia="宋体" w:cs="宋体"/>
          <w:spacing w:val="-7"/>
          <w:sz w:val="24"/>
          <w:szCs w:val="24"/>
        </w:rPr>
        <w:t>A</w:t>
      </w:r>
      <w:r>
        <w:rPr>
          <w:rFonts w:ascii="宋体" w:hAnsi="宋体" w:eastAsia="宋体" w:cs="宋体"/>
          <w:spacing w:val="-48"/>
          <w:sz w:val="24"/>
          <w:szCs w:val="24"/>
        </w:rPr>
        <w:t xml:space="preserve"> </w:t>
      </w:r>
      <w:r>
        <w:rPr>
          <w:rFonts w:ascii="宋体" w:hAnsi="宋体" w:eastAsia="宋体" w:cs="宋体"/>
          <w:spacing w:val="-7"/>
          <w:sz w:val="24"/>
          <w:szCs w:val="24"/>
        </w:rPr>
        <w:t>标（片区</w:t>
      </w:r>
      <w:r>
        <w:rPr>
          <w:rFonts w:ascii="宋体" w:hAnsi="宋体" w:eastAsia="宋体" w:cs="宋体"/>
          <w:spacing w:val="-33"/>
          <w:sz w:val="24"/>
          <w:szCs w:val="24"/>
        </w:rPr>
        <w:t xml:space="preserve"> </w:t>
      </w:r>
      <w:r>
        <w:rPr>
          <w:rFonts w:ascii="宋体" w:hAnsi="宋体" w:eastAsia="宋体" w:cs="宋体"/>
          <w:spacing w:val="-7"/>
          <w:sz w:val="24"/>
          <w:szCs w:val="24"/>
        </w:rPr>
        <w:t>1）:向片区一各学校派遣专职保安员共339人，开展学校保安服务管理工作，服务期限三年</w:t>
      </w:r>
      <w:r>
        <w:rPr>
          <w:rFonts w:ascii="宋体" w:hAnsi="宋体" w:eastAsia="宋体" w:cs="宋体"/>
          <w:spacing w:val="-44"/>
          <w:sz w:val="24"/>
          <w:szCs w:val="24"/>
        </w:rPr>
        <w:t>，</w:t>
      </w:r>
      <w:r>
        <w:rPr>
          <w:rFonts w:ascii="宋体" w:hAnsi="宋体" w:eastAsia="宋体" w:cs="宋体"/>
          <w:spacing w:val="-2"/>
          <w:sz w:val="24"/>
          <w:szCs w:val="24"/>
        </w:rPr>
        <w:t>具体要求详见招标文件。</w:t>
      </w:r>
    </w:p>
    <w:p w14:paraId="03D871D0">
      <w:pPr>
        <w:spacing w:before="41" w:line="385" w:lineRule="auto"/>
        <w:ind w:left="99" w:right="99" w:firstLine="474"/>
        <w:rPr>
          <w:rFonts w:ascii="宋体" w:hAnsi="宋体" w:eastAsia="宋体" w:cs="宋体"/>
          <w:sz w:val="24"/>
          <w:szCs w:val="24"/>
        </w:rPr>
      </w:pPr>
      <w:r>
        <w:rPr>
          <w:rFonts w:ascii="宋体" w:hAnsi="宋体" w:eastAsia="宋体" w:cs="宋体"/>
          <w:spacing w:val="1"/>
          <w:sz w:val="24"/>
          <w:szCs w:val="24"/>
        </w:rPr>
        <w:t>B</w:t>
      </w:r>
      <w:r>
        <w:rPr>
          <w:rFonts w:ascii="宋体" w:hAnsi="宋体" w:eastAsia="宋体" w:cs="宋体"/>
          <w:spacing w:val="-46"/>
          <w:sz w:val="24"/>
          <w:szCs w:val="24"/>
        </w:rPr>
        <w:t xml:space="preserve"> </w:t>
      </w:r>
      <w:r>
        <w:rPr>
          <w:rFonts w:ascii="宋体" w:hAnsi="宋体" w:eastAsia="宋体" w:cs="宋体"/>
          <w:spacing w:val="1"/>
          <w:sz w:val="24"/>
          <w:szCs w:val="24"/>
        </w:rPr>
        <w:t>标（片区</w:t>
      </w:r>
      <w:r>
        <w:rPr>
          <w:rFonts w:ascii="宋体" w:hAnsi="宋体" w:eastAsia="宋体" w:cs="宋体"/>
          <w:spacing w:val="-43"/>
          <w:sz w:val="24"/>
          <w:szCs w:val="24"/>
        </w:rPr>
        <w:t xml:space="preserve"> </w:t>
      </w:r>
      <w:r>
        <w:rPr>
          <w:rFonts w:ascii="宋体" w:hAnsi="宋体" w:eastAsia="宋体" w:cs="宋体"/>
          <w:spacing w:val="1"/>
          <w:sz w:val="24"/>
          <w:szCs w:val="24"/>
        </w:rPr>
        <w:t>2</w:t>
      </w:r>
      <w:r>
        <w:rPr>
          <w:rFonts w:ascii="宋体" w:hAnsi="宋体" w:eastAsia="宋体" w:cs="宋体"/>
          <w:spacing w:val="13"/>
          <w:sz w:val="24"/>
          <w:szCs w:val="24"/>
        </w:rPr>
        <w:t>）：向片区二各学校派遣专职保安员共342人，开展学校保安服务管理工作，服务期限三年</w:t>
      </w:r>
      <w:r>
        <w:rPr>
          <w:rFonts w:ascii="宋体" w:hAnsi="宋体" w:eastAsia="宋体" w:cs="宋体"/>
          <w:spacing w:val="-5"/>
          <w:sz w:val="24"/>
          <w:szCs w:val="24"/>
        </w:rPr>
        <w:t>，</w:t>
      </w:r>
      <w:r>
        <w:rPr>
          <w:rFonts w:ascii="宋体" w:hAnsi="宋体" w:eastAsia="宋体" w:cs="宋体"/>
          <w:spacing w:val="-1"/>
          <w:sz w:val="24"/>
          <w:szCs w:val="24"/>
        </w:rPr>
        <w:t>具体要求</w:t>
      </w:r>
      <w:r>
        <w:rPr>
          <w:rFonts w:ascii="宋体" w:hAnsi="宋体" w:eastAsia="宋体" w:cs="宋体"/>
          <w:spacing w:val="-2"/>
          <w:sz w:val="24"/>
          <w:szCs w:val="24"/>
        </w:rPr>
        <w:t>详见招标文件。</w:t>
      </w:r>
    </w:p>
    <w:p w14:paraId="6D885B80">
      <w:pPr>
        <w:spacing w:before="1" w:line="219" w:lineRule="auto"/>
        <w:ind w:left="580"/>
        <w:rPr>
          <w:rFonts w:ascii="宋体" w:hAnsi="宋体" w:eastAsia="宋体" w:cs="宋体"/>
          <w:sz w:val="24"/>
          <w:szCs w:val="24"/>
        </w:rPr>
      </w:pPr>
      <w:r>
        <w:rPr>
          <w:rFonts w:ascii="宋体" w:hAnsi="宋体" w:eastAsia="宋体" w:cs="宋体"/>
          <w:spacing w:val="-1"/>
          <w:sz w:val="24"/>
          <w:szCs w:val="24"/>
        </w:rPr>
        <w:t>本项目不接受联合体投标。</w:t>
      </w:r>
    </w:p>
    <w:p w14:paraId="22C239BA">
      <w:pPr>
        <w:spacing w:before="183" w:line="220" w:lineRule="auto"/>
        <w:ind w:left="103"/>
        <w:rPr>
          <w:rFonts w:ascii="宋体" w:hAnsi="宋体" w:eastAsia="宋体" w:cs="宋体"/>
          <w:sz w:val="24"/>
          <w:szCs w:val="24"/>
        </w:rPr>
      </w:pPr>
      <w:r>
        <w:rPr>
          <w:rFonts w:ascii="宋体" w:hAnsi="宋体" w:eastAsia="宋体" w:cs="宋体"/>
          <w:b/>
          <w:bCs/>
          <w:spacing w:val="-3"/>
          <w:sz w:val="24"/>
          <w:szCs w:val="24"/>
        </w:rPr>
        <w:t>二、申请人的资格要求：</w:t>
      </w:r>
    </w:p>
    <w:p w14:paraId="29BE2253">
      <w:pPr>
        <w:spacing w:before="206" w:line="219" w:lineRule="auto"/>
        <w:ind w:left="597"/>
        <w:rPr>
          <w:rFonts w:ascii="宋体" w:hAnsi="宋体" w:eastAsia="宋体" w:cs="宋体"/>
          <w:spacing w:val="-2"/>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340243E4">
      <w:pPr>
        <w:spacing w:before="206" w:line="360" w:lineRule="auto"/>
        <w:ind w:left="597"/>
        <w:rPr>
          <w:rFonts w:ascii="宋体" w:hAnsi="宋体" w:eastAsia="宋体" w:cs="宋体"/>
          <w:sz w:val="24"/>
          <w:szCs w:val="24"/>
        </w:rPr>
      </w:pPr>
      <w:r>
        <w:rPr>
          <w:rFonts w:ascii="宋体" w:hAnsi="宋体" w:eastAsia="宋体" w:cs="宋体"/>
          <w:spacing w:val="-2"/>
          <w:sz w:val="24"/>
          <w:szCs w:val="24"/>
        </w:rPr>
        <w:t>2.落实政府采购政策需满足的资格要求：本项目属于非专门面向中小企业采购的项</w:t>
      </w:r>
      <w:r>
        <w:rPr>
          <w:rFonts w:ascii="宋体" w:hAnsi="宋体" w:eastAsia="宋体" w:cs="宋体"/>
          <w:spacing w:val="-28"/>
          <w:sz w:val="24"/>
          <w:szCs w:val="24"/>
        </w:rPr>
        <w:t>目。</w:t>
      </w:r>
    </w:p>
    <w:p w14:paraId="0F97C0A2">
      <w:pPr>
        <w:spacing w:before="209" w:line="303" w:lineRule="auto"/>
        <w:ind w:left="12" w:right="59" w:firstLine="481"/>
        <w:rPr>
          <w:rFonts w:hint="eastAsia" w:ascii="宋体" w:hAnsi="宋体" w:eastAsia="宋体" w:cs="宋体"/>
          <w:sz w:val="24"/>
          <w:szCs w:val="24"/>
          <w:lang w:eastAsia="zh-CN"/>
        </w:rPr>
      </w:pPr>
      <w:r>
        <w:rPr>
          <w:rFonts w:ascii="宋体" w:hAnsi="宋体" w:eastAsia="宋体" w:cs="宋体"/>
          <w:spacing w:val="-2"/>
          <w:sz w:val="24"/>
          <w:szCs w:val="24"/>
        </w:rPr>
        <w:t>3.本项目的特定资格要求：具备公安部门（如省、自治区、直辖市人民政府或公安</w:t>
      </w:r>
      <w:r>
        <w:rPr>
          <w:rFonts w:ascii="宋体" w:hAnsi="宋体" w:eastAsia="宋体" w:cs="宋体"/>
          <w:sz w:val="24"/>
          <w:szCs w:val="24"/>
        </w:rPr>
        <w:t>部门将相应行政审批事项下放的，按其规定执行）颁</w:t>
      </w:r>
      <w:r>
        <w:rPr>
          <w:rFonts w:ascii="宋体" w:hAnsi="宋体" w:eastAsia="宋体" w:cs="宋体"/>
          <w:spacing w:val="-1"/>
          <w:sz w:val="24"/>
          <w:szCs w:val="24"/>
        </w:rPr>
        <w:t>发有效的《保安服务许可证》</w:t>
      </w:r>
      <w:r>
        <w:rPr>
          <w:rFonts w:hint="eastAsia" w:ascii="宋体" w:hAnsi="宋体" w:eastAsia="宋体" w:cs="宋体"/>
          <w:spacing w:val="-1"/>
          <w:sz w:val="24"/>
          <w:szCs w:val="24"/>
          <w:lang w:eastAsia="zh-CN"/>
        </w:rPr>
        <w:t>。</w:t>
      </w:r>
    </w:p>
    <w:p w14:paraId="69DCA9F9">
      <w:pPr>
        <w:spacing w:before="212" w:line="330" w:lineRule="auto"/>
        <w:ind w:left="10" w:firstLine="478"/>
        <w:rPr>
          <w:rFonts w:ascii="宋体" w:hAnsi="宋体" w:eastAsia="宋体" w:cs="宋体"/>
          <w:sz w:val="24"/>
          <w:szCs w:val="24"/>
        </w:rPr>
      </w:pPr>
      <w:r>
        <w:rPr>
          <w:rFonts w:ascii="宋体" w:hAnsi="宋体" w:eastAsia="宋体" w:cs="宋体"/>
          <w:spacing w:val="-2"/>
          <w:sz w:val="24"/>
          <w:szCs w:val="24"/>
        </w:rPr>
        <w:t>4.单位负责人为同一人或者存在直接控股、管理关系的不同供应商，不得参加同一</w:t>
      </w:r>
      <w:r>
        <w:rPr>
          <w:rFonts w:ascii="宋体" w:hAnsi="宋体" w:eastAsia="宋体" w:cs="宋体"/>
          <w:spacing w:val="14"/>
          <w:sz w:val="24"/>
          <w:szCs w:val="24"/>
        </w:rPr>
        <w:t xml:space="preserve"> </w:t>
      </w:r>
      <w:r>
        <w:rPr>
          <w:rFonts w:ascii="宋体" w:hAnsi="宋体" w:eastAsia="宋体" w:cs="宋体"/>
          <w:spacing w:val="-2"/>
          <w:sz w:val="24"/>
          <w:szCs w:val="24"/>
        </w:rPr>
        <w:t>合同项下的政府采购活动。除单一来源采购项目外，为采购项目提供整体设计、规范编</w:t>
      </w:r>
      <w:r>
        <w:rPr>
          <w:rFonts w:ascii="宋体" w:hAnsi="宋体" w:eastAsia="宋体" w:cs="宋体"/>
          <w:spacing w:val="14"/>
          <w:sz w:val="24"/>
          <w:szCs w:val="24"/>
        </w:rPr>
        <w:t xml:space="preserve"> </w:t>
      </w:r>
      <w:r>
        <w:rPr>
          <w:rFonts w:ascii="宋体" w:hAnsi="宋体" w:eastAsia="宋体" w:cs="宋体"/>
          <w:spacing w:val="-6"/>
          <w:sz w:val="24"/>
          <w:szCs w:val="24"/>
        </w:rPr>
        <w:t>制或者项目管理、监理、检测等服务的供应商，不得再参加该采购项目</w:t>
      </w:r>
      <w:r>
        <w:rPr>
          <w:rFonts w:ascii="宋体" w:hAnsi="宋体" w:eastAsia="宋体" w:cs="宋体"/>
          <w:spacing w:val="-7"/>
          <w:sz w:val="24"/>
          <w:szCs w:val="24"/>
        </w:rPr>
        <w:t>的其他采购活动</w:t>
      </w:r>
      <w:r>
        <w:rPr>
          <w:rFonts w:hint="eastAsia" w:ascii="宋体" w:hAnsi="宋体" w:eastAsia="宋体" w:cs="宋体"/>
          <w:spacing w:val="-7"/>
          <w:sz w:val="24"/>
          <w:szCs w:val="24"/>
          <w:lang w:eastAsia="zh-CN"/>
        </w:rPr>
        <w:t>；</w:t>
      </w:r>
    </w:p>
    <w:p w14:paraId="48C183FF">
      <w:pPr>
        <w:spacing w:before="215" w:line="343" w:lineRule="auto"/>
        <w:ind w:left="7" w:right="59" w:firstLine="486"/>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2"/>
          <w:sz w:val="24"/>
          <w:szCs w:val="24"/>
        </w:rPr>
        <w:t xml:space="preserve"> </w:t>
      </w:r>
      <w:r>
        <w:rPr>
          <w:rFonts w:ascii="宋体" w:hAnsi="宋体" w:eastAsia="宋体" w:cs="宋体"/>
          <w:spacing w:val="-8"/>
          <w:sz w:val="24"/>
          <w:szCs w:val="24"/>
        </w:rPr>
        <w:t>对</w:t>
      </w:r>
      <w:r>
        <w:rPr>
          <w:rFonts w:ascii="宋体" w:hAnsi="宋体" w:eastAsia="宋体" w:cs="宋体"/>
          <w:spacing w:val="-52"/>
          <w:sz w:val="24"/>
          <w:szCs w:val="24"/>
        </w:rPr>
        <w:t xml:space="preserve"> </w:t>
      </w:r>
      <w:r>
        <w:rPr>
          <w:rFonts w:ascii="宋体" w:hAnsi="宋体" w:eastAsia="宋体" w:cs="宋体"/>
          <w:spacing w:val="-8"/>
          <w:sz w:val="24"/>
          <w:szCs w:val="24"/>
        </w:rPr>
        <w:t>在</w:t>
      </w:r>
      <w:r>
        <w:rPr>
          <w:rFonts w:ascii="宋体" w:hAnsi="宋体" w:eastAsia="宋体" w:cs="宋体"/>
          <w:spacing w:val="-60"/>
          <w:sz w:val="24"/>
          <w:szCs w:val="24"/>
        </w:rPr>
        <w:t xml:space="preserve"> </w:t>
      </w:r>
      <w:r>
        <w:rPr>
          <w:rFonts w:ascii="宋体" w:hAnsi="宋体" w:eastAsia="宋体" w:cs="宋体"/>
          <w:spacing w:val="-8"/>
          <w:sz w:val="24"/>
          <w:szCs w:val="24"/>
        </w:rPr>
        <w:t>“</w:t>
      </w:r>
      <w:r>
        <w:rPr>
          <w:rFonts w:ascii="宋体" w:hAnsi="宋体" w:eastAsia="宋体" w:cs="宋体"/>
          <w:spacing w:val="-48"/>
          <w:sz w:val="24"/>
          <w:szCs w:val="24"/>
        </w:rPr>
        <w:t xml:space="preserve"> </w:t>
      </w:r>
      <w:r>
        <w:rPr>
          <w:rFonts w:ascii="宋体" w:hAnsi="宋体" w:eastAsia="宋体" w:cs="宋体"/>
          <w:spacing w:val="-8"/>
          <w:sz w:val="24"/>
          <w:szCs w:val="24"/>
        </w:rPr>
        <w:t>信</w:t>
      </w:r>
      <w:r>
        <w:rPr>
          <w:rFonts w:ascii="宋体" w:hAnsi="宋体" w:eastAsia="宋体" w:cs="宋体"/>
          <w:spacing w:val="-49"/>
          <w:sz w:val="24"/>
          <w:szCs w:val="24"/>
        </w:rPr>
        <w:t xml:space="preserve"> </w:t>
      </w:r>
      <w:r>
        <w:rPr>
          <w:rFonts w:ascii="宋体" w:hAnsi="宋体" w:eastAsia="宋体" w:cs="宋体"/>
          <w:spacing w:val="-8"/>
          <w:sz w:val="24"/>
          <w:szCs w:val="24"/>
        </w:rPr>
        <w:t>用</w:t>
      </w:r>
      <w:r>
        <w:rPr>
          <w:rFonts w:ascii="宋体" w:hAnsi="宋体" w:eastAsia="宋体" w:cs="宋体"/>
          <w:spacing w:val="-28"/>
          <w:sz w:val="24"/>
          <w:szCs w:val="24"/>
        </w:rPr>
        <w:t xml:space="preserve"> </w:t>
      </w:r>
      <w:r>
        <w:rPr>
          <w:rFonts w:ascii="宋体" w:hAnsi="宋体" w:eastAsia="宋体" w:cs="宋体"/>
          <w:spacing w:val="-8"/>
          <w:sz w:val="24"/>
          <w:szCs w:val="24"/>
        </w:rPr>
        <w:t>中 国</w:t>
      </w:r>
      <w:r>
        <w:rPr>
          <w:rFonts w:ascii="宋体" w:hAnsi="宋体" w:eastAsia="宋体" w:cs="宋体"/>
          <w:spacing w:val="-30"/>
          <w:sz w:val="24"/>
          <w:szCs w:val="24"/>
        </w:rPr>
        <w:t xml:space="preserve"> </w:t>
      </w:r>
      <w:r>
        <w:rPr>
          <w:rFonts w:ascii="宋体" w:hAnsi="宋体" w:eastAsia="宋体" w:cs="宋体"/>
          <w:spacing w:val="-8"/>
          <w:sz w:val="24"/>
          <w:szCs w:val="24"/>
        </w:rPr>
        <w:t>”</w:t>
      </w:r>
      <w:r>
        <w:rPr>
          <w:rFonts w:ascii="宋体" w:hAnsi="宋体" w:eastAsia="宋体" w:cs="宋体"/>
          <w:spacing w:val="-64"/>
          <w:sz w:val="24"/>
          <w:szCs w:val="24"/>
        </w:rPr>
        <w:t xml:space="preserve"> </w:t>
      </w:r>
      <w:r>
        <w:rPr>
          <w:rFonts w:ascii="宋体" w:hAnsi="宋体" w:eastAsia="宋体" w:cs="宋体"/>
          <w:spacing w:val="-8"/>
          <w:sz w:val="24"/>
          <w:szCs w:val="24"/>
        </w:rPr>
        <w:t>网</w:t>
      </w:r>
      <w:r>
        <w:rPr>
          <w:rFonts w:ascii="宋体" w:hAnsi="宋体" w:eastAsia="宋体" w:cs="宋体"/>
          <w:spacing w:val="-50"/>
          <w:sz w:val="24"/>
          <w:szCs w:val="24"/>
        </w:rPr>
        <w:t xml:space="preserve"> </w:t>
      </w:r>
      <w:r>
        <w:rPr>
          <w:rFonts w:ascii="宋体" w:hAnsi="宋体" w:eastAsia="宋体" w:cs="宋体"/>
          <w:spacing w:val="-8"/>
          <w:sz w:val="24"/>
          <w:szCs w:val="24"/>
        </w:rPr>
        <w:t>站 (</w:t>
      </w:r>
      <w:r>
        <w:fldChar w:fldCharType="begin"/>
      </w:r>
      <w:r>
        <w:instrText xml:space="preserve"> HYPERLINK "https://www.creditchina.gov.cn" </w:instrText>
      </w:r>
      <w:r>
        <w:fldChar w:fldCharType="separate"/>
      </w:r>
      <w:r>
        <w:rPr>
          <w:rFonts w:ascii="宋体" w:hAnsi="宋体" w:eastAsia="宋体" w:cs="宋体"/>
          <w:spacing w:val="-8"/>
          <w:sz w:val="24"/>
          <w:szCs w:val="24"/>
        </w:rPr>
        <w:t>www.credi</w:t>
      </w:r>
      <w:r>
        <w:rPr>
          <w:rFonts w:ascii="宋体" w:hAnsi="宋体" w:eastAsia="宋体" w:cs="宋体"/>
          <w:spacing w:val="-9"/>
          <w:sz w:val="24"/>
          <w:szCs w:val="24"/>
        </w:rPr>
        <w:t>tchina.gov.cn</w:t>
      </w:r>
      <w:r>
        <w:rPr>
          <w:rFonts w:ascii="宋体" w:hAnsi="宋体" w:eastAsia="宋体" w:cs="宋体"/>
          <w:spacing w:val="-9"/>
          <w:sz w:val="24"/>
          <w:szCs w:val="24"/>
        </w:rPr>
        <w:fldChar w:fldCharType="end"/>
      </w:r>
      <w:r>
        <w:rPr>
          <w:rFonts w:ascii="宋体" w:hAnsi="宋体" w:eastAsia="宋体" w:cs="宋体"/>
          <w:spacing w:val="-9"/>
          <w:sz w:val="24"/>
          <w:szCs w:val="24"/>
        </w:rPr>
        <w:t>)</w:t>
      </w:r>
      <w:r>
        <w:rPr>
          <w:rFonts w:ascii="宋体" w:hAnsi="宋体" w:eastAsia="宋体" w:cs="宋体"/>
          <w:spacing w:val="-34"/>
          <w:sz w:val="24"/>
          <w:szCs w:val="24"/>
        </w:rPr>
        <w:t xml:space="preserve"> </w:t>
      </w:r>
      <w:r>
        <w:rPr>
          <w:rFonts w:ascii="宋体" w:hAnsi="宋体" w:eastAsia="宋体" w:cs="宋体"/>
          <w:spacing w:val="-9"/>
          <w:sz w:val="24"/>
          <w:szCs w:val="24"/>
        </w:rPr>
        <w:t>、</w:t>
      </w:r>
      <w:r>
        <w:rPr>
          <w:rFonts w:ascii="宋体" w:hAnsi="宋体" w:eastAsia="宋体" w:cs="宋体"/>
          <w:spacing w:val="-27"/>
          <w:sz w:val="24"/>
          <w:szCs w:val="24"/>
        </w:rPr>
        <w:t xml:space="preserve"> </w:t>
      </w:r>
      <w:r>
        <w:rPr>
          <w:rFonts w:ascii="宋体" w:hAnsi="宋体" w:eastAsia="宋体" w:cs="宋体"/>
          <w:spacing w:val="-9"/>
          <w:sz w:val="24"/>
          <w:szCs w:val="24"/>
        </w:rPr>
        <w:t>中</w:t>
      </w:r>
      <w:r>
        <w:rPr>
          <w:rFonts w:ascii="宋体" w:hAnsi="宋体" w:eastAsia="宋体" w:cs="宋体"/>
          <w:spacing w:val="-28"/>
          <w:sz w:val="24"/>
          <w:szCs w:val="24"/>
        </w:rPr>
        <w:t xml:space="preserve"> </w:t>
      </w:r>
      <w:r>
        <w:rPr>
          <w:rFonts w:ascii="宋体" w:hAnsi="宋体" w:eastAsia="宋体" w:cs="宋体"/>
          <w:spacing w:val="-9"/>
          <w:sz w:val="24"/>
          <w:szCs w:val="24"/>
        </w:rPr>
        <w:t>国</w:t>
      </w:r>
      <w:r>
        <w:rPr>
          <w:rFonts w:ascii="宋体" w:hAnsi="宋体" w:eastAsia="宋体" w:cs="宋体"/>
          <w:spacing w:val="-49"/>
          <w:sz w:val="24"/>
          <w:szCs w:val="24"/>
        </w:rPr>
        <w:t xml:space="preserve"> </w:t>
      </w:r>
      <w:r>
        <w:rPr>
          <w:rFonts w:ascii="宋体" w:hAnsi="宋体" w:eastAsia="宋体" w:cs="宋体"/>
          <w:spacing w:val="-9"/>
          <w:sz w:val="24"/>
          <w:szCs w:val="24"/>
        </w:rPr>
        <w:t>政</w:t>
      </w:r>
      <w:r>
        <w:rPr>
          <w:rFonts w:ascii="宋体" w:hAnsi="宋体" w:eastAsia="宋体" w:cs="宋体"/>
          <w:spacing w:val="-51"/>
          <w:sz w:val="24"/>
          <w:szCs w:val="24"/>
        </w:rPr>
        <w:t xml:space="preserve"> </w:t>
      </w:r>
      <w:r>
        <w:rPr>
          <w:rFonts w:ascii="宋体" w:hAnsi="宋体" w:eastAsia="宋体" w:cs="宋体"/>
          <w:spacing w:val="-9"/>
          <w:sz w:val="24"/>
          <w:szCs w:val="24"/>
        </w:rPr>
        <w:t>府</w:t>
      </w:r>
      <w:r>
        <w:rPr>
          <w:rFonts w:ascii="宋体" w:hAnsi="宋体" w:eastAsia="宋体" w:cs="宋体"/>
          <w:spacing w:val="-52"/>
          <w:sz w:val="24"/>
          <w:szCs w:val="24"/>
        </w:rPr>
        <w:t xml:space="preserve"> </w:t>
      </w:r>
      <w:r>
        <w:rPr>
          <w:rFonts w:ascii="宋体" w:hAnsi="宋体" w:eastAsia="宋体" w:cs="宋体"/>
          <w:spacing w:val="-9"/>
          <w:sz w:val="24"/>
          <w:szCs w:val="24"/>
        </w:rPr>
        <w:t>采</w:t>
      </w:r>
      <w:r>
        <w:rPr>
          <w:rFonts w:ascii="宋体" w:hAnsi="宋体" w:eastAsia="宋体" w:cs="宋体"/>
          <w:spacing w:val="-53"/>
          <w:sz w:val="24"/>
          <w:szCs w:val="24"/>
        </w:rPr>
        <w:t xml:space="preserve"> </w:t>
      </w:r>
      <w:r>
        <w:rPr>
          <w:rFonts w:ascii="宋体" w:hAnsi="宋体" w:eastAsia="宋体" w:cs="宋体"/>
          <w:spacing w:val="-9"/>
          <w:sz w:val="24"/>
          <w:szCs w:val="24"/>
        </w:rPr>
        <w:t>购</w:t>
      </w:r>
      <w:r>
        <w:rPr>
          <w:rFonts w:ascii="宋体" w:hAnsi="宋体" w:eastAsia="宋体" w:cs="宋体"/>
          <w:spacing w:val="-29"/>
          <w:sz w:val="24"/>
          <w:szCs w:val="24"/>
        </w:rPr>
        <w:t xml:space="preserve"> </w:t>
      </w:r>
      <w:r>
        <w:rPr>
          <w:rFonts w:ascii="宋体" w:hAnsi="宋体" w:eastAsia="宋体" w:cs="宋体"/>
          <w:spacing w:val="-9"/>
          <w:sz w:val="24"/>
          <w:szCs w:val="24"/>
        </w:rPr>
        <w:t>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"https://www.ccgp.gov.cn" </w:instrText>
      </w:r>
      <w:r>
        <w:fldChar w:fldCharType="separate"/>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2"/>
          <w:sz w:val="24"/>
          <w:szCs w:val="24"/>
        </w:rPr>
        <w:t>)等渠道列入失信被执行人、重大税收违法案件当</w:t>
      </w:r>
      <w:r>
        <w:rPr>
          <w:rFonts w:ascii="宋体" w:hAnsi="宋体" w:eastAsia="宋体" w:cs="宋体"/>
          <w:spacing w:val="1"/>
          <w:sz w:val="24"/>
          <w:szCs w:val="24"/>
        </w:rPr>
        <w:t>事人名单、政府采</w:t>
      </w:r>
      <w:r>
        <w:rPr>
          <w:rFonts w:ascii="宋体" w:hAnsi="宋体" w:eastAsia="宋体" w:cs="宋体"/>
          <w:sz w:val="24"/>
          <w:szCs w:val="24"/>
        </w:rPr>
        <w:t xml:space="preserve"> </w:t>
      </w:r>
      <w:r>
        <w:rPr>
          <w:rFonts w:ascii="宋体" w:hAnsi="宋体" w:eastAsia="宋体" w:cs="宋体"/>
          <w:spacing w:val="-2"/>
          <w:sz w:val="24"/>
          <w:szCs w:val="24"/>
        </w:rPr>
        <w:t>购严重违法失信行为记录名单及其他不符合《中华人民共和国政府采购法》第二十二条</w:t>
      </w:r>
      <w:r>
        <w:rPr>
          <w:rFonts w:ascii="宋体" w:hAnsi="宋体" w:eastAsia="宋体" w:cs="宋体"/>
          <w:spacing w:val="17"/>
          <w:sz w:val="24"/>
          <w:szCs w:val="24"/>
        </w:rPr>
        <w:t xml:space="preserve"> </w:t>
      </w:r>
      <w:r>
        <w:rPr>
          <w:rFonts w:ascii="宋体" w:hAnsi="宋体" w:eastAsia="宋体" w:cs="宋体"/>
          <w:spacing w:val="-1"/>
          <w:sz w:val="24"/>
          <w:szCs w:val="24"/>
        </w:rPr>
        <w:t>规定条件的供应商，不得参与政府采购活动；</w:t>
      </w:r>
    </w:p>
    <w:p w14:paraId="4B911802">
      <w:pPr>
        <w:spacing w:before="214" w:line="360" w:lineRule="auto"/>
        <w:ind w:firstLine="482" w:firstLineChars="200"/>
        <w:rPr>
          <w:rFonts w:ascii="宋体" w:hAnsi="宋体" w:eastAsia="宋体" w:cs="宋体"/>
          <w:b/>
          <w:bCs/>
          <w:sz w:val="24"/>
          <w:szCs w:val="24"/>
        </w:rPr>
      </w:pPr>
      <w:r>
        <w:rPr>
          <w:rFonts w:ascii="宋体" w:hAnsi="宋体" w:eastAsia="宋体" w:cs="宋体"/>
          <w:b/>
          <w:bCs/>
          <w:sz w:val="24"/>
          <w:szCs w:val="24"/>
        </w:rPr>
        <w:t>6.本项目</w:t>
      </w:r>
      <w:r>
        <w:rPr>
          <w:rFonts w:hint="eastAsia" w:ascii="宋体" w:hAnsi="宋体" w:eastAsia="宋体" w:cs="宋体"/>
          <w:b/>
          <w:bCs/>
          <w:sz w:val="24"/>
          <w:szCs w:val="24"/>
          <w:lang w:eastAsia="zh-CN"/>
        </w:rPr>
        <w:t>允许供应商对所有标段进行投标，并允许供应商中标所有标段，各潜在供应商自行根据文件内容编制投标文件</w:t>
      </w:r>
      <w:r>
        <w:rPr>
          <w:rFonts w:ascii="宋体" w:hAnsi="宋体" w:eastAsia="宋体" w:cs="宋体"/>
          <w:b/>
          <w:bCs/>
          <w:spacing w:val="-1"/>
          <w:sz w:val="24"/>
          <w:szCs w:val="24"/>
        </w:rPr>
        <w:t>；</w:t>
      </w:r>
    </w:p>
    <w:p w14:paraId="0E6FC2FA">
      <w:pPr>
        <w:spacing w:before="216" w:line="360" w:lineRule="auto"/>
        <w:ind w:left="9"/>
        <w:rPr>
          <w:rFonts w:ascii="宋体" w:hAnsi="宋体" w:eastAsia="宋体" w:cs="宋体"/>
          <w:sz w:val="24"/>
          <w:szCs w:val="24"/>
        </w:rPr>
      </w:pPr>
      <w:r>
        <w:rPr>
          <w:rFonts w:ascii="宋体" w:hAnsi="宋体" w:eastAsia="宋体" w:cs="宋体"/>
          <w:b/>
          <w:bCs/>
          <w:spacing w:val="-3"/>
          <w:sz w:val="24"/>
          <w:szCs w:val="24"/>
        </w:rPr>
        <w:t>三、获取招标文件</w:t>
      </w:r>
    </w:p>
    <w:p w14:paraId="504FD796">
      <w:pPr>
        <w:bidi w:val="0"/>
        <w:spacing w:line="360" w:lineRule="auto"/>
        <w:rPr>
          <w:sz w:val="24"/>
          <w:szCs w:val="24"/>
        </w:rPr>
      </w:pPr>
      <w:r>
        <w:rPr>
          <w:rFonts w:hint="eastAsia" w:ascii="宋体" w:hAnsi="宋体" w:eastAsia="宋体" w:cs="宋体"/>
          <w:b/>
          <w:bCs/>
          <w:spacing w:val="-4"/>
          <w:szCs w:val="24"/>
        </w:rPr>
        <w:t> </w:t>
      </w:r>
      <w:r>
        <w:rPr>
          <w:rFonts w:hint="eastAsia" w:ascii="宋体" w:hAnsi="宋体" w:eastAsia="宋体" w:cs="宋体"/>
          <w:b/>
          <w:bCs/>
          <w:spacing w:val="-4"/>
          <w:szCs w:val="24"/>
          <w:lang w:val="en-US" w:eastAsia="zh-CN"/>
        </w:rPr>
        <w:t xml:space="preserve"> </w:t>
      </w:r>
      <w:r>
        <w:rPr>
          <w:rFonts w:hint="eastAsia"/>
          <w:sz w:val="24"/>
          <w:szCs w:val="24"/>
        </w:rPr>
        <w:t>时间：2025年05月</w:t>
      </w:r>
      <w:r>
        <w:rPr>
          <w:rFonts w:hint="eastAsia" w:eastAsia="宋体"/>
          <w:sz w:val="24"/>
          <w:szCs w:val="24"/>
          <w:lang w:val="en-US" w:eastAsia="zh-CN"/>
        </w:rPr>
        <w:t xml:space="preserve"> 23  </w:t>
      </w:r>
      <w:r>
        <w:rPr>
          <w:rFonts w:hint="eastAsia"/>
          <w:sz w:val="24"/>
          <w:szCs w:val="24"/>
        </w:rPr>
        <w:t>日至2025年</w:t>
      </w:r>
      <w:r>
        <w:rPr>
          <w:rFonts w:hint="eastAsia" w:eastAsia="宋体"/>
          <w:sz w:val="24"/>
          <w:szCs w:val="24"/>
          <w:lang w:val="en-US" w:eastAsia="zh-CN"/>
        </w:rPr>
        <w:t xml:space="preserve"> 6  </w:t>
      </w:r>
      <w:r>
        <w:rPr>
          <w:rFonts w:hint="eastAsia"/>
          <w:sz w:val="24"/>
          <w:szCs w:val="24"/>
        </w:rPr>
        <w:t>月</w:t>
      </w:r>
      <w:r>
        <w:rPr>
          <w:rFonts w:hint="eastAsia" w:eastAsia="宋体"/>
          <w:sz w:val="24"/>
          <w:szCs w:val="24"/>
          <w:lang w:val="en-US" w:eastAsia="zh-CN"/>
        </w:rPr>
        <w:t xml:space="preserve"> 12 </w:t>
      </w:r>
      <w:r>
        <w:rPr>
          <w:rFonts w:hint="eastAsia"/>
          <w:sz w:val="24"/>
          <w:szCs w:val="24"/>
        </w:rPr>
        <w:t>日 ，每天上午00:00至12:00 ，下午12:00至23:59（北京时间，法定节假日除外）</w:t>
      </w:r>
    </w:p>
    <w:p w14:paraId="388F616F">
      <w:pPr>
        <w:bidi w:val="0"/>
        <w:spacing w:line="360" w:lineRule="auto"/>
        <w:rPr>
          <w:rFonts w:hint="eastAsia"/>
          <w:sz w:val="24"/>
          <w:szCs w:val="24"/>
        </w:rPr>
      </w:pPr>
      <w:r>
        <w:rPr>
          <w:rFonts w:hint="eastAsia"/>
          <w:sz w:val="24"/>
          <w:szCs w:val="24"/>
        </w:rPr>
        <w:t>    地点（网址）：广西政府采购云平台（https://www.gcy.zfcg.gxzf.gov.cn/） </w:t>
      </w:r>
    </w:p>
    <w:p w14:paraId="6EFB4BF2">
      <w:pPr>
        <w:bidi w:val="0"/>
        <w:spacing w:line="360" w:lineRule="auto"/>
        <w:rPr>
          <w:rFonts w:hint="eastAsia"/>
          <w:sz w:val="24"/>
          <w:szCs w:val="24"/>
        </w:rPr>
      </w:pPr>
      <w:r>
        <w:rPr>
          <w:rFonts w:hint="eastAsia"/>
          <w:sz w:val="24"/>
          <w:szCs w:val="24"/>
        </w:rPr>
        <w:t>    方式：在广西政府采购云平台（https://www.gcy.zfcg.gxzf.gov.cn/）按规定流程下载招标文件电子版，逾期下载无效。 </w:t>
      </w:r>
    </w:p>
    <w:p w14:paraId="515C8779">
      <w:pPr>
        <w:bidi w:val="0"/>
        <w:spacing w:line="360" w:lineRule="auto"/>
        <w:rPr>
          <w:rFonts w:hint="eastAsia"/>
          <w:sz w:val="24"/>
          <w:szCs w:val="24"/>
        </w:rPr>
      </w:pPr>
      <w:r>
        <w:rPr>
          <w:rFonts w:hint="eastAsia"/>
          <w:sz w:val="24"/>
          <w:szCs w:val="24"/>
        </w:rPr>
        <w:t>    售价（元）：0 </w:t>
      </w:r>
    </w:p>
    <w:p w14:paraId="69ADAAEF">
      <w:pPr>
        <w:spacing w:before="215" w:line="360" w:lineRule="auto"/>
        <w:ind w:left="32"/>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342C91BC">
      <w:pPr>
        <w:bidi w:val="0"/>
        <w:spacing w:line="360" w:lineRule="auto"/>
        <w:rPr>
          <w:sz w:val="24"/>
          <w:szCs w:val="24"/>
        </w:rPr>
      </w:pPr>
      <w:r>
        <w:rPr>
          <w:rFonts w:hint="eastAsia" w:ascii="宋体" w:hAnsi="宋体" w:eastAsia="宋体" w:cs="宋体"/>
          <w:b/>
          <w:bCs/>
          <w:spacing w:val="-4"/>
          <w:szCs w:val="24"/>
        </w:rPr>
        <w:t xml:space="preserve">  </w:t>
      </w:r>
      <w:r>
        <w:rPr>
          <w:rFonts w:hint="eastAsia"/>
          <w:sz w:val="24"/>
          <w:szCs w:val="24"/>
        </w:rPr>
        <w:t>提交投标文件截止时间：2025年</w:t>
      </w:r>
      <w:r>
        <w:rPr>
          <w:rFonts w:hint="eastAsia" w:eastAsia="宋体"/>
          <w:sz w:val="24"/>
          <w:szCs w:val="24"/>
          <w:lang w:val="en-US" w:eastAsia="zh-CN"/>
        </w:rPr>
        <w:t xml:space="preserve">  6  </w:t>
      </w:r>
      <w:r>
        <w:rPr>
          <w:rFonts w:hint="eastAsia"/>
          <w:sz w:val="24"/>
          <w:szCs w:val="24"/>
        </w:rPr>
        <w:t>月</w:t>
      </w:r>
      <w:r>
        <w:rPr>
          <w:rFonts w:hint="eastAsia" w:eastAsia="宋体"/>
          <w:sz w:val="24"/>
          <w:szCs w:val="24"/>
          <w:lang w:val="en-US" w:eastAsia="zh-CN"/>
        </w:rPr>
        <w:t xml:space="preserve">  13  </w:t>
      </w:r>
      <w:r>
        <w:rPr>
          <w:rFonts w:hint="eastAsia"/>
          <w:sz w:val="24"/>
          <w:szCs w:val="24"/>
        </w:rPr>
        <w:t>日10:00（北京时间）</w:t>
      </w:r>
    </w:p>
    <w:p w14:paraId="71E482F3">
      <w:pPr>
        <w:bidi w:val="0"/>
        <w:spacing w:line="360" w:lineRule="auto"/>
        <w:rPr>
          <w:rFonts w:hint="eastAsia"/>
          <w:sz w:val="24"/>
          <w:szCs w:val="24"/>
        </w:rPr>
      </w:pPr>
      <w:r>
        <w:rPr>
          <w:rFonts w:hint="eastAsia"/>
          <w:sz w:val="24"/>
          <w:szCs w:val="24"/>
        </w:rPr>
        <w:t>    投标地点（网址）：请登录广西政府采购云平台投标客户端投标 </w:t>
      </w:r>
    </w:p>
    <w:p w14:paraId="7BD2EAD0">
      <w:pPr>
        <w:bidi w:val="0"/>
        <w:spacing w:line="360" w:lineRule="auto"/>
        <w:rPr>
          <w:rFonts w:hint="eastAsia"/>
          <w:sz w:val="24"/>
          <w:szCs w:val="24"/>
        </w:rPr>
      </w:pPr>
      <w:r>
        <w:rPr>
          <w:rFonts w:hint="eastAsia"/>
          <w:sz w:val="24"/>
          <w:szCs w:val="24"/>
        </w:rPr>
        <w:t>    开标时间：2025年</w:t>
      </w:r>
      <w:r>
        <w:rPr>
          <w:rFonts w:hint="eastAsia" w:eastAsia="宋体"/>
          <w:sz w:val="24"/>
          <w:szCs w:val="24"/>
          <w:lang w:val="en-US" w:eastAsia="zh-CN"/>
        </w:rPr>
        <w:t xml:space="preserve"> 6  </w:t>
      </w:r>
      <w:r>
        <w:rPr>
          <w:rFonts w:hint="eastAsia"/>
          <w:sz w:val="24"/>
          <w:szCs w:val="24"/>
        </w:rPr>
        <w:t>月</w:t>
      </w:r>
      <w:r>
        <w:rPr>
          <w:rFonts w:hint="eastAsia" w:eastAsia="宋体"/>
          <w:sz w:val="24"/>
          <w:szCs w:val="24"/>
          <w:lang w:val="en-US" w:eastAsia="zh-CN"/>
        </w:rPr>
        <w:t xml:space="preserve"> 13 </w:t>
      </w:r>
      <w:r>
        <w:rPr>
          <w:rFonts w:hint="eastAsia"/>
          <w:sz w:val="24"/>
          <w:szCs w:val="24"/>
        </w:rPr>
        <w:t>日10:00 （北京时间）</w:t>
      </w:r>
    </w:p>
    <w:p w14:paraId="5B242924">
      <w:pPr>
        <w:bidi w:val="0"/>
        <w:spacing w:line="360" w:lineRule="auto"/>
        <w:rPr>
          <w:rFonts w:hint="eastAsia"/>
          <w:sz w:val="24"/>
          <w:szCs w:val="24"/>
        </w:rPr>
      </w:pPr>
      <w:r>
        <w:rPr>
          <w:rFonts w:hint="eastAsia"/>
          <w:sz w:val="24"/>
          <w:szCs w:val="24"/>
        </w:rPr>
        <w:t>    开标地点：广西政府采购云平台开标大厅（https://www.gcy.zfcg.gxzf.gov.cn/）  </w:t>
      </w:r>
    </w:p>
    <w:p w14:paraId="67B5A684">
      <w:pPr>
        <w:spacing w:before="1" w:line="218" w:lineRule="auto"/>
        <w:ind w:left="13"/>
        <w:rPr>
          <w:rFonts w:ascii="宋体" w:hAnsi="宋体" w:eastAsia="宋体" w:cs="宋体"/>
          <w:sz w:val="24"/>
          <w:szCs w:val="24"/>
        </w:rPr>
      </w:pPr>
      <w:r>
        <w:rPr>
          <w:rFonts w:ascii="宋体" w:hAnsi="宋体" w:eastAsia="宋体" w:cs="宋体"/>
          <w:b/>
          <w:bCs/>
          <w:spacing w:val="-4"/>
          <w:sz w:val="24"/>
          <w:szCs w:val="24"/>
        </w:rPr>
        <w:t>五、公告期限</w:t>
      </w:r>
    </w:p>
    <w:p w14:paraId="0162B72B">
      <w:pPr>
        <w:spacing w:before="214" w:line="219" w:lineRule="auto"/>
        <w:ind w:left="529"/>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3C8D6C1">
      <w:pPr>
        <w:spacing w:before="215" w:line="360" w:lineRule="auto"/>
        <w:ind w:left="11"/>
        <w:rPr>
          <w:rFonts w:ascii="宋体" w:hAnsi="宋体" w:eastAsia="宋体" w:cs="宋体"/>
          <w:sz w:val="24"/>
          <w:szCs w:val="24"/>
        </w:rPr>
      </w:pPr>
      <w:r>
        <w:rPr>
          <w:rFonts w:ascii="宋体" w:hAnsi="宋体" w:eastAsia="宋体" w:cs="宋体"/>
          <w:b/>
          <w:bCs/>
          <w:spacing w:val="-4"/>
          <w:sz w:val="24"/>
          <w:szCs w:val="24"/>
        </w:rPr>
        <w:t>六、其他补充事宜</w:t>
      </w:r>
    </w:p>
    <w:p w14:paraId="00C4B728">
      <w:pPr>
        <w:bidi w:val="0"/>
        <w:spacing w:line="360" w:lineRule="auto"/>
        <w:rPr>
          <w:sz w:val="24"/>
          <w:szCs w:val="24"/>
        </w:rPr>
      </w:pPr>
      <w:r>
        <w:rPr>
          <w:sz w:val="24"/>
          <w:szCs w:val="24"/>
        </w:rPr>
        <w:t> </w:t>
      </w:r>
      <w:r>
        <w:rPr>
          <w:rFonts w:hint="eastAsia"/>
          <w:sz w:val="24"/>
          <w:szCs w:val="24"/>
        </w:rPr>
        <w:t>1.本项目需要落实的政府采购政策：</w:t>
      </w:r>
      <w:r>
        <w:rPr>
          <w:rFonts w:hint="eastAsia"/>
          <w:sz w:val="24"/>
          <w:szCs w:val="24"/>
        </w:rPr>
        <w:br w:type="textWrapping"/>
      </w:r>
      <w:r>
        <w:rPr>
          <w:rFonts w:hint="eastAsia"/>
          <w:sz w:val="24"/>
          <w:szCs w:val="24"/>
        </w:rPr>
        <w:t>（1）政府采购促进中小企业发展。</w:t>
      </w:r>
      <w:r>
        <w:rPr>
          <w:rFonts w:hint="eastAsia"/>
          <w:sz w:val="24"/>
          <w:szCs w:val="24"/>
        </w:rPr>
        <w:br w:type="textWrapping"/>
      </w:r>
      <w:r>
        <w:rPr>
          <w:rFonts w:hint="eastAsia"/>
          <w:sz w:val="24"/>
          <w:szCs w:val="24"/>
        </w:rPr>
        <w:t>（2）政府采购促进残疾人就业政策。</w:t>
      </w:r>
      <w:r>
        <w:rPr>
          <w:rFonts w:hint="eastAsia"/>
          <w:sz w:val="24"/>
          <w:szCs w:val="24"/>
        </w:rPr>
        <w:br w:type="textWrapping"/>
      </w:r>
      <w:r>
        <w:rPr>
          <w:rFonts w:hint="eastAsia"/>
          <w:sz w:val="24"/>
          <w:szCs w:val="24"/>
        </w:rPr>
        <w:t>（3）政府采购支持监狱企业发展。</w:t>
      </w:r>
      <w:r>
        <w:rPr>
          <w:rFonts w:hint="eastAsia"/>
          <w:sz w:val="24"/>
          <w:szCs w:val="24"/>
        </w:rPr>
        <w:br w:type="textWrapping"/>
      </w:r>
      <w:r>
        <w:rPr>
          <w:rFonts w:hint="eastAsia"/>
          <w:sz w:val="24"/>
          <w:szCs w:val="24"/>
        </w:rPr>
        <w:t>（4）强制采购节能产品；优先采购节能产品、环境标志产品。</w:t>
      </w:r>
      <w:r>
        <w:rPr>
          <w:rFonts w:hint="eastAsia"/>
          <w:sz w:val="24"/>
          <w:szCs w:val="24"/>
        </w:rPr>
        <w:br w:type="textWrapping"/>
      </w:r>
      <w:r>
        <w:rPr>
          <w:rFonts w:hint="eastAsia"/>
          <w:sz w:val="24"/>
          <w:szCs w:val="24"/>
        </w:rPr>
        <w:t> 2.网上公告媒体查询：中国政府采购网（www.ccgp.gov.cn）、广西壮族自治区政府采购网（zfcg.gxzf.gov.cn）、全国公共资源交易平台(广西•河池)（http://ggzy.jgswj.gxzf.gov.cn/hcggzy）。</w:t>
      </w:r>
      <w:r>
        <w:rPr>
          <w:rFonts w:hint="eastAsia"/>
          <w:sz w:val="24"/>
          <w:szCs w:val="24"/>
        </w:rPr>
        <w:br w:type="textWrapping"/>
      </w:r>
      <w:r>
        <w:rPr>
          <w:rFonts w:hint="eastAsia"/>
          <w:sz w:val="24"/>
          <w:szCs w:val="24"/>
        </w:rPr>
        <w:t> 3.若对项目采购电子交易系统操作有疑问，可登录“</w:t>
      </w:r>
      <w:r>
        <w:rPr>
          <w:rFonts w:hint="eastAsia" w:eastAsia="宋体"/>
          <w:sz w:val="24"/>
          <w:szCs w:val="24"/>
          <w:lang w:eastAsia="zh-CN"/>
        </w:rPr>
        <w:t>政</w:t>
      </w:r>
      <w:r>
        <w:rPr>
          <w:rFonts w:hint="eastAsia"/>
          <w:sz w:val="24"/>
          <w:szCs w:val="24"/>
        </w:rPr>
        <w:t>采云”平台（https://www.gcy.zfcg.gxzf.gov.cn/），点击右侧咨询小采，获取采小蜜智能服务管家帮助，或拨打</w:t>
      </w:r>
      <w:r>
        <w:rPr>
          <w:rFonts w:hint="eastAsia" w:eastAsia="宋体"/>
          <w:sz w:val="24"/>
          <w:szCs w:val="24"/>
          <w:lang w:eastAsia="zh-CN"/>
        </w:rPr>
        <w:t>政</w:t>
      </w:r>
      <w:r>
        <w:rPr>
          <w:rFonts w:hint="eastAsia"/>
          <w:sz w:val="24"/>
          <w:szCs w:val="24"/>
        </w:rPr>
        <w:t>采云服务热线</w:t>
      </w:r>
      <w:r>
        <w:rPr>
          <w:rFonts w:hint="eastAsia" w:eastAsia="宋体"/>
          <w:sz w:val="24"/>
          <w:szCs w:val="24"/>
          <w:lang w:val="en-US" w:eastAsia="zh-CN"/>
        </w:rPr>
        <w:t>95763</w:t>
      </w:r>
      <w:r>
        <w:rPr>
          <w:rFonts w:hint="eastAsia"/>
          <w:sz w:val="24"/>
          <w:szCs w:val="24"/>
        </w:rPr>
        <w:t>获取热线服务帮助。</w:t>
      </w:r>
      <w:r>
        <w:rPr>
          <w:rFonts w:hint="eastAsia"/>
          <w:sz w:val="24"/>
          <w:szCs w:val="24"/>
        </w:rPr>
        <w:br w:type="textWrapping"/>
      </w:r>
      <w:r>
        <w:rPr>
          <w:rFonts w:hint="eastAsia"/>
          <w:sz w:val="24"/>
          <w:szCs w:val="24"/>
        </w:rPr>
        <w:t> </w:t>
      </w:r>
      <w:r>
        <w:rPr>
          <w:rFonts w:hint="eastAsia" w:eastAsia="宋体"/>
          <w:sz w:val="24"/>
          <w:szCs w:val="24"/>
          <w:lang w:val="en-US" w:eastAsia="zh-CN"/>
        </w:rPr>
        <w:t>4</w:t>
      </w:r>
      <w:r>
        <w:rPr>
          <w:rFonts w:hint="eastAsia"/>
          <w:sz w:val="24"/>
          <w:szCs w:val="24"/>
        </w:rPr>
        <w:t>.本项目采用远程异地评标。</w:t>
      </w:r>
    </w:p>
    <w:p w14:paraId="3086B32E">
      <w:pPr>
        <w:spacing w:line="219" w:lineRule="auto"/>
        <w:ind w:left="8"/>
        <w:rPr>
          <w:rFonts w:ascii="宋体" w:hAnsi="宋体" w:eastAsia="宋体" w:cs="宋体"/>
          <w:sz w:val="24"/>
          <w:szCs w:val="24"/>
        </w:rPr>
      </w:pPr>
      <w:r>
        <w:rPr>
          <w:rFonts w:ascii="宋体" w:hAnsi="宋体" w:eastAsia="宋体" w:cs="宋体"/>
          <w:b/>
          <w:bCs/>
          <w:spacing w:val="-3"/>
          <w:sz w:val="24"/>
          <w:szCs w:val="24"/>
        </w:rPr>
        <w:t>七、对本次招标提出询问，请按以下方式联系。</w:t>
      </w:r>
    </w:p>
    <w:p w14:paraId="05ECC71D">
      <w:pPr>
        <w:spacing w:before="214" w:line="219" w:lineRule="auto"/>
        <w:ind w:left="747"/>
        <w:rPr>
          <w:rFonts w:ascii="宋体" w:hAnsi="宋体" w:eastAsia="宋体" w:cs="宋体"/>
          <w:sz w:val="24"/>
          <w:szCs w:val="24"/>
        </w:rPr>
      </w:pPr>
      <w:r>
        <w:rPr>
          <w:rFonts w:ascii="宋体" w:hAnsi="宋体" w:eastAsia="宋体" w:cs="宋体"/>
          <w:spacing w:val="-4"/>
          <w:sz w:val="24"/>
          <w:szCs w:val="24"/>
        </w:rPr>
        <w:t>1.采购人信息</w:t>
      </w:r>
    </w:p>
    <w:p w14:paraId="4A92BDD4">
      <w:pPr>
        <w:spacing w:before="216" w:line="220" w:lineRule="auto"/>
        <w:ind w:left="790"/>
        <w:rPr>
          <w:rFonts w:ascii="宋体" w:hAnsi="宋体" w:eastAsia="宋体" w:cs="宋体"/>
          <w:sz w:val="24"/>
          <w:szCs w:val="24"/>
        </w:rPr>
      </w:pPr>
      <w:r>
        <w:rPr>
          <w:rFonts w:ascii="宋体" w:hAnsi="宋体" w:eastAsia="宋体" w:cs="宋体"/>
          <w:spacing w:val="-1"/>
          <w:sz w:val="24"/>
          <w:szCs w:val="24"/>
        </w:rPr>
        <w:t>名 称：大化瑶族自治县教育局</w:t>
      </w:r>
    </w:p>
    <w:p w14:paraId="51A945CF">
      <w:pPr>
        <w:spacing w:before="213" w:line="220" w:lineRule="auto"/>
        <w:ind w:left="787"/>
        <w:rPr>
          <w:rFonts w:ascii="宋体" w:hAnsi="宋体" w:eastAsia="宋体" w:cs="宋体"/>
          <w:sz w:val="24"/>
          <w:szCs w:val="24"/>
        </w:rPr>
      </w:pPr>
      <w:r>
        <w:rPr>
          <w:rFonts w:ascii="宋体" w:hAnsi="宋体" w:eastAsia="宋体" w:cs="宋体"/>
          <w:spacing w:val="-2"/>
          <w:sz w:val="24"/>
          <w:szCs w:val="24"/>
        </w:rPr>
        <w:t>地址：大化瑶族自治县新化东路</w:t>
      </w:r>
      <w:r>
        <w:rPr>
          <w:rFonts w:ascii="宋体" w:hAnsi="宋体" w:eastAsia="宋体" w:cs="宋体"/>
          <w:spacing w:val="-37"/>
          <w:sz w:val="24"/>
          <w:szCs w:val="24"/>
        </w:rPr>
        <w:t xml:space="preserve"> </w:t>
      </w:r>
      <w:r>
        <w:rPr>
          <w:rFonts w:ascii="宋体" w:hAnsi="宋体" w:eastAsia="宋体" w:cs="宋体"/>
          <w:spacing w:val="-2"/>
          <w:sz w:val="24"/>
          <w:szCs w:val="24"/>
        </w:rPr>
        <w:t>64</w:t>
      </w:r>
      <w:r>
        <w:rPr>
          <w:rFonts w:ascii="宋体" w:hAnsi="宋体" w:eastAsia="宋体" w:cs="宋体"/>
          <w:spacing w:val="-45"/>
          <w:sz w:val="24"/>
          <w:szCs w:val="24"/>
        </w:rPr>
        <w:t xml:space="preserve"> </w:t>
      </w:r>
      <w:r>
        <w:rPr>
          <w:rFonts w:ascii="宋体" w:hAnsi="宋体" w:eastAsia="宋体" w:cs="宋体"/>
          <w:spacing w:val="-2"/>
          <w:sz w:val="24"/>
          <w:szCs w:val="24"/>
        </w:rPr>
        <w:t>号</w:t>
      </w:r>
    </w:p>
    <w:p w14:paraId="143EA425">
      <w:pPr>
        <w:spacing w:before="214" w:line="222" w:lineRule="auto"/>
        <w:ind w:left="788"/>
        <w:rPr>
          <w:rFonts w:ascii="宋体" w:hAnsi="宋体" w:eastAsia="宋体" w:cs="宋体"/>
          <w:sz w:val="24"/>
          <w:szCs w:val="24"/>
        </w:rPr>
      </w:pPr>
      <w:r>
        <w:rPr>
          <w:rFonts w:ascii="宋体" w:hAnsi="宋体" w:eastAsia="宋体" w:cs="宋体"/>
          <w:spacing w:val="-1"/>
          <w:sz w:val="24"/>
          <w:szCs w:val="24"/>
        </w:rPr>
        <w:t>联系电话：0778-5814536</w:t>
      </w:r>
    </w:p>
    <w:p w14:paraId="368B20DF">
      <w:pPr>
        <w:spacing w:before="213" w:line="219" w:lineRule="auto"/>
        <w:ind w:left="790"/>
        <w:rPr>
          <w:rFonts w:ascii="宋体" w:hAnsi="宋体" w:eastAsia="宋体" w:cs="宋体"/>
          <w:sz w:val="24"/>
          <w:szCs w:val="24"/>
        </w:rPr>
      </w:pPr>
      <w:r>
        <w:rPr>
          <w:rFonts w:ascii="宋体" w:hAnsi="宋体" w:eastAsia="宋体" w:cs="宋体"/>
          <w:spacing w:val="-2"/>
          <w:sz w:val="24"/>
          <w:szCs w:val="24"/>
        </w:rPr>
        <w:t>2.采购代理机构信息</w:t>
      </w:r>
    </w:p>
    <w:p w14:paraId="443F380D">
      <w:pPr>
        <w:spacing w:before="212" w:line="220" w:lineRule="auto"/>
        <w:ind w:left="729"/>
        <w:rPr>
          <w:rFonts w:hint="eastAsia" w:ascii="宋体" w:hAnsi="宋体" w:eastAsia="宋体" w:cs="宋体"/>
          <w:spacing w:val="-1"/>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广西正东工程咨询有限公司</w:t>
      </w:r>
    </w:p>
    <w:p w14:paraId="3FD80048">
      <w:pPr>
        <w:spacing w:before="212" w:line="220" w:lineRule="auto"/>
        <w:ind w:left="729"/>
        <w:rPr>
          <w:rFonts w:hint="eastAsia" w:ascii="宋体" w:hAnsi="宋体" w:eastAsia="宋体" w:cs="宋体"/>
          <w:sz w:val="24"/>
          <w:szCs w:val="24"/>
          <w:lang w:eastAsia="zh-CN"/>
        </w:rPr>
      </w:pPr>
      <w:r>
        <w:rPr>
          <w:rFonts w:ascii="宋体" w:hAnsi="宋体" w:eastAsia="宋体" w:cs="宋体"/>
          <w:spacing w:val="-2"/>
          <w:sz w:val="24"/>
          <w:szCs w:val="24"/>
        </w:rPr>
        <w:t>地  址：</w:t>
      </w:r>
      <w:r>
        <w:rPr>
          <w:rFonts w:hint="eastAsia" w:ascii="宋体" w:hAnsi="宋体" w:eastAsia="宋体" w:cs="宋体"/>
          <w:spacing w:val="-2"/>
          <w:sz w:val="24"/>
          <w:szCs w:val="24"/>
          <w:lang w:eastAsia="zh-CN"/>
        </w:rPr>
        <w:t>河池市金城江区金旅投资大厦2-1501室</w:t>
      </w:r>
    </w:p>
    <w:p w14:paraId="56B63F32">
      <w:pPr>
        <w:spacing w:before="215" w:line="222" w:lineRule="auto"/>
        <w:ind w:left="730"/>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0778-2290801</w:t>
      </w:r>
    </w:p>
    <w:p w14:paraId="127FDD05">
      <w:pPr>
        <w:spacing w:before="211" w:line="221" w:lineRule="auto"/>
        <w:ind w:left="734"/>
        <w:rPr>
          <w:rFonts w:ascii="宋体" w:hAnsi="宋体" w:eastAsia="宋体" w:cs="宋体"/>
          <w:sz w:val="24"/>
          <w:szCs w:val="24"/>
        </w:rPr>
      </w:pPr>
      <w:r>
        <w:rPr>
          <w:rFonts w:ascii="宋体" w:hAnsi="宋体" w:eastAsia="宋体" w:cs="宋体"/>
          <w:spacing w:val="-2"/>
          <w:sz w:val="24"/>
          <w:szCs w:val="24"/>
        </w:rPr>
        <w:t>3.项目联系方式</w:t>
      </w:r>
    </w:p>
    <w:p w14:paraId="750154F6">
      <w:pPr>
        <w:spacing w:before="212" w:line="221" w:lineRule="auto"/>
        <w:ind w:left="733"/>
        <w:rPr>
          <w:rFonts w:ascii="宋体" w:hAnsi="宋体" w:eastAsia="宋体" w:cs="宋体"/>
          <w:sz w:val="24"/>
          <w:szCs w:val="24"/>
        </w:rPr>
      </w:pPr>
      <w:r>
        <w:rPr>
          <w:rFonts w:ascii="宋体" w:hAnsi="宋体" w:eastAsia="宋体" w:cs="宋体"/>
          <w:spacing w:val="-2"/>
          <w:sz w:val="24"/>
          <w:szCs w:val="24"/>
        </w:rPr>
        <w:t>项目联系人：罗工</w:t>
      </w:r>
    </w:p>
    <w:p w14:paraId="0F91F9A6">
      <w:pPr>
        <w:spacing w:before="215" w:line="222" w:lineRule="auto"/>
        <w:ind w:left="757"/>
        <w:rPr>
          <w:rFonts w:hint="eastAsia" w:ascii="宋体" w:hAnsi="宋体" w:eastAsia="宋体" w:cs="宋体"/>
          <w:sz w:val="24"/>
          <w:szCs w:val="24"/>
          <w:lang w:eastAsia="zh-CN"/>
        </w:rPr>
      </w:pPr>
      <w:r>
        <w:rPr>
          <w:rFonts w:ascii="宋体" w:hAnsi="宋体" w:eastAsia="宋体" w:cs="宋体"/>
          <w:spacing w:val="-3"/>
          <w:sz w:val="24"/>
          <w:szCs w:val="24"/>
        </w:rPr>
        <w:t>电  话：</w:t>
      </w:r>
      <w:r>
        <w:rPr>
          <w:rFonts w:hint="eastAsia" w:ascii="宋体" w:hAnsi="宋体" w:eastAsia="宋体" w:cs="宋体"/>
          <w:spacing w:val="-3"/>
          <w:sz w:val="24"/>
          <w:szCs w:val="24"/>
          <w:lang w:eastAsia="zh-CN"/>
        </w:rPr>
        <w:t>0778-2290801</w:t>
      </w:r>
    </w:p>
    <w:p w14:paraId="5A688D81">
      <w:pPr>
        <w:spacing w:before="210" w:line="220" w:lineRule="auto"/>
        <w:ind w:left="728"/>
        <w:rPr>
          <w:rFonts w:ascii="宋体" w:hAnsi="宋体" w:eastAsia="宋体" w:cs="宋体"/>
          <w:sz w:val="24"/>
          <w:szCs w:val="24"/>
        </w:rPr>
      </w:pPr>
      <w:r>
        <w:rPr>
          <w:rFonts w:ascii="宋体" w:hAnsi="宋体" w:eastAsia="宋体" w:cs="宋体"/>
          <w:spacing w:val="5"/>
          <w:sz w:val="24"/>
          <w:szCs w:val="24"/>
        </w:rPr>
        <w:t>4.监督部门:</w:t>
      </w:r>
    </w:p>
    <w:p w14:paraId="5BC32B1E">
      <w:pPr>
        <w:spacing w:before="213" w:line="219" w:lineRule="auto"/>
        <w:ind w:left="732"/>
        <w:rPr>
          <w:rFonts w:ascii="宋体" w:hAnsi="宋体" w:eastAsia="宋体" w:cs="宋体"/>
          <w:sz w:val="24"/>
          <w:szCs w:val="24"/>
        </w:rPr>
      </w:pPr>
      <w:r>
        <w:rPr>
          <w:rFonts w:ascii="宋体" w:hAnsi="宋体" w:eastAsia="宋体" w:cs="宋体"/>
          <w:sz w:val="24"/>
          <w:szCs w:val="24"/>
        </w:rPr>
        <w:t xml:space="preserve">大化瑶族自治县人民政府采购办公室    电  </w:t>
      </w:r>
      <w:r>
        <w:rPr>
          <w:rFonts w:ascii="宋体" w:hAnsi="宋体" w:eastAsia="宋体" w:cs="宋体"/>
          <w:spacing w:val="-1"/>
          <w:sz w:val="24"/>
          <w:szCs w:val="24"/>
        </w:rPr>
        <w:t>话：0778-5827660</w:t>
      </w:r>
    </w:p>
    <w:p w14:paraId="6682545D">
      <w:pPr>
        <w:pStyle w:val="4"/>
        <w:spacing w:line="270" w:lineRule="auto"/>
      </w:pPr>
    </w:p>
    <w:p w14:paraId="2A84ABEE">
      <w:pPr>
        <w:spacing w:before="78" w:line="219" w:lineRule="auto"/>
        <w:ind w:firstLine="4522" w:firstLineChars="1900"/>
        <w:rPr>
          <w:rFonts w:ascii="宋体" w:hAnsi="宋体" w:eastAsia="宋体" w:cs="宋体"/>
          <w:spacing w:val="-1"/>
          <w:sz w:val="24"/>
          <w:szCs w:val="24"/>
        </w:rPr>
      </w:pPr>
      <w:r>
        <w:rPr>
          <w:rFonts w:ascii="宋体" w:hAnsi="宋体" w:eastAsia="宋体" w:cs="宋体"/>
          <w:spacing w:val="-1"/>
          <w:sz w:val="24"/>
          <w:szCs w:val="24"/>
        </w:rPr>
        <w:t>采购人：大化瑶族自治县教育局</w:t>
      </w:r>
    </w:p>
    <w:p w14:paraId="208B89B9">
      <w:pPr>
        <w:spacing w:before="78" w:line="219" w:lineRule="auto"/>
        <w:ind w:left="4808"/>
        <w:rPr>
          <w:rFonts w:ascii="宋体" w:hAnsi="宋体" w:eastAsia="宋体" w:cs="宋体"/>
          <w:spacing w:val="-1"/>
          <w:sz w:val="24"/>
          <w:szCs w:val="24"/>
        </w:rPr>
      </w:pPr>
    </w:p>
    <w:p w14:paraId="68A7C484">
      <w:pPr>
        <w:spacing w:before="154" w:line="220" w:lineRule="auto"/>
        <w:jc w:val="right"/>
        <w:rPr>
          <w:rFonts w:hint="eastAsia" w:ascii="宋体" w:hAnsi="宋体" w:eastAsia="宋体" w:cs="宋体"/>
          <w:spacing w:val="-1"/>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广西正东工程咨询有限公司</w:t>
      </w:r>
    </w:p>
    <w:p w14:paraId="57571F06">
      <w:pPr>
        <w:spacing w:before="154" w:line="220" w:lineRule="auto"/>
        <w:jc w:val="right"/>
        <w:rPr>
          <w:rFonts w:ascii="宋体" w:hAnsi="宋体" w:eastAsia="宋体" w:cs="宋体"/>
          <w:sz w:val="24"/>
          <w:szCs w:val="24"/>
        </w:rPr>
      </w:pPr>
      <w:r>
        <w:rPr>
          <w:rFonts w:ascii="宋体" w:hAnsi="宋体" w:eastAsia="宋体" w:cs="宋体"/>
          <w:spacing w:val="-6"/>
          <w:sz w:val="24"/>
          <w:szCs w:val="24"/>
        </w:rPr>
        <w:t>202</w:t>
      </w:r>
      <w:r>
        <w:rPr>
          <w:rFonts w:hint="eastAsia" w:ascii="宋体" w:hAnsi="宋体" w:eastAsia="宋体" w:cs="宋体"/>
          <w:spacing w:val="-6"/>
          <w:sz w:val="24"/>
          <w:szCs w:val="24"/>
          <w:lang w:val="en-US" w:eastAsia="zh-CN"/>
        </w:rPr>
        <w:t>5</w:t>
      </w:r>
      <w:r>
        <w:rPr>
          <w:rFonts w:ascii="宋体" w:hAnsi="宋体" w:eastAsia="宋体" w:cs="宋体"/>
          <w:spacing w:val="-47"/>
          <w:sz w:val="24"/>
          <w:szCs w:val="24"/>
        </w:rPr>
        <w:t xml:space="preserve"> </w:t>
      </w:r>
      <w:r>
        <w:rPr>
          <w:rFonts w:ascii="宋体" w:hAnsi="宋体" w:eastAsia="宋体" w:cs="宋体"/>
          <w:spacing w:val="-6"/>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26"/>
          <w:sz w:val="24"/>
          <w:szCs w:val="24"/>
          <w:lang w:val="en-US" w:eastAsia="zh-CN"/>
        </w:rPr>
        <w:t>23</w:t>
      </w:r>
      <w:r>
        <w:rPr>
          <w:rFonts w:ascii="宋体" w:hAnsi="宋体" w:eastAsia="宋体" w:cs="宋体"/>
          <w:spacing w:val="26"/>
          <w:sz w:val="24"/>
          <w:szCs w:val="24"/>
        </w:rPr>
        <w:t xml:space="preserve"> </w:t>
      </w:r>
      <w:r>
        <w:rPr>
          <w:rFonts w:ascii="宋体" w:hAnsi="宋体" w:eastAsia="宋体" w:cs="宋体"/>
          <w:spacing w:val="-6"/>
          <w:sz w:val="24"/>
          <w:szCs w:val="24"/>
        </w:rPr>
        <w:t>日</w:t>
      </w:r>
    </w:p>
    <w:p w14:paraId="5CFB6CD9">
      <w:pPr>
        <w:spacing w:line="220" w:lineRule="auto"/>
        <w:jc w:val="right"/>
        <w:rPr>
          <w:rFonts w:ascii="宋体" w:hAnsi="宋体" w:eastAsia="宋体" w:cs="宋体"/>
          <w:sz w:val="24"/>
          <w:szCs w:val="24"/>
        </w:rPr>
        <w:sectPr>
          <w:headerReference r:id="rId5" w:type="default"/>
          <w:footerReference r:id="rId6" w:type="default"/>
          <w:pgSz w:w="11906" w:h="16839"/>
          <w:pgMar w:top="1166" w:right="1417" w:bottom="1403" w:left="1418" w:header="830" w:footer="1167" w:gutter="0"/>
          <w:pgNumType w:fmt="decimal" w:start="1"/>
          <w:cols w:space="720" w:num="1"/>
        </w:sectPr>
      </w:pPr>
    </w:p>
    <w:p w14:paraId="7CFF3370">
      <w:pPr>
        <w:pStyle w:val="4"/>
        <w:spacing w:line="250" w:lineRule="auto"/>
      </w:pPr>
    </w:p>
    <w:p w14:paraId="0C4D838D">
      <w:pPr>
        <w:spacing w:before="101" w:line="227" w:lineRule="auto"/>
        <w:ind w:left="2955"/>
        <w:outlineLvl w:val="0"/>
        <w:rPr>
          <w:rFonts w:ascii="黑体" w:hAnsi="黑体" w:eastAsia="黑体" w:cs="黑体"/>
          <w:sz w:val="31"/>
          <w:szCs w:val="31"/>
        </w:rPr>
      </w:pPr>
      <w:bookmarkStart w:id="5" w:name="_Toc3699"/>
      <w:r>
        <w:rPr>
          <w:rFonts w:ascii="黑体" w:hAnsi="黑体" w:eastAsia="黑体" w:cs="黑体"/>
          <w:b/>
          <w:bCs/>
          <w:spacing w:val="6"/>
          <w:sz w:val="31"/>
          <w:szCs w:val="31"/>
        </w:rPr>
        <w:t>第二章</w:t>
      </w:r>
      <w:r>
        <w:rPr>
          <w:rFonts w:ascii="黑体" w:hAnsi="黑体" w:eastAsia="黑体" w:cs="黑体"/>
          <w:spacing w:val="6"/>
          <w:sz w:val="31"/>
          <w:szCs w:val="31"/>
        </w:rPr>
        <w:t xml:space="preserve">  </w:t>
      </w:r>
      <w:r>
        <w:rPr>
          <w:rFonts w:ascii="黑体" w:hAnsi="黑体" w:eastAsia="黑体" w:cs="黑体"/>
          <w:b/>
          <w:bCs/>
          <w:spacing w:val="6"/>
          <w:sz w:val="31"/>
          <w:szCs w:val="31"/>
        </w:rPr>
        <w:t>项目采购需求</w:t>
      </w:r>
      <w:bookmarkEnd w:id="5"/>
    </w:p>
    <w:p w14:paraId="27C158DD">
      <w:pPr>
        <w:pStyle w:val="4"/>
        <w:spacing w:line="253" w:lineRule="auto"/>
      </w:pPr>
    </w:p>
    <w:p w14:paraId="784E0C10">
      <w:pPr>
        <w:pStyle w:val="4"/>
        <w:spacing w:line="253" w:lineRule="auto"/>
      </w:pPr>
    </w:p>
    <w:p w14:paraId="0F8F3AE8">
      <w:pPr>
        <w:spacing w:before="78" w:line="219" w:lineRule="auto"/>
        <w:ind w:left="505"/>
        <w:rPr>
          <w:rFonts w:ascii="宋体" w:hAnsi="宋体" w:eastAsia="宋体" w:cs="宋体"/>
          <w:sz w:val="24"/>
          <w:szCs w:val="24"/>
        </w:rPr>
      </w:pPr>
      <w:r>
        <w:rPr>
          <w:rFonts w:ascii="宋体" w:hAnsi="宋体" w:eastAsia="宋体" w:cs="宋体"/>
          <w:spacing w:val="-1"/>
          <w:sz w:val="24"/>
          <w:szCs w:val="24"/>
        </w:rPr>
        <w:t>本章中标“★</w:t>
      </w:r>
      <w:r>
        <w:rPr>
          <w:rFonts w:ascii="宋体" w:hAnsi="宋体" w:eastAsia="宋体" w:cs="宋体"/>
          <w:spacing w:val="-88"/>
          <w:sz w:val="24"/>
          <w:szCs w:val="24"/>
        </w:rPr>
        <w:t xml:space="preserve"> </w:t>
      </w:r>
      <w:r>
        <w:rPr>
          <w:rFonts w:ascii="宋体" w:hAnsi="宋体" w:eastAsia="宋体" w:cs="宋体"/>
          <w:spacing w:val="-1"/>
          <w:sz w:val="24"/>
          <w:szCs w:val="24"/>
        </w:rPr>
        <w:t>”号条款为实质性条款，有任何一条</w:t>
      </w:r>
      <w:r>
        <w:rPr>
          <w:rFonts w:ascii="宋体" w:hAnsi="宋体" w:eastAsia="宋体" w:cs="宋体"/>
          <w:spacing w:val="-2"/>
          <w:sz w:val="24"/>
          <w:szCs w:val="24"/>
        </w:rPr>
        <w:t>负偏离则导致无效投标。</w:t>
      </w:r>
    </w:p>
    <w:p w14:paraId="1D01C88E">
      <w:pPr>
        <w:spacing w:before="267" w:line="219" w:lineRule="auto"/>
        <w:ind w:left="28"/>
        <w:rPr>
          <w:rFonts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3"/>
          <w:sz w:val="24"/>
          <w:szCs w:val="24"/>
        </w:rPr>
        <w:t>★</w:t>
      </w:r>
      <w:r>
        <w:rPr>
          <w:rFonts w:ascii="宋体" w:hAnsi="宋体" w:eastAsia="宋体" w:cs="宋体"/>
          <w:b/>
          <w:bCs/>
          <w:spacing w:val="-3"/>
          <w:sz w:val="24"/>
          <w:szCs w:val="24"/>
        </w:rPr>
        <w:t>项目基本情况及技术服务要求</w:t>
      </w:r>
    </w:p>
    <w:p w14:paraId="6C0C50A4">
      <w:pPr>
        <w:spacing w:before="115" w:line="220" w:lineRule="auto"/>
        <w:ind w:left="516"/>
        <w:rPr>
          <w:rFonts w:ascii="宋体" w:hAnsi="宋体" w:eastAsia="宋体" w:cs="宋体"/>
          <w:sz w:val="24"/>
          <w:szCs w:val="24"/>
        </w:rPr>
      </w:pPr>
      <w:r>
        <w:rPr>
          <w:rFonts w:ascii="宋体" w:hAnsi="宋体" w:eastAsia="宋体" w:cs="宋体"/>
          <w:b/>
          <w:bCs/>
          <w:spacing w:val="-4"/>
          <w:sz w:val="24"/>
          <w:szCs w:val="24"/>
        </w:rPr>
        <w:t>（一）服务内容、区域</w:t>
      </w:r>
    </w:p>
    <w:p w14:paraId="0327CAA4">
      <w:pPr>
        <w:spacing w:before="113" w:line="286" w:lineRule="auto"/>
        <w:ind w:left="23" w:right="957" w:firstLine="498"/>
        <w:rPr>
          <w:rFonts w:ascii="宋体" w:hAnsi="宋体" w:eastAsia="宋体" w:cs="宋体"/>
          <w:sz w:val="24"/>
          <w:szCs w:val="24"/>
        </w:rPr>
      </w:pPr>
      <w:r>
        <w:rPr>
          <w:rFonts w:ascii="宋体" w:hAnsi="宋体" w:eastAsia="宋体" w:cs="宋体"/>
          <w:b/>
          <w:bCs/>
          <w:spacing w:val="1"/>
          <w:sz w:val="24"/>
          <w:szCs w:val="24"/>
        </w:rPr>
        <w:t>1、服务内容：</w:t>
      </w:r>
      <w:r>
        <w:rPr>
          <w:rFonts w:ascii="宋体" w:hAnsi="宋体" w:eastAsia="宋体" w:cs="宋体"/>
          <w:spacing w:val="1"/>
          <w:sz w:val="24"/>
          <w:szCs w:val="24"/>
        </w:rPr>
        <w:t>中标供应商负责向采购人指定的</w:t>
      </w:r>
      <w:r>
        <w:rPr>
          <w:rFonts w:ascii="宋体" w:hAnsi="宋体" w:eastAsia="宋体" w:cs="宋体"/>
          <w:sz w:val="24"/>
          <w:szCs w:val="24"/>
        </w:rPr>
        <w:t xml:space="preserve">学校（教学点）派驻保安员，执行 </w:t>
      </w:r>
      <w:r>
        <w:rPr>
          <w:rFonts w:ascii="宋体" w:hAnsi="宋体" w:eastAsia="宋体" w:cs="宋体"/>
          <w:spacing w:val="-2"/>
          <w:sz w:val="24"/>
          <w:szCs w:val="24"/>
        </w:rPr>
        <w:t>采购人指定地属使用权、辖区区域内的保安服务及采购人或学校临时分派的任务。提供</w:t>
      </w:r>
      <w:r>
        <w:rPr>
          <w:rFonts w:ascii="宋体" w:hAnsi="宋体" w:eastAsia="宋体" w:cs="宋体"/>
          <w:spacing w:val="16"/>
          <w:sz w:val="24"/>
          <w:szCs w:val="24"/>
        </w:rPr>
        <w:t xml:space="preserve"> </w:t>
      </w:r>
      <w:r>
        <w:rPr>
          <w:rFonts w:ascii="宋体" w:hAnsi="宋体" w:eastAsia="宋体" w:cs="宋体"/>
          <w:spacing w:val="-2"/>
          <w:sz w:val="24"/>
          <w:szCs w:val="24"/>
        </w:rPr>
        <w:t>的保安服务不限于协助学校日常的安全保卫，维护学校内公共秩序，检查，预防处置学</w:t>
      </w:r>
      <w:r>
        <w:rPr>
          <w:rFonts w:ascii="宋体" w:hAnsi="宋体" w:eastAsia="宋体" w:cs="宋体"/>
          <w:spacing w:val="16"/>
          <w:sz w:val="24"/>
          <w:szCs w:val="24"/>
        </w:rPr>
        <w:t xml:space="preserve"> </w:t>
      </w:r>
      <w:r>
        <w:rPr>
          <w:rFonts w:ascii="宋体" w:hAnsi="宋体" w:eastAsia="宋体" w:cs="宋体"/>
          <w:sz w:val="24"/>
          <w:szCs w:val="24"/>
        </w:rPr>
        <w:t>校发生各类突发性事件及其他异常情况，监控校门出</w:t>
      </w:r>
      <w:r>
        <w:rPr>
          <w:rFonts w:ascii="宋体" w:hAnsi="宋体" w:eastAsia="宋体" w:cs="宋体"/>
          <w:spacing w:val="-1"/>
          <w:sz w:val="24"/>
          <w:szCs w:val="24"/>
        </w:rPr>
        <w:t>入人员，校区协防等。</w:t>
      </w:r>
    </w:p>
    <w:p w14:paraId="1CA0937F">
      <w:pPr>
        <w:spacing w:before="146" w:line="220" w:lineRule="auto"/>
        <w:ind w:left="507"/>
        <w:rPr>
          <w:rFonts w:ascii="宋体" w:hAnsi="宋体" w:eastAsia="宋体" w:cs="宋体"/>
          <w:sz w:val="24"/>
          <w:szCs w:val="24"/>
        </w:rPr>
      </w:pPr>
      <w:r>
        <w:rPr>
          <w:rFonts w:ascii="宋体" w:hAnsi="宋体" w:eastAsia="宋体" w:cs="宋体"/>
          <w:b/>
          <w:bCs/>
          <w:spacing w:val="-3"/>
          <w:sz w:val="24"/>
          <w:szCs w:val="24"/>
        </w:rPr>
        <w:t>2、服务区域及增配保安人员</w:t>
      </w:r>
    </w:p>
    <w:p w14:paraId="720E2CDC">
      <w:pPr>
        <w:spacing w:before="167" w:line="323" w:lineRule="auto"/>
        <w:ind w:left="29" w:right="894" w:firstLine="467"/>
        <w:rPr>
          <w:rFonts w:ascii="宋体" w:hAnsi="宋体" w:eastAsia="宋体" w:cs="宋体"/>
          <w:sz w:val="24"/>
          <w:szCs w:val="24"/>
        </w:rPr>
      </w:pPr>
      <w:r>
        <w:rPr>
          <w:rFonts w:ascii="宋体" w:hAnsi="宋体" w:eastAsia="宋体" w:cs="宋体"/>
          <w:spacing w:val="-7"/>
          <w:sz w:val="24"/>
          <w:szCs w:val="24"/>
        </w:rPr>
        <w:t>A</w:t>
      </w:r>
      <w:r>
        <w:rPr>
          <w:rFonts w:ascii="宋体" w:hAnsi="宋体" w:eastAsia="宋体" w:cs="宋体"/>
          <w:spacing w:val="-50"/>
          <w:sz w:val="24"/>
          <w:szCs w:val="24"/>
        </w:rPr>
        <w:t xml:space="preserve"> </w:t>
      </w:r>
      <w:r>
        <w:rPr>
          <w:rFonts w:ascii="宋体" w:hAnsi="宋体" w:eastAsia="宋体" w:cs="宋体"/>
          <w:spacing w:val="-7"/>
          <w:sz w:val="24"/>
          <w:szCs w:val="24"/>
        </w:rPr>
        <w:t>标（片区</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大化瑶族自治县高级中学、第三中学、第四中学等154 所公办学校， 学校应配备专职保安员人数暂定约339人（按实际需求为准），详见校区如下：</w:t>
      </w:r>
    </w:p>
    <w:p w14:paraId="6C224129">
      <w:pPr>
        <w:pStyle w:val="4"/>
        <w:spacing w:line="160" w:lineRule="exact"/>
        <w:rPr>
          <w:sz w:val="13"/>
        </w:rPr>
      </w:pPr>
    </w:p>
    <w:tbl>
      <w:tblPr>
        <w:tblStyle w:val="10"/>
        <w:tblW w:w="83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36"/>
        <w:gridCol w:w="4857"/>
        <w:gridCol w:w="1431"/>
      </w:tblGrid>
      <w:tr w14:paraId="0509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DC31">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序号</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14B89">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办学类别</w:t>
            </w:r>
          </w:p>
        </w:tc>
        <w:tc>
          <w:tcPr>
            <w:tcW w:w="4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F551">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学校名称</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67E4C">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应配备专职保安人数</w:t>
            </w:r>
          </w:p>
        </w:tc>
      </w:tr>
      <w:tr w14:paraId="7996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78FA">
            <w:pPr>
              <w:jc w:val="center"/>
              <w:rPr>
                <w:rFonts w:hint="default" w:ascii="仿宋_GB2312" w:hAnsi="宋体" w:eastAsia="仿宋_GB2312" w:cs="仿宋_GB2312"/>
                <w:b/>
                <w:bCs/>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4216">
            <w:pPr>
              <w:jc w:val="center"/>
              <w:rPr>
                <w:rFonts w:hint="default" w:ascii="仿宋_GB2312" w:hAnsi="宋体" w:eastAsia="仿宋_GB2312" w:cs="仿宋_GB2312"/>
                <w:b/>
                <w:bCs/>
                <w:i w:val="0"/>
                <w:iCs w:val="0"/>
                <w:color w:val="000000"/>
                <w:sz w:val="21"/>
                <w:szCs w:val="21"/>
                <w:u w:val="none"/>
              </w:rPr>
            </w:pPr>
          </w:p>
        </w:tc>
        <w:tc>
          <w:tcPr>
            <w:tcW w:w="4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4C2E">
            <w:pPr>
              <w:jc w:val="center"/>
              <w:rPr>
                <w:rFonts w:hint="default" w:ascii="仿宋_GB2312" w:hAnsi="宋体" w:eastAsia="仿宋_GB2312" w:cs="仿宋_GB2312"/>
                <w:b/>
                <w:bCs/>
                <w:i w:val="0"/>
                <w:iCs w:val="0"/>
                <w:color w:val="000000"/>
                <w:sz w:val="21"/>
                <w:szCs w:val="21"/>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34699">
            <w:pPr>
              <w:jc w:val="center"/>
              <w:rPr>
                <w:rFonts w:hint="default" w:ascii="仿宋_GB2312" w:hAnsi="宋体" w:eastAsia="仿宋_GB2312" w:cs="仿宋_GB2312"/>
                <w:b/>
                <w:bCs/>
                <w:i w:val="0"/>
                <w:iCs w:val="0"/>
                <w:color w:val="000000"/>
                <w:sz w:val="21"/>
                <w:szCs w:val="21"/>
                <w:u w:val="none"/>
              </w:rPr>
            </w:pPr>
          </w:p>
        </w:tc>
      </w:tr>
      <w:tr w14:paraId="009F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5CE">
            <w:pPr>
              <w:rPr>
                <w:rFonts w:hint="default" w:ascii="仿宋_GB2312" w:hAnsi="宋体" w:eastAsia="仿宋_GB2312" w:cs="仿宋_GB2312"/>
                <w:b/>
                <w:bCs/>
                <w:i w:val="0"/>
                <w:iCs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99A">
            <w:pPr>
              <w:rPr>
                <w:rFonts w:hint="default" w:ascii="仿宋_GB2312" w:hAnsi="宋体" w:eastAsia="仿宋_GB2312" w:cs="仿宋_GB2312"/>
                <w:b/>
                <w:bCs/>
                <w:i w:val="0"/>
                <w:iCs w:val="0"/>
                <w:color w:val="000000"/>
                <w:sz w:val="22"/>
                <w:szCs w:val="22"/>
                <w:u w:val="none"/>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B6D">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snapToGrid w:val="0"/>
                <w:color w:val="000000"/>
                <w:kern w:val="0"/>
                <w:sz w:val="22"/>
                <w:szCs w:val="22"/>
                <w:u w:val="none"/>
                <w:lang w:val="en-US" w:eastAsia="zh-CN" w:bidi="ar"/>
              </w:rPr>
              <w:t>合计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DDC2">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snapToGrid w:val="0"/>
                <w:color w:val="000000"/>
                <w:kern w:val="0"/>
                <w:sz w:val="22"/>
                <w:szCs w:val="22"/>
                <w:u w:val="none"/>
                <w:lang w:val="en-US" w:eastAsia="zh-CN" w:bidi="ar"/>
              </w:rPr>
              <w:t>339</w:t>
            </w:r>
          </w:p>
        </w:tc>
      </w:tr>
      <w:tr w14:paraId="4145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80C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98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4D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1.1.大化瑶族自治县高级中学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1B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19</w:t>
            </w:r>
          </w:p>
        </w:tc>
      </w:tr>
      <w:tr w14:paraId="4CD9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F6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D3E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6DB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2.1.大化瑶族自治县第三中学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50A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p>
        </w:tc>
      </w:tr>
      <w:tr w14:paraId="27C7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9B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48B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2A5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2.2.大化瑶族自治县第四中学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1D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p>
        </w:tc>
      </w:tr>
      <w:tr w14:paraId="0F10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04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53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23A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2.5.大化瑶族自治县新城初级中学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63D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p>
        </w:tc>
      </w:tr>
      <w:tr w14:paraId="2B26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F7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808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66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2.9.大化瑶族自治县羌圩乡初级中学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2B4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1A98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0F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9C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2C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2.11.大化瑶族自治县北景镇初级中学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CC8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48D5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6EE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7B9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6D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2.12.大化瑶族自治县板升乡初级中学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0DE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w:t>
            </w:r>
          </w:p>
        </w:tc>
      </w:tr>
      <w:tr w14:paraId="45C2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69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67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6DE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2.13.大化瑶族自治县七百弄实验学校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32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p>
        </w:tc>
      </w:tr>
      <w:tr w14:paraId="7962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8E8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A2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51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4.1.大化瑶族自治县特殊教育学校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7DD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2D76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5C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12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7D7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5.3.大化瑶族自治县第二小学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4FC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7471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13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32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269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5.4.大化瑶族自治县第三小学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FB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w:t>
            </w:r>
          </w:p>
        </w:tc>
      </w:tr>
      <w:tr w14:paraId="1F04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7D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A5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E1B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5.5.大化瑶族自治县新城小学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11A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r>
      <w:tr w14:paraId="409F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A90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13C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8D7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5.59.大化瑶族自治县共和乡中心小学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785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6F14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96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F9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C94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5.60.大化瑶族自治县共和乡水力村水力教学点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48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78F9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DF3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FBE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61D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5.61.大化瑶族自治县共和乡弄亮村弄亮教学点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158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EEF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217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E8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4AC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5.62.大化瑶族自治县共和乡弄乐村弄乐教学点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357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5698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36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999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E9D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5.63.大化瑶族自治县共和乡古乔村古乔教学点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30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C63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7EF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9AC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48A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5.64.大化瑶族自治县共和乡碧城村碧城教学点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D53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D20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16B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E86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57B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5.65.大化瑶族自治县共和乡碧草村碧草教学点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9F7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FFD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BE0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B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5ED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5.67.大化瑶族自治县贡川乡中心小学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8BF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r>
      <w:tr w14:paraId="6882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CF8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1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AA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5.68.大化瑶族自治县贡川乡什陇村什陇教学点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99E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C9F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E73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1F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36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5.69.大化瑶族自治县贡川乡什陇村明义教学点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B69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6EE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1E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29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A7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5.70.大化瑶族自治县贡川乡清坡村清坡教学点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A5C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BE4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F1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C80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7EC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5.73.大化瑶族自治县贡川乡隆江村峰隆教学点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96F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4FF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8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B7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0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5.74.大化瑶族自治县贡川乡龙眼村龙眼教学点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C3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360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3B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0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F5B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5.76.大化瑶族自治县贡川乡龙勒村龙勒教学点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A78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3CB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E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22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9E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5.77.大化瑶族自治县贡川乡红柳村红柳教学点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0A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9D7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372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7C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79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5.78.大化瑶族自治县贡川乡红柳村单耕教学点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71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076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77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56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7B4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5.80.大化瑶族自治县贡川乡等宦村等宦教学点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FB6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73D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5B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A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540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5.81.大化瑶族自治县百马乡中心小学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CE8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r>
      <w:tr w14:paraId="3121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822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35D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D0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5.82.大化瑶族自治县百马乡中和村中和教学点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3F6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0F3A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6F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2D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7CA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5.83.大化瑶族自治县百马乡永靖村万能教学点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07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7992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3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D8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A9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5.84.大化瑶族自治县百马乡下和村下和教学点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D9D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0513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09A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0D4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4DC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5.85.大化瑶族自治县百马乡同社村同社教学点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A70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3D61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F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70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70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5.86.大化瑶族自治县百马乡同社村考华教学点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C6F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718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7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2C0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E9D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5.87.大化瑶族自治县百马乡孟豆村同其教学点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AD9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658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44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F8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05B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5.88.大化瑶族自治县百马乡孟豆村弄河教学点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96B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ED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4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54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B7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5.89.大化瑶族自治县百马乡孟豆村孟豆教学点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294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7783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87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2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4E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5.90.大化瑶族自治县百马乡六任村六任教学点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CC1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6E2A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E65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5F9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91B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5.91.大化瑶族自治县百马乡科优村科优教学点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B8F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4F3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B4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43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E1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5.92.大化瑶族自治县百马乡登排村登排教学点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D2D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E0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9B6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8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604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5.93.大化瑶族自治县百马乡登排村百炼教学点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1F9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260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96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1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5D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5.94.大化瑶族自治县古河乡中心小学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80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6F74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4EE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2B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664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5.95.大化瑶族自治县古河乡四联村四联教学点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80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0E0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D9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A4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40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5.145.大化瑶族自治县羌圩乡中心小学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D2E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5230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4B7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A5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92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5.146.大化瑶族自治县羌圩乡羌圩村羌圩教学点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555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A58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030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1E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E49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5.147.大化瑶族自治县羌圩乡坡马村小学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58E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3A6B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1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71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6D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5.149.大化瑶族自治县羌圩乡那良村岩劳教学点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9C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4FF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C7C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83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D2C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5.150.大化瑶族自治县羌圩乡那良村那良教学点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E9E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39EE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A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045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82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5.151.大化瑶族自治县羌圩乡健康村健康教学点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E59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BE9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EF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E7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C7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5.152.大化瑶族自治县羌圩乡健康村安马教学点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52A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F50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49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6A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FE1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5.153.大化瑶族自治县羌圩乡洪筹村洪筹教学点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FE2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3C64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888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34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B44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5.154.大化瑶族自治县羌圩乡艾圩村小学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3A0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2FDD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066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01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F7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5.165.大化瑶族自治县北景镇中心小学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2B3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5E50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7AC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F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EE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5.166.大化瑶族自治县北景镇平方村小学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F39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1BBB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73F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90E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AA8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5.167.大化瑶族自治县北景镇弄冠村小学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D9C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5D15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CE5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0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D8D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5.168.大化瑶族自治县北景镇弄冠村弄强教学点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AC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166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F43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7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AB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5.169.大化瑶族自治县北景镇弄冠村弄老教学点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16C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56D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9F1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A9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B0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5.170.大化瑶族自治县北景镇弄冠村卡足教学点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77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739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D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30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C1B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5.171.大化瑶族自治县北景镇六华村小学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261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4B19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98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EE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4B2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5.172.大化瑶族自治县北景镇六华村那平教学点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769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71C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909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31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D5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5.173.大化瑶族自治县北景镇六华村东暖教学点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B67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865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1A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8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F2D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5.174.大化瑶族自治县北景镇可考村可考教学点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151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7822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A6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FE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855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5.176.大化瑶族自治县北景镇京屯村那乙教学点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492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065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E6A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7A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C30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5.178.大化瑶族自治县北景镇江栋村小学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B04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5343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F10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6F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A17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5.180.大化瑶族自治县北景镇板兰村小学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26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r>
      <w:tr w14:paraId="4F45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B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60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669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5.181.大化瑶族自治县北景镇板兰村弄英教学点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E44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1A9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3E7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27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BF2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5.182.大化瑶族自治县北景镇板兰村弄雄教学点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84E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BA2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1B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26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01E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5.183.大化瑶族自治县北景镇板兰村弄陆教学点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18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379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AF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B4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29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5.184.大化瑶族自治县北景镇安兰村小学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2AC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7019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A53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782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A5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5.185.大化瑶族自治县板升乡中心小学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0A3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37B6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D6F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C4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ACC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5.186.大化瑶族自治县板升乡三洞村小学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9B6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0720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84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773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4A8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5.187.大化瑶族自治县板升乡三洞村弄恒教学点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21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765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A8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B63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9C5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5.188.大化瑶族自治县板升乡弄勇村小学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81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4F72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D91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D2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75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5.189.大化瑶族自治县板升乡弄勇村弄为教学点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179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550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44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31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266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5.190.大化瑶族自治县板升乡弄勇村弄顶教学点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A45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B69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D2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04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429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5.191.大化瑶族自治县板升乡弄勇村弄查教学点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9A0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1DD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3C7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62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12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5.192.大化瑶族自治县板升乡弄系村小学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898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7FA8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0E3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942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DDC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5.193.大化瑶族自治县板升乡弄纳村小学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98F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5168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A5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F3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27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5.194.大化瑶族自治县板升乡弄纳村三合教学点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C5E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D20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2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4A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54D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5.196.大化瑶族自治县板升乡弄立村小学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42D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6B80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26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72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A23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5.199.大化瑶族自治县板升乡弄雷村弄雷教学点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95A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BDC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7F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71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3E5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5.200.大化瑶族自治县板升乡弄雷村红山教学点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4C5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EDF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9D5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4FD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2E9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5.201.大化瑶族自治县板升乡弄雷村戈巩教学点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ED0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1960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5C2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07C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325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5.202.大化瑶族自治县板升乡弄郎村小学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782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2FF0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83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08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ACD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5.203.大化瑶族自治县板升乡弄郎村弄边教学点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66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69C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DC6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E6A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0D5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5.204.大化瑶族自治县板升乡弄纪村小学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E57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28FA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4C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8</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0A8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ED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5.205.大化瑶族自治县板升乡弄冠村小学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3A3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6701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95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snapToGrid w:val="0"/>
                <w:color w:val="000000"/>
                <w:kern w:val="0"/>
                <w:sz w:val="21"/>
                <w:szCs w:val="21"/>
                <w:u w:val="none"/>
                <w:lang w:val="en-US" w:eastAsia="zh-CN" w:bidi="ar"/>
              </w:rPr>
              <w:t>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073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A21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5.206.大化瑶族自治县板升乡弄冠村弄项教学点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44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2E6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E8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B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CEF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5.207.大化瑶族自治县板升乡弄冠村弄丙教学点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95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282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A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3C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63F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5.208.大化瑶族自治县板升乡弄冠村戈棉教学点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4F4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390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B0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8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667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5.209.大化瑶族自治县板升乡弄丛村小学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A60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3DC2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01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59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7C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5.210.大化瑶族自治县板升乡弄丛村山河教学点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C40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701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464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FBD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CC7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5.212.大化瑶族自治县板升乡弄丛村弄林教学点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B71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F1E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06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EF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4C1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5.213.大化瑶族自治县板升乡弄丛村弄亮教学点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56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A48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71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025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19F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5.214.大化瑶族自治县板升乡弄丛村弄劳教学点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376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9EE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52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30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00D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5.215.大化瑶族自治县板升乡八好村小学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47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4</w:t>
            </w:r>
          </w:p>
        </w:tc>
      </w:tr>
      <w:tr w14:paraId="3648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BC8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9</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D9F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F40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5.216.大化瑶族自治县板升乡八好村同古教学点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A6A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47F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891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snapToGrid w:val="0"/>
                <w:color w:val="000000"/>
                <w:kern w:val="0"/>
                <w:sz w:val="21"/>
                <w:szCs w:val="21"/>
                <w:u w:val="none"/>
                <w:lang w:val="en-US" w:eastAsia="zh-CN" w:bidi="ar"/>
              </w:rPr>
              <w:t>99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91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B4C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5.217.大化瑶族自治县板升乡八好村弄结教学点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966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036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B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A43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BEC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5.218.大化瑶族自治县板升乡八好村弄甲教学点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1E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320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1F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3C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CBE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5.219.大化瑶族自治县七百弄乡弄雄村弄雄教学点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782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0907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9E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60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875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5.220.大化瑶族自治县七百弄乡弄雄村戈央教学点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6AD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7BE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EF3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F7A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385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5.221.大化瑶族自治县七百弄乡弄腾村小学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AAC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55E5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FF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2D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2FE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5.222.大化瑶族自治县七百弄乡弄腾村泰安教学点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EE1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9CB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DB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E0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527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5.224.大化瑶族自治县七百弄乡弄腾村弄托教学点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FF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7B4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B3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38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2E2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5.225.大化瑶族自治县七百弄乡弄腾村弄棉教学点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A35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C3A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2DA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D5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128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5.226.大化瑶族自治县七百弄乡弄腾村弄狂教学点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649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7C4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23B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10</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E5B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AAC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5.227.大化瑶族自治县七百弄乡弄腾村弄凡教学点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C20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231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2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09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156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1D8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5.228.大化瑶族自治县七百弄乡弄平村弄平教学点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575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45CA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FB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F3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D0D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5.229.大化瑶族自治县七百弄乡弄平村弄坝教学点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D33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034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C0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39F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02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5.230.大化瑶族自治县七百弄乡弄平村光明教学点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28F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62A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61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C42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432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5.231.大化瑶族自治县七百弄乡弄京村小学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6EB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4F83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7DC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7D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D38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5.232.大化瑶族自治县七百弄乡弄京村三联教学点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862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08B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748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4A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86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5.233.大化瑶族自治县七百弄乡弄京村弄元教学点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9FD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6E2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D8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3B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7B1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5.234.大化瑶族自治县七百弄乡弄京村弄江教学点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7B9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CCB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07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0B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ECF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5.236.大化瑶族自治县七百弄乡弄合村西满教学点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4FC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813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DE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3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F34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5.237.大化瑶族自治县七百弄乡弄合村坡坦教学点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372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56B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02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11</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58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AFB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5.238.大化瑶族自治县七百弄乡弄合村弄祝教学点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17C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28F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BC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snapToGrid w:val="0"/>
                <w:color w:val="000000"/>
                <w:kern w:val="0"/>
                <w:sz w:val="21"/>
                <w:szCs w:val="21"/>
                <w:u w:val="none"/>
                <w:lang w:val="en-US" w:eastAsia="zh-CN" w:bidi="ar"/>
              </w:rPr>
              <w:t>119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A39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B6E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5.239.大化瑶族自治县七百弄乡弄合村弄雅教学点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AC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4CB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9C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26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1B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5.240.大化瑶族自治县七百弄乡弄合村弄项教学点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8BD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2F9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2A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731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32F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5.242.大化瑶族自治县七百弄乡弄合村弄南教学点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1F2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4C9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D1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E1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E28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5.243.大化瑶族自治县七百弄乡弄合村弄兰教学点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B05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26A4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7F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438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896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5.244.大化瑶族自治县七百弄乡弄合村弄国教学点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04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D82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D7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A3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4A2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5.245.大化瑶族自治县七百弄乡弄呈村小学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1DA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111F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9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CE2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2A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5.246.大化瑶族自治县七百弄乡弄呈村三联教学点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274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9EF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A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7C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B81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5.247.大化瑶族自治县七百弄乡古竹村小学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1F8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3E70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978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64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B9C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5.249.大化瑶族自治县七百弄乡古竹村科门教学点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14E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FC5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182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12</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B5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D7D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5.251.大化瑶族自治县七百弄乡戈从村戈从教学点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979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C6A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17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25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D9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5.252.大化瑶族自治县七百弄乡保上村小学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19D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3</w:t>
            </w:r>
          </w:p>
        </w:tc>
      </w:tr>
      <w:tr w14:paraId="442F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E8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CDA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67A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5.300.大化瑶族自治县六也乡中心小学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89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w:t>
            </w:r>
          </w:p>
        </w:tc>
      </w:tr>
      <w:tr w14:paraId="08C8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55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4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E8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5.301.大化瑶族自治县六也乡吞依村吞依教学点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66B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1CEC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8A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9C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C29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5.302.大化瑶族自治县六也乡弄茶村弄茶教学点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DCC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543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4C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8F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48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5.304.大化瑶族自治县六也乡华善村华善教学点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DFF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6F7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0CD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E55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7F5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5.305.大化瑶族自治县六也乡和平村和平教学点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0FB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520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2E4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BAC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C50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5.306.大化瑶族自治县六也乡德礼村德礼教学点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4DB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183F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37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47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B08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5.307.大化瑶族自治县六也乡春贵村春贵教学点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3A0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84B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0D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9C5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777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5.308.大化瑶族自治县六也乡茶油村茶油教学点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D64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C7C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138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13</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AB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EEE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6.1.大化瑶族自治县幼儿园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654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78BA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A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E7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49E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6.2.大化瑶族自治县第二幼儿园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F8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1F6B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4A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D7F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C9B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6.4.大化瑶族自治县第五幼儿园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FC0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3CDB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56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84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0C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6.67.大化瑶族自治县共和乡中心幼儿园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EC1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6E1F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687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9F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41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6.70.大化瑶族自治县贡川乡中心幼儿园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DEC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2E7F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87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BE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26D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6.71.大化瑶族自治县百马乡中心幼儿园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099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57F9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0B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C8C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6EB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6.73.大化瑶族自治县古河乡中心幼儿园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802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B3B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F5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8B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DC9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6.78.大化瑶族自治县羌圩乡中心幼儿园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7944">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4D85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B19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B41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576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6.79.大化瑶族自治县羌圩乡坡马幼儿园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29A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4AD9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D5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17C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3BC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6.80.大化瑶族自治县羌圩乡那良幼儿园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8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0944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D9F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14</w:t>
            </w:r>
            <w:r>
              <w:rPr>
                <w:rFonts w:hint="eastAsia" w:ascii="仿宋_GB2312" w:hAnsi="宋体" w:eastAsia="仿宋_GB2312" w:cs="仿宋_GB2312"/>
                <w:i w:val="0"/>
                <w:iCs w:val="0"/>
                <w:snapToGrid w:val="0"/>
                <w:color w:val="000000"/>
                <w:kern w:val="0"/>
                <w:sz w:val="21"/>
                <w:szCs w:val="21"/>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EE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328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6.84.大化瑶族自治县北景镇中心幼儿园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3BE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07A6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FD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snapToGrid w:val="0"/>
                <w:color w:val="000000"/>
                <w:kern w:val="0"/>
                <w:sz w:val="21"/>
                <w:szCs w:val="21"/>
                <w:u w:val="none"/>
                <w:lang w:val="en-US" w:eastAsia="zh-CN" w:bidi="ar"/>
              </w:rPr>
              <w:t>1</w:t>
            </w:r>
            <w:r>
              <w:rPr>
                <w:rFonts w:hint="eastAsia" w:ascii="仿宋_GB2312" w:hAnsi="宋体" w:eastAsia="仿宋_GB2312" w:cs="仿宋_GB2312"/>
                <w:i w:val="0"/>
                <w:iCs w:val="0"/>
                <w:snapToGrid w:val="0"/>
                <w:color w:val="000000"/>
                <w:kern w:val="0"/>
                <w:sz w:val="21"/>
                <w:szCs w:val="21"/>
                <w:u w:val="none"/>
                <w:lang w:val="en-US" w:eastAsia="zh-CN" w:bidi="ar"/>
              </w:rPr>
              <w:t>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9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F4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6.85.大化瑶族自治县北景镇板兰幼儿园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5A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ADD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72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r>
              <w:rPr>
                <w:rFonts w:hint="eastAsia" w:ascii="仿宋_GB2312" w:hAnsi="宋体" w:eastAsia="仿宋_GB2312" w:cs="仿宋_GB2312"/>
                <w:i w:val="0"/>
                <w:iCs w:val="0"/>
                <w:snapToGrid w:val="0"/>
                <w:color w:val="000000"/>
                <w:kern w:val="0"/>
                <w:sz w:val="21"/>
                <w:szCs w:val="21"/>
                <w:u w:val="none"/>
                <w:lang w:val="en-US" w:eastAsia="zh-CN" w:bidi="ar"/>
              </w:rPr>
              <w:t>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F5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07C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6.86.大化瑶族自治县北景镇六华幼儿园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81F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716D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D6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r>
              <w:rPr>
                <w:rFonts w:hint="eastAsia" w:ascii="仿宋_GB2312" w:hAnsi="宋体" w:eastAsia="仿宋_GB2312" w:cs="仿宋_GB2312"/>
                <w:i w:val="0"/>
                <w:iCs w:val="0"/>
                <w:snapToGrid w:val="0"/>
                <w:color w:val="000000"/>
                <w:kern w:val="0"/>
                <w:sz w:val="21"/>
                <w:szCs w:val="21"/>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6D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56F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6.87.大化瑶族自治县北景镇江栋幼儿园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64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r w14:paraId="33AD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26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r>
              <w:rPr>
                <w:rFonts w:hint="eastAsia" w:ascii="仿宋_GB2312" w:hAnsi="宋体" w:eastAsia="仿宋_GB2312" w:cs="仿宋_GB2312"/>
                <w:i w:val="0"/>
                <w:iCs w:val="0"/>
                <w:snapToGrid w:val="0"/>
                <w:color w:val="000000"/>
                <w:kern w:val="0"/>
                <w:sz w:val="21"/>
                <w:szCs w:val="21"/>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3E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81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6.93.大化瑶族自治县板升乡中心幼儿园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AA9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6DB1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31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r>
              <w:rPr>
                <w:rFonts w:hint="eastAsia" w:ascii="仿宋_GB2312" w:hAnsi="宋体" w:eastAsia="仿宋_GB2312" w:cs="仿宋_GB2312"/>
                <w:i w:val="0"/>
                <w:iCs w:val="0"/>
                <w:snapToGrid w:val="0"/>
                <w:color w:val="000000"/>
                <w:kern w:val="0"/>
                <w:sz w:val="21"/>
                <w:szCs w:val="21"/>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BD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A73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6.99.大化瑶族自治县七百弄乡中心幼儿园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1F8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2</w:t>
            </w:r>
          </w:p>
        </w:tc>
      </w:tr>
      <w:tr w14:paraId="466A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025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15</w:t>
            </w:r>
            <w:r>
              <w:rPr>
                <w:rFonts w:hint="eastAsia" w:ascii="仿宋_GB2312" w:hAnsi="宋体" w:eastAsia="仿宋_GB2312" w:cs="仿宋_GB2312"/>
                <w:i w:val="0"/>
                <w:iCs w:val="0"/>
                <w:snapToGrid w:val="0"/>
                <w:color w:val="000000"/>
                <w:kern w:val="0"/>
                <w:sz w:val="21"/>
                <w:szCs w:val="21"/>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CE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公办</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EC5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6.105.大化瑶族自治县六也乡中心幼儿园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F71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snapToGrid w:val="0"/>
                <w:color w:val="000000"/>
                <w:kern w:val="0"/>
                <w:sz w:val="21"/>
                <w:szCs w:val="21"/>
                <w:u w:val="none"/>
                <w:lang w:val="en-US" w:eastAsia="zh-CN" w:bidi="ar"/>
              </w:rPr>
              <w:t>1</w:t>
            </w:r>
          </w:p>
        </w:tc>
      </w:tr>
    </w:tbl>
    <w:p w14:paraId="3364D259">
      <w:pPr>
        <w:spacing w:line="160" w:lineRule="exact"/>
        <w:rPr>
          <w:sz w:val="13"/>
          <w:szCs w:val="13"/>
        </w:rPr>
        <w:sectPr>
          <w:headerReference r:id="rId7" w:type="default"/>
          <w:footerReference r:id="rId8" w:type="default"/>
          <w:pgSz w:w="11906" w:h="16839"/>
          <w:pgMar w:top="1166" w:right="460" w:bottom="1403" w:left="1403" w:header="830" w:footer="1167" w:gutter="0"/>
          <w:pgNumType w:fmt="decimal"/>
          <w:cols w:space="720" w:num="1"/>
        </w:sectPr>
      </w:pPr>
    </w:p>
    <w:p w14:paraId="51A8C905">
      <w:pPr>
        <w:spacing w:before="31"/>
      </w:pPr>
    </w:p>
    <w:p w14:paraId="612FE21F">
      <w:pPr>
        <w:bidi w:val="0"/>
        <w:spacing w:line="360" w:lineRule="auto"/>
        <w:rPr>
          <w:rFonts w:hint="eastAsia" w:asciiTheme="minorEastAsia" w:hAnsiTheme="minorEastAsia" w:eastAsiaTheme="minorEastAsia" w:cstheme="minorEastAsia"/>
          <w:sz w:val="24"/>
          <w:szCs w:val="24"/>
          <w:lang w:val="en-US" w:eastAsia="zh-CN"/>
        </w:rPr>
      </w:pPr>
      <w:r>
        <w:rPr>
          <w:rFonts w:ascii="宋体" w:hAnsi="宋体" w:eastAsia="宋体" w:cs="宋体"/>
          <w:spacing w:val="1"/>
          <w:sz w:val="24"/>
          <w:szCs w:val="24"/>
        </w:rPr>
        <w:t>B</w:t>
      </w:r>
      <w:r>
        <w:rPr>
          <w:rFonts w:ascii="宋体" w:hAnsi="宋体" w:eastAsia="宋体" w:cs="宋体"/>
          <w:spacing w:val="-46"/>
          <w:sz w:val="24"/>
          <w:szCs w:val="24"/>
        </w:rPr>
        <w:t xml:space="preserve"> </w:t>
      </w:r>
      <w:r>
        <w:rPr>
          <w:rFonts w:ascii="宋体" w:hAnsi="宋体" w:eastAsia="宋体" w:cs="宋体"/>
          <w:spacing w:val="1"/>
          <w:sz w:val="24"/>
          <w:szCs w:val="24"/>
        </w:rPr>
        <w:t>标（片区</w:t>
      </w:r>
      <w:r>
        <w:rPr>
          <w:rFonts w:ascii="宋体" w:hAnsi="宋体" w:eastAsia="宋体" w:cs="宋体"/>
          <w:spacing w:val="-43"/>
          <w:sz w:val="24"/>
          <w:szCs w:val="24"/>
        </w:rPr>
        <w:t xml:space="preserve"> </w:t>
      </w:r>
      <w:r>
        <w:rPr>
          <w:rFonts w:ascii="宋体" w:hAnsi="宋体" w:eastAsia="宋体" w:cs="宋体"/>
          <w:spacing w:val="1"/>
          <w:sz w:val="24"/>
          <w:szCs w:val="24"/>
        </w:rPr>
        <w:t>2</w:t>
      </w:r>
      <w:r>
        <w:rPr>
          <w:rFonts w:ascii="宋体" w:hAnsi="宋体" w:eastAsia="宋体" w:cs="宋体"/>
          <w:spacing w:val="13"/>
          <w:sz w:val="24"/>
          <w:szCs w:val="24"/>
        </w:rPr>
        <w:t>）：</w:t>
      </w:r>
      <w:r>
        <w:rPr>
          <w:rFonts w:hint="eastAsia" w:asciiTheme="minorEastAsia" w:hAnsiTheme="minorEastAsia" w:eastAsiaTheme="minorEastAsia" w:cstheme="minorEastAsia"/>
          <w:sz w:val="24"/>
          <w:szCs w:val="24"/>
          <w:lang w:val="en-US" w:eastAsia="zh-CN"/>
        </w:rPr>
        <w:t>大化瑶族自治县第二中学、民族中学、实验中学等166所公办学校，学校应配备专职保安员人数暂定约342人（按实际需求为准），详见校区如下：</w:t>
      </w:r>
    </w:p>
    <w:tbl>
      <w:tblPr>
        <w:tblStyle w:val="10"/>
        <w:tblW w:w="8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1163"/>
        <w:gridCol w:w="4450"/>
        <w:gridCol w:w="2350"/>
      </w:tblGrid>
      <w:tr w14:paraId="3429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62B32">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序号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7BF2F">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办学类别</w:t>
            </w:r>
          </w:p>
        </w:tc>
        <w:tc>
          <w:tcPr>
            <w:tcW w:w="4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CCB5">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学校名称</w:t>
            </w:r>
          </w:p>
        </w:tc>
        <w:tc>
          <w:tcPr>
            <w:tcW w:w="2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6E92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snapToGrid w:val="0"/>
                <w:color w:val="000000"/>
                <w:kern w:val="0"/>
                <w:sz w:val="20"/>
                <w:szCs w:val="20"/>
                <w:u w:val="none"/>
                <w:lang w:val="en-US" w:eastAsia="zh-CN" w:bidi="ar"/>
              </w:rPr>
              <w:t>应配备专职保安人数</w:t>
            </w:r>
          </w:p>
        </w:tc>
      </w:tr>
      <w:tr w14:paraId="0E46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3E9B">
            <w:pPr>
              <w:jc w:val="center"/>
              <w:rPr>
                <w:rFonts w:hint="default" w:ascii="仿宋_GB2312" w:hAnsi="宋体" w:eastAsia="仿宋_GB2312" w:cs="仿宋_GB2312"/>
                <w:b/>
                <w:bCs/>
                <w:i w:val="0"/>
                <w:iCs w:val="0"/>
                <w:color w:val="000000"/>
                <w:sz w:val="20"/>
                <w:szCs w:val="20"/>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CC1C">
            <w:pPr>
              <w:jc w:val="center"/>
              <w:rPr>
                <w:rFonts w:hint="default" w:ascii="仿宋_GB2312" w:hAnsi="宋体" w:eastAsia="仿宋_GB2312" w:cs="仿宋_GB2312"/>
                <w:b/>
                <w:bCs/>
                <w:i w:val="0"/>
                <w:iCs w:val="0"/>
                <w:color w:val="000000"/>
                <w:sz w:val="20"/>
                <w:szCs w:val="20"/>
                <w:u w:val="none"/>
              </w:rPr>
            </w:pPr>
          </w:p>
        </w:tc>
        <w:tc>
          <w:tcPr>
            <w:tcW w:w="4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0164">
            <w:pPr>
              <w:jc w:val="center"/>
              <w:rPr>
                <w:rFonts w:hint="default" w:ascii="仿宋_GB2312" w:hAnsi="宋体" w:eastAsia="仿宋_GB2312" w:cs="仿宋_GB2312"/>
                <w:b/>
                <w:bCs/>
                <w:i w:val="0"/>
                <w:iCs w:val="0"/>
                <w:color w:val="000000"/>
                <w:sz w:val="20"/>
                <w:szCs w:val="20"/>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5CD0">
            <w:pPr>
              <w:jc w:val="center"/>
              <w:rPr>
                <w:rFonts w:hint="default" w:ascii="仿宋_GB2312" w:hAnsi="宋体" w:eastAsia="仿宋_GB2312" w:cs="仿宋_GB2312"/>
                <w:b/>
                <w:bCs/>
                <w:i w:val="0"/>
                <w:iCs w:val="0"/>
                <w:color w:val="000000"/>
                <w:sz w:val="20"/>
                <w:szCs w:val="20"/>
                <w:u w:val="none"/>
              </w:rPr>
            </w:pPr>
          </w:p>
        </w:tc>
      </w:tr>
      <w:tr w14:paraId="2A84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B542">
            <w:pPr>
              <w:jc w:val="center"/>
              <w:rPr>
                <w:rFonts w:hint="default" w:ascii="仿宋_GB2312" w:hAnsi="宋体" w:eastAsia="仿宋_GB2312" w:cs="仿宋_GB2312"/>
                <w:b/>
                <w:bCs/>
                <w:i w:val="0"/>
                <w:iCs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1710">
            <w:pPr>
              <w:jc w:val="center"/>
              <w:rPr>
                <w:rFonts w:hint="default" w:ascii="仿宋_GB2312" w:hAnsi="宋体" w:eastAsia="仿宋_GB2312" w:cs="仿宋_GB2312"/>
                <w:b/>
                <w:bCs/>
                <w:i w:val="0"/>
                <w:iCs w:val="0"/>
                <w:color w:val="000000"/>
                <w:sz w:val="21"/>
                <w:szCs w:val="21"/>
                <w:u w:val="none"/>
              </w:rPr>
            </w:pP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2B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合计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6BB">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snapToGrid w:val="0"/>
                <w:color w:val="000000"/>
                <w:kern w:val="0"/>
                <w:sz w:val="21"/>
                <w:szCs w:val="21"/>
                <w:u w:val="none"/>
                <w:lang w:val="en-US" w:eastAsia="zh-CN" w:bidi="ar"/>
              </w:rPr>
              <w:t>342</w:t>
            </w:r>
          </w:p>
        </w:tc>
      </w:tr>
      <w:tr w14:paraId="0DA6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9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B0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200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1.2.大化瑶族自治县第二中学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F5F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w:t>
            </w:r>
          </w:p>
        </w:tc>
      </w:tr>
      <w:tr w14:paraId="075F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85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FF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CAF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1.3.大化瑶族自治县第二中学西校区</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96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w:t>
            </w:r>
          </w:p>
        </w:tc>
      </w:tr>
      <w:tr w14:paraId="4EE3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6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10C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FE5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2.3.大化瑶族自治县民族中学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6E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w:t>
            </w:r>
          </w:p>
        </w:tc>
      </w:tr>
      <w:tr w14:paraId="33E5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0D5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F9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0F8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2.4.大化瑶族自治县实验中学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F69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w:t>
            </w:r>
          </w:p>
        </w:tc>
      </w:tr>
      <w:tr w14:paraId="715B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A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49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BE0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2.6.大化瑶族自治县都阳镇初级中学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78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1E85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A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D7B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4B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2.7.大化瑶族自治县岩滩镇初级中学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5CB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61AE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3F7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B1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15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2.8.大化瑶族自治县江南乡初级中学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D5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w:t>
            </w:r>
          </w:p>
        </w:tc>
      </w:tr>
      <w:tr w14:paraId="7FDC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57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F20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7C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2.10.大化瑶族自治县乙圩乡初级中学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5AB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53E3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3C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2BD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A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2.14.大化瑶族自治县雅龙乡初级中学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ED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0DDE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83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30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C2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2.15.大化瑶族自治县雅龙乡初级中学镇西校区</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39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5911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0C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E4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3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3.1.大化瑶族自治县职业技术学校</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EB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w:t>
            </w:r>
          </w:p>
        </w:tc>
      </w:tr>
      <w:tr w14:paraId="5BD3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54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561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A00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5.1.大化瑶族自治县实验小学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DF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w:t>
            </w:r>
          </w:p>
        </w:tc>
      </w:tr>
      <w:tr w14:paraId="7090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17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B5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EEE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5.2.大化瑶族自治县第一小学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8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w:t>
            </w:r>
          </w:p>
        </w:tc>
      </w:tr>
      <w:tr w14:paraId="556F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865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90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01D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5.6.大化瑶族自治县拿银小学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22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6DCD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863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590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60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5.7.大化瑶族自治县大化镇中心小学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D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1900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8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4C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078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5.8.大化瑶族自治县大化镇双排村双排教学点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31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253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651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BB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AB6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5.9.大化瑶族自治县大化镇双排村那度教学点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AA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27C7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2B8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4B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DF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5.10.大化瑶族自治县大化镇上旗村上旗教学点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5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41C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7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64D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9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5.11.大化瑶族自治县大化镇仁良村仁良教学点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44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F38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89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A0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C4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5.12.大化瑶族自治县大化镇仁良村弄良教学点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B72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353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B2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CA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192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5.13.大化瑶族自治县大化镇坡了村小学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BA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2E06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7D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15F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F84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5.14.大化瑶族自治县大化镇龙马村小学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1C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7D78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A64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467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A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5.15.大化瑶族自治县大化镇龙马村龙着教学点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FDF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FEB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41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B5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B62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5.16.大化瑶族自治县大化镇龙口村小学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368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2E2D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79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E10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E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5.17.大化瑶族自治县大化镇流水村小学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DA6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5BBF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7D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D2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A3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5.18.大化瑶族自治县大化镇流水村鸣凤教学点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686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1A21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33C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A8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19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5.19.大化瑶族自治县大化镇亮山村小学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C62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1D1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B6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D63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06C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5.20.大化瑶族自治县大化镇凤翔村小学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D7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599B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8A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9B8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BD0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5.21.大化瑶族自治县大化镇敦肃村敦肃教学点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3A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0F2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F1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1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65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5.22.大化瑶族自治县大化镇大化社区新洪教学点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12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52A1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F21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33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1D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5.23.大化瑶族自治县大化镇大调村大调教学点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88D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26E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8F4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9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D0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5.24.大化瑶族自治县大化镇达悟村小学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A7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6CF8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536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F1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0B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5.25.大化瑶族自治县大化镇城内村城内教学点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C4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018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00D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9E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AB9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5.26.大化瑶族自治县大化镇百秀村小学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A5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6823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D4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86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7E1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5.28.大化瑶族自治县都阳镇中心小学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556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15D5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799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C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12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5.29.大化瑶族自治县都阳镇双福村双福教学点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CC0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6E12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9F5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71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5C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5.32.大化瑶族自治县都阳镇满江村满江教学点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7DB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1B0F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1A9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22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CC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5.35.大化瑶族自治县都阳镇加城村加城教学点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861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5597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4E2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89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BD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5.36.大化瑶族自治县都阳镇加城村八雷教学点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28E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C16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72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8D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96A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5.37.大化瑶族自治县岩滩镇中心小学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5C3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w:t>
            </w:r>
          </w:p>
        </w:tc>
      </w:tr>
      <w:tr w14:paraId="058F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7D1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4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632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5.38.大化瑶族自治县岩滩镇下皇村卓明教学点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03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41A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8E0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72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25D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5.39.大化瑶族自治县岩滩镇下皇村下皇教学点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C7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D59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AC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99A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42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5.40.大化瑶族自治县岩滩镇下皇村说欢教学点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849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17F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687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5A9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BAC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5.43.大化瑶族自治县岩滩镇棉山村棉山教学点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81B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676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8D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3E5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2F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5.44.大化瑶族自治县岩滩镇棉山村六塘教学点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1C5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60E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82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DB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9E3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5.46.大化瑶族自治县岩滩镇六说村六说教学点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B68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613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E0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218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E31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5.47.大化瑶族自治县岩滩镇吉发村那陇教学点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51B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2E2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C9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BAE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F2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5.49.大化瑶族自治县岩滩镇吉发村六孟教学点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3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08F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699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E9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181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5.52.大化瑶族自治县岩滩镇吉发村吉鸾教学点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EF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C52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4DA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C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A39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5.53.大化瑶族自治县岩滩镇吉发村吉发教学点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19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FAB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D9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F20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7E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5.54.大化瑶族自治县岩滩镇古龙村古龙教学点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63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11AE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4B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E8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EE1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5.55.大化瑶族自治县岩滩镇东扛村东扛教学点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88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BCC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2A8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6D3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8B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5.56.大化瑶族自治县岩滩镇常吉村停同教学点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47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7C4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F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D5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5EA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5.58.大化瑶族自治县岩滩镇常吉村常吉教学点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A73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26F3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AEC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E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BC41">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5.96.大化瑶族自治县古文乡中心小学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5D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2FA4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F1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125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CA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5.97.大化瑶族自治县古文乡义和村义和教学点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EA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2C6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59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6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25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5.98.大化瑶族自治县古文乡义和村雅芬教学点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F35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82C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74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FFC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7F3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5.99.大化瑶族自治县古文乡娅合村雅合教学点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EC0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7414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5D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DAF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CEB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5.102.大化瑶族自治县古文乡茂林村茂林教学点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B7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037F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9A5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F7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81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5.103.大化瑶族自治县古文乡良美村弄湾教学点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3ED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463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CE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636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EA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5.104.大化瑶族自治县古文乡觉瑞村觉瑞教学点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2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76C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9D3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9F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F741">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5.106.大化瑶族自治县江南乡中心小学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C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w:t>
            </w:r>
          </w:p>
        </w:tc>
      </w:tr>
      <w:tr w14:paraId="125F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BB9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2B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A8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5.108.大化瑶族自治县江南乡上和村上和教学点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05F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37C2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E11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E69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396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5.109.大化瑶族自治县江南乡上和村弄洪教学点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7D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325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4D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E3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07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5.110.大化瑶族自治县江南乡弄文村弄文教学点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DCE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111D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3AF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449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7FA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5.111.大化瑶族自治县江南乡弄文村卡里教学点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7C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F9C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AE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49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703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5.112.大化瑶族自治县江南乡弄汉村弄汉教学点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0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C8E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51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AF2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15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5.113.大化瑶族自治县江南乡陇丘村弄乃教学点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74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14C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2E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560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F8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5.114.大化瑶族自治县江南乡陇丘村陇丘教学点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3A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45C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0A9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16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19B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5.115.大化瑶族自治县江南乡陇丘村卡能教学点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B4A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541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AA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F92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AC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5.116.大化瑶族自治县江南乡陇丘村卡尝教学点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04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C0C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E3C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2F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1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5.117.大化瑶族自治县江南乡陇丘村古刷教学点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E3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222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8E4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2D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B7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5.118.大化瑶族自治县江南乡陇丘村单楼教学点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B3B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C66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F5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ED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75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5.119.大化瑶族自治县江南乡龙凤村岩简教学点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911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377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D73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A2D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E1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5.120.大化瑶族自治县江南乡龙凤村龙料教学点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4D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A52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1B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71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B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5.121.大化瑶族自治县江南乡龙凤村龙凤教学点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B94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06C1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C4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1E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51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5.122.大化瑶族自治县江南乡九怀村弄怀教学点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3E9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467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5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5A3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7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5.123.大化瑶族自治县江南乡九怀村九怀教学点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2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71EE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5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79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4DE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B8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5.124.大化瑶族自治县江南乡九怀村古功教学点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4B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03F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FA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EA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53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5.125.大化瑶族自治县江南乡九怀村板么教学点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3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B39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09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4A0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5872">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5.126.大化瑶族自治县江南乡江洲村小学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FC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22D9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C9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F50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98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5.127.大化瑶族自治县江南乡江洲村达默教学点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AA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BCF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B6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801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AB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5.128.大化瑶族自治县江南乡合民村卡苗教学点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E1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66A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B1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43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F46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5.129.大化瑶族自治县江南乡合民村卡干教学点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541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D61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50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4E6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113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5.130.大化瑶族自治县江南乡合民村合民教学点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74A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1AC2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515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3EB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5A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5.131.大化瑶族自治县江南乡合民村古照教学点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8C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224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46E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F6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AE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5.132.大化瑶族自治县江南乡法棠村法棠教学点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BFE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1C6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A9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0A5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CF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5.133.大化瑶族自治县江南乡发瑞村发瑞教学点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AF1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30F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71B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89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541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03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5.134.大化瑶族自治县江南乡带林村带林教学点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C32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899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96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10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79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5.136.大化瑶族自治县江南乡尝梅村阳春教学点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CE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537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B22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1B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A2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5.138.大化瑶族自治县江南乡尝梅村龙选教学点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F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24D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47F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D7D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09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5.141.大化瑶族自治县江南乡尝梅村高峰教学点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A81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99A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D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BAC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86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5.142.大化瑶族自治县江南乡尝梅村单响教学点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C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3EF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53B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81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31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5.143.大化瑶族自治县江南乡尝梅村单示教学点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4B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C8D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5C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61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A69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5.144.大化瑶族自治县江南乡尝梅村尝梅教学点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60E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3701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8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EC7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842C">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5.155.大化瑶族自治县乙圩乡中心小学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5B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4</w:t>
            </w:r>
          </w:p>
        </w:tc>
      </w:tr>
      <w:tr w14:paraId="4993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44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B4D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2D0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5.156.大化瑶族自治县乙圩乡果好村果好教学点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DD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32B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7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2B6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2F9">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5.157.大化瑶族自治县乙圩乡常怀村小学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DA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1285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6D7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99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CD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9E0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5.161.大化瑶族自治县乙圩乡常怀村百龙教学点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5DE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51E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D2D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3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F5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5.162.大化瑶族自治县乙圩乡巴追村巴追教学点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F83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DAD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91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CC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C3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5.164.大化瑶族自治县乙圩乡巴岩村巴岩教学点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FC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445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BF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B9B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E9B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5.254.大化瑶族自治县雅龙乡竹山村竹山教学点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182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E57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F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999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1B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5.255.大化瑶族自治县雅龙乡竹山村弄卯教学点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9FF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60F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A87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5F1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28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5.256.大化瑶族自治县雅龙乡竹山村弄耳教学点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ED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EB9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1F2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E91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2DF2">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5.257.大化瑶族自治县雅龙乡中心小学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D2E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w:t>
            </w:r>
          </w:p>
        </w:tc>
      </w:tr>
      <w:tr w14:paraId="6003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E4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DCE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E8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5.258.大化瑶族自治县雅龙乡镇西村新明教学点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E8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F8D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B1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6E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DE36">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5.259.大化瑶族自治县雅龙乡镇西村小学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1D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w:t>
            </w:r>
          </w:p>
        </w:tc>
      </w:tr>
      <w:tr w14:paraId="2378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946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78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47A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5.260.大化瑶族自治县雅龙乡镇西村弄兹教学点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17E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1BC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32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109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E5C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35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5.261.大化瑶族自治县雅龙乡镇西村弄珠教学点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7C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866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2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661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5F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5.262.大化瑶族自治县雅龙乡镇西村弄火教学点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9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1C0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513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C6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46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5.263.大化瑶族自治县雅龙乡镇西村弄地教学点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71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412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14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AA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0CEF">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5.264.大化瑶族自治县雅龙乡尤齐村小学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FF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27EC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8EB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01C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1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5.265.大化瑶族自治县雅龙乡尤齐村弄尤教学点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1BA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548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0ED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52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9E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5.266.大化瑶族自治县雅龙乡尤齐村弄银教学点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BF2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DFD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47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B4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88B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5.267.大化瑶族自治县雅龙乡尤齐村弄庭教学点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03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2D3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E6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75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3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5.268.大化瑶族自治县雅龙乡尤齐村弄果教学点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C4B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6F5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FE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9A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4EF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5.269.大化瑶族自治县雅龙乡尤齐村弄柴教学点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68B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1CE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A9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88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8B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5.270.大化瑶族自治县雅龙乡雅林村雅林教学点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486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FF4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9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119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470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270D">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5.271.大化瑶族自治县雅龙乡温和村小学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43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5C0F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61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3C3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31C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5.273.大化瑶族自治县雅龙乡伟平村伟平教学点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490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771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9EC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EEF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2B6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5.275.大化瑶族自治县雅龙乡伟平村平升教学点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E5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E17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B33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FF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D87F">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5.276.大化瑶族自治县雅龙乡胜利村小学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7E0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w:t>
            </w:r>
          </w:p>
        </w:tc>
      </w:tr>
      <w:tr w14:paraId="6FD9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5C9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BA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F7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5.277.大化瑶族自治县雅龙乡胜利村石成教学点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69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87C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2D8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095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7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5.278.大化瑶族自治县雅龙乡胜利村弄宜教学点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6E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A41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7C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11E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A61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5.279.大化瑶族自治县雅龙乡胜利村弄献教学点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87E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669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5DF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3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3EA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5.280.大化瑶族自治县雅龙乡胜利村弄钱教学点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57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6D3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265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1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738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5.281.大化瑶族自治县雅龙乡胜利村弄里教学点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8B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A9D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07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B12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741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5.282.大化瑶族自治县雅龙乡胜利村弄记教学点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9E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085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64D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129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27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109E">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5.284.大化瑶族自治县雅龙乡盘兔村小学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58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034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E40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331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DC1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5.285.大化瑶族自治县雅龙乡盘兔村弄珠教学点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49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868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B8D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6B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BF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5.286.大化瑶族自治县雅龙乡盘兔村弄部教学点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1DD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F95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52E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50F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75A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5.287.大化瑶族自治县雅龙乡盘兔村弄扁教学点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41F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657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219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D40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6E64">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5.288.大化瑶族自治县雅龙乡弄往村小学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D90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37FE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F4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7C0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029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5.289.大化瑶族自治县雅龙乡弄往村弄水教学点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1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D4B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6C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FE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C89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5.290.大化瑶族自治县雅龙乡林茂村艳红教学点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3F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EA3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36C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558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B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5.291.大化瑶族自治县雅龙乡林茂村弄绕教学点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C6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FEC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38A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4A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90C6">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5.292.大化瑶族自治县雅龙乡宏伟村小学</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1B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3</w:t>
            </w:r>
          </w:p>
        </w:tc>
      </w:tr>
      <w:tr w14:paraId="39AA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365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A82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9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5.293.大化瑶族自治县雅龙乡宏伟村三联教学点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BD9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22D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78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139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5B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73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5.295.大化瑶族自治县雅龙乡红日村弄益教学点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0A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4D8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E2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D6C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080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5.296.大化瑶族自治县雅龙乡红日村弄盘教学点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5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2CE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A0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4C5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E5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5.297.大化瑶族自治县雅龙乡红日村弄凡教学点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3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2629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19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177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82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5.298.大化瑶族自治县雅龙乡道德村香水教学点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A7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6C9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B5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3A7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8B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5.299.大化瑶族自治县雅龙乡道德村道德教学点</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2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9F0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1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95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FC2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6.3.大化瑶族自治县第四幼儿园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D1E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1208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F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85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155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6.5.大化瑶族自治县第六幼儿园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D8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7EF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67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8C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D9E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6.42.大化瑶族自治县大化镇中心幼儿园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0D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3E39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B22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6C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931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6.43.大化瑶族自治县大化镇龙口幼儿园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74A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36A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150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C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6C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6.44.大化瑶族自治县大化镇亮山幼儿园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89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71FB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84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149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79D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93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6.45.大化瑶族自治县大化镇大调幼儿园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2D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1CA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15A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EF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C39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6.54.大化瑶族自治县都阳镇中心幼儿园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C30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431B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A7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9FB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C68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6.58.大化瑶族自治县岩滩镇中心幼儿园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90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6242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2BB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97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DA8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6.59.大化瑶族自治县岩滩镇下皇幼儿园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0C7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17D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50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8A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43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6.60.大化瑶族自治县岩滩镇棉山幼儿园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B7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0740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794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65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2E6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6.61.大化瑶族自治县岩滩镇良片幼儿园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B33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136F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FA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D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81F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6.62.大化瑶族自治县岩滩镇吉发幼儿园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BC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51E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2C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B3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767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6.63.大化瑶族自治县岩滩镇古龙幼儿园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FD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5541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ED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C3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CB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6.64.大化瑶族自治县岩滩镇东扛幼儿园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C8D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B34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10C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257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3C0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6.65.大化瑶族自治县岩滩镇常吉幼儿园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F3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41D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E6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159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1BE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064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6.75.大化瑶族自治县古文乡中心幼儿园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24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3396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340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00C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3F2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6.76.大化瑶族自治县江南乡中心幼儿园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D3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69AD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B51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635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7A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6.82.大化瑶族自治县乙圩乡中心幼儿园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643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2</w:t>
            </w:r>
          </w:p>
        </w:tc>
      </w:tr>
      <w:tr w14:paraId="02EC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622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7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077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6.83.大化瑶族自治县乙圩乡果好幼儿园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6F7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40ED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B5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163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A8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7CF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6.101.大化瑶族自治县雅龙乡中心幼儿园</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9B6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20"/>
                <w:szCs w:val="20"/>
                <w:u w:val="none"/>
                <w:lang w:val="en-US" w:eastAsia="zh-CN" w:bidi="ar"/>
              </w:rPr>
              <w:t>1</w:t>
            </w:r>
          </w:p>
        </w:tc>
      </w:tr>
      <w:tr w14:paraId="6863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B4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164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5D8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20E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大化瑶族自治县未成年人励志教育专门学校</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5DB">
            <w:pPr>
              <w:jc w:val="center"/>
              <w:rPr>
                <w:rFonts w:hint="default" w:ascii="仿宋_GB2312" w:hAnsi="宋体" w:eastAsia="仿宋_GB2312" w:cs="仿宋_GB2312"/>
                <w:i w:val="0"/>
                <w:iCs w:val="0"/>
                <w:color w:val="000000"/>
                <w:sz w:val="20"/>
                <w:szCs w:val="20"/>
                <w:highlight w:val="yellow"/>
                <w:u w:val="none"/>
              </w:rPr>
            </w:pPr>
          </w:p>
        </w:tc>
      </w:tr>
      <w:tr w14:paraId="698F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38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165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F6E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7E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大化瑶族自治县青少年学生校外活动中心</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332">
            <w:pPr>
              <w:jc w:val="center"/>
              <w:rPr>
                <w:rFonts w:hint="default" w:ascii="仿宋_GB2312" w:hAnsi="宋体" w:eastAsia="仿宋_GB2312" w:cs="仿宋_GB2312"/>
                <w:i w:val="0"/>
                <w:iCs w:val="0"/>
                <w:color w:val="000000"/>
                <w:sz w:val="20"/>
                <w:szCs w:val="20"/>
                <w:highlight w:val="yellow"/>
                <w:u w:val="none"/>
              </w:rPr>
            </w:pPr>
          </w:p>
        </w:tc>
      </w:tr>
      <w:tr w14:paraId="16F5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312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166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44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公办</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7B9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snapToGrid w:val="0"/>
                <w:color w:val="000000"/>
                <w:kern w:val="0"/>
                <w:sz w:val="20"/>
                <w:szCs w:val="20"/>
                <w:highlight w:val="none"/>
                <w:u w:val="none"/>
                <w:lang w:val="en-US" w:eastAsia="zh-CN" w:bidi="ar"/>
              </w:rPr>
              <w:t>大化瑶族自治县教育局</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F05">
            <w:pPr>
              <w:jc w:val="center"/>
              <w:rPr>
                <w:rFonts w:hint="default" w:ascii="仿宋_GB2312" w:hAnsi="宋体" w:eastAsia="仿宋_GB2312" w:cs="仿宋_GB2312"/>
                <w:i w:val="0"/>
                <w:iCs w:val="0"/>
                <w:color w:val="000000"/>
                <w:sz w:val="20"/>
                <w:szCs w:val="20"/>
                <w:highlight w:val="yellow"/>
                <w:u w:val="none"/>
              </w:rPr>
            </w:pPr>
          </w:p>
        </w:tc>
      </w:tr>
    </w:tbl>
    <w:p w14:paraId="33A88E3E">
      <w:pPr>
        <w:spacing w:before="78" w:line="334" w:lineRule="auto"/>
        <w:ind w:left="24" w:right="999" w:firstLine="474"/>
        <w:jc w:val="both"/>
        <w:rPr>
          <w:rFonts w:ascii="宋体" w:hAnsi="宋体" w:eastAsia="宋体" w:cs="宋体"/>
          <w:sz w:val="24"/>
          <w:szCs w:val="24"/>
        </w:rPr>
      </w:pPr>
    </w:p>
    <w:p w14:paraId="54C53C0E">
      <w:pPr>
        <w:pStyle w:val="4"/>
        <w:spacing w:line="170" w:lineRule="exact"/>
        <w:rPr>
          <w:sz w:val="14"/>
        </w:rPr>
      </w:pPr>
    </w:p>
    <w:p w14:paraId="6773FB73">
      <w:pPr>
        <w:spacing w:line="170" w:lineRule="exact"/>
        <w:rPr>
          <w:sz w:val="14"/>
          <w:szCs w:val="14"/>
        </w:rPr>
        <w:sectPr>
          <w:headerReference r:id="rId9" w:type="default"/>
          <w:footerReference r:id="rId10" w:type="default"/>
          <w:pgSz w:w="11906" w:h="16839"/>
          <w:pgMar w:top="1166" w:right="418" w:bottom="1403" w:left="1403" w:header="830" w:footer="1167" w:gutter="0"/>
          <w:pgNumType w:fmt="decimal"/>
          <w:cols w:space="720" w:num="1"/>
        </w:sectPr>
      </w:pPr>
    </w:p>
    <w:p w14:paraId="179118E5">
      <w:pPr>
        <w:spacing w:before="31"/>
      </w:pPr>
    </w:p>
    <w:p w14:paraId="6FB3EAAE">
      <w:pPr>
        <w:spacing w:before="78" w:line="221" w:lineRule="auto"/>
        <w:ind w:left="516"/>
        <w:rPr>
          <w:rFonts w:ascii="宋体" w:hAnsi="宋体" w:eastAsia="宋体" w:cs="宋体"/>
          <w:sz w:val="24"/>
          <w:szCs w:val="24"/>
        </w:rPr>
      </w:pPr>
      <w:r>
        <w:rPr>
          <w:rFonts w:ascii="宋体" w:hAnsi="宋体" w:eastAsia="宋体" w:cs="宋体"/>
          <w:b/>
          <w:bCs/>
          <w:spacing w:val="-6"/>
          <w:sz w:val="24"/>
          <w:szCs w:val="24"/>
        </w:rPr>
        <w:t>（二）岗位要求</w:t>
      </w:r>
    </w:p>
    <w:p w14:paraId="4B683823">
      <w:pPr>
        <w:spacing w:before="113" w:line="220" w:lineRule="auto"/>
        <w:ind w:left="522"/>
        <w:rPr>
          <w:rFonts w:ascii="宋体" w:hAnsi="宋体" w:eastAsia="宋体" w:cs="宋体"/>
          <w:sz w:val="22"/>
          <w:szCs w:val="22"/>
        </w:rPr>
      </w:pPr>
      <w:r>
        <w:rPr>
          <w:rFonts w:ascii="宋体" w:hAnsi="宋体" w:eastAsia="宋体" w:cs="宋体"/>
          <w:spacing w:val="-2"/>
          <w:sz w:val="24"/>
          <w:szCs w:val="24"/>
        </w:rPr>
        <w:t>1、根据学校的实际情况设置相</w:t>
      </w:r>
      <w:r>
        <w:rPr>
          <w:rFonts w:ascii="宋体" w:hAnsi="宋体" w:eastAsia="宋体" w:cs="宋体"/>
          <w:spacing w:val="-2"/>
          <w:sz w:val="22"/>
          <w:szCs w:val="22"/>
        </w:rPr>
        <w:t>应岗位。</w:t>
      </w:r>
    </w:p>
    <w:p w14:paraId="1F08BE50">
      <w:pPr>
        <w:spacing w:before="132" w:line="282" w:lineRule="auto"/>
        <w:ind w:left="23" w:right="0" w:rightChars="0" w:firstLine="425"/>
        <w:rPr>
          <w:rFonts w:ascii="宋体" w:hAnsi="宋体" w:eastAsia="宋体" w:cs="宋体"/>
          <w:sz w:val="24"/>
          <w:szCs w:val="24"/>
        </w:rPr>
      </w:pPr>
      <w:r>
        <w:rPr>
          <w:rFonts w:ascii="宋体" w:hAnsi="宋体" w:eastAsia="宋体" w:cs="宋体"/>
          <w:spacing w:val="-9"/>
          <w:sz w:val="22"/>
          <w:szCs w:val="22"/>
        </w:rPr>
        <w:t>2、学校保安员配备达</w:t>
      </w:r>
      <w:r>
        <w:rPr>
          <w:rFonts w:ascii="宋体" w:hAnsi="宋体" w:eastAsia="宋体" w:cs="宋体"/>
          <w:spacing w:val="-51"/>
          <w:sz w:val="22"/>
          <w:szCs w:val="22"/>
        </w:rPr>
        <w:t xml:space="preserve"> </w:t>
      </w:r>
      <w:r>
        <w:rPr>
          <w:rFonts w:ascii="宋体" w:hAnsi="宋体" w:eastAsia="宋体" w:cs="宋体"/>
          <w:spacing w:val="-9"/>
          <w:sz w:val="22"/>
          <w:szCs w:val="22"/>
        </w:rPr>
        <w:t>3</w:t>
      </w:r>
      <w:r>
        <w:rPr>
          <w:rFonts w:ascii="宋体" w:hAnsi="宋体" w:eastAsia="宋体" w:cs="宋体"/>
          <w:spacing w:val="-52"/>
          <w:sz w:val="22"/>
          <w:szCs w:val="22"/>
        </w:rPr>
        <w:t xml:space="preserve"> </w:t>
      </w:r>
      <w:r>
        <w:rPr>
          <w:rFonts w:ascii="宋体" w:hAnsi="宋体" w:eastAsia="宋体" w:cs="宋体"/>
          <w:spacing w:val="-9"/>
          <w:sz w:val="22"/>
          <w:szCs w:val="22"/>
        </w:rPr>
        <w:t>人及以上的实行轮岗制，分早、中、晚</w:t>
      </w:r>
      <w:r>
        <w:rPr>
          <w:rFonts w:ascii="宋体" w:hAnsi="宋体" w:eastAsia="宋体" w:cs="宋体"/>
          <w:spacing w:val="-10"/>
          <w:sz w:val="22"/>
          <w:szCs w:val="22"/>
        </w:rPr>
        <w:t>三班，保安员实行</w:t>
      </w:r>
      <w:r>
        <w:rPr>
          <w:rFonts w:ascii="宋体" w:hAnsi="宋体" w:eastAsia="宋体" w:cs="宋体"/>
          <w:spacing w:val="-53"/>
          <w:sz w:val="22"/>
          <w:szCs w:val="22"/>
        </w:rPr>
        <w:t xml:space="preserve"> </w:t>
      </w:r>
      <w:r>
        <w:rPr>
          <w:rFonts w:ascii="宋体" w:hAnsi="宋体" w:eastAsia="宋体" w:cs="宋体"/>
          <w:spacing w:val="-10"/>
          <w:sz w:val="22"/>
          <w:szCs w:val="22"/>
        </w:rPr>
        <w:t>24</w:t>
      </w:r>
      <w:r>
        <w:rPr>
          <w:rFonts w:ascii="宋体" w:hAnsi="宋体" w:eastAsia="宋体" w:cs="宋体"/>
          <w:spacing w:val="-50"/>
          <w:sz w:val="22"/>
          <w:szCs w:val="22"/>
        </w:rPr>
        <w:t xml:space="preserve"> </w:t>
      </w:r>
      <w:r>
        <w:rPr>
          <w:rFonts w:ascii="宋体" w:hAnsi="宋体" w:eastAsia="宋体" w:cs="宋体"/>
          <w:spacing w:val="-10"/>
          <w:sz w:val="22"/>
          <w:szCs w:val="22"/>
        </w:rPr>
        <w:t>小时在岗</w:t>
      </w:r>
      <w:r>
        <w:rPr>
          <w:rFonts w:ascii="宋体" w:hAnsi="宋体" w:eastAsia="宋体" w:cs="宋体"/>
          <w:spacing w:val="-9"/>
          <w:sz w:val="22"/>
          <w:szCs w:val="22"/>
        </w:rPr>
        <w:t>值勤模式；学校保安员配备</w:t>
      </w:r>
      <w:r>
        <w:rPr>
          <w:rFonts w:ascii="宋体" w:hAnsi="宋体" w:eastAsia="宋体" w:cs="宋体"/>
          <w:spacing w:val="-42"/>
          <w:sz w:val="22"/>
          <w:szCs w:val="22"/>
        </w:rPr>
        <w:t xml:space="preserve"> </w:t>
      </w:r>
      <w:r>
        <w:rPr>
          <w:rFonts w:ascii="宋体" w:hAnsi="宋体" w:eastAsia="宋体" w:cs="宋体"/>
          <w:spacing w:val="-9"/>
          <w:sz w:val="22"/>
          <w:szCs w:val="22"/>
        </w:rPr>
        <w:t>1-2</w:t>
      </w:r>
      <w:r>
        <w:rPr>
          <w:rFonts w:ascii="宋体" w:hAnsi="宋体" w:eastAsia="宋体" w:cs="宋体"/>
          <w:spacing w:val="-54"/>
          <w:sz w:val="22"/>
          <w:szCs w:val="22"/>
        </w:rPr>
        <w:t xml:space="preserve"> </w:t>
      </w:r>
      <w:r>
        <w:rPr>
          <w:rFonts w:ascii="宋体" w:hAnsi="宋体" w:eastAsia="宋体" w:cs="宋体"/>
          <w:spacing w:val="-9"/>
          <w:sz w:val="22"/>
          <w:szCs w:val="22"/>
        </w:rPr>
        <w:t>人的，实行</w:t>
      </w:r>
      <w:r>
        <w:rPr>
          <w:rFonts w:ascii="宋体" w:hAnsi="宋体" w:eastAsia="宋体" w:cs="宋体"/>
          <w:spacing w:val="-58"/>
          <w:sz w:val="22"/>
          <w:szCs w:val="22"/>
        </w:rPr>
        <w:t xml:space="preserve"> </w:t>
      </w:r>
      <w:r>
        <w:rPr>
          <w:rFonts w:ascii="宋体" w:hAnsi="宋体" w:eastAsia="宋体" w:cs="宋体"/>
          <w:spacing w:val="-9"/>
          <w:sz w:val="22"/>
          <w:szCs w:val="22"/>
        </w:rPr>
        <w:t>8</w:t>
      </w:r>
      <w:r>
        <w:rPr>
          <w:rFonts w:ascii="宋体" w:hAnsi="宋体" w:eastAsia="宋体" w:cs="宋体"/>
          <w:spacing w:val="-43"/>
          <w:sz w:val="22"/>
          <w:szCs w:val="22"/>
        </w:rPr>
        <w:t xml:space="preserve"> </w:t>
      </w:r>
      <w:r>
        <w:rPr>
          <w:rFonts w:ascii="宋体" w:hAnsi="宋体" w:eastAsia="宋体" w:cs="宋体"/>
          <w:spacing w:val="-9"/>
          <w:sz w:val="24"/>
          <w:szCs w:val="24"/>
        </w:rPr>
        <w:t>小时工</w:t>
      </w:r>
      <w:r>
        <w:rPr>
          <w:rFonts w:ascii="宋体" w:hAnsi="宋体" w:eastAsia="宋体" w:cs="宋体"/>
          <w:spacing w:val="-10"/>
          <w:sz w:val="24"/>
          <w:szCs w:val="24"/>
        </w:rPr>
        <w:t>作制，学校因工作需要，延长保安员工作</w:t>
      </w:r>
      <w:r>
        <w:rPr>
          <w:rFonts w:ascii="宋体" w:hAnsi="宋体" w:eastAsia="宋体" w:cs="宋体"/>
          <w:spacing w:val="-8"/>
          <w:sz w:val="24"/>
          <w:szCs w:val="24"/>
        </w:rPr>
        <w:t>时间的，由学校与保安员自行协商补助问题。</w:t>
      </w:r>
    </w:p>
    <w:p w14:paraId="0B17840E">
      <w:pPr>
        <w:spacing w:before="113" w:line="222" w:lineRule="auto"/>
        <w:ind w:left="516"/>
        <w:rPr>
          <w:rFonts w:ascii="宋体" w:hAnsi="宋体" w:eastAsia="宋体" w:cs="宋体"/>
          <w:sz w:val="24"/>
          <w:szCs w:val="24"/>
        </w:rPr>
      </w:pPr>
      <w:r>
        <w:rPr>
          <w:rFonts w:ascii="宋体" w:hAnsi="宋体" w:eastAsia="宋体" w:cs="宋体"/>
          <w:b/>
          <w:bCs/>
          <w:spacing w:val="-5"/>
          <w:sz w:val="24"/>
          <w:szCs w:val="24"/>
        </w:rPr>
        <w:t>（三）人员配置要求</w:t>
      </w:r>
    </w:p>
    <w:p w14:paraId="70C23C75">
      <w:pPr>
        <w:spacing w:before="110" w:line="220" w:lineRule="auto"/>
        <w:ind w:left="522"/>
        <w:rPr>
          <w:rFonts w:ascii="宋体" w:hAnsi="宋体" w:eastAsia="宋体" w:cs="宋体"/>
          <w:sz w:val="24"/>
          <w:szCs w:val="24"/>
        </w:rPr>
      </w:pPr>
      <w:r>
        <w:rPr>
          <w:rFonts w:ascii="宋体" w:hAnsi="宋体" w:eastAsia="宋体" w:cs="宋体"/>
          <w:b/>
          <w:bCs/>
          <w:spacing w:val="-7"/>
          <w:sz w:val="24"/>
          <w:szCs w:val="24"/>
        </w:rPr>
        <w:t>1、项目主管</w:t>
      </w:r>
    </w:p>
    <w:p w14:paraId="70CFCD36">
      <w:pPr>
        <w:tabs>
          <w:tab w:val="left" w:pos="9240"/>
        </w:tabs>
        <w:spacing w:before="115" w:line="264" w:lineRule="auto"/>
        <w:ind w:left="25" w:right="0" w:rightChars="0" w:firstLine="490"/>
        <w:rPr>
          <w:rFonts w:ascii="宋体" w:hAnsi="宋体" w:eastAsia="宋体" w:cs="宋体"/>
          <w:sz w:val="24"/>
          <w:szCs w:val="24"/>
        </w:rPr>
      </w:pPr>
      <w:r>
        <w:rPr>
          <w:rFonts w:ascii="宋体" w:hAnsi="宋体" w:eastAsia="宋体" w:cs="宋体"/>
          <w:spacing w:val="1"/>
          <w:sz w:val="24"/>
          <w:szCs w:val="24"/>
        </w:rPr>
        <w:t>（1）拥护党的路线、方针、政策，尊重领导和服务对象，有良好的思想品德，作</w:t>
      </w:r>
      <w:r>
        <w:rPr>
          <w:rFonts w:ascii="宋体" w:hAnsi="宋体" w:eastAsia="宋体" w:cs="宋体"/>
          <w:spacing w:val="11"/>
          <w:sz w:val="24"/>
          <w:szCs w:val="24"/>
        </w:rPr>
        <w:t xml:space="preserve"> </w:t>
      </w:r>
      <w:r>
        <w:rPr>
          <w:rFonts w:ascii="宋体" w:hAnsi="宋体" w:eastAsia="宋体" w:cs="宋体"/>
          <w:spacing w:val="-1"/>
          <w:sz w:val="24"/>
          <w:szCs w:val="24"/>
        </w:rPr>
        <w:t>风正派，遵纪守法，无违法犯罪记录，有较强的组织和和协调能力。</w:t>
      </w:r>
    </w:p>
    <w:p w14:paraId="4EEEF7DE">
      <w:pPr>
        <w:spacing w:before="113" w:line="219" w:lineRule="auto"/>
        <w:ind w:left="516"/>
        <w:rPr>
          <w:rFonts w:ascii="宋体" w:hAnsi="宋体" w:eastAsia="宋体" w:cs="宋体"/>
          <w:sz w:val="24"/>
          <w:szCs w:val="24"/>
        </w:rPr>
      </w:pPr>
      <w:r>
        <w:rPr>
          <w:rFonts w:ascii="宋体" w:hAnsi="宋体" w:eastAsia="宋体" w:cs="宋体"/>
          <w:spacing w:val="-1"/>
          <w:sz w:val="24"/>
          <w:szCs w:val="24"/>
        </w:rPr>
        <w:t>（2）具备排班、考勤、培训及处置突发事件等方面的能力。</w:t>
      </w:r>
    </w:p>
    <w:p w14:paraId="2AE22A4F">
      <w:pPr>
        <w:spacing w:before="116" w:line="220" w:lineRule="auto"/>
        <w:ind w:left="516"/>
        <w:rPr>
          <w:rFonts w:ascii="宋体" w:hAnsi="宋体" w:eastAsia="宋体" w:cs="宋体"/>
          <w:sz w:val="24"/>
          <w:szCs w:val="24"/>
        </w:rPr>
      </w:pPr>
      <w:r>
        <w:rPr>
          <w:rFonts w:ascii="宋体" w:hAnsi="宋体" w:eastAsia="宋体" w:cs="宋体"/>
          <w:spacing w:val="-1"/>
          <w:sz w:val="24"/>
          <w:szCs w:val="24"/>
        </w:rPr>
        <w:t>（3）积极带领团队按时按质完成上级（含学校）下达的任务。</w:t>
      </w:r>
    </w:p>
    <w:p w14:paraId="0ADCC9E4">
      <w:pPr>
        <w:spacing w:before="114" w:line="221" w:lineRule="auto"/>
        <w:ind w:left="507"/>
        <w:rPr>
          <w:rFonts w:ascii="宋体" w:hAnsi="宋体" w:eastAsia="宋体" w:cs="宋体"/>
          <w:sz w:val="24"/>
          <w:szCs w:val="24"/>
        </w:rPr>
      </w:pPr>
      <w:r>
        <w:rPr>
          <w:rFonts w:ascii="宋体" w:hAnsi="宋体" w:eastAsia="宋体" w:cs="宋体"/>
          <w:b/>
          <w:bCs/>
          <w:spacing w:val="-5"/>
          <w:sz w:val="24"/>
          <w:szCs w:val="24"/>
        </w:rPr>
        <w:t>2、保安员</w:t>
      </w:r>
    </w:p>
    <w:p w14:paraId="23230492">
      <w:pPr>
        <w:spacing w:before="111" w:line="360" w:lineRule="auto"/>
        <w:ind w:left="1043" w:right="999" w:hanging="587"/>
        <w:rPr>
          <w:rFonts w:ascii="宋体" w:hAnsi="宋体" w:eastAsia="宋体" w:cs="宋体"/>
          <w:sz w:val="24"/>
          <w:szCs w:val="24"/>
        </w:rPr>
      </w:pPr>
      <w:r>
        <w:rPr>
          <w:rFonts w:ascii="宋体" w:hAnsi="宋体" w:eastAsia="宋体" w:cs="宋体"/>
          <w:spacing w:val="-1"/>
          <w:sz w:val="24"/>
          <w:szCs w:val="24"/>
        </w:rPr>
        <w:t>（1）中国公民，年龄</w:t>
      </w:r>
      <w:r>
        <w:rPr>
          <w:rFonts w:ascii="宋体" w:hAnsi="宋体" w:eastAsia="宋体" w:cs="宋体"/>
          <w:color w:val="auto"/>
          <w:spacing w:val="-1"/>
          <w:sz w:val="24"/>
          <w:szCs w:val="24"/>
        </w:rPr>
        <w:t>在</w:t>
      </w:r>
      <w:r>
        <w:rPr>
          <w:rFonts w:ascii="宋体" w:hAnsi="宋体" w:eastAsia="宋体" w:cs="宋体"/>
          <w:b/>
          <w:bCs/>
          <w:color w:val="auto"/>
          <w:spacing w:val="-33"/>
          <w:sz w:val="24"/>
          <w:szCs w:val="24"/>
        </w:rPr>
        <w:t xml:space="preserve"> </w:t>
      </w:r>
      <w:r>
        <w:rPr>
          <w:rFonts w:ascii="宋体" w:hAnsi="宋体" w:eastAsia="宋体" w:cs="宋体"/>
          <w:b/>
          <w:bCs/>
          <w:color w:val="auto"/>
          <w:spacing w:val="-1"/>
          <w:sz w:val="24"/>
          <w:szCs w:val="24"/>
        </w:rPr>
        <w:t>18——</w:t>
      </w:r>
      <w:r>
        <w:rPr>
          <w:rFonts w:hint="eastAsia" w:ascii="宋体" w:hAnsi="宋体" w:eastAsia="宋体" w:cs="宋体"/>
          <w:b/>
          <w:bCs/>
          <w:color w:val="auto"/>
          <w:spacing w:val="-1"/>
          <w:sz w:val="24"/>
          <w:szCs w:val="24"/>
          <w:lang w:val="en-US" w:eastAsia="zh-CN"/>
        </w:rPr>
        <w:t>60周岁</w:t>
      </w:r>
      <w:r>
        <w:rPr>
          <w:rFonts w:ascii="宋体" w:hAnsi="宋体" w:eastAsia="宋体" w:cs="宋体"/>
          <w:color w:val="auto"/>
          <w:spacing w:val="-1"/>
          <w:sz w:val="24"/>
          <w:szCs w:val="24"/>
        </w:rPr>
        <w:t>之间，身体健康</w:t>
      </w:r>
      <w:r>
        <w:rPr>
          <w:rFonts w:ascii="宋体" w:hAnsi="宋体" w:eastAsia="宋体" w:cs="宋体"/>
          <w:color w:val="auto"/>
          <w:spacing w:val="-2"/>
          <w:sz w:val="24"/>
          <w:szCs w:val="24"/>
        </w:rPr>
        <w:t>（没有重大</w:t>
      </w:r>
      <w:r>
        <w:rPr>
          <w:rFonts w:ascii="宋体" w:hAnsi="宋体" w:eastAsia="宋体" w:cs="宋体"/>
          <w:spacing w:val="-2"/>
          <w:sz w:val="24"/>
          <w:szCs w:val="24"/>
        </w:rPr>
        <w:t>生理疾病或心理</w:t>
      </w:r>
      <w:r>
        <w:rPr>
          <w:rFonts w:ascii="宋体" w:hAnsi="宋体" w:eastAsia="宋体" w:cs="宋体"/>
          <w:sz w:val="24"/>
          <w:szCs w:val="24"/>
        </w:rPr>
        <w:t xml:space="preserve"> </w:t>
      </w:r>
      <w:r>
        <w:rPr>
          <w:rFonts w:ascii="宋体" w:hAnsi="宋体" w:eastAsia="宋体" w:cs="宋体"/>
          <w:spacing w:val="-3"/>
          <w:sz w:val="24"/>
          <w:szCs w:val="24"/>
        </w:rPr>
        <w:t>疾病）。</w:t>
      </w:r>
    </w:p>
    <w:p w14:paraId="7A9B05CF">
      <w:pPr>
        <w:spacing w:before="113" w:line="360" w:lineRule="auto"/>
        <w:ind w:left="456"/>
        <w:rPr>
          <w:rFonts w:ascii="宋体" w:hAnsi="宋体" w:eastAsia="宋体" w:cs="宋体"/>
          <w:sz w:val="24"/>
          <w:szCs w:val="24"/>
        </w:rPr>
      </w:pPr>
      <w:r>
        <w:rPr>
          <w:rFonts w:ascii="宋体" w:hAnsi="宋体" w:eastAsia="宋体" w:cs="宋体"/>
          <w:spacing w:val="-1"/>
          <w:sz w:val="24"/>
          <w:szCs w:val="24"/>
        </w:rPr>
        <w:t>（2）拥护党的路线、方针、政策，尊重领导和服务对象，有良好的思想品德。</w:t>
      </w:r>
    </w:p>
    <w:p w14:paraId="797642C8">
      <w:pPr>
        <w:spacing w:before="113" w:line="360" w:lineRule="auto"/>
        <w:ind w:left="456"/>
        <w:rPr>
          <w:rFonts w:ascii="宋体" w:hAnsi="宋体" w:eastAsia="宋体" w:cs="宋体"/>
          <w:sz w:val="24"/>
          <w:szCs w:val="24"/>
        </w:rPr>
      </w:pPr>
      <w:r>
        <w:rPr>
          <w:rFonts w:ascii="宋体" w:hAnsi="宋体" w:eastAsia="宋体" w:cs="宋体"/>
          <w:spacing w:val="-1"/>
          <w:sz w:val="24"/>
          <w:szCs w:val="24"/>
        </w:rPr>
        <w:t>（3）无违法犯罪记录，无吸毒、酗酒、嗜赌等不良行为；无被吊销保安员证记录</w:t>
      </w:r>
      <w:r>
        <w:rPr>
          <w:rFonts w:hint="eastAsia" w:ascii="宋体" w:hAnsi="宋体" w:eastAsia="宋体" w:cs="宋体"/>
          <w:spacing w:val="-1"/>
          <w:sz w:val="24"/>
          <w:szCs w:val="24"/>
          <w:lang w:eastAsia="zh-CN"/>
        </w:rPr>
        <w:t>。</w:t>
      </w:r>
    </w:p>
    <w:p w14:paraId="79A786D7">
      <w:pPr>
        <w:spacing w:before="115" w:line="360" w:lineRule="auto"/>
        <w:ind w:left="1044" w:right="0" w:rightChars="0" w:hanging="588"/>
        <w:rPr>
          <w:rFonts w:ascii="宋体" w:hAnsi="宋体" w:eastAsia="宋体" w:cs="宋体"/>
          <w:sz w:val="24"/>
          <w:szCs w:val="24"/>
        </w:rPr>
      </w:pPr>
      <w:r>
        <w:rPr>
          <w:rFonts w:ascii="宋体" w:hAnsi="宋体" w:eastAsia="宋体" w:cs="宋体"/>
          <w:spacing w:val="-8"/>
          <w:sz w:val="24"/>
          <w:szCs w:val="24"/>
        </w:rPr>
        <w:t>（4）服从安排，听从指挥，爱岗敬业，恪尽职守，遵纪守法，文明执勤，</w:t>
      </w:r>
      <w:r>
        <w:rPr>
          <w:rFonts w:ascii="宋体" w:hAnsi="宋体" w:eastAsia="宋体" w:cs="宋体"/>
          <w:spacing w:val="-9"/>
          <w:sz w:val="24"/>
          <w:szCs w:val="24"/>
        </w:rPr>
        <w:t>礼貌待人</w:t>
      </w:r>
      <w:r>
        <w:rPr>
          <w:rFonts w:ascii="宋体" w:hAnsi="宋体" w:eastAsia="宋体" w:cs="宋体"/>
          <w:spacing w:val="-1"/>
          <w:sz w:val="24"/>
          <w:szCs w:val="24"/>
        </w:rPr>
        <w:t>敢于同违法犯罪现象作斗争。</w:t>
      </w:r>
    </w:p>
    <w:p w14:paraId="5F00DB19">
      <w:pPr>
        <w:spacing w:before="113" w:line="360" w:lineRule="auto"/>
        <w:ind w:left="33" w:right="0" w:rightChars="0" w:firstLine="482"/>
        <w:rPr>
          <w:rFonts w:ascii="宋体" w:hAnsi="宋体" w:eastAsia="宋体" w:cs="宋体"/>
          <w:sz w:val="24"/>
          <w:szCs w:val="24"/>
        </w:rPr>
      </w:pPr>
      <w:r>
        <w:rPr>
          <w:rFonts w:ascii="宋体" w:hAnsi="宋体" w:eastAsia="宋体" w:cs="宋体"/>
          <w:spacing w:val="1"/>
          <w:sz w:val="24"/>
          <w:szCs w:val="24"/>
        </w:rPr>
        <w:t>（5）具备安保和消防技能，熟悉相关法律法规知识，具有一定的语言和文字表达</w:t>
      </w:r>
      <w:r>
        <w:rPr>
          <w:rFonts w:ascii="宋体" w:hAnsi="宋体" w:eastAsia="宋体" w:cs="宋体"/>
          <w:spacing w:val="11"/>
          <w:sz w:val="24"/>
          <w:szCs w:val="24"/>
        </w:rPr>
        <w:t xml:space="preserve"> </w:t>
      </w:r>
      <w:r>
        <w:rPr>
          <w:rFonts w:ascii="宋体" w:hAnsi="宋体" w:eastAsia="宋体" w:cs="宋体"/>
          <w:spacing w:val="-7"/>
          <w:sz w:val="24"/>
          <w:szCs w:val="24"/>
        </w:rPr>
        <w:t>能力。</w:t>
      </w:r>
    </w:p>
    <w:p w14:paraId="226E00E8">
      <w:pPr>
        <w:spacing w:before="35" w:line="360" w:lineRule="auto"/>
        <w:ind w:left="24" w:right="0" w:rightChars="0" w:firstLine="491"/>
        <w:rPr>
          <w:rFonts w:ascii="宋体" w:hAnsi="宋体" w:eastAsia="宋体" w:cs="宋体"/>
          <w:sz w:val="24"/>
          <w:szCs w:val="24"/>
        </w:rPr>
      </w:pPr>
      <w:r>
        <w:rPr>
          <w:rFonts w:ascii="宋体" w:hAnsi="宋体" w:eastAsia="宋体" w:cs="宋体"/>
          <w:spacing w:val="1"/>
          <w:sz w:val="24"/>
          <w:szCs w:val="24"/>
        </w:rPr>
        <w:t>（6）学校保安员上岗前须参加保安培训单位组织的培训，并经设区市公安机关考</w:t>
      </w:r>
      <w:r>
        <w:rPr>
          <w:rFonts w:ascii="宋体" w:hAnsi="宋体" w:eastAsia="宋体" w:cs="宋体"/>
          <w:spacing w:val="9"/>
          <w:sz w:val="24"/>
          <w:szCs w:val="24"/>
        </w:rPr>
        <w:t xml:space="preserve"> </w:t>
      </w:r>
      <w:r>
        <w:rPr>
          <w:rFonts w:ascii="宋体" w:hAnsi="宋体" w:eastAsia="宋体" w:cs="宋体"/>
          <w:spacing w:val="-1"/>
          <w:sz w:val="24"/>
          <w:szCs w:val="24"/>
        </w:rPr>
        <w:t>试成绩合格，取得保安员证后，方可正式上岗。</w:t>
      </w:r>
    </w:p>
    <w:p w14:paraId="525133B9">
      <w:pPr>
        <w:spacing w:before="146" w:line="360" w:lineRule="auto"/>
        <w:ind w:left="30" w:right="0" w:rightChars="0" w:firstLine="485"/>
        <w:rPr>
          <w:rFonts w:ascii="宋体" w:hAnsi="宋体" w:eastAsia="宋体" w:cs="宋体"/>
          <w:sz w:val="24"/>
          <w:szCs w:val="24"/>
        </w:rPr>
      </w:pPr>
      <w:r>
        <w:rPr>
          <w:rFonts w:ascii="宋体" w:hAnsi="宋体" w:eastAsia="宋体" w:cs="宋体"/>
          <w:sz w:val="24"/>
          <w:szCs w:val="24"/>
        </w:rPr>
        <w:t>（7）学校保安员在服务期间每年不低于</w:t>
      </w:r>
      <w:r>
        <w:rPr>
          <w:rFonts w:ascii="宋体" w:hAnsi="宋体" w:eastAsia="宋体" w:cs="宋体"/>
          <w:spacing w:val="-31"/>
          <w:sz w:val="24"/>
          <w:szCs w:val="24"/>
        </w:rPr>
        <w:t xml:space="preserve"> </w:t>
      </w:r>
      <w:r>
        <w:rPr>
          <w:rFonts w:ascii="宋体" w:hAnsi="宋体" w:eastAsia="宋体" w:cs="宋体"/>
          <w:sz w:val="24"/>
          <w:szCs w:val="24"/>
        </w:rPr>
        <w:t>2</w:t>
      </w:r>
      <w:r>
        <w:rPr>
          <w:rFonts w:ascii="宋体" w:hAnsi="宋体" w:eastAsia="宋体" w:cs="宋体"/>
          <w:spacing w:val="-42"/>
          <w:sz w:val="24"/>
          <w:szCs w:val="24"/>
        </w:rPr>
        <w:t xml:space="preserve"> </w:t>
      </w:r>
      <w:r>
        <w:rPr>
          <w:rFonts w:ascii="宋体" w:hAnsi="宋体" w:eastAsia="宋体" w:cs="宋体"/>
          <w:sz w:val="24"/>
          <w:szCs w:val="24"/>
        </w:rPr>
        <w:t>次的培训，培训内容应包含校园安全防</w:t>
      </w:r>
      <w:r>
        <w:rPr>
          <w:rFonts w:ascii="宋体" w:hAnsi="宋体" w:eastAsia="宋体" w:cs="宋体"/>
          <w:spacing w:val="-2"/>
          <w:sz w:val="24"/>
          <w:szCs w:val="24"/>
        </w:rPr>
        <w:t>范知识、安防器械使用、应急处事突发事件的演练等。培训时间最好定在寒假或暑假，</w:t>
      </w:r>
    </w:p>
    <w:p w14:paraId="6CF46130">
      <w:pPr>
        <w:spacing w:before="311" w:line="219" w:lineRule="auto"/>
        <w:ind w:left="10"/>
        <w:rPr>
          <w:rFonts w:ascii="宋体" w:hAnsi="宋体" w:eastAsia="宋体" w:cs="宋体"/>
          <w:sz w:val="24"/>
          <w:szCs w:val="24"/>
        </w:rPr>
      </w:pPr>
      <w:r>
        <w:rPr>
          <w:rFonts w:ascii="宋体" w:hAnsi="宋体" w:eastAsia="宋体" w:cs="宋体"/>
          <w:spacing w:val="-1"/>
          <w:sz w:val="24"/>
          <w:szCs w:val="24"/>
        </w:rPr>
        <w:t>培训期需提交培训计划，培训后须提交培训总结和现场培训材料。</w:t>
      </w:r>
    </w:p>
    <w:p w14:paraId="630B6F6A">
      <w:pPr>
        <w:spacing w:before="223" w:line="221" w:lineRule="auto"/>
        <w:ind w:left="501"/>
        <w:rPr>
          <w:rFonts w:ascii="宋体" w:hAnsi="宋体" w:eastAsia="宋体" w:cs="宋体"/>
          <w:sz w:val="24"/>
          <w:szCs w:val="24"/>
        </w:rPr>
      </w:pPr>
      <w:r>
        <w:rPr>
          <w:rFonts w:ascii="宋体" w:hAnsi="宋体" w:eastAsia="宋体" w:cs="宋体"/>
          <w:b/>
          <w:bCs/>
          <w:spacing w:val="-4"/>
          <w:sz w:val="24"/>
          <w:szCs w:val="24"/>
        </w:rPr>
        <w:t>（四）</w:t>
      </w:r>
      <w:r>
        <w:rPr>
          <w:rFonts w:ascii="宋体" w:hAnsi="宋体" w:eastAsia="宋体" w:cs="宋体"/>
          <w:spacing w:val="-4"/>
          <w:sz w:val="24"/>
          <w:szCs w:val="24"/>
        </w:rPr>
        <w:t xml:space="preserve"> </w:t>
      </w:r>
      <w:r>
        <w:rPr>
          <w:rFonts w:ascii="宋体" w:hAnsi="宋体" w:eastAsia="宋体" w:cs="宋体"/>
          <w:b/>
          <w:bCs/>
          <w:spacing w:val="-4"/>
          <w:sz w:val="24"/>
          <w:szCs w:val="24"/>
        </w:rPr>
        <w:t>组织架构及岗位职责</w:t>
      </w:r>
    </w:p>
    <w:p w14:paraId="67127CBA">
      <w:pPr>
        <w:spacing w:before="114" w:line="219" w:lineRule="auto"/>
        <w:ind w:left="512"/>
        <w:rPr>
          <w:rFonts w:ascii="宋体" w:hAnsi="宋体" w:eastAsia="宋体" w:cs="宋体"/>
          <w:sz w:val="24"/>
          <w:szCs w:val="24"/>
        </w:rPr>
      </w:pPr>
      <w:r>
        <w:rPr>
          <w:rFonts w:ascii="宋体" w:hAnsi="宋体" w:eastAsia="宋体" w:cs="宋体"/>
          <w:spacing w:val="-2"/>
          <w:sz w:val="24"/>
          <w:szCs w:val="24"/>
        </w:rPr>
        <w:t>中标供应商必须安排不少于</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7"/>
          <w:sz w:val="24"/>
          <w:szCs w:val="24"/>
        </w:rPr>
        <w:t xml:space="preserve"> </w:t>
      </w:r>
      <w:r>
        <w:rPr>
          <w:rFonts w:ascii="宋体" w:hAnsi="宋体" w:eastAsia="宋体" w:cs="宋体"/>
          <w:spacing w:val="-2"/>
          <w:sz w:val="24"/>
          <w:szCs w:val="24"/>
        </w:rPr>
        <w:t>名专业管理人员</w:t>
      </w:r>
      <w:r>
        <w:rPr>
          <w:rFonts w:ascii="宋体" w:hAnsi="宋体" w:eastAsia="宋体" w:cs="宋体"/>
          <w:spacing w:val="-3"/>
          <w:sz w:val="24"/>
          <w:szCs w:val="24"/>
        </w:rPr>
        <w:t>负责日常保安管理工作。</w:t>
      </w:r>
    </w:p>
    <w:p w14:paraId="7902CF90">
      <w:pPr>
        <w:spacing w:before="115" w:line="220" w:lineRule="auto"/>
        <w:ind w:left="507"/>
        <w:rPr>
          <w:rFonts w:ascii="宋体" w:hAnsi="宋体" w:eastAsia="宋体" w:cs="宋体"/>
          <w:sz w:val="24"/>
          <w:szCs w:val="24"/>
        </w:rPr>
      </w:pPr>
      <w:r>
        <w:rPr>
          <w:rFonts w:ascii="宋体" w:hAnsi="宋体" w:eastAsia="宋体" w:cs="宋体"/>
          <w:b/>
          <w:bCs/>
          <w:spacing w:val="-6"/>
          <w:sz w:val="24"/>
          <w:szCs w:val="24"/>
        </w:rPr>
        <w:t>1、项目主管职责</w:t>
      </w:r>
    </w:p>
    <w:p w14:paraId="0DF4C2C1">
      <w:pPr>
        <w:spacing w:before="112" w:line="219" w:lineRule="auto"/>
        <w:ind w:left="501"/>
        <w:rPr>
          <w:rFonts w:ascii="宋体" w:hAnsi="宋体" w:eastAsia="宋体" w:cs="宋体"/>
          <w:sz w:val="24"/>
          <w:szCs w:val="24"/>
        </w:rPr>
      </w:pPr>
      <w:r>
        <w:rPr>
          <w:rFonts w:ascii="宋体" w:hAnsi="宋体" w:eastAsia="宋体" w:cs="宋体"/>
          <w:spacing w:val="-1"/>
          <w:sz w:val="24"/>
          <w:szCs w:val="24"/>
        </w:rPr>
        <w:t>（1）组织、布置、协调好保安员的日常工作。</w:t>
      </w:r>
    </w:p>
    <w:p w14:paraId="7F3D95E0">
      <w:pPr>
        <w:spacing w:before="115" w:line="264" w:lineRule="auto"/>
        <w:ind w:left="10" w:right="81" w:firstLine="490"/>
        <w:rPr>
          <w:rFonts w:ascii="宋体" w:hAnsi="宋体" w:eastAsia="宋体" w:cs="宋体"/>
          <w:sz w:val="24"/>
          <w:szCs w:val="24"/>
        </w:rPr>
      </w:pPr>
      <w:r>
        <w:rPr>
          <w:rFonts w:ascii="宋体" w:hAnsi="宋体" w:eastAsia="宋体" w:cs="宋体"/>
          <w:spacing w:val="1"/>
          <w:sz w:val="24"/>
          <w:szCs w:val="24"/>
        </w:rPr>
        <w:t>（2）部署、督促、检查下属的工作，执行和落实好中标供应商及学校关于安全方</w:t>
      </w:r>
      <w:r>
        <w:rPr>
          <w:rFonts w:ascii="宋体" w:hAnsi="宋体" w:eastAsia="宋体" w:cs="宋体"/>
          <w:spacing w:val="-1"/>
          <w:sz w:val="24"/>
          <w:szCs w:val="24"/>
        </w:rPr>
        <w:t>面规章制度，并负责督促和检查规章制度的落实情况。</w:t>
      </w:r>
    </w:p>
    <w:p w14:paraId="58409C2D">
      <w:pPr>
        <w:spacing w:before="114" w:line="264" w:lineRule="auto"/>
        <w:ind w:left="10" w:right="17" w:firstLine="490"/>
        <w:rPr>
          <w:rFonts w:ascii="宋体" w:hAnsi="宋体" w:eastAsia="宋体" w:cs="宋体"/>
          <w:sz w:val="24"/>
          <w:szCs w:val="24"/>
        </w:rPr>
      </w:pPr>
      <w:r>
        <w:rPr>
          <w:rFonts w:ascii="宋体" w:hAnsi="宋体" w:eastAsia="宋体" w:cs="宋体"/>
          <w:spacing w:val="-4"/>
          <w:sz w:val="24"/>
          <w:szCs w:val="24"/>
        </w:rPr>
        <w:t>（3）贯彻落实“预防为主，防消结合</w:t>
      </w:r>
      <w:r>
        <w:rPr>
          <w:rFonts w:ascii="宋体" w:hAnsi="宋体" w:eastAsia="宋体" w:cs="宋体"/>
          <w:spacing w:val="-88"/>
          <w:sz w:val="24"/>
          <w:szCs w:val="24"/>
        </w:rPr>
        <w:t xml:space="preserve"> </w:t>
      </w:r>
      <w:r>
        <w:rPr>
          <w:rFonts w:ascii="宋体" w:hAnsi="宋体" w:eastAsia="宋体" w:cs="宋体"/>
          <w:spacing w:val="-4"/>
          <w:sz w:val="24"/>
          <w:szCs w:val="24"/>
        </w:rPr>
        <w:t>”的方针，加强</w:t>
      </w:r>
      <w:r>
        <w:rPr>
          <w:rFonts w:ascii="宋体" w:hAnsi="宋体" w:eastAsia="宋体" w:cs="宋体"/>
          <w:spacing w:val="-5"/>
          <w:sz w:val="24"/>
          <w:szCs w:val="24"/>
        </w:rPr>
        <w:t>学校的消防、安全检查工作</w:t>
      </w:r>
      <w:r>
        <w:rPr>
          <w:rFonts w:hint="eastAsia" w:ascii="宋体" w:hAnsi="宋体" w:eastAsia="宋体" w:cs="宋体"/>
          <w:spacing w:val="-5"/>
          <w:sz w:val="24"/>
          <w:szCs w:val="24"/>
          <w:lang w:eastAsia="zh-CN"/>
        </w:rPr>
        <w:t>，</w:t>
      </w:r>
      <w:r>
        <w:rPr>
          <w:rFonts w:ascii="宋体" w:hAnsi="宋体" w:eastAsia="宋体" w:cs="宋体"/>
          <w:spacing w:val="-1"/>
          <w:sz w:val="24"/>
          <w:szCs w:val="24"/>
        </w:rPr>
        <w:t>协助处理当班发生的问题，发现问题及时向上级汇报并提出建议。</w:t>
      </w:r>
    </w:p>
    <w:p w14:paraId="032C992B">
      <w:pPr>
        <w:spacing w:before="114" w:line="220" w:lineRule="auto"/>
        <w:ind w:left="501"/>
        <w:rPr>
          <w:rFonts w:ascii="宋体" w:hAnsi="宋体" w:eastAsia="宋体" w:cs="宋体"/>
          <w:sz w:val="24"/>
          <w:szCs w:val="24"/>
        </w:rPr>
      </w:pPr>
      <w:r>
        <w:rPr>
          <w:rFonts w:ascii="宋体" w:hAnsi="宋体" w:eastAsia="宋体" w:cs="宋体"/>
          <w:spacing w:val="-1"/>
          <w:sz w:val="24"/>
          <w:szCs w:val="24"/>
        </w:rPr>
        <w:t>（4）积极带领全队队员按时按质完成上级下达的任务。</w:t>
      </w:r>
    </w:p>
    <w:p w14:paraId="7C20F7A2">
      <w:pPr>
        <w:spacing w:before="113" w:line="219" w:lineRule="auto"/>
        <w:ind w:left="501"/>
        <w:rPr>
          <w:rFonts w:ascii="宋体" w:hAnsi="宋体" w:eastAsia="宋体" w:cs="宋体"/>
          <w:spacing w:val="-1"/>
          <w:sz w:val="24"/>
          <w:szCs w:val="24"/>
        </w:rPr>
      </w:pPr>
      <w:r>
        <w:rPr>
          <w:rFonts w:ascii="宋体" w:hAnsi="宋体" w:eastAsia="宋体" w:cs="宋体"/>
          <w:spacing w:val="-1"/>
          <w:sz w:val="24"/>
          <w:szCs w:val="24"/>
        </w:rPr>
        <w:t>（5）定期完成各级部门举办的相关的专业技能训练并考核及格。</w:t>
      </w:r>
    </w:p>
    <w:p w14:paraId="71B473F2">
      <w:pPr>
        <w:spacing w:before="113" w:line="219" w:lineRule="auto"/>
        <w:ind w:left="501"/>
        <w:rPr>
          <w:rFonts w:ascii="宋体" w:hAnsi="宋体" w:eastAsia="宋体" w:cs="宋体"/>
          <w:sz w:val="24"/>
          <w:szCs w:val="24"/>
        </w:rPr>
      </w:pPr>
      <w:r>
        <w:rPr>
          <w:rFonts w:ascii="宋体" w:hAnsi="宋体" w:eastAsia="宋体" w:cs="宋体"/>
          <w:b/>
          <w:bCs/>
          <w:spacing w:val="-4"/>
          <w:sz w:val="24"/>
          <w:szCs w:val="24"/>
        </w:rPr>
        <w:t>2、保安员职责</w:t>
      </w:r>
    </w:p>
    <w:p w14:paraId="5C62183E">
      <w:pPr>
        <w:spacing w:before="114" w:line="219" w:lineRule="auto"/>
        <w:ind w:left="501"/>
        <w:rPr>
          <w:rFonts w:ascii="宋体" w:hAnsi="宋体" w:eastAsia="宋体" w:cs="宋体"/>
          <w:sz w:val="24"/>
          <w:szCs w:val="24"/>
        </w:rPr>
      </w:pPr>
      <w:r>
        <w:rPr>
          <w:rFonts w:ascii="宋体" w:hAnsi="宋体" w:eastAsia="宋体" w:cs="宋体"/>
          <w:spacing w:val="-1"/>
          <w:sz w:val="24"/>
          <w:szCs w:val="24"/>
        </w:rPr>
        <w:t>（1）服从命令、听从指挥、忠于职守、坚守岗位。</w:t>
      </w:r>
    </w:p>
    <w:p w14:paraId="60B40B8B">
      <w:pPr>
        <w:spacing w:before="113" w:line="264" w:lineRule="auto"/>
        <w:ind w:left="13" w:right="81" w:firstLine="487"/>
        <w:rPr>
          <w:rFonts w:ascii="宋体" w:hAnsi="宋体" w:eastAsia="宋体" w:cs="宋体"/>
          <w:sz w:val="24"/>
          <w:szCs w:val="24"/>
        </w:rPr>
      </w:pPr>
      <w:r>
        <w:rPr>
          <w:rFonts w:ascii="宋体" w:hAnsi="宋体" w:eastAsia="宋体" w:cs="宋体"/>
          <w:spacing w:val="1"/>
          <w:sz w:val="24"/>
          <w:szCs w:val="24"/>
        </w:rPr>
        <w:t>（2）执勤时保安员要着装整洁、仪表端庄、举止大方、文明执勤，按要求佩带有</w:t>
      </w:r>
      <w:r>
        <w:rPr>
          <w:rFonts w:ascii="宋体" w:hAnsi="宋体" w:eastAsia="宋体" w:cs="宋体"/>
          <w:spacing w:val="-3"/>
          <w:sz w:val="24"/>
          <w:szCs w:val="24"/>
        </w:rPr>
        <w:t>关器材上岗。</w:t>
      </w:r>
    </w:p>
    <w:p w14:paraId="0355D2D3">
      <w:pPr>
        <w:spacing w:before="115" w:line="264" w:lineRule="auto"/>
        <w:ind w:left="29" w:right="81" w:firstLine="471"/>
        <w:rPr>
          <w:rFonts w:ascii="宋体" w:hAnsi="宋体" w:eastAsia="宋体" w:cs="宋体"/>
          <w:sz w:val="24"/>
          <w:szCs w:val="24"/>
        </w:rPr>
      </w:pPr>
      <w:r>
        <w:rPr>
          <w:rFonts w:ascii="宋体" w:hAnsi="宋体" w:eastAsia="宋体" w:cs="宋体"/>
          <w:spacing w:val="1"/>
          <w:sz w:val="24"/>
          <w:szCs w:val="24"/>
        </w:rPr>
        <w:t>（3）文明执勤，维护学校指定区域内正常的工作、教育和生活秩序，确保区域内</w:t>
      </w:r>
      <w:r>
        <w:rPr>
          <w:rFonts w:ascii="宋体" w:hAnsi="宋体" w:eastAsia="宋体" w:cs="宋体"/>
          <w:spacing w:val="-8"/>
          <w:sz w:val="24"/>
          <w:szCs w:val="24"/>
        </w:rPr>
        <w:t>的安全。</w:t>
      </w:r>
    </w:p>
    <w:p w14:paraId="587A5FAE">
      <w:pPr>
        <w:spacing w:before="113" w:line="265" w:lineRule="auto"/>
        <w:ind w:left="19" w:right="81" w:firstLine="482"/>
        <w:rPr>
          <w:rFonts w:ascii="宋体" w:hAnsi="宋体" w:eastAsia="宋体" w:cs="宋体"/>
          <w:sz w:val="24"/>
          <w:szCs w:val="24"/>
        </w:rPr>
      </w:pPr>
      <w:r>
        <w:rPr>
          <w:rFonts w:ascii="宋体" w:hAnsi="宋体" w:eastAsia="宋体" w:cs="宋体"/>
          <w:spacing w:val="1"/>
          <w:sz w:val="24"/>
          <w:szCs w:val="24"/>
        </w:rPr>
        <w:t>（4）认真做好防火、防盗、防破坏、防治安全事故的工作，确保学校的财物及其</w:t>
      </w:r>
      <w:r>
        <w:rPr>
          <w:rFonts w:ascii="宋体" w:hAnsi="宋体" w:eastAsia="宋体" w:cs="宋体"/>
          <w:spacing w:val="-4"/>
          <w:sz w:val="24"/>
          <w:szCs w:val="24"/>
        </w:rPr>
        <w:t>员工的安全。</w:t>
      </w:r>
    </w:p>
    <w:p w14:paraId="46C0A3D0">
      <w:pPr>
        <w:spacing w:before="111" w:line="219" w:lineRule="auto"/>
        <w:ind w:left="501"/>
        <w:rPr>
          <w:rFonts w:ascii="宋体" w:hAnsi="宋体" w:eastAsia="宋体" w:cs="宋体"/>
          <w:sz w:val="24"/>
          <w:szCs w:val="24"/>
        </w:rPr>
      </w:pPr>
      <w:r>
        <w:rPr>
          <w:rFonts w:ascii="宋体" w:hAnsi="宋体" w:eastAsia="宋体" w:cs="宋体"/>
          <w:spacing w:val="-1"/>
          <w:sz w:val="24"/>
          <w:szCs w:val="24"/>
        </w:rPr>
        <w:t>（5）严格遵守学校的各项规章制度及工作要求。</w:t>
      </w:r>
    </w:p>
    <w:p w14:paraId="6230D704">
      <w:pPr>
        <w:spacing w:before="115" w:line="220" w:lineRule="auto"/>
        <w:ind w:left="501"/>
        <w:rPr>
          <w:rFonts w:ascii="宋体" w:hAnsi="宋体" w:eastAsia="宋体" w:cs="宋体"/>
          <w:sz w:val="24"/>
          <w:szCs w:val="24"/>
        </w:rPr>
      </w:pPr>
      <w:r>
        <w:rPr>
          <w:rFonts w:ascii="宋体" w:hAnsi="宋体" w:eastAsia="宋体" w:cs="宋体"/>
          <w:spacing w:val="-2"/>
          <w:sz w:val="24"/>
          <w:szCs w:val="24"/>
        </w:rPr>
        <w:t>（6）预防、发现和制止各类违法犯法行为。</w:t>
      </w:r>
    </w:p>
    <w:p w14:paraId="032EA797">
      <w:pPr>
        <w:spacing w:before="116" w:line="219" w:lineRule="auto"/>
        <w:ind w:left="501"/>
        <w:rPr>
          <w:rFonts w:ascii="宋体" w:hAnsi="宋体" w:eastAsia="宋体" w:cs="宋体"/>
          <w:sz w:val="24"/>
          <w:szCs w:val="24"/>
        </w:rPr>
      </w:pPr>
      <w:r>
        <w:rPr>
          <w:rFonts w:ascii="宋体" w:hAnsi="宋体" w:eastAsia="宋体" w:cs="宋体"/>
          <w:spacing w:val="-1"/>
          <w:sz w:val="24"/>
          <w:szCs w:val="24"/>
        </w:rPr>
        <w:t>（7）及时发现各种可疑情况，应采取合理的处理方法并及时汇报。</w:t>
      </w:r>
    </w:p>
    <w:p w14:paraId="6F87A0E9">
      <w:pPr>
        <w:spacing w:before="113" w:line="220" w:lineRule="auto"/>
        <w:ind w:left="501"/>
        <w:rPr>
          <w:rFonts w:ascii="宋体" w:hAnsi="宋体" w:eastAsia="宋体" w:cs="宋体"/>
          <w:sz w:val="24"/>
          <w:szCs w:val="24"/>
        </w:rPr>
      </w:pPr>
      <w:r>
        <w:rPr>
          <w:rFonts w:ascii="宋体" w:hAnsi="宋体" w:eastAsia="宋体" w:cs="宋体"/>
          <w:spacing w:val="-1"/>
          <w:sz w:val="24"/>
          <w:szCs w:val="24"/>
        </w:rPr>
        <w:t>（8）检查、发现并及时堵塞安全防范上的漏洞，防止各种治安灾害事故的发生。</w:t>
      </w:r>
    </w:p>
    <w:p w14:paraId="3818F41D">
      <w:pPr>
        <w:spacing w:before="115" w:line="219" w:lineRule="auto"/>
        <w:ind w:left="501"/>
        <w:rPr>
          <w:rFonts w:ascii="宋体" w:hAnsi="宋体" w:eastAsia="宋体" w:cs="宋体"/>
          <w:sz w:val="24"/>
          <w:szCs w:val="24"/>
        </w:rPr>
      </w:pPr>
      <w:r>
        <w:rPr>
          <w:rFonts w:ascii="宋体" w:hAnsi="宋体" w:eastAsia="宋体" w:cs="宋体"/>
          <w:spacing w:val="-1"/>
          <w:sz w:val="24"/>
          <w:szCs w:val="24"/>
        </w:rPr>
        <w:t>（9）定期完成各级部门举办的相关的专业技能训练并考核及格。</w:t>
      </w:r>
    </w:p>
    <w:p w14:paraId="1709A8A0">
      <w:pPr>
        <w:spacing w:before="116" w:line="220" w:lineRule="auto"/>
        <w:ind w:left="494"/>
        <w:rPr>
          <w:rFonts w:ascii="宋体" w:hAnsi="宋体" w:eastAsia="宋体" w:cs="宋体"/>
          <w:sz w:val="24"/>
          <w:szCs w:val="24"/>
        </w:rPr>
      </w:pPr>
      <w:r>
        <w:rPr>
          <w:rFonts w:ascii="宋体" w:hAnsi="宋体" w:eastAsia="宋体" w:cs="宋体"/>
          <w:b/>
          <w:bCs/>
          <w:spacing w:val="-4"/>
          <w:sz w:val="24"/>
          <w:szCs w:val="24"/>
        </w:rPr>
        <w:t>3、组织管理要求</w:t>
      </w:r>
    </w:p>
    <w:p w14:paraId="29541101">
      <w:pPr>
        <w:spacing w:before="113" w:line="263" w:lineRule="auto"/>
        <w:ind w:left="8" w:right="81" w:firstLine="492"/>
        <w:rPr>
          <w:rFonts w:ascii="宋体" w:hAnsi="宋体" w:eastAsia="宋体" w:cs="宋体"/>
          <w:sz w:val="24"/>
          <w:szCs w:val="24"/>
        </w:rPr>
      </w:pPr>
      <w:r>
        <w:rPr>
          <w:rFonts w:ascii="宋体" w:hAnsi="宋体" w:eastAsia="宋体" w:cs="宋体"/>
          <w:spacing w:val="1"/>
          <w:sz w:val="24"/>
          <w:szCs w:val="24"/>
        </w:rPr>
        <w:t>（1）具备健全的管理制度，包括人事管理制度、培训制度、考核制度、奖罚制度</w:t>
      </w:r>
      <w:r>
        <w:rPr>
          <w:rFonts w:ascii="宋体" w:hAnsi="宋体" w:eastAsia="宋体" w:cs="宋体"/>
          <w:sz w:val="24"/>
          <w:szCs w:val="24"/>
        </w:rPr>
        <w:t>及请示报告制度等，保安员一旦违反相关制度，</w:t>
      </w:r>
      <w:r>
        <w:rPr>
          <w:rFonts w:ascii="宋体" w:hAnsi="宋体" w:eastAsia="宋体" w:cs="宋体"/>
          <w:spacing w:val="-1"/>
          <w:sz w:val="24"/>
          <w:szCs w:val="24"/>
        </w:rPr>
        <w:t>须及时作出相应处理。</w:t>
      </w:r>
    </w:p>
    <w:p w14:paraId="28A442BF">
      <w:pPr>
        <w:spacing w:before="117" w:line="219" w:lineRule="auto"/>
        <w:jc w:val="right"/>
        <w:rPr>
          <w:rFonts w:ascii="宋体" w:hAnsi="宋体" w:eastAsia="宋体" w:cs="宋体"/>
          <w:sz w:val="24"/>
          <w:szCs w:val="24"/>
        </w:rPr>
      </w:pPr>
      <w:r>
        <w:rPr>
          <w:rFonts w:ascii="宋体" w:hAnsi="宋体" w:eastAsia="宋体" w:cs="宋体"/>
          <w:spacing w:val="-3"/>
          <w:sz w:val="24"/>
          <w:szCs w:val="24"/>
        </w:rPr>
        <w:t>（2）岗位职责明确，分工合理，有标准化的执勤流程，具备完善的检查监督机制。</w:t>
      </w:r>
    </w:p>
    <w:p w14:paraId="09111B75">
      <w:pPr>
        <w:spacing w:before="114" w:line="264" w:lineRule="auto"/>
        <w:ind w:left="15" w:right="83" w:firstLine="485"/>
        <w:rPr>
          <w:rFonts w:ascii="宋体" w:hAnsi="宋体" w:eastAsia="宋体" w:cs="宋体"/>
          <w:sz w:val="24"/>
          <w:szCs w:val="24"/>
        </w:rPr>
      </w:pPr>
      <w:r>
        <w:rPr>
          <w:rFonts w:ascii="宋体" w:hAnsi="宋体" w:eastAsia="宋体" w:cs="宋体"/>
          <w:spacing w:val="1"/>
          <w:sz w:val="24"/>
          <w:szCs w:val="24"/>
        </w:rPr>
        <w:t>（3）必须安排管理人员负责派驻保安员及队伍的检查监督，发现问题及时采取有</w:t>
      </w:r>
      <w:r>
        <w:rPr>
          <w:rFonts w:ascii="宋体" w:hAnsi="宋体" w:eastAsia="宋体" w:cs="宋体"/>
          <w:spacing w:val="-1"/>
          <w:sz w:val="24"/>
          <w:szCs w:val="24"/>
        </w:rPr>
        <w:t>效措施予以纠正，防止问题扩大化，管理人员检查监督每周至少一次。</w:t>
      </w:r>
    </w:p>
    <w:p w14:paraId="7A354050">
      <w:pPr>
        <w:spacing w:before="116" w:line="263" w:lineRule="auto"/>
        <w:ind w:left="7" w:right="81" w:firstLine="493"/>
        <w:rPr>
          <w:rFonts w:ascii="宋体" w:hAnsi="宋体" w:eastAsia="宋体" w:cs="宋体"/>
          <w:sz w:val="24"/>
          <w:szCs w:val="24"/>
        </w:rPr>
      </w:pPr>
      <w:r>
        <w:rPr>
          <w:rFonts w:ascii="宋体" w:hAnsi="宋体" w:eastAsia="宋体" w:cs="宋体"/>
          <w:spacing w:val="1"/>
          <w:sz w:val="24"/>
          <w:szCs w:val="24"/>
        </w:rPr>
        <w:t>（4）驻派保安队须服从上级部门、采购人和学校管理，在合理范围内，可协助采</w:t>
      </w:r>
      <w:r>
        <w:rPr>
          <w:rFonts w:ascii="宋体" w:hAnsi="宋体" w:eastAsia="宋体" w:cs="宋体"/>
          <w:spacing w:val="-1"/>
          <w:sz w:val="24"/>
          <w:szCs w:val="24"/>
        </w:rPr>
        <w:t>购人和学校完成除保安工作以外的任务。</w:t>
      </w:r>
    </w:p>
    <w:p w14:paraId="2C061E6E">
      <w:pPr>
        <w:spacing w:before="115" w:line="219" w:lineRule="auto"/>
        <w:ind w:left="501"/>
        <w:rPr>
          <w:rFonts w:ascii="宋体" w:hAnsi="宋体" w:eastAsia="宋体" w:cs="宋体"/>
          <w:sz w:val="24"/>
          <w:szCs w:val="24"/>
        </w:rPr>
      </w:pPr>
      <w:r>
        <w:rPr>
          <w:rFonts w:ascii="宋体" w:hAnsi="宋体" w:eastAsia="宋体" w:cs="宋体"/>
          <w:spacing w:val="-1"/>
          <w:sz w:val="24"/>
          <w:szCs w:val="24"/>
        </w:rPr>
        <w:t>（5）制定重大节假日安全保卫实施方案及防暴反恐应急预案。</w:t>
      </w:r>
    </w:p>
    <w:p w14:paraId="61458245">
      <w:pPr>
        <w:spacing w:before="116" w:line="219" w:lineRule="auto"/>
        <w:ind w:left="501"/>
      </w:pPr>
      <w:r>
        <w:rPr>
          <w:rFonts w:ascii="宋体" w:hAnsi="宋体" w:eastAsia="宋体" w:cs="宋体"/>
          <w:spacing w:val="1"/>
          <w:sz w:val="24"/>
          <w:szCs w:val="24"/>
        </w:rPr>
        <w:t>（6）针对可能发生的紧急事件与采购人所在辖区公安机关建立相应的快速响应机</w:t>
      </w:r>
    </w:p>
    <w:p w14:paraId="1AD72808">
      <w:pPr>
        <w:spacing w:before="78" w:line="221" w:lineRule="auto"/>
        <w:ind w:left="10"/>
        <w:rPr>
          <w:rFonts w:ascii="宋体" w:hAnsi="宋体" w:eastAsia="宋体" w:cs="宋体"/>
          <w:sz w:val="24"/>
          <w:szCs w:val="24"/>
        </w:rPr>
      </w:pPr>
      <w:r>
        <w:rPr>
          <w:rFonts w:ascii="宋体" w:hAnsi="宋体" w:eastAsia="宋体" w:cs="宋体"/>
          <w:spacing w:val="-6"/>
          <w:sz w:val="24"/>
          <w:szCs w:val="24"/>
        </w:rPr>
        <w:t>制。</w:t>
      </w:r>
    </w:p>
    <w:p w14:paraId="2515DFEB">
      <w:pPr>
        <w:spacing w:before="113" w:line="264" w:lineRule="auto"/>
        <w:ind w:left="8" w:right="81" w:firstLine="492"/>
        <w:rPr>
          <w:rFonts w:ascii="宋体" w:hAnsi="宋体" w:eastAsia="宋体" w:cs="宋体"/>
          <w:sz w:val="24"/>
          <w:szCs w:val="24"/>
        </w:rPr>
      </w:pPr>
      <w:r>
        <w:rPr>
          <w:rFonts w:ascii="宋体" w:hAnsi="宋体" w:eastAsia="宋体" w:cs="宋体"/>
          <w:spacing w:val="1"/>
          <w:sz w:val="24"/>
          <w:szCs w:val="24"/>
        </w:rPr>
        <w:t>（7）应及时掌握所服务区域周边的社会治安信息及治安形势的相关资料（以所在</w:t>
      </w:r>
      <w:r>
        <w:rPr>
          <w:rFonts w:ascii="宋体" w:hAnsi="宋体" w:eastAsia="宋体" w:cs="宋体"/>
          <w:spacing w:val="-1"/>
          <w:sz w:val="24"/>
          <w:szCs w:val="24"/>
        </w:rPr>
        <w:t>辖区公安机关提供资料为准)。</w:t>
      </w:r>
    </w:p>
    <w:p w14:paraId="2784CCFD">
      <w:pPr>
        <w:spacing w:before="113" w:line="220" w:lineRule="auto"/>
        <w:ind w:left="501"/>
        <w:rPr>
          <w:rFonts w:ascii="宋体" w:hAnsi="宋体" w:eastAsia="宋体" w:cs="宋体"/>
          <w:sz w:val="24"/>
          <w:szCs w:val="24"/>
        </w:rPr>
      </w:pPr>
      <w:r>
        <w:rPr>
          <w:rFonts w:ascii="宋体" w:hAnsi="宋体" w:eastAsia="宋体" w:cs="宋体"/>
          <w:spacing w:val="-1"/>
          <w:sz w:val="24"/>
          <w:szCs w:val="24"/>
        </w:rPr>
        <w:t>（8）对派出的保安人员资格要进行严格审查把关，加强对保安人员管理和教育。</w:t>
      </w:r>
    </w:p>
    <w:p w14:paraId="2E909672">
      <w:pPr>
        <w:spacing w:before="115" w:line="264" w:lineRule="auto"/>
        <w:ind w:left="11" w:right="81" w:firstLine="489"/>
        <w:rPr>
          <w:rFonts w:ascii="宋体" w:hAnsi="宋体" w:eastAsia="宋体" w:cs="宋体"/>
          <w:sz w:val="24"/>
          <w:szCs w:val="24"/>
        </w:rPr>
      </w:pPr>
      <w:r>
        <w:rPr>
          <w:rFonts w:ascii="宋体" w:hAnsi="宋体" w:eastAsia="宋体" w:cs="宋体"/>
          <w:sz w:val="24"/>
          <w:szCs w:val="24"/>
        </w:rPr>
        <w:t>（9）必须每月不少于</w:t>
      </w:r>
      <w:r>
        <w:rPr>
          <w:rFonts w:ascii="宋体" w:hAnsi="宋体" w:eastAsia="宋体" w:cs="宋体"/>
          <w:spacing w:val="-31"/>
          <w:sz w:val="24"/>
          <w:szCs w:val="24"/>
        </w:rPr>
        <w:t xml:space="preserve"> </w:t>
      </w:r>
      <w:r>
        <w:rPr>
          <w:rFonts w:ascii="宋体" w:hAnsi="宋体" w:eastAsia="宋体" w:cs="宋体"/>
          <w:sz w:val="24"/>
          <w:szCs w:val="24"/>
        </w:rPr>
        <w:t>1</w:t>
      </w:r>
      <w:r>
        <w:rPr>
          <w:rFonts w:ascii="宋体" w:hAnsi="宋体" w:eastAsia="宋体" w:cs="宋体"/>
          <w:spacing w:val="-42"/>
          <w:sz w:val="24"/>
          <w:szCs w:val="24"/>
        </w:rPr>
        <w:t xml:space="preserve"> </w:t>
      </w:r>
      <w:r>
        <w:rPr>
          <w:rFonts w:ascii="宋体" w:hAnsi="宋体" w:eastAsia="宋体" w:cs="宋体"/>
          <w:sz w:val="24"/>
          <w:szCs w:val="24"/>
        </w:rPr>
        <w:t>次组织对保安人员进行格斗、消防等各类培训，提高保安</w:t>
      </w:r>
      <w:r>
        <w:rPr>
          <w:rFonts w:ascii="宋体" w:hAnsi="宋体" w:eastAsia="宋体" w:cs="宋体"/>
          <w:spacing w:val="-2"/>
          <w:sz w:val="24"/>
          <w:szCs w:val="24"/>
        </w:rPr>
        <w:t>人员应急处置能力。</w:t>
      </w:r>
    </w:p>
    <w:p w14:paraId="37F80F72">
      <w:pPr>
        <w:spacing w:before="110" w:line="279" w:lineRule="auto"/>
        <w:ind w:left="11" w:right="81" w:firstLine="489"/>
        <w:rPr>
          <w:rFonts w:ascii="宋体" w:hAnsi="宋体" w:eastAsia="宋体" w:cs="宋体"/>
          <w:sz w:val="24"/>
          <w:szCs w:val="24"/>
        </w:rPr>
      </w:pPr>
      <w:r>
        <w:rPr>
          <w:rFonts w:ascii="宋体" w:hAnsi="宋体" w:eastAsia="宋体" w:cs="宋体"/>
          <w:spacing w:val="-2"/>
          <w:sz w:val="24"/>
          <w:szCs w:val="24"/>
        </w:rPr>
        <w:t>（10）中标供应商派驻员工不得带病上班；在工作期间患有传染病者，应立即调离工作岗位，康复后方可上岗，期间由中标单位安排其他保安人员顶岗。对于证实违反本</w:t>
      </w:r>
      <w:r>
        <w:rPr>
          <w:rFonts w:ascii="宋体" w:hAnsi="宋体" w:eastAsia="宋体" w:cs="宋体"/>
          <w:spacing w:val="-1"/>
          <w:sz w:val="24"/>
          <w:szCs w:val="24"/>
        </w:rPr>
        <w:t>条款的，采购人发出《书面整改通知书》。</w:t>
      </w:r>
    </w:p>
    <w:p w14:paraId="7496034C">
      <w:pPr>
        <w:spacing w:before="111" w:line="280" w:lineRule="auto"/>
        <w:ind w:left="14" w:right="81" w:firstLine="486"/>
        <w:rPr>
          <w:rFonts w:ascii="宋体" w:hAnsi="宋体" w:eastAsia="宋体" w:cs="宋体"/>
          <w:sz w:val="24"/>
          <w:szCs w:val="24"/>
        </w:rPr>
      </w:pPr>
      <w:r>
        <w:rPr>
          <w:rFonts w:ascii="宋体" w:hAnsi="宋体" w:eastAsia="宋体" w:cs="宋体"/>
          <w:spacing w:val="-2"/>
          <w:sz w:val="24"/>
          <w:szCs w:val="24"/>
        </w:rPr>
        <w:t>（11）必须采取切实有效措施保持保安队伍的稳定和工作的连续性，如保安队伍人员发生更换时，应提前一个月以书面形式通知采购单位，确保服务质量不因人员变动而</w:t>
      </w:r>
      <w:r>
        <w:rPr>
          <w:rFonts w:ascii="宋体" w:hAnsi="宋体" w:eastAsia="宋体" w:cs="宋体"/>
          <w:spacing w:val="10"/>
          <w:sz w:val="24"/>
          <w:szCs w:val="24"/>
        </w:rPr>
        <w:t xml:space="preserve"> </w:t>
      </w:r>
      <w:r>
        <w:rPr>
          <w:rFonts w:ascii="宋体" w:hAnsi="宋体" w:eastAsia="宋体" w:cs="宋体"/>
          <w:spacing w:val="-4"/>
          <w:sz w:val="24"/>
          <w:szCs w:val="24"/>
        </w:rPr>
        <w:t>受影响。</w:t>
      </w:r>
    </w:p>
    <w:p w14:paraId="5CA6474C">
      <w:pPr>
        <w:spacing w:before="110" w:line="264" w:lineRule="auto"/>
        <w:ind w:left="11" w:right="81" w:firstLine="489"/>
        <w:rPr>
          <w:rFonts w:ascii="宋体" w:hAnsi="宋体" w:eastAsia="宋体" w:cs="宋体"/>
          <w:sz w:val="24"/>
          <w:szCs w:val="24"/>
        </w:rPr>
      </w:pPr>
      <w:r>
        <w:rPr>
          <w:rFonts w:ascii="宋体" w:hAnsi="宋体" w:eastAsia="宋体" w:cs="宋体"/>
          <w:spacing w:val="-8"/>
          <w:sz w:val="24"/>
          <w:szCs w:val="24"/>
        </w:rPr>
        <w:t>（12）应按约定足额派驻保安人员，如有缺员应在</w:t>
      </w:r>
      <w:r>
        <w:rPr>
          <w:rFonts w:ascii="宋体" w:hAnsi="宋体" w:eastAsia="宋体" w:cs="宋体"/>
          <w:spacing w:val="-29"/>
          <w:sz w:val="24"/>
          <w:szCs w:val="24"/>
        </w:rPr>
        <w:t xml:space="preserve"> </w:t>
      </w:r>
      <w:r>
        <w:rPr>
          <w:rFonts w:ascii="宋体" w:hAnsi="宋体" w:eastAsia="宋体" w:cs="宋体"/>
          <w:spacing w:val="-8"/>
          <w:sz w:val="24"/>
          <w:szCs w:val="24"/>
        </w:rPr>
        <w:t>3</w:t>
      </w:r>
      <w:r>
        <w:rPr>
          <w:rFonts w:ascii="宋体" w:hAnsi="宋体" w:eastAsia="宋体" w:cs="宋体"/>
          <w:spacing w:val="-46"/>
          <w:sz w:val="24"/>
          <w:szCs w:val="24"/>
        </w:rPr>
        <w:t xml:space="preserve"> </w:t>
      </w:r>
      <w:r>
        <w:rPr>
          <w:rFonts w:ascii="宋体" w:hAnsi="宋体" w:eastAsia="宋体" w:cs="宋体"/>
          <w:spacing w:val="-8"/>
          <w:sz w:val="24"/>
          <w:szCs w:val="24"/>
        </w:rPr>
        <w:t>天内补齐，否则按每人每天</w:t>
      </w:r>
      <w:r>
        <w:rPr>
          <w:rFonts w:ascii="宋体" w:hAnsi="宋体" w:eastAsia="宋体" w:cs="宋体"/>
          <w:spacing w:val="-46"/>
          <w:sz w:val="24"/>
          <w:szCs w:val="24"/>
        </w:rPr>
        <w:t xml:space="preserve"> </w:t>
      </w:r>
      <w:r>
        <w:rPr>
          <w:rFonts w:ascii="宋体" w:hAnsi="宋体" w:eastAsia="宋体" w:cs="宋体"/>
          <w:spacing w:val="-8"/>
          <w:sz w:val="24"/>
          <w:szCs w:val="24"/>
        </w:rPr>
        <w:t>300</w:t>
      </w:r>
      <w:r>
        <w:rPr>
          <w:rFonts w:ascii="宋体" w:hAnsi="宋体" w:eastAsia="宋体" w:cs="宋体"/>
          <w:spacing w:val="-1"/>
          <w:sz w:val="24"/>
          <w:szCs w:val="24"/>
        </w:rPr>
        <w:t>元的额度扣发当月服务费。</w:t>
      </w:r>
    </w:p>
    <w:p w14:paraId="52156904">
      <w:pPr>
        <w:spacing w:before="115" w:line="220" w:lineRule="auto"/>
        <w:ind w:left="501"/>
        <w:rPr>
          <w:rFonts w:ascii="宋体" w:hAnsi="宋体" w:eastAsia="宋体" w:cs="宋体"/>
          <w:sz w:val="24"/>
          <w:szCs w:val="24"/>
        </w:rPr>
      </w:pPr>
      <w:r>
        <w:rPr>
          <w:rFonts w:ascii="宋体" w:hAnsi="宋体" w:eastAsia="宋体" w:cs="宋体"/>
          <w:b/>
          <w:bCs/>
          <w:spacing w:val="-4"/>
          <w:sz w:val="24"/>
          <w:szCs w:val="24"/>
        </w:rPr>
        <w:t>（五）服装、器械配置要求</w:t>
      </w:r>
    </w:p>
    <w:p w14:paraId="3612D436">
      <w:pPr>
        <w:spacing w:before="113" w:line="264" w:lineRule="auto"/>
        <w:ind w:left="8" w:right="81" w:firstLine="492"/>
        <w:rPr>
          <w:rFonts w:ascii="宋体" w:hAnsi="宋体" w:eastAsia="宋体" w:cs="宋体"/>
          <w:sz w:val="24"/>
          <w:szCs w:val="24"/>
        </w:rPr>
      </w:pPr>
      <w:r>
        <w:rPr>
          <w:rFonts w:ascii="宋体" w:hAnsi="宋体" w:eastAsia="宋体" w:cs="宋体"/>
          <w:spacing w:val="-4"/>
          <w:sz w:val="24"/>
          <w:szCs w:val="24"/>
        </w:rPr>
        <w:t>（1）保安人员要统一服装，中标单位服务期三年内必须</w:t>
      </w:r>
      <w:r>
        <w:rPr>
          <w:rFonts w:ascii="宋体" w:hAnsi="宋体" w:eastAsia="宋体" w:cs="宋体"/>
          <w:spacing w:val="-5"/>
          <w:sz w:val="24"/>
          <w:szCs w:val="24"/>
        </w:rPr>
        <w:t>免费为派驻保安人员至少</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z w:val="24"/>
          <w:szCs w:val="24"/>
        </w:rPr>
        <w:t xml:space="preserve"> </w:t>
      </w:r>
      <w:r>
        <w:rPr>
          <w:rFonts w:ascii="宋体" w:hAnsi="宋体" w:eastAsia="宋体" w:cs="宋体"/>
          <w:spacing w:val="-3"/>
          <w:sz w:val="24"/>
          <w:szCs w:val="24"/>
        </w:rPr>
        <w:t>件冬衣；每年至少购买</w:t>
      </w:r>
      <w:r>
        <w:rPr>
          <w:rFonts w:ascii="宋体" w:hAnsi="宋体" w:eastAsia="宋体" w:cs="宋体"/>
          <w:spacing w:val="-31"/>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套夏装、1</w:t>
      </w:r>
      <w:r>
        <w:rPr>
          <w:rFonts w:ascii="宋体" w:hAnsi="宋体" w:eastAsia="宋体" w:cs="宋体"/>
          <w:spacing w:val="-50"/>
          <w:sz w:val="24"/>
          <w:szCs w:val="24"/>
        </w:rPr>
        <w:t xml:space="preserve"> </w:t>
      </w:r>
      <w:r>
        <w:rPr>
          <w:rFonts w:ascii="宋体" w:hAnsi="宋体" w:eastAsia="宋体" w:cs="宋体"/>
          <w:spacing w:val="-3"/>
          <w:sz w:val="24"/>
          <w:szCs w:val="24"/>
        </w:rPr>
        <w:t>套秋装。</w:t>
      </w:r>
    </w:p>
    <w:p w14:paraId="640D5CAA">
      <w:pPr>
        <w:spacing w:before="115" w:line="263" w:lineRule="auto"/>
        <w:ind w:left="29" w:right="81" w:firstLine="471"/>
        <w:rPr>
          <w:rFonts w:ascii="宋体" w:hAnsi="宋体" w:eastAsia="宋体" w:cs="宋体"/>
          <w:sz w:val="24"/>
          <w:szCs w:val="24"/>
        </w:rPr>
      </w:pPr>
      <w:r>
        <w:rPr>
          <w:rFonts w:ascii="宋体" w:hAnsi="宋体" w:eastAsia="宋体" w:cs="宋体"/>
          <w:spacing w:val="1"/>
          <w:sz w:val="24"/>
          <w:szCs w:val="24"/>
        </w:rPr>
        <w:t>（2）根据工作需要，中标供应商应自行为服务人员配置必要的劳保用品、办公用</w:t>
      </w:r>
      <w:r>
        <w:rPr>
          <w:rFonts w:ascii="宋体" w:hAnsi="宋体" w:eastAsia="宋体" w:cs="宋体"/>
          <w:spacing w:val="-4"/>
          <w:sz w:val="24"/>
          <w:szCs w:val="24"/>
        </w:rPr>
        <w:t>品、设备设施等。</w:t>
      </w:r>
    </w:p>
    <w:p w14:paraId="2AAC8C6E">
      <w:pPr>
        <w:spacing w:before="115" w:line="221" w:lineRule="auto"/>
        <w:ind w:left="501"/>
        <w:rPr>
          <w:rFonts w:ascii="宋体" w:hAnsi="宋体" w:eastAsia="宋体" w:cs="宋体"/>
          <w:sz w:val="24"/>
          <w:szCs w:val="24"/>
        </w:rPr>
      </w:pPr>
      <w:r>
        <w:rPr>
          <w:rFonts w:ascii="宋体" w:hAnsi="宋体" w:eastAsia="宋体" w:cs="宋体"/>
          <w:b/>
          <w:bCs/>
          <w:spacing w:val="-5"/>
          <w:sz w:val="24"/>
          <w:szCs w:val="24"/>
        </w:rPr>
        <w:t>（六）其他要求</w:t>
      </w:r>
    </w:p>
    <w:p w14:paraId="2C5B8198">
      <w:pPr>
        <w:spacing w:before="113" w:line="263" w:lineRule="auto"/>
        <w:ind w:left="9" w:right="81" w:firstLine="497"/>
        <w:rPr>
          <w:rFonts w:ascii="宋体" w:hAnsi="宋体" w:eastAsia="宋体" w:cs="宋体"/>
          <w:sz w:val="24"/>
          <w:szCs w:val="24"/>
        </w:rPr>
      </w:pPr>
      <w:r>
        <w:rPr>
          <w:rFonts w:ascii="宋体" w:hAnsi="宋体" w:eastAsia="宋体" w:cs="宋体"/>
          <w:spacing w:val="-1"/>
          <w:sz w:val="24"/>
          <w:szCs w:val="24"/>
        </w:rPr>
        <w:t>1、供应商必须在中标后</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
          <w:sz w:val="24"/>
          <w:szCs w:val="24"/>
          <w:u w:val="single" w:color="auto"/>
        </w:rPr>
        <w:t>10</w:t>
      </w:r>
      <w:r>
        <w:rPr>
          <w:rFonts w:ascii="宋体" w:hAnsi="宋体" w:eastAsia="宋体" w:cs="宋体"/>
          <w:spacing w:val="-1"/>
          <w:sz w:val="24"/>
          <w:szCs w:val="24"/>
        </w:rPr>
        <w:t>个工作日内在采购人所在地设立固</w:t>
      </w:r>
      <w:r>
        <w:rPr>
          <w:rFonts w:ascii="宋体" w:hAnsi="宋体" w:eastAsia="宋体" w:cs="宋体"/>
          <w:spacing w:val="-2"/>
          <w:sz w:val="24"/>
          <w:szCs w:val="24"/>
        </w:rPr>
        <w:t>定经营场所及固定的</w:t>
      </w:r>
      <w:r>
        <w:rPr>
          <w:rFonts w:ascii="宋体" w:hAnsi="宋体" w:eastAsia="宋体" w:cs="宋体"/>
          <w:spacing w:val="-1"/>
          <w:sz w:val="24"/>
          <w:szCs w:val="24"/>
        </w:rPr>
        <w:t>服务人员，以满足本项目的日常管理及应急服务需要。</w:t>
      </w:r>
    </w:p>
    <w:p w14:paraId="28E440C2">
      <w:pPr>
        <w:spacing w:before="114" w:line="279" w:lineRule="auto"/>
        <w:ind w:left="9" w:right="81" w:firstLine="482"/>
        <w:rPr>
          <w:rFonts w:ascii="宋体" w:hAnsi="宋体" w:eastAsia="宋体" w:cs="宋体"/>
          <w:sz w:val="24"/>
          <w:szCs w:val="24"/>
        </w:rPr>
      </w:pPr>
      <w:r>
        <w:rPr>
          <w:rFonts w:ascii="宋体" w:hAnsi="宋体" w:eastAsia="宋体" w:cs="宋体"/>
          <w:spacing w:val="1"/>
          <w:sz w:val="24"/>
          <w:szCs w:val="24"/>
        </w:rPr>
        <w:t>2、本项目不得转包及违法分包。中标供应商擅自将服务合同转包或部分分包给第</w:t>
      </w:r>
      <w:r>
        <w:rPr>
          <w:rFonts w:ascii="宋体" w:hAnsi="宋体" w:eastAsia="宋体" w:cs="宋体"/>
          <w:spacing w:val="-2"/>
          <w:sz w:val="24"/>
          <w:szCs w:val="24"/>
        </w:rPr>
        <w:t>三者，采购人可报财政监督部门批准解除本合同，经济损失和法律责任由中标供应商承</w:t>
      </w:r>
      <w:r>
        <w:rPr>
          <w:rFonts w:ascii="宋体" w:hAnsi="宋体" w:eastAsia="宋体" w:cs="宋体"/>
          <w:spacing w:val="15"/>
          <w:sz w:val="24"/>
          <w:szCs w:val="24"/>
        </w:rPr>
        <w:t xml:space="preserve"> </w:t>
      </w:r>
      <w:r>
        <w:rPr>
          <w:rFonts w:ascii="宋体" w:hAnsi="宋体" w:eastAsia="宋体" w:cs="宋体"/>
          <w:spacing w:val="-5"/>
          <w:sz w:val="24"/>
          <w:szCs w:val="24"/>
        </w:rPr>
        <w:t>担。</w:t>
      </w:r>
    </w:p>
    <w:p w14:paraId="77ACAE69">
      <w:pPr>
        <w:spacing w:before="114" w:line="278" w:lineRule="auto"/>
        <w:ind w:left="7" w:right="81" w:firstLine="486"/>
        <w:rPr>
          <w:rFonts w:ascii="宋体" w:hAnsi="宋体" w:eastAsia="宋体" w:cs="宋体"/>
          <w:sz w:val="24"/>
          <w:szCs w:val="24"/>
        </w:rPr>
      </w:pPr>
      <w:r>
        <w:rPr>
          <w:rFonts w:ascii="宋体" w:hAnsi="宋体" w:eastAsia="宋体" w:cs="宋体"/>
          <w:spacing w:val="1"/>
          <w:sz w:val="24"/>
          <w:szCs w:val="24"/>
        </w:rPr>
        <w:t>3、中标供应商必须按照国家规定与保安人员签订劳动合同，必须为所有保安人员</w:t>
      </w:r>
      <w:r>
        <w:rPr>
          <w:rFonts w:ascii="宋体" w:hAnsi="宋体" w:eastAsia="宋体" w:cs="宋体"/>
          <w:spacing w:val="-2"/>
          <w:sz w:val="24"/>
          <w:szCs w:val="24"/>
        </w:rPr>
        <w:t>缴纳各种社会保险，包括养老、医疗、工伤、生育险、失业保险等。每月末须将保安员</w:t>
      </w:r>
      <w:r>
        <w:rPr>
          <w:rFonts w:ascii="宋体" w:hAnsi="宋体" w:eastAsia="宋体" w:cs="宋体"/>
          <w:spacing w:val="-1"/>
          <w:sz w:val="24"/>
          <w:szCs w:val="24"/>
        </w:rPr>
        <w:t>参“五险</w:t>
      </w:r>
      <w:r>
        <w:rPr>
          <w:rFonts w:ascii="宋体" w:hAnsi="宋体" w:eastAsia="宋体" w:cs="宋体"/>
          <w:spacing w:val="-88"/>
          <w:sz w:val="24"/>
          <w:szCs w:val="24"/>
        </w:rPr>
        <w:t xml:space="preserve"> </w:t>
      </w:r>
      <w:r>
        <w:rPr>
          <w:rFonts w:ascii="宋体" w:hAnsi="宋体" w:eastAsia="宋体" w:cs="宋体"/>
          <w:spacing w:val="-1"/>
          <w:sz w:val="24"/>
          <w:szCs w:val="24"/>
        </w:rPr>
        <w:t>”投保花名册及投保资金支付凭证复印</w:t>
      </w:r>
      <w:r>
        <w:rPr>
          <w:rFonts w:ascii="宋体" w:hAnsi="宋体" w:eastAsia="宋体" w:cs="宋体"/>
          <w:spacing w:val="-2"/>
          <w:sz w:val="24"/>
          <w:szCs w:val="24"/>
        </w:rPr>
        <w:t>件交到采购人处备案。</w:t>
      </w:r>
    </w:p>
    <w:p w14:paraId="078CC24D">
      <w:pPr>
        <w:spacing w:before="115" w:line="286" w:lineRule="auto"/>
        <w:ind w:left="8" w:firstLine="480"/>
        <w:rPr>
          <w:rFonts w:ascii="宋体" w:hAnsi="宋体" w:eastAsia="宋体" w:cs="宋体"/>
          <w:sz w:val="24"/>
          <w:szCs w:val="24"/>
        </w:rPr>
      </w:pPr>
      <w:r>
        <w:rPr>
          <w:rFonts w:ascii="宋体" w:hAnsi="宋体" w:eastAsia="宋体" w:cs="宋体"/>
          <w:spacing w:val="2"/>
          <w:sz w:val="24"/>
          <w:szCs w:val="24"/>
        </w:rPr>
        <w:t>4、中标供应商投入的服务人员因公或意外伤亡，由中</w:t>
      </w:r>
      <w:r>
        <w:rPr>
          <w:rFonts w:ascii="宋体" w:hAnsi="宋体" w:eastAsia="宋体" w:cs="宋体"/>
          <w:spacing w:val="1"/>
          <w:sz w:val="24"/>
          <w:szCs w:val="24"/>
        </w:rPr>
        <w:t>标供应商负责办理保险索赔</w:t>
      </w:r>
      <w:r>
        <w:rPr>
          <w:rFonts w:ascii="宋体" w:hAnsi="宋体" w:eastAsia="宋体" w:cs="宋体"/>
          <w:sz w:val="24"/>
          <w:szCs w:val="24"/>
        </w:rPr>
        <w:t xml:space="preserve"> </w:t>
      </w:r>
      <w:r>
        <w:rPr>
          <w:rFonts w:ascii="宋体" w:hAnsi="宋体" w:eastAsia="宋体" w:cs="宋体"/>
          <w:spacing w:val="-2"/>
          <w:sz w:val="24"/>
          <w:szCs w:val="24"/>
        </w:rPr>
        <w:t>及劳动诉讼、仲裁。此外，中标供应商亦应承担服务人员于服务学校期间因故意行为或</w:t>
      </w:r>
      <w:r>
        <w:rPr>
          <w:rFonts w:ascii="宋体" w:hAnsi="宋体" w:eastAsia="宋体" w:cs="宋体"/>
          <w:spacing w:val="16"/>
          <w:sz w:val="24"/>
          <w:szCs w:val="24"/>
        </w:rPr>
        <w:t xml:space="preserve"> </w:t>
      </w:r>
      <w:r>
        <w:rPr>
          <w:rFonts w:ascii="宋体" w:hAnsi="宋体" w:eastAsia="宋体" w:cs="宋体"/>
          <w:spacing w:val="-6"/>
          <w:sz w:val="24"/>
          <w:szCs w:val="24"/>
        </w:rPr>
        <w:t>工作不当所致其自身、学校、他人的人身、财产损害等经司法部门认定的相应赔偿责任</w:t>
      </w:r>
      <w:r>
        <w:rPr>
          <w:rFonts w:hint="eastAsia" w:ascii="宋体" w:hAnsi="宋体" w:eastAsia="宋体" w:cs="宋体"/>
          <w:spacing w:val="-6"/>
          <w:sz w:val="24"/>
          <w:szCs w:val="24"/>
          <w:lang w:eastAsia="zh-CN"/>
        </w:rPr>
        <w:t>。</w:t>
      </w:r>
      <w:r>
        <w:rPr>
          <w:rFonts w:ascii="宋体" w:hAnsi="宋体" w:eastAsia="宋体" w:cs="宋体"/>
          <w:spacing w:val="-1"/>
          <w:sz w:val="24"/>
          <w:szCs w:val="24"/>
        </w:rPr>
        <w:t>学校不承担任何经济赔偿责任和连带责任。</w:t>
      </w:r>
    </w:p>
    <w:p w14:paraId="7D37EB05">
      <w:pPr>
        <w:spacing w:before="115" w:line="219" w:lineRule="auto"/>
        <w:ind w:left="494"/>
        <w:rPr>
          <w:rFonts w:ascii="宋体" w:hAnsi="宋体" w:eastAsia="宋体" w:cs="宋体"/>
          <w:sz w:val="24"/>
          <w:szCs w:val="24"/>
        </w:rPr>
      </w:pPr>
      <w:r>
        <w:rPr>
          <w:rFonts w:ascii="宋体" w:hAnsi="宋体" w:eastAsia="宋体" w:cs="宋体"/>
          <w:sz w:val="24"/>
          <w:szCs w:val="24"/>
        </w:rPr>
        <w:t>5、中标供应商在服务期间为本项目增设的服</w:t>
      </w:r>
      <w:r>
        <w:rPr>
          <w:rFonts w:ascii="宋体" w:hAnsi="宋体" w:eastAsia="宋体" w:cs="宋体"/>
          <w:spacing w:val="-1"/>
          <w:sz w:val="24"/>
          <w:szCs w:val="24"/>
        </w:rPr>
        <w:t>务人员，采购人不予支付任何费用。</w:t>
      </w:r>
    </w:p>
    <w:p w14:paraId="129B2D3C">
      <w:pPr>
        <w:spacing w:before="113" w:line="219" w:lineRule="auto"/>
        <w:ind w:left="491"/>
      </w:pPr>
      <w:r>
        <w:rPr>
          <w:rFonts w:ascii="宋体" w:hAnsi="宋体" w:eastAsia="宋体" w:cs="宋体"/>
          <w:spacing w:val="1"/>
          <w:sz w:val="24"/>
          <w:szCs w:val="24"/>
        </w:rPr>
        <w:t>6、在双休日、国家法定节假日，照常足额提供安保服务，采购人不另外支付加班</w:t>
      </w:r>
    </w:p>
    <w:p w14:paraId="777CF1D5">
      <w:pPr>
        <w:spacing w:before="78" w:line="220" w:lineRule="auto"/>
        <w:ind w:left="11"/>
        <w:rPr>
          <w:rFonts w:ascii="宋体" w:hAnsi="宋体" w:eastAsia="宋体" w:cs="宋体"/>
          <w:sz w:val="24"/>
          <w:szCs w:val="24"/>
        </w:rPr>
      </w:pPr>
      <w:r>
        <w:rPr>
          <w:rFonts w:ascii="宋体" w:hAnsi="宋体" w:eastAsia="宋体" w:cs="宋体"/>
          <w:spacing w:val="-3"/>
          <w:sz w:val="24"/>
          <w:szCs w:val="24"/>
        </w:rPr>
        <w:t>等费用。</w:t>
      </w:r>
    </w:p>
    <w:p w14:paraId="1457CB8B">
      <w:pPr>
        <w:spacing w:before="115" w:line="219" w:lineRule="auto"/>
        <w:ind w:left="495"/>
        <w:rPr>
          <w:rFonts w:ascii="宋体" w:hAnsi="宋体" w:eastAsia="宋体" w:cs="宋体"/>
          <w:sz w:val="24"/>
          <w:szCs w:val="24"/>
        </w:rPr>
      </w:pPr>
      <w:r>
        <w:rPr>
          <w:rFonts w:ascii="宋体" w:hAnsi="宋体" w:eastAsia="宋体" w:cs="宋体"/>
          <w:spacing w:val="-1"/>
          <w:sz w:val="24"/>
          <w:szCs w:val="24"/>
        </w:rPr>
        <w:t>7、中标供应商必须每月足额支付保安人员工资，不得拖欠。</w:t>
      </w:r>
    </w:p>
    <w:p w14:paraId="20DAB431">
      <w:pPr>
        <w:spacing w:before="113" w:line="286" w:lineRule="auto"/>
        <w:ind w:left="9" w:right="63" w:firstLine="480"/>
        <w:rPr>
          <w:rFonts w:ascii="宋体" w:hAnsi="宋体" w:eastAsia="宋体" w:cs="宋体"/>
          <w:sz w:val="24"/>
          <w:szCs w:val="24"/>
        </w:rPr>
      </w:pPr>
      <w:r>
        <w:rPr>
          <w:rFonts w:ascii="宋体" w:hAnsi="宋体" w:eastAsia="宋体" w:cs="宋体"/>
          <w:spacing w:val="2"/>
          <w:sz w:val="24"/>
          <w:szCs w:val="24"/>
        </w:rPr>
        <w:t>8、采购人有权对中标供应商建立科学完善监督、</w:t>
      </w:r>
      <w:r>
        <w:rPr>
          <w:rFonts w:ascii="宋体" w:hAnsi="宋体" w:eastAsia="宋体" w:cs="宋体"/>
          <w:spacing w:val="1"/>
          <w:sz w:val="24"/>
          <w:szCs w:val="24"/>
        </w:rPr>
        <w:t>评价制度，有权采用如“突击检</w:t>
      </w:r>
      <w:r>
        <w:rPr>
          <w:rFonts w:ascii="宋体" w:hAnsi="宋体" w:eastAsia="宋体" w:cs="宋体"/>
          <w:spacing w:val="-2"/>
          <w:sz w:val="24"/>
          <w:szCs w:val="24"/>
        </w:rPr>
        <w:t>查、调查访问、满意度调查</w:t>
      </w:r>
      <w:r>
        <w:rPr>
          <w:rFonts w:ascii="宋体" w:hAnsi="宋体" w:eastAsia="宋体" w:cs="宋体"/>
          <w:spacing w:val="-88"/>
          <w:sz w:val="24"/>
          <w:szCs w:val="24"/>
        </w:rPr>
        <w:t xml:space="preserve"> </w:t>
      </w:r>
      <w:r>
        <w:rPr>
          <w:rFonts w:ascii="宋体" w:hAnsi="宋体" w:eastAsia="宋体" w:cs="宋体"/>
          <w:spacing w:val="-2"/>
          <w:sz w:val="24"/>
          <w:szCs w:val="24"/>
        </w:rPr>
        <w:t>”等形式对中标供应</w:t>
      </w:r>
      <w:r>
        <w:rPr>
          <w:rFonts w:ascii="宋体" w:hAnsi="宋体" w:eastAsia="宋体" w:cs="宋体"/>
          <w:spacing w:val="-3"/>
          <w:sz w:val="24"/>
          <w:szCs w:val="24"/>
        </w:rPr>
        <w:t>商进行监督评价，在突击检查、调查访</w:t>
      </w:r>
      <w:r>
        <w:rPr>
          <w:rFonts w:ascii="宋体" w:hAnsi="宋体" w:eastAsia="宋体" w:cs="宋体"/>
          <w:spacing w:val="-2"/>
          <w:sz w:val="24"/>
          <w:szCs w:val="24"/>
        </w:rPr>
        <w:t>问中发现违反双方合同约定或学校安保管理制度的行为可向中标供应商发出《书面整改通知书》。满意度问卷调查考核每期（至少三个月）进行</w:t>
      </w:r>
      <w:r>
        <w:rPr>
          <w:rFonts w:ascii="宋体" w:hAnsi="宋体" w:eastAsia="宋体" w:cs="宋体"/>
          <w:spacing w:val="-19"/>
          <w:sz w:val="24"/>
          <w:szCs w:val="24"/>
        </w:rPr>
        <w:t xml:space="preserve"> </w:t>
      </w:r>
      <w:r>
        <w:rPr>
          <w:rFonts w:ascii="宋体" w:hAnsi="宋体" w:eastAsia="宋体" w:cs="宋体"/>
          <w:spacing w:val="-2"/>
          <w:sz w:val="24"/>
          <w:szCs w:val="24"/>
        </w:rPr>
        <w:t>1</w:t>
      </w:r>
      <w:r>
        <w:rPr>
          <w:rFonts w:ascii="宋体" w:hAnsi="宋体" w:eastAsia="宋体" w:cs="宋体"/>
          <w:spacing w:val="-44"/>
          <w:sz w:val="24"/>
          <w:szCs w:val="24"/>
        </w:rPr>
        <w:t xml:space="preserve"> </w:t>
      </w:r>
      <w:r>
        <w:rPr>
          <w:rFonts w:ascii="宋体" w:hAnsi="宋体" w:eastAsia="宋体" w:cs="宋体"/>
          <w:spacing w:val="-2"/>
          <w:sz w:val="24"/>
          <w:szCs w:val="24"/>
        </w:rPr>
        <w:t>次，每次满意度</w:t>
      </w:r>
      <w:r>
        <w:rPr>
          <w:rFonts w:ascii="宋体" w:hAnsi="宋体" w:eastAsia="宋体" w:cs="宋体"/>
          <w:spacing w:val="-50"/>
          <w:sz w:val="24"/>
          <w:szCs w:val="24"/>
        </w:rPr>
        <w:t xml:space="preserve"> </w:t>
      </w:r>
      <w:r>
        <w:rPr>
          <w:rFonts w:ascii="宋体" w:hAnsi="宋体" w:eastAsia="宋体" w:cs="宋体"/>
          <w:spacing w:val="-2"/>
          <w:sz w:val="24"/>
          <w:szCs w:val="24"/>
        </w:rPr>
        <w:t>80%以上。</w:t>
      </w:r>
    </w:p>
    <w:p w14:paraId="0798BA5B">
      <w:pPr>
        <w:spacing w:before="36" w:line="220" w:lineRule="auto"/>
        <w:ind w:left="370"/>
        <w:rPr>
          <w:rFonts w:ascii="宋体" w:hAnsi="宋体" w:eastAsia="宋体" w:cs="宋体"/>
          <w:sz w:val="24"/>
          <w:szCs w:val="24"/>
        </w:rPr>
      </w:pPr>
      <w:r>
        <w:rPr>
          <w:rFonts w:ascii="宋体" w:hAnsi="宋体" w:eastAsia="宋体" w:cs="宋体"/>
          <w:b/>
          <w:bCs/>
          <w:spacing w:val="-2"/>
          <w:sz w:val="24"/>
          <w:szCs w:val="24"/>
        </w:rPr>
        <w:t>9.</w:t>
      </w:r>
      <w:r>
        <w:rPr>
          <w:rFonts w:ascii="宋体" w:hAnsi="宋体" w:eastAsia="宋体" w:cs="宋体"/>
          <w:spacing w:val="-2"/>
          <w:sz w:val="24"/>
          <w:szCs w:val="24"/>
        </w:rPr>
        <w:t>服务承诺：</w:t>
      </w:r>
    </w:p>
    <w:p w14:paraId="52E5D760">
      <w:pPr>
        <w:spacing w:before="101" w:line="265" w:lineRule="auto"/>
        <w:ind w:left="11" w:right="63" w:firstLine="489"/>
        <w:rPr>
          <w:rFonts w:ascii="宋体" w:hAnsi="宋体" w:eastAsia="宋体" w:cs="宋体"/>
          <w:sz w:val="24"/>
          <w:szCs w:val="24"/>
        </w:rPr>
      </w:pPr>
      <w:r>
        <w:rPr>
          <w:rFonts w:ascii="宋体" w:hAnsi="宋体" w:eastAsia="宋体" w:cs="宋体"/>
          <w:sz w:val="24"/>
          <w:szCs w:val="24"/>
        </w:rPr>
        <w:t>（1）中标保安公司必须保证保安员每月工资在扣除“五险</w:t>
      </w:r>
      <w:r>
        <w:rPr>
          <w:rFonts w:ascii="宋体" w:hAnsi="宋体" w:eastAsia="宋体" w:cs="宋体"/>
          <w:spacing w:val="-73"/>
          <w:sz w:val="24"/>
          <w:szCs w:val="24"/>
        </w:rPr>
        <w:t xml:space="preserve"> </w:t>
      </w:r>
      <w:r>
        <w:rPr>
          <w:rFonts w:ascii="宋体" w:hAnsi="宋体" w:eastAsia="宋体" w:cs="宋体"/>
          <w:sz w:val="24"/>
          <w:szCs w:val="24"/>
        </w:rPr>
        <w:t>”单位和个人缴纳部分</w:t>
      </w:r>
      <w:r>
        <w:rPr>
          <w:rFonts w:ascii="宋体" w:hAnsi="宋体" w:eastAsia="宋体" w:cs="宋体"/>
          <w:spacing w:val="-5"/>
          <w:sz w:val="24"/>
          <w:szCs w:val="24"/>
        </w:rPr>
        <w:t>后不低于1300</w:t>
      </w:r>
      <w:r>
        <w:rPr>
          <w:rFonts w:ascii="宋体" w:hAnsi="宋体" w:eastAsia="宋体" w:cs="宋体"/>
          <w:spacing w:val="-49"/>
          <w:sz w:val="24"/>
          <w:szCs w:val="24"/>
        </w:rPr>
        <w:t xml:space="preserve"> </w:t>
      </w:r>
      <w:r>
        <w:rPr>
          <w:rFonts w:ascii="宋体" w:hAnsi="宋体" w:eastAsia="宋体" w:cs="宋体"/>
          <w:spacing w:val="-5"/>
          <w:sz w:val="24"/>
          <w:szCs w:val="24"/>
        </w:rPr>
        <w:t>元。</w:t>
      </w:r>
    </w:p>
    <w:p w14:paraId="03B9C160">
      <w:pPr>
        <w:spacing w:before="112" w:line="279" w:lineRule="auto"/>
        <w:ind w:left="9" w:firstLine="491"/>
        <w:rPr>
          <w:rFonts w:ascii="宋体" w:hAnsi="宋体" w:eastAsia="宋体" w:cs="宋体"/>
          <w:sz w:val="24"/>
          <w:szCs w:val="24"/>
        </w:rPr>
      </w:pPr>
      <w:r>
        <w:rPr>
          <w:rFonts w:ascii="宋体" w:hAnsi="宋体" w:eastAsia="宋体" w:cs="宋体"/>
          <w:spacing w:val="-4"/>
          <w:sz w:val="24"/>
          <w:szCs w:val="24"/>
        </w:rPr>
        <w:t>（2）中标</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个月之内保安员全部到位，中</w:t>
      </w:r>
      <w:r>
        <w:rPr>
          <w:rFonts w:ascii="宋体" w:hAnsi="宋体" w:eastAsia="宋体" w:cs="宋体"/>
          <w:spacing w:val="-5"/>
          <w:sz w:val="24"/>
          <w:szCs w:val="24"/>
        </w:rPr>
        <w:t>标保安公司与县教育局签订总项目合同</w:t>
      </w:r>
      <w:r>
        <w:rPr>
          <w:rFonts w:hint="eastAsia" w:ascii="宋体" w:hAnsi="宋体" w:eastAsia="宋体" w:cs="宋体"/>
          <w:spacing w:val="-5"/>
          <w:sz w:val="24"/>
          <w:szCs w:val="24"/>
          <w:lang w:eastAsia="zh-CN"/>
        </w:rPr>
        <w:t>，</w:t>
      </w:r>
      <w:r>
        <w:rPr>
          <w:rFonts w:ascii="宋体" w:hAnsi="宋体" w:eastAsia="宋体" w:cs="宋体"/>
          <w:spacing w:val="-2"/>
          <w:sz w:val="24"/>
          <w:szCs w:val="24"/>
        </w:rPr>
        <w:t>之后再与乡镇初中、中心小学、中心幼儿园及县直各学校签订具体服务合同，并做到持</w:t>
      </w:r>
      <w:r>
        <w:rPr>
          <w:rFonts w:ascii="宋体" w:hAnsi="宋体" w:eastAsia="宋体" w:cs="宋体"/>
          <w:spacing w:val="15"/>
          <w:sz w:val="24"/>
          <w:szCs w:val="24"/>
        </w:rPr>
        <w:t xml:space="preserve"> </w:t>
      </w:r>
      <w:r>
        <w:rPr>
          <w:rFonts w:ascii="宋体" w:hAnsi="宋体" w:eastAsia="宋体" w:cs="宋体"/>
          <w:spacing w:val="-3"/>
          <w:sz w:val="24"/>
          <w:szCs w:val="24"/>
        </w:rPr>
        <w:t>证上岗。</w:t>
      </w:r>
    </w:p>
    <w:p w14:paraId="2F83BB0A">
      <w:pPr>
        <w:spacing w:before="145" w:line="220" w:lineRule="auto"/>
        <w:ind w:left="21"/>
        <w:rPr>
          <w:rFonts w:ascii="宋体" w:hAnsi="宋体" w:eastAsia="宋体" w:cs="宋体"/>
          <w:sz w:val="24"/>
          <w:szCs w:val="24"/>
        </w:rPr>
      </w:pPr>
      <w:r>
        <w:rPr>
          <w:rFonts w:ascii="宋体" w:hAnsi="宋体" w:eastAsia="宋体" w:cs="宋体"/>
          <w:b/>
          <w:bCs/>
          <w:spacing w:val="-3"/>
          <w:sz w:val="24"/>
          <w:szCs w:val="24"/>
        </w:rPr>
        <w:t>（七）对保安服务公司管理的指标要求：</w:t>
      </w:r>
    </w:p>
    <w:p w14:paraId="1F78AAC9">
      <w:pPr>
        <w:spacing w:before="153" w:line="220" w:lineRule="auto"/>
        <w:ind w:left="1157"/>
        <w:rPr>
          <w:rFonts w:ascii="宋体" w:hAnsi="宋体" w:eastAsia="宋体" w:cs="宋体"/>
          <w:sz w:val="24"/>
          <w:szCs w:val="24"/>
        </w:rPr>
      </w:pPr>
      <w:r>
        <w:rPr>
          <w:rFonts w:ascii="宋体" w:hAnsi="宋体" w:eastAsia="宋体" w:cs="宋体"/>
          <w:spacing w:val="-3"/>
          <w:sz w:val="24"/>
          <w:szCs w:val="24"/>
        </w:rPr>
        <w:t>1、保安服务达标率90％。</w:t>
      </w:r>
    </w:p>
    <w:p w14:paraId="1448566A">
      <w:pPr>
        <w:spacing w:before="156" w:line="220" w:lineRule="auto"/>
        <w:ind w:left="1143"/>
        <w:rPr>
          <w:rFonts w:ascii="宋体" w:hAnsi="宋体" w:eastAsia="宋体" w:cs="宋体"/>
          <w:sz w:val="24"/>
          <w:szCs w:val="24"/>
        </w:rPr>
      </w:pPr>
      <w:r>
        <w:rPr>
          <w:rFonts w:ascii="宋体" w:hAnsi="宋体" w:eastAsia="宋体" w:cs="宋体"/>
          <w:spacing w:val="-1"/>
          <w:sz w:val="24"/>
          <w:szCs w:val="24"/>
        </w:rPr>
        <w:t>2、治安消防责任事故发生率0% 。</w:t>
      </w:r>
    </w:p>
    <w:p w14:paraId="57D412F4">
      <w:pPr>
        <w:spacing w:before="153" w:line="219" w:lineRule="auto"/>
        <w:ind w:left="1144"/>
        <w:rPr>
          <w:rFonts w:ascii="宋体" w:hAnsi="宋体" w:eastAsia="宋体" w:cs="宋体"/>
          <w:sz w:val="24"/>
          <w:szCs w:val="24"/>
        </w:rPr>
      </w:pPr>
      <w:r>
        <w:rPr>
          <w:rFonts w:ascii="宋体" w:hAnsi="宋体" w:eastAsia="宋体" w:cs="宋体"/>
          <w:spacing w:val="-1"/>
          <w:sz w:val="24"/>
          <w:szCs w:val="24"/>
        </w:rPr>
        <w:t>3、违章发生率3%以下，处理率100%。</w:t>
      </w:r>
    </w:p>
    <w:p w14:paraId="63AF3846">
      <w:pPr>
        <w:spacing w:before="154" w:line="220" w:lineRule="auto"/>
        <w:ind w:left="1139"/>
        <w:rPr>
          <w:rFonts w:ascii="宋体" w:hAnsi="宋体" w:eastAsia="宋体" w:cs="宋体"/>
          <w:sz w:val="24"/>
          <w:szCs w:val="24"/>
        </w:rPr>
      </w:pPr>
      <w:r>
        <w:rPr>
          <w:rFonts w:ascii="宋体" w:hAnsi="宋体" w:eastAsia="宋体" w:cs="宋体"/>
          <w:spacing w:val="-1"/>
          <w:sz w:val="24"/>
          <w:szCs w:val="24"/>
        </w:rPr>
        <w:t>4、综合服务满意率95%以上。</w:t>
      </w:r>
    </w:p>
    <w:p w14:paraId="1FC55AAC">
      <w:pPr>
        <w:spacing w:before="156" w:line="220" w:lineRule="auto"/>
        <w:ind w:left="1144"/>
        <w:rPr>
          <w:rFonts w:ascii="宋体" w:hAnsi="宋体" w:eastAsia="宋体" w:cs="宋体"/>
          <w:sz w:val="24"/>
          <w:szCs w:val="24"/>
        </w:rPr>
      </w:pPr>
      <w:r>
        <w:rPr>
          <w:rFonts w:ascii="宋体" w:hAnsi="宋体" w:eastAsia="宋体" w:cs="宋体"/>
          <w:spacing w:val="-2"/>
          <w:sz w:val="24"/>
          <w:szCs w:val="24"/>
        </w:rPr>
        <w:t>5、投诉处理率100%。</w:t>
      </w:r>
    </w:p>
    <w:p w14:paraId="4D62401D">
      <w:pPr>
        <w:spacing w:before="153" w:line="340" w:lineRule="auto"/>
        <w:ind w:left="9" w:right="63" w:firstLine="650"/>
        <w:jc w:val="both"/>
        <w:rPr>
          <w:rFonts w:ascii="宋体" w:hAnsi="宋体" w:eastAsia="宋体" w:cs="宋体"/>
          <w:sz w:val="24"/>
          <w:szCs w:val="24"/>
        </w:rPr>
      </w:pPr>
      <w:r>
        <w:rPr>
          <w:rFonts w:ascii="宋体" w:hAnsi="宋体" w:eastAsia="宋体" w:cs="宋体"/>
          <w:sz w:val="24"/>
          <w:szCs w:val="24"/>
        </w:rPr>
        <w:t>每学期期末随机抽取3所学校，每校5名教师，50名学生进行问卷调查，得出保安</w:t>
      </w:r>
      <w:r>
        <w:rPr>
          <w:rFonts w:ascii="宋体" w:hAnsi="宋体" w:eastAsia="宋体" w:cs="宋体"/>
          <w:spacing w:val="-2"/>
          <w:sz w:val="24"/>
          <w:szCs w:val="24"/>
        </w:rPr>
        <w:t>服务达标率、综合服务满意率。治安消防责任事故发生率、违章发生率处理率、投诉处</w:t>
      </w:r>
      <w:r>
        <w:rPr>
          <w:rFonts w:ascii="宋体" w:hAnsi="宋体" w:eastAsia="宋体" w:cs="宋体"/>
          <w:spacing w:val="-1"/>
          <w:sz w:val="24"/>
          <w:szCs w:val="24"/>
        </w:rPr>
        <w:t>理率100%，每学期末由县教育局安稳办统计并公布。</w:t>
      </w:r>
    </w:p>
    <w:p w14:paraId="1AF236E5">
      <w:pPr>
        <w:spacing w:before="119" w:line="220" w:lineRule="auto"/>
        <w:ind w:left="13"/>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b/>
          <w:bCs/>
          <w:spacing w:val="-4"/>
          <w:sz w:val="24"/>
          <w:szCs w:val="24"/>
        </w:rPr>
        <w:t>二、商务要求</w:t>
      </w:r>
    </w:p>
    <w:p w14:paraId="7F21B013">
      <w:pPr>
        <w:spacing w:before="147" w:line="279" w:lineRule="auto"/>
        <w:ind w:left="9" w:right="65" w:firstLine="491"/>
        <w:rPr>
          <w:rFonts w:ascii="宋体" w:hAnsi="宋体" w:eastAsia="宋体" w:cs="宋体"/>
          <w:sz w:val="24"/>
          <w:szCs w:val="24"/>
          <w:highlight w:val="none"/>
        </w:rPr>
      </w:pPr>
      <w:r>
        <w:rPr>
          <w:rFonts w:ascii="宋体" w:hAnsi="宋体" w:eastAsia="宋体" w:cs="宋体"/>
          <w:b/>
          <w:bCs/>
          <w:spacing w:val="-5"/>
          <w:sz w:val="24"/>
          <w:szCs w:val="24"/>
          <w:highlight w:val="none"/>
        </w:rPr>
        <w:t>（一）服务期限：为</w:t>
      </w:r>
      <w:r>
        <w:rPr>
          <w:rFonts w:ascii="宋体" w:hAnsi="宋体" w:eastAsia="宋体" w:cs="宋体"/>
          <w:spacing w:val="-38"/>
          <w:sz w:val="24"/>
          <w:szCs w:val="24"/>
          <w:highlight w:val="none"/>
        </w:rPr>
        <w:t xml:space="preserve"> </w:t>
      </w:r>
      <w:r>
        <w:rPr>
          <w:rFonts w:ascii="宋体" w:hAnsi="宋体" w:eastAsia="宋体" w:cs="宋体"/>
          <w:b/>
          <w:bCs/>
          <w:spacing w:val="-5"/>
          <w:sz w:val="24"/>
          <w:szCs w:val="24"/>
          <w:highlight w:val="none"/>
        </w:rPr>
        <w:t>36</w:t>
      </w:r>
      <w:r>
        <w:rPr>
          <w:rFonts w:ascii="宋体" w:hAnsi="宋体" w:eastAsia="宋体" w:cs="宋体"/>
          <w:spacing w:val="-50"/>
          <w:sz w:val="24"/>
          <w:szCs w:val="24"/>
          <w:highlight w:val="none"/>
        </w:rPr>
        <w:t xml:space="preserve"> </w:t>
      </w:r>
      <w:r>
        <w:rPr>
          <w:rFonts w:ascii="宋体" w:hAnsi="宋体" w:eastAsia="宋体" w:cs="宋体"/>
          <w:b/>
          <w:bCs/>
          <w:spacing w:val="-5"/>
          <w:sz w:val="24"/>
          <w:szCs w:val="24"/>
          <w:highlight w:val="none"/>
        </w:rPr>
        <w:t>个月，计划即自</w:t>
      </w:r>
      <w:r>
        <w:rPr>
          <w:rFonts w:ascii="宋体" w:hAnsi="宋体" w:eastAsia="宋体" w:cs="宋体"/>
          <w:spacing w:val="-46"/>
          <w:sz w:val="24"/>
          <w:szCs w:val="24"/>
          <w:highlight w:val="none"/>
        </w:rPr>
        <w:t xml:space="preserve"> </w:t>
      </w:r>
      <w:r>
        <w:rPr>
          <w:rFonts w:ascii="宋体" w:hAnsi="宋体" w:eastAsia="宋体" w:cs="宋体"/>
          <w:b/>
          <w:bCs/>
          <w:spacing w:val="-5"/>
          <w:sz w:val="24"/>
          <w:szCs w:val="24"/>
          <w:highlight w:val="none"/>
        </w:rPr>
        <w:t>202</w:t>
      </w:r>
      <w:r>
        <w:rPr>
          <w:rFonts w:hint="eastAsia" w:ascii="宋体" w:hAnsi="宋体" w:eastAsia="宋体" w:cs="宋体"/>
          <w:b/>
          <w:bCs/>
          <w:spacing w:val="-5"/>
          <w:sz w:val="24"/>
          <w:szCs w:val="24"/>
          <w:highlight w:val="none"/>
          <w:lang w:val="en-US" w:eastAsia="zh-CN"/>
        </w:rPr>
        <w:t>5</w:t>
      </w:r>
      <w:r>
        <w:rPr>
          <w:rFonts w:ascii="宋体" w:hAnsi="宋体" w:eastAsia="宋体" w:cs="宋体"/>
          <w:spacing w:val="-49"/>
          <w:sz w:val="24"/>
          <w:szCs w:val="24"/>
          <w:highlight w:val="none"/>
        </w:rPr>
        <w:t xml:space="preserve"> </w:t>
      </w:r>
      <w:r>
        <w:rPr>
          <w:rFonts w:ascii="宋体" w:hAnsi="宋体" w:eastAsia="宋体" w:cs="宋体"/>
          <w:b/>
          <w:bCs/>
          <w:spacing w:val="-5"/>
          <w:sz w:val="24"/>
          <w:szCs w:val="24"/>
          <w:highlight w:val="none"/>
        </w:rPr>
        <w:t>年</w:t>
      </w:r>
      <w:r>
        <w:rPr>
          <w:rFonts w:ascii="宋体" w:hAnsi="宋体" w:eastAsia="宋体" w:cs="宋体"/>
          <w:spacing w:val="-44"/>
          <w:sz w:val="24"/>
          <w:szCs w:val="24"/>
          <w:highlight w:val="none"/>
        </w:rPr>
        <w:t xml:space="preserve"> </w:t>
      </w:r>
      <w:r>
        <w:rPr>
          <w:rFonts w:ascii="宋体" w:hAnsi="宋体" w:eastAsia="宋体" w:cs="宋体"/>
          <w:b/>
          <w:bCs/>
          <w:spacing w:val="-5"/>
          <w:sz w:val="24"/>
          <w:szCs w:val="24"/>
          <w:highlight w:val="none"/>
        </w:rPr>
        <w:t>5</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月起至</w:t>
      </w:r>
      <w:r>
        <w:rPr>
          <w:rFonts w:ascii="宋体" w:hAnsi="宋体" w:eastAsia="宋体" w:cs="宋体"/>
          <w:spacing w:val="-48"/>
          <w:sz w:val="24"/>
          <w:szCs w:val="24"/>
          <w:highlight w:val="none"/>
        </w:rPr>
        <w:t xml:space="preserve"> </w:t>
      </w:r>
      <w:r>
        <w:rPr>
          <w:rFonts w:ascii="宋体" w:hAnsi="宋体" w:eastAsia="宋体" w:cs="宋体"/>
          <w:b/>
          <w:bCs/>
          <w:spacing w:val="-5"/>
          <w:sz w:val="24"/>
          <w:szCs w:val="24"/>
          <w:highlight w:val="none"/>
        </w:rPr>
        <w:t>202</w:t>
      </w:r>
      <w:r>
        <w:rPr>
          <w:rFonts w:hint="eastAsia" w:ascii="宋体" w:hAnsi="宋体" w:eastAsia="宋体" w:cs="宋体"/>
          <w:b/>
          <w:bCs/>
          <w:spacing w:val="-5"/>
          <w:sz w:val="24"/>
          <w:szCs w:val="24"/>
          <w:highlight w:val="none"/>
          <w:lang w:val="en-US" w:eastAsia="zh-CN"/>
        </w:rPr>
        <w:t>8</w:t>
      </w:r>
      <w:r>
        <w:rPr>
          <w:rFonts w:ascii="宋体" w:hAnsi="宋体" w:eastAsia="宋体" w:cs="宋体"/>
          <w:b/>
          <w:bCs/>
          <w:spacing w:val="-5"/>
          <w:sz w:val="24"/>
          <w:szCs w:val="24"/>
          <w:highlight w:val="none"/>
        </w:rPr>
        <w:t>年</w:t>
      </w:r>
      <w:r>
        <w:rPr>
          <w:rFonts w:ascii="宋体" w:hAnsi="宋体" w:eastAsia="宋体" w:cs="宋体"/>
          <w:spacing w:val="-49"/>
          <w:sz w:val="24"/>
          <w:szCs w:val="24"/>
          <w:highlight w:val="none"/>
        </w:rPr>
        <w:t xml:space="preserve"> </w:t>
      </w:r>
      <w:r>
        <w:rPr>
          <w:rFonts w:ascii="宋体" w:hAnsi="宋体" w:eastAsia="宋体" w:cs="宋体"/>
          <w:b/>
          <w:bCs/>
          <w:spacing w:val="-5"/>
          <w:sz w:val="24"/>
          <w:szCs w:val="24"/>
          <w:highlight w:val="none"/>
        </w:rPr>
        <w:t>4</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月止（以实际</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签订合同情况为准）。</w:t>
      </w:r>
    </w:p>
    <w:p w14:paraId="58CB835B">
      <w:pPr>
        <w:spacing w:before="152" w:line="220" w:lineRule="auto"/>
        <w:ind w:left="501"/>
        <w:rPr>
          <w:rFonts w:ascii="宋体" w:hAnsi="宋体" w:eastAsia="宋体" w:cs="宋体"/>
          <w:sz w:val="24"/>
          <w:szCs w:val="24"/>
          <w:highlight w:val="none"/>
        </w:rPr>
      </w:pPr>
      <w:r>
        <w:rPr>
          <w:rFonts w:ascii="宋体" w:hAnsi="宋体" w:eastAsia="宋体" w:cs="宋体"/>
          <w:b/>
          <w:bCs/>
          <w:spacing w:val="-4"/>
          <w:sz w:val="24"/>
          <w:szCs w:val="24"/>
          <w:highlight w:val="none"/>
        </w:rPr>
        <w:t>（二）服务地点：各标段对应学校</w:t>
      </w:r>
    </w:p>
    <w:p w14:paraId="149FE28E">
      <w:pPr>
        <w:spacing w:before="121" w:line="219" w:lineRule="auto"/>
        <w:ind w:left="501"/>
        <w:rPr>
          <w:rFonts w:ascii="宋体" w:hAnsi="宋体" w:eastAsia="宋体" w:cs="宋体"/>
          <w:sz w:val="24"/>
          <w:szCs w:val="24"/>
          <w:highlight w:val="none"/>
        </w:rPr>
      </w:pPr>
      <w:r>
        <w:rPr>
          <w:rFonts w:ascii="宋体" w:hAnsi="宋体" w:eastAsia="宋体" w:cs="宋体"/>
          <w:b/>
          <w:bCs/>
          <w:spacing w:val="-5"/>
          <w:sz w:val="24"/>
          <w:szCs w:val="24"/>
          <w:highlight w:val="none"/>
        </w:rPr>
        <w:t>（三）投标报价</w:t>
      </w:r>
    </w:p>
    <w:p w14:paraId="1BDE53A1">
      <w:pPr>
        <w:spacing w:before="118" w:line="264" w:lineRule="auto"/>
        <w:ind w:left="15" w:right="63" w:firstLine="492"/>
        <w:rPr>
          <w:rFonts w:ascii="宋体" w:hAnsi="宋体" w:eastAsia="宋体" w:cs="宋体"/>
          <w:sz w:val="24"/>
          <w:szCs w:val="24"/>
          <w:highlight w:val="none"/>
        </w:rPr>
      </w:pPr>
      <w:r>
        <w:rPr>
          <w:rFonts w:ascii="宋体" w:hAnsi="宋体" w:eastAsia="宋体" w:cs="宋体"/>
          <w:b/>
          <w:bCs/>
          <w:spacing w:val="-7"/>
          <w:sz w:val="24"/>
          <w:szCs w:val="24"/>
          <w:highlight w:val="none"/>
        </w:rPr>
        <w:t>1、</w:t>
      </w:r>
      <w:r>
        <w:rPr>
          <w:rFonts w:ascii="Times New Roman" w:hAnsi="Times New Roman" w:eastAsia="Times New Roman" w:cs="Times New Roman"/>
          <w:b/>
          <w:bCs/>
          <w:spacing w:val="-7"/>
          <w:sz w:val="24"/>
          <w:szCs w:val="24"/>
          <w:highlight w:val="none"/>
        </w:rPr>
        <w:t xml:space="preserve">A </w:t>
      </w:r>
      <w:r>
        <w:rPr>
          <w:rFonts w:ascii="宋体" w:hAnsi="宋体" w:eastAsia="宋体" w:cs="宋体"/>
          <w:b/>
          <w:bCs/>
          <w:spacing w:val="-7"/>
          <w:sz w:val="24"/>
          <w:szCs w:val="24"/>
          <w:highlight w:val="none"/>
        </w:rPr>
        <w:t>标（片区</w:t>
      </w:r>
      <w:r>
        <w:rPr>
          <w:rFonts w:ascii="宋体" w:hAnsi="宋体" w:eastAsia="宋体" w:cs="宋体"/>
          <w:spacing w:val="-42"/>
          <w:sz w:val="24"/>
          <w:szCs w:val="24"/>
          <w:highlight w:val="none"/>
        </w:rPr>
        <w:t xml:space="preserve"> </w:t>
      </w:r>
      <w:r>
        <w:rPr>
          <w:rFonts w:ascii="Times New Roman" w:hAnsi="Times New Roman" w:eastAsia="Times New Roman" w:cs="Times New Roman"/>
          <w:b/>
          <w:bCs/>
          <w:spacing w:val="-7"/>
          <w:sz w:val="24"/>
          <w:szCs w:val="24"/>
          <w:highlight w:val="none"/>
        </w:rPr>
        <w:t>1</w:t>
      </w:r>
      <w:r>
        <w:rPr>
          <w:rFonts w:ascii="宋体" w:hAnsi="宋体" w:eastAsia="宋体" w:cs="宋体"/>
          <w:b/>
          <w:bCs/>
          <w:spacing w:val="-7"/>
          <w:sz w:val="24"/>
          <w:szCs w:val="24"/>
          <w:highlight w:val="none"/>
        </w:rPr>
        <w:t>）</w:t>
      </w:r>
      <w:r>
        <w:rPr>
          <w:rFonts w:ascii="Times New Roman" w:hAnsi="Times New Roman" w:eastAsia="Times New Roman" w:cs="Times New Roman"/>
          <w:b/>
          <w:bCs/>
          <w:spacing w:val="-7"/>
          <w:sz w:val="24"/>
          <w:szCs w:val="24"/>
          <w:highlight w:val="none"/>
        </w:rPr>
        <w:t>:</w:t>
      </w:r>
      <w:r>
        <w:rPr>
          <w:rFonts w:ascii="宋体" w:hAnsi="宋体" w:eastAsia="宋体" w:cs="宋体"/>
          <w:b/>
          <w:bCs/>
          <w:spacing w:val="-7"/>
          <w:sz w:val="24"/>
          <w:szCs w:val="24"/>
          <w:highlight w:val="none"/>
        </w:rPr>
        <w:t>采购金额为人民币</w:t>
      </w:r>
      <w:r>
        <w:rPr>
          <w:rFonts w:hint="eastAsia" w:ascii="宋体" w:hAnsi="宋体" w:eastAsia="宋体" w:cs="宋体"/>
          <w:b/>
          <w:bCs/>
          <w:spacing w:val="-7"/>
          <w:sz w:val="24"/>
          <w:szCs w:val="24"/>
          <w:highlight w:val="none"/>
          <w:lang w:eastAsia="zh-CN"/>
        </w:rPr>
        <w:t>3458.6136</w:t>
      </w:r>
      <w:r>
        <w:rPr>
          <w:rFonts w:ascii="宋体" w:hAnsi="宋体" w:eastAsia="宋体" w:cs="宋体"/>
          <w:b/>
          <w:bCs/>
          <w:spacing w:val="-7"/>
          <w:sz w:val="24"/>
          <w:szCs w:val="24"/>
          <w:highlight w:val="none"/>
        </w:rPr>
        <w:t>万元</w:t>
      </w:r>
      <w:r>
        <w:rPr>
          <w:rFonts w:hint="eastAsia" w:ascii="宋体" w:hAnsi="宋体" w:eastAsia="宋体" w:cs="宋体"/>
          <w:b/>
          <w:bCs/>
          <w:spacing w:val="-7"/>
          <w:sz w:val="24"/>
          <w:szCs w:val="24"/>
          <w:highlight w:val="none"/>
          <w:lang w:eastAsia="zh-CN"/>
        </w:rPr>
        <w:t>，0.2834万元/人/月*12月*339人/年*3年=3458.6136万元</w:t>
      </w:r>
      <w:r>
        <w:rPr>
          <w:rFonts w:ascii="宋体" w:hAnsi="宋体" w:eastAsia="宋体" w:cs="宋体"/>
          <w:b/>
          <w:bCs/>
          <w:spacing w:val="-4"/>
          <w:sz w:val="24"/>
          <w:szCs w:val="24"/>
          <w:highlight w:val="none"/>
        </w:rPr>
        <w:t>。</w:t>
      </w:r>
    </w:p>
    <w:p w14:paraId="57365B72">
      <w:pPr>
        <w:spacing w:before="113" w:line="308" w:lineRule="auto"/>
        <w:ind w:left="15" w:right="63" w:firstLine="469"/>
        <w:rPr>
          <w:rFonts w:ascii="宋体" w:hAnsi="宋体" w:eastAsia="宋体" w:cs="宋体"/>
          <w:sz w:val="24"/>
          <w:szCs w:val="24"/>
          <w:highlight w:val="none"/>
        </w:rPr>
      </w:pPr>
      <w:r>
        <w:rPr>
          <w:rFonts w:ascii="Times New Roman" w:hAnsi="Times New Roman" w:eastAsia="Times New Roman" w:cs="Times New Roman"/>
          <w:b/>
          <w:bCs/>
          <w:spacing w:val="-2"/>
          <w:sz w:val="24"/>
          <w:szCs w:val="24"/>
          <w:highlight w:val="none"/>
        </w:rPr>
        <w:t xml:space="preserve">B </w:t>
      </w:r>
      <w:r>
        <w:rPr>
          <w:rFonts w:ascii="宋体" w:hAnsi="宋体" w:eastAsia="宋体" w:cs="宋体"/>
          <w:b/>
          <w:bCs/>
          <w:spacing w:val="-2"/>
          <w:sz w:val="24"/>
          <w:szCs w:val="24"/>
          <w:highlight w:val="none"/>
        </w:rPr>
        <w:t>标（片区</w:t>
      </w:r>
      <w:r>
        <w:rPr>
          <w:rFonts w:ascii="宋体" w:hAnsi="宋体" w:eastAsia="宋体" w:cs="宋体"/>
          <w:spacing w:val="-50"/>
          <w:sz w:val="24"/>
          <w:szCs w:val="24"/>
          <w:highlight w:val="none"/>
        </w:rPr>
        <w:t xml:space="preserve"> </w:t>
      </w:r>
      <w:r>
        <w:rPr>
          <w:rFonts w:ascii="Times New Roman" w:hAnsi="Times New Roman" w:eastAsia="Times New Roman" w:cs="Times New Roman"/>
          <w:b/>
          <w:bCs/>
          <w:spacing w:val="-2"/>
          <w:sz w:val="24"/>
          <w:szCs w:val="24"/>
          <w:highlight w:val="none"/>
        </w:rPr>
        <w:t>2</w:t>
      </w:r>
      <w:r>
        <w:rPr>
          <w:rFonts w:ascii="宋体" w:hAnsi="宋体" w:eastAsia="宋体" w:cs="宋体"/>
          <w:b/>
          <w:bCs/>
          <w:sz w:val="24"/>
          <w:szCs w:val="24"/>
          <w:highlight w:val="none"/>
        </w:rPr>
        <w:t>）：</w:t>
      </w:r>
      <w:r>
        <w:rPr>
          <w:rFonts w:ascii="宋体" w:hAnsi="宋体" w:eastAsia="宋体" w:cs="宋体"/>
          <w:b/>
          <w:bCs/>
          <w:spacing w:val="-2"/>
          <w:sz w:val="24"/>
          <w:szCs w:val="24"/>
          <w:highlight w:val="none"/>
        </w:rPr>
        <w:t>采购金额为人民币</w:t>
      </w:r>
      <w:r>
        <w:rPr>
          <w:rFonts w:hint="eastAsia" w:ascii="宋体" w:hAnsi="宋体" w:eastAsia="宋体" w:cs="宋体"/>
          <w:b/>
          <w:bCs/>
          <w:spacing w:val="-2"/>
          <w:sz w:val="24"/>
          <w:szCs w:val="24"/>
          <w:highlight w:val="none"/>
          <w:lang w:val="en-US" w:eastAsia="zh-CN"/>
        </w:rPr>
        <w:t>3489.2208</w:t>
      </w:r>
      <w:r>
        <w:rPr>
          <w:rFonts w:ascii="宋体" w:hAnsi="宋体" w:eastAsia="宋体" w:cs="宋体"/>
          <w:b/>
          <w:bCs/>
          <w:spacing w:val="-2"/>
          <w:sz w:val="24"/>
          <w:szCs w:val="24"/>
          <w:highlight w:val="none"/>
        </w:rPr>
        <w:t>万</w:t>
      </w:r>
      <w:r>
        <w:rPr>
          <w:rFonts w:ascii="宋体" w:hAnsi="宋体" w:eastAsia="宋体" w:cs="宋体"/>
          <w:b/>
          <w:bCs/>
          <w:spacing w:val="-3"/>
          <w:sz w:val="24"/>
          <w:szCs w:val="24"/>
          <w:highlight w:val="none"/>
        </w:rPr>
        <w:t>元</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7"/>
          <w:sz w:val="24"/>
          <w:szCs w:val="24"/>
          <w:highlight w:val="none"/>
          <w:lang w:eastAsia="zh-CN"/>
        </w:rPr>
        <w:t>0.2834万元/人/月*12月*3</w:t>
      </w:r>
      <w:r>
        <w:rPr>
          <w:rFonts w:hint="eastAsia" w:ascii="宋体" w:hAnsi="宋体" w:eastAsia="宋体" w:cs="宋体"/>
          <w:b/>
          <w:bCs/>
          <w:spacing w:val="-7"/>
          <w:sz w:val="24"/>
          <w:szCs w:val="24"/>
          <w:highlight w:val="none"/>
          <w:lang w:val="en-US" w:eastAsia="zh-CN"/>
        </w:rPr>
        <w:t>42</w:t>
      </w:r>
      <w:r>
        <w:rPr>
          <w:rFonts w:hint="eastAsia" w:ascii="宋体" w:hAnsi="宋体" w:eastAsia="宋体" w:cs="宋体"/>
          <w:b/>
          <w:bCs/>
          <w:spacing w:val="-7"/>
          <w:sz w:val="24"/>
          <w:szCs w:val="24"/>
          <w:highlight w:val="none"/>
          <w:lang w:eastAsia="zh-CN"/>
        </w:rPr>
        <w:t>人/年*3年=</w:t>
      </w:r>
      <w:r>
        <w:rPr>
          <w:rFonts w:hint="eastAsia" w:ascii="宋体" w:hAnsi="宋体" w:eastAsia="宋体" w:cs="宋体"/>
          <w:b/>
          <w:bCs/>
          <w:spacing w:val="-2"/>
          <w:sz w:val="24"/>
          <w:szCs w:val="24"/>
          <w:highlight w:val="none"/>
          <w:lang w:val="en-US" w:eastAsia="zh-CN"/>
        </w:rPr>
        <w:t>3489.2208</w:t>
      </w:r>
      <w:r>
        <w:rPr>
          <w:rFonts w:ascii="宋体" w:hAnsi="宋体" w:eastAsia="宋体" w:cs="宋体"/>
          <w:b/>
          <w:bCs/>
          <w:spacing w:val="-2"/>
          <w:sz w:val="24"/>
          <w:szCs w:val="24"/>
          <w:highlight w:val="none"/>
        </w:rPr>
        <w:t>万</w:t>
      </w:r>
      <w:r>
        <w:rPr>
          <w:rFonts w:ascii="宋体" w:hAnsi="宋体" w:eastAsia="宋体" w:cs="宋体"/>
          <w:b/>
          <w:bCs/>
          <w:spacing w:val="-3"/>
          <w:sz w:val="24"/>
          <w:szCs w:val="24"/>
          <w:highlight w:val="none"/>
        </w:rPr>
        <w:t>元</w:t>
      </w:r>
      <w:r>
        <w:rPr>
          <w:rFonts w:ascii="宋体" w:hAnsi="宋体" w:eastAsia="宋体" w:cs="宋体"/>
          <w:b/>
          <w:bCs/>
          <w:spacing w:val="-4"/>
          <w:sz w:val="24"/>
          <w:szCs w:val="24"/>
          <w:highlight w:val="none"/>
        </w:rPr>
        <w:t>。</w:t>
      </w:r>
    </w:p>
    <w:p w14:paraId="28E13459">
      <w:pPr>
        <w:spacing w:before="1" w:line="262" w:lineRule="auto"/>
        <w:ind w:left="11" w:right="65" w:firstLine="480"/>
        <w:rPr>
          <w:rFonts w:ascii="宋体" w:hAnsi="宋体" w:eastAsia="宋体" w:cs="宋体"/>
          <w:sz w:val="24"/>
          <w:szCs w:val="24"/>
        </w:rPr>
      </w:pPr>
      <w:r>
        <w:rPr>
          <w:rFonts w:ascii="宋体" w:hAnsi="宋体" w:eastAsia="宋体" w:cs="宋体"/>
          <w:b/>
          <w:bCs/>
          <w:spacing w:val="-1"/>
          <w:sz w:val="24"/>
          <w:szCs w:val="24"/>
        </w:rPr>
        <w:t>2、本项目采用多投多中方式，投标人可以就以上二个标段进行投标和中标，投标</w:t>
      </w:r>
      <w:r>
        <w:rPr>
          <w:rFonts w:ascii="宋体" w:hAnsi="宋体" w:eastAsia="宋体" w:cs="宋体"/>
          <w:sz w:val="24"/>
          <w:szCs w:val="24"/>
        </w:rPr>
        <w:t xml:space="preserve"> </w:t>
      </w:r>
      <w:r>
        <w:rPr>
          <w:rFonts w:ascii="宋体" w:hAnsi="宋体" w:eastAsia="宋体" w:cs="宋体"/>
          <w:b/>
          <w:bCs/>
          <w:spacing w:val="-2"/>
          <w:sz w:val="24"/>
          <w:szCs w:val="24"/>
        </w:rPr>
        <w:t>人应对本项目以分标为单位的所有服务内容进行唯一完整投标报</w:t>
      </w:r>
      <w:r>
        <w:rPr>
          <w:rFonts w:ascii="宋体" w:hAnsi="宋体" w:eastAsia="宋体" w:cs="宋体"/>
          <w:b/>
          <w:bCs/>
          <w:spacing w:val="-3"/>
          <w:sz w:val="24"/>
          <w:szCs w:val="24"/>
        </w:rPr>
        <w:t>价。</w:t>
      </w:r>
    </w:p>
    <w:p w14:paraId="687689B4">
      <w:pPr>
        <w:spacing w:before="116" w:line="219" w:lineRule="auto"/>
        <w:ind w:left="494"/>
      </w:pPr>
      <w:r>
        <w:rPr>
          <w:rFonts w:ascii="宋体" w:hAnsi="宋体" w:eastAsia="宋体" w:cs="宋体"/>
          <w:spacing w:val="1"/>
          <w:sz w:val="24"/>
          <w:szCs w:val="24"/>
        </w:rPr>
        <w:t>3、本项目投标报价为总额报价，即一次性报出服务所需的所有费用，包括人员工</w:t>
      </w:r>
    </w:p>
    <w:p w14:paraId="14ECBF7C">
      <w:pPr>
        <w:spacing w:before="78" w:line="310" w:lineRule="auto"/>
        <w:ind w:left="11" w:firstLine="8"/>
        <w:rPr>
          <w:rFonts w:ascii="宋体" w:hAnsi="宋体" w:eastAsia="宋体" w:cs="宋体"/>
          <w:sz w:val="24"/>
          <w:szCs w:val="24"/>
        </w:rPr>
      </w:pPr>
      <w:r>
        <w:rPr>
          <w:rFonts w:ascii="宋体" w:hAnsi="宋体" w:eastAsia="宋体" w:cs="宋体"/>
          <w:spacing w:val="-2"/>
          <w:sz w:val="24"/>
          <w:szCs w:val="24"/>
        </w:rPr>
        <w:t>资、节假日加班、社会保险费用、绩效工资等其他福利、教育培训、外派人员补贴、食</w:t>
      </w:r>
      <w:r>
        <w:rPr>
          <w:rFonts w:ascii="宋体" w:hAnsi="宋体" w:eastAsia="宋体" w:cs="宋体"/>
          <w:spacing w:val="4"/>
          <w:sz w:val="24"/>
          <w:szCs w:val="24"/>
        </w:rPr>
        <w:t xml:space="preserve"> </w:t>
      </w:r>
      <w:r>
        <w:rPr>
          <w:rFonts w:ascii="宋体" w:hAnsi="宋体" w:eastAsia="宋体" w:cs="宋体"/>
          <w:spacing w:val="-1"/>
          <w:sz w:val="24"/>
          <w:szCs w:val="24"/>
        </w:rPr>
        <w:t>宿、服装费、办公费、管理费、保险费、一次性摊销品</w:t>
      </w:r>
      <w:r>
        <w:rPr>
          <w:rFonts w:ascii="宋体" w:hAnsi="宋体" w:eastAsia="宋体" w:cs="宋体"/>
          <w:spacing w:val="-2"/>
          <w:sz w:val="24"/>
          <w:szCs w:val="24"/>
        </w:rPr>
        <w:t>及税金等一切可能发生的费用</w:t>
      </w:r>
      <w:r>
        <w:rPr>
          <w:rFonts w:hint="eastAsia" w:ascii="宋体" w:hAnsi="宋体" w:eastAsia="宋体" w:cs="宋体"/>
          <w:spacing w:val="-2"/>
          <w:sz w:val="24"/>
          <w:szCs w:val="24"/>
          <w:lang w:eastAsia="zh-CN"/>
        </w:rPr>
        <w:t>。</w:t>
      </w:r>
    </w:p>
    <w:p w14:paraId="4AF0E99B">
      <w:pPr>
        <w:spacing w:before="26" w:line="220" w:lineRule="auto"/>
        <w:ind w:left="501"/>
        <w:rPr>
          <w:rFonts w:ascii="宋体" w:hAnsi="宋体" w:eastAsia="宋体" w:cs="宋体"/>
          <w:sz w:val="24"/>
          <w:szCs w:val="24"/>
        </w:rPr>
      </w:pPr>
      <w:bookmarkStart w:id="6" w:name="bookmark67"/>
      <w:bookmarkEnd w:id="6"/>
      <w:r>
        <w:rPr>
          <w:rFonts w:ascii="宋体" w:hAnsi="宋体" w:eastAsia="宋体" w:cs="宋体"/>
          <w:b/>
          <w:bCs/>
          <w:spacing w:val="-5"/>
          <w:sz w:val="24"/>
          <w:szCs w:val="24"/>
        </w:rPr>
        <w:t>（四）服务管理模式</w:t>
      </w:r>
    </w:p>
    <w:p w14:paraId="265A34B2">
      <w:pPr>
        <w:spacing w:before="119" w:line="308" w:lineRule="auto"/>
        <w:ind w:left="9" w:right="11" w:firstLine="480"/>
        <w:jc w:val="both"/>
        <w:rPr>
          <w:rFonts w:ascii="宋体" w:hAnsi="宋体" w:eastAsia="宋体" w:cs="宋体"/>
          <w:sz w:val="24"/>
          <w:szCs w:val="24"/>
        </w:rPr>
      </w:pPr>
      <w:r>
        <w:rPr>
          <w:rFonts w:ascii="宋体" w:hAnsi="宋体" w:eastAsia="宋体" w:cs="宋体"/>
          <w:spacing w:val="-2"/>
          <w:sz w:val="24"/>
          <w:szCs w:val="24"/>
        </w:rPr>
        <w:t>保安人员由中标供应商统一管理，同时按照合同约定的保安人员职责在服务学校履</w:t>
      </w:r>
      <w:r>
        <w:rPr>
          <w:rFonts w:ascii="宋体" w:hAnsi="宋体" w:eastAsia="宋体" w:cs="宋体"/>
          <w:spacing w:val="10"/>
          <w:sz w:val="24"/>
          <w:szCs w:val="24"/>
        </w:rPr>
        <w:t xml:space="preserve"> </w:t>
      </w:r>
      <w:r>
        <w:rPr>
          <w:rFonts w:ascii="宋体" w:hAnsi="宋体" w:eastAsia="宋体" w:cs="宋体"/>
          <w:spacing w:val="-2"/>
          <w:sz w:val="24"/>
          <w:szCs w:val="24"/>
        </w:rPr>
        <w:t>职尽责。中标供应商与所聘保安人员签订用工劳务合同（劳动合同</w:t>
      </w:r>
      <w:r>
        <w:rPr>
          <w:rFonts w:ascii="宋体" w:hAnsi="宋体" w:eastAsia="宋体" w:cs="宋体"/>
          <w:spacing w:val="5"/>
          <w:sz w:val="24"/>
          <w:szCs w:val="24"/>
        </w:rPr>
        <w:t>）；</w:t>
      </w:r>
      <w:r>
        <w:rPr>
          <w:rFonts w:ascii="宋体" w:hAnsi="宋体" w:eastAsia="宋体" w:cs="宋体"/>
          <w:spacing w:val="-2"/>
          <w:sz w:val="24"/>
          <w:szCs w:val="24"/>
        </w:rPr>
        <w:t>中标供应商与大化瑶族自治县教育局签订总项目合同，之后再与乡镇初中、中心小学、中心幼儿园及县直各学校签订具体服务合同，各学校与保安人员签订岗位责任书（见合同附件</w:t>
      </w:r>
      <w:r>
        <w:rPr>
          <w:rFonts w:ascii="宋体" w:hAnsi="宋体" w:eastAsia="宋体" w:cs="宋体"/>
          <w:spacing w:val="-29"/>
          <w:sz w:val="24"/>
          <w:szCs w:val="24"/>
        </w:rPr>
        <w:t xml:space="preserve"> </w:t>
      </w:r>
      <w:r>
        <w:rPr>
          <w:rFonts w:ascii="宋体" w:hAnsi="宋体" w:eastAsia="宋体" w:cs="宋体"/>
          <w:spacing w:val="-2"/>
          <w:sz w:val="24"/>
          <w:szCs w:val="24"/>
        </w:rPr>
        <w:t>1</w:t>
      </w:r>
      <w:r>
        <w:rPr>
          <w:rFonts w:ascii="宋体" w:hAnsi="宋体" w:eastAsia="宋体" w:cs="宋体"/>
          <w:spacing w:val="20"/>
          <w:sz w:val="24"/>
          <w:szCs w:val="24"/>
        </w:rPr>
        <w:t>）</w:t>
      </w:r>
      <w:r>
        <w:rPr>
          <w:rFonts w:hint="eastAsia" w:ascii="宋体" w:hAnsi="宋体" w:eastAsia="宋体" w:cs="宋体"/>
          <w:spacing w:val="20"/>
          <w:sz w:val="24"/>
          <w:szCs w:val="24"/>
          <w:lang w:eastAsia="zh-CN"/>
        </w:rPr>
        <w:t>，</w:t>
      </w:r>
      <w:r>
        <w:rPr>
          <w:rFonts w:ascii="宋体" w:hAnsi="宋体" w:eastAsia="宋体" w:cs="宋体"/>
          <w:spacing w:val="-2"/>
          <w:sz w:val="24"/>
          <w:szCs w:val="24"/>
        </w:rPr>
        <w:t>明</w:t>
      </w:r>
      <w:r>
        <w:rPr>
          <w:rFonts w:ascii="宋体" w:hAnsi="宋体" w:eastAsia="宋体" w:cs="宋体"/>
          <w:spacing w:val="-1"/>
          <w:sz w:val="24"/>
          <w:szCs w:val="24"/>
        </w:rPr>
        <w:t>确中标供应商以及保安人员权责。</w:t>
      </w:r>
    </w:p>
    <w:p w14:paraId="1D4823D1">
      <w:pPr>
        <w:spacing w:line="220" w:lineRule="auto"/>
        <w:ind w:left="501"/>
        <w:rPr>
          <w:rFonts w:ascii="宋体" w:hAnsi="宋体" w:eastAsia="宋体" w:cs="宋体"/>
          <w:sz w:val="24"/>
          <w:szCs w:val="24"/>
        </w:rPr>
      </w:pPr>
      <w:r>
        <w:rPr>
          <w:rFonts w:ascii="宋体" w:hAnsi="宋体" w:eastAsia="宋体" w:cs="宋体"/>
          <w:b/>
          <w:bCs/>
          <w:spacing w:val="-5"/>
          <w:sz w:val="24"/>
          <w:szCs w:val="24"/>
        </w:rPr>
        <w:t>（五）项目验收</w:t>
      </w:r>
    </w:p>
    <w:p w14:paraId="7EFA8F7A">
      <w:pPr>
        <w:spacing w:before="113" w:line="278" w:lineRule="auto"/>
        <w:ind w:left="7" w:right="11" w:firstLine="499"/>
        <w:rPr>
          <w:rFonts w:ascii="宋体" w:hAnsi="宋体" w:eastAsia="宋体" w:cs="宋体"/>
          <w:sz w:val="24"/>
          <w:szCs w:val="24"/>
        </w:rPr>
      </w:pPr>
      <w:r>
        <w:rPr>
          <w:rFonts w:ascii="宋体" w:hAnsi="宋体" w:eastAsia="宋体" w:cs="宋体"/>
          <w:sz w:val="24"/>
          <w:szCs w:val="24"/>
        </w:rPr>
        <w:t>1、采购人不定期（至少每</w:t>
      </w:r>
      <w:r>
        <w:rPr>
          <w:rFonts w:ascii="宋体" w:hAnsi="宋体" w:eastAsia="宋体" w:cs="宋体"/>
          <w:spacing w:val="-31"/>
          <w:sz w:val="24"/>
          <w:szCs w:val="24"/>
        </w:rPr>
        <w:t xml:space="preserve"> </w:t>
      </w:r>
      <w:r>
        <w:rPr>
          <w:rFonts w:ascii="宋体" w:hAnsi="宋体" w:eastAsia="宋体" w:cs="宋体"/>
          <w:sz w:val="24"/>
          <w:szCs w:val="24"/>
        </w:rPr>
        <w:t>3</w:t>
      </w:r>
      <w:r>
        <w:rPr>
          <w:rFonts w:ascii="宋体" w:hAnsi="宋体" w:eastAsia="宋体" w:cs="宋体"/>
          <w:spacing w:val="-48"/>
          <w:sz w:val="24"/>
          <w:szCs w:val="24"/>
        </w:rPr>
        <w:t xml:space="preserve"> </w:t>
      </w:r>
      <w:r>
        <w:rPr>
          <w:rFonts w:ascii="宋体" w:hAnsi="宋体" w:eastAsia="宋体" w:cs="宋体"/>
          <w:sz w:val="24"/>
          <w:szCs w:val="24"/>
        </w:rPr>
        <w:t>个月一次）对中标供应商的服务水平组织满意度问卷</w:t>
      </w:r>
      <w:r>
        <w:rPr>
          <w:rFonts w:ascii="宋体" w:hAnsi="宋体" w:eastAsia="宋体" w:cs="宋体"/>
          <w:spacing w:val="-2"/>
          <w:sz w:val="24"/>
          <w:szCs w:val="24"/>
        </w:rPr>
        <w:t>调查考核，调查对象为学校教师和管理行政，调查人员与被调查人员情况做好书面情况</w:t>
      </w:r>
      <w:r>
        <w:rPr>
          <w:rFonts w:ascii="宋体" w:hAnsi="宋体" w:eastAsia="宋体" w:cs="宋体"/>
          <w:spacing w:val="-1"/>
          <w:sz w:val="24"/>
          <w:szCs w:val="24"/>
        </w:rPr>
        <w:t>报告，存档留底。</w:t>
      </w:r>
    </w:p>
    <w:p w14:paraId="5104659A">
      <w:pPr>
        <w:spacing w:before="118" w:line="290" w:lineRule="auto"/>
        <w:ind w:left="10" w:right="11" w:firstLine="481"/>
        <w:rPr>
          <w:rFonts w:ascii="宋体" w:hAnsi="宋体" w:eastAsia="宋体" w:cs="宋体"/>
          <w:sz w:val="24"/>
          <w:szCs w:val="24"/>
        </w:rPr>
      </w:pPr>
      <w:r>
        <w:rPr>
          <w:rFonts w:ascii="宋体" w:hAnsi="宋体" w:eastAsia="宋体" w:cs="宋体"/>
          <w:spacing w:val="2"/>
          <w:sz w:val="24"/>
          <w:szCs w:val="24"/>
        </w:rPr>
        <w:t>2、根据项目服务要求对中标供应商在服务期</w:t>
      </w:r>
      <w:r>
        <w:rPr>
          <w:rFonts w:ascii="宋体" w:hAnsi="宋体" w:eastAsia="宋体" w:cs="宋体"/>
          <w:spacing w:val="1"/>
          <w:sz w:val="24"/>
          <w:szCs w:val="24"/>
        </w:rPr>
        <w:t>内的服务实施情况进行分期考核，结</w:t>
      </w:r>
      <w:r>
        <w:rPr>
          <w:rFonts w:ascii="宋体" w:hAnsi="宋体" w:eastAsia="宋体" w:cs="宋体"/>
          <w:spacing w:val="-2"/>
          <w:sz w:val="24"/>
          <w:szCs w:val="24"/>
        </w:rPr>
        <w:t>合考核情况、服务效果，对招标文件服务内容和要求、投标人响应和承诺内容等有关标准进行问卷调查验收，达不到要求的发出书面整改通知，并按要求进行整改，中标人拒绝整改或一个季度内收到整改通知超过</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4"/>
          <w:sz w:val="24"/>
          <w:szCs w:val="24"/>
        </w:rPr>
        <w:t xml:space="preserve"> </w:t>
      </w:r>
      <w:r>
        <w:rPr>
          <w:rFonts w:ascii="宋体" w:hAnsi="宋体" w:eastAsia="宋体" w:cs="宋体"/>
          <w:spacing w:val="-2"/>
          <w:sz w:val="24"/>
          <w:szCs w:val="24"/>
        </w:rPr>
        <w:t>次或以上</w:t>
      </w:r>
      <w:r>
        <w:rPr>
          <w:rFonts w:ascii="宋体" w:hAnsi="宋体" w:eastAsia="宋体" w:cs="宋体"/>
          <w:spacing w:val="-3"/>
          <w:sz w:val="24"/>
          <w:szCs w:val="24"/>
        </w:rPr>
        <w:t>，则采购人有权立即终止合同并不予</w:t>
      </w:r>
      <w:r>
        <w:rPr>
          <w:rFonts w:ascii="宋体" w:hAnsi="宋体" w:eastAsia="宋体" w:cs="宋体"/>
          <w:spacing w:val="-2"/>
          <w:sz w:val="24"/>
          <w:szCs w:val="24"/>
        </w:rPr>
        <w:t>支付任何赔偿或补偿。</w:t>
      </w:r>
    </w:p>
    <w:p w14:paraId="7CE5A9A1">
      <w:pPr>
        <w:spacing w:before="113" w:line="290" w:lineRule="auto"/>
        <w:ind w:left="10" w:right="11" w:firstLine="483"/>
        <w:rPr>
          <w:rFonts w:ascii="宋体" w:hAnsi="宋体" w:eastAsia="宋体" w:cs="宋体"/>
          <w:sz w:val="24"/>
          <w:szCs w:val="24"/>
        </w:rPr>
      </w:pPr>
      <w:r>
        <w:rPr>
          <w:rFonts w:ascii="宋体" w:hAnsi="宋体" w:eastAsia="宋体" w:cs="宋体"/>
          <w:spacing w:val="1"/>
          <w:sz w:val="24"/>
          <w:szCs w:val="24"/>
        </w:rPr>
        <w:t>3、履约验收验收标准：符合国家相关法规、保安行业规范和采购人规定要求；考</w:t>
      </w:r>
      <w:r>
        <w:rPr>
          <w:rFonts w:ascii="宋体" w:hAnsi="宋体" w:eastAsia="宋体" w:cs="宋体"/>
          <w:spacing w:val="18"/>
          <w:sz w:val="24"/>
          <w:szCs w:val="24"/>
        </w:rPr>
        <w:t xml:space="preserve"> </w:t>
      </w:r>
      <w:r>
        <w:rPr>
          <w:rFonts w:ascii="宋体" w:hAnsi="宋体" w:eastAsia="宋体" w:cs="宋体"/>
          <w:spacing w:val="1"/>
          <w:sz w:val="24"/>
          <w:szCs w:val="24"/>
        </w:rPr>
        <w:t>核实行百分制评分（100%</w:t>
      </w:r>
      <w:r>
        <w:rPr>
          <w:rFonts w:ascii="宋体" w:hAnsi="宋体" w:eastAsia="宋体" w:cs="宋体"/>
          <w:spacing w:val="9"/>
          <w:sz w:val="24"/>
          <w:szCs w:val="24"/>
        </w:rPr>
        <w:t>），</w:t>
      </w:r>
      <w:r>
        <w:rPr>
          <w:rFonts w:ascii="宋体" w:hAnsi="宋体" w:eastAsia="宋体" w:cs="宋体"/>
          <w:spacing w:val="1"/>
          <w:sz w:val="24"/>
          <w:szCs w:val="24"/>
        </w:rPr>
        <w:t xml:space="preserve">服务质量考核标准定为优良、合格、不合格，满意度90% </w:t>
      </w:r>
      <w:r>
        <w:rPr>
          <w:rFonts w:ascii="宋体" w:hAnsi="宋体" w:eastAsia="宋体" w:cs="宋体"/>
          <w:spacing w:val="-4"/>
          <w:sz w:val="24"/>
          <w:szCs w:val="24"/>
        </w:rPr>
        <w:t>以上为优良，满意度</w:t>
      </w:r>
      <w:r>
        <w:rPr>
          <w:rFonts w:ascii="宋体" w:hAnsi="宋体" w:eastAsia="宋体" w:cs="宋体"/>
          <w:spacing w:val="-35"/>
          <w:sz w:val="24"/>
          <w:szCs w:val="24"/>
        </w:rPr>
        <w:t xml:space="preserve"> </w:t>
      </w:r>
      <w:r>
        <w:rPr>
          <w:rFonts w:ascii="宋体" w:hAnsi="宋体" w:eastAsia="宋体" w:cs="宋体"/>
          <w:spacing w:val="-4"/>
          <w:sz w:val="24"/>
          <w:szCs w:val="24"/>
        </w:rPr>
        <w:t>80%以上为合格，满意度</w:t>
      </w:r>
      <w:r>
        <w:rPr>
          <w:rFonts w:ascii="宋体" w:hAnsi="宋体" w:eastAsia="宋体" w:cs="宋体"/>
          <w:spacing w:val="-50"/>
          <w:sz w:val="24"/>
          <w:szCs w:val="24"/>
        </w:rPr>
        <w:t xml:space="preserve"> </w:t>
      </w:r>
      <w:r>
        <w:rPr>
          <w:rFonts w:ascii="宋体" w:hAnsi="宋体" w:eastAsia="宋体" w:cs="宋体"/>
          <w:spacing w:val="-4"/>
          <w:sz w:val="24"/>
          <w:szCs w:val="24"/>
        </w:rPr>
        <w:t>80%以下为不合格，当满意度低于</w:t>
      </w:r>
      <w:r>
        <w:rPr>
          <w:rFonts w:ascii="宋体" w:hAnsi="宋体" w:eastAsia="宋体" w:cs="宋体"/>
          <w:spacing w:val="-49"/>
          <w:sz w:val="24"/>
          <w:szCs w:val="24"/>
        </w:rPr>
        <w:t xml:space="preserve"> </w:t>
      </w:r>
      <w:r>
        <w:rPr>
          <w:rFonts w:ascii="宋体" w:hAnsi="宋体" w:eastAsia="宋体" w:cs="宋体"/>
          <w:spacing w:val="-4"/>
          <w:sz w:val="24"/>
          <w:szCs w:val="24"/>
        </w:rPr>
        <w:t>80%时扣</w:t>
      </w:r>
      <w:r>
        <w:rPr>
          <w:rFonts w:ascii="宋体" w:hAnsi="宋体" w:eastAsia="宋体" w:cs="宋体"/>
          <w:sz w:val="24"/>
          <w:szCs w:val="24"/>
        </w:rPr>
        <w:t xml:space="preserve"> 除当月服务费</w:t>
      </w:r>
      <w:r>
        <w:rPr>
          <w:rFonts w:ascii="宋体" w:hAnsi="宋体" w:eastAsia="宋体" w:cs="宋体"/>
          <w:spacing w:val="-31"/>
          <w:sz w:val="24"/>
          <w:szCs w:val="24"/>
        </w:rPr>
        <w:t xml:space="preserve"> </w:t>
      </w:r>
      <w:r>
        <w:rPr>
          <w:rFonts w:ascii="宋体" w:hAnsi="宋体" w:eastAsia="宋体" w:cs="宋体"/>
          <w:sz w:val="24"/>
          <w:szCs w:val="24"/>
        </w:rPr>
        <w:t>10%。一年连续出现</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2"/>
          <w:sz w:val="24"/>
          <w:szCs w:val="24"/>
        </w:rPr>
        <w:t xml:space="preserve"> </w:t>
      </w:r>
      <w:r>
        <w:rPr>
          <w:rFonts w:ascii="宋体" w:hAnsi="宋体" w:eastAsia="宋体" w:cs="宋体"/>
          <w:sz w:val="24"/>
          <w:szCs w:val="24"/>
        </w:rPr>
        <w:t>次满意度</w:t>
      </w:r>
      <w:r>
        <w:rPr>
          <w:rFonts w:ascii="宋体" w:hAnsi="宋体" w:eastAsia="宋体" w:cs="宋体"/>
          <w:spacing w:val="-1"/>
          <w:sz w:val="24"/>
          <w:szCs w:val="24"/>
        </w:rPr>
        <w:t>调查满意度低于</w:t>
      </w:r>
      <w:r>
        <w:rPr>
          <w:rFonts w:ascii="宋体" w:hAnsi="宋体" w:eastAsia="宋体" w:cs="宋体"/>
          <w:spacing w:val="-47"/>
          <w:sz w:val="24"/>
          <w:szCs w:val="24"/>
        </w:rPr>
        <w:t xml:space="preserve"> </w:t>
      </w:r>
      <w:r>
        <w:rPr>
          <w:rFonts w:ascii="宋体" w:hAnsi="宋体" w:eastAsia="宋体" w:cs="宋体"/>
          <w:spacing w:val="-1"/>
          <w:sz w:val="24"/>
          <w:szCs w:val="24"/>
        </w:rPr>
        <w:t>80%的，采购人有权终止</w:t>
      </w:r>
      <w:r>
        <w:rPr>
          <w:rFonts w:ascii="宋体" w:hAnsi="宋体" w:eastAsia="宋体" w:cs="宋体"/>
          <w:sz w:val="24"/>
          <w:szCs w:val="24"/>
        </w:rPr>
        <w:t xml:space="preserve"> </w:t>
      </w:r>
      <w:r>
        <w:rPr>
          <w:rFonts w:ascii="宋体" w:hAnsi="宋体" w:eastAsia="宋体" w:cs="宋体"/>
          <w:spacing w:val="-2"/>
          <w:sz w:val="24"/>
          <w:szCs w:val="24"/>
        </w:rPr>
        <w:t>合同且不承担任何赔偿或补偿责任，一切后果由中标供应商自负。</w:t>
      </w:r>
    </w:p>
    <w:p w14:paraId="6799C9F1">
      <w:pPr>
        <w:spacing w:before="116" w:line="220" w:lineRule="auto"/>
        <w:ind w:left="501"/>
        <w:rPr>
          <w:rFonts w:ascii="宋体" w:hAnsi="宋体" w:eastAsia="宋体" w:cs="宋体"/>
          <w:sz w:val="24"/>
          <w:szCs w:val="24"/>
        </w:rPr>
      </w:pPr>
      <w:r>
        <w:rPr>
          <w:rFonts w:ascii="宋体" w:hAnsi="宋体" w:eastAsia="宋体" w:cs="宋体"/>
          <w:b/>
          <w:bCs/>
          <w:spacing w:val="-4"/>
          <w:sz w:val="24"/>
          <w:szCs w:val="24"/>
        </w:rPr>
        <w:t>（六）付款方式、时间、条件</w:t>
      </w:r>
    </w:p>
    <w:p w14:paraId="6010B698">
      <w:pPr>
        <w:spacing w:before="145" w:line="330" w:lineRule="auto"/>
        <w:ind w:left="8" w:right="11" w:firstLine="480"/>
        <w:jc w:val="both"/>
        <w:rPr>
          <w:rFonts w:ascii="宋体" w:hAnsi="宋体" w:eastAsia="宋体" w:cs="宋体"/>
          <w:sz w:val="24"/>
          <w:szCs w:val="24"/>
        </w:rPr>
      </w:pPr>
      <w:r>
        <w:rPr>
          <w:rFonts w:ascii="宋体" w:hAnsi="宋体" w:eastAsia="宋体" w:cs="宋体"/>
          <w:spacing w:val="2"/>
          <w:sz w:val="24"/>
          <w:szCs w:val="24"/>
        </w:rPr>
        <w:t>① 在合同期内，保安服务费不因市场物价上涨</w:t>
      </w:r>
      <w:r>
        <w:rPr>
          <w:rFonts w:ascii="宋体" w:hAnsi="宋体" w:eastAsia="宋体" w:cs="宋体"/>
          <w:spacing w:val="1"/>
          <w:sz w:val="24"/>
          <w:szCs w:val="24"/>
        </w:rPr>
        <w:t>或下调而递增或递减（除国家对最</w:t>
      </w:r>
      <w:r>
        <w:rPr>
          <w:rFonts w:ascii="宋体" w:hAnsi="宋体" w:eastAsia="宋体" w:cs="宋体"/>
          <w:spacing w:val="-2"/>
          <w:sz w:val="24"/>
          <w:szCs w:val="24"/>
        </w:rPr>
        <w:t>低工资标准、社保政策调整因素除外）。如采购人因特殊原因要求增加或减少保安员人</w:t>
      </w:r>
      <w:r>
        <w:rPr>
          <w:rFonts w:ascii="宋体" w:hAnsi="宋体" w:eastAsia="宋体" w:cs="宋体"/>
          <w:sz w:val="24"/>
          <w:szCs w:val="24"/>
        </w:rPr>
        <w:t>数的，所增加（或减少）保安员的服务费按本次经招标程序</w:t>
      </w:r>
      <w:r>
        <w:rPr>
          <w:rFonts w:ascii="宋体" w:hAnsi="宋体" w:eastAsia="宋体" w:cs="宋体"/>
          <w:spacing w:val="-1"/>
          <w:sz w:val="24"/>
          <w:szCs w:val="24"/>
        </w:rPr>
        <w:t>确定的合同单价计算；</w:t>
      </w:r>
    </w:p>
    <w:p w14:paraId="177CC5BA">
      <w:pPr>
        <w:spacing w:before="1" w:line="218" w:lineRule="auto"/>
        <w:ind w:firstLine="470" w:firstLineChars="200"/>
        <w:rPr>
          <w:rFonts w:ascii="宋体" w:hAnsi="宋体" w:eastAsia="宋体" w:cs="宋体"/>
          <w:sz w:val="24"/>
          <w:szCs w:val="24"/>
        </w:rPr>
      </w:pPr>
      <w:r>
        <w:rPr>
          <w:rFonts w:ascii="宋体" w:hAnsi="宋体" w:eastAsia="宋体" w:cs="宋体"/>
          <w:b/>
          <w:bCs/>
          <w:spacing w:val="-3"/>
          <w:sz w:val="24"/>
          <w:szCs w:val="24"/>
        </w:rPr>
        <w:t>当月服务费用=合同单价×当月实际保安员人数</w:t>
      </w:r>
    </w:p>
    <w:p w14:paraId="122AD227">
      <w:pPr>
        <w:spacing w:before="115" w:line="265" w:lineRule="auto"/>
        <w:ind w:left="10" w:right="11" w:firstLine="477"/>
        <w:rPr>
          <w:rFonts w:ascii="宋体" w:hAnsi="宋体" w:eastAsia="宋体" w:cs="宋体"/>
          <w:sz w:val="24"/>
          <w:szCs w:val="24"/>
        </w:rPr>
      </w:pPr>
      <w:r>
        <w:rPr>
          <w:rFonts w:ascii="宋体" w:hAnsi="宋体" w:eastAsia="宋体" w:cs="宋体"/>
          <w:spacing w:val="-3"/>
          <w:sz w:val="24"/>
          <w:szCs w:val="24"/>
        </w:rPr>
        <w:t>② 服务经费支付方式：每月</w:t>
      </w:r>
      <w:r>
        <w:rPr>
          <w:rFonts w:ascii="宋体" w:hAnsi="宋体" w:eastAsia="宋体" w:cs="宋体"/>
          <w:spacing w:val="-47"/>
          <w:sz w:val="24"/>
          <w:szCs w:val="24"/>
        </w:rPr>
        <w:t xml:space="preserve"> </w:t>
      </w:r>
      <w:r>
        <w:rPr>
          <w:rFonts w:ascii="宋体" w:hAnsi="宋体" w:eastAsia="宋体" w:cs="宋体"/>
          <w:spacing w:val="-3"/>
          <w:sz w:val="24"/>
          <w:szCs w:val="24"/>
        </w:rPr>
        <w:t>20 日前从各</w:t>
      </w:r>
      <w:r>
        <w:rPr>
          <w:rFonts w:ascii="宋体" w:hAnsi="宋体" w:eastAsia="宋体" w:cs="宋体"/>
          <w:spacing w:val="-4"/>
          <w:sz w:val="24"/>
          <w:szCs w:val="24"/>
        </w:rPr>
        <w:t>个学校财务专户拨入保安服务公司指定账</w:t>
      </w:r>
      <w:r>
        <w:rPr>
          <w:rFonts w:ascii="宋体" w:hAnsi="宋体" w:eastAsia="宋体" w:cs="宋体"/>
          <w:spacing w:val="-6"/>
          <w:sz w:val="24"/>
          <w:szCs w:val="24"/>
        </w:rPr>
        <w:t>户。</w:t>
      </w:r>
    </w:p>
    <w:p w14:paraId="5E79AD7B">
      <w:pPr>
        <w:spacing w:before="112" w:line="264" w:lineRule="auto"/>
        <w:ind w:left="7" w:right="11" w:firstLine="480"/>
        <w:rPr>
          <w:rFonts w:ascii="宋体" w:hAnsi="宋体" w:eastAsia="宋体" w:cs="宋体"/>
          <w:sz w:val="24"/>
          <w:szCs w:val="24"/>
        </w:rPr>
      </w:pPr>
      <w:r>
        <w:rPr>
          <w:rFonts w:ascii="宋体" w:hAnsi="宋体" w:eastAsia="宋体" w:cs="宋体"/>
          <w:spacing w:val="1"/>
          <w:sz w:val="24"/>
          <w:szCs w:val="24"/>
        </w:rPr>
        <w:t>③</w:t>
      </w:r>
      <w:r>
        <w:rPr>
          <w:rFonts w:ascii="宋体" w:hAnsi="宋体" w:eastAsia="宋体" w:cs="宋体"/>
          <w:spacing w:val="34"/>
          <w:sz w:val="24"/>
          <w:szCs w:val="24"/>
        </w:rPr>
        <w:t xml:space="preserve"> </w:t>
      </w:r>
      <w:r>
        <w:rPr>
          <w:rFonts w:ascii="宋体" w:hAnsi="宋体" w:eastAsia="宋体" w:cs="宋体"/>
          <w:spacing w:val="1"/>
          <w:sz w:val="24"/>
          <w:szCs w:val="24"/>
        </w:rPr>
        <w:t>中标供应商（乙方）须在款项支付当月开具当期服务经费</w:t>
      </w:r>
      <w:r>
        <w:rPr>
          <w:rFonts w:ascii="宋体" w:hAnsi="宋体" w:eastAsia="宋体" w:cs="宋体"/>
          <w:sz w:val="24"/>
          <w:szCs w:val="24"/>
        </w:rPr>
        <w:t xml:space="preserve">全额发票给采购人申 </w:t>
      </w:r>
      <w:r>
        <w:rPr>
          <w:rFonts w:ascii="宋体" w:hAnsi="宋体" w:eastAsia="宋体" w:cs="宋体"/>
          <w:spacing w:val="-1"/>
          <w:sz w:val="24"/>
          <w:szCs w:val="24"/>
        </w:rPr>
        <w:t>请办理款项支付手续。</w:t>
      </w:r>
    </w:p>
    <w:p w14:paraId="063D5643">
      <w:pPr>
        <w:spacing w:before="115" w:line="220" w:lineRule="auto"/>
        <w:ind w:left="501"/>
        <w:rPr>
          <w:rFonts w:ascii="宋体" w:hAnsi="宋体" w:eastAsia="宋体" w:cs="宋体"/>
          <w:sz w:val="24"/>
          <w:szCs w:val="24"/>
        </w:rPr>
      </w:pPr>
      <w:r>
        <w:rPr>
          <w:rFonts w:ascii="宋体" w:hAnsi="宋体" w:eastAsia="宋体" w:cs="宋体"/>
          <w:b/>
          <w:bCs/>
          <w:spacing w:val="-4"/>
          <w:sz w:val="24"/>
          <w:szCs w:val="24"/>
        </w:rPr>
        <w:t>（七）合同终止及责任</w:t>
      </w:r>
    </w:p>
    <w:p w14:paraId="6899E26B">
      <w:pPr>
        <w:spacing w:before="113" w:line="310" w:lineRule="auto"/>
        <w:ind w:left="12" w:right="11" w:firstLine="494"/>
        <w:rPr>
          <w:rFonts w:ascii="宋体" w:hAnsi="宋体" w:eastAsia="宋体" w:cs="宋体"/>
          <w:sz w:val="24"/>
          <w:szCs w:val="24"/>
        </w:rPr>
      </w:pPr>
      <w:r>
        <w:rPr>
          <w:rFonts w:ascii="宋体" w:hAnsi="宋体" w:eastAsia="宋体" w:cs="宋体"/>
          <w:sz w:val="24"/>
          <w:szCs w:val="24"/>
        </w:rPr>
        <w:t>1、采购人（各学校）有权不定期（至少每</w:t>
      </w:r>
      <w:r>
        <w:rPr>
          <w:rFonts w:ascii="宋体" w:hAnsi="宋体" w:eastAsia="宋体" w:cs="宋体"/>
          <w:spacing w:val="-28"/>
          <w:sz w:val="24"/>
          <w:szCs w:val="24"/>
        </w:rPr>
        <w:t xml:space="preserve"> </w:t>
      </w: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个月一次）对中标供应商的服务水平 组织满意度问卷调查考核，调查对象为学校教师和</w:t>
      </w:r>
      <w:r>
        <w:rPr>
          <w:rFonts w:ascii="宋体" w:hAnsi="宋体" w:eastAsia="宋体" w:cs="宋体"/>
          <w:spacing w:val="-1"/>
          <w:sz w:val="24"/>
          <w:szCs w:val="24"/>
        </w:rPr>
        <w:t>管理行政。满意度</w:t>
      </w:r>
      <w:r>
        <w:rPr>
          <w:rFonts w:ascii="宋体" w:hAnsi="宋体" w:eastAsia="宋体" w:cs="宋体"/>
          <w:spacing w:val="-50"/>
          <w:sz w:val="24"/>
          <w:szCs w:val="24"/>
        </w:rPr>
        <w:t xml:space="preserve"> </w:t>
      </w:r>
      <w:r>
        <w:rPr>
          <w:rFonts w:ascii="宋体" w:hAnsi="宋体" w:eastAsia="宋体" w:cs="宋体"/>
          <w:spacing w:val="-1"/>
          <w:sz w:val="24"/>
          <w:szCs w:val="24"/>
        </w:rPr>
        <w:t>90%以上为优良，</w:t>
      </w:r>
      <w:bookmarkStart w:id="7" w:name="bookmark68"/>
      <w:bookmarkEnd w:id="7"/>
      <w:r>
        <w:rPr>
          <w:rFonts w:ascii="宋体" w:hAnsi="宋体" w:eastAsia="宋体" w:cs="宋体"/>
          <w:spacing w:val="-4"/>
          <w:sz w:val="24"/>
          <w:szCs w:val="24"/>
        </w:rPr>
        <w:t>满意度</w:t>
      </w:r>
      <w:r>
        <w:rPr>
          <w:rFonts w:ascii="宋体" w:hAnsi="宋体" w:eastAsia="宋体" w:cs="宋体"/>
          <w:spacing w:val="-34"/>
          <w:sz w:val="24"/>
          <w:szCs w:val="24"/>
        </w:rPr>
        <w:t xml:space="preserve"> </w:t>
      </w:r>
      <w:r>
        <w:rPr>
          <w:rFonts w:ascii="宋体" w:hAnsi="宋体" w:eastAsia="宋体" w:cs="宋体"/>
          <w:spacing w:val="-4"/>
          <w:sz w:val="24"/>
          <w:szCs w:val="24"/>
        </w:rPr>
        <w:t>80%以上为合格，满意度</w:t>
      </w:r>
      <w:r>
        <w:rPr>
          <w:rFonts w:ascii="宋体" w:hAnsi="宋体" w:eastAsia="宋体" w:cs="宋体"/>
          <w:spacing w:val="-50"/>
          <w:sz w:val="24"/>
          <w:szCs w:val="24"/>
        </w:rPr>
        <w:t xml:space="preserve"> </w:t>
      </w:r>
      <w:r>
        <w:rPr>
          <w:rFonts w:ascii="宋体" w:hAnsi="宋体" w:eastAsia="宋体" w:cs="宋体"/>
          <w:spacing w:val="-4"/>
          <w:sz w:val="24"/>
          <w:szCs w:val="24"/>
        </w:rPr>
        <w:t>80%以下为不合格，当满意度低于</w:t>
      </w:r>
      <w:r>
        <w:rPr>
          <w:rFonts w:ascii="宋体" w:hAnsi="宋体" w:eastAsia="宋体" w:cs="宋体"/>
          <w:spacing w:val="-49"/>
          <w:sz w:val="24"/>
          <w:szCs w:val="24"/>
        </w:rPr>
        <w:t xml:space="preserve"> </w:t>
      </w:r>
      <w:r>
        <w:rPr>
          <w:rFonts w:ascii="宋体" w:hAnsi="宋体" w:eastAsia="宋体" w:cs="宋体"/>
          <w:spacing w:val="-4"/>
          <w:sz w:val="24"/>
          <w:szCs w:val="24"/>
        </w:rPr>
        <w:t>80%时扣除当月服务费10%。一年连续出现</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次满意度调查满意度低于</w:t>
      </w:r>
      <w:r>
        <w:rPr>
          <w:rFonts w:ascii="宋体" w:hAnsi="宋体" w:eastAsia="宋体" w:cs="宋体"/>
          <w:spacing w:val="-50"/>
          <w:sz w:val="24"/>
          <w:szCs w:val="24"/>
        </w:rPr>
        <w:t xml:space="preserve"> </w:t>
      </w:r>
      <w:r>
        <w:rPr>
          <w:rFonts w:ascii="宋体" w:hAnsi="宋体" w:eastAsia="宋体" w:cs="宋体"/>
          <w:spacing w:val="-4"/>
          <w:sz w:val="24"/>
          <w:szCs w:val="24"/>
        </w:rPr>
        <w:t>80%的</w:t>
      </w:r>
      <w:r>
        <w:rPr>
          <w:rFonts w:ascii="宋体" w:hAnsi="宋体" w:eastAsia="宋体" w:cs="宋体"/>
          <w:spacing w:val="-5"/>
          <w:sz w:val="24"/>
          <w:szCs w:val="24"/>
        </w:rPr>
        <w:t>，采购人有权终止合同且不承担任</w:t>
      </w:r>
      <w:r>
        <w:rPr>
          <w:rFonts w:ascii="宋体" w:hAnsi="宋体" w:eastAsia="宋体" w:cs="宋体"/>
          <w:sz w:val="24"/>
          <w:szCs w:val="24"/>
        </w:rPr>
        <w:t xml:space="preserve"> </w:t>
      </w:r>
      <w:r>
        <w:rPr>
          <w:rFonts w:ascii="宋体" w:hAnsi="宋体" w:eastAsia="宋体" w:cs="宋体"/>
          <w:spacing w:val="-1"/>
          <w:sz w:val="24"/>
          <w:szCs w:val="24"/>
        </w:rPr>
        <w:t>何赔偿或补偿责任，一切后果由中标供应商自负。</w:t>
      </w:r>
    </w:p>
    <w:p w14:paraId="293A65BA">
      <w:pPr>
        <w:spacing w:before="3" w:line="285" w:lineRule="auto"/>
        <w:ind w:left="14" w:firstLine="478"/>
        <w:rPr>
          <w:rFonts w:ascii="宋体" w:hAnsi="宋体" w:eastAsia="宋体" w:cs="宋体"/>
          <w:sz w:val="24"/>
          <w:szCs w:val="24"/>
        </w:rPr>
      </w:pPr>
      <w:r>
        <w:rPr>
          <w:rFonts w:ascii="宋体" w:hAnsi="宋体" w:eastAsia="宋体" w:cs="宋体"/>
          <w:spacing w:val="2"/>
          <w:sz w:val="24"/>
          <w:szCs w:val="24"/>
        </w:rPr>
        <w:t>2、采购人（各学校）有权对中标供应商的进</w:t>
      </w:r>
      <w:r>
        <w:rPr>
          <w:rFonts w:ascii="宋体" w:hAnsi="宋体" w:eastAsia="宋体" w:cs="宋体"/>
          <w:spacing w:val="1"/>
          <w:sz w:val="24"/>
          <w:szCs w:val="24"/>
        </w:rPr>
        <w:t>行监督；对中标供应商违反双方约定</w:t>
      </w:r>
      <w:r>
        <w:rPr>
          <w:rFonts w:ascii="宋体" w:hAnsi="宋体" w:eastAsia="宋体" w:cs="宋体"/>
          <w:sz w:val="24"/>
          <w:szCs w:val="24"/>
        </w:rPr>
        <w:t xml:space="preserve"> </w:t>
      </w:r>
      <w:r>
        <w:rPr>
          <w:rFonts w:ascii="宋体" w:hAnsi="宋体" w:eastAsia="宋体" w:cs="宋体"/>
          <w:spacing w:val="-2"/>
          <w:sz w:val="24"/>
          <w:szCs w:val="24"/>
        </w:rPr>
        <w:t>的行为，采购人有权对中标供应商发出书面整改通知；中标供应商在收到采购人书面整</w:t>
      </w:r>
      <w:r>
        <w:rPr>
          <w:rFonts w:ascii="宋体" w:hAnsi="宋体" w:eastAsia="宋体" w:cs="宋体"/>
          <w:spacing w:val="10"/>
          <w:sz w:val="24"/>
          <w:szCs w:val="24"/>
        </w:rPr>
        <w:t xml:space="preserve"> </w:t>
      </w:r>
      <w:r>
        <w:rPr>
          <w:rFonts w:ascii="宋体" w:hAnsi="宋体" w:eastAsia="宋体" w:cs="宋体"/>
          <w:spacing w:val="-3"/>
          <w:sz w:val="24"/>
          <w:szCs w:val="24"/>
        </w:rPr>
        <w:t>改通知后应根据整改通知的要求做出整改。一个季度内收到整改通知超过</w:t>
      </w:r>
      <w:r>
        <w:rPr>
          <w:rFonts w:ascii="宋体" w:hAnsi="宋体" w:eastAsia="宋体" w:cs="宋体"/>
          <w:spacing w:val="-28"/>
          <w:sz w:val="24"/>
          <w:szCs w:val="24"/>
        </w:rPr>
        <w:t xml:space="preserve"> </w:t>
      </w:r>
      <w:r>
        <w:rPr>
          <w:rFonts w:ascii="宋体" w:hAnsi="宋体" w:eastAsia="宋体" w:cs="宋体"/>
          <w:spacing w:val="-3"/>
          <w:sz w:val="24"/>
          <w:szCs w:val="24"/>
        </w:rPr>
        <w:t>3</w:t>
      </w:r>
      <w:r>
        <w:rPr>
          <w:rFonts w:ascii="宋体" w:hAnsi="宋体" w:eastAsia="宋体" w:cs="宋体"/>
          <w:spacing w:val="-44"/>
          <w:sz w:val="24"/>
          <w:szCs w:val="24"/>
        </w:rPr>
        <w:t xml:space="preserve"> </w:t>
      </w:r>
      <w:r>
        <w:rPr>
          <w:rFonts w:ascii="宋体" w:hAnsi="宋体" w:eastAsia="宋体" w:cs="宋体"/>
          <w:spacing w:val="-3"/>
          <w:sz w:val="24"/>
          <w:szCs w:val="24"/>
        </w:rPr>
        <w:t>次或以上，</w:t>
      </w:r>
      <w:r>
        <w:rPr>
          <w:rFonts w:ascii="宋体" w:hAnsi="宋体" w:eastAsia="宋体" w:cs="宋体"/>
          <w:sz w:val="24"/>
          <w:szCs w:val="24"/>
        </w:rPr>
        <w:t xml:space="preserve"> </w:t>
      </w:r>
      <w:r>
        <w:rPr>
          <w:rFonts w:ascii="宋体" w:hAnsi="宋体" w:eastAsia="宋体" w:cs="宋体"/>
          <w:spacing w:val="-1"/>
          <w:sz w:val="24"/>
          <w:szCs w:val="24"/>
        </w:rPr>
        <w:t>则采购人有权立即终止合同并不予支付任何赔偿或补偿。</w:t>
      </w:r>
    </w:p>
    <w:p w14:paraId="7B910C62">
      <w:pPr>
        <w:spacing w:before="115" w:line="264" w:lineRule="auto"/>
        <w:ind w:left="227" w:right="36" w:firstLine="30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64"/>
          <w:sz w:val="24"/>
          <w:szCs w:val="24"/>
        </w:rPr>
        <w:t xml:space="preserve"> </w:t>
      </w:r>
      <w:r>
        <w:rPr>
          <w:rFonts w:ascii="宋体" w:hAnsi="宋体" w:eastAsia="宋体" w:cs="宋体"/>
          <w:spacing w:val="-2"/>
          <w:sz w:val="24"/>
          <w:szCs w:val="24"/>
        </w:rPr>
        <w:t>日常服务工作中如因中标供应商员工出现违规导致严重安全事故或财物被盗事</w:t>
      </w:r>
      <w:r>
        <w:rPr>
          <w:rFonts w:ascii="宋体" w:hAnsi="宋体" w:eastAsia="宋体" w:cs="宋体"/>
          <w:sz w:val="24"/>
          <w:szCs w:val="24"/>
        </w:rPr>
        <w:t xml:space="preserve"> 故，采购人有权终止本合同且不承担任何赔偿或</w:t>
      </w:r>
      <w:r>
        <w:rPr>
          <w:rFonts w:ascii="宋体" w:hAnsi="宋体" w:eastAsia="宋体" w:cs="宋体"/>
          <w:spacing w:val="-1"/>
          <w:sz w:val="24"/>
          <w:szCs w:val="24"/>
        </w:rPr>
        <w:t>补偿责任，并依法追究相应责任。</w:t>
      </w:r>
    </w:p>
    <w:p w14:paraId="760FB014">
      <w:pPr>
        <w:spacing w:line="264" w:lineRule="auto"/>
        <w:rPr>
          <w:rFonts w:ascii="宋体" w:hAnsi="宋体" w:eastAsia="宋体" w:cs="宋体"/>
          <w:sz w:val="24"/>
          <w:szCs w:val="24"/>
        </w:rPr>
        <w:sectPr>
          <w:headerReference r:id="rId11" w:type="default"/>
          <w:footerReference r:id="rId12" w:type="default"/>
          <w:pgSz w:w="11906" w:h="16839"/>
          <w:pgMar w:top="1166" w:right="1417" w:bottom="1403" w:left="1418" w:header="830" w:footer="1167" w:gutter="0"/>
          <w:pgNumType w:fmt="decimal"/>
          <w:cols w:space="720" w:num="1"/>
        </w:sectPr>
      </w:pPr>
    </w:p>
    <w:p w14:paraId="0DED5670">
      <w:pPr>
        <w:spacing w:before="320" w:line="291" w:lineRule="auto"/>
        <w:ind w:left="3710" w:right="3543" w:hanging="158"/>
        <w:outlineLvl w:val="0"/>
        <w:rPr>
          <w:rFonts w:ascii="黑体" w:hAnsi="黑体" w:eastAsia="黑体" w:cs="黑体"/>
          <w:sz w:val="31"/>
          <w:szCs w:val="31"/>
        </w:rPr>
      </w:pPr>
      <w:bookmarkStart w:id="8" w:name="_Toc21079"/>
      <w:r>
        <w:rPr>
          <w:rFonts w:ascii="黑体" w:hAnsi="黑体" w:eastAsia="黑体" w:cs="黑体"/>
          <w:b/>
          <w:bCs/>
          <w:spacing w:val="5"/>
          <w:sz w:val="31"/>
          <w:szCs w:val="31"/>
        </w:rPr>
        <w:t>第三章</w:t>
      </w:r>
      <w:r>
        <w:rPr>
          <w:rFonts w:ascii="黑体" w:hAnsi="黑体" w:eastAsia="黑体" w:cs="黑体"/>
          <w:spacing w:val="5"/>
          <w:sz w:val="31"/>
          <w:szCs w:val="31"/>
        </w:rPr>
        <w:t xml:space="preserve">  </w:t>
      </w:r>
      <w:r>
        <w:rPr>
          <w:rFonts w:ascii="黑体" w:hAnsi="黑体" w:eastAsia="黑体" w:cs="黑体"/>
          <w:b/>
          <w:bCs/>
          <w:spacing w:val="5"/>
          <w:sz w:val="31"/>
          <w:szCs w:val="31"/>
        </w:rPr>
        <w:t>投标人须知</w:t>
      </w:r>
      <w:r>
        <w:rPr>
          <w:rFonts w:ascii="黑体" w:hAnsi="黑体" w:eastAsia="黑体" w:cs="黑体"/>
          <w:spacing w:val="7"/>
          <w:sz w:val="31"/>
          <w:szCs w:val="31"/>
        </w:rPr>
        <w:t xml:space="preserve"> </w:t>
      </w:r>
      <w:r>
        <w:rPr>
          <w:rFonts w:ascii="黑体" w:hAnsi="黑体" w:eastAsia="黑体" w:cs="黑体"/>
          <w:b/>
          <w:bCs/>
          <w:spacing w:val="6"/>
          <w:sz w:val="31"/>
          <w:szCs w:val="31"/>
        </w:rPr>
        <w:t>投标人须知前附表</w:t>
      </w:r>
      <w:bookmarkEnd w:id="8"/>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3F12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38" w:type="dxa"/>
            <w:vAlign w:val="top"/>
          </w:tcPr>
          <w:p w14:paraId="2D873861">
            <w:pPr>
              <w:pStyle w:val="14"/>
              <w:spacing w:before="124" w:line="218" w:lineRule="auto"/>
              <w:ind w:left="215"/>
            </w:pPr>
            <w:r>
              <w:rPr>
                <w:b/>
                <w:bCs/>
                <w:spacing w:val="-6"/>
              </w:rPr>
              <w:t>条款号</w:t>
            </w:r>
          </w:p>
        </w:tc>
        <w:tc>
          <w:tcPr>
            <w:tcW w:w="1417" w:type="dxa"/>
            <w:vAlign w:val="top"/>
          </w:tcPr>
          <w:p w14:paraId="10C0C7F6">
            <w:pPr>
              <w:pStyle w:val="14"/>
              <w:spacing w:before="124" w:line="218" w:lineRule="auto"/>
              <w:ind w:left="233"/>
            </w:pPr>
            <w:r>
              <w:rPr>
                <w:b/>
                <w:bCs/>
                <w:spacing w:val="-5"/>
              </w:rPr>
              <w:t>条款名称</w:t>
            </w:r>
          </w:p>
        </w:tc>
        <w:tc>
          <w:tcPr>
            <w:tcW w:w="7410" w:type="dxa"/>
            <w:vAlign w:val="top"/>
          </w:tcPr>
          <w:p w14:paraId="2CCB2CB7">
            <w:pPr>
              <w:pStyle w:val="14"/>
              <w:spacing w:before="124" w:line="218" w:lineRule="auto"/>
              <w:ind w:left="3230"/>
            </w:pPr>
            <w:r>
              <w:rPr>
                <w:b/>
                <w:bCs/>
                <w:spacing w:val="-5"/>
              </w:rPr>
              <w:t>编列内容</w:t>
            </w:r>
          </w:p>
        </w:tc>
      </w:tr>
      <w:tr w14:paraId="7EE8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38" w:type="dxa"/>
            <w:vAlign w:val="top"/>
          </w:tcPr>
          <w:p w14:paraId="2EB5D9F2">
            <w:pPr>
              <w:spacing w:line="316" w:lineRule="auto"/>
              <w:rPr>
                <w:rFonts w:ascii="Arial"/>
                <w:sz w:val="21"/>
              </w:rPr>
            </w:pPr>
          </w:p>
          <w:p w14:paraId="0D054871">
            <w:pPr>
              <w:spacing w:line="317" w:lineRule="auto"/>
              <w:rPr>
                <w:rFonts w:ascii="Arial"/>
                <w:sz w:val="21"/>
              </w:rPr>
            </w:pPr>
          </w:p>
          <w:p w14:paraId="44D622C4">
            <w:pPr>
              <w:pStyle w:val="14"/>
              <w:spacing w:before="78"/>
              <w:ind w:left="293"/>
            </w:pPr>
            <w:r>
              <w:rPr>
                <w:spacing w:val="-6"/>
              </w:rPr>
              <w:t>1.1.2</w:t>
            </w:r>
          </w:p>
        </w:tc>
        <w:tc>
          <w:tcPr>
            <w:tcW w:w="1417" w:type="dxa"/>
            <w:vAlign w:val="top"/>
          </w:tcPr>
          <w:p w14:paraId="2724F900">
            <w:pPr>
              <w:spacing w:line="317" w:lineRule="auto"/>
              <w:rPr>
                <w:rFonts w:ascii="Arial"/>
                <w:sz w:val="21"/>
              </w:rPr>
            </w:pPr>
          </w:p>
          <w:p w14:paraId="52044B9C">
            <w:pPr>
              <w:spacing w:line="317" w:lineRule="auto"/>
              <w:rPr>
                <w:rFonts w:ascii="Arial"/>
                <w:sz w:val="21"/>
              </w:rPr>
            </w:pPr>
          </w:p>
          <w:p w14:paraId="71755591">
            <w:pPr>
              <w:pStyle w:val="14"/>
              <w:spacing w:before="78" w:line="219" w:lineRule="auto"/>
              <w:ind w:left="353"/>
            </w:pPr>
            <w:r>
              <w:rPr>
                <w:spacing w:val="-3"/>
              </w:rPr>
              <w:t>采购人</w:t>
            </w:r>
          </w:p>
        </w:tc>
        <w:tc>
          <w:tcPr>
            <w:tcW w:w="7410" w:type="dxa"/>
            <w:vAlign w:val="top"/>
          </w:tcPr>
          <w:p w14:paraId="5298EE82">
            <w:pPr>
              <w:pStyle w:val="14"/>
              <w:spacing w:before="116" w:line="220" w:lineRule="auto"/>
              <w:ind w:left="116"/>
            </w:pPr>
            <w:r>
              <w:rPr>
                <w:spacing w:val="-1"/>
              </w:rPr>
              <w:t>名称：大化瑶族自治县教育局</w:t>
            </w:r>
          </w:p>
          <w:p w14:paraId="7CF87DF9">
            <w:pPr>
              <w:pStyle w:val="14"/>
              <w:spacing w:before="112" w:line="220" w:lineRule="auto"/>
              <w:ind w:left="114"/>
            </w:pPr>
            <w:r>
              <w:rPr>
                <w:spacing w:val="-2"/>
              </w:rPr>
              <w:t>联系地址：大化瑶族自治县新化东路</w:t>
            </w:r>
            <w:r>
              <w:rPr>
                <w:spacing w:val="-34"/>
              </w:rPr>
              <w:t xml:space="preserve"> </w:t>
            </w:r>
            <w:r>
              <w:rPr>
                <w:spacing w:val="-2"/>
              </w:rPr>
              <w:t>64</w:t>
            </w:r>
            <w:r>
              <w:rPr>
                <w:spacing w:val="-45"/>
              </w:rPr>
              <w:t xml:space="preserve"> </w:t>
            </w:r>
            <w:r>
              <w:rPr>
                <w:spacing w:val="-2"/>
              </w:rPr>
              <w:t>号</w:t>
            </w:r>
          </w:p>
          <w:p w14:paraId="71D32AAA">
            <w:pPr>
              <w:pStyle w:val="14"/>
              <w:spacing w:before="114" w:line="220" w:lineRule="auto"/>
              <w:ind w:left="114"/>
            </w:pPr>
            <w:r>
              <w:rPr>
                <w:spacing w:val="-2"/>
              </w:rPr>
              <w:t>联系人：唐老师</w:t>
            </w:r>
          </w:p>
          <w:p w14:paraId="0D062E65">
            <w:pPr>
              <w:pStyle w:val="14"/>
              <w:spacing w:before="114" w:line="214" w:lineRule="auto"/>
              <w:ind w:left="114"/>
            </w:pPr>
            <w:r>
              <w:rPr>
                <w:spacing w:val="-1"/>
              </w:rPr>
              <w:t>联系电话：0778-5814536</w:t>
            </w:r>
          </w:p>
        </w:tc>
      </w:tr>
      <w:tr w14:paraId="7077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38" w:type="dxa"/>
            <w:vAlign w:val="top"/>
          </w:tcPr>
          <w:p w14:paraId="60CBE3C2">
            <w:pPr>
              <w:spacing w:line="277" w:lineRule="auto"/>
              <w:rPr>
                <w:rFonts w:ascii="Arial"/>
                <w:sz w:val="21"/>
              </w:rPr>
            </w:pPr>
          </w:p>
          <w:p w14:paraId="3425C089">
            <w:pPr>
              <w:spacing w:line="278" w:lineRule="auto"/>
              <w:rPr>
                <w:rFonts w:ascii="Arial"/>
                <w:sz w:val="21"/>
              </w:rPr>
            </w:pPr>
          </w:p>
          <w:p w14:paraId="4CFF87BA">
            <w:pPr>
              <w:spacing w:line="278" w:lineRule="auto"/>
              <w:rPr>
                <w:rFonts w:ascii="Arial"/>
                <w:sz w:val="21"/>
              </w:rPr>
            </w:pPr>
          </w:p>
          <w:p w14:paraId="3DB3FE2B">
            <w:pPr>
              <w:pStyle w:val="14"/>
              <w:spacing w:before="78"/>
              <w:ind w:left="293"/>
            </w:pPr>
            <w:r>
              <w:rPr>
                <w:spacing w:val="-6"/>
              </w:rPr>
              <w:t>1.1.3</w:t>
            </w:r>
          </w:p>
        </w:tc>
        <w:tc>
          <w:tcPr>
            <w:tcW w:w="1417" w:type="dxa"/>
            <w:vAlign w:val="top"/>
          </w:tcPr>
          <w:p w14:paraId="5B93C058">
            <w:pPr>
              <w:spacing w:line="318" w:lineRule="auto"/>
              <w:rPr>
                <w:rFonts w:ascii="Arial"/>
                <w:sz w:val="21"/>
              </w:rPr>
            </w:pPr>
          </w:p>
          <w:p w14:paraId="4838AB73">
            <w:pPr>
              <w:spacing w:line="318" w:lineRule="auto"/>
              <w:rPr>
                <w:rFonts w:ascii="Arial"/>
                <w:sz w:val="21"/>
              </w:rPr>
            </w:pPr>
          </w:p>
          <w:p w14:paraId="6F755FB6">
            <w:pPr>
              <w:pStyle w:val="14"/>
              <w:spacing w:before="78" w:line="219" w:lineRule="auto"/>
              <w:ind w:left="113"/>
            </w:pPr>
            <w:r>
              <w:rPr>
                <w:spacing w:val="-2"/>
              </w:rPr>
              <w:t>采购代理机</w:t>
            </w:r>
          </w:p>
          <w:p w14:paraId="240F7FA7">
            <w:pPr>
              <w:pStyle w:val="14"/>
              <w:spacing w:before="112" w:line="221" w:lineRule="auto"/>
              <w:ind w:left="597"/>
            </w:pPr>
            <w:r>
              <w:t>构</w:t>
            </w:r>
          </w:p>
        </w:tc>
        <w:tc>
          <w:tcPr>
            <w:tcW w:w="7410" w:type="dxa"/>
            <w:vAlign w:val="top"/>
          </w:tcPr>
          <w:p w14:paraId="47BAEE27">
            <w:pPr>
              <w:pStyle w:val="14"/>
              <w:spacing w:before="111" w:line="220" w:lineRule="auto"/>
              <w:ind w:left="114"/>
              <w:rPr>
                <w:spacing w:val="-2"/>
              </w:rPr>
            </w:pPr>
            <w:r>
              <w:rPr>
                <w:spacing w:val="-1"/>
              </w:rPr>
              <w:t>名称：</w:t>
            </w:r>
            <w:r>
              <w:rPr>
                <w:rFonts w:hint="eastAsia"/>
                <w:spacing w:val="-1"/>
                <w:lang w:eastAsia="zh-CN"/>
              </w:rPr>
              <w:t>广西正东工程咨询有限公司</w:t>
            </w:r>
            <w:r>
              <w:rPr>
                <w:spacing w:val="-2"/>
              </w:rPr>
              <w:t>联系</w:t>
            </w:r>
          </w:p>
          <w:p w14:paraId="0EC5AFAE">
            <w:pPr>
              <w:pStyle w:val="14"/>
              <w:spacing w:before="111" w:line="220" w:lineRule="auto"/>
              <w:ind w:left="114"/>
              <w:rPr>
                <w:rFonts w:hint="eastAsia" w:eastAsia="宋体"/>
                <w:lang w:eastAsia="zh-CN"/>
              </w:rPr>
            </w:pPr>
            <w:r>
              <w:rPr>
                <w:spacing w:val="-2"/>
              </w:rPr>
              <w:t>地址：</w:t>
            </w:r>
            <w:r>
              <w:rPr>
                <w:rFonts w:hint="eastAsia"/>
                <w:spacing w:val="-2"/>
                <w:lang w:eastAsia="zh-CN"/>
              </w:rPr>
              <w:t>河池市金城江区金旅投资大厦2-1501室</w:t>
            </w:r>
          </w:p>
          <w:p w14:paraId="4240CA8A">
            <w:pPr>
              <w:pStyle w:val="14"/>
              <w:spacing w:before="115" w:line="222" w:lineRule="auto"/>
              <w:ind w:left="114"/>
            </w:pPr>
            <w:r>
              <w:rPr>
                <w:spacing w:val="-2"/>
              </w:rPr>
              <w:t>联系人：罗工</w:t>
            </w:r>
          </w:p>
          <w:p w14:paraId="350AA7ED">
            <w:pPr>
              <w:pStyle w:val="14"/>
              <w:spacing w:before="112" w:line="222" w:lineRule="auto"/>
              <w:ind w:left="114"/>
              <w:rPr>
                <w:rFonts w:hint="eastAsia" w:eastAsia="宋体"/>
                <w:lang w:eastAsia="zh-CN"/>
              </w:rPr>
            </w:pPr>
            <w:r>
              <w:rPr>
                <w:spacing w:val="-1"/>
              </w:rPr>
              <w:t>联系电话：</w:t>
            </w:r>
            <w:r>
              <w:rPr>
                <w:rFonts w:hint="eastAsia"/>
                <w:spacing w:val="-1"/>
                <w:lang w:eastAsia="zh-CN"/>
              </w:rPr>
              <w:t>0778-2290801</w:t>
            </w:r>
          </w:p>
          <w:p w14:paraId="4B6947A2">
            <w:pPr>
              <w:pStyle w:val="14"/>
              <w:spacing w:before="109" w:line="214" w:lineRule="auto"/>
              <w:ind w:left="131"/>
              <w:rPr>
                <w:rFonts w:hint="eastAsia" w:eastAsia="宋体"/>
                <w:lang w:eastAsia="zh-CN"/>
              </w:rPr>
            </w:pPr>
            <w:r>
              <w:rPr>
                <w:spacing w:val="-2"/>
              </w:rPr>
              <w:t>邮箱：</w:t>
            </w:r>
            <w:r>
              <w:rPr>
                <w:rFonts w:hint="eastAsia"/>
                <w:spacing w:val="-2"/>
                <w:lang w:eastAsia="zh-CN"/>
              </w:rPr>
              <w:t>gxzdgs88@163.com</w:t>
            </w:r>
          </w:p>
        </w:tc>
      </w:tr>
      <w:tr w14:paraId="79FA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5C94B44F">
            <w:pPr>
              <w:pStyle w:val="14"/>
              <w:spacing w:before="316"/>
              <w:ind w:left="293"/>
            </w:pPr>
            <w:r>
              <w:rPr>
                <w:spacing w:val="-6"/>
              </w:rPr>
              <w:t>1.1.4</w:t>
            </w:r>
          </w:p>
        </w:tc>
        <w:tc>
          <w:tcPr>
            <w:tcW w:w="1417" w:type="dxa"/>
            <w:vAlign w:val="top"/>
          </w:tcPr>
          <w:p w14:paraId="03FC6004">
            <w:pPr>
              <w:pStyle w:val="14"/>
              <w:spacing w:before="316" w:line="221" w:lineRule="auto"/>
              <w:ind w:left="238"/>
            </w:pPr>
            <w:r>
              <w:rPr>
                <w:spacing w:val="-4"/>
              </w:rPr>
              <w:t>项目名称</w:t>
            </w:r>
          </w:p>
        </w:tc>
        <w:tc>
          <w:tcPr>
            <w:tcW w:w="7410" w:type="dxa"/>
            <w:vAlign w:val="top"/>
          </w:tcPr>
          <w:p w14:paraId="1523F85B">
            <w:pPr>
              <w:pStyle w:val="14"/>
              <w:spacing w:before="116" w:line="261" w:lineRule="auto"/>
              <w:ind w:left="115" w:right="108"/>
            </w:pPr>
            <w:r>
              <w:rPr>
                <w:rFonts w:hint="eastAsia"/>
                <w:lang w:eastAsia="zh-CN"/>
              </w:rPr>
              <w:t>大化瑶</w:t>
            </w:r>
            <w:bookmarkStart w:id="27" w:name="_GoBack"/>
            <w:bookmarkEnd w:id="27"/>
            <w:r>
              <w:rPr>
                <w:rFonts w:hint="eastAsia"/>
                <w:lang w:eastAsia="zh-CN"/>
              </w:rPr>
              <w:t>族自治县2025－2028年学校保安服务采购项目</w:t>
            </w:r>
          </w:p>
        </w:tc>
      </w:tr>
      <w:tr w14:paraId="60A8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38" w:type="dxa"/>
            <w:vAlign w:val="top"/>
          </w:tcPr>
          <w:p w14:paraId="401C26CF">
            <w:pPr>
              <w:pStyle w:val="14"/>
              <w:spacing w:before="161"/>
              <w:ind w:left="293"/>
            </w:pPr>
            <w:r>
              <w:rPr>
                <w:spacing w:val="-6"/>
              </w:rPr>
              <w:t>1.1.5</w:t>
            </w:r>
          </w:p>
        </w:tc>
        <w:tc>
          <w:tcPr>
            <w:tcW w:w="1417" w:type="dxa"/>
            <w:vAlign w:val="center"/>
          </w:tcPr>
          <w:p w14:paraId="0C5F50BF">
            <w:pPr>
              <w:pStyle w:val="14"/>
              <w:spacing w:before="162" w:line="220" w:lineRule="auto"/>
              <w:ind w:left="238"/>
              <w:jc w:val="both"/>
            </w:pPr>
            <w:r>
              <w:rPr>
                <w:spacing w:val="-4"/>
              </w:rPr>
              <w:t>项目编号</w:t>
            </w:r>
          </w:p>
        </w:tc>
        <w:tc>
          <w:tcPr>
            <w:tcW w:w="7410" w:type="dxa"/>
            <w:vAlign w:val="center"/>
          </w:tcPr>
          <w:p w14:paraId="6A3B65A8">
            <w:pPr>
              <w:pStyle w:val="14"/>
              <w:spacing w:before="162"/>
              <w:ind w:firstLine="238" w:firstLineChars="100"/>
              <w:jc w:val="both"/>
              <w:rPr>
                <w:rFonts w:hint="eastAsia" w:eastAsia="宋体"/>
                <w:lang w:eastAsia="zh-CN"/>
              </w:rPr>
            </w:pPr>
            <w:r>
              <w:rPr>
                <w:rFonts w:hint="eastAsia"/>
                <w:spacing w:val="-1"/>
                <w:lang w:val="en-US" w:eastAsia="zh-CN"/>
              </w:rPr>
              <w:t>HCZC2025-G3-290067-ZDGC</w:t>
            </w:r>
          </w:p>
        </w:tc>
      </w:tr>
      <w:tr w14:paraId="725B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38" w:type="dxa"/>
            <w:vAlign w:val="top"/>
          </w:tcPr>
          <w:p w14:paraId="7E2898D2">
            <w:pPr>
              <w:spacing w:line="277" w:lineRule="auto"/>
              <w:rPr>
                <w:rFonts w:ascii="Arial"/>
                <w:sz w:val="21"/>
              </w:rPr>
            </w:pPr>
          </w:p>
          <w:p w14:paraId="6E47FE11">
            <w:pPr>
              <w:spacing w:line="278" w:lineRule="auto"/>
              <w:rPr>
                <w:rFonts w:ascii="Arial"/>
                <w:sz w:val="21"/>
              </w:rPr>
            </w:pPr>
          </w:p>
          <w:p w14:paraId="57BF2B60">
            <w:pPr>
              <w:spacing w:line="278" w:lineRule="auto"/>
              <w:rPr>
                <w:rFonts w:ascii="Arial"/>
                <w:sz w:val="21"/>
              </w:rPr>
            </w:pPr>
          </w:p>
          <w:p w14:paraId="470DA331">
            <w:pPr>
              <w:pStyle w:val="14"/>
              <w:spacing w:before="78"/>
              <w:ind w:left="293"/>
            </w:pPr>
            <w:r>
              <w:rPr>
                <w:spacing w:val="-6"/>
              </w:rPr>
              <w:t>1.1.6</w:t>
            </w:r>
          </w:p>
        </w:tc>
        <w:tc>
          <w:tcPr>
            <w:tcW w:w="1417" w:type="dxa"/>
            <w:vAlign w:val="top"/>
          </w:tcPr>
          <w:p w14:paraId="41635E41">
            <w:pPr>
              <w:spacing w:line="278" w:lineRule="auto"/>
              <w:rPr>
                <w:rFonts w:ascii="Arial"/>
                <w:sz w:val="21"/>
              </w:rPr>
            </w:pPr>
          </w:p>
          <w:p w14:paraId="11A7251D">
            <w:pPr>
              <w:spacing w:line="278" w:lineRule="auto"/>
              <w:rPr>
                <w:rFonts w:ascii="Arial"/>
                <w:sz w:val="21"/>
              </w:rPr>
            </w:pPr>
          </w:p>
          <w:p w14:paraId="7E65A987">
            <w:pPr>
              <w:spacing w:line="278" w:lineRule="auto"/>
              <w:rPr>
                <w:rFonts w:ascii="Arial"/>
                <w:sz w:val="21"/>
              </w:rPr>
            </w:pPr>
          </w:p>
          <w:p w14:paraId="76A9788D">
            <w:pPr>
              <w:pStyle w:val="14"/>
              <w:spacing w:before="78" w:line="219" w:lineRule="auto"/>
              <w:ind w:left="233"/>
            </w:pPr>
            <w:r>
              <w:rPr>
                <w:spacing w:val="-3"/>
              </w:rPr>
              <w:t>采购预算</w:t>
            </w:r>
          </w:p>
        </w:tc>
        <w:tc>
          <w:tcPr>
            <w:tcW w:w="7410" w:type="dxa"/>
            <w:vAlign w:val="top"/>
          </w:tcPr>
          <w:p w14:paraId="455081D5">
            <w:pPr>
              <w:pStyle w:val="14"/>
              <w:spacing w:before="119" w:line="307" w:lineRule="auto"/>
              <w:ind w:left="114" w:right="108"/>
            </w:pPr>
            <w:r>
              <w:rPr>
                <w:spacing w:val="-2"/>
              </w:rPr>
              <w:t>本项目采购预算：A</w:t>
            </w:r>
            <w:r>
              <w:rPr>
                <w:spacing w:val="-50"/>
              </w:rPr>
              <w:t xml:space="preserve"> </w:t>
            </w:r>
            <w:r>
              <w:rPr>
                <w:spacing w:val="-2"/>
              </w:rPr>
              <w:t>标段（片区</w:t>
            </w:r>
            <w:r>
              <w:rPr>
                <w:rFonts w:hint="eastAsia"/>
                <w:spacing w:val="-30"/>
                <w:lang w:eastAsia="zh-CN"/>
              </w:rPr>
              <w:t>一</w:t>
            </w:r>
            <w:r>
              <w:rPr>
                <w:spacing w:val="-2"/>
              </w:rPr>
              <w:t>）为人民币</w:t>
            </w:r>
            <w:r>
              <w:rPr>
                <w:rFonts w:ascii="微软雅黑" w:hAnsi="微软雅黑" w:eastAsia="微软雅黑" w:cs="微软雅黑"/>
                <w:i w:val="0"/>
                <w:iCs w:val="0"/>
                <w:caps w:val="0"/>
                <w:color w:val="000000"/>
                <w:spacing w:val="0"/>
                <w:sz w:val="21"/>
                <w:szCs w:val="21"/>
              </w:rPr>
              <w:t>3458.61</w:t>
            </w:r>
            <w:r>
              <w:rPr>
                <w:rFonts w:hint="eastAsia" w:ascii="微软雅黑" w:hAnsi="微软雅黑" w:eastAsia="微软雅黑" w:cs="微软雅黑"/>
                <w:i w:val="0"/>
                <w:iCs w:val="0"/>
                <w:caps w:val="0"/>
                <w:color w:val="000000"/>
                <w:spacing w:val="0"/>
                <w:sz w:val="21"/>
                <w:szCs w:val="21"/>
                <w:lang w:val="en-US" w:eastAsia="zh-CN"/>
              </w:rPr>
              <w:t>36</w:t>
            </w:r>
            <w:r>
              <w:rPr>
                <w:spacing w:val="-3"/>
              </w:rPr>
              <w:t>万元</w:t>
            </w:r>
            <w:r>
              <w:rPr>
                <w:spacing w:val="35"/>
              </w:rPr>
              <w:t xml:space="preserve"> </w:t>
            </w:r>
            <w:r>
              <w:rPr>
                <w:spacing w:val="-3"/>
              </w:rPr>
              <w:t>； B</w:t>
            </w:r>
            <w:r>
              <w:rPr>
                <w:spacing w:val="-50"/>
              </w:rPr>
              <w:t xml:space="preserve"> </w:t>
            </w:r>
            <w:r>
              <w:rPr>
                <w:spacing w:val="-3"/>
              </w:rPr>
              <w:t>标</w:t>
            </w:r>
            <w:r>
              <w:t xml:space="preserve"> </w:t>
            </w:r>
            <w:r>
              <w:rPr>
                <w:spacing w:val="-3"/>
              </w:rPr>
              <w:t>段（片区</w:t>
            </w:r>
            <w:r>
              <w:rPr>
                <w:rFonts w:hint="eastAsia"/>
                <w:spacing w:val="-36"/>
                <w:lang w:eastAsia="zh-CN"/>
              </w:rPr>
              <w:t>二</w:t>
            </w:r>
            <w:r>
              <w:rPr>
                <w:spacing w:val="-3"/>
              </w:rPr>
              <w:t>）为人民币</w:t>
            </w:r>
            <w:r>
              <w:rPr>
                <w:spacing w:val="-48"/>
              </w:rPr>
              <w:t xml:space="preserve"> </w:t>
            </w:r>
            <w:r>
              <w:rPr>
                <w:rFonts w:ascii="微软雅黑" w:hAnsi="微软雅黑" w:eastAsia="微软雅黑" w:cs="微软雅黑"/>
                <w:i w:val="0"/>
                <w:iCs w:val="0"/>
                <w:caps w:val="0"/>
                <w:color w:val="000000"/>
                <w:spacing w:val="0"/>
                <w:sz w:val="21"/>
                <w:szCs w:val="21"/>
              </w:rPr>
              <w:t>3489.22</w:t>
            </w:r>
            <w:r>
              <w:rPr>
                <w:rFonts w:hint="eastAsia" w:ascii="微软雅黑" w:hAnsi="微软雅黑" w:eastAsia="微软雅黑" w:cs="微软雅黑"/>
                <w:i w:val="0"/>
                <w:iCs w:val="0"/>
                <w:caps w:val="0"/>
                <w:color w:val="000000"/>
                <w:spacing w:val="0"/>
                <w:sz w:val="21"/>
                <w:szCs w:val="21"/>
                <w:lang w:val="en-US" w:eastAsia="zh-CN"/>
              </w:rPr>
              <w:t>08</w:t>
            </w:r>
            <w:r>
              <w:rPr>
                <w:spacing w:val="-3"/>
              </w:rPr>
              <w:t>万元；</w:t>
            </w:r>
          </w:p>
          <w:p w14:paraId="28575153">
            <w:pPr>
              <w:pStyle w:val="14"/>
              <w:spacing w:line="276" w:lineRule="auto"/>
              <w:ind w:left="112" w:right="108" w:firstLine="3"/>
            </w:pPr>
            <w:r>
              <w:rPr>
                <w:spacing w:val="-1"/>
              </w:rPr>
              <w:t>投标人必须就《项目采购需求》中所有的项目和服务内容及有可能发</w:t>
            </w:r>
            <w:r>
              <w:rPr>
                <w:spacing w:val="9"/>
              </w:rPr>
              <w:t xml:space="preserve"> </w:t>
            </w:r>
            <w:r>
              <w:rPr>
                <w:spacing w:val="-1"/>
              </w:rPr>
              <w:t>生的所有费用作唯一完整报价。（报价方案是唯一确定的，否则将被</w:t>
            </w:r>
            <w:r>
              <w:rPr>
                <w:spacing w:val="13"/>
              </w:rPr>
              <w:t xml:space="preserve"> </w:t>
            </w:r>
            <w:r>
              <w:rPr>
                <w:spacing w:val="-1"/>
              </w:rPr>
              <w:t>视为无效投标。）</w:t>
            </w:r>
          </w:p>
        </w:tc>
      </w:tr>
      <w:tr w14:paraId="6331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38" w:type="dxa"/>
            <w:vAlign w:val="top"/>
          </w:tcPr>
          <w:p w14:paraId="4DA5B634">
            <w:pPr>
              <w:pStyle w:val="14"/>
              <w:spacing w:before="162"/>
              <w:ind w:left="293"/>
            </w:pPr>
            <w:r>
              <w:rPr>
                <w:spacing w:val="-6"/>
              </w:rPr>
              <w:t>1.1.7</w:t>
            </w:r>
          </w:p>
        </w:tc>
        <w:tc>
          <w:tcPr>
            <w:tcW w:w="1417" w:type="dxa"/>
            <w:vAlign w:val="top"/>
          </w:tcPr>
          <w:p w14:paraId="087CEB1B">
            <w:pPr>
              <w:pStyle w:val="14"/>
              <w:spacing w:before="163" w:line="220" w:lineRule="auto"/>
              <w:ind w:left="244"/>
            </w:pPr>
            <w:r>
              <w:rPr>
                <w:spacing w:val="-5"/>
              </w:rPr>
              <w:t>资金来源</w:t>
            </w:r>
          </w:p>
        </w:tc>
        <w:tc>
          <w:tcPr>
            <w:tcW w:w="7410" w:type="dxa"/>
            <w:vAlign w:val="top"/>
          </w:tcPr>
          <w:p w14:paraId="78898B08">
            <w:pPr>
              <w:pStyle w:val="14"/>
              <w:spacing w:before="163" w:line="219" w:lineRule="auto"/>
              <w:ind w:left="112"/>
            </w:pPr>
            <w:r>
              <w:rPr>
                <w:spacing w:val="-2"/>
              </w:rPr>
              <w:t>政府财政性资金</w:t>
            </w:r>
          </w:p>
        </w:tc>
      </w:tr>
      <w:tr w14:paraId="7DDF7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2B4DE1C5">
            <w:pPr>
              <w:pStyle w:val="14"/>
              <w:spacing w:before="318"/>
              <w:ind w:left="293"/>
            </w:pPr>
            <w:r>
              <w:rPr>
                <w:spacing w:val="-6"/>
              </w:rPr>
              <w:t>1.1.8</w:t>
            </w:r>
          </w:p>
        </w:tc>
        <w:tc>
          <w:tcPr>
            <w:tcW w:w="1417" w:type="dxa"/>
            <w:vAlign w:val="top"/>
          </w:tcPr>
          <w:p w14:paraId="286D82AB">
            <w:pPr>
              <w:pStyle w:val="14"/>
              <w:spacing w:before="119" w:line="219" w:lineRule="auto"/>
              <w:ind w:left="116"/>
            </w:pPr>
            <w:r>
              <w:rPr>
                <w:spacing w:val="-3"/>
              </w:rPr>
              <w:t>预留采购份</w:t>
            </w:r>
          </w:p>
          <w:p w14:paraId="0EB712EE">
            <w:pPr>
              <w:pStyle w:val="14"/>
              <w:spacing w:before="113" w:line="213" w:lineRule="auto"/>
              <w:ind w:left="594"/>
            </w:pPr>
            <w:r>
              <w:t>额</w:t>
            </w:r>
          </w:p>
        </w:tc>
        <w:tc>
          <w:tcPr>
            <w:tcW w:w="7410" w:type="dxa"/>
            <w:vAlign w:val="top"/>
          </w:tcPr>
          <w:p w14:paraId="0FEDC574">
            <w:pPr>
              <w:pStyle w:val="14"/>
              <w:spacing w:before="319" w:line="219" w:lineRule="auto"/>
              <w:ind w:left="114"/>
            </w:pPr>
            <w:r>
              <w:rPr>
                <w:spacing w:val="-1"/>
              </w:rPr>
              <w:t>本项目非专门面向中小企业采购</w:t>
            </w:r>
          </w:p>
        </w:tc>
      </w:tr>
      <w:tr w14:paraId="1BE01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3960B0DE">
            <w:pPr>
              <w:pStyle w:val="14"/>
              <w:spacing w:before="319"/>
              <w:ind w:left="293"/>
            </w:pPr>
            <w:r>
              <w:rPr>
                <w:spacing w:val="-6"/>
              </w:rPr>
              <w:t>1.1.9</w:t>
            </w:r>
          </w:p>
        </w:tc>
        <w:tc>
          <w:tcPr>
            <w:tcW w:w="1417" w:type="dxa"/>
            <w:vAlign w:val="top"/>
          </w:tcPr>
          <w:p w14:paraId="0C41D610">
            <w:pPr>
              <w:pStyle w:val="14"/>
              <w:spacing w:before="118" w:line="260" w:lineRule="auto"/>
              <w:ind w:left="353" w:right="107" w:hanging="235"/>
            </w:pPr>
            <w:r>
              <w:rPr>
                <w:spacing w:val="-3"/>
              </w:rPr>
              <w:t>项目所属行</w:t>
            </w:r>
            <w:r>
              <w:t xml:space="preserve"> </w:t>
            </w:r>
            <w:r>
              <w:rPr>
                <w:spacing w:val="-3"/>
              </w:rPr>
              <w:t>业标的</w:t>
            </w:r>
          </w:p>
        </w:tc>
        <w:tc>
          <w:tcPr>
            <w:tcW w:w="7410" w:type="dxa"/>
            <w:vAlign w:val="top"/>
          </w:tcPr>
          <w:p w14:paraId="17DDCA33">
            <w:pPr>
              <w:rPr>
                <w:rFonts w:ascii="Arial"/>
                <w:sz w:val="21"/>
              </w:rPr>
            </w:pPr>
          </w:p>
          <w:p w14:paraId="621021BC">
            <w:pPr>
              <w:pStyle w:val="14"/>
              <w:spacing w:before="78" w:line="220" w:lineRule="auto"/>
              <w:ind w:left="114"/>
            </w:pPr>
            <w:r>
              <w:rPr>
                <w:spacing w:val="-2"/>
              </w:rPr>
              <w:t>其他未列明行业</w:t>
            </w:r>
          </w:p>
        </w:tc>
      </w:tr>
      <w:tr w14:paraId="20E86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1138" w:type="dxa"/>
            <w:vAlign w:val="top"/>
          </w:tcPr>
          <w:p w14:paraId="2FCBD581">
            <w:pPr>
              <w:spacing w:line="286" w:lineRule="auto"/>
              <w:rPr>
                <w:rFonts w:ascii="Arial"/>
                <w:sz w:val="21"/>
              </w:rPr>
            </w:pPr>
          </w:p>
          <w:p w14:paraId="5F5080CE">
            <w:pPr>
              <w:spacing w:line="286" w:lineRule="auto"/>
              <w:rPr>
                <w:rFonts w:ascii="Arial"/>
                <w:sz w:val="21"/>
              </w:rPr>
            </w:pPr>
          </w:p>
          <w:p w14:paraId="407ABB58">
            <w:pPr>
              <w:spacing w:line="286" w:lineRule="auto"/>
              <w:rPr>
                <w:rFonts w:ascii="Arial"/>
                <w:sz w:val="21"/>
              </w:rPr>
            </w:pPr>
          </w:p>
          <w:p w14:paraId="753C7BD2">
            <w:pPr>
              <w:spacing w:line="286" w:lineRule="auto"/>
              <w:rPr>
                <w:rFonts w:ascii="Arial"/>
                <w:sz w:val="21"/>
              </w:rPr>
            </w:pPr>
          </w:p>
          <w:p w14:paraId="16137E31">
            <w:pPr>
              <w:spacing w:line="287" w:lineRule="auto"/>
              <w:rPr>
                <w:rFonts w:ascii="Arial"/>
                <w:sz w:val="21"/>
              </w:rPr>
            </w:pPr>
          </w:p>
          <w:p w14:paraId="6CCCA933">
            <w:pPr>
              <w:pStyle w:val="14"/>
              <w:spacing w:before="78"/>
              <w:ind w:left="413"/>
            </w:pPr>
            <w:r>
              <w:rPr>
                <w:spacing w:val="-10"/>
              </w:rPr>
              <w:t>1.3</w:t>
            </w:r>
          </w:p>
        </w:tc>
        <w:tc>
          <w:tcPr>
            <w:tcW w:w="1417" w:type="dxa"/>
            <w:vAlign w:val="top"/>
          </w:tcPr>
          <w:p w14:paraId="6EA4EA2A">
            <w:pPr>
              <w:spacing w:line="246" w:lineRule="auto"/>
              <w:rPr>
                <w:rFonts w:ascii="Arial"/>
                <w:sz w:val="21"/>
              </w:rPr>
            </w:pPr>
          </w:p>
          <w:p w14:paraId="577447FC">
            <w:pPr>
              <w:spacing w:line="246" w:lineRule="auto"/>
              <w:rPr>
                <w:rFonts w:ascii="Arial"/>
                <w:sz w:val="21"/>
              </w:rPr>
            </w:pPr>
          </w:p>
          <w:p w14:paraId="307B07B4">
            <w:pPr>
              <w:spacing w:line="247" w:lineRule="auto"/>
              <w:rPr>
                <w:rFonts w:ascii="Arial"/>
                <w:sz w:val="21"/>
              </w:rPr>
            </w:pPr>
          </w:p>
          <w:p w14:paraId="2C28EDD0">
            <w:pPr>
              <w:spacing w:line="247" w:lineRule="auto"/>
              <w:rPr>
                <w:rFonts w:ascii="Arial"/>
                <w:sz w:val="21"/>
              </w:rPr>
            </w:pPr>
          </w:p>
          <w:p w14:paraId="7AAF685D">
            <w:pPr>
              <w:spacing w:line="247" w:lineRule="auto"/>
              <w:rPr>
                <w:rFonts w:ascii="Arial"/>
                <w:sz w:val="21"/>
              </w:rPr>
            </w:pPr>
          </w:p>
          <w:p w14:paraId="66C8F934">
            <w:pPr>
              <w:pStyle w:val="14"/>
              <w:spacing w:before="78" w:line="220" w:lineRule="auto"/>
              <w:ind w:left="117"/>
            </w:pPr>
            <w:r>
              <w:rPr>
                <w:spacing w:val="-3"/>
              </w:rPr>
              <w:t>投标人资格</w:t>
            </w:r>
          </w:p>
          <w:p w14:paraId="79757989">
            <w:pPr>
              <w:pStyle w:val="14"/>
              <w:spacing w:before="112" w:line="220" w:lineRule="auto"/>
              <w:ind w:left="476"/>
            </w:pPr>
            <w:r>
              <w:rPr>
                <w:spacing w:val="-6"/>
              </w:rPr>
              <w:t>条件</w:t>
            </w:r>
          </w:p>
        </w:tc>
        <w:tc>
          <w:tcPr>
            <w:tcW w:w="7410" w:type="dxa"/>
            <w:vAlign w:val="top"/>
          </w:tcPr>
          <w:p w14:paraId="064A0476">
            <w:pPr>
              <w:pStyle w:val="14"/>
              <w:spacing w:before="118" w:line="308" w:lineRule="auto"/>
              <w:ind w:left="114" w:right="108" w:firstLine="496"/>
              <w:jc w:val="both"/>
            </w:pPr>
            <w:r>
              <w:rPr>
                <w:spacing w:val="-1"/>
              </w:rPr>
              <w:t>1.基本资格条件：符合《中华人民共和国政府采</w:t>
            </w:r>
            <w:r>
              <w:rPr>
                <w:spacing w:val="-2"/>
              </w:rPr>
              <w:t>购法》第二十二</w:t>
            </w:r>
            <w:r>
              <w:t xml:space="preserve"> </w:t>
            </w:r>
            <w:r>
              <w:rPr>
                <w:spacing w:val="-1"/>
              </w:rPr>
              <w:t>条规定，且为境内注册（指按国家有关规定要求注册的</w:t>
            </w:r>
            <w:r>
              <w:rPr>
                <w:spacing w:val="4"/>
              </w:rPr>
              <w:t>），</w:t>
            </w:r>
            <w:r>
              <w:rPr>
                <w:spacing w:val="-1"/>
              </w:rPr>
              <w:t>具备提供</w:t>
            </w:r>
            <w:r>
              <w:rPr>
                <w:spacing w:val="1"/>
              </w:rPr>
              <w:t xml:space="preserve"> </w:t>
            </w:r>
            <w:r>
              <w:rPr>
                <w:spacing w:val="-1"/>
              </w:rPr>
              <w:t>本次采购服务能力的供应商。包括：</w:t>
            </w:r>
          </w:p>
          <w:p w14:paraId="6B196135">
            <w:pPr>
              <w:pStyle w:val="14"/>
              <w:spacing w:line="220" w:lineRule="auto"/>
              <w:ind w:left="604"/>
            </w:pPr>
            <w:r>
              <w:rPr>
                <w:spacing w:val="-2"/>
              </w:rPr>
              <w:t>（1）具有独立承担民事责任的能力；</w:t>
            </w:r>
          </w:p>
          <w:p w14:paraId="7E30AD89">
            <w:pPr>
              <w:pStyle w:val="14"/>
              <w:spacing w:before="112" w:line="219" w:lineRule="auto"/>
              <w:ind w:left="604"/>
            </w:pPr>
            <w:r>
              <w:rPr>
                <w:spacing w:val="-1"/>
              </w:rPr>
              <w:t>（2）具有良好的商业信誉和健全的财务会计制度；</w:t>
            </w:r>
          </w:p>
          <w:p w14:paraId="1FFF3EF9">
            <w:pPr>
              <w:pStyle w:val="14"/>
              <w:spacing w:before="115" w:line="220" w:lineRule="auto"/>
              <w:ind w:left="604"/>
            </w:pPr>
            <w:r>
              <w:rPr>
                <w:spacing w:val="-1"/>
              </w:rPr>
              <w:t>（3）具有履行合同所必需的设备和专业技术能力；</w:t>
            </w:r>
          </w:p>
          <w:p w14:paraId="6EF9937B">
            <w:pPr>
              <w:pStyle w:val="14"/>
              <w:spacing w:before="115" w:line="219" w:lineRule="auto"/>
              <w:ind w:left="604"/>
            </w:pPr>
            <w:r>
              <w:rPr>
                <w:spacing w:val="-1"/>
              </w:rPr>
              <w:t>（4）有依法缴纳税收和社会保障资金的良好记录；</w:t>
            </w:r>
          </w:p>
          <w:p w14:paraId="4B92ED23">
            <w:pPr>
              <w:pStyle w:val="14"/>
              <w:spacing w:before="113" w:line="214" w:lineRule="auto"/>
              <w:ind w:left="604"/>
            </w:pPr>
            <w:r>
              <w:rPr>
                <w:spacing w:val="3"/>
              </w:rPr>
              <w:t>（5）参加政府采购活动前三年内，在经营活动中没有重大违法</w:t>
            </w:r>
          </w:p>
        </w:tc>
      </w:tr>
    </w:tbl>
    <w:p w14:paraId="5D18E4EE">
      <w:pPr>
        <w:pStyle w:val="4"/>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28640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8" w:hRule="atLeast"/>
        </w:trPr>
        <w:tc>
          <w:tcPr>
            <w:tcW w:w="1138" w:type="dxa"/>
            <w:vAlign w:val="top"/>
          </w:tcPr>
          <w:p w14:paraId="0FDA7B35">
            <w:pPr>
              <w:rPr>
                <w:rFonts w:ascii="Arial"/>
                <w:sz w:val="21"/>
              </w:rPr>
            </w:pPr>
          </w:p>
        </w:tc>
        <w:tc>
          <w:tcPr>
            <w:tcW w:w="1417" w:type="dxa"/>
            <w:vAlign w:val="top"/>
          </w:tcPr>
          <w:p w14:paraId="00B8E455">
            <w:pPr>
              <w:rPr>
                <w:rFonts w:ascii="Arial"/>
                <w:sz w:val="21"/>
              </w:rPr>
            </w:pPr>
          </w:p>
        </w:tc>
        <w:tc>
          <w:tcPr>
            <w:tcW w:w="7410" w:type="dxa"/>
            <w:vAlign w:val="top"/>
          </w:tcPr>
          <w:p w14:paraId="201190B6">
            <w:pPr>
              <w:pStyle w:val="14"/>
              <w:spacing w:before="118" w:line="222" w:lineRule="auto"/>
              <w:ind w:left="112"/>
            </w:pPr>
            <w:r>
              <w:rPr>
                <w:spacing w:val="-3"/>
              </w:rPr>
              <w:t>记录。</w:t>
            </w:r>
          </w:p>
          <w:p w14:paraId="73A8058B">
            <w:pPr>
              <w:pStyle w:val="14"/>
              <w:spacing w:before="111" w:line="264" w:lineRule="auto"/>
              <w:ind w:left="115" w:right="105" w:firstLine="489"/>
            </w:pPr>
            <w:r>
              <w:rPr>
                <w:spacing w:val="3"/>
              </w:rPr>
              <w:t>（6）诚信要求：未列入失信被执行人、重大税收违法案件当事</w:t>
            </w:r>
            <w:r>
              <w:rPr>
                <w:spacing w:val="9"/>
              </w:rPr>
              <w:t xml:space="preserve"> </w:t>
            </w:r>
            <w:r>
              <w:rPr>
                <w:spacing w:val="-1"/>
              </w:rPr>
              <w:t>人名单、政府采购严重违法失信行为记录名单。</w:t>
            </w:r>
          </w:p>
          <w:p w14:paraId="683A5FB3">
            <w:pPr>
              <w:pStyle w:val="14"/>
              <w:spacing w:before="113" w:line="220" w:lineRule="auto"/>
              <w:ind w:left="604"/>
            </w:pPr>
            <w:r>
              <w:rPr>
                <w:spacing w:val="-2"/>
              </w:rPr>
              <w:t>（7）法律、行政法规规定的其他条件：无。</w:t>
            </w:r>
          </w:p>
          <w:p w14:paraId="7E8F8FE9">
            <w:pPr>
              <w:pStyle w:val="14"/>
              <w:spacing w:before="115" w:line="219" w:lineRule="auto"/>
              <w:ind w:left="620"/>
            </w:pPr>
            <w:r>
              <w:rPr>
                <w:spacing w:val="-3"/>
              </w:rPr>
              <w:t>以上具体内容见第四章“</w:t>
            </w:r>
            <w:r>
              <w:rPr>
                <w:b/>
                <w:bCs/>
                <w:spacing w:val="-3"/>
              </w:rPr>
              <w:t>评标方法及评标标准</w:t>
            </w:r>
            <w:r>
              <w:rPr>
                <w:spacing w:val="-72"/>
              </w:rPr>
              <w:t xml:space="preserve"> </w:t>
            </w:r>
            <w:r>
              <w:rPr>
                <w:spacing w:val="-3"/>
              </w:rPr>
              <w:t>”。</w:t>
            </w:r>
          </w:p>
          <w:p w14:paraId="4AA774C5">
            <w:pPr>
              <w:pStyle w:val="14"/>
              <w:spacing w:before="115" w:line="220" w:lineRule="auto"/>
              <w:ind w:left="596"/>
            </w:pPr>
            <w:r>
              <w:rPr>
                <w:spacing w:val="-2"/>
              </w:rPr>
              <w:t>2.投标人的特定要求：</w:t>
            </w:r>
          </w:p>
          <w:p w14:paraId="0043FB05">
            <w:pPr>
              <w:pStyle w:val="14"/>
              <w:spacing w:before="112" w:line="279" w:lineRule="auto"/>
              <w:ind w:left="114" w:right="105" w:firstLine="490"/>
            </w:pPr>
            <w:r>
              <w:rPr>
                <w:spacing w:val="1"/>
              </w:rPr>
              <w:t>（1）资质要求：必须具备公安部门（如省、</w:t>
            </w:r>
            <w:r>
              <w:rPr>
                <w:spacing w:val="-55"/>
              </w:rPr>
              <w:t xml:space="preserve"> </w:t>
            </w:r>
            <w:r>
              <w:rPr>
                <w:spacing w:val="1"/>
              </w:rPr>
              <w:t>自治区、直辖市人</w:t>
            </w:r>
            <w:r>
              <w:t xml:space="preserve"> </w:t>
            </w:r>
            <w:r>
              <w:rPr>
                <w:spacing w:val="-1"/>
              </w:rPr>
              <w:t>民政府或公安部门将相应行政审批事项下放的，按其规定执行）颁发</w:t>
            </w:r>
            <w:r>
              <w:rPr>
                <w:spacing w:val="11"/>
              </w:rPr>
              <w:t xml:space="preserve"> </w:t>
            </w:r>
            <w:r>
              <w:rPr>
                <w:spacing w:val="-1"/>
              </w:rPr>
              <w:t>有效的《保安服务许可证》。</w:t>
            </w:r>
          </w:p>
          <w:p w14:paraId="1200FC1D">
            <w:pPr>
              <w:pStyle w:val="14"/>
              <w:spacing w:before="112" w:line="221" w:lineRule="auto"/>
              <w:ind w:left="604"/>
            </w:pPr>
            <w:r>
              <w:rPr>
                <w:spacing w:val="-3"/>
              </w:rPr>
              <w:t>（2）其他要求：无。</w:t>
            </w:r>
          </w:p>
          <w:p w14:paraId="77F1EA64">
            <w:pPr>
              <w:pStyle w:val="14"/>
              <w:spacing w:before="113" w:line="264" w:lineRule="auto"/>
              <w:ind w:left="115" w:right="108" w:firstLine="482"/>
            </w:pPr>
            <w:r>
              <w:t>3.存在本章“投标人须知正文</w:t>
            </w:r>
            <w:r>
              <w:rPr>
                <w:spacing w:val="-84"/>
              </w:rPr>
              <w:t xml:space="preserve"> </w:t>
            </w:r>
            <w:r>
              <w:t>”1.3.3</w:t>
            </w:r>
            <w:r>
              <w:rPr>
                <w:spacing w:val="-48"/>
              </w:rPr>
              <w:t xml:space="preserve"> </w:t>
            </w:r>
            <w:r>
              <w:rPr>
                <w:spacing w:val="-1"/>
              </w:rPr>
              <w:t>所述情形的供应商，不得</w:t>
            </w:r>
            <w:r>
              <w:t xml:space="preserve"> </w:t>
            </w:r>
            <w:r>
              <w:rPr>
                <w:spacing w:val="-1"/>
              </w:rPr>
              <w:t>参加同一合同项下的政府采购活动</w:t>
            </w:r>
          </w:p>
          <w:p w14:paraId="39375169">
            <w:pPr>
              <w:pStyle w:val="14"/>
              <w:spacing w:before="113" w:line="219" w:lineRule="auto"/>
              <w:ind w:left="592"/>
            </w:pPr>
            <w:r>
              <w:rPr>
                <w:spacing w:val="-1"/>
              </w:rPr>
              <w:t>4.按本项目招标公告规定方式获得招标文件。</w:t>
            </w:r>
          </w:p>
          <w:p w14:paraId="7A2D55A8">
            <w:pPr>
              <w:pStyle w:val="14"/>
              <w:spacing w:before="117" w:line="214" w:lineRule="auto"/>
              <w:ind w:left="598"/>
            </w:pPr>
            <w:r>
              <w:rPr>
                <w:spacing w:val="-2"/>
              </w:rPr>
              <w:t>5.本项目不接受联合体投标。</w:t>
            </w:r>
          </w:p>
        </w:tc>
      </w:tr>
      <w:tr w14:paraId="47F5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138" w:type="dxa"/>
            <w:vAlign w:val="top"/>
          </w:tcPr>
          <w:p w14:paraId="7037486D">
            <w:pPr>
              <w:pStyle w:val="14"/>
              <w:spacing w:before="315"/>
              <w:ind w:left="293"/>
            </w:pPr>
            <w:r>
              <w:rPr>
                <w:spacing w:val="-6"/>
              </w:rPr>
              <w:t>1.4.1</w:t>
            </w:r>
          </w:p>
        </w:tc>
        <w:tc>
          <w:tcPr>
            <w:tcW w:w="1417" w:type="dxa"/>
            <w:vAlign w:val="top"/>
          </w:tcPr>
          <w:p w14:paraId="23A8E033">
            <w:pPr>
              <w:pStyle w:val="14"/>
              <w:spacing w:before="316" w:line="220" w:lineRule="auto"/>
              <w:ind w:left="235"/>
            </w:pPr>
            <w:r>
              <w:rPr>
                <w:spacing w:val="-3"/>
              </w:rPr>
              <w:t>踏勘现场</w:t>
            </w:r>
          </w:p>
        </w:tc>
        <w:tc>
          <w:tcPr>
            <w:tcW w:w="7410" w:type="dxa"/>
            <w:vAlign w:val="top"/>
          </w:tcPr>
          <w:p w14:paraId="19282FE1">
            <w:pPr>
              <w:pStyle w:val="14"/>
              <w:spacing w:before="105" w:line="227" w:lineRule="auto"/>
              <w:ind w:left="604"/>
            </w:pPr>
            <w:r>
              <w:rPr>
                <w:position w:val="-4"/>
              </w:rPr>
              <w:drawing>
                <wp:inline distT="0" distB="0" distL="0" distR="0">
                  <wp:extent cx="118110" cy="168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1"/>
                          <a:stretch>
                            <a:fillRect/>
                          </a:stretch>
                        </pic:blipFill>
                        <pic:spPr>
                          <a:xfrm>
                            <a:off x="0" y="0"/>
                            <a:ext cx="118719" cy="168859"/>
                          </a:xfrm>
                          <a:prstGeom prst="rect">
                            <a:avLst/>
                          </a:prstGeom>
                        </pic:spPr>
                      </pic:pic>
                    </a:graphicData>
                  </a:graphic>
                </wp:inline>
              </w:drawing>
            </w:r>
            <w:r>
              <w:t>不组织；由投标人自行决定是否踏勘现场。</w:t>
            </w:r>
          </w:p>
          <w:p w14:paraId="60C3CFFD">
            <w:pPr>
              <w:pStyle w:val="14"/>
              <w:spacing w:before="116" w:line="198" w:lineRule="auto"/>
              <w:ind w:left="617"/>
            </w:pPr>
            <w:r>
              <w:rPr>
                <w:spacing w:val="-4"/>
              </w:rPr>
              <w:t>□组织：时间     ，地点</w:t>
            </w:r>
            <w:r>
              <w:rPr>
                <w:spacing w:val="3"/>
              </w:rPr>
              <w:t xml:space="preserve">     </w:t>
            </w:r>
            <w:r>
              <w:rPr>
                <w:spacing w:val="-4"/>
              </w:rPr>
              <w:t>联系人：</w:t>
            </w:r>
            <w:r>
              <w:rPr>
                <w:spacing w:val="7"/>
              </w:rPr>
              <w:t xml:space="preserve">     </w:t>
            </w:r>
            <w:r>
              <w:rPr>
                <w:spacing w:val="-4"/>
              </w:rPr>
              <w:t>电话：</w:t>
            </w:r>
            <w:r>
              <w:t xml:space="preserve">    </w:t>
            </w:r>
            <w:r>
              <w:rPr>
                <w:spacing w:val="-4"/>
              </w:rPr>
              <w:t>。</w:t>
            </w:r>
          </w:p>
        </w:tc>
      </w:tr>
      <w:tr w14:paraId="7C673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1138" w:type="dxa"/>
            <w:vAlign w:val="top"/>
          </w:tcPr>
          <w:p w14:paraId="13030FC7">
            <w:pPr>
              <w:spacing w:line="284" w:lineRule="auto"/>
              <w:rPr>
                <w:rFonts w:ascii="Arial"/>
                <w:sz w:val="21"/>
              </w:rPr>
            </w:pPr>
          </w:p>
          <w:p w14:paraId="7A1EFF40">
            <w:pPr>
              <w:spacing w:line="284" w:lineRule="auto"/>
              <w:rPr>
                <w:rFonts w:ascii="Arial"/>
                <w:sz w:val="21"/>
              </w:rPr>
            </w:pPr>
          </w:p>
          <w:p w14:paraId="4E2AC95E">
            <w:pPr>
              <w:spacing w:line="285" w:lineRule="auto"/>
              <w:rPr>
                <w:rFonts w:ascii="Arial"/>
                <w:sz w:val="21"/>
              </w:rPr>
            </w:pPr>
          </w:p>
          <w:p w14:paraId="641B2B01">
            <w:pPr>
              <w:pStyle w:val="14"/>
              <w:spacing w:before="78"/>
              <w:ind w:left="413"/>
            </w:pPr>
            <w:r>
              <w:rPr>
                <w:spacing w:val="-10"/>
              </w:rPr>
              <w:t>1.5</w:t>
            </w:r>
          </w:p>
        </w:tc>
        <w:tc>
          <w:tcPr>
            <w:tcW w:w="1417" w:type="dxa"/>
            <w:vAlign w:val="top"/>
          </w:tcPr>
          <w:p w14:paraId="2CCEBFBD">
            <w:pPr>
              <w:spacing w:line="284" w:lineRule="auto"/>
              <w:rPr>
                <w:rFonts w:ascii="Arial"/>
                <w:sz w:val="21"/>
              </w:rPr>
            </w:pPr>
          </w:p>
          <w:p w14:paraId="1F19E98D">
            <w:pPr>
              <w:spacing w:line="284" w:lineRule="auto"/>
              <w:rPr>
                <w:rFonts w:ascii="Arial"/>
                <w:sz w:val="21"/>
              </w:rPr>
            </w:pPr>
          </w:p>
          <w:p w14:paraId="0F144A71">
            <w:pPr>
              <w:spacing w:line="285" w:lineRule="auto"/>
              <w:rPr>
                <w:rFonts w:ascii="Arial"/>
                <w:sz w:val="21"/>
              </w:rPr>
            </w:pPr>
          </w:p>
          <w:p w14:paraId="7D474E89">
            <w:pPr>
              <w:pStyle w:val="14"/>
              <w:spacing w:before="78" w:line="221" w:lineRule="auto"/>
              <w:ind w:left="237"/>
            </w:pPr>
            <w:r>
              <w:rPr>
                <w:spacing w:val="-4"/>
              </w:rPr>
              <w:t>投标费用</w:t>
            </w:r>
          </w:p>
        </w:tc>
        <w:tc>
          <w:tcPr>
            <w:tcW w:w="7410" w:type="dxa"/>
            <w:vAlign w:val="top"/>
          </w:tcPr>
          <w:p w14:paraId="364BFD56">
            <w:pPr>
              <w:pStyle w:val="14"/>
              <w:spacing w:before="136" w:line="264" w:lineRule="auto"/>
              <w:ind w:left="133" w:right="105" w:firstLine="471"/>
            </w:pPr>
            <w:r>
              <w:rPr>
                <w:spacing w:val="3"/>
              </w:rPr>
              <w:t>（1）不论投标结果如何，投标人均应自行承担所有与投标有关</w:t>
            </w:r>
            <w:r>
              <w:rPr>
                <w:spacing w:val="9"/>
              </w:rPr>
              <w:t xml:space="preserve"> </w:t>
            </w:r>
            <w:r>
              <w:rPr>
                <w:spacing w:val="-5"/>
              </w:rPr>
              <w:t>的全部费用；</w:t>
            </w:r>
          </w:p>
          <w:p w14:paraId="41DB6458">
            <w:pPr>
              <w:pStyle w:val="14"/>
              <w:spacing w:before="114" w:line="276" w:lineRule="auto"/>
              <w:ind w:left="113" w:right="108" w:firstLine="491"/>
            </w:pPr>
            <w:r>
              <w:rPr>
                <w:spacing w:val="-2"/>
              </w:rPr>
              <w:t>（2）本项目的代理服务费按本须知</w:t>
            </w:r>
            <w:r>
              <w:rPr>
                <w:spacing w:val="-33"/>
              </w:rPr>
              <w:t xml:space="preserve"> </w:t>
            </w:r>
            <w:r>
              <w:rPr>
                <w:spacing w:val="-2"/>
              </w:rPr>
              <w:t>10.1</w:t>
            </w:r>
            <w:r>
              <w:rPr>
                <w:spacing w:val="-50"/>
              </w:rPr>
              <w:t xml:space="preserve"> </w:t>
            </w:r>
            <w:r>
              <w:rPr>
                <w:spacing w:val="-2"/>
              </w:rPr>
              <w:t>规定的</w:t>
            </w:r>
            <w:r>
              <w:rPr>
                <w:spacing w:val="-3"/>
              </w:rPr>
              <w:t>费率标准（服务</w:t>
            </w:r>
            <w:r>
              <w:t xml:space="preserve"> </w:t>
            </w:r>
            <w:r>
              <w:rPr>
                <w:spacing w:val="3"/>
              </w:rPr>
              <w:t>类</w:t>
            </w:r>
            <w:r>
              <w:rPr>
                <w:spacing w:val="10"/>
              </w:rPr>
              <w:t>），</w:t>
            </w:r>
            <w:r>
              <w:rPr>
                <w:spacing w:val="3"/>
              </w:rPr>
              <w:t>采用差额定率累进计费方式计算,由中标人向采购代理机</w:t>
            </w:r>
            <w:r>
              <w:rPr>
                <w:spacing w:val="2"/>
              </w:rPr>
              <w:t>构支</w:t>
            </w:r>
            <w:r>
              <w:t xml:space="preserve"> </w:t>
            </w:r>
            <w:r>
              <w:rPr>
                <w:spacing w:val="-5"/>
              </w:rPr>
              <w:t>付。</w:t>
            </w:r>
          </w:p>
        </w:tc>
      </w:tr>
      <w:tr w14:paraId="5C608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38" w:type="dxa"/>
            <w:vAlign w:val="top"/>
          </w:tcPr>
          <w:p w14:paraId="5F85F2D0">
            <w:pPr>
              <w:spacing w:line="318" w:lineRule="auto"/>
              <w:rPr>
                <w:rFonts w:ascii="Arial"/>
                <w:sz w:val="21"/>
              </w:rPr>
            </w:pPr>
          </w:p>
          <w:p w14:paraId="723E1814">
            <w:pPr>
              <w:spacing w:line="318" w:lineRule="auto"/>
              <w:rPr>
                <w:rFonts w:ascii="Arial"/>
                <w:sz w:val="21"/>
              </w:rPr>
            </w:pPr>
          </w:p>
          <w:p w14:paraId="27A51493">
            <w:pPr>
              <w:pStyle w:val="14"/>
              <w:spacing w:before="78"/>
              <w:ind w:left="293"/>
            </w:pPr>
            <w:r>
              <w:rPr>
                <w:spacing w:val="-6"/>
              </w:rPr>
              <w:t>1.6.1</w:t>
            </w:r>
          </w:p>
        </w:tc>
        <w:tc>
          <w:tcPr>
            <w:tcW w:w="1417" w:type="dxa"/>
            <w:vAlign w:val="top"/>
          </w:tcPr>
          <w:p w14:paraId="1B820688">
            <w:pPr>
              <w:spacing w:line="318" w:lineRule="auto"/>
              <w:rPr>
                <w:rFonts w:ascii="Arial"/>
                <w:sz w:val="21"/>
              </w:rPr>
            </w:pPr>
          </w:p>
          <w:p w14:paraId="445C9DF4">
            <w:pPr>
              <w:spacing w:line="318" w:lineRule="auto"/>
              <w:rPr>
                <w:rFonts w:ascii="Arial"/>
                <w:sz w:val="21"/>
              </w:rPr>
            </w:pPr>
          </w:p>
          <w:p w14:paraId="416818DE">
            <w:pPr>
              <w:pStyle w:val="14"/>
              <w:spacing w:before="78" w:line="221" w:lineRule="auto"/>
              <w:ind w:left="477"/>
            </w:pPr>
            <w:r>
              <w:rPr>
                <w:spacing w:val="-7"/>
              </w:rPr>
              <w:t>分包</w:t>
            </w:r>
          </w:p>
        </w:tc>
        <w:tc>
          <w:tcPr>
            <w:tcW w:w="7410" w:type="dxa"/>
            <w:vAlign w:val="top"/>
          </w:tcPr>
          <w:p w14:paraId="19230EEA">
            <w:pPr>
              <w:pStyle w:val="14"/>
              <w:spacing w:before="107" w:line="227" w:lineRule="auto"/>
              <w:ind w:left="604"/>
            </w:pPr>
            <w:r>
              <w:rPr>
                <w:position w:val="-4"/>
              </w:rPr>
              <w:drawing>
                <wp:inline distT="0" distB="0" distL="0" distR="0">
                  <wp:extent cx="118110" cy="168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1"/>
                          <a:stretch>
                            <a:fillRect/>
                          </a:stretch>
                        </pic:blipFill>
                        <pic:spPr>
                          <a:xfrm>
                            <a:off x="0" y="0"/>
                            <a:ext cx="118719" cy="168859"/>
                          </a:xfrm>
                          <a:prstGeom prst="rect">
                            <a:avLst/>
                          </a:prstGeom>
                        </pic:spPr>
                      </pic:pic>
                    </a:graphicData>
                  </a:graphic>
                </wp:inline>
              </w:drawing>
            </w:r>
            <w:r>
              <w:rPr>
                <w:spacing w:val="1"/>
              </w:rPr>
              <w:t>不允许。</w:t>
            </w:r>
          </w:p>
          <w:p w14:paraId="2E0FC9C6">
            <w:pPr>
              <w:pStyle w:val="14"/>
              <w:spacing w:before="116" w:line="220" w:lineRule="auto"/>
              <w:ind w:left="617"/>
            </w:pPr>
            <w:r>
              <w:rPr>
                <w:spacing w:val="-4"/>
              </w:rPr>
              <w:t>□允许，分包内容要求：</w:t>
            </w:r>
          </w:p>
          <w:p w14:paraId="6BBB5B51">
            <w:pPr>
              <w:pStyle w:val="14"/>
              <w:spacing w:before="112" w:line="220" w:lineRule="auto"/>
              <w:ind w:left="1556"/>
            </w:pPr>
            <w:r>
              <w:rPr>
                <w:spacing w:val="-2"/>
              </w:rPr>
              <w:t>分包金额要求：</w:t>
            </w:r>
          </w:p>
          <w:p w14:paraId="4175975C">
            <w:pPr>
              <w:pStyle w:val="14"/>
              <w:spacing w:before="114" w:line="212" w:lineRule="auto"/>
              <w:ind w:left="1552"/>
            </w:pPr>
            <w:r>
              <w:rPr>
                <w:spacing w:val="-1"/>
              </w:rPr>
              <w:t>对分包人的其他要求：</w:t>
            </w:r>
          </w:p>
        </w:tc>
      </w:tr>
      <w:tr w14:paraId="0313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138" w:type="dxa"/>
            <w:vAlign w:val="top"/>
          </w:tcPr>
          <w:p w14:paraId="3B3209AB">
            <w:pPr>
              <w:spacing w:line="258" w:lineRule="auto"/>
              <w:rPr>
                <w:rFonts w:ascii="Arial"/>
                <w:sz w:val="21"/>
              </w:rPr>
            </w:pPr>
          </w:p>
          <w:p w14:paraId="55001B98">
            <w:pPr>
              <w:spacing w:line="258" w:lineRule="auto"/>
              <w:rPr>
                <w:rFonts w:ascii="Arial"/>
                <w:sz w:val="21"/>
              </w:rPr>
            </w:pPr>
          </w:p>
          <w:p w14:paraId="1DCB9BC5">
            <w:pPr>
              <w:spacing w:line="258" w:lineRule="auto"/>
              <w:rPr>
                <w:rFonts w:ascii="Arial"/>
                <w:sz w:val="21"/>
              </w:rPr>
            </w:pPr>
          </w:p>
          <w:p w14:paraId="572995FB">
            <w:pPr>
              <w:spacing w:line="259" w:lineRule="auto"/>
              <w:rPr>
                <w:rFonts w:ascii="Arial"/>
                <w:sz w:val="21"/>
              </w:rPr>
            </w:pPr>
          </w:p>
          <w:p w14:paraId="2791B000">
            <w:pPr>
              <w:pStyle w:val="14"/>
              <w:spacing w:before="78"/>
              <w:ind w:left="278"/>
            </w:pPr>
            <w:r>
              <w:rPr>
                <w:spacing w:val="-3"/>
              </w:rPr>
              <w:t>2.3.2</w:t>
            </w:r>
          </w:p>
        </w:tc>
        <w:tc>
          <w:tcPr>
            <w:tcW w:w="1417" w:type="dxa"/>
            <w:vAlign w:val="top"/>
          </w:tcPr>
          <w:p w14:paraId="161C8F84">
            <w:pPr>
              <w:spacing w:line="318" w:lineRule="auto"/>
              <w:rPr>
                <w:rFonts w:ascii="Arial"/>
                <w:sz w:val="21"/>
              </w:rPr>
            </w:pPr>
          </w:p>
          <w:p w14:paraId="119CC896">
            <w:pPr>
              <w:spacing w:line="319" w:lineRule="auto"/>
              <w:rPr>
                <w:rFonts w:ascii="Arial"/>
                <w:sz w:val="21"/>
              </w:rPr>
            </w:pPr>
          </w:p>
          <w:p w14:paraId="636DF853">
            <w:pPr>
              <w:pStyle w:val="14"/>
              <w:spacing w:before="78" w:line="309" w:lineRule="auto"/>
              <w:ind w:left="114" w:right="107" w:firstLine="2"/>
            </w:pPr>
            <w:r>
              <w:rPr>
                <w:spacing w:val="-3"/>
              </w:rPr>
              <w:t>投标人确认</w:t>
            </w:r>
            <w:r>
              <w:rPr>
                <w:spacing w:val="1"/>
              </w:rPr>
              <w:t xml:space="preserve"> </w:t>
            </w:r>
            <w:r>
              <w:rPr>
                <w:spacing w:val="-2"/>
              </w:rPr>
              <w:t>收到澄清、</w:t>
            </w:r>
            <w:r>
              <w:t xml:space="preserve"> </w:t>
            </w:r>
            <w:r>
              <w:rPr>
                <w:spacing w:val="-2"/>
              </w:rPr>
              <w:t>修改的时间</w:t>
            </w:r>
          </w:p>
        </w:tc>
        <w:tc>
          <w:tcPr>
            <w:tcW w:w="7410" w:type="dxa"/>
            <w:vAlign w:val="top"/>
          </w:tcPr>
          <w:p w14:paraId="2D8B89D6">
            <w:pPr>
              <w:pStyle w:val="14"/>
              <w:spacing w:before="109" w:line="281" w:lineRule="auto"/>
              <w:ind w:left="117" w:right="108" w:firstLine="486"/>
            </w:pPr>
            <w:r>
              <w:rPr>
                <w:position w:val="-4"/>
              </w:rPr>
              <w:drawing>
                <wp:inline distT="0" distB="0" distL="0" distR="0">
                  <wp:extent cx="118110" cy="168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1"/>
                          <a:stretch>
                            <a:fillRect/>
                          </a:stretch>
                        </pic:blipFill>
                        <pic:spPr>
                          <a:xfrm>
                            <a:off x="0" y="0"/>
                            <a:ext cx="118719" cy="168859"/>
                          </a:xfrm>
                          <a:prstGeom prst="rect">
                            <a:avLst/>
                          </a:prstGeom>
                        </pic:spPr>
                      </pic:pic>
                    </a:graphicData>
                  </a:graphic>
                </wp:inline>
              </w:drawing>
            </w:r>
            <w:r>
              <w:rPr>
                <w:spacing w:val="1"/>
              </w:rPr>
              <w:t>不需要确认。澄清、修改文件在招标公告发布媒介上发</w:t>
            </w:r>
            <w:r>
              <w:t xml:space="preserve">布，自 </w:t>
            </w:r>
            <w:r>
              <w:rPr>
                <w:spacing w:val="-1"/>
              </w:rPr>
              <w:t>发布之日起，视为投标人已收到该澄清、修改。投标人未及时关注相</w:t>
            </w:r>
            <w:r>
              <w:rPr>
                <w:spacing w:val="8"/>
              </w:rPr>
              <w:t xml:space="preserve"> </w:t>
            </w:r>
            <w:r>
              <w:rPr>
                <w:spacing w:val="-1"/>
              </w:rPr>
              <w:t>关网站造成的损失，由投标人自行负责。</w:t>
            </w:r>
          </w:p>
          <w:p w14:paraId="54603323">
            <w:pPr>
              <w:pStyle w:val="14"/>
              <w:spacing w:before="115" w:line="275" w:lineRule="auto"/>
              <w:ind w:left="112" w:right="108" w:firstLine="505"/>
            </w:pPr>
            <w:r>
              <w:rPr>
                <w:spacing w:val="-2"/>
              </w:rPr>
              <w:t>□需要确认。投标人在收到澄清、修改文件后24小时内以书面形</w:t>
            </w:r>
            <w:r>
              <w:rPr>
                <w:spacing w:val="15"/>
              </w:rPr>
              <w:t xml:space="preserve"> </w:t>
            </w:r>
            <w:r>
              <w:rPr>
                <w:spacing w:val="-1"/>
              </w:rPr>
              <w:t>式通知采购人，确认已收到该澄清、修改。书面形式确认可通过扫描</w:t>
            </w:r>
            <w:r>
              <w:rPr>
                <w:spacing w:val="13"/>
              </w:rPr>
              <w:t xml:space="preserve"> </w:t>
            </w:r>
            <w:r>
              <w:rPr>
                <w:spacing w:val="-1"/>
              </w:rPr>
              <w:t>件发送到邮箱，邮箱：</w:t>
            </w:r>
          </w:p>
        </w:tc>
      </w:tr>
      <w:tr w14:paraId="4900D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561D010A">
            <w:pPr>
              <w:pStyle w:val="14"/>
              <w:spacing w:before="319"/>
              <w:ind w:left="278"/>
            </w:pPr>
            <w:r>
              <w:rPr>
                <w:spacing w:val="-3"/>
              </w:rPr>
              <w:t>2.3.3</w:t>
            </w:r>
          </w:p>
        </w:tc>
        <w:tc>
          <w:tcPr>
            <w:tcW w:w="1417" w:type="dxa"/>
            <w:vAlign w:val="top"/>
          </w:tcPr>
          <w:p w14:paraId="22751623">
            <w:pPr>
              <w:pStyle w:val="14"/>
              <w:spacing w:before="120" w:line="221" w:lineRule="auto"/>
              <w:ind w:left="117"/>
            </w:pPr>
            <w:r>
              <w:rPr>
                <w:spacing w:val="-3"/>
              </w:rPr>
              <w:t>投标截止时</w:t>
            </w:r>
          </w:p>
          <w:p w14:paraId="1D552AB7">
            <w:pPr>
              <w:pStyle w:val="14"/>
              <w:spacing w:before="114" w:line="210" w:lineRule="auto"/>
              <w:ind w:left="613"/>
            </w:pPr>
            <w:r>
              <w:t>间</w:t>
            </w:r>
          </w:p>
        </w:tc>
        <w:tc>
          <w:tcPr>
            <w:tcW w:w="7410" w:type="dxa"/>
            <w:vAlign w:val="top"/>
          </w:tcPr>
          <w:p w14:paraId="1D50B502">
            <w:pPr>
              <w:rPr>
                <w:rFonts w:ascii="Arial"/>
                <w:sz w:val="21"/>
              </w:rPr>
            </w:pPr>
          </w:p>
          <w:p w14:paraId="45F0FA8A">
            <w:pPr>
              <w:pStyle w:val="14"/>
              <w:spacing w:before="78" w:line="220" w:lineRule="auto"/>
              <w:ind w:left="596"/>
            </w:pPr>
            <w:r>
              <w:rPr>
                <w:spacing w:val="-11"/>
              </w:rPr>
              <w:t>202</w:t>
            </w:r>
            <w:r>
              <w:rPr>
                <w:rFonts w:hint="eastAsia"/>
                <w:spacing w:val="-11"/>
                <w:lang w:val="en-US" w:eastAsia="zh-CN"/>
              </w:rPr>
              <w:t>5</w:t>
            </w:r>
            <w:r>
              <w:rPr>
                <w:spacing w:val="-11"/>
              </w:rPr>
              <w:t>年</w:t>
            </w:r>
            <w:r>
              <w:rPr>
                <w:spacing w:val="5"/>
              </w:rPr>
              <w:t xml:space="preserve"> </w:t>
            </w:r>
            <w:r>
              <w:rPr>
                <w:rFonts w:hint="eastAsia"/>
                <w:spacing w:val="5"/>
                <w:lang w:val="en-US" w:eastAsia="zh-CN"/>
              </w:rPr>
              <w:t xml:space="preserve">6 </w:t>
            </w:r>
            <w:r>
              <w:rPr>
                <w:spacing w:val="-11"/>
              </w:rPr>
              <w:t>月</w:t>
            </w:r>
            <w:r>
              <w:rPr>
                <w:rFonts w:hint="eastAsia"/>
                <w:spacing w:val="-11"/>
                <w:lang w:val="en-US" w:eastAsia="zh-CN"/>
              </w:rPr>
              <w:t xml:space="preserve"> </w:t>
            </w:r>
            <w:r>
              <w:rPr>
                <w:rFonts w:hint="eastAsia"/>
                <w:spacing w:val="16"/>
                <w:lang w:val="en-US" w:eastAsia="zh-CN"/>
              </w:rPr>
              <w:t xml:space="preserve">13 </w:t>
            </w:r>
            <w:r>
              <w:rPr>
                <w:spacing w:val="-11"/>
              </w:rPr>
              <w:t>日</w:t>
            </w:r>
            <w:r>
              <w:rPr>
                <w:rFonts w:hint="eastAsia"/>
                <w:spacing w:val="-11"/>
                <w:lang w:val="en-US" w:eastAsia="zh-CN"/>
              </w:rPr>
              <w:t xml:space="preserve"> </w:t>
            </w:r>
            <w:r>
              <w:rPr>
                <w:rFonts w:hint="eastAsia"/>
                <w:spacing w:val="11"/>
                <w:lang w:val="en-US" w:eastAsia="zh-CN"/>
              </w:rPr>
              <w:t xml:space="preserve">10 </w:t>
            </w:r>
            <w:r>
              <w:rPr>
                <w:spacing w:val="-11"/>
              </w:rPr>
              <w:t>时</w:t>
            </w:r>
            <w:r>
              <w:rPr>
                <w:rFonts w:hint="eastAsia"/>
                <w:spacing w:val="-11"/>
                <w:lang w:val="en-US" w:eastAsia="zh-CN"/>
              </w:rPr>
              <w:t xml:space="preserve"> </w:t>
            </w:r>
            <w:r>
              <w:rPr>
                <w:rFonts w:hint="eastAsia"/>
                <w:spacing w:val="4"/>
                <w:lang w:val="en-US" w:eastAsia="zh-CN"/>
              </w:rPr>
              <w:t xml:space="preserve">00 </w:t>
            </w:r>
            <w:r>
              <w:rPr>
                <w:spacing w:val="-11"/>
              </w:rPr>
              <w:t>分</w:t>
            </w:r>
          </w:p>
        </w:tc>
      </w:tr>
      <w:tr w14:paraId="6687E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8" w:type="dxa"/>
            <w:vAlign w:val="top"/>
          </w:tcPr>
          <w:p w14:paraId="01889E2D">
            <w:pPr>
              <w:pStyle w:val="14"/>
              <w:spacing w:before="229"/>
              <w:ind w:left="280"/>
            </w:pPr>
            <w:r>
              <w:rPr>
                <w:spacing w:val="-3"/>
              </w:rPr>
              <w:t>3.1.1</w:t>
            </w:r>
          </w:p>
        </w:tc>
        <w:tc>
          <w:tcPr>
            <w:tcW w:w="1417" w:type="dxa"/>
            <w:vAlign w:val="top"/>
          </w:tcPr>
          <w:p w14:paraId="59F804E5">
            <w:pPr>
              <w:pStyle w:val="14"/>
              <w:spacing w:before="230" w:line="220" w:lineRule="auto"/>
              <w:ind w:left="124"/>
            </w:pPr>
            <w:r>
              <w:rPr>
                <w:spacing w:val="-4"/>
              </w:rPr>
              <w:t>资格证明文</w:t>
            </w:r>
          </w:p>
        </w:tc>
        <w:tc>
          <w:tcPr>
            <w:tcW w:w="7410" w:type="dxa"/>
            <w:vAlign w:val="top"/>
          </w:tcPr>
          <w:p w14:paraId="38C96AE9">
            <w:pPr>
              <w:pStyle w:val="14"/>
              <w:spacing w:before="230" w:line="219" w:lineRule="auto"/>
              <w:jc w:val="right"/>
            </w:pPr>
            <w:r>
              <w:rPr>
                <w:b/>
                <w:bCs/>
                <w:spacing w:val="-10"/>
              </w:rPr>
              <w:t>【说明：以下文件标注有“必须提供</w:t>
            </w:r>
            <w:r>
              <w:rPr>
                <w:spacing w:val="-76"/>
              </w:rPr>
              <w:t xml:space="preserve"> </w:t>
            </w:r>
            <w:r>
              <w:rPr>
                <w:b/>
                <w:bCs/>
                <w:spacing w:val="-10"/>
              </w:rPr>
              <w:t>”的请按规定在投标文件中提供，</w:t>
            </w:r>
          </w:p>
        </w:tc>
      </w:tr>
    </w:tbl>
    <w:p w14:paraId="55050763">
      <w:pPr>
        <w:pStyle w:val="4"/>
        <w:spacing w:line="86" w:lineRule="exact"/>
        <w:rPr>
          <w:sz w:val="7"/>
        </w:rPr>
      </w:pPr>
    </w:p>
    <w:p w14:paraId="3A8288F8">
      <w:pPr>
        <w:spacing w:line="86" w:lineRule="exact"/>
        <w:rPr>
          <w:sz w:val="7"/>
          <w:szCs w:val="7"/>
        </w:rPr>
        <w:sectPr>
          <w:headerReference r:id="rId13" w:type="default"/>
          <w:footerReference r:id="rId14" w:type="default"/>
          <w:pgSz w:w="11906" w:h="16839"/>
          <w:pgMar w:top="1166" w:right="968" w:bottom="1403" w:left="967" w:header="830" w:footer="1167" w:gutter="0"/>
          <w:pgNumType w:fmt="decimal"/>
          <w:cols w:space="720" w:num="1"/>
        </w:sectPr>
      </w:pPr>
    </w:p>
    <w:p w14:paraId="18B53724">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7D371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5" w:hRule="atLeast"/>
        </w:trPr>
        <w:tc>
          <w:tcPr>
            <w:tcW w:w="1138" w:type="dxa"/>
            <w:vAlign w:val="top"/>
          </w:tcPr>
          <w:p w14:paraId="1307EFA5">
            <w:pPr>
              <w:rPr>
                <w:rFonts w:ascii="Arial"/>
                <w:sz w:val="21"/>
              </w:rPr>
            </w:pPr>
          </w:p>
        </w:tc>
        <w:tc>
          <w:tcPr>
            <w:tcW w:w="1417" w:type="dxa"/>
            <w:vAlign w:val="top"/>
          </w:tcPr>
          <w:p w14:paraId="40765CCD">
            <w:pPr>
              <w:pStyle w:val="14"/>
              <w:spacing w:before="118" w:line="220" w:lineRule="auto"/>
              <w:ind w:left="593"/>
            </w:pPr>
            <w:r>
              <w:t>件</w:t>
            </w:r>
          </w:p>
        </w:tc>
        <w:tc>
          <w:tcPr>
            <w:tcW w:w="7410" w:type="dxa"/>
            <w:vAlign w:val="top"/>
          </w:tcPr>
          <w:p w14:paraId="1131B5A2">
            <w:pPr>
              <w:pStyle w:val="14"/>
              <w:spacing w:before="117" w:line="308" w:lineRule="auto"/>
              <w:ind w:left="113" w:right="108" w:firstLine="7"/>
              <w:jc w:val="both"/>
            </w:pPr>
            <w:r>
              <w:rPr>
                <w:b/>
                <w:bCs/>
                <w:spacing w:val="-3"/>
              </w:rPr>
              <w:t>否则作无效投标处理。投标人所提供的材料</w:t>
            </w:r>
            <w:r>
              <w:rPr>
                <w:b/>
                <w:bCs/>
                <w:spacing w:val="-4"/>
              </w:rPr>
              <w:t>未加盖公章、不完整或模</w:t>
            </w:r>
            <w:r>
              <w:t xml:space="preserve"> </w:t>
            </w:r>
            <w:r>
              <w:rPr>
                <w:b/>
                <w:bCs/>
                <w:spacing w:val="-3"/>
              </w:rPr>
              <w:t>糊不清以致关键信息无法辨认的，评标委员会有权认定该材</w:t>
            </w:r>
            <w:r>
              <w:rPr>
                <w:b/>
                <w:bCs/>
                <w:spacing w:val="-4"/>
              </w:rPr>
              <w:t>料无效。</w:t>
            </w:r>
            <w:r>
              <w:t xml:space="preserve"> </w:t>
            </w:r>
            <w:r>
              <w:rPr>
                <w:b/>
                <w:bCs/>
                <w:spacing w:val="-4"/>
              </w:rPr>
              <w:t>其他如有请提供】：</w:t>
            </w:r>
          </w:p>
          <w:p w14:paraId="784F966B">
            <w:pPr>
              <w:pStyle w:val="14"/>
              <w:spacing w:before="2" w:line="263" w:lineRule="auto"/>
              <w:ind w:left="119" w:right="108" w:firstLine="484"/>
            </w:pPr>
            <w:r>
              <w:rPr>
                <w:b/>
                <w:bCs/>
                <w:spacing w:val="-6"/>
              </w:rPr>
              <w:t>（1）</w:t>
            </w:r>
            <w:r>
              <w:rPr>
                <w:spacing w:val="72"/>
              </w:rPr>
              <w:t xml:space="preserve"> </w:t>
            </w:r>
            <w:r>
              <w:rPr>
                <w:spacing w:val="-6"/>
              </w:rPr>
              <w:t>投标人有效的“营业执照</w:t>
            </w:r>
            <w:r>
              <w:rPr>
                <w:spacing w:val="-88"/>
              </w:rPr>
              <w:t xml:space="preserve"> </w:t>
            </w:r>
            <w:r>
              <w:rPr>
                <w:spacing w:val="-6"/>
              </w:rPr>
              <w:t>”或“事业单位法人</w:t>
            </w:r>
            <w:r>
              <w:rPr>
                <w:spacing w:val="-7"/>
              </w:rPr>
              <w:t>证书</w:t>
            </w:r>
            <w:r>
              <w:rPr>
                <w:spacing w:val="-88"/>
              </w:rPr>
              <w:t xml:space="preserve"> </w:t>
            </w:r>
            <w:r>
              <w:rPr>
                <w:spacing w:val="-7"/>
              </w:rPr>
              <w:t>”副本</w:t>
            </w:r>
            <w:r>
              <w:t xml:space="preserve"> </w:t>
            </w:r>
            <w:r>
              <w:rPr>
                <w:spacing w:val="-8"/>
              </w:rPr>
              <w:t>复印件；</w:t>
            </w:r>
            <w:r>
              <w:rPr>
                <w:spacing w:val="-68"/>
              </w:rPr>
              <w:t xml:space="preserve"> </w:t>
            </w:r>
            <w:r>
              <w:rPr>
                <w:b/>
                <w:bCs/>
                <w:spacing w:val="-8"/>
              </w:rPr>
              <w:t>(必须提供)</w:t>
            </w:r>
          </w:p>
          <w:p w14:paraId="167CA1DD">
            <w:pPr>
              <w:pStyle w:val="14"/>
              <w:spacing w:before="114" w:line="290" w:lineRule="auto"/>
              <w:ind w:left="113" w:right="108" w:firstLine="491"/>
            </w:pPr>
            <w:r>
              <w:rPr>
                <w:b/>
                <w:bCs/>
                <w:spacing w:val="-2"/>
              </w:rPr>
              <w:t>（2）</w:t>
            </w:r>
            <w:r>
              <w:rPr>
                <w:spacing w:val="84"/>
              </w:rPr>
              <w:t xml:space="preserve"> </w:t>
            </w:r>
            <w:r>
              <w:rPr>
                <w:spacing w:val="-2"/>
              </w:rPr>
              <w:t>投标截止之日前三个月内任意一个月的依法缴纳税费或</w:t>
            </w:r>
            <w:r>
              <w:t xml:space="preserve">  </w:t>
            </w:r>
            <w:r>
              <w:rPr>
                <w:spacing w:val="-1"/>
              </w:rPr>
              <w:t>依法免缴税费（包括无纳税记录或零报税）的证明（新成立的且不足</w:t>
            </w:r>
            <w:r>
              <w:rPr>
                <w:spacing w:val="12"/>
              </w:rPr>
              <w:t xml:space="preserve"> </w:t>
            </w:r>
            <w:r>
              <w:rPr>
                <w:spacing w:val="-1"/>
              </w:rPr>
              <w:t>一个月的企业按实际提供</w:t>
            </w:r>
            <w:r>
              <w:rPr>
                <w:spacing w:val="5"/>
              </w:rPr>
              <w:t>），</w:t>
            </w:r>
            <w:r>
              <w:rPr>
                <w:spacing w:val="-1"/>
              </w:rPr>
              <w:t>证明材料可以是：银行已缴纳税费凭证</w:t>
            </w:r>
            <w:r>
              <w:t xml:space="preserve"> </w:t>
            </w:r>
            <w:r>
              <w:rPr>
                <w:spacing w:val="-1"/>
              </w:rPr>
              <w:t>复印件或第三方有效的相关业务托缴凭证或其他有效证明，或投标人</w:t>
            </w:r>
            <w:r>
              <w:rPr>
                <w:spacing w:val="12"/>
              </w:rPr>
              <w:t xml:space="preserve"> </w:t>
            </w:r>
            <w:r>
              <w:t>所在地税务部门出具的有效证明（复印件</w:t>
            </w:r>
            <w:r>
              <w:rPr>
                <w:spacing w:val="-7"/>
              </w:rPr>
              <w:t>）；</w:t>
            </w:r>
            <w:r>
              <w:rPr>
                <w:b/>
                <w:bCs/>
                <w:spacing w:val="-7"/>
              </w:rPr>
              <w:t>（</w:t>
            </w:r>
            <w:r>
              <w:rPr>
                <w:b/>
                <w:bCs/>
              </w:rPr>
              <w:t>必须提供）</w:t>
            </w:r>
          </w:p>
          <w:p w14:paraId="719E520E">
            <w:pPr>
              <w:pStyle w:val="14"/>
              <w:spacing w:before="116" w:line="290" w:lineRule="auto"/>
              <w:ind w:left="113" w:right="108" w:firstLine="491"/>
            </w:pPr>
            <w:r>
              <w:rPr>
                <w:b/>
                <w:bCs/>
                <w:spacing w:val="-2"/>
              </w:rPr>
              <w:t>（</w:t>
            </w:r>
            <w:r>
              <w:rPr>
                <w:rFonts w:ascii="Times New Roman" w:hAnsi="Times New Roman" w:eastAsia="Times New Roman" w:cs="Times New Roman"/>
                <w:b/>
                <w:bCs/>
                <w:spacing w:val="-2"/>
              </w:rPr>
              <w:t>3</w:t>
            </w:r>
            <w:r>
              <w:rPr>
                <w:b/>
                <w:bCs/>
                <w:spacing w:val="-2"/>
              </w:rPr>
              <w:t>）</w:t>
            </w:r>
            <w:r>
              <w:rPr>
                <w:spacing w:val="87"/>
              </w:rPr>
              <w:t xml:space="preserve"> </w:t>
            </w:r>
            <w:r>
              <w:rPr>
                <w:spacing w:val="-2"/>
              </w:rPr>
              <w:t>投标截止之日前三个月内任意一个月的依法缴纳社会保</w:t>
            </w:r>
            <w:r>
              <w:t xml:space="preserve">  </w:t>
            </w:r>
            <w:r>
              <w:rPr>
                <w:spacing w:val="-1"/>
              </w:rPr>
              <w:t>险费或依法免缴社保费的相关证明（新成立的且不足一个月的企业按</w:t>
            </w:r>
            <w:r>
              <w:rPr>
                <w:spacing w:val="12"/>
              </w:rPr>
              <w:t xml:space="preserve"> </w:t>
            </w:r>
            <w:r>
              <w:rPr>
                <w:spacing w:val="-1"/>
              </w:rPr>
              <w:t>实际提供</w:t>
            </w:r>
            <w:r>
              <w:rPr>
                <w:spacing w:val="5"/>
              </w:rPr>
              <w:t>），</w:t>
            </w:r>
            <w:r>
              <w:rPr>
                <w:spacing w:val="-1"/>
              </w:rPr>
              <w:t>证明材料可以是：银行已缴纳社会保险费凭证复印件或</w:t>
            </w:r>
            <w:r>
              <w:t xml:space="preserve"> </w:t>
            </w:r>
            <w:r>
              <w:rPr>
                <w:spacing w:val="-1"/>
              </w:rPr>
              <w:t>第三方有效的相关业务托缴凭证或其他有效证明；不需要缴纳社会保</w:t>
            </w:r>
            <w:r>
              <w:rPr>
                <w:spacing w:val="12"/>
              </w:rPr>
              <w:t xml:space="preserve"> </w:t>
            </w:r>
            <w:r>
              <w:rPr>
                <w:spacing w:val="-1"/>
              </w:rPr>
              <w:t>险金的应提供投标人所在地有关行政主管部门出具相应的文件证明</w:t>
            </w:r>
          </w:p>
          <w:p w14:paraId="678584DA">
            <w:pPr>
              <w:pStyle w:val="14"/>
              <w:spacing w:before="113" w:line="219" w:lineRule="auto"/>
              <w:ind w:left="124"/>
            </w:pPr>
            <w:r>
              <w:t>（复印件</w:t>
            </w:r>
            <w:r>
              <w:rPr>
                <w:spacing w:val="-11"/>
              </w:rPr>
              <w:t>）；</w:t>
            </w:r>
            <w:r>
              <w:rPr>
                <w:b/>
                <w:bCs/>
                <w:spacing w:val="-11"/>
              </w:rPr>
              <w:t>（</w:t>
            </w:r>
            <w:r>
              <w:rPr>
                <w:b/>
                <w:bCs/>
              </w:rPr>
              <w:t>必须提供）</w:t>
            </w:r>
          </w:p>
          <w:p w14:paraId="1F78F9BE">
            <w:pPr>
              <w:pStyle w:val="14"/>
              <w:spacing w:before="83" w:line="297" w:lineRule="auto"/>
              <w:ind w:left="112" w:right="108" w:firstLine="492"/>
            </w:pPr>
            <w:r>
              <w:rPr>
                <w:b/>
                <w:bCs/>
                <w:spacing w:val="-3"/>
              </w:rPr>
              <w:t>（4）</w:t>
            </w:r>
            <w:r>
              <w:rPr>
                <w:spacing w:val="85"/>
              </w:rPr>
              <w:t xml:space="preserve"> </w:t>
            </w:r>
            <w:r>
              <w:rPr>
                <w:spacing w:val="-3"/>
              </w:rPr>
              <w:t>投标人经第三方审计的</w:t>
            </w:r>
            <w:r>
              <w:rPr>
                <w:spacing w:val="-71"/>
              </w:rPr>
              <w:t xml:space="preserve"> </w:t>
            </w:r>
            <w:r>
              <w:rPr>
                <w:rFonts w:ascii="Times New Roman" w:hAnsi="Times New Roman" w:eastAsia="Times New Roman" w:cs="Times New Roman"/>
                <w:spacing w:val="-3"/>
              </w:rPr>
              <w:t>202</w:t>
            </w:r>
            <w:r>
              <w:rPr>
                <w:rFonts w:hint="eastAsia" w:ascii="Times New Roman" w:hAnsi="Times New Roman" w:cs="Times New Roman"/>
                <w:spacing w:val="-3"/>
                <w:lang w:val="en-US" w:eastAsia="zh-CN"/>
              </w:rPr>
              <w:t>1</w:t>
            </w:r>
            <w:r>
              <w:rPr>
                <w:rFonts w:ascii="Times New Roman" w:hAnsi="Times New Roman" w:eastAsia="Times New Roman" w:cs="Times New Roman"/>
                <w:spacing w:val="-3"/>
              </w:rPr>
              <w:t xml:space="preserve"> </w:t>
            </w:r>
            <w:r>
              <w:rPr>
                <w:spacing w:val="-3"/>
              </w:rPr>
              <w:t>年度或</w:t>
            </w:r>
            <w:r>
              <w:rPr>
                <w:spacing w:val="-72"/>
              </w:rPr>
              <w:t xml:space="preserve"> </w:t>
            </w:r>
            <w:r>
              <w:rPr>
                <w:rFonts w:ascii="Times New Roman" w:hAnsi="Times New Roman" w:eastAsia="Times New Roman" w:cs="Times New Roman"/>
                <w:spacing w:val="-3"/>
              </w:rPr>
              <w:t>202</w:t>
            </w:r>
            <w:r>
              <w:rPr>
                <w:rFonts w:hint="eastAsia" w:ascii="Times New Roman" w:hAnsi="Times New Roman" w:cs="Times New Roman"/>
                <w:spacing w:val="-3"/>
                <w:lang w:val="en-US" w:eastAsia="zh-CN"/>
              </w:rPr>
              <w:t>3</w:t>
            </w:r>
            <w:r>
              <w:rPr>
                <w:spacing w:val="-3"/>
              </w:rPr>
              <w:t>年度的财务报表</w:t>
            </w:r>
            <w:r>
              <w:t xml:space="preserve"> </w:t>
            </w:r>
            <w:r>
              <w:rPr>
                <w:spacing w:val="-1"/>
              </w:rPr>
              <w:t>（账务报表至少包含资产负债表、利润表、现金流量表及其附注、审</w:t>
            </w:r>
            <w:r>
              <w:rPr>
                <w:spacing w:val="13"/>
              </w:rPr>
              <w:t xml:space="preserve"> </w:t>
            </w:r>
            <w:r>
              <w:rPr>
                <w:spacing w:val="-1"/>
              </w:rPr>
              <w:t>计报告）复印件（新成立的公司提供公司成立日之后次月起到投标文</w:t>
            </w:r>
            <w:r>
              <w:rPr>
                <w:spacing w:val="13"/>
              </w:rPr>
              <w:t xml:space="preserve"> </w:t>
            </w:r>
            <w:r>
              <w:rPr>
                <w:spacing w:val="-1"/>
              </w:rPr>
              <w:t>件递交截止前一个月的财务报表复印件）或投标截止之日前三个月内</w:t>
            </w:r>
            <w:r>
              <w:rPr>
                <w:spacing w:val="13"/>
              </w:rPr>
              <w:t xml:space="preserve"> </w:t>
            </w:r>
            <w:r>
              <w:rPr>
                <w:spacing w:val="-1"/>
              </w:rPr>
              <w:t>投标人基本开户银行出具的资信证明（仅提供银行出具的存款证明不</w:t>
            </w:r>
            <w:r>
              <w:rPr>
                <w:spacing w:val="13"/>
              </w:rPr>
              <w:t xml:space="preserve"> </w:t>
            </w:r>
            <w:r>
              <w:rPr>
                <w:spacing w:val="-4"/>
              </w:rPr>
              <w:t>能作为其银行资信证明）复印件；</w:t>
            </w:r>
            <w:r>
              <w:rPr>
                <w:spacing w:val="-56"/>
              </w:rPr>
              <w:t xml:space="preserve"> </w:t>
            </w:r>
            <w:r>
              <w:rPr>
                <w:b/>
                <w:bCs/>
                <w:spacing w:val="-4"/>
              </w:rPr>
              <w:t>(必须提供)</w:t>
            </w:r>
          </w:p>
          <w:p w14:paraId="6EB17C97">
            <w:pPr>
              <w:pStyle w:val="14"/>
              <w:spacing w:before="115" w:line="264" w:lineRule="auto"/>
              <w:ind w:left="118" w:right="281" w:firstLine="486"/>
            </w:pPr>
            <w:r>
              <w:rPr>
                <w:b/>
                <w:bCs/>
                <w:spacing w:val="-2"/>
              </w:rPr>
              <w:t>（5）</w:t>
            </w:r>
            <w:r>
              <w:rPr>
                <w:spacing w:val="84"/>
              </w:rPr>
              <w:t xml:space="preserve"> </w:t>
            </w:r>
            <w:r>
              <w:rPr>
                <w:spacing w:val="-2"/>
              </w:rPr>
              <w:t>具备履行合同所必需的设备和专业技术服务能力的承诺</w:t>
            </w:r>
            <w:r>
              <w:t xml:space="preserve"> </w:t>
            </w:r>
            <w:r>
              <w:rPr>
                <w:spacing w:val="2"/>
              </w:rPr>
              <w:t>书</w:t>
            </w:r>
            <w:r>
              <w:rPr>
                <w:spacing w:val="-33"/>
              </w:rPr>
              <w:t>；（</w:t>
            </w:r>
            <w:r>
              <w:rPr>
                <w:spacing w:val="2"/>
              </w:rPr>
              <w:t>格式见附件，</w:t>
            </w:r>
            <w:r>
              <w:rPr>
                <w:b/>
                <w:bCs/>
                <w:spacing w:val="2"/>
              </w:rPr>
              <w:t>必须提供</w:t>
            </w:r>
            <w:r>
              <w:rPr>
                <w:spacing w:val="2"/>
              </w:rPr>
              <w:t>；如有，请附相关证</w:t>
            </w:r>
            <w:r>
              <w:rPr>
                <w:spacing w:val="1"/>
              </w:rPr>
              <w:t>明材料）</w:t>
            </w:r>
          </w:p>
          <w:p w14:paraId="7385DC1C">
            <w:pPr>
              <w:pStyle w:val="14"/>
              <w:spacing w:before="113" w:line="264" w:lineRule="auto"/>
              <w:ind w:left="116" w:right="281" w:firstLine="488"/>
            </w:pPr>
            <w:r>
              <w:rPr>
                <w:b/>
                <w:bCs/>
                <w:spacing w:val="-2"/>
              </w:rPr>
              <w:t>（6）</w:t>
            </w:r>
            <w:r>
              <w:rPr>
                <w:spacing w:val="84"/>
              </w:rPr>
              <w:t xml:space="preserve"> </w:t>
            </w:r>
            <w:r>
              <w:rPr>
                <w:spacing w:val="-2"/>
              </w:rPr>
              <w:t>投标人参加政府采购活动前三年内在经营活动中没有重</w:t>
            </w:r>
            <w:r>
              <w:t xml:space="preserve"> 大违法记录的书面声明原件</w:t>
            </w:r>
            <w:r>
              <w:rPr>
                <w:spacing w:val="-11"/>
              </w:rPr>
              <w:t>；（</w:t>
            </w:r>
            <w:r>
              <w:t>格式见附件，</w:t>
            </w:r>
            <w:r>
              <w:rPr>
                <w:b/>
                <w:bCs/>
              </w:rPr>
              <w:t>必须提供</w:t>
            </w:r>
            <w:r>
              <w:t>）</w:t>
            </w:r>
          </w:p>
          <w:p w14:paraId="2BC82F18">
            <w:pPr>
              <w:pStyle w:val="14"/>
              <w:spacing w:before="115" w:line="263" w:lineRule="auto"/>
              <w:ind w:left="133" w:right="108" w:firstLine="471"/>
            </w:pPr>
            <w:r>
              <w:rPr>
                <w:b/>
                <w:bCs/>
                <w:spacing w:val="-2"/>
              </w:rPr>
              <w:t>（7）</w:t>
            </w:r>
            <w:r>
              <w:rPr>
                <w:spacing w:val="71"/>
              </w:rPr>
              <w:t xml:space="preserve"> </w:t>
            </w:r>
            <w:r>
              <w:rPr>
                <w:spacing w:val="-2"/>
              </w:rPr>
              <w:t>本须知</w:t>
            </w:r>
            <w:r>
              <w:rPr>
                <w:spacing w:val="-32"/>
              </w:rPr>
              <w:t xml:space="preserve"> </w:t>
            </w:r>
            <w:r>
              <w:rPr>
                <w:spacing w:val="-2"/>
              </w:rPr>
              <w:t>1.3</w:t>
            </w:r>
            <w:r>
              <w:rPr>
                <w:spacing w:val="-50"/>
              </w:rPr>
              <w:t xml:space="preserve"> </w:t>
            </w:r>
            <w:r>
              <w:rPr>
                <w:spacing w:val="-2"/>
              </w:rPr>
              <w:t>款对投标人特定要求的证明材料</w:t>
            </w:r>
            <w:r>
              <w:rPr>
                <w:spacing w:val="-46"/>
              </w:rPr>
              <w:t>；（</w:t>
            </w:r>
            <w:r>
              <w:rPr>
                <w:spacing w:val="-2"/>
              </w:rPr>
              <w:t>如有要求</w:t>
            </w:r>
            <w:r>
              <w:t xml:space="preserve"> </w:t>
            </w:r>
            <w:r>
              <w:rPr>
                <w:spacing w:val="-5"/>
              </w:rPr>
              <w:t>的，必须提供）</w:t>
            </w:r>
          </w:p>
          <w:p w14:paraId="3BCAB12A">
            <w:pPr>
              <w:pStyle w:val="14"/>
              <w:spacing w:before="116" w:line="264" w:lineRule="auto"/>
              <w:ind w:left="114" w:right="108" w:firstLine="490"/>
            </w:pPr>
            <w:r>
              <w:rPr>
                <w:b/>
                <w:bCs/>
                <w:spacing w:val="-2"/>
              </w:rPr>
              <w:t>（8）</w:t>
            </w:r>
            <w:r>
              <w:rPr>
                <w:spacing w:val="72"/>
              </w:rPr>
              <w:t xml:space="preserve"> </w:t>
            </w:r>
            <w:r>
              <w:rPr>
                <w:spacing w:val="-2"/>
              </w:rPr>
              <w:t>投标人控股及管理关系情况申报表</w:t>
            </w:r>
            <w:r>
              <w:rPr>
                <w:spacing w:val="-31"/>
              </w:rPr>
              <w:t>；（</w:t>
            </w:r>
            <w:r>
              <w:rPr>
                <w:spacing w:val="-2"/>
              </w:rPr>
              <w:t>格式见附件，</w:t>
            </w:r>
            <w:r>
              <w:rPr>
                <w:b/>
                <w:bCs/>
                <w:spacing w:val="-2"/>
              </w:rPr>
              <w:t>必须</w:t>
            </w:r>
            <w:r>
              <w:t xml:space="preserve"> </w:t>
            </w:r>
            <w:r>
              <w:rPr>
                <w:b/>
                <w:bCs/>
                <w:spacing w:val="-6"/>
              </w:rPr>
              <w:t>提供</w:t>
            </w:r>
            <w:r>
              <w:rPr>
                <w:spacing w:val="-6"/>
              </w:rPr>
              <w:t>）</w:t>
            </w:r>
          </w:p>
          <w:p w14:paraId="56E73C44">
            <w:pPr>
              <w:pStyle w:val="14"/>
              <w:spacing w:before="112" w:line="213" w:lineRule="auto"/>
              <w:ind w:left="604"/>
            </w:pPr>
            <w:r>
              <w:rPr>
                <w:b/>
                <w:bCs/>
                <w:spacing w:val="-3"/>
              </w:rPr>
              <w:t>（9）</w:t>
            </w:r>
            <w:r>
              <w:rPr>
                <w:spacing w:val="87"/>
              </w:rPr>
              <w:t xml:space="preserve"> </w:t>
            </w:r>
            <w:r>
              <w:rPr>
                <w:spacing w:val="-3"/>
              </w:rPr>
              <w:t>招标文件要求的其他资格证明材料。</w:t>
            </w:r>
          </w:p>
        </w:tc>
      </w:tr>
      <w:tr w14:paraId="111C2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138" w:type="dxa"/>
            <w:vAlign w:val="top"/>
          </w:tcPr>
          <w:p w14:paraId="6208D161">
            <w:pPr>
              <w:spacing w:line="438" w:lineRule="auto"/>
              <w:rPr>
                <w:rFonts w:ascii="Arial"/>
                <w:sz w:val="21"/>
              </w:rPr>
            </w:pPr>
          </w:p>
          <w:p w14:paraId="39500C31">
            <w:pPr>
              <w:pStyle w:val="14"/>
              <w:spacing w:before="78"/>
              <w:ind w:left="280"/>
            </w:pPr>
            <w:r>
              <w:rPr>
                <w:spacing w:val="-3"/>
              </w:rPr>
              <w:t>3.1.2</w:t>
            </w:r>
          </w:p>
        </w:tc>
        <w:tc>
          <w:tcPr>
            <w:tcW w:w="1417" w:type="dxa"/>
            <w:vAlign w:val="top"/>
          </w:tcPr>
          <w:p w14:paraId="28544114">
            <w:pPr>
              <w:spacing w:line="241" w:lineRule="auto"/>
              <w:rPr>
                <w:rFonts w:ascii="Arial"/>
                <w:sz w:val="21"/>
              </w:rPr>
            </w:pPr>
          </w:p>
          <w:p w14:paraId="1EFDDD1B">
            <w:pPr>
              <w:pStyle w:val="14"/>
              <w:spacing w:before="78" w:line="220" w:lineRule="auto"/>
              <w:ind w:left="119"/>
            </w:pPr>
            <w:r>
              <w:rPr>
                <w:spacing w:val="-3"/>
              </w:rPr>
              <w:t>商务技术文</w:t>
            </w:r>
          </w:p>
          <w:p w14:paraId="7E4BECED">
            <w:pPr>
              <w:pStyle w:val="14"/>
              <w:spacing w:before="112" w:line="220" w:lineRule="auto"/>
              <w:ind w:left="593"/>
            </w:pPr>
            <w:r>
              <w:t>件</w:t>
            </w:r>
          </w:p>
        </w:tc>
        <w:tc>
          <w:tcPr>
            <w:tcW w:w="7410" w:type="dxa"/>
            <w:vAlign w:val="top"/>
          </w:tcPr>
          <w:p w14:paraId="7E4D85C7">
            <w:pPr>
              <w:pStyle w:val="14"/>
              <w:spacing w:before="119" w:line="308" w:lineRule="auto"/>
              <w:ind w:left="120" w:right="44" w:hanging="13"/>
            </w:pPr>
            <w:r>
              <w:rPr>
                <w:spacing w:val="-7"/>
              </w:rPr>
              <w:t>【说明：以下文件标注有“必须提供</w:t>
            </w:r>
            <w:r>
              <w:rPr>
                <w:spacing w:val="-88"/>
              </w:rPr>
              <w:t xml:space="preserve"> </w:t>
            </w:r>
            <w:r>
              <w:rPr>
                <w:spacing w:val="-7"/>
              </w:rPr>
              <w:t>”的请按规定在投标文件中</w:t>
            </w:r>
            <w:r>
              <w:rPr>
                <w:spacing w:val="-8"/>
              </w:rPr>
              <w:t>提供，</w:t>
            </w:r>
            <w:r>
              <w:t xml:space="preserve"> </w:t>
            </w:r>
            <w:r>
              <w:rPr>
                <w:spacing w:val="-1"/>
              </w:rPr>
              <w:t>否则作无效投标处理。其他如有请提供】：</w:t>
            </w:r>
          </w:p>
          <w:p w14:paraId="7D811D64">
            <w:pPr>
              <w:pStyle w:val="14"/>
              <w:spacing w:line="212" w:lineRule="auto"/>
              <w:ind w:left="604"/>
            </w:pPr>
            <w:r>
              <w:rPr>
                <w:spacing w:val="-3"/>
              </w:rPr>
              <w:t>（一）报价文件：</w:t>
            </w:r>
          </w:p>
        </w:tc>
      </w:tr>
    </w:tbl>
    <w:p w14:paraId="50A1BC27">
      <w:pPr>
        <w:pStyle w:val="4"/>
      </w:pPr>
    </w:p>
    <w:p w14:paraId="1C61D006">
      <w:pPr>
        <w:sectPr>
          <w:footerReference r:id="rId15" w:type="default"/>
          <w:pgSz w:w="11906" w:h="16839"/>
          <w:pgMar w:top="1166" w:right="968" w:bottom="1403" w:left="967" w:header="830" w:footer="1167" w:gutter="0"/>
          <w:pgNumType w:fmt="decimal"/>
          <w:cols w:space="720" w:num="1"/>
        </w:sectPr>
      </w:pPr>
    </w:p>
    <w:p w14:paraId="0C71A1BD">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7DB17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7" w:hRule="atLeast"/>
        </w:trPr>
        <w:tc>
          <w:tcPr>
            <w:tcW w:w="1138" w:type="dxa"/>
            <w:vAlign w:val="top"/>
          </w:tcPr>
          <w:p w14:paraId="50570D55">
            <w:pPr>
              <w:rPr>
                <w:rFonts w:ascii="Arial"/>
                <w:sz w:val="21"/>
              </w:rPr>
            </w:pPr>
          </w:p>
        </w:tc>
        <w:tc>
          <w:tcPr>
            <w:tcW w:w="1417" w:type="dxa"/>
            <w:vAlign w:val="top"/>
          </w:tcPr>
          <w:p w14:paraId="0ED1EE68">
            <w:pPr>
              <w:rPr>
                <w:rFonts w:ascii="Arial"/>
                <w:sz w:val="21"/>
              </w:rPr>
            </w:pPr>
          </w:p>
        </w:tc>
        <w:tc>
          <w:tcPr>
            <w:tcW w:w="7410" w:type="dxa"/>
            <w:vAlign w:val="top"/>
          </w:tcPr>
          <w:p w14:paraId="3C4B6660">
            <w:pPr>
              <w:pStyle w:val="14"/>
              <w:spacing w:before="83" w:line="359" w:lineRule="exact"/>
              <w:ind w:left="604"/>
            </w:pPr>
            <w:r>
              <w:rPr>
                <w:position w:val="2"/>
              </w:rPr>
              <w:t>（</w:t>
            </w:r>
            <w:r>
              <w:rPr>
                <w:rFonts w:ascii="Times New Roman" w:hAnsi="Times New Roman" w:eastAsia="Times New Roman" w:cs="Times New Roman"/>
                <w:position w:val="2"/>
              </w:rPr>
              <w:t>1</w:t>
            </w:r>
            <w:r>
              <w:rPr>
                <w:position w:val="2"/>
              </w:rPr>
              <w:t>）投标函</w:t>
            </w:r>
            <w:r>
              <w:rPr>
                <w:spacing w:val="-11"/>
                <w:position w:val="2"/>
              </w:rPr>
              <w:t>；（</w:t>
            </w:r>
            <w:r>
              <w:rPr>
                <w:position w:val="2"/>
              </w:rPr>
              <w:t>格式见附件，必须提供）</w:t>
            </w:r>
          </w:p>
          <w:p w14:paraId="6D1F45A7">
            <w:pPr>
              <w:pStyle w:val="14"/>
              <w:spacing w:before="41" w:line="358" w:lineRule="exact"/>
              <w:ind w:left="607"/>
            </w:pPr>
            <w:r>
              <w:rPr>
                <w:position w:val="2"/>
              </w:rPr>
              <w:t>（</w:t>
            </w:r>
            <w:r>
              <w:rPr>
                <w:rFonts w:ascii="Times New Roman" w:hAnsi="Times New Roman" w:eastAsia="Times New Roman" w:cs="Times New Roman"/>
                <w:position w:val="2"/>
              </w:rPr>
              <w:t>2</w:t>
            </w:r>
            <w:r>
              <w:rPr>
                <w:position w:val="2"/>
              </w:rPr>
              <w:t>）开标一览表（报价表</w:t>
            </w:r>
            <w:r>
              <w:rPr>
                <w:spacing w:val="-8"/>
                <w:position w:val="2"/>
              </w:rPr>
              <w:t>）；（</w:t>
            </w:r>
            <w:r>
              <w:rPr>
                <w:position w:val="2"/>
              </w:rPr>
              <w:t>格式见附件，必须提供）</w:t>
            </w:r>
          </w:p>
          <w:p w14:paraId="6861D430">
            <w:pPr>
              <w:pStyle w:val="14"/>
              <w:spacing w:before="40" w:line="277" w:lineRule="auto"/>
              <w:ind w:left="593" w:right="27" w:firstLine="11"/>
            </w:pPr>
            <w:r>
              <w:rPr>
                <w:spacing w:val="-2"/>
              </w:rPr>
              <w:t>（</w:t>
            </w:r>
            <w:r>
              <w:rPr>
                <w:rFonts w:ascii="Times New Roman" w:hAnsi="Times New Roman" w:eastAsia="Times New Roman" w:cs="Times New Roman"/>
                <w:spacing w:val="-2"/>
              </w:rPr>
              <w:t>3</w:t>
            </w:r>
            <w:r>
              <w:rPr>
                <w:spacing w:val="-2"/>
              </w:rPr>
              <w:t>）投标人针对报价需要说明的其他文件</w:t>
            </w:r>
            <w:r>
              <w:rPr>
                <w:spacing w:val="-3"/>
              </w:rPr>
              <w:t>和说明（格式自拟）。</w:t>
            </w:r>
            <w:r>
              <w:t xml:space="preserve"> </w:t>
            </w:r>
            <w:r>
              <w:rPr>
                <w:spacing w:val="-1"/>
              </w:rPr>
              <w:t>注：投标函、开标一览表（报价表）必须由法定代表人或被授权</w:t>
            </w:r>
          </w:p>
          <w:p w14:paraId="5AE718CF">
            <w:pPr>
              <w:pStyle w:val="14"/>
              <w:spacing w:before="117" w:line="219" w:lineRule="auto"/>
              <w:ind w:left="115"/>
            </w:pPr>
            <w:r>
              <w:rPr>
                <w:spacing w:val="-1"/>
              </w:rPr>
              <w:t>人在规定签章处逐一签字并加盖单位公章，否则作投标无效处理。</w:t>
            </w:r>
          </w:p>
          <w:p w14:paraId="3535EFBB">
            <w:pPr>
              <w:pStyle w:val="14"/>
              <w:spacing w:before="115" w:line="220" w:lineRule="auto"/>
              <w:ind w:left="604"/>
            </w:pPr>
            <w:r>
              <w:rPr>
                <w:spacing w:val="-3"/>
              </w:rPr>
              <w:t>（二）商务文件：</w:t>
            </w:r>
          </w:p>
          <w:p w14:paraId="67C65CC7">
            <w:pPr>
              <w:pStyle w:val="14"/>
              <w:spacing w:before="77" w:line="333" w:lineRule="exact"/>
              <w:ind w:left="604"/>
              <w:rPr>
                <w:rFonts w:ascii="Times New Roman" w:hAnsi="Times New Roman" w:eastAsia="Times New Roman" w:cs="Times New Roman"/>
              </w:rPr>
            </w:pPr>
            <w:r>
              <w:rPr>
                <w:spacing w:val="-2"/>
                <w:position w:val="3"/>
              </w:rPr>
              <w:t>（</w:t>
            </w:r>
            <w:r>
              <w:rPr>
                <w:rFonts w:ascii="Times New Roman" w:hAnsi="Times New Roman" w:eastAsia="Times New Roman" w:cs="Times New Roman"/>
                <w:spacing w:val="-2"/>
                <w:position w:val="3"/>
              </w:rPr>
              <w:t>1</w:t>
            </w:r>
            <w:r>
              <w:rPr>
                <w:spacing w:val="-2"/>
                <w:position w:val="3"/>
              </w:rPr>
              <w:t>）</w:t>
            </w:r>
            <w:r>
              <w:rPr>
                <w:spacing w:val="81"/>
                <w:position w:val="3"/>
              </w:rPr>
              <w:t xml:space="preserve"> </w:t>
            </w:r>
            <w:r>
              <w:rPr>
                <w:spacing w:val="-2"/>
                <w:position w:val="3"/>
              </w:rPr>
              <w:t xml:space="preserve">投标声明书； </w:t>
            </w:r>
            <w:r>
              <w:rPr>
                <w:rFonts w:ascii="Times New Roman" w:hAnsi="Times New Roman" w:eastAsia="Times New Roman" w:cs="Times New Roman"/>
                <w:spacing w:val="-2"/>
                <w:position w:val="3"/>
              </w:rPr>
              <w:t>(</w:t>
            </w:r>
            <w:r>
              <w:rPr>
                <w:spacing w:val="-2"/>
                <w:position w:val="3"/>
              </w:rPr>
              <w:t>格式见附件，必须提供</w:t>
            </w:r>
            <w:r>
              <w:rPr>
                <w:rFonts w:ascii="Times New Roman" w:hAnsi="Times New Roman" w:eastAsia="Times New Roman" w:cs="Times New Roman"/>
                <w:spacing w:val="-2"/>
                <w:position w:val="3"/>
              </w:rPr>
              <w:t>)</w:t>
            </w:r>
          </w:p>
          <w:p w14:paraId="4AA6B8D1">
            <w:pPr>
              <w:pStyle w:val="14"/>
              <w:spacing w:before="68" w:line="359" w:lineRule="exact"/>
              <w:ind w:left="604"/>
            </w:pPr>
            <w:r>
              <w:rPr>
                <w:position w:val="2"/>
              </w:rPr>
              <w:t>（</w:t>
            </w:r>
            <w:r>
              <w:rPr>
                <w:rFonts w:ascii="Times New Roman" w:hAnsi="Times New Roman" w:eastAsia="Times New Roman" w:cs="Times New Roman"/>
                <w:position w:val="2"/>
              </w:rPr>
              <w:t>2</w:t>
            </w:r>
            <w:r>
              <w:rPr>
                <w:position w:val="2"/>
              </w:rPr>
              <w:t>）</w:t>
            </w:r>
            <w:r>
              <w:rPr>
                <w:spacing w:val="74"/>
                <w:position w:val="2"/>
              </w:rPr>
              <w:t xml:space="preserve"> </w:t>
            </w:r>
            <w:r>
              <w:rPr>
                <w:position w:val="2"/>
              </w:rPr>
              <w:t>投标保证金缴纳凭证复印件</w:t>
            </w:r>
            <w:r>
              <w:rPr>
                <w:spacing w:val="-18"/>
                <w:position w:val="2"/>
              </w:rPr>
              <w:t>；（</w:t>
            </w:r>
            <w:r>
              <w:rPr>
                <w:position w:val="2"/>
              </w:rPr>
              <w:t>必须提供）</w:t>
            </w:r>
          </w:p>
          <w:p w14:paraId="14172939">
            <w:pPr>
              <w:pStyle w:val="14"/>
              <w:spacing w:before="39" w:line="359" w:lineRule="exact"/>
              <w:ind w:left="604"/>
            </w:pPr>
            <w:r>
              <w:rPr>
                <w:spacing w:val="-1"/>
                <w:position w:val="2"/>
              </w:rPr>
              <w:t>（</w:t>
            </w:r>
            <w:r>
              <w:rPr>
                <w:rFonts w:ascii="Times New Roman" w:hAnsi="Times New Roman" w:eastAsia="Times New Roman" w:cs="Times New Roman"/>
                <w:spacing w:val="-1"/>
                <w:position w:val="2"/>
              </w:rPr>
              <w:t>3</w:t>
            </w:r>
            <w:r>
              <w:rPr>
                <w:spacing w:val="-1"/>
                <w:position w:val="2"/>
              </w:rPr>
              <w:t>）</w:t>
            </w:r>
            <w:r>
              <w:rPr>
                <w:spacing w:val="75"/>
                <w:position w:val="2"/>
              </w:rPr>
              <w:t xml:space="preserve"> </w:t>
            </w:r>
            <w:r>
              <w:rPr>
                <w:spacing w:val="-1"/>
                <w:position w:val="2"/>
              </w:rPr>
              <w:t>商务响应表</w:t>
            </w:r>
            <w:r>
              <w:rPr>
                <w:spacing w:val="-9"/>
                <w:position w:val="2"/>
              </w:rPr>
              <w:t>；（</w:t>
            </w:r>
            <w:r>
              <w:rPr>
                <w:spacing w:val="-1"/>
                <w:position w:val="2"/>
              </w:rPr>
              <w:t>格式见附件，必须提供）</w:t>
            </w:r>
          </w:p>
          <w:p w14:paraId="702C60C9">
            <w:pPr>
              <w:pStyle w:val="14"/>
              <w:spacing w:before="43" w:line="277" w:lineRule="auto"/>
              <w:ind w:left="114" w:right="281" w:firstLine="490"/>
            </w:pPr>
            <w:r>
              <w:rPr>
                <w:spacing w:val="-1"/>
              </w:rPr>
              <w:t>（</w:t>
            </w:r>
            <w:r>
              <w:rPr>
                <w:rFonts w:ascii="Times New Roman" w:hAnsi="Times New Roman" w:eastAsia="Times New Roman" w:cs="Times New Roman"/>
                <w:spacing w:val="-1"/>
              </w:rPr>
              <w:t>4</w:t>
            </w:r>
            <w:r>
              <w:rPr>
                <w:spacing w:val="-1"/>
              </w:rPr>
              <w:t>）</w:t>
            </w:r>
            <w:r>
              <w:rPr>
                <w:spacing w:val="71"/>
              </w:rPr>
              <w:t xml:space="preserve"> </w:t>
            </w:r>
            <w:r>
              <w:rPr>
                <w:spacing w:val="-1"/>
              </w:rPr>
              <w:t>法定代表人身份证明书原件及法定代表人</w:t>
            </w:r>
            <w:r>
              <w:rPr>
                <w:spacing w:val="-2"/>
              </w:rPr>
              <w:t>有效身份证正</w:t>
            </w:r>
            <w:r>
              <w:t xml:space="preserve"> </w:t>
            </w:r>
            <w:r>
              <w:rPr>
                <w:spacing w:val="1"/>
              </w:rPr>
              <w:t>反面复印件</w:t>
            </w:r>
            <w:r>
              <w:rPr>
                <w:spacing w:val="-14"/>
              </w:rPr>
              <w:t>；（</w:t>
            </w:r>
            <w:r>
              <w:rPr>
                <w:spacing w:val="1"/>
              </w:rPr>
              <w:t>格式见附件，必须提供）</w:t>
            </w:r>
          </w:p>
          <w:p w14:paraId="199D895A">
            <w:pPr>
              <w:pStyle w:val="14"/>
              <w:spacing w:before="115" w:line="263" w:lineRule="auto"/>
              <w:ind w:left="114" w:right="281" w:firstLine="490"/>
            </w:pPr>
            <w:r>
              <w:rPr>
                <w:spacing w:val="-1"/>
              </w:rPr>
              <w:t>（</w:t>
            </w:r>
            <w:r>
              <w:rPr>
                <w:rFonts w:ascii="Times New Roman" w:hAnsi="Times New Roman" w:eastAsia="Times New Roman" w:cs="Times New Roman"/>
                <w:spacing w:val="-1"/>
              </w:rPr>
              <w:t>5</w:t>
            </w:r>
            <w:r>
              <w:rPr>
                <w:spacing w:val="-1"/>
              </w:rPr>
              <w:t>）</w:t>
            </w:r>
            <w:r>
              <w:rPr>
                <w:spacing w:val="71"/>
              </w:rPr>
              <w:t xml:space="preserve"> </w:t>
            </w:r>
            <w:r>
              <w:rPr>
                <w:spacing w:val="-1"/>
              </w:rPr>
              <w:t>法定代表人授权委托书原件及被授权人有</w:t>
            </w:r>
            <w:r>
              <w:rPr>
                <w:spacing w:val="-2"/>
              </w:rPr>
              <w:t>效身份证正反</w:t>
            </w:r>
            <w:r>
              <w:t xml:space="preserve"> </w:t>
            </w:r>
            <w:r>
              <w:rPr>
                <w:spacing w:val="1"/>
              </w:rPr>
              <w:t>面复印件</w:t>
            </w:r>
            <w:r>
              <w:rPr>
                <w:spacing w:val="-18"/>
              </w:rPr>
              <w:t>；（</w:t>
            </w:r>
            <w:r>
              <w:rPr>
                <w:spacing w:val="1"/>
              </w:rPr>
              <w:t>格式见附件，委托时必须提供，否则投标无</w:t>
            </w:r>
            <w:r>
              <w:t>效）</w:t>
            </w:r>
          </w:p>
          <w:p w14:paraId="5C049954">
            <w:pPr>
              <w:pStyle w:val="14"/>
              <w:spacing w:before="82" w:line="277" w:lineRule="auto"/>
              <w:ind w:left="117" w:right="9" w:firstLine="487"/>
            </w:pPr>
            <w:r>
              <w:rPr>
                <w:spacing w:val="-1"/>
              </w:rPr>
              <w:t>（</w:t>
            </w:r>
            <w:r>
              <w:rPr>
                <w:rFonts w:ascii="Times New Roman" w:hAnsi="Times New Roman" w:eastAsia="Times New Roman" w:cs="Times New Roman"/>
                <w:spacing w:val="-1"/>
              </w:rPr>
              <w:t>6</w:t>
            </w:r>
            <w:r>
              <w:rPr>
                <w:spacing w:val="-1"/>
              </w:rPr>
              <w:t>）</w:t>
            </w:r>
            <w:r>
              <w:rPr>
                <w:spacing w:val="73"/>
              </w:rPr>
              <w:t xml:space="preserve"> </w:t>
            </w:r>
            <w:r>
              <w:rPr>
                <w:spacing w:val="-1"/>
              </w:rPr>
              <w:t>联合体投标协议书及联合投标授权委托书</w:t>
            </w:r>
            <w:r>
              <w:rPr>
                <w:spacing w:val="-48"/>
                <w:w w:val="75"/>
              </w:rPr>
              <w:t>；（</w:t>
            </w:r>
            <w:r>
              <w:rPr>
                <w:spacing w:val="-1"/>
              </w:rPr>
              <w:t>格式见附件，</w:t>
            </w:r>
            <w:r>
              <w:t xml:space="preserve"> </w:t>
            </w:r>
            <w:r>
              <w:rPr>
                <w:spacing w:val="-5"/>
              </w:rPr>
              <w:t>如本项目接受联合体投标的，联合体投标时必须提供</w:t>
            </w:r>
            <w:r>
              <w:rPr>
                <w:spacing w:val="-6"/>
              </w:rPr>
              <w:t>，否则投标无效）</w:t>
            </w:r>
          </w:p>
          <w:p w14:paraId="65A0DF05">
            <w:pPr>
              <w:pStyle w:val="14"/>
              <w:spacing w:before="114" w:line="292" w:lineRule="auto"/>
              <w:ind w:left="114" w:right="108" w:firstLine="490"/>
            </w:pPr>
            <w:r>
              <w:rPr>
                <w:spacing w:val="-12"/>
              </w:rPr>
              <w:t>（</w:t>
            </w:r>
            <w:r>
              <w:rPr>
                <w:rFonts w:ascii="Times New Roman" w:hAnsi="Times New Roman" w:eastAsia="Times New Roman" w:cs="Times New Roman"/>
                <w:spacing w:val="-12"/>
              </w:rPr>
              <w:t>7</w:t>
            </w:r>
            <w:r>
              <w:rPr>
                <w:spacing w:val="-12"/>
              </w:rPr>
              <w:t>）</w:t>
            </w:r>
            <w:r>
              <w:rPr>
                <w:spacing w:val="78"/>
              </w:rPr>
              <w:t xml:space="preserve"> </w:t>
            </w:r>
            <w:r>
              <w:rPr>
                <w:spacing w:val="-12"/>
              </w:rPr>
              <w:t>其他证明文件（产品如属于小型、微型企业的，请提供《中</w:t>
            </w:r>
            <w:r>
              <w:t xml:space="preserve"> 小企业声明函》</w:t>
            </w:r>
            <w:r>
              <w:rPr>
                <w:rFonts w:ascii="Times New Roman" w:hAnsi="Times New Roman" w:eastAsia="Times New Roman" w:cs="Times New Roman"/>
              </w:rPr>
              <w:t>(</w:t>
            </w:r>
            <w:r>
              <w:t>格式见附件</w:t>
            </w:r>
            <w:r>
              <w:rPr>
                <w:rFonts w:ascii="Times New Roman" w:hAnsi="Times New Roman" w:eastAsia="Times New Roman" w:cs="Times New Roman"/>
              </w:rPr>
              <w:t>)</w:t>
            </w:r>
            <w:r>
              <w:t>；属监狱企业</w:t>
            </w:r>
            <w:r>
              <w:rPr>
                <w:spacing w:val="-1"/>
              </w:rPr>
              <w:t>的，请提供由省级以上监</w:t>
            </w:r>
            <w:r>
              <w:t xml:space="preserve"> </w:t>
            </w:r>
            <w:r>
              <w:rPr>
                <w:spacing w:val="-1"/>
              </w:rPr>
              <w:t>狱管理局、戒毒管理局（含新疆生产建设兵团）出具的属于监狱企业</w:t>
            </w:r>
            <w:r>
              <w:rPr>
                <w:spacing w:val="11"/>
              </w:rPr>
              <w:t xml:space="preserve"> </w:t>
            </w:r>
            <w:r>
              <w:rPr>
                <w:spacing w:val="-1"/>
              </w:rPr>
              <w:t>的证明文件；属于残疾人福利性单位的，请提供《残疾人福利性单位</w:t>
            </w:r>
            <w:r>
              <w:rPr>
                <w:spacing w:val="11"/>
              </w:rPr>
              <w:t xml:space="preserve"> </w:t>
            </w:r>
            <w:r>
              <w:rPr>
                <w:spacing w:val="-1"/>
              </w:rPr>
              <w:t>声明函》</w:t>
            </w:r>
            <w:r>
              <w:rPr>
                <w:rFonts w:ascii="Times New Roman" w:hAnsi="Times New Roman" w:eastAsia="Times New Roman" w:cs="Times New Roman"/>
                <w:spacing w:val="-1"/>
              </w:rPr>
              <w:t>(</w:t>
            </w:r>
            <w:r>
              <w:rPr>
                <w:spacing w:val="-1"/>
              </w:rPr>
              <w:t>格式见附件</w:t>
            </w:r>
            <w:r>
              <w:rPr>
                <w:rFonts w:ascii="Times New Roman" w:hAnsi="Times New Roman" w:eastAsia="Times New Roman" w:cs="Times New Roman"/>
                <w:spacing w:val="-1"/>
              </w:rPr>
              <w:t>)</w:t>
            </w:r>
            <w:r>
              <w:rPr>
                <w:spacing w:val="-1"/>
              </w:rPr>
              <w:t>；本地化服务能力等</w:t>
            </w:r>
            <w:r>
              <w:rPr>
                <w:spacing w:val="4"/>
              </w:rPr>
              <w:t>）；</w:t>
            </w:r>
          </w:p>
          <w:p w14:paraId="3AF82A62">
            <w:pPr>
              <w:pStyle w:val="14"/>
              <w:spacing w:before="65" w:line="359" w:lineRule="exact"/>
              <w:ind w:left="604"/>
            </w:pPr>
            <w:r>
              <w:rPr>
                <w:spacing w:val="-2"/>
                <w:position w:val="2"/>
              </w:rPr>
              <w:t>（</w:t>
            </w:r>
            <w:r>
              <w:rPr>
                <w:rFonts w:ascii="Times New Roman" w:hAnsi="Times New Roman" w:eastAsia="Times New Roman" w:cs="Times New Roman"/>
                <w:spacing w:val="-2"/>
                <w:position w:val="2"/>
              </w:rPr>
              <w:t>8</w:t>
            </w:r>
            <w:r>
              <w:rPr>
                <w:spacing w:val="-2"/>
                <w:position w:val="2"/>
              </w:rPr>
              <w:t>）</w:t>
            </w:r>
            <w:r>
              <w:rPr>
                <w:spacing w:val="76"/>
                <w:position w:val="2"/>
              </w:rPr>
              <w:t xml:space="preserve"> </w:t>
            </w:r>
            <w:r>
              <w:rPr>
                <w:spacing w:val="-2"/>
                <w:position w:val="2"/>
              </w:rPr>
              <w:t>投标人认为有必要提供的其他材料。</w:t>
            </w:r>
          </w:p>
          <w:p w14:paraId="298748B6">
            <w:pPr>
              <w:pStyle w:val="14"/>
              <w:spacing w:before="76" w:line="308" w:lineRule="auto"/>
              <w:ind w:left="112" w:right="108" w:firstLine="480"/>
            </w:pPr>
            <w:r>
              <w:rPr>
                <w:spacing w:val="-1"/>
              </w:rPr>
              <w:t>注：①投标声明书必须由法定代表人在规定签章处逐一签字并加</w:t>
            </w:r>
            <w:r>
              <w:rPr>
                <w:spacing w:val="10"/>
              </w:rPr>
              <w:t xml:space="preserve"> </w:t>
            </w:r>
            <w:r>
              <w:rPr>
                <w:spacing w:val="-1"/>
              </w:rPr>
              <w:t>盖单位公章；②法定代表人授权委托书必须由法定代表人及被授权人</w:t>
            </w:r>
            <w:r>
              <w:rPr>
                <w:spacing w:val="13"/>
              </w:rPr>
              <w:t xml:space="preserve"> </w:t>
            </w:r>
            <w:r>
              <w:rPr>
                <w:spacing w:val="-3"/>
              </w:rPr>
              <w:t>签字</w:t>
            </w:r>
            <w:r>
              <w:rPr>
                <w:rFonts w:ascii="Times New Roman" w:hAnsi="Times New Roman" w:eastAsia="Times New Roman" w:cs="Times New Roman"/>
                <w:spacing w:val="-3"/>
              </w:rPr>
              <w:t>,</w:t>
            </w:r>
            <w:r>
              <w:rPr>
                <w:spacing w:val="-3"/>
              </w:rPr>
              <w:t>并加盖单位公章；③投标人所提供的材料未加盖公章、不完整或</w:t>
            </w:r>
            <w:r>
              <w:rPr>
                <w:spacing w:val="16"/>
              </w:rPr>
              <w:t xml:space="preserve"> </w:t>
            </w:r>
            <w:r>
              <w:t>模糊不清以致关键信息无法辨认的；评标委</w:t>
            </w:r>
            <w:r>
              <w:rPr>
                <w:spacing w:val="-1"/>
              </w:rPr>
              <w:t>员会有权认定该材料无</w:t>
            </w:r>
          </w:p>
          <w:p w14:paraId="77F9B0DF">
            <w:pPr>
              <w:pStyle w:val="14"/>
              <w:spacing w:before="1" w:line="220" w:lineRule="auto"/>
              <w:ind w:left="119"/>
            </w:pPr>
            <w:r>
              <w:rPr>
                <w:spacing w:val="-8"/>
              </w:rPr>
              <w:t>效。</w:t>
            </w:r>
          </w:p>
          <w:p w14:paraId="082C6E52">
            <w:pPr>
              <w:pStyle w:val="14"/>
              <w:spacing w:before="114" w:line="220" w:lineRule="auto"/>
              <w:ind w:left="604"/>
            </w:pPr>
            <w:r>
              <w:rPr>
                <w:spacing w:val="-3"/>
              </w:rPr>
              <w:t>（三）技术文件：</w:t>
            </w:r>
          </w:p>
          <w:p w14:paraId="2484F749">
            <w:pPr>
              <w:pStyle w:val="14"/>
              <w:spacing w:before="77" w:line="359" w:lineRule="exact"/>
              <w:ind w:left="604"/>
            </w:pPr>
            <w:r>
              <w:rPr>
                <w:position w:val="2"/>
              </w:rPr>
              <w:t>（</w:t>
            </w:r>
            <w:r>
              <w:rPr>
                <w:rFonts w:ascii="Times New Roman" w:hAnsi="Times New Roman" w:eastAsia="Times New Roman" w:cs="Times New Roman"/>
                <w:position w:val="2"/>
              </w:rPr>
              <w:t>1</w:t>
            </w:r>
            <w:r>
              <w:rPr>
                <w:position w:val="2"/>
              </w:rPr>
              <w:t>）</w:t>
            </w:r>
            <w:r>
              <w:rPr>
                <w:spacing w:val="72"/>
                <w:position w:val="2"/>
              </w:rPr>
              <w:t xml:space="preserve"> </w:t>
            </w:r>
            <w:r>
              <w:rPr>
                <w:position w:val="2"/>
              </w:rPr>
              <w:t>技术响应表</w:t>
            </w:r>
            <w:r>
              <w:rPr>
                <w:spacing w:val="-17"/>
                <w:position w:val="2"/>
              </w:rPr>
              <w:t>；（</w:t>
            </w:r>
            <w:r>
              <w:rPr>
                <w:position w:val="2"/>
              </w:rPr>
              <w:t>格式见附件，必须提供）</w:t>
            </w:r>
          </w:p>
          <w:p w14:paraId="40BA2AE3">
            <w:pPr>
              <w:pStyle w:val="14"/>
              <w:spacing w:before="42" w:line="359" w:lineRule="exact"/>
              <w:jc w:val="right"/>
            </w:pPr>
            <w:r>
              <w:rPr>
                <w:spacing w:val="-3"/>
                <w:position w:val="2"/>
              </w:rPr>
              <w:t>（</w:t>
            </w:r>
            <w:r>
              <w:rPr>
                <w:rFonts w:ascii="Times New Roman" w:hAnsi="Times New Roman" w:eastAsia="Times New Roman" w:cs="Times New Roman"/>
                <w:spacing w:val="-3"/>
                <w:position w:val="2"/>
              </w:rPr>
              <w:t>2</w:t>
            </w:r>
            <w:r>
              <w:rPr>
                <w:spacing w:val="-3"/>
                <w:position w:val="2"/>
              </w:rPr>
              <w:t>）</w:t>
            </w:r>
            <w:r>
              <w:rPr>
                <w:spacing w:val="73"/>
                <w:position w:val="2"/>
              </w:rPr>
              <w:t xml:space="preserve"> </w:t>
            </w:r>
            <w:r>
              <w:rPr>
                <w:spacing w:val="-3"/>
                <w:position w:val="2"/>
              </w:rPr>
              <w:t>项目实施人员一览表</w:t>
            </w:r>
            <w:r>
              <w:rPr>
                <w:spacing w:val="-58"/>
                <w:w w:val="91"/>
                <w:position w:val="2"/>
              </w:rPr>
              <w:t>；（</w:t>
            </w:r>
            <w:r>
              <w:rPr>
                <w:spacing w:val="-3"/>
                <w:position w:val="2"/>
              </w:rPr>
              <w:t>必须提供，否则作无效投标</w:t>
            </w:r>
            <w:r>
              <w:rPr>
                <w:spacing w:val="-4"/>
                <w:position w:val="2"/>
              </w:rPr>
              <w:t>处理）</w:t>
            </w:r>
          </w:p>
          <w:p w14:paraId="08998F4E">
            <w:pPr>
              <w:pStyle w:val="14"/>
              <w:spacing w:before="39" w:line="361" w:lineRule="exact"/>
              <w:ind w:left="604"/>
            </w:pPr>
            <w:r>
              <w:rPr>
                <w:spacing w:val="-2"/>
                <w:position w:val="2"/>
              </w:rPr>
              <w:t>（</w:t>
            </w:r>
            <w:r>
              <w:rPr>
                <w:rFonts w:ascii="Times New Roman" w:hAnsi="Times New Roman" w:eastAsia="Times New Roman" w:cs="Times New Roman"/>
                <w:spacing w:val="-2"/>
                <w:position w:val="2"/>
              </w:rPr>
              <w:t>3</w:t>
            </w:r>
            <w:r>
              <w:rPr>
                <w:spacing w:val="-2"/>
                <w:position w:val="2"/>
              </w:rPr>
              <w:t>）</w:t>
            </w:r>
            <w:r>
              <w:rPr>
                <w:spacing w:val="74"/>
                <w:position w:val="2"/>
              </w:rPr>
              <w:t xml:space="preserve"> </w:t>
            </w:r>
            <w:r>
              <w:rPr>
                <w:spacing w:val="-2"/>
                <w:position w:val="2"/>
              </w:rPr>
              <w:t>项目实施方案（根据项目需求及评标办法编制</w:t>
            </w:r>
            <w:r>
              <w:rPr>
                <w:spacing w:val="5"/>
                <w:position w:val="2"/>
              </w:rPr>
              <w:t>）；</w:t>
            </w:r>
          </w:p>
          <w:p w14:paraId="129682A6">
            <w:pPr>
              <w:pStyle w:val="14"/>
              <w:spacing w:before="41" w:line="277" w:lineRule="auto"/>
              <w:ind w:left="114" w:right="108" w:firstLine="490"/>
            </w:pPr>
            <w:r>
              <w:rPr>
                <w:spacing w:val="-2"/>
              </w:rPr>
              <w:t>（</w:t>
            </w:r>
            <w:r>
              <w:rPr>
                <w:rFonts w:ascii="Times New Roman" w:hAnsi="Times New Roman" w:eastAsia="Times New Roman" w:cs="Times New Roman"/>
                <w:spacing w:val="-2"/>
              </w:rPr>
              <w:t>4</w:t>
            </w:r>
            <w:r>
              <w:rPr>
                <w:spacing w:val="-2"/>
              </w:rPr>
              <w:t>）</w:t>
            </w:r>
            <w:r>
              <w:rPr>
                <w:spacing w:val="61"/>
              </w:rPr>
              <w:t xml:space="preserve"> </w:t>
            </w:r>
            <w:r>
              <w:rPr>
                <w:spacing w:val="-2"/>
              </w:rPr>
              <w:t>“项目采购需求</w:t>
            </w:r>
            <w:r>
              <w:rPr>
                <w:spacing w:val="-89"/>
              </w:rPr>
              <w:t xml:space="preserve"> </w:t>
            </w:r>
            <w:r>
              <w:rPr>
                <w:spacing w:val="-2"/>
              </w:rPr>
              <w:t>”内要求必须提供的材料</w:t>
            </w:r>
            <w:r>
              <w:rPr>
                <w:spacing w:val="-35"/>
              </w:rPr>
              <w:t>；（</w:t>
            </w:r>
            <w:r>
              <w:rPr>
                <w:spacing w:val="-2"/>
              </w:rPr>
              <w:t>如有，必须</w:t>
            </w:r>
            <w:r>
              <w:t xml:space="preserve"> </w:t>
            </w:r>
            <w:r>
              <w:rPr>
                <w:spacing w:val="-4"/>
              </w:rPr>
              <w:t>提供）</w:t>
            </w:r>
          </w:p>
          <w:p w14:paraId="55EFBCC2">
            <w:pPr>
              <w:pStyle w:val="14"/>
              <w:spacing w:before="116" w:line="219" w:lineRule="auto"/>
              <w:ind w:right="41"/>
              <w:jc w:val="right"/>
            </w:pPr>
            <w:r>
              <w:rPr>
                <w:spacing w:val="-2"/>
              </w:rPr>
              <w:t>（</w:t>
            </w:r>
            <w:r>
              <w:rPr>
                <w:rFonts w:ascii="Times New Roman" w:hAnsi="Times New Roman" w:eastAsia="Times New Roman" w:cs="Times New Roman"/>
                <w:spacing w:val="-2"/>
              </w:rPr>
              <w:t>5</w:t>
            </w:r>
            <w:r>
              <w:rPr>
                <w:spacing w:val="-2"/>
              </w:rPr>
              <w:t>）</w:t>
            </w:r>
            <w:r>
              <w:rPr>
                <w:spacing w:val="74"/>
              </w:rPr>
              <w:t xml:space="preserve"> </w:t>
            </w:r>
            <w:r>
              <w:rPr>
                <w:spacing w:val="-2"/>
              </w:rPr>
              <w:t>投标人对本项目的合理化建议和改进措施（格式自拟</w:t>
            </w:r>
            <w:r>
              <w:rPr>
                <w:spacing w:val="8"/>
              </w:rPr>
              <w:t>）；</w:t>
            </w:r>
          </w:p>
          <w:p w14:paraId="40AB9BC0">
            <w:pPr>
              <w:pStyle w:val="14"/>
              <w:spacing w:before="79" w:line="241" w:lineRule="auto"/>
              <w:ind w:left="604"/>
            </w:pPr>
            <w:r>
              <w:rPr>
                <w:spacing w:val="-4"/>
              </w:rPr>
              <w:t>（</w:t>
            </w:r>
            <w:r>
              <w:rPr>
                <w:rFonts w:ascii="Times New Roman" w:hAnsi="Times New Roman" w:eastAsia="Times New Roman" w:cs="Times New Roman"/>
                <w:spacing w:val="-4"/>
              </w:rPr>
              <w:t>6</w:t>
            </w:r>
            <w:r>
              <w:rPr>
                <w:spacing w:val="-4"/>
              </w:rPr>
              <w:t>）</w:t>
            </w:r>
            <w:r>
              <w:rPr>
                <w:spacing w:val="82"/>
              </w:rPr>
              <w:t xml:space="preserve"> </w:t>
            </w:r>
            <w:r>
              <w:rPr>
                <w:spacing w:val="-4"/>
              </w:rPr>
              <w:t>投标人认为需要说明的其他文件。（格式自拟，如有请提</w:t>
            </w:r>
          </w:p>
        </w:tc>
      </w:tr>
    </w:tbl>
    <w:p w14:paraId="5977E5C7">
      <w:pPr>
        <w:pStyle w:val="4"/>
      </w:pPr>
    </w:p>
    <w:p w14:paraId="3E1D4CBE">
      <w:pPr>
        <w:sectPr>
          <w:footerReference r:id="rId16" w:type="default"/>
          <w:pgSz w:w="11906" w:h="16839"/>
          <w:pgMar w:top="1166" w:right="968" w:bottom="1403" w:left="967" w:header="830" w:footer="1167" w:gutter="0"/>
          <w:pgNumType w:fmt="decimal"/>
          <w:cols w:space="720" w:num="1"/>
        </w:sectPr>
      </w:pPr>
    </w:p>
    <w:p w14:paraId="610F4B35">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7A138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8" w:type="dxa"/>
            <w:vAlign w:val="top"/>
          </w:tcPr>
          <w:p w14:paraId="1508F7B9">
            <w:pPr>
              <w:rPr>
                <w:rFonts w:ascii="Arial"/>
                <w:sz w:val="21"/>
              </w:rPr>
            </w:pPr>
          </w:p>
        </w:tc>
        <w:tc>
          <w:tcPr>
            <w:tcW w:w="1417" w:type="dxa"/>
            <w:vAlign w:val="top"/>
          </w:tcPr>
          <w:p w14:paraId="3348D074">
            <w:pPr>
              <w:rPr>
                <w:rFonts w:ascii="Arial"/>
                <w:sz w:val="21"/>
              </w:rPr>
            </w:pPr>
          </w:p>
        </w:tc>
        <w:tc>
          <w:tcPr>
            <w:tcW w:w="7410" w:type="dxa"/>
            <w:vAlign w:val="top"/>
          </w:tcPr>
          <w:p w14:paraId="76E4B986">
            <w:pPr>
              <w:pStyle w:val="14"/>
              <w:spacing w:before="119" w:line="219" w:lineRule="auto"/>
              <w:ind w:left="113"/>
            </w:pPr>
            <w:r>
              <w:rPr>
                <w:spacing w:val="-5"/>
              </w:rPr>
              <w:t>供）</w:t>
            </w:r>
          </w:p>
        </w:tc>
      </w:tr>
      <w:tr w14:paraId="40CF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38" w:type="dxa"/>
            <w:vAlign w:val="top"/>
          </w:tcPr>
          <w:p w14:paraId="1415E937">
            <w:pPr>
              <w:pStyle w:val="14"/>
              <w:spacing w:before="120" w:line="218" w:lineRule="auto"/>
              <w:ind w:left="280"/>
            </w:pPr>
            <w:r>
              <w:rPr>
                <w:spacing w:val="-3"/>
              </w:rPr>
              <w:t>3.4.1</w:t>
            </w:r>
          </w:p>
        </w:tc>
        <w:tc>
          <w:tcPr>
            <w:tcW w:w="1417" w:type="dxa"/>
            <w:vAlign w:val="top"/>
          </w:tcPr>
          <w:p w14:paraId="4599F692">
            <w:pPr>
              <w:pStyle w:val="14"/>
              <w:spacing w:before="120" w:line="218" w:lineRule="auto"/>
              <w:ind w:left="117"/>
            </w:pPr>
            <w:r>
              <w:rPr>
                <w:spacing w:val="-3"/>
              </w:rPr>
              <w:t>投标有效期</w:t>
            </w:r>
          </w:p>
        </w:tc>
        <w:tc>
          <w:tcPr>
            <w:tcW w:w="7410" w:type="dxa"/>
            <w:vAlign w:val="top"/>
          </w:tcPr>
          <w:p w14:paraId="59338D06">
            <w:pPr>
              <w:pStyle w:val="14"/>
              <w:spacing w:before="120" w:line="218" w:lineRule="auto"/>
              <w:ind w:left="152"/>
            </w:pPr>
            <w:r>
              <w:rPr>
                <w:spacing w:val="-4"/>
              </w:rPr>
              <w:t>自投标截止之日</w:t>
            </w:r>
            <w:r>
              <w:rPr>
                <w:rFonts w:hint="eastAsia"/>
                <w:spacing w:val="-4"/>
                <w:lang w:eastAsia="zh-CN"/>
              </w:rPr>
              <w:t>起</w:t>
            </w:r>
            <w:r>
              <w:rPr>
                <w:rFonts w:hint="eastAsia"/>
                <w:spacing w:val="-4"/>
                <w:u w:val="single"/>
                <w:lang w:val="en-US" w:eastAsia="zh-CN"/>
              </w:rPr>
              <w:t xml:space="preserve"> </w:t>
            </w:r>
            <w:r>
              <w:rPr>
                <w:spacing w:val="-4"/>
                <w:u w:val="single" w:color="auto"/>
              </w:rPr>
              <w:t>90</w:t>
            </w:r>
            <w:r>
              <w:rPr>
                <w:spacing w:val="-49"/>
                <w:u w:val="single" w:color="auto"/>
              </w:rPr>
              <w:t xml:space="preserve"> </w:t>
            </w:r>
            <w:r>
              <w:rPr>
                <w:spacing w:val="-69"/>
              </w:rPr>
              <w:t xml:space="preserve"> </w:t>
            </w:r>
            <w:r>
              <w:rPr>
                <w:spacing w:val="-4"/>
              </w:rPr>
              <w:t>日内。</w:t>
            </w:r>
          </w:p>
        </w:tc>
      </w:tr>
      <w:tr w14:paraId="4D2D7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38" w:type="dxa"/>
            <w:vAlign w:val="top"/>
          </w:tcPr>
          <w:p w14:paraId="7579A9F0">
            <w:pPr>
              <w:pStyle w:val="14"/>
              <w:spacing w:before="119" w:line="219" w:lineRule="auto"/>
              <w:ind w:left="280"/>
            </w:pPr>
            <w:r>
              <w:rPr>
                <w:spacing w:val="-3"/>
              </w:rPr>
              <w:t>3.5.1</w:t>
            </w:r>
          </w:p>
        </w:tc>
        <w:tc>
          <w:tcPr>
            <w:tcW w:w="1417" w:type="dxa"/>
            <w:vAlign w:val="top"/>
          </w:tcPr>
          <w:p w14:paraId="3474F5DA">
            <w:pPr>
              <w:pStyle w:val="14"/>
              <w:spacing w:before="119" w:line="219" w:lineRule="auto"/>
              <w:ind w:left="117"/>
            </w:pPr>
            <w:r>
              <w:rPr>
                <w:spacing w:val="-3"/>
              </w:rPr>
              <w:t>投标保证金</w:t>
            </w:r>
          </w:p>
        </w:tc>
        <w:tc>
          <w:tcPr>
            <w:tcW w:w="7410" w:type="dxa"/>
            <w:vAlign w:val="top"/>
          </w:tcPr>
          <w:p w14:paraId="6ACB1D8D">
            <w:pPr>
              <w:pStyle w:val="14"/>
              <w:spacing w:before="119" w:line="219" w:lineRule="auto"/>
              <w:ind w:left="117"/>
            </w:pPr>
            <w:r>
              <w:rPr>
                <w:spacing w:val="-2"/>
              </w:rPr>
              <w:t>不需要缴纳投标保证金</w:t>
            </w:r>
          </w:p>
        </w:tc>
      </w:tr>
      <w:tr w14:paraId="3E971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38" w:type="dxa"/>
            <w:vAlign w:val="top"/>
          </w:tcPr>
          <w:p w14:paraId="7223F1F8">
            <w:pPr>
              <w:pStyle w:val="14"/>
              <w:spacing w:before="314"/>
              <w:ind w:left="280"/>
            </w:pPr>
            <w:r>
              <w:rPr>
                <w:spacing w:val="-3"/>
              </w:rPr>
              <w:t>3.6.2</w:t>
            </w:r>
          </w:p>
        </w:tc>
        <w:tc>
          <w:tcPr>
            <w:tcW w:w="1417" w:type="dxa"/>
            <w:vAlign w:val="top"/>
          </w:tcPr>
          <w:p w14:paraId="70A8B615">
            <w:pPr>
              <w:pStyle w:val="14"/>
              <w:spacing w:before="89" w:line="220" w:lineRule="auto"/>
              <w:ind w:left="117"/>
            </w:pPr>
            <w:r>
              <w:rPr>
                <w:spacing w:val="-3"/>
              </w:rPr>
              <w:t>投标文件份</w:t>
            </w:r>
          </w:p>
          <w:p w14:paraId="43CBBEB8">
            <w:pPr>
              <w:pStyle w:val="14"/>
              <w:spacing w:before="114" w:line="220" w:lineRule="auto"/>
              <w:ind w:left="596"/>
            </w:pPr>
            <w:r>
              <w:t>数</w:t>
            </w:r>
          </w:p>
        </w:tc>
        <w:tc>
          <w:tcPr>
            <w:tcW w:w="7410" w:type="dxa"/>
            <w:vAlign w:val="top"/>
          </w:tcPr>
          <w:p w14:paraId="52C64E6F">
            <w:pPr>
              <w:pStyle w:val="14"/>
              <w:spacing w:before="291" w:line="219" w:lineRule="auto"/>
              <w:ind w:left="114"/>
            </w:pPr>
            <w:r>
              <w:rPr>
                <w:spacing w:val="-1"/>
              </w:rPr>
              <w:t>本项目为电子投标，无须提供纸质投标文件</w:t>
            </w:r>
          </w:p>
        </w:tc>
      </w:tr>
      <w:tr w14:paraId="7328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5DBA2468">
            <w:pPr>
              <w:pStyle w:val="14"/>
              <w:spacing w:before="316"/>
              <w:ind w:left="280"/>
            </w:pPr>
            <w:r>
              <w:rPr>
                <w:spacing w:val="-3"/>
              </w:rPr>
              <w:t>3.8.2</w:t>
            </w:r>
          </w:p>
        </w:tc>
        <w:tc>
          <w:tcPr>
            <w:tcW w:w="1417" w:type="dxa"/>
            <w:vAlign w:val="top"/>
          </w:tcPr>
          <w:p w14:paraId="22CD64A4">
            <w:pPr>
              <w:pStyle w:val="14"/>
              <w:spacing w:before="116" w:line="261" w:lineRule="auto"/>
              <w:ind w:left="353" w:right="107" w:hanging="238"/>
            </w:pPr>
            <w:r>
              <w:rPr>
                <w:spacing w:val="-3"/>
              </w:rPr>
              <w:t>递交投标文</w:t>
            </w:r>
            <w:r>
              <w:rPr>
                <w:spacing w:val="3"/>
              </w:rPr>
              <w:t xml:space="preserve"> </w:t>
            </w:r>
            <w:r>
              <w:rPr>
                <w:spacing w:val="-3"/>
              </w:rPr>
              <w:t>件地点</w:t>
            </w:r>
          </w:p>
        </w:tc>
        <w:tc>
          <w:tcPr>
            <w:tcW w:w="7410" w:type="dxa"/>
            <w:vAlign w:val="top"/>
          </w:tcPr>
          <w:p w14:paraId="300564D2">
            <w:pPr>
              <w:pStyle w:val="14"/>
              <w:spacing w:before="317" w:line="219" w:lineRule="auto"/>
              <w:ind w:left="113"/>
            </w:pPr>
            <w:r>
              <w:rPr>
                <w:spacing w:val="-1"/>
              </w:rPr>
              <w:t>通过政采云平台实行在线响应</w:t>
            </w:r>
          </w:p>
        </w:tc>
      </w:tr>
      <w:tr w14:paraId="490E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78163AF4">
            <w:pPr>
              <w:pStyle w:val="14"/>
              <w:spacing w:before="315"/>
              <w:ind w:left="394"/>
            </w:pPr>
            <w:r>
              <w:rPr>
                <w:spacing w:val="-3"/>
              </w:rPr>
              <w:t>4.1</w:t>
            </w:r>
          </w:p>
        </w:tc>
        <w:tc>
          <w:tcPr>
            <w:tcW w:w="1417" w:type="dxa"/>
            <w:vAlign w:val="top"/>
          </w:tcPr>
          <w:p w14:paraId="31E3A16B">
            <w:pPr>
              <w:pStyle w:val="14"/>
              <w:spacing w:before="116" w:line="221" w:lineRule="auto"/>
              <w:ind w:left="115"/>
            </w:pPr>
            <w:r>
              <w:rPr>
                <w:spacing w:val="-3"/>
              </w:rPr>
              <w:t>开标时间和</w:t>
            </w:r>
          </w:p>
          <w:p w14:paraId="6F0DA584">
            <w:pPr>
              <w:pStyle w:val="14"/>
              <w:spacing w:before="113" w:line="214" w:lineRule="auto"/>
              <w:ind w:left="474"/>
            </w:pPr>
            <w:r>
              <w:rPr>
                <w:spacing w:val="-5"/>
              </w:rPr>
              <w:t>地点</w:t>
            </w:r>
          </w:p>
        </w:tc>
        <w:tc>
          <w:tcPr>
            <w:tcW w:w="7410" w:type="dxa"/>
            <w:vAlign w:val="top"/>
          </w:tcPr>
          <w:p w14:paraId="195B937B">
            <w:pPr>
              <w:pStyle w:val="14"/>
              <w:spacing w:before="115" w:line="219" w:lineRule="auto"/>
              <w:ind w:left="114"/>
            </w:pPr>
            <w:r>
              <w:rPr>
                <w:spacing w:val="-1"/>
              </w:rPr>
              <w:t>开标时间：详见招标公告</w:t>
            </w:r>
          </w:p>
          <w:p w14:paraId="74A78DAA">
            <w:pPr>
              <w:pStyle w:val="14"/>
              <w:spacing w:before="116" w:line="214" w:lineRule="auto"/>
              <w:ind w:left="114"/>
            </w:pPr>
            <w:r>
              <w:rPr>
                <w:spacing w:val="-1"/>
              </w:rPr>
              <w:t>开标地点：详见招标公告</w:t>
            </w:r>
          </w:p>
        </w:tc>
      </w:tr>
      <w:tr w14:paraId="40B42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1138" w:type="dxa"/>
            <w:vAlign w:val="top"/>
          </w:tcPr>
          <w:p w14:paraId="2F21C919">
            <w:pPr>
              <w:spacing w:line="254" w:lineRule="auto"/>
              <w:rPr>
                <w:rFonts w:ascii="Arial"/>
                <w:sz w:val="21"/>
              </w:rPr>
            </w:pPr>
          </w:p>
          <w:p w14:paraId="634617C3">
            <w:pPr>
              <w:spacing w:line="254" w:lineRule="auto"/>
              <w:rPr>
                <w:rFonts w:ascii="Arial"/>
                <w:sz w:val="21"/>
              </w:rPr>
            </w:pPr>
          </w:p>
          <w:p w14:paraId="70950169">
            <w:pPr>
              <w:spacing w:line="254" w:lineRule="auto"/>
              <w:rPr>
                <w:rFonts w:ascii="Arial"/>
                <w:sz w:val="21"/>
              </w:rPr>
            </w:pPr>
          </w:p>
          <w:p w14:paraId="4AA2FEEE">
            <w:pPr>
              <w:spacing w:line="254" w:lineRule="auto"/>
              <w:rPr>
                <w:rFonts w:ascii="Arial"/>
                <w:sz w:val="21"/>
              </w:rPr>
            </w:pPr>
          </w:p>
          <w:p w14:paraId="379E471F">
            <w:pPr>
              <w:spacing w:line="254" w:lineRule="auto"/>
              <w:rPr>
                <w:rFonts w:ascii="Arial"/>
                <w:sz w:val="21"/>
              </w:rPr>
            </w:pPr>
          </w:p>
          <w:p w14:paraId="1E13CDA8">
            <w:pPr>
              <w:spacing w:line="254" w:lineRule="auto"/>
              <w:rPr>
                <w:rFonts w:ascii="Arial"/>
                <w:sz w:val="21"/>
              </w:rPr>
            </w:pPr>
          </w:p>
          <w:p w14:paraId="26211DC2">
            <w:pPr>
              <w:spacing w:line="254" w:lineRule="auto"/>
              <w:rPr>
                <w:rFonts w:ascii="Arial"/>
                <w:sz w:val="21"/>
              </w:rPr>
            </w:pPr>
          </w:p>
          <w:p w14:paraId="514649AB">
            <w:pPr>
              <w:spacing w:line="254" w:lineRule="auto"/>
              <w:rPr>
                <w:rFonts w:ascii="Arial"/>
                <w:sz w:val="21"/>
              </w:rPr>
            </w:pPr>
          </w:p>
          <w:p w14:paraId="6FB9BAD1">
            <w:pPr>
              <w:spacing w:line="254" w:lineRule="auto"/>
              <w:rPr>
                <w:rFonts w:ascii="Arial"/>
                <w:sz w:val="21"/>
              </w:rPr>
            </w:pPr>
          </w:p>
          <w:p w14:paraId="5514966E">
            <w:pPr>
              <w:spacing w:line="254" w:lineRule="auto"/>
              <w:rPr>
                <w:rFonts w:ascii="Arial"/>
                <w:sz w:val="21"/>
              </w:rPr>
            </w:pPr>
          </w:p>
          <w:p w14:paraId="61A69AAD">
            <w:pPr>
              <w:spacing w:line="255" w:lineRule="auto"/>
              <w:rPr>
                <w:rFonts w:ascii="Arial"/>
                <w:sz w:val="21"/>
              </w:rPr>
            </w:pPr>
          </w:p>
          <w:p w14:paraId="741CCA11">
            <w:pPr>
              <w:spacing w:line="255" w:lineRule="auto"/>
              <w:rPr>
                <w:rFonts w:ascii="Arial"/>
                <w:sz w:val="21"/>
              </w:rPr>
            </w:pPr>
          </w:p>
          <w:p w14:paraId="093EFE8E">
            <w:pPr>
              <w:spacing w:line="255" w:lineRule="auto"/>
              <w:rPr>
                <w:rFonts w:ascii="Arial"/>
                <w:sz w:val="21"/>
              </w:rPr>
            </w:pPr>
          </w:p>
          <w:p w14:paraId="146118E7">
            <w:pPr>
              <w:spacing w:line="255" w:lineRule="auto"/>
              <w:rPr>
                <w:rFonts w:ascii="Arial"/>
                <w:sz w:val="21"/>
              </w:rPr>
            </w:pPr>
          </w:p>
          <w:p w14:paraId="41BBBAC5">
            <w:pPr>
              <w:spacing w:line="255" w:lineRule="auto"/>
              <w:rPr>
                <w:rFonts w:ascii="Arial"/>
                <w:sz w:val="21"/>
              </w:rPr>
            </w:pPr>
          </w:p>
          <w:p w14:paraId="52D824DC">
            <w:pPr>
              <w:pStyle w:val="14"/>
              <w:spacing w:before="78" w:line="232" w:lineRule="auto"/>
              <w:ind w:left="121"/>
            </w:pPr>
            <w:r>
              <w:rPr>
                <w:spacing w:val="-3"/>
              </w:rPr>
              <w:t>5.2（5）</w:t>
            </w:r>
          </w:p>
        </w:tc>
        <w:tc>
          <w:tcPr>
            <w:tcW w:w="1417" w:type="dxa"/>
            <w:vAlign w:val="top"/>
          </w:tcPr>
          <w:p w14:paraId="61ECBACB">
            <w:pPr>
              <w:spacing w:line="254" w:lineRule="auto"/>
              <w:rPr>
                <w:rFonts w:ascii="Arial"/>
                <w:sz w:val="21"/>
              </w:rPr>
            </w:pPr>
          </w:p>
          <w:p w14:paraId="1414E89C">
            <w:pPr>
              <w:spacing w:line="254" w:lineRule="auto"/>
              <w:rPr>
                <w:rFonts w:ascii="Arial"/>
                <w:sz w:val="21"/>
              </w:rPr>
            </w:pPr>
          </w:p>
          <w:p w14:paraId="694C96D7">
            <w:pPr>
              <w:spacing w:line="254" w:lineRule="auto"/>
              <w:rPr>
                <w:rFonts w:ascii="Arial"/>
                <w:sz w:val="21"/>
              </w:rPr>
            </w:pPr>
          </w:p>
          <w:p w14:paraId="37E0FB6C">
            <w:pPr>
              <w:spacing w:line="254" w:lineRule="auto"/>
              <w:rPr>
                <w:rFonts w:ascii="Arial"/>
                <w:sz w:val="21"/>
              </w:rPr>
            </w:pPr>
          </w:p>
          <w:p w14:paraId="3C700329">
            <w:pPr>
              <w:spacing w:line="254" w:lineRule="auto"/>
              <w:rPr>
                <w:rFonts w:ascii="Arial"/>
                <w:sz w:val="21"/>
              </w:rPr>
            </w:pPr>
          </w:p>
          <w:p w14:paraId="31933F90">
            <w:pPr>
              <w:spacing w:line="254" w:lineRule="auto"/>
              <w:rPr>
                <w:rFonts w:ascii="Arial"/>
                <w:sz w:val="21"/>
              </w:rPr>
            </w:pPr>
          </w:p>
          <w:p w14:paraId="2D02B1DF">
            <w:pPr>
              <w:spacing w:line="254" w:lineRule="auto"/>
              <w:rPr>
                <w:rFonts w:ascii="Arial"/>
                <w:sz w:val="21"/>
              </w:rPr>
            </w:pPr>
          </w:p>
          <w:p w14:paraId="34E8D7FF">
            <w:pPr>
              <w:spacing w:line="254" w:lineRule="auto"/>
              <w:rPr>
                <w:rFonts w:ascii="Arial"/>
                <w:sz w:val="21"/>
              </w:rPr>
            </w:pPr>
          </w:p>
          <w:p w14:paraId="3F15E2C8">
            <w:pPr>
              <w:spacing w:line="254" w:lineRule="auto"/>
              <w:rPr>
                <w:rFonts w:ascii="Arial"/>
                <w:sz w:val="21"/>
              </w:rPr>
            </w:pPr>
          </w:p>
          <w:p w14:paraId="67CFFD26">
            <w:pPr>
              <w:spacing w:line="254" w:lineRule="auto"/>
              <w:rPr>
                <w:rFonts w:ascii="Arial"/>
                <w:sz w:val="21"/>
              </w:rPr>
            </w:pPr>
          </w:p>
          <w:p w14:paraId="1BFC30BB">
            <w:pPr>
              <w:spacing w:line="255" w:lineRule="auto"/>
              <w:rPr>
                <w:rFonts w:ascii="Arial"/>
                <w:sz w:val="21"/>
              </w:rPr>
            </w:pPr>
          </w:p>
          <w:p w14:paraId="05639DD2">
            <w:pPr>
              <w:spacing w:line="255" w:lineRule="auto"/>
              <w:rPr>
                <w:rFonts w:ascii="Arial"/>
                <w:sz w:val="21"/>
              </w:rPr>
            </w:pPr>
          </w:p>
          <w:p w14:paraId="6FD6721C">
            <w:pPr>
              <w:spacing w:line="255" w:lineRule="auto"/>
              <w:rPr>
                <w:rFonts w:ascii="Arial"/>
                <w:sz w:val="21"/>
              </w:rPr>
            </w:pPr>
          </w:p>
          <w:p w14:paraId="40E097C4">
            <w:pPr>
              <w:spacing w:line="255" w:lineRule="auto"/>
              <w:rPr>
                <w:rFonts w:ascii="Arial"/>
                <w:sz w:val="21"/>
              </w:rPr>
            </w:pPr>
          </w:p>
          <w:p w14:paraId="307BA2FF">
            <w:pPr>
              <w:spacing w:line="255" w:lineRule="auto"/>
              <w:rPr>
                <w:rFonts w:ascii="Arial"/>
                <w:sz w:val="21"/>
              </w:rPr>
            </w:pPr>
          </w:p>
          <w:p w14:paraId="4D434C10">
            <w:pPr>
              <w:pStyle w:val="14"/>
              <w:spacing w:before="78" w:line="220" w:lineRule="auto"/>
              <w:ind w:left="234"/>
            </w:pPr>
            <w:r>
              <w:rPr>
                <w:spacing w:val="-3"/>
              </w:rPr>
              <w:t>信用查询</w:t>
            </w:r>
          </w:p>
        </w:tc>
        <w:tc>
          <w:tcPr>
            <w:tcW w:w="7410" w:type="dxa"/>
            <w:vAlign w:val="top"/>
          </w:tcPr>
          <w:p w14:paraId="326DCE08">
            <w:pPr>
              <w:pStyle w:val="14"/>
              <w:spacing w:before="117" w:line="294" w:lineRule="auto"/>
              <w:ind w:left="113" w:right="108" w:firstLine="509"/>
            </w:pPr>
            <w:r>
              <w:rPr>
                <w:b/>
                <w:bCs/>
                <w:spacing w:val="4"/>
              </w:rPr>
              <w:t>由采购人或采购代理机构对投标人资格进行审查时进行信用查</w:t>
            </w:r>
            <w:r>
              <w:rPr>
                <w:spacing w:val="17"/>
              </w:rPr>
              <w:t xml:space="preserve"> </w:t>
            </w:r>
            <w:r>
              <w:rPr>
                <w:b/>
                <w:bCs/>
                <w:spacing w:val="-8"/>
              </w:rPr>
              <w:t>询。</w:t>
            </w:r>
          </w:p>
          <w:p w14:paraId="31B83D4C">
            <w:pPr>
              <w:pStyle w:val="14"/>
              <w:spacing w:line="293" w:lineRule="auto"/>
              <w:ind w:left="112" w:right="108" w:firstLine="483"/>
            </w:pPr>
            <w:r>
              <w:rPr>
                <w:spacing w:val="-3"/>
              </w:rPr>
              <w:t>查询渠道：“信用中国”网站</w:t>
            </w:r>
            <w:r>
              <w:rPr>
                <w:rFonts w:ascii="Times New Roman" w:hAnsi="Times New Roman" w:eastAsia="Times New Roman" w:cs="Times New Roman"/>
                <w:spacing w:val="-3"/>
              </w:rPr>
              <w:t>(</w:t>
            </w:r>
            <w:r>
              <w:fldChar w:fldCharType="begin"/>
            </w:r>
            <w:r>
              <w:instrText xml:space="preserve"> HYPERLINK "https://www.creditchina.gov.cn" </w:instrText>
            </w:r>
            <w:r>
              <w:fldChar w:fldCharType="separate"/>
            </w:r>
            <w:r>
              <w:rPr>
                <w:rFonts w:ascii="Times New Roman" w:hAnsi="Times New Roman" w:eastAsia="Times New Roman" w:cs="Times New Roman"/>
                <w:spacing w:val="-3"/>
              </w:rPr>
              <w:t>www.creditchina.gov.c</w:t>
            </w:r>
            <w:r>
              <w:rPr>
                <w:rFonts w:ascii="Times New Roman" w:hAnsi="Times New Roman" w:eastAsia="Times New Roman" w:cs="Times New Roman"/>
                <w:spacing w:val="-4"/>
              </w:rPr>
              <w:t>n</w:t>
            </w:r>
            <w:r>
              <w:rPr>
                <w:rFonts w:ascii="Times New Roman" w:hAnsi="Times New Roman" w:eastAsia="Times New Roman" w:cs="Times New Roman"/>
                <w:spacing w:val="-4"/>
              </w:rPr>
              <w:fldChar w:fldCharType="end"/>
            </w:r>
            <w:r>
              <w:rPr>
                <w:rFonts w:ascii="Times New Roman" w:hAnsi="Times New Roman" w:eastAsia="Times New Roman" w:cs="Times New Roman"/>
                <w:spacing w:val="-4"/>
              </w:rPr>
              <w:t>)</w:t>
            </w:r>
            <w:r>
              <w:rPr>
                <w:spacing w:val="-4"/>
              </w:rPr>
              <w:t>、中国政府</w:t>
            </w:r>
            <w:r>
              <w:t xml:space="preserve"> </w:t>
            </w:r>
            <w:r>
              <w:rPr>
                <w:spacing w:val="-2"/>
              </w:rPr>
              <w:t>采购网</w:t>
            </w:r>
            <w:r>
              <w:rPr>
                <w:rFonts w:ascii="Times New Roman" w:hAnsi="Times New Roman" w:eastAsia="Times New Roman" w:cs="Times New Roman"/>
                <w:spacing w:val="-2"/>
              </w:rPr>
              <w:t>(</w:t>
            </w:r>
            <w:r>
              <w:rPr>
                <w:rFonts w:ascii="Times New Roman" w:hAnsi="Times New Roman" w:eastAsia="Times New Roman" w:cs="Times New Roman"/>
                <w:spacing w:val="-2"/>
                <w:u w:val="single" w:color="auto"/>
              </w:rPr>
              <w:t>www.ccgp.gov.cn</w:t>
            </w:r>
            <w:r>
              <w:rPr>
                <w:rFonts w:ascii="Times New Roman" w:hAnsi="Times New Roman" w:eastAsia="Times New Roman" w:cs="Times New Roman"/>
                <w:spacing w:val="-2"/>
              </w:rPr>
              <w:t>)</w:t>
            </w:r>
            <w:r>
              <w:rPr>
                <w:spacing w:val="-2"/>
              </w:rPr>
              <w:t>等</w:t>
            </w:r>
          </w:p>
          <w:p w14:paraId="44E7595C">
            <w:pPr>
              <w:pStyle w:val="14"/>
              <w:spacing w:before="70" w:line="308" w:lineRule="auto"/>
              <w:ind w:left="128" w:right="108" w:firstLine="451"/>
              <w:jc w:val="both"/>
            </w:pPr>
            <w:r>
              <w:rPr>
                <w:spacing w:val="-1"/>
              </w:rPr>
              <w:t>“信用中国</w:t>
            </w:r>
            <w:r>
              <w:rPr>
                <w:spacing w:val="-88"/>
              </w:rPr>
              <w:t xml:space="preserve"> </w:t>
            </w:r>
            <w:r>
              <w:rPr>
                <w:spacing w:val="-1"/>
              </w:rPr>
              <w:t>”网站查询内容：失信被执行人、</w:t>
            </w:r>
            <w:r>
              <w:rPr>
                <w:spacing w:val="-2"/>
              </w:rPr>
              <w:t>重大税收违法案件</w:t>
            </w:r>
            <w:r>
              <w:t xml:space="preserve"> </w:t>
            </w:r>
            <w:r>
              <w:rPr>
                <w:spacing w:val="-1"/>
              </w:rPr>
              <w:t>当事人名单、政府采购严重违法失信行为记录名单查询结果或</w:t>
            </w:r>
            <w:r>
              <w:rPr>
                <w:spacing w:val="-2"/>
              </w:rPr>
              <w:t>界面截</w:t>
            </w:r>
            <w:r>
              <w:t xml:space="preserve"> </w:t>
            </w:r>
            <w:r>
              <w:rPr>
                <w:spacing w:val="-2"/>
              </w:rPr>
              <w:t>图；查询或打印截止时点：同投标截止时间。</w:t>
            </w:r>
          </w:p>
          <w:p w14:paraId="31C3F4B0">
            <w:pPr>
              <w:pStyle w:val="14"/>
              <w:spacing w:line="308" w:lineRule="auto"/>
              <w:ind w:left="120" w:right="108" w:firstLine="458"/>
            </w:pPr>
            <w:r>
              <w:rPr>
                <w:spacing w:val="-3"/>
              </w:rPr>
              <w:t>“</w:t>
            </w:r>
            <w:r>
              <w:rPr>
                <w:spacing w:val="-72"/>
              </w:rPr>
              <w:t xml:space="preserve"> </w:t>
            </w:r>
            <w:r>
              <w:rPr>
                <w:spacing w:val="-3"/>
              </w:rPr>
              <w:t>中国政府采购网</w:t>
            </w:r>
            <w:r>
              <w:rPr>
                <w:spacing w:val="-88"/>
              </w:rPr>
              <w:t xml:space="preserve"> </w:t>
            </w:r>
            <w:r>
              <w:rPr>
                <w:spacing w:val="-3"/>
              </w:rPr>
              <w:t>”的查询内容：政府采购严重违法失信行为信</w:t>
            </w:r>
            <w:r>
              <w:t xml:space="preserve"> </w:t>
            </w:r>
            <w:r>
              <w:rPr>
                <w:spacing w:val="-1"/>
              </w:rPr>
              <w:t>息记录；查询或打印截止时点：递交投标文件截止时间前三年内。</w:t>
            </w:r>
          </w:p>
          <w:p w14:paraId="1081EC98">
            <w:pPr>
              <w:pStyle w:val="14"/>
              <w:spacing w:before="1" w:line="307" w:lineRule="auto"/>
              <w:ind w:left="132" w:right="108" w:firstLine="464"/>
            </w:pPr>
            <w:r>
              <w:rPr>
                <w:spacing w:val="-1"/>
              </w:rPr>
              <w:t>查询记录和证据留存方式：在查询网站中直接打印查询记录，打</w:t>
            </w:r>
            <w:r>
              <w:rPr>
                <w:spacing w:val="7"/>
              </w:rPr>
              <w:t xml:space="preserve"> </w:t>
            </w:r>
            <w:r>
              <w:rPr>
                <w:spacing w:val="-3"/>
              </w:rPr>
              <w:t>印材料作为评审资料保存。</w:t>
            </w:r>
          </w:p>
          <w:p w14:paraId="278F840D">
            <w:pPr>
              <w:pStyle w:val="14"/>
              <w:spacing w:line="297" w:lineRule="auto"/>
              <w:ind w:left="112" w:right="27" w:firstLine="480"/>
              <w:jc w:val="both"/>
            </w:pPr>
            <w:r>
              <w:rPr>
                <w:spacing w:val="-11"/>
              </w:rPr>
              <w:t>信 用 信</w:t>
            </w:r>
            <w:r>
              <w:rPr>
                <w:spacing w:val="22"/>
              </w:rPr>
              <w:t xml:space="preserve"> </w:t>
            </w:r>
            <w:r>
              <w:rPr>
                <w:spacing w:val="-11"/>
              </w:rPr>
              <w:t>息</w:t>
            </w:r>
            <w:r>
              <w:rPr>
                <w:spacing w:val="8"/>
              </w:rPr>
              <w:t xml:space="preserve"> </w:t>
            </w:r>
            <w:r>
              <w:rPr>
                <w:spacing w:val="-11"/>
              </w:rPr>
              <w:t>使</w:t>
            </w:r>
            <w:r>
              <w:rPr>
                <w:spacing w:val="11"/>
              </w:rPr>
              <w:t xml:space="preserve"> </w:t>
            </w:r>
            <w:r>
              <w:rPr>
                <w:spacing w:val="-11"/>
              </w:rPr>
              <w:t>用</w:t>
            </w:r>
            <w:r>
              <w:rPr>
                <w:spacing w:val="10"/>
              </w:rPr>
              <w:t xml:space="preserve"> </w:t>
            </w:r>
            <w:r>
              <w:rPr>
                <w:spacing w:val="-11"/>
              </w:rPr>
              <w:t>规</w:t>
            </w:r>
            <w:r>
              <w:rPr>
                <w:spacing w:val="14"/>
              </w:rPr>
              <w:t xml:space="preserve"> </w:t>
            </w:r>
            <w:r>
              <w:rPr>
                <w:spacing w:val="-11"/>
              </w:rPr>
              <w:t>则</w:t>
            </w:r>
            <w:r>
              <w:rPr>
                <w:spacing w:val="30"/>
              </w:rPr>
              <w:t xml:space="preserve"> </w:t>
            </w:r>
            <w:r>
              <w:rPr>
                <w:spacing w:val="-11"/>
              </w:rPr>
              <w:t>：</w:t>
            </w:r>
            <w:r>
              <w:rPr>
                <w:spacing w:val="9"/>
              </w:rPr>
              <w:t xml:space="preserve"> </w:t>
            </w:r>
            <w:r>
              <w:rPr>
                <w:spacing w:val="-11"/>
              </w:rPr>
              <w:t>对</w:t>
            </w:r>
            <w:r>
              <w:rPr>
                <w:spacing w:val="6"/>
              </w:rPr>
              <w:t xml:space="preserve"> </w:t>
            </w:r>
            <w:r>
              <w:rPr>
                <w:spacing w:val="-11"/>
              </w:rPr>
              <w:t>在 “</w:t>
            </w:r>
            <w:r>
              <w:rPr>
                <w:spacing w:val="9"/>
              </w:rPr>
              <w:t xml:space="preserve"> </w:t>
            </w:r>
            <w:r>
              <w:rPr>
                <w:spacing w:val="-11"/>
              </w:rPr>
              <w:t>信</w:t>
            </w:r>
            <w:r>
              <w:rPr>
                <w:spacing w:val="11"/>
              </w:rPr>
              <w:t xml:space="preserve"> </w:t>
            </w:r>
            <w:r>
              <w:rPr>
                <w:spacing w:val="-11"/>
              </w:rPr>
              <w:t>用</w:t>
            </w:r>
            <w:r>
              <w:rPr>
                <w:spacing w:val="32"/>
              </w:rPr>
              <w:t xml:space="preserve"> </w:t>
            </w:r>
            <w:r>
              <w:rPr>
                <w:spacing w:val="-11"/>
              </w:rPr>
              <w:t>中</w:t>
            </w:r>
            <w:r>
              <w:rPr>
                <w:spacing w:val="33"/>
              </w:rPr>
              <w:t xml:space="preserve"> </w:t>
            </w:r>
            <w:r>
              <w:rPr>
                <w:spacing w:val="-11"/>
              </w:rPr>
              <w:t>国</w:t>
            </w:r>
            <w:r>
              <w:rPr>
                <w:spacing w:val="30"/>
              </w:rPr>
              <w:t xml:space="preserve"> </w:t>
            </w:r>
            <w:r>
              <w:rPr>
                <w:spacing w:val="-11"/>
              </w:rPr>
              <w:t>” 网</w:t>
            </w:r>
            <w:r>
              <w:rPr>
                <w:spacing w:val="10"/>
              </w:rPr>
              <w:t xml:space="preserve"> </w:t>
            </w:r>
            <w:r>
              <w:rPr>
                <w:spacing w:val="-11"/>
              </w:rPr>
              <w:t>站</w:t>
            </w:r>
            <w:r>
              <w:t xml:space="preserve"> </w:t>
            </w:r>
            <w:r>
              <w:rPr>
                <w:rFonts w:ascii="Times New Roman" w:hAnsi="Times New Roman" w:eastAsia="Times New Roman" w:cs="Times New Roman"/>
                <w:spacing w:val="-2"/>
              </w:rPr>
              <w:t>(</w:t>
            </w:r>
            <w:r>
              <w:fldChar w:fldCharType="begin"/>
            </w:r>
            <w:r>
              <w:instrText xml:space="preserve"> HYPERLINK "https://www.creditchina.gov.cn" </w:instrText>
            </w:r>
            <w:r>
              <w:fldChar w:fldCharType="separate"/>
            </w:r>
            <w:r>
              <w:rPr>
                <w:rFonts w:ascii="Times New Roman" w:hAnsi="Times New Roman" w:eastAsia="Times New Roman" w:cs="Times New Roman"/>
                <w:spacing w:val="-2"/>
              </w:rPr>
              <w:t>www.creditchina.gov.cn</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w:t>
            </w:r>
            <w:r>
              <w:rPr>
                <w:spacing w:val="-2"/>
              </w:rPr>
              <w:t>、中国政府采购网</w:t>
            </w:r>
            <w:r>
              <w:rPr>
                <w:rFonts w:ascii="Times New Roman" w:hAnsi="Times New Roman" w:eastAsia="Times New Roman" w:cs="Times New Roman"/>
                <w:spacing w:val="-2"/>
              </w:rPr>
              <w:t>(</w:t>
            </w:r>
            <w:r>
              <w:fldChar w:fldCharType="begin"/>
            </w:r>
            <w:r>
              <w:instrText xml:space="preserve"> HYPERLINK "https://www.ccgp.gov.cn" </w:instrText>
            </w:r>
            <w:r>
              <w:fldChar w:fldCharType="separate"/>
            </w:r>
            <w:r>
              <w:rPr>
                <w:rFonts w:ascii="Times New Roman" w:hAnsi="Times New Roman" w:eastAsia="Times New Roman" w:cs="Times New Roman"/>
                <w:spacing w:val="-2"/>
              </w:rPr>
              <w:t>www.ccgp.gov.cn</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w:t>
            </w:r>
            <w:r>
              <w:rPr>
                <w:spacing w:val="-2"/>
              </w:rPr>
              <w:t>等</w:t>
            </w:r>
            <w:r>
              <w:rPr>
                <w:spacing w:val="-3"/>
              </w:rPr>
              <w:t>渠道列</w:t>
            </w:r>
            <w:r>
              <w:t xml:space="preserve"> </w:t>
            </w:r>
            <w:r>
              <w:rPr>
                <w:spacing w:val="-1"/>
              </w:rPr>
              <w:t>入失信被执行人、重大税收违法案件当事人名单、政府采购严重违法</w:t>
            </w:r>
            <w:r>
              <w:rPr>
                <w:spacing w:val="13"/>
              </w:rPr>
              <w:t xml:space="preserve"> </w:t>
            </w:r>
            <w:r>
              <w:rPr>
                <w:spacing w:val="-1"/>
              </w:rPr>
              <w:t>失信行为记录名单及其他不符合《中华人民共和国政府采购法》第二</w:t>
            </w:r>
            <w:r>
              <w:rPr>
                <w:spacing w:val="13"/>
              </w:rPr>
              <w:t xml:space="preserve"> </w:t>
            </w:r>
            <w:r>
              <w:rPr>
                <w:spacing w:val="-6"/>
              </w:rPr>
              <w:t>十二条规定条件的供应商，资格审查不通过，不得参与政府采购活动。</w:t>
            </w:r>
            <w:r>
              <w:rPr>
                <w:spacing w:val="10"/>
              </w:rPr>
              <w:t xml:space="preserve"> </w:t>
            </w:r>
            <w:r>
              <w:rPr>
                <w:spacing w:val="-1"/>
              </w:rPr>
              <w:t>两个以上的自然人、法人或者其他组织组成一个联合体，以一个供应</w:t>
            </w:r>
            <w:r>
              <w:rPr>
                <w:spacing w:val="13"/>
              </w:rPr>
              <w:t xml:space="preserve"> </w:t>
            </w:r>
            <w:r>
              <w:rPr>
                <w:spacing w:val="-1"/>
              </w:rPr>
              <w:t>商的身份共同参加政府采购活动的，应当对所有联合体成员进行信用</w:t>
            </w:r>
            <w:r>
              <w:rPr>
                <w:spacing w:val="13"/>
              </w:rPr>
              <w:t xml:space="preserve"> </w:t>
            </w:r>
            <w:r>
              <w:rPr>
                <w:spacing w:val="-1"/>
              </w:rPr>
              <w:t>记录查询，联合体成员存在不良信用记录的，视同联合体存在不良信</w:t>
            </w:r>
            <w:r>
              <w:rPr>
                <w:spacing w:val="13"/>
              </w:rPr>
              <w:t xml:space="preserve"> </w:t>
            </w:r>
            <w:r>
              <w:rPr>
                <w:spacing w:val="-3"/>
              </w:rPr>
              <w:t>用记录。</w:t>
            </w:r>
          </w:p>
        </w:tc>
      </w:tr>
      <w:tr w14:paraId="60825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38" w:type="dxa"/>
            <w:vAlign w:val="top"/>
          </w:tcPr>
          <w:p w14:paraId="122C28E7">
            <w:pPr>
              <w:pStyle w:val="14"/>
              <w:spacing w:before="318"/>
              <w:ind w:left="277"/>
            </w:pPr>
            <w:r>
              <w:rPr>
                <w:spacing w:val="-3"/>
              </w:rPr>
              <w:t>6.1.1</w:t>
            </w:r>
          </w:p>
        </w:tc>
        <w:tc>
          <w:tcPr>
            <w:tcW w:w="1417" w:type="dxa"/>
            <w:vAlign w:val="top"/>
          </w:tcPr>
          <w:p w14:paraId="721B7508">
            <w:pPr>
              <w:pStyle w:val="14"/>
              <w:spacing w:before="118" w:line="260" w:lineRule="auto"/>
              <w:ind w:left="373" w:right="107" w:hanging="260"/>
            </w:pPr>
            <w:r>
              <w:rPr>
                <w:spacing w:val="-2"/>
              </w:rPr>
              <w:t>评标委员会</w:t>
            </w:r>
            <w:r>
              <w:t xml:space="preserve"> </w:t>
            </w:r>
            <w:r>
              <w:rPr>
                <w:spacing w:val="-10"/>
              </w:rPr>
              <w:t>的组建</w:t>
            </w:r>
          </w:p>
        </w:tc>
        <w:tc>
          <w:tcPr>
            <w:tcW w:w="7410" w:type="dxa"/>
            <w:vAlign w:val="top"/>
          </w:tcPr>
          <w:p w14:paraId="52FC7669">
            <w:pPr>
              <w:pStyle w:val="14"/>
              <w:spacing w:before="319" w:line="219" w:lineRule="auto"/>
              <w:jc w:val="right"/>
            </w:pPr>
            <w:r>
              <w:rPr>
                <w:spacing w:val="-8"/>
              </w:rPr>
              <w:t>评标委员会组成：共</w:t>
            </w:r>
            <w:r>
              <w:rPr>
                <w:spacing w:val="-45"/>
              </w:rPr>
              <w:t xml:space="preserve"> </w:t>
            </w:r>
            <w:r>
              <w:rPr>
                <w:spacing w:val="-8"/>
                <w:u w:val="single" w:color="auto"/>
              </w:rPr>
              <w:t>7</w:t>
            </w:r>
            <w:r>
              <w:rPr>
                <w:spacing w:val="-49"/>
                <w:u w:val="single" w:color="auto"/>
              </w:rPr>
              <w:t xml:space="preserve"> </w:t>
            </w:r>
            <w:r>
              <w:rPr>
                <w:spacing w:val="-8"/>
              </w:rPr>
              <w:t>人组成，其中采购人代表</w:t>
            </w:r>
            <w:r>
              <w:rPr>
                <w:spacing w:val="-48"/>
              </w:rPr>
              <w:t xml:space="preserve"> </w:t>
            </w:r>
            <w:r>
              <w:rPr>
                <w:spacing w:val="-8"/>
              </w:rPr>
              <w:t>2</w:t>
            </w:r>
            <w:r>
              <w:rPr>
                <w:spacing w:val="-48"/>
              </w:rPr>
              <w:t xml:space="preserve"> </w:t>
            </w:r>
            <w:r>
              <w:rPr>
                <w:spacing w:val="-8"/>
              </w:rPr>
              <w:t>人，评审专家</w:t>
            </w:r>
            <w:r>
              <w:rPr>
                <w:spacing w:val="-46"/>
              </w:rPr>
              <w:t xml:space="preserve"> </w:t>
            </w:r>
            <w:r>
              <w:rPr>
                <w:spacing w:val="-9"/>
                <w:u w:val="single" w:color="auto"/>
              </w:rPr>
              <w:t>5</w:t>
            </w:r>
            <w:r>
              <w:rPr>
                <w:spacing w:val="-49"/>
                <w:u w:val="single" w:color="auto"/>
              </w:rPr>
              <w:t xml:space="preserve"> </w:t>
            </w:r>
            <w:r>
              <w:rPr>
                <w:spacing w:val="-9"/>
              </w:rPr>
              <w:t>人。</w:t>
            </w:r>
          </w:p>
        </w:tc>
      </w:tr>
      <w:tr w14:paraId="7F65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38" w:type="dxa"/>
            <w:vAlign w:val="top"/>
          </w:tcPr>
          <w:p w14:paraId="26A56974">
            <w:pPr>
              <w:pStyle w:val="14"/>
              <w:spacing w:before="249"/>
              <w:ind w:left="277"/>
            </w:pPr>
            <w:r>
              <w:rPr>
                <w:spacing w:val="-3"/>
              </w:rPr>
              <w:t>6.5.1</w:t>
            </w:r>
          </w:p>
        </w:tc>
        <w:tc>
          <w:tcPr>
            <w:tcW w:w="1417" w:type="dxa"/>
            <w:vAlign w:val="top"/>
          </w:tcPr>
          <w:p w14:paraId="639E8CB3">
            <w:pPr>
              <w:pStyle w:val="14"/>
              <w:spacing w:before="249" w:line="221" w:lineRule="auto"/>
              <w:ind w:left="233"/>
            </w:pPr>
            <w:r>
              <w:rPr>
                <w:spacing w:val="-3"/>
              </w:rPr>
              <w:t>评标方法</w:t>
            </w:r>
          </w:p>
        </w:tc>
        <w:tc>
          <w:tcPr>
            <w:tcW w:w="7410" w:type="dxa"/>
            <w:vAlign w:val="top"/>
          </w:tcPr>
          <w:p w14:paraId="22DF2069">
            <w:pPr>
              <w:pStyle w:val="14"/>
              <w:spacing w:before="249" w:line="221" w:lineRule="auto"/>
              <w:ind w:left="116"/>
            </w:pPr>
            <w:r>
              <w:rPr>
                <w:spacing w:val="-3"/>
              </w:rPr>
              <w:t>综合评分法。</w:t>
            </w:r>
          </w:p>
        </w:tc>
      </w:tr>
    </w:tbl>
    <w:p w14:paraId="6D6B41E7">
      <w:pPr>
        <w:pStyle w:val="4"/>
      </w:pPr>
    </w:p>
    <w:p w14:paraId="75D0B7D3">
      <w:pPr>
        <w:sectPr>
          <w:footerReference r:id="rId17" w:type="default"/>
          <w:pgSz w:w="11906" w:h="16839"/>
          <w:pgMar w:top="1166" w:right="968" w:bottom="1403" w:left="967" w:header="830" w:footer="1167" w:gutter="0"/>
          <w:pgNumType w:fmt="decimal"/>
          <w:cols w:space="720" w:num="1"/>
        </w:sectPr>
      </w:pPr>
    </w:p>
    <w:p w14:paraId="588B39A9">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4FB8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138" w:type="dxa"/>
            <w:vAlign w:val="top"/>
          </w:tcPr>
          <w:p w14:paraId="6F615226">
            <w:pPr>
              <w:spacing w:line="258" w:lineRule="auto"/>
              <w:rPr>
                <w:rFonts w:ascii="Arial"/>
                <w:sz w:val="21"/>
              </w:rPr>
            </w:pPr>
          </w:p>
          <w:p w14:paraId="0A7AC182">
            <w:pPr>
              <w:spacing w:line="258" w:lineRule="auto"/>
              <w:rPr>
                <w:rFonts w:ascii="Arial"/>
                <w:sz w:val="21"/>
              </w:rPr>
            </w:pPr>
          </w:p>
          <w:p w14:paraId="67BE81BF">
            <w:pPr>
              <w:spacing w:line="259" w:lineRule="auto"/>
              <w:rPr>
                <w:rFonts w:ascii="Arial"/>
                <w:sz w:val="21"/>
              </w:rPr>
            </w:pPr>
          </w:p>
          <w:p w14:paraId="36FEDD46">
            <w:pPr>
              <w:spacing w:line="259" w:lineRule="auto"/>
              <w:rPr>
                <w:rFonts w:ascii="Arial"/>
                <w:sz w:val="21"/>
              </w:rPr>
            </w:pPr>
          </w:p>
          <w:p w14:paraId="37B7257D">
            <w:pPr>
              <w:pStyle w:val="14"/>
              <w:spacing w:before="78"/>
              <w:ind w:left="396"/>
            </w:pPr>
            <w:r>
              <w:rPr>
                <w:spacing w:val="-4"/>
              </w:rPr>
              <w:t>9.7</w:t>
            </w:r>
          </w:p>
        </w:tc>
        <w:tc>
          <w:tcPr>
            <w:tcW w:w="1417" w:type="dxa"/>
            <w:vAlign w:val="top"/>
          </w:tcPr>
          <w:p w14:paraId="6D7A7AB8">
            <w:pPr>
              <w:spacing w:line="270" w:lineRule="auto"/>
              <w:rPr>
                <w:rFonts w:ascii="Arial"/>
                <w:sz w:val="21"/>
              </w:rPr>
            </w:pPr>
          </w:p>
          <w:p w14:paraId="78CBFE49">
            <w:pPr>
              <w:spacing w:line="270" w:lineRule="auto"/>
              <w:rPr>
                <w:rFonts w:ascii="Arial"/>
                <w:sz w:val="21"/>
              </w:rPr>
            </w:pPr>
          </w:p>
          <w:p w14:paraId="5B30CAF5">
            <w:pPr>
              <w:spacing w:line="270" w:lineRule="auto"/>
              <w:rPr>
                <w:rFonts w:ascii="Arial"/>
                <w:sz w:val="21"/>
              </w:rPr>
            </w:pPr>
          </w:p>
          <w:p w14:paraId="27B3B361">
            <w:pPr>
              <w:pStyle w:val="14"/>
              <w:spacing w:before="78" w:line="220" w:lineRule="auto"/>
              <w:ind w:left="115"/>
            </w:pPr>
            <w:r>
              <w:rPr>
                <w:spacing w:val="-3"/>
              </w:rPr>
              <w:t>质疑函接收</w:t>
            </w:r>
          </w:p>
          <w:p w14:paraId="65C289AF">
            <w:pPr>
              <w:pStyle w:val="14"/>
              <w:spacing w:before="114" w:line="222" w:lineRule="auto"/>
              <w:ind w:left="113"/>
            </w:pPr>
            <w:r>
              <w:rPr>
                <w:spacing w:val="-2"/>
              </w:rPr>
              <w:t>及联系方式</w:t>
            </w:r>
          </w:p>
        </w:tc>
        <w:tc>
          <w:tcPr>
            <w:tcW w:w="7410" w:type="dxa"/>
            <w:vAlign w:val="top"/>
          </w:tcPr>
          <w:p w14:paraId="2DAF54B2">
            <w:pPr>
              <w:pStyle w:val="14"/>
              <w:spacing w:before="93" w:line="308" w:lineRule="auto"/>
              <w:ind w:left="112" w:right="108" w:firstLine="480"/>
              <w:jc w:val="both"/>
            </w:pPr>
            <w:r>
              <w:rPr>
                <w:spacing w:val="-1"/>
              </w:rPr>
              <w:t>接收质疑函的方式：接收投标人或其委托代理人以书面形式递交</w:t>
            </w:r>
            <w:r>
              <w:rPr>
                <w:spacing w:val="11"/>
              </w:rPr>
              <w:t xml:space="preserve"> </w:t>
            </w:r>
            <w:r>
              <w:rPr>
                <w:spacing w:val="-1"/>
              </w:rPr>
              <w:t>的质疑函原件，委托代理人提出质疑的，还应当提交投标人签署的授</w:t>
            </w:r>
            <w:r>
              <w:rPr>
                <w:spacing w:val="13"/>
              </w:rPr>
              <w:t xml:space="preserve"> </w:t>
            </w:r>
            <w:r>
              <w:rPr>
                <w:spacing w:val="-2"/>
              </w:rPr>
              <w:t>权委托书。</w:t>
            </w:r>
          </w:p>
          <w:p w14:paraId="58652A3F">
            <w:pPr>
              <w:pStyle w:val="14"/>
              <w:spacing w:before="77" w:line="363" w:lineRule="exact"/>
              <w:ind w:left="594"/>
              <w:rPr>
                <w:rFonts w:hint="eastAsia" w:ascii="Times New Roman" w:hAnsi="Times New Roman" w:eastAsia="宋体" w:cs="Times New Roman"/>
                <w:lang w:eastAsia="zh-CN"/>
              </w:rPr>
            </w:pPr>
            <w:r>
              <w:rPr>
                <w:spacing w:val="-1"/>
              </w:rPr>
              <w:t>联系部门：</w:t>
            </w:r>
            <w:r>
              <w:rPr>
                <w:rFonts w:hint="eastAsia"/>
                <w:spacing w:val="-1"/>
                <w:lang w:eastAsia="zh-CN"/>
              </w:rPr>
              <w:t>广西正东工程咨询有限公司</w:t>
            </w:r>
            <w:r>
              <w:rPr>
                <w:spacing w:val="-2"/>
                <w:position w:val="2"/>
              </w:rPr>
              <w:t>联系电话：</w:t>
            </w:r>
            <w:r>
              <w:rPr>
                <w:rFonts w:hint="eastAsia" w:ascii="Times New Roman" w:hAnsi="Times New Roman" w:cs="Times New Roman"/>
                <w:spacing w:val="-2"/>
                <w:position w:val="2"/>
                <w:lang w:eastAsia="zh-CN"/>
              </w:rPr>
              <w:t>0778-2290801</w:t>
            </w:r>
          </w:p>
          <w:p w14:paraId="5FEF8585">
            <w:pPr>
              <w:pStyle w:val="14"/>
              <w:spacing w:before="73" w:line="220" w:lineRule="auto"/>
              <w:ind w:left="593"/>
              <w:rPr>
                <w:rFonts w:hint="eastAsia" w:eastAsia="宋体"/>
                <w:lang w:eastAsia="zh-CN"/>
              </w:rPr>
            </w:pPr>
            <w:r>
              <w:rPr>
                <w:spacing w:val="-1"/>
              </w:rPr>
              <w:t>通讯地址：</w:t>
            </w:r>
            <w:r>
              <w:rPr>
                <w:rFonts w:hint="eastAsia"/>
                <w:spacing w:val="-1"/>
                <w:lang w:eastAsia="zh-CN"/>
              </w:rPr>
              <w:t>河池市金城江区金旅投资大厦2-1501室</w:t>
            </w:r>
          </w:p>
        </w:tc>
      </w:tr>
      <w:tr w14:paraId="370EF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7" w:hRule="atLeast"/>
        </w:trPr>
        <w:tc>
          <w:tcPr>
            <w:tcW w:w="1138" w:type="dxa"/>
            <w:vAlign w:val="top"/>
          </w:tcPr>
          <w:p w14:paraId="779B2688">
            <w:pPr>
              <w:spacing w:line="247" w:lineRule="auto"/>
              <w:rPr>
                <w:rFonts w:ascii="Arial"/>
                <w:sz w:val="21"/>
              </w:rPr>
            </w:pPr>
          </w:p>
          <w:p w14:paraId="6F08C32D">
            <w:pPr>
              <w:spacing w:line="247" w:lineRule="auto"/>
              <w:rPr>
                <w:rFonts w:ascii="Arial"/>
                <w:sz w:val="21"/>
              </w:rPr>
            </w:pPr>
          </w:p>
          <w:p w14:paraId="0B7221BB">
            <w:pPr>
              <w:spacing w:line="247" w:lineRule="auto"/>
              <w:rPr>
                <w:rFonts w:ascii="Arial"/>
                <w:sz w:val="21"/>
              </w:rPr>
            </w:pPr>
          </w:p>
          <w:p w14:paraId="12F45138">
            <w:pPr>
              <w:spacing w:line="247" w:lineRule="auto"/>
              <w:rPr>
                <w:rFonts w:ascii="Arial"/>
                <w:sz w:val="21"/>
              </w:rPr>
            </w:pPr>
          </w:p>
          <w:p w14:paraId="281F89BB">
            <w:pPr>
              <w:spacing w:line="247" w:lineRule="auto"/>
              <w:rPr>
                <w:rFonts w:ascii="Arial"/>
                <w:sz w:val="21"/>
              </w:rPr>
            </w:pPr>
          </w:p>
          <w:p w14:paraId="4B553CE8">
            <w:pPr>
              <w:spacing w:line="247" w:lineRule="auto"/>
              <w:rPr>
                <w:rFonts w:ascii="Arial"/>
                <w:sz w:val="21"/>
              </w:rPr>
            </w:pPr>
          </w:p>
          <w:p w14:paraId="44A66438">
            <w:pPr>
              <w:spacing w:line="247" w:lineRule="auto"/>
              <w:rPr>
                <w:rFonts w:ascii="Arial"/>
                <w:sz w:val="21"/>
              </w:rPr>
            </w:pPr>
          </w:p>
          <w:p w14:paraId="336D3049">
            <w:pPr>
              <w:spacing w:line="247" w:lineRule="auto"/>
              <w:rPr>
                <w:rFonts w:ascii="Arial"/>
                <w:sz w:val="21"/>
              </w:rPr>
            </w:pPr>
          </w:p>
          <w:p w14:paraId="1EEC57C5">
            <w:pPr>
              <w:spacing w:line="247" w:lineRule="auto"/>
              <w:rPr>
                <w:rFonts w:ascii="Arial"/>
                <w:sz w:val="21"/>
              </w:rPr>
            </w:pPr>
          </w:p>
          <w:p w14:paraId="4DA0E6A9">
            <w:pPr>
              <w:spacing w:line="247" w:lineRule="auto"/>
              <w:rPr>
                <w:rFonts w:ascii="Arial"/>
                <w:sz w:val="21"/>
              </w:rPr>
            </w:pPr>
          </w:p>
          <w:p w14:paraId="2C33EA61">
            <w:pPr>
              <w:spacing w:line="247" w:lineRule="auto"/>
              <w:rPr>
                <w:rFonts w:ascii="Arial"/>
                <w:sz w:val="21"/>
              </w:rPr>
            </w:pPr>
          </w:p>
          <w:p w14:paraId="72B04006">
            <w:pPr>
              <w:spacing w:line="247" w:lineRule="auto"/>
              <w:rPr>
                <w:rFonts w:ascii="Arial"/>
                <w:sz w:val="21"/>
              </w:rPr>
            </w:pPr>
          </w:p>
          <w:p w14:paraId="6D7DBDD3">
            <w:pPr>
              <w:spacing w:line="247" w:lineRule="auto"/>
              <w:rPr>
                <w:rFonts w:ascii="Arial"/>
                <w:sz w:val="21"/>
              </w:rPr>
            </w:pPr>
          </w:p>
          <w:p w14:paraId="5E9E447F">
            <w:pPr>
              <w:spacing w:line="247" w:lineRule="auto"/>
              <w:rPr>
                <w:rFonts w:ascii="Arial"/>
                <w:sz w:val="21"/>
              </w:rPr>
            </w:pPr>
          </w:p>
          <w:p w14:paraId="6809A20A">
            <w:pPr>
              <w:pStyle w:val="14"/>
              <w:spacing w:before="78"/>
              <w:ind w:left="353"/>
              <w:outlineLvl w:val="0"/>
            </w:pPr>
            <w:bookmarkStart w:id="9" w:name="bookmark69"/>
            <w:bookmarkEnd w:id="9"/>
            <w:bookmarkStart w:id="10" w:name="_Toc21605"/>
            <w:bookmarkStart w:id="11" w:name="_Toc8345"/>
            <w:r>
              <w:rPr>
                <w:spacing w:val="-7"/>
              </w:rPr>
              <w:t>10.1</w:t>
            </w:r>
            <w:bookmarkEnd w:id="10"/>
            <w:bookmarkEnd w:id="11"/>
          </w:p>
        </w:tc>
        <w:tc>
          <w:tcPr>
            <w:tcW w:w="1417" w:type="dxa"/>
            <w:vAlign w:val="top"/>
          </w:tcPr>
          <w:p w14:paraId="21322EB2">
            <w:pPr>
              <w:spacing w:line="248" w:lineRule="auto"/>
              <w:rPr>
                <w:rFonts w:ascii="Arial"/>
                <w:sz w:val="21"/>
              </w:rPr>
            </w:pPr>
          </w:p>
          <w:p w14:paraId="6A0F8497">
            <w:pPr>
              <w:spacing w:line="248" w:lineRule="auto"/>
              <w:rPr>
                <w:rFonts w:ascii="Arial"/>
                <w:sz w:val="21"/>
              </w:rPr>
            </w:pPr>
          </w:p>
          <w:p w14:paraId="783C1587">
            <w:pPr>
              <w:spacing w:line="249" w:lineRule="auto"/>
              <w:rPr>
                <w:rFonts w:ascii="Arial"/>
                <w:sz w:val="21"/>
              </w:rPr>
            </w:pPr>
          </w:p>
          <w:p w14:paraId="4F45C18A">
            <w:pPr>
              <w:spacing w:line="249" w:lineRule="auto"/>
              <w:rPr>
                <w:rFonts w:ascii="Arial"/>
                <w:sz w:val="21"/>
              </w:rPr>
            </w:pPr>
          </w:p>
          <w:p w14:paraId="2EBDD63E">
            <w:pPr>
              <w:spacing w:line="249" w:lineRule="auto"/>
              <w:rPr>
                <w:rFonts w:ascii="Arial"/>
                <w:sz w:val="21"/>
              </w:rPr>
            </w:pPr>
          </w:p>
          <w:p w14:paraId="17D21C71">
            <w:pPr>
              <w:spacing w:line="249" w:lineRule="auto"/>
              <w:rPr>
                <w:rFonts w:ascii="Arial"/>
                <w:sz w:val="21"/>
              </w:rPr>
            </w:pPr>
          </w:p>
          <w:p w14:paraId="6CC8C0A9">
            <w:pPr>
              <w:spacing w:line="249" w:lineRule="auto"/>
              <w:rPr>
                <w:rFonts w:ascii="Arial"/>
                <w:sz w:val="21"/>
              </w:rPr>
            </w:pPr>
          </w:p>
          <w:p w14:paraId="0C0CBD88">
            <w:pPr>
              <w:spacing w:line="249" w:lineRule="auto"/>
              <w:rPr>
                <w:rFonts w:ascii="Arial"/>
                <w:sz w:val="21"/>
              </w:rPr>
            </w:pPr>
          </w:p>
          <w:p w14:paraId="35EEF711">
            <w:pPr>
              <w:spacing w:line="249" w:lineRule="auto"/>
              <w:rPr>
                <w:rFonts w:ascii="Arial"/>
                <w:sz w:val="21"/>
              </w:rPr>
            </w:pPr>
          </w:p>
          <w:p w14:paraId="6AD29DE4">
            <w:pPr>
              <w:spacing w:line="249" w:lineRule="auto"/>
              <w:rPr>
                <w:rFonts w:ascii="Arial"/>
                <w:sz w:val="21"/>
              </w:rPr>
            </w:pPr>
          </w:p>
          <w:p w14:paraId="13EDDAE7">
            <w:pPr>
              <w:spacing w:line="249" w:lineRule="auto"/>
              <w:rPr>
                <w:rFonts w:ascii="Arial"/>
                <w:sz w:val="21"/>
              </w:rPr>
            </w:pPr>
          </w:p>
          <w:p w14:paraId="199F44AE">
            <w:pPr>
              <w:spacing w:line="249" w:lineRule="auto"/>
              <w:rPr>
                <w:rFonts w:ascii="Arial"/>
                <w:sz w:val="21"/>
              </w:rPr>
            </w:pPr>
          </w:p>
          <w:p w14:paraId="500553A2">
            <w:pPr>
              <w:spacing w:line="249" w:lineRule="auto"/>
              <w:rPr>
                <w:rFonts w:ascii="Arial"/>
                <w:sz w:val="21"/>
              </w:rPr>
            </w:pPr>
          </w:p>
          <w:p w14:paraId="4177CAD3">
            <w:pPr>
              <w:pStyle w:val="14"/>
              <w:spacing w:before="78" w:line="263" w:lineRule="auto"/>
              <w:ind w:left="475" w:right="107" w:hanging="360"/>
              <w:outlineLvl w:val="0"/>
            </w:pPr>
            <w:bookmarkStart w:id="12" w:name="bookmark69"/>
            <w:bookmarkEnd w:id="12"/>
            <w:bookmarkStart w:id="13" w:name="_Toc31100"/>
            <w:bookmarkStart w:id="14" w:name="_Toc1565"/>
            <w:r>
              <w:rPr>
                <w:spacing w:val="-3"/>
              </w:rPr>
              <w:t>招标代理服</w:t>
            </w:r>
            <w:r>
              <w:rPr>
                <w:spacing w:val="3"/>
              </w:rPr>
              <w:t xml:space="preserve"> </w:t>
            </w:r>
            <w:bookmarkStart w:id="15" w:name="bookmark69"/>
            <w:bookmarkEnd w:id="15"/>
            <w:r>
              <w:rPr>
                <w:spacing w:val="-6"/>
              </w:rPr>
              <w:t>务费</w:t>
            </w:r>
            <w:bookmarkEnd w:id="13"/>
            <w:bookmarkEnd w:id="14"/>
          </w:p>
        </w:tc>
        <w:tc>
          <w:tcPr>
            <w:tcW w:w="7410" w:type="dxa"/>
            <w:vAlign w:val="top"/>
          </w:tcPr>
          <w:p w14:paraId="38D92E25">
            <w:pPr>
              <w:pStyle w:val="14"/>
              <w:spacing w:before="89" w:line="216" w:lineRule="auto"/>
              <w:ind w:left="604"/>
            </w:pPr>
            <w:r>
              <w:rPr>
                <w:position w:val="-7"/>
              </w:rPr>
              <w:drawing>
                <wp:inline distT="0" distB="0" distL="0" distR="0">
                  <wp:extent cx="118110" cy="1682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1"/>
                          <a:stretch>
                            <a:fillRect/>
                          </a:stretch>
                        </pic:blipFill>
                        <pic:spPr>
                          <a:xfrm>
                            <a:off x="0" y="0"/>
                            <a:ext cx="118719" cy="168859"/>
                          </a:xfrm>
                          <a:prstGeom prst="rect">
                            <a:avLst/>
                          </a:prstGeom>
                        </pic:spPr>
                      </pic:pic>
                    </a:graphicData>
                  </a:graphic>
                </wp:inline>
              </w:drawing>
            </w:r>
            <w:r>
              <w:t>招标代理服务费由中标人支付。</w:t>
            </w:r>
          </w:p>
          <w:p w14:paraId="2039048B">
            <w:pPr>
              <w:pStyle w:val="14"/>
              <w:spacing w:before="118" w:line="264" w:lineRule="auto"/>
              <w:ind w:left="114" w:right="105" w:firstLine="490"/>
            </w:pPr>
            <w:r>
              <w:rPr>
                <w:spacing w:val="3"/>
              </w:rPr>
              <w:t>（1）中标人领取中标通知书前，应向采购代理机构一次付清招</w:t>
            </w:r>
            <w:r>
              <w:rPr>
                <w:spacing w:val="9"/>
              </w:rPr>
              <w:t xml:space="preserve"> </w:t>
            </w:r>
            <w:r>
              <w:rPr>
                <w:spacing w:val="-1"/>
              </w:rPr>
              <w:t>标代理服务费，代理服务收费按下述标准（服务招标）以差额定率累</w:t>
            </w:r>
          </w:p>
          <w:p w14:paraId="21C311F5">
            <w:pPr>
              <w:spacing w:before="147"/>
            </w:pPr>
          </w:p>
          <w:tbl>
            <w:tblPr>
              <w:tblStyle w:val="13"/>
              <w:tblW w:w="6949"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5"/>
              <w:gridCol w:w="1558"/>
              <w:gridCol w:w="1417"/>
              <w:gridCol w:w="1279"/>
            </w:tblGrid>
            <w:tr w14:paraId="3A129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695" w:type="dxa"/>
                  <w:tcBorders>
                    <w:tl2br w:val="single" w:color="000000" w:sz="4" w:space="0"/>
                  </w:tcBorders>
                  <w:vAlign w:val="top"/>
                </w:tcPr>
                <w:p w14:paraId="6BA88BE3">
                  <w:pPr>
                    <w:pStyle w:val="14"/>
                    <w:spacing w:before="117" w:line="262" w:lineRule="auto"/>
                    <w:ind w:left="139" w:right="302" w:firstLine="1790"/>
                  </w:pPr>
                  <w:r>
                    <w:rPr>
                      <w:spacing w:val="-12"/>
                    </w:rPr>
                    <w:t>费率</w:t>
                  </w:r>
                  <w:r>
                    <w:t xml:space="preserve"> </w:t>
                  </w:r>
                  <w:r>
                    <w:rPr>
                      <w:spacing w:val="-11"/>
                    </w:rPr>
                    <w:t>中标金</w:t>
                  </w:r>
                </w:p>
              </w:tc>
              <w:tc>
                <w:tcPr>
                  <w:tcW w:w="1558" w:type="dxa"/>
                  <w:vAlign w:val="top"/>
                </w:tcPr>
                <w:p w14:paraId="0D76957E">
                  <w:pPr>
                    <w:spacing w:line="241" w:lineRule="auto"/>
                    <w:rPr>
                      <w:rFonts w:ascii="Arial"/>
                      <w:sz w:val="21"/>
                    </w:rPr>
                  </w:pPr>
                </w:p>
                <w:p w14:paraId="153DC12A">
                  <w:pPr>
                    <w:pStyle w:val="14"/>
                    <w:spacing w:before="78" w:line="219" w:lineRule="auto"/>
                    <w:ind w:left="492"/>
                  </w:pPr>
                  <w:r>
                    <w:rPr>
                      <w:spacing w:val="-6"/>
                    </w:rPr>
                    <w:t>货物招</w:t>
                  </w:r>
                </w:p>
              </w:tc>
              <w:tc>
                <w:tcPr>
                  <w:tcW w:w="1417" w:type="dxa"/>
                  <w:vAlign w:val="top"/>
                </w:tcPr>
                <w:p w14:paraId="5470F282">
                  <w:pPr>
                    <w:rPr>
                      <w:rFonts w:ascii="Arial"/>
                      <w:sz w:val="21"/>
                    </w:rPr>
                  </w:pPr>
                </w:p>
                <w:p w14:paraId="7722F0F8">
                  <w:pPr>
                    <w:pStyle w:val="14"/>
                    <w:spacing w:before="78" w:line="220" w:lineRule="auto"/>
                    <w:ind w:left="236"/>
                  </w:pPr>
                  <w:r>
                    <w:rPr>
                      <w:spacing w:val="-3"/>
                    </w:rPr>
                    <w:t>服务招标</w:t>
                  </w:r>
                </w:p>
              </w:tc>
              <w:tc>
                <w:tcPr>
                  <w:tcW w:w="1279" w:type="dxa"/>
                  <w:vAlign w:val="top"/>
                </w:tcPr>
                <w:p w14:paraId="1D9772FD">
                  <w:pPr>
                    <w:rPr>
                      <w:rFonts w:ascii="Arial"/>
                      <w:sz w:val="21"/>
                    </w:rPr>
                  </w:pPr>
                </w:p>
                <w:p w14:paraId="6B707F49">
                  <w:pPr>
                    <w:pStyle w:val="14"/>
                    <w:spacing w:before="78" w:line="221" w:lineRule="auto"/>
                    <w:ind w:left="168"/>
                  </w:pPr>
                  <w:r>
                    <w:rPr>
                      <w:spacing w:val="-4"/>
                    </w:rPr>
                    <w:t>工程招标</w:t>
                  </w:r>
                </w:p>
              </w:tc>
            </w:tr>
            <w:tr w14:paraId="51BEE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695" w:type="dxa"/>
                  <w:vAlign w:val="top"/>
                </w:tcPr>
                <w:p w14:paraId="7CDFE394">
                  <w:pPr>
                    <w:pStyle w:val="14"/>
                    <w:spacing w:before="80" w:line="241" w:lineRule="auto"/>
                    <w:ind w:left="135"/>
                  </w:pPr>
                  <w:r>
                    <w:rPr>
                      <w:rFonts w:ascii="Times New Roman" w:hAnsi="Times New Roman" w:eastAsia="Times New Roman" w:cs="Times New Roman"/>
                      <w:spacing w:val="-7"/>
                    </w:rPr>
                    <w:t>100</w:t>
                  </w:r>
                  <w:r>
                    <w:rPr>
                      <w:rFonts w:ascii="Times New Roman" w:hAnsi="Times New Roman" w:eastAsia="Times New Roman" w:cs="Times New Roman"/>
                      <w:spacing w:val="19"/>
                      <w:w w:val="101"/>
                    </w:rPr>
                    <w:t xml:space="preserve"> </w:t>
                  </w:r>
                  <w:r>
                    <w:rPr>
                      <w:spacing w:val="-7"/>
                    </w:rPr>
                    <w:t>万元以下</w:t>
                  </w:r>
                </w:p>
              </w:tc>
              <w:tc>
                <w:tcPr>
                  <w:tcW w:w="1558" w:type="dxa"/>
                  <w:vAlign w:val="top"/>
                </w:tcPr>
                <w:p w14:paraId="5D8D21F6">
                  <w:pPr>
                    <w:pStyle w:val="14"/>
                    <w:spacing w:before="115" w:line="214" w:lineRule="auto"/>
                    <w:ind w:left="564"/>
                  </w:pPr>
                  <w:r>
                    <w:rPr>
                      <w:spacing w:val="-7"/>
                    </w:rPr>
                    <w:t>1.5%</w:t>
                  </w:r>
                </w:p>
              </w:tc>
              <w:tc>
                <w:tcPr>
                  <w:tcW w:w="1417" w:type="dxa"/>
                  <w:vAlign w:val="top"/>
                </w:tcPr>
                <w:p w14:paraId="66406B02">
                  <w:pPr>
                    <w:pStyle w:val="14"/>
                    <w:spacing w:before="115" w:line="214" w:lineRule="auto"/>
                    <w:ind w:left="494"/>
                  </w:pPr>
                  <w:r>
                    <w:rPr>
                      <w:spacing w:val="-7"/>
                    </w:rPr>
                    <w:t>1.5%</w:t>
                  </w:r>
                </w:p>
              </w:tc>
              <w:tc>
                <w:tcPr>
                  <w:tcW w:w="1279" w:type="dxa"/>
                  <w:vAlign w:val="top"/>
                </w:tcPr>
                <w:p w14:paraId="038A9840">
                  <w:pPr>
                    <w:pStyle w:val="14"/>
                    <w:spacing w:before="115" w:line="214" w:lineRule="auto"/>
                    <w:ind w:left="543"/>
                  </w:pPr>
                  <w:r>
                    <w:rPr>
                      <w:spacing w:val="-7"/>
                    </w:rPr>
                    <w:t>1.0%</w:t>
                  </w:r>
                </w:p>
              </w:tc>
            </w:tr>
            <w:tr w14:paraId="21EB1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695" w:type="dxa"/>
                  <w:vAlign w:val="top"/>
                </w:tcPr>
                <w:p w14:paraId="0E18F299">
                  <w:pPr>
                    <w:pStyle w:val="14"/>
                    <w:spacing w:before="79" w:line="242" w:lineRule="auto"/>
                    <w:ind w:left="135"/>
                  </w:pPr>
                  <w:r>
                    <w:rPr>
                      <w:rFonts w:ascii="Times New Roman" w:hAnsi="Times New Roman" w:eastAsia="Times New Roman" w:cs="Times New Roman"/>
                      <w:spacing w:val="-5"/>
                    </w:rPr>
                    <w:t>10</w:t>
                  </w:r>
                  <w:r>
                    <w:rPr>
                      <w:spacing w:val="-5"/>
                    </w:rPr>
                    <w:t>0～</w:t>
                  </w:r>
                  <w:r>
                    <w:rPr>
                      <w:rFonts w:ascii="Times New Roman" w:hAnsi="Times New Roman" w:eastAsia="Times New Roman" w:cs="Times New Roman"/>
                      <w:spacing w:val="-5"/>
                    </w:rPr>
                    <w:t>500</w:t>
                  </w:r>
                  <w:r>
                    <w:rPr>
                      <w:rFonts w:ascii="Times New Roman" w:hAnsi="Times New Roman" w:eastAsia="Times New Roman" w:cs="Times New Roman"/>
                      <w:spacing w:val="15"/>
                      <w:w w:val="101"/>
                    </w:rPr>
                    <w:t xml:space="preserve"> </w:t>
                  </w:r>
                  <w:r>
                    <w:rPr>
                      <w:spacing w:val="-5"/>
                    </w:rPr>
                    <w:t>万元</w:t>
                  </w:r>
                </w:p>
              </w:tc>
              <w:tc>
                <w:tcPr>
                  <w:tcW w:w="1558" w:type="dxa"/>
                  <w:vAlign w:val="top"/>
                </w:tcPr>
                <w:p w14:paraId="364471BB">
                  <w:pPr>
                    <w:pStyle w:val="14"/>
                    <w:spacing w:before="117" w:line="213" w:lineRule="auto"/>
                    <w:ind w:left="564"/>
                  </w:pPr>
                  <w:r>
                    <w:rPr>
                      <w:spacing w:val="-7"/>
                    </w:rPr>
                    <w:t>1.1%</w:t>
                  </w:r>
                </w:p>
              </w:tc>
              <w:tc>
                <w:tcPr>
                  <w:tcW w:w="1417" w:type="dxa"/>
                  <w:vAlign w:val="top"/>
                </w:tcPr>
                <w:p w14:paraId="350F2934">
                  <w:pPr>
                    <w:pStyle w:val="14"/>
                    <w:spacing w:before="117" w:line="213" w:lineRule="auto"/>
                    <w:ind w:left="478"/>
                  </w:pPr>
                  <w:r>
                    <w:rPr>
                      <w:spacing w:val="-3"/>
                    </w:rPr>
                    <w:t>0.8%</w:t>
                  </w:r>
                </w:p>
              </w:tc>
              <w:tc>
                <w:tcPr>
                  <w:tcW w:w="1279" w:type="dxa"/>
                  <w:vAlign w:val="top"/>
                </w:tcPr>
                <w:p w14:paraId="6FF84959">
                  <w:pPr>
                    <w:pStyle w:val="14"/>
                    <w:spacing w:before="117" w:line="213" w:lineRule="auto"/>
                    <w:ind w:left="527"/>
                  </w:pPr>
                  <w:r>
                    <w:rPr>
                      <w:spacing w:val="-3"/>
                    </w:rPr>
                    <w:t>0.7%</w:t>
                  </w:r>
                </w:p>
              </w:tc>
            </w:tr>
            <w:tr w14:paraId="073F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695" w:type="dxa"/>
                  <w:vAlign w:val="top"/>
                </w:tcPr>
                <w:p w14:paraId="27C745AD">
                  <w:pPr>
                    <w:pStyle w:val="14"/>
                    <w:spacing w:before="80" w:line="241" w:lineRule="auto"/>
                    <w:ind w:left="118"/>
                  </w:pPr>
                  <w:r>
                    <w:rPr>
                      <w:rFonts w:ascii="Times New Roman" w:hAnsi="Times New Roman" w:eastAsia="Times New Roman" w:cs="Times New Roman"/>
                      <w:spacing w:val="-3"/>
                    </w:rPr>
                    <w:t>50</w:t>
                  </w:r>
                  <w:r>
                    <w:rPr>
                      <w:spacing w:val="-3"/>
                    </w:rPr>
                    <w:t>0～</w:t>
                  </w:r>
                  <w:r>
                    <w:rPr>
                      <w:rFonts w:ascii="Times New Roman" w:hAnsi="Times New Roman" w:eastAsia="Times New Roman" w:cs="Times New Roman"/>
                      <w:spacing w:val="-3"/>
                    </w:rPr>
                    <w:t>1000</w:t>
                  </w:r>
                  <w:r>
                    <w:rPr>
                      <w:rFonts w:ascii="Times New Roman" w:hAnsi="Times New Roman" w:eastAsia="Times New Roman" w:cs="Times New Roman"/>
                      <w:spacing w:val="17"/>
                    </w:rPr>
                    <w:t xml:space="preserve"> </w:t>
                  </w:r>
                  <w:r>
                    <w:rPr>
                      <w:spacing w:val="-3"/>
                    </w:rPr>
                    <w:t>万元</w:t>
                  </w:r>
                </w:p>
              </w:tc>
              <w:tc>
                <w:tcPr>
                  <w:tcW w:w="1558" w:type="dxa"/>
                  <w:vAlign w:val="top"/>
                </w:tcPr>
                <w:p w14:paraId="2604DC23">
                  <w:pPr>
                    <w:pStyle w:val="14"/>
                    <w:spacing w:before="118" w:line="212" w:lineRule="auto"/>
                    <w:ind w:left="548"/>
                  </w:pPr>
                  <w:r>
                    <w:rPr>
                      <w:spacing w:val="-3"/>
                    </w:rPr>
                    <w:t>0.8%</w:t>
                  </w:r>
                </w:p>
              </w:tc>
              <w:tc>
                <w:tcPr>
                  <w:tcW w:w="1417" w:type="dxa"/>
                  <w:vAlign w:val="top"/>
                </w:tcPr>
                <w:p w14:paraId="1389C984">
                  <w:pPr>
                    <w:pStyle w:val="14"/>
                    <w:spacing w:before="118" w:line="212" w:lineRule="auto"/>
                    <w:ind w:left="418"/>
                  </w:pPr>
                  <w:r>
                    <w:rPr>
                      <w:spacing w:val="-3"/>
                    </w:rPr>
                    <w:t>0.45%</w:t>
                  </w:r>
                </w:p>
              </w:tc>
              <w:tc>
                <w:tcPr>
                  <w:tcW w:w="1279" w:type="dxa"/>
                  <w:vAlign w:val="top"/>
                </w:tcPr>
                <w:p w14:paraId="66061E79">
                  <w:pPr>
                    <w:pStyle w:val="14"/>
                    <w:spacing w:before="118" w:line="212" w:lineRule="auto"/>
                    <w:ind w:left="467"/>
                  </w:pPr>
                  <w:r>
                    <w:rPr>
                      <w:spacing w:val="-3"/>
                    </w:rPr>
                    <w:t>0.55%</w:t>
                  </w:r>
                </w:p>
              </w:tc>
            </w:tr>
            <w:tr w14:paraId="31208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695" w:type="dxa"/>
                  <w:vAlign w:val="top"/>
                </w:tcPr>
                <w:p w14:paraId="2A1DD304">
                  <w:pPr>
                    <w:pStyle w:val="14"/>
                    <w:spacing w:before="82"/>
                    <w:ind w:left="135"/>
                  </w:pPr>
                  <w:r>
                    <w:rPr>
                      <w:rFonts w:ascii="Times New Roman" w:hAnsi="Times New Roman" w:eastAsia="Times New Roman" w:cs="Times New Roman"/>
                      <w:spacing w:val="-4"/>
                    </w:rPr>
                    <w:t>100</w:t>
                  </w:r>
                  <w:r>
                    <w:rPr>
                      <w:spacing w:val="-4"/>
                    </w:rPr>
                    <w:t>0～</w:t>
                  </w:r>
                  <w:r>
                    <w:rPr>
                      <w:rFonts w:ascii="Times New Roman" w:hAnsi="Times New Roman" w:eastAsia="Times New Roman" w:cs="Times New Roman"/>
                      <w:spacing w:val="-4"/>
                    </w:rPr>
                    <w:t>5000</w:t>
                  </w:r>
                  <w:r>
                    <w:rPr>
                      <w:rFonts w:ascii="Times New Roman" w:hAnsi="Times New Roman" w:eastAsia="Times New Roman" w:cs="Times New Roman"/>
                      <w:spacing w:val="15"/>
                    </w:rPr>
                    <w:t xml:space="preserve"> </w:t>
                  </w:r>
                  <w:r>
                    <w:rPr>
                      <w:spacing w:val="-4"/>
                    </w:rPr>
                    <w:t>万元</w:t>
                  </w:r>
                </w:p>
              </w:tc>
              <w:tc>
                <w:tcPr>
                  <w:tcW w:w="1558" w:type="dxa"/>
                  <w:vAlign w:val="top"/>
                </w:tcPr>
                <w:p w14:paraId="6E298A8E">
                  <w:pPr>
                    <w:pStyle w:val="14"/>
                    <w:spacing w:before="117" w:line="213" w:lineRule="auto"/>
                    <w:ind w:left="548"/>
                  </w:pPr>
                  <w:r>
                    <w:rPr>
                      <w:spacing w:val="-3"/>
                    </w:rPr>
                    <w:t>0.5%</w:t>
                  </w:r>
                </w:p>
              </w:tc>
              <w:tc>
                <w:tcPr>
                  <w:tcW w:w="1417" w:type="dxa"/>
                  <w:vAlign w:val="top"/>
                </w:tcPr>
                <w:p w14:paraId="3C63C662">
                  <w:pPr>
                    <w:pStyle w:val="14"/>
                    <w:spacing w:before="117" w:line="213" w:lineRule="auto"/>
                    <w:ind w:left="418"/>
                  </w:pPr>
                  <w:r>
                    <w:rPr>
                      <w:spacing w:val="-3"/>
                    </w:rPr>
                    <w:t>0.25%</w:t>
                  </w:r>
                </w:p>
              </w:tc>
              <w:tc>
                <w:tcPr>
                  <w:tcW w:w="1279" w:type="dxa"/>
                  <w:vAlign w:val="top"/>
                </w:tcPr>
                <w:p w14:paraId="3AD6910F">
                  <w:pPr>
                    <w:pStyle w:val="14"/>
                    <w:spacing w:before="117" w:line="213" w:lineRule="auto"/>
                    <w:ind w:left="467"/>
                  </w:pPr>
                  <w:r>
                    <w:rPr>
                      <w:spacing w:val="-3"/>
                    </w:rPr>
                    <w:t>0.35%</w:t>
                  </w:r>
                </w:p>
              </w:tc>
            </w:tr>
            <w:tr w14:paraId="0993F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5" w:type="dxa"/>
                  <w:vAlign w:val="top"/>
                </w:tcPr>
                <w:p w14:paraId="58FAF757">
                  <w:pPr>
                    <w:pStyle w:val="14"/>
                    <w:spacing w:before="74" w:line="361" w:lineRule="exact"/>
                    <w:ind w:left="118"/>
                  </w:pPr>
                  <w:r>
                    <w:rPr>
                      <w:rFonts w:ascii="Times New Roman" w:hAnsi="Times New Roman" w:eastAsia="Times New Roman" w:cs="Times New Roman"/>
                      <w:spacing w:val="-3"/>
                      <w:position w:val="3"/>
                    </w:rPr>
                    <w:t>5000</w:t>
                  </w:r>
                  <w:r>
                    <w:rPr>
                      <w:spacing w:val="-3"/>
                      <w:position w:val="3"/>
                    </w:rPr>
                    <w:t>～</w:t>
                  </w:r>
                  <w:r>
                    <w:rPr>
                      <w:rFonts w:ascii="Times New Roman" w:hAnsi="Times New Roman" w:eastAsia="Times New Roman" w:cs="Times New Roman"/>
                      <w:spacing w:val="-3"/>
                      <w:position w:val="3"/>
                    </w:rPr>
                    <w:t>10000</w:t>
                  </w:r>
                  <w:r>
                    <w:rPr>
                      <w:rFonts w:ascii="Times New Roman" w:hAnsi="Times New Roman" w:eastAsia="Times New Roman" w:cs="Times New Roman"/>
                      <w:spacing w:val="23"/>
                      <w:position w:val="3"/>
                    </w:rPr>
                    <w:t xml:space="preserve"> </w:t>
                  </w:r>
                  <w:r>
                    <w:rPr>
                      <w:spacing w:val="-3"/>
                      <w:position w:val="3"/>
                    </w:rPr>
                    <w:t>万元</w:t>
                  </w:r>
                </w:p>
              </w:tc>
              <w:tc>
                <w:tcPr>
                  <w:tcW w:w="1558" w:type="dxa"/>
                  <w:vAlign w:val="top"/>
                </w:tcPr>
                <w:p w14:paraId="1C95566D">
                  <w:pPr>
                    <w:pStyle w:val="14"/>
                    <w:spacing w:before="74" w:line="375" w:lineRule="exact"/>
                    <w:ind w:left="593"/>
                  </w:pPr>
                  <w:r>
                    <w:rPr>
                      <w:rFonts w:ascii="Times New Roman" w:hAnsi="Times New Roman" w:eastAsia="Times New Roman" w:cs="Times New Roman"/>
                      <w:spacing w:val="-2"/>
                      <w:position w:val="3"/>
                    </w:rPr>
                    <w:t>0.25</w:t>
                  </w:r>
                  <w:r>
                    <w:rPr>
                      <w:spacing w:val="-2"/>
                      <w:position w:val="3"/>
                    </w:rPr>
                    <w:t>%</w:t>
                  </w:r>
                </w:p>
              </w:tc>
              <w:tc>
                <w:tcPr>
                  <w:tcW w:w="1417" w:type="dxa"/>
                  <w:vAlign w:val="top"/>
                </w:tcPr>
                <w:p w14:paraId="743A0412">
                  <w:pPr>
                    <w:pStyle w:val="14"/>
                    <w:spacing w:before="74" w:line="375" w:lineRule="exact"/>
                    <w:ind w:left="595"/>
                  </w:pPr>
                  <w:r>
                    <w:rPr>
                      <w:rFonts w:ascii="Times New Roman" w:hAnsi="Times New Roman" w:eastAsia="Times New Roman" w:cs="Times New Roman"/>
                      <w:spacing w:val="-10"/>
                      <w:position w:val="3"/>
                    </w:rPr>
                    <w:t>0.</w:t>
                  </w:r>
                  <w:r>
                    <w:rPr>
                      <w:rFonts w:ascii="Times New Roman" w:hAnsi="Times New Roman" w:eastAsia="Times New Roman" w:cs="Times New Roman"/>
                      <w:spacing w:val="-30"/>
                      <w:position w:val="3"/>
                    </w:rPr>
                    <w:t xml:space="preserve"> </w:t>
                  </w:r>
                  <w:r>
                    <w:rPr>
                      <w:rFonts w:ascii="Times New Roman" w:hAnsi="Times New Roman" w:eastAsia="Times New Roman" w:cs="Times New Roman"/>
                      <w:spacing w:val="-10"/>
                      <w:position w:val="3"/>
                    </w:rPr>
                    <w:t>1</w:t>
                  </w:r>
                  <w:r>
                    <w:rPr>
                      <w:spacing w:val="-10"/>
                      <w:position w:val="3"/>
                    </w:rPr>
                    <w:t>%</w:t>
                  </w:r>
                </w:p>
              </w:tc>
              <w:tc>
                <w:tcPr>
                  <w:tcW w:w="1279" w:type="dxa"/>
                  <w:vAlign w:val="top"/>
                </w:tcPr>
                <w:p w14:paraId="3BE64836">
                  <w:pPr>
                    <w:pStyle w:val="14"/>
                    <w:spacing w:before="74" w:line="375" w:lineRule="exact"/>
                    <w:ind w:left="597"/>
                  </w:pPr>
                  <w:r>
                    <w:rPr>
                      <w:rFonts w:ascii="Times New Roman" w:hAnsi="Times New Roman" w:eastAsia="Times New Roman" w:cs="Times New Roman"/>
                      <w:spacing w:val="-3"/>
                      <w:position w:val="3"/>
                    </w:rPr>
                    <w:t>0.2</w:t>
                  </w:r>
                  <w:r>
                    <w:rPr>
                      <w:spacing w:val="-3"/>
                      <w:position w:val="3"/>
                    </w:rPr>
                    <w:t>%</w:t>
                  </w:r>
                </w:p>
              </w:tc>
            </w:tr>
          </w:tbl>
          <w:p w14:paraId="5249AFAD">
            <w:pPr>
              <w:pStyle w:val="14"/>
              <w:spacing w:before="91" w:line="220" w:lineRule="auto"/>
              <w:ind w:left="111"/>
            </w:pPr>
            <w:r>
              <w:rPr>
                <w:spacing w:val="-1"/>
              </w:rPr>
              <w:t>进法计算收取，具体标准如下：</w:t>
            </w:r>
          </w:p>
          <w:p w14:paraId="23749CD9">
            <w:pPr>
              <w:pStyle w:val="14"/>
              <w:spacing w:before="139" w:line="219" w:lineRule="auto"/>
              <w:ind w:left="593"/>
            </w:pPr>
            <w:r>
              <w:rPr>
                <w:spacing w:val="-2"/>
              </w:rPr>
              <w:t>例如：某货物招标代理业务中标金额为</w:t>
            </w:r>
            <w:r>
              <w:rPr>
                <w:spacing w:val="-35"/>
              </w:rPr>
              <w:t xml:space="preserve"> </w:t>
            </w:r>
            <w:r>
              <w:rPr>
                <w:spacing w:val="-2"/>
              </w:rPr>
              <w:t>300</w:t>
            </w:r>
            <w:r>
              <w:rPr>
                <w:spacing w:val="-45"/>
              </w:rPr>
              <w:t xml:space="preserve"> </w:t>
            </w:r>
            <w:r>
              <w:rPr>
                <w:spacing w:val="-2"/>
              </w:rPr>
              <w:t>万元，招标代理服务</w:t>
            </w:r>
          </w:p>
          <w:p w14:paraId="09D2071F">
            <w:pPr>
              <w:pStyle w:val="14"/>
              <w:spacing w:before="116" w:line="220" w:lineRule="auto"/>
              <w:ind w:left="126"/>
            </w:pPr>
            <w:r>
              <w:rPr>
                <w:spacing w:val="-3"/>
              </w:rPr>
              <w:t>费金额按如下计算：</w:t>
            </w:r>
          </w:p>
          <w:p w14:paraId="128B3AE4">
            <w:pPr>
              <w:pStyle w:val="14"/>
              <w:spacing w:before="112" w:line="221" w:lineRule="auto"/>
              <w:ind w:left="611"/>
            </w:pPr>
            <w:r>
              <w:rPr>
                <w:spacing w:val="-3"/>
              </w:rPr>
              <w:t>100</w:t>
            </w:r>
            <w:r>
              <w:rPr>
                <w:spacing w:val="-38"/>
              </w:rPr>
              <w:t xml:space="preserve"> </w:t>
            </w:r>
            <w:r>
              <w:rPr>
                <w:spacing w:val="-3"/>
              </w:rPr>
              <w:t>万元×1.5%＝1.5 万元</w:t>
            </w:r>
          </w:p>
          <w:p w14:paraId="62066C64">
            <w:pPr>
              <w:pStyle w:val="14"/>
              <w:spacing w:before="114" w:line="254" w:lineRule="auto"/>
              <w:ind w:left="594" w:right="3041" w:firstLine="10"/>
            </w:pPr>
            <w:r>
              <w:rPr>
                <w:spacing w:val="-2"/>
              </w:rPr>
              <w:t>（300－100）万元×1.1%＝2.2</w:t>
            </w:r>
            <w:r>
              <w:rPr>
                <w:spacing w:val="-38"/>
              </w:rPr>
              <w:t xml:space="preserve"> </w:t>
            </w:r>
            <w:r>
              <w:rPr>
                <w:spacing w:val="-2"/>
              </w:rPr>
              <w:t>万元</w:t>
            </w:r>
            <w:r>
              <w:t xml:space="preserve"> </w:t>
            </w:r>
            <w:r>
              <w:rPr>
                <w:spacing w:val="-1"/>
              </w:rPr>
              <w:t>合计收费＝1.5＋2.2=3.7万元</w:t>
            </w:r>
          </w:p>
          <w:p w14:paraId="4780EBB6">
            <w:pPr>
              <w:pStyle w:val="14"/>
              <w:spacing w:before="115" w:line="219" w:lineRule="auto"/>
              <w:ind w:left="617"/>
            </w:pPr>
            <w:r>
              <w:rPr>
                <w:spacing w:val="-3"/>
              </w:rPr>
              <w:t>□招标代理服务费由采购人支付</w:t>
            </w:r>
          </w:p>
        </w:tc>
      </w:tr>
      <w:tr w14:paraId="0FA01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trPr>
        <w:tc>
          <w:tcPr>
            <w:tcW w:w="1138" w:type="dxa"/>
            <w:vAlign w:val="top"/>
          </w:tcPr>
          <w:p w14:paraId="796572D2">
            <w:pPr>
              <w:spacing w:line="261" w:lineRule="auto"/>
              <w:rPr>
                <w:rFonts w:ascii="Arial"/>
                <w:sz w:val="21"/>
              </w:rPr>
            </w:pPr>
          </w:p>
          <w:p w14:paraId="714A5AB5">
            <w:pPr>
              <w:spacing w:line="261" w:lineRule="auto"/>
              <w:rPr>
                <w:rFonts w:ascii="Arial"/>
                <w:sz w:val="21"/>
              </w:rPr>
            </w:pPr>
          </w:p>
          <w:p w14:paraId="38EF5E10">
            <w:pPr>
              <w:spacing w:line="261" w:lineRule="auto"/>
              <w:rPr>
                <w:rFonts w:ascii="Arial"/>
                <w:sz w:val="21"/>
              </w:rPr>
            </w:pPr>
          </w:p>
          <w:p w14:paraId="0BFD637C">
            <w:pPr>
              <w:spacing w:line="261" w:lineRule="auto"/>
              <w:rPr>
                <w:rFonts w:ascii="Arial"/>
                <w:sz w:val="21"/>
              </w:rPr>
            </w:pPr>
          </w:p>
          <w:p w14:paraId="69C48A5E">
            <w:pPr>
              <w:spacing w:line="261" w:lineRule="auto"/>
              <w:rPr>
                <w:rFonts w:ascii="Arial"/>
                <w:sz w:val="21"/>
              </w:rPr>
            </w:pPr>
          </w:p>
          <w:p w14:paraId="2F3BBFCA">
            <w:pPr>
              <w:spacing w:line="261" w:lineRule="auto"/>
              <w:rPr>
                <w:rFonts w:ascii="Arial"/>
                <w:sz w:val="21"/>
              </w:rPr>
            </w:pPr>
          </w:p>
          <w:p w14:paraId="52766FDA">
            <w:pPr>
              <w:spacing w:line="262" w:lineRule="auto"/>
              <w:rPr>
                <w:rFonts w:ascii="Arial"/>
                <w:sz w:val="21"/>
              </w:rPr>
            </w:pPr>
          </w:p>
          <w:p w14:paraId="53F91ABB">
            <w:pPr>
              <w:pStyle w:val="14"/>
              <w:spacing w:before="78" w:line="242" w:lineRule="auto"/>
              <w:ind w:left="473"/>
            </w:pPr>
            <w:r>
              <w:rPr>
                <w:spacing w:val="-14"/>
              </w:rPr>
              <w:t>11</w:t>
            </w:r>
          </w:p>
        </w:tc>
        <w:tc>
          <w:tcPr>
            <w:tcW w:w="1417" w:type="dxa"/>
            <w:vAlign w:val="top"/>
          </w:tcPr>
          <w:p w14:paraId="5FBCEE6A">
            <w:pPr>
              <w:spacing w:line="246" w:lineRule="auto"/>
              <w:rPr>
                <w:rFonts w:ascii="Arial"/>
                <w:sz w:val="21"/>
              </w:rPr>
            </w:pPr>
          </w:p>
          <w:p w14:paraId="0E66DA2F">
            <w:pPr>
              <w:spacing w:line="246" w:lineRule="auto"/>
              <w:rPr>
                <w:rFonts w:ascii="Arial"/>
                <w:sz w:val="21"/>
              </w:rPr>
            </w:pPr>
          </w:p>
          <w:p w14:paraId="19AF2CDE">
            <w:pPr>
              <w:spacing w:line="246" w:lineRule="auto"/>
              <w:rPr>
                <w:rFonts w:ascii="Arial"/>
                <w:sz w:val="21"/>
              </w:rPr>
            </w:pPr>
          </w:p>
          <w:p w14:paraId="583BC268">
            <w:pPr>
              <w:spacing w:line="247" w:lineRule="auto"/>
              <w:rPr>
                <w:rFonts w:ascii="Arial"/>
                <w:sz w:val="21"/>
              </w:rPr>
            </w:pPr>
          </w:p>
          <w:p w14:paraId="5B8256E8">
            <w:pPr>
              <w:spacing w:line="247" w:lineRule="auto"/>
              <w:rPr>
                <w:rFonts w:ascii="Arial"/>
                <w:sz w:val="21"/>
              </w:rPr>
            </w:pPr>
          </w:p>
          <w:p w14:paraId="7CF34A0B">
            <w:pPr>
              <w:pStyle w:val="14"/>
              <w:spacing w:before="78" w:line="221" w:lineRule="auto"/>
              <w:ind w:left="111"/>
            </w:pPr>
            <w:r>
              <w:rPr>
                <w:spacing w:val="-2"/>
              </w:rPr>
              <w:t>在线投标响</w:t>
            </w:r>
          </w:p>
          <w:p w14:paraId="56995EBE">
            <w:pPr>
              <w:pStyle w:val="14"/>
              <w:spacing w:before="114" w:line="310" w:lineRule="auto"/>
              <w:ind w:left="111" w:right="107"/>
            </w:pPr>
            <w:r>
              <w:rPr>
                <w:spacing w:val="-2"/>
              </w:rPr>
              <w:t>应（电子投</w:t>
            </w:r>
            <w:r>
              <w:rPr>
                <w:spacing w:val="2"/>
              </w:rPr>
              <w:t xml:space="preserve"> </w:t>
            </w:r>
            <w:r>
              <w:rPr>
                <w:spacing w:val="-3"/>
              </w:rPr>
              <w:t>标）说明</w:t>
            </w:r>
          </w:p>
        </w:tc>
        <w:tc>
          <w:tcPr>
            <w:tcW w:w="7410" w:type="dxa"/>
            <w:vAlign w:val="top"/>
          </w:tcPr>
          <w:p w14:paraId="74082AE6">
            <w:pPr>
              <w:pStyle w:val="14"/>
              <w:spacing w:before="117" w:line="308" w:lineRule="auto"/>
              <w:ind w:left="112" w:right="108" w:firstLine="492"/>
              <w:jc w:val="both"/>
            </w:pPr>
            <w:r>
              <w:rPr>
                <w:spacing w:val="3"/>
              </w:rPr>
              <w:t>（1）本项目通过政采云平台实行在线投标响应（电子投标</w:t>
            </w:r>
            <w:r>
              <w:rPr>
                <w:spacing w:val="6"/>
              </w:rPr>
              <w:t>），</w:t>
            </w:r>
            <w:r>
              <w:t xml:space="preserve"> </w:t>
            </w:r>
            <w:r>
              <w:rPr>
                <w:spacing w:val="-2"/>
              </w:rPr>
              <w:t>投标人需要先安装“政采云电子交易客户端</w:t>
            </w:r>
            <w:r>
              <w:rPr>
                <w:spacing w:val="-77"/>
              </w:rPr>
              <w:t xml:space="preserve"> </w:t>
            </w:r>
            <w:r>
              <w:rPr>
                <w:spacing w:val="-2"/>
              </w:rPr>
              <w:t>”，并按照本招标文件和</w:t>
            </w:r>
            <w:r>
              <w:t xml:space="preserve"> </w:t>
            </w:r>
            <w:r>
              <w:rPr>
                <w:spacing w:val="-2"/>
              </w:rPr>
              <w:t>政采云平台的要求，通过“政采云电子交易客户端</w:t>
            </w:r>
            <w:r>
              <w:rPr>
                <w:spacing w:val="-77"/>
              </w:rPr>
              <w:t xml:space="preserve"> </w:t>
            </w:r>
            <w:r>
              <w:rPr>
                <w:spacing w:val="-2"/>
              </w:rPr>
              <w:t>”编制并加密投标</w:t>
            </w:r>
            <w:r>
              <w:t xml:space="preserve"> </w:t>
            </w:r>
            <w:r>
              <w:rPr>
                <w:spacing w:val="-1"/>
              </w:rPr>
              <w:t>文件。投标人未按规定编制并加密的投标文件，政采云平台将予以拒</w:t>
            </w:r>
            <w:r>
              <w:rPr>
                <w:spacing w:val="13"/>
              </w:rPr>
              <w:t xml:space="preserve"> </w:t>
            </w:r>
            <w:r>
              <w:rPr>
                <w:spacing w:val="-5"/>
              </w:rPr>
              <w:t>收。</w:t>
            </w:r>
          </w:p>
          <w:p w14:paraId="624A13CC">
            <w:pPr>
              <w:pStyle w:val="14"/>
              <w:spacing w:line="307" w:lineRule="auto"/>
              <w:ind w:left="113" w:right="108" w:firstLine="466"/>
            </w:pPr>
            <w:r>
              <w:rPr>
                <w:spacing w:val="-1"/>
              </w:rPr>
              <w:t>“政采云电子交易客户端</w:t>
            </w:r>
            <w:r>
              <w:rPr>
                <w:spacing w:val="-88"/>
              </w:rPr>
              <w:t xml:space="preserve"> </w:t>
            </w:r>
            <w:r>
              <w:rPr>
                <w:spacing w:val="-1"/>
              </w:rPr>
              <w:t>”请自行前往广西政</w:t>
            </w:r>
            <w:r>
              <w:rPr>
                <w:spacing w:val="-2"/>
              </w:rPr>
              <w:t>府采购网下载并安</w:t>
            </w:r>
            <w:r>
              <w:t xml:space="preserve"> 装</w:t>
            </w:r>
          </w:p>
          <w:p w14:paraId="2D229D6F">
            <w:pPr>
              <w:pStyle w:val="14"/>
              <w:spacing w:line="214" w:lineRule="auto"/>
              <w:ind w:left="124"/>
            </w:pPr>
            <w:r>
              <w:t xml:space="preserve">（ </w:t>
            </w:r>
            <w:r>
              <w:fldChar w:fldCharType="begin"/>
            </w:r>
            <w:r>
              <w:instrText xml:space="preserve"> HYPERLINK "http://zfcg.gxzf.gov.cn/OfficeService/DownloadArea/2455918.html?utm=sites_group_front.b8b6c91.0.0.c51f9820a48111eabb9bcbdf01af125e" </w:instrText>
            </w:r>
            <w:r>
              <w:fldChar w:fldCharType="separate"/>
            </w:r>
            <w:r>
              <w:t>http://zfcg.gxzf.gov.cn/Off</w:t>
            </w:r>
            <w:r>
              <w:rPr>
                <w:spacing w:val="-1"/>
              </w:rPr>
              <w:t>iceService/DownloadArea/245591</w:t>
            </w:r>
            <w:r>
              <w:rPr>
                <w:spacing w:val="-1"/>
              </w:rPr>
              <w:fldChar w:fldCharType="end"/>
            </w:r>
          </w:p>
          <w:p w14:paraId="6BE673B3">
            <w:pPr>
              <w:pStyle w:val="14"/>
              <w:spacing w:before="122" w:line="260" w:lineRule="auto"/>
              <w:ind w:left="114" w:right="108"/>
            </w:pPr>
            <w:r>
              <w:fldChar w:fldCharType="begin"/>
            </w:r>
            <w:r>
              <w:instrText xml:space="preserve"> HYPERLINK "http://zfcg.gxzf.gov.cn/OfficeService/DownloadArea/2455918.html?utm=sites_group_front.b8b6c91.0.0.c51f9820a48111eabb9bcbdf01af125e" </w:instrText>
            </w:r>
            <w:r>
              <w:fldChar w:fldCharType="separate"/>
            </w:r>
            <w:r>
              <w:t>8.html?utm=sites_group_front.b8b6c91.0.0.c51f98</w:t>
            </w:r>
            <w:r>
              <w:rPr>
                <w:spacing w:val="-1"/>
              </w:rPr>
              <w:t>20a48111eabb</w:t>
            </w:r>
            <w:r>
              <w:rPr>
                <w:spacing w:val="-1"/>
              </w:rPr>
              <w:fldChar w:fldCharType="end"/>
            </w:r>
            <w:r>
              <w:t xml:space="preserve">  </w:t>
            </w:r>
            <w:r>
              <w:fldChar w:fldCharType="begin"/>
            </w:r>
            <w:r>
              <w:instrText xml:space="preserve"> HYPERLINK "http://zfcg.gxzf.gov.cn/OfficeService/DownloadArea/2455918.html?utm=sites_group_front.b8b6c91.0.0.c51f9820a48111eabb9bcbdf01af125e" </w:instrText>
            </w:r>
            <w:r>
              <w:fldChar w:fldCharType="separate"/>
            </w:r>
            <w:r>
              <w:rPr>
                <w:spacing w:val="-2"/>
              </w:rPr>
              <w:t>9bcbdf01af125e</w:t>
            </w:r>
            <w:r>
              <w:rPr>
                <w:spacing w:val="-2"/>
              </w:rPr>
              <w:fldChar w:fldCharType="end"/>
            </w:r>
            <w:r>
              <w:rPr>
                <w:spacing w:val="25"/>
              </w:rPr>
              <w:t>）；</w:t>
            </w:r>
            <w:r>
              <w:rPr>
                <w:spacing w:val="-2"/>
              </w:rPr>
              <w:t>电子投标具体操作流程参考《政府采购项目电子</w:t>
            </w:r>
          </w:p>
        </w:tc>
      </w:tr>
    </w:tbl>
    <w:p w14:paraId="7C9C7D8D">
      <w:pPr>
        <w:pStyle w:val="4"/>
      </w:pPr>
    </w:p>
    <w:p w14:paraId="507E244C">
      <w:pPr>
        <w:sectPr>
          <w:footerReference r:id="rId18" w:type="default"/>
          <w:pgSz w:w="11906" w:h="16839"/>
          <w:pgMar w:top="1166" w:right="968" w:bottom="1403" w:left="967" w:header="830" w:footer="1167" w:gutter="0"/>
          <w:pgNumType w:fmt="decimal"/>
          <w:cols w:space="720" w:num="1"/>
        </w:sectPr>
      </w:pPr>
    </w:p>
    <w:p w14:paraId="18C5F07C">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5597A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5" w:hRule="atLeast"/>
        </w:trPr>
        <w:tc>
          <w:tcPr>
            <w:tcW w:w="1138" w:type="dxa"/>
            <w:vAlign w:val="top"/>
          </w:tcPr>
          <w:p w14:paraId="41752147">
            <w:pPr>
              <w:rPr>
                <w:rFonts w:ascii="Arial"/>
                <w:sz w:val="21"/>
              </w:rPr>
            </w:pPr>
          </w:p>
        </w:tc>
        <w:tc>
          <w:tcPr>
            <w:tcW w:w="1417" w:type="dxa"/>
            <w:vAlign w:val="top"/>
          </w:tcPr>
          <w:p w14:paraId="7E874F42">
            <w:pPr>
              <w:rPr>
                <w:rFonts w:ascii="Arial"/>
                <w:sz w:val="21"/>
              </w:rPr>
            </w:pPr>
          </w:p>
        </w:tc>
        <w:tc>
          <w:tcPr>
            <w:tcW w:w="7410" w:type="dxa"/>
            <w:vAlign w:val="top"/>
          </w:tcPr>
          <w:p w14:paraId="635C1B42">
            <w:pPr>
              <w:pStyle w:val="14"/>
              <w:spacing w:before="117" w:line="308" w:lineRule="auto"/>
              <w:ind w:left="112" w:right="108" w:firstLine="5"/>
              <w:jc w:val="both"/>
            </w:pPr>
            <w:r>
              <w:rPr>
                <w:spacing w:val="-12"/>
              </w:rPr>
              <w:t>交</w:t>
            </w:r>
            <w:r>
              <w:rPr>
                <w:spacing w:val="-39"/>
              </w:rPr>
              <w:t xml:space="preserve"> </w:t>
            </w:r>
            <w:r>
              <w:rPr>
                <w:spacing w:val="-12"/>
              </w:rPr>
              <w:t>易</w:t>
            </w:r>
            <w:r>
              <w:rPr>
                <w:spacing w:val="-63"/>
              </w:rPr>
              <w:t xml:space="preserve"> </w:t>
            </w:r>
            <w:r>
              <w:rPr>
                <w:spacing w:val="-12"/>
              </w:rPr>
              <w:t>管</w:t>
            </w:r>
            <w:r>
              <w:rPr>
                <w:spacing w:val="-65"/>
              </w:rPr>
              <w:t xml:space="preserve"> </w:t>
            </w:r>
            <w:r>
              <w:rPr>
                <w:spacing w:val="-12"/>
              </w:rPr>
              <w:t>理</w:t>
            </w:r>
            <w:r>
              <w:rPr>
                <w:spacing w:val="-68"/>
              </w:rPr>
              <w:t xml:space="preserve"> </w:t>
            </w:r>
            <w:r>
              <w:rPr>
                <w:spacing w:val="-12"/>
              </w:rPr>
              <w:t>操</w:t>
            </w:r>
            <w:r>
              <w:rPr>
                <w:spacing w:val="-69"/>
              </w:rPr>
              <w:t xml:space="preserve"> </w:t>
            </w:r>
            <w:r>
              <w:rPr>
                <w:spacing w:val="-12"/>
              </w:rPr>
              <w:t>作</w:t>
            </w:r>
            <w:r>
              <w:rPr>
                <w:spacing w:val="-64"/>
              </w:rPr>
              <w:t xml:space="preserve"> </w:t>
            </w:r>
            <w:r>
              <w:rPr>
                <w:spacing w:val="-12"/>
              </w:rPr>
              <w:t>指</w:t>
            </w:r>
            <w:r>
              <w:rPr>
                <w:spacing w:val="-65"/>
              </w:rPr>
              <w:t xml:space="preserve"> </w:t>
            </w:r>
            <w:r>
              <w:rPr>
                <w:spacing w:val="-12"/>
              </w:rPr>
              <w:t>南</w:t>
            </w:r>
            <w:r>
              <w:rPr>
                <w:spacing w:val="-69"/>
              </w:rPr>
              <w:t xml:space="preserve"> </w:t>
            </w:r>
            <w:r>
              <w:rPr>
                <w:spacing w:val="-12"/>
              </w:rPr>
              <w:t>-</w:t>
            </w:r>
            <w:r>
              <w:rPr>
                <w:spacing w:val="-68"/>
              </w:rPr>
              <w:t xml:space="preserve"> </w:t>
            </w:r>
            <w:r>
              <w:rPr>
                <w:spacing w:val="-12"/>
              </w:rPr>
              <w:t>供</w:t>
            </w:r>
            <w:r>
              <w:rPr>
                <w:spacing w:val="-67"/>
              </w:rPr>
              <w:t xml:space="preserve"> </w:t>
            </w:r>
            <w:r>
              <w:rPr>
                <w:spacing w:val="-12"/>
              </w:rPr>
              <w:t>应</w:t>
            </w:r>
            <w:r>
              <w:rPr>
                <w:spacing w:val="-63"/>
              </w:rPr>
              <w:t xml:space="preserve"> </w:t>
            </w:r>
            <w:r>
              <w:rPr>
                <w:spacing w:val="-12"/>
              </w:rPr>
              <w:t>商》 ，</w:t>
            </w:r>
            <w:r>
              <w:rPr>
                <w:spacing w:val="-69"/>
              </w:rPr>
              <w:t xml:space="preserve"> </w:t>
            </w:r>
            <w:r>
              <w:rPr>
                <w:spacing w:val="-12"/>
              </w:rPr>
              <w:t>指</w:t>
            </w:r>
            <w:r>
              <w:rPr>
                <w:spacing w:val="-64"/>
              </w:rPr>
              <w:t xml:space="preserve"> </w:t>
            </w:r>
            <w:r>
              <w:rPr>
                <w:spacing w:val="-12"/>
              </w:rPr>
              <w:t>南</w:t>
            </w:r>
            <w:r>
              <w:rPr>
                <w:spacing w:val="-66"/>
              </w:rPr>
              <w:t xml:space="preserve"> </w:t>
            </w:r>
            <w:r>
              <w:rPr>
                <w:spacing w:val="-12"/>
              </w:rPr>
              <w:t>可</w:t>
            </w:r>
            <w:r>
              <w:rPr>
                <w:spacing w:val="-68"/>
              </w:rPr>
              <w:t xml:space="preserve"> </w:t>
            </w:r>
            <w:r>
              <w:rPr>
                <w:spacing w:val="-12"/>
              </w:rPr>
              <w:t>在</w:t>
            </w:r>
            <w:r>
              <w:rPr>
                <w:spacing w:val="-77"/>
              </w:rPr>
              <w:t xml:space="preserve"> </w:t>
            </w:r>
            <w:r>
              <w:rPr>
                <w:spacing w:val="-12"/>
              </w:rPr>
              <w:t>“</w:t>
            </w:r>
            <w:r>
              <w:rPr>
                <w:spacing w:val="-68"/>
              </w:rPr>
              <w:t xml:space="preserve"> </w:t>
            </w:r>
            <w:r>
              <w:rPr>
                <w:spacing w:val="-12"/>
              </w:rPr>
              <w:t>政</w:t>
            </w:r>
            <w:r>
              <w:rPr>
                <w:spacing w:val="-69"/>
              </w:rPr>
              <w:t xml:space="preserve"> </w:t>
            </w:r>
            <w:r>
              <w:rPr>
                <w:spacing w:val="-12"/>
              </w:rPr>
              <w:t>府</w:t>
            </w:r>
            <w:r>
              <w:rPr>
                <w:spacing w:val="-68"/>
              </w:rPr>
              <w:t xml:space="preserve"> </w:t>
            </w:r>
            <w:r>
              <w:rPr>
                <w:spacing w:val="-12"/>
              </w:rPr>
              <w:t>采</w:t>
            </w:r>
            <w:r>
              <w:rPr>
                <w:spacing w:val="-69"/>
              </w:rPr>
              <w:t xml:space="preserve"> </w:t>
            </w:r>
            <w:r>
              <w:rPr>
                <w:spacing w:val="-12"/>
              </w:rPr>
              <w:t>购</w:t>
            </w:r>
            <w:r>
              <w:rPr>
                <w:spacing w:val="-61"/>
              </w:rPr>
              <w:t xml:space="preserve"> </w:t>
            </w:r>
            <w:r>
              <w:rPr>
                <w:spacing w:val="-12"/>
              </w:rPr>
              <w:t>云</w:t>
            </w:r>
            <w:r>
              <w:rPr>
                <w:spacing w:val="-71"/>
              </w:rPr>
              <w:t xml:space="preserve"> </w:t>
            </w:r>
            <w:r>
              <w:rPr>
                <w:spacing w:val="-12"/>
              </w:rPr>
              <w:t>平</w:t>
            </w:r>
            <w:r>
              <w:rPr>
                <w:spacing w:val="-49"/>
              </w:rPr>
              <w:t xml:space="preserve"> </w:t>
            </w:r>
            <w:r>
              <w:rPr>
                <w:spacing w:val="-12"/>
              </w:rPr>
              <w:t>台</w:t>
            </w:r>
            <w:r>
              <w:t xml:space="preserve"> （</w:t>
            </w:r>
            <w:r>
              <w:fldChar w:fldCharType="begin"/>
            </w:r>
            <w:r>
              <w:instrText xml:space="preserve"> HYPERLINK "https://www.zcygov.cn/" </w:instrText>
            </w:r>
            <w:r>
              <w:fldChar w:fldCharType="separate"/>
            </w:r>
            <w:r>
              <w:t>https://www.zcygov.cn/</w:t>
            </w:r>
            <w:r>
              <w:fldChar w:fldCharType="end"/>
            </w:r>
            <w:r>
              <w:t>）服</w:t>
            </w:r>
            <w:r>
              <w:rPr>
                <w:spacing w:val="-1"/>
              </w:rPr>
              <w:t>务中心-帮助文档-最新指南”下载；</w:t>
            </w:r>
            <w:r>
              <w:t xml:space="preserve"> </w:t>
            </w:r>
            <w:r>
              <w:rPr>
                <w:spacing w:val="59"/>
              </w:rPr>
              <w:t>通过政采云平台参与在线投标时如遇平台技术问题详询</w:t>
            </w:r>
            <w:r>
              <w:rPr>
                <w:spacing w:val="7"/>
              </w:rPr>
              <w:t xml:space="preserve"> </w:t>
            </w:r>
            <w:r>
              <w:rPr>
                <w:rFonts w:hint="eastAsia" w:eastAsia="宋体"/>
                <w:sz w:val="24"/>
                <w:szCs w:val="24"/>
                <w:lang w:val="en-US" w:eastAsia="zh-CN"/>
              </w:rPr>
              <w:t>95763</w:t>
            </w:r>
            <w:r>
              <w:rPr>
                <w:color w:val="000000" w:themeColor="text1"/>
                <w:spacing w:val="-1"/>
                <w14:textFill>
                  <w14:solidFill>
                    <w14:schemeClr w14:val="tx1"/>
                  </w14:solidFill>
                </w14:textFill>
              </w:rPr>
              <w:t>。</w:t>
            </w:r>
          </w:p>
          <w:p w14:paraId="4CD63A0F">
            <w:pPr>
              <w:pStyle w:val="14"/>
              <w:spacing w:before="3" w:line="285" w:lineRule="auto"/>
              <w:ind w:left="112" w:right="105" w:firstLine="492"/>
            </w:pPr>
            <w:r>
              <w:rPr>
                <w:spacing w:val="3"/>
              </w:rPr>
              <w:t>（2）为确保网上操作合法、有效和安全，投标人应当在投标文</w:t>
            </w:r>
            <w:r>
              <w:rPr>
                <w:spacing w:val="9"/>
              </w:rPr>
              <w:t xml:space="preserve"> </w:t>
            </w:r>
            <w:r>
              <w:rPr>
                <w:spacing w:val="-2"/>
              </w:rPr>
              <w:t>件截止时间前完成在“政府采购云平台</w:t>
            </w:r>
            <w:r>
              <w:rPr>
                <w:spacing w:val="-77"/>
              </w:rPr>
              <w:t xml:space="preserve"> </w:t>
            </w:r>
            <w:r>
              <w:rPr>
                <w:spacing w:val="-2"/>
              </w:rPr>
              <w:t>”的身份认证，确保在电子投</w:t>
            </w:r>
            <w:r>
              <w:t xml:space="preserve"> </w:t>
            </w:r>
            <w:r>
              <w:rPr>
                <w:spacing w:val="-1"/>
              </w:rPr>
              <w:t>标过程中能够对相关数据电文进行加密和使用电子签章。使用“政采</w:t>
            </w:r>
            <w:r>
              <w:rPr>
                <w:spacing w:val="13"/>
              </w:rPr>
              <w:t xml:space="preserve"> </w:t>
            </w:r>
            <w:r>
              <w:rPr>
                <w:spacing w:val="-3"/>
              </w:rPr>
              <w:t>云电子交易客户端</w:t>
            </w:r>
            <w:r>
              <w:rPr>
                <w:spacing w:val="-83"/>
              </w:rPr>
              <w:t xml:space="preserve"> </w:t>
            </w:r>
            <w:r>
              <w:rPr>
                <w:spacing w:val="-3"/>
              </w:rPr>
              <w:t>”需要提前申领</w:t>
            </w:r>
            <w:r>
              <w:rPr>
                <w:spacing w:val="-52"/>
              </w:rPr>
              <w:t xml:space="preserve"> </w:t>
            </w:r>
            <w:r>
              <w:rPr>
                <w:spacing w:val="-3"/>
              </w:rPr>
              <w:t>CA</w:t>
            </w:r>
            <w:r>
              <w:rPr>
                <w:spacing w:val="-49"/>
              </w:rPr>
              <w:t xml:space="preserve"> </w:t>
            </w:r>
            <w:r>
              <w:rPr>
                <w:spacing w:val="-3"/>
              </w:rPr>
              <w:t>数字证书；</w:t>
            </w:r>
          </w:p>
          <w:p w14:paraId="59D0B945">
            <w:pPr>
              <w:pStyle w:val="14"/>
              <w:spacing w:before="114" w:line="290" w:lineRule="auto"/>
              <w:ind w:left="113" w:right="44" w:firstLine="491"/>
            </w:pPr>
            <w:r>
              <w:rPr>
                <w:spacing w:val="2"/>
              </w:rPr>
              <w:t>（3）投标人应当在投标文件递交截止时间前，将生</w:t>
            </w:r>
            <w:r>
              <w:rPr>
                <w:spacing w:val="1"/>
              </w:rPr>
              <w:t>成的“</w:t>
            </w:r>
            <w:r>
              <w:rPr>
                <w:spacing w:val="-81"/>
              </w:rPr>
              <w:t xml:space="preserve"> </w:t>
            </w:r>
            <w:r>
              <w:rPr>
                <w:spacing w:val="1"/>
              </w:rPr>
              <w:t>电子</w:t>
            </w:r>
            <w:r>
              <w:t xml:space="preserve"> </w:t>
            </w:r>
            <w:r>
              <w:rPr>
                <w:spacing w:val="-2"/>
              </w:rPr>
              <w:t>加密投标文件</w:t>
            </w:r>
            <w:r>
              <w:rPr>
                <w:spacing w:val="-78"/>
              </w:rPr>
              <w:t xml:space="preserve"> </w:t>
            </w:r>
            <w:r>
              <w:rPr>
                <w:spacing w:val="-2"/>
              </w:rPr>
              <w:t>”上传递交至政采云平台。投标文件递交截止时间前可</w:t>
            </w:r>
            <w:r>
              <w:t xml:space="preserve"> </w:t>
            </w:r>
            <w:r>
              <w:rPr>
                <w:spacing w:val="-6"/>
              </w:rPr>
              <w:t>以补充、修改或者撤回电子投标文件。补充或者修</w:t>
            </w:r>
            <w:r>
              <w:rPr>
                <w:spacing w:val="-7"/>
              </w:rPr>
              <w:t>改电子投标文件的，</w:t>
            </w:r>
            <w:r>
              <w:t xml:space="preserve"> </w:t>
            </w:r>
            <w:r>
              <w:rPr>
                <w:spacing w:val="-1"/>
              </w:rPr>
              <w:t>应当先行撤回原文件，补充、修改后重新传输，投标文件递交截止时</w:t>
            </w:r>
            <w:r>
              <w:rPr>
                <w:spacing w:val="12"/>
              </w:rPr>
              <w:t xml:space="preserve"> </w:t>
            </w:r>
            <w:r>
              <w:rPr>
                <w:spacing w:val="-1"/>
              </w:rPr>
              <w:t>间前未完成传输的，视为撤回投标文件。</w:t>
            </w:r>
          </w:p>
          <w:p w14:paraId="3EC43832">
            <w:pPr>
              <w:pStyle w:val="14"/>
              <w:spacing w:before="113" w:line="298" w:lineRule="auto"/>
              <w:ind w:left="112" w:right="44" w:firstLine="492"/>
            </w:pPr>
            <w:r>
              <w:rPr>
                <w:spacing w:val="3"/>
              </w:rPr>
              <w:t>（4）投标文件提交截止时间后，代理机构将发起解密，代理机</w:t>
            </w:r>
            <w:r>
              <w:rPr>
                <w:spacing w:val="9"/>
              </w:rPr>
              <w:t xml:space="preserve"> </w:t>
            </w:r>
            <w:r>
              <w:rPr>
                <w:spacing w:val="-2"/>
              </w:rPr>
              <w:t>构发起解密后 30 分钟内，投标文件提交截止时间前已将生成的“</w:t>
            </w:r>
            <w:r>
              <w:rPr>
                <w:spacing w:val="-73"/>
              </w:rPr>
              <w:t xml:space="preserve"> </w:t>
            </w:r>
            <w:r>
              <w:rPr>
                <w:spacing w:val="-2"/>
              </w:rPr>
              <w:t>电</w:t>
            </w:r>
            <w:r>
              <w:t xml:space="preserve"> </w:t>
            </w:r>
            <w:r>
              <w:rPr>
                <w:spacing w:val="-2"/>
              </w:rPr>
              <w:t>子加密投标文件</w:t>
            </w:r>
            <w:r>
              <w:rPr>
                <w:spacing w:val="-77"/>
              </w:rPr>
              <w:t xml:space="preserve"> </w:t>
            </w:r>
            <w:r>
              <w:rPr>
                <w:spacing w:val="-2"/>
              </w:rPr>
              <w:t>”上传递交至政采云平台的供应商，必须在此时间段</w:t>
            </w:r>
            <w:r>
              <w:t xml:space="preserve"> </w:t>
            </w:r>
            <w:r>
              <w:rPr>
                <w:spacing w:val="2"/>
              </w:rPr>
              <w:t>内登录政采云平台，用“项目采购-开标评标</w:t>
            </w:r>
            <w:r>
              <w:rPr>
                <w:spacing w:val="-77"/>
              </w:rPr>
              <w:t xml:space="preserve"> </w:t>
            </w:r>
            <w:r>
              <w:rPr>
                <w:spacing w:val="2"/>
              </w:rPr>
              <w:t>”功能完成电子投标文</w:t>
            </w:r>
            <w:r>
              <w:t xml:space="preserve"> </w:t>
            </w:r>
            <w:r>
              <w:rPr>
                <w:spacing w:val="-2"/>
              </w:rPr>
              <w:t>件的解密。投标人投标文件提交截止前通过“政府采购云平台</w:t>
            </w:r>
            <w:r>
              <w:rPr>
                <w:spacing w:val="-77"/>
              </w:rPr>
              <w:t xml:space="preserve"> </w:t>
            </w:r>
            <w:r>
              <w:rPr>
                <w:spacing w:val="-2"/>
              </w:rPr>
              <w:t>”上传</w:t>
            </w:r>
            <w:r>
              <w:t xml:space="preserve"> </w:t>
            </w:r>
            <w:r>
              <w:rPr>
                <w:spacing w:val="-7"/>
              </w:rPr>
              <w:t>递交的“电子加密投标文件</w:t>
            </w:r>
            <w:r>
              <w:rPr>
                <w:spacing w:val="-88"/>
              </w:rPr>
              <w:t xml:space="preserve"> </w:t>
            </w:r>
            <w:r>
              <w:rPr>
                <w:spacing w:val="-7"/>
              </w:rPr>
              <w:t>”无法正常解密的，请</w:t>
            </w:r>
            <w:r>
              <w:rPr>
                <w:spacing w:val="-8"/>
              </w:rPr>
              <w:t>及时联系代理机构，</w:t>
            </w:r>
            <w:r>
              <w:t xml:space="preserve"> </w:t>
            </w:r>
            <w:r>
              <w:rPr>
                <w:spacing w:val="8"/>
              </w:rPr>
              <w:t>代理机构与项目归属监督部门备案后告知投标</w:t>
            </w:r>
            <w:r>
              <w:rPr>
                <w:spacing w:val="7"/>
              </w:rPr>
              <w:t>人通过邮件传输电子</w:t>
            </w:r>
            <w:r>
              <w:t xml:space="preserve"> </w:t>
            </w:r>
            <w:r>
              <w:rPr>
                <w:spacing w:val="-1"/>
              </w:rPr>
              <w:t>备份文件，通过邮件传输电子备份文件也必须在发起解密后 30 分钟</w:t>
            </w:r>
            <w:r>
              <w:rPr>
                <w:spacing w:val="15"/>
              </w:rPr>
              <w:t xml:space="preserve"> </w:t>
            </w:r>
            <w:r>
              <w:rPr>
                <w:spacing w:val="-1"/>
              </w:rPr>
              <w:t>内完成，逾期未完成传输的，拒收其电子投标文件。</w:t>
            </w:r>
          </w:p>
          <w:p w14:paraId="3CAF99C9">
            <w:pPr>
              <w:pStyle w:val="14"/>
              <w:spacing w:before="113" w:line="286" w:lineRule="auto"/>
              <w:ind w:left="117" w:right="27" w:firstLine="487"/>
            </w:pPr>
            <w:r>
              <w:rPr>
                <w:spacing w:val="3"/>
              </w:rPr>
              <w:t>（5）请各投标人在获取招标文件时，认真填写投标人名称、联</w:t>
            </w:r>
            <w:r>
              <w:rPr>
                <w:spacing w:val="9"/>
              </w:rPr>
              <w:t xml:space="preserve"> </w:t>
            </w:r>
            <w:r>
              <w:t>系人、联系电话等相关信息。项目开标当天联系人要保持电话畅通，</w:t>
            </w:r>
            <w:r>
              <w:rPr>
                <w:spacing w:val="11"/>
              </w:rPr>
              <w:t xml:space="preserve"> </w:t>
            </w:r>
            <w:r>
              <w:rPr>
                <w:spacing w:val="-1"/>
              </w:rPr>
              <w:t>如因投标人自身原因导致无法投标文件无法正常解密、电子备份文件</w:t>
            </w:r>
            <w:r>
              <w:rPr>
                <w:spacing w:val="8"/>
              </w:rPr>
              <w:t xml:space="preserve"> </w:t>
            </w:r>
            <w:r>
              <w:rPr>
                <w:spacing w:val="-6"/>
              </w:rPr>
              <w:t>未能在规定的时间内传输、无法正常开标等，后果由投标人自行承担。</w:t>
            </w:r>
          </w:p>
          <w:p w14:paraId="66A7432D">
            <w:pPr>
              <w:pStyle w:val="14"/>
              <w:spacing w:before="115" w:line="278" w:lineRule="auto"/>
              <w:ind w:left="114" w:right="105" w:firstLine="490"/>
            </w:pPr>
            <w:r>
              <w:rPr>
                <w:spacing w:val="3"/>
              </w:rPr>
              <w:t>（6）本项目为全流程电子标项目，无需投标人来开标现场递交</w:t>
            </w:r>
            <w:r>
              <w:rPr>
                <w:spacing w:val="9"/>
              </w:rPr>
              <w:t xml:space="preserve"> </w:t>
            </w:r>
            <w:r>
              <w:rPr>
                <w:spacing w:val="-1"/>
              </w:rPr>
              <w:t>投标文件，投标人授权委托代理人可以不用到开标现场参加开标（截</w:t>
            </w:r>
            <w:r>
              <w:rPr>
                <w:spacing w:val="11"/>
              </w:rPr>
              <w:t xml:space="preserve"> </w:t>
            </w:r>
            <w:r>
              <w:rPr>
                <w:spacing w:val="-3"/>
              </w:rPr>
              <w:t>标）会。</w:t>
            </w:r>
          </w:p>
          <w:p w14:paraId="47173589">
            <w:pPr>
              <w:pStyle w:val="14"/>
              <w:spacing w:before="114" w:line="284" w:lineRule="auto"/>
              <w:ind w:left="115" w:right="108" w:firstLine="478"/>
              <w:jc w:val="both"/>
            </w:pPr>
            <w:r>
              <w:rPr>
                <w:spacing w:val="-1"/>
              </w:rPr>
              <w:t>注：能够处理异常解密、递交电子备份文件的前提，是投标人已</w:t>
            </w:r>
            <w:r>
              <w:rPr>
                <w:spacing w:val="10"/>
              </w:rPr>
              <w:t xml:space="preserve"> </w:t>
            </w:r>
            <w:r>
              <w:rPr>
                <w:spacing w:val="-1"/>
              </w:rPr>
              <w:t>上传了标书且未能按时正常解密标书；系统生成标书时，生成两份，</w:t>
            </w:r>
            <w:r>
              <w:rPr>
                <w:spacing w:val="10"/>
              </w:rPr>
              <w:t xml:space="preserve"> </w:t>
            </w:r>
            <w:r>
              <w:rPr>
                <w:spacing w:val="-1"/>
              </w:rPr>
              <w:t>一个是投标用的标书，一个是备份标书；提供的备份标书要跟上传的</w:t>
            </w:r>
            <w:r>
              <w:rPr>
                <w:spacing w:val="10"/>
              </w:rPr>
              <w:t xml:space="preserve"> </w:t>
            </w:r>
            <w:r>
              <w:rPr>
                <w:spacing w:val="-1"/>
              </w:rPr>
              <w:t>电子标书是同一份，否则系统也不支持进行异常解密。</w:t>
            </w:r>
          </w:p>
        </w:tc>
      </w:tr>
      <w:tr w14:paraId="2504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38" w:type="dxa"/>
            <w:vAlign w:val="top"/>
          </w:tcPr>
          <w:p w14:paraId="6F3E4164">
            <w:pPr>
              <w:pStyle w:val="14"/>
              <w:spacing w:before="151"/>
              <w:ind w:left="473"/>
            </w:pPr>
            <w:r>
              <w:rPr>
                <w:spacing w:val="-14"/>
              </w:rPr>
              <w:t>12</w:t>
            </w:r>
          </w:p>
        </w:tc>
        <w:tc>
          <w:tcPr>
            <w:tcW w:w="1417" w:type="dxa"/>
            <w:vAlign w:val="top"/>
          </w:tcPr>
          <w:p w14:paraId="053D2A4C">
            <w:pPr>
              <w:pStyle w:val="14"/>
              <w:spacing w:before="41" w:line="220" w:lineRule="auto"/>
              <w:ind w:left="351"/>
            </w:pPr>
            <w:r>
              <w:rPr>
                <w:b/>
                <w:bCs/>
                <w:spacing w:val="-5"/>
              </w:rPr>
              <w:t>特别说</w:t>
            </w:r>
          </w:p>
        </w:tc>
        <w:tc>
          <w:tcPr>
            <w:tcW w:w="7410" w:type="dxa"/>
            <w:vAlign w:val="top"/>
          </w:tcPr>
          <w:p w14:paraId="180ABB04">
            <w:pPr>
              <w:pStyle w:val="14"/>
              <w:spacing w:before="41" w:line="219" w:lineRule="auto"/>
              <w:ind w:left="131"/>
            </w:pPr>
            <w:r>
              <w:rPr>
                <w:b/>
                <w:bCs/>
                <w:spacing w:val="-5"/>
              </w:rPr>
              <w:t>1.本招标文件中描述投标人的“公章</w:t>
            </w:r>
            <w:r>
              <w:rPr>
                <w:spacing w:val="-79"/>
              </w:rPr>
              <w:t xml:space="preserve"> </w:t>
            </w:r>
            <w:r>
              <w:rPr>
                <w:b/>
                <w:bCs/>
                <w:spacing w:val="-5"/>
              </w:rPr>
              <w:t>”是指投标人通过指定电子化政</w:t>
            </w:r>
          </w:p>
        </w:tc>
      </w:tr>
    </w:tbl>
    <w:p w14:paraId="6C70D4FB">
      <w:pPr>
        <w:pStyle w:val="4"/>
      </w:pPr>
    </w:p>
    <w:p w14:paraId="01DB705B">
      <w:pPr>
        <w:sectPr>
          <w:footerReference r:id="rId19" w:type="default"/>
          <w:pgSz w:w="11906" w:h="16839"/>
          <w:pgMar w:top="1166" w:right="968" w:bottom="1403" w:left="967" w:header="830" w:footer="1167" w:gutter="0"/>
          <w:pgNumType w:fmt="decimal"/>
          <w:cols w:space="720" w:num="1"/>
        </w:sectPr>
      </w:pPr>
    </w:p>
    <w:p w14:paraId="32C1E1E7">
      <w:pPr>
        <w:spacing w:before="31"/>
      </w:pPr>
    </w:p>
    <w:tbl>
      <w:tblPr>
        <w:tblStyle w:val="13"/>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417"/>
        <w:gridCol w:w="7410"/>
      </w:tblGrid>
      <w:tr w14:paraId="7F4E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1" w:hRule="atLeast"/>
        </w:trPr>
        <w:tc>
          <w:tcPr>
            <w:tcW w:w="1138" w:type="dxa"/>
            <w:vAlign w:val="top"/>
          </w:tcPr>
          <w:p w14:paraId="2E8A96F0">
            <w:pPr>
              <w:rPr>
                <w:rFonts w:ascii="Arial"/>
                <w:sz w:val="21"/>
              </w:rPr>
            </w:pPr>
          </w:p>
        </w:tc>
        <w:tc>
          <w:tcPr>
            <w:tcW w:w="1417" w:type="dxa"/>
            <w:vAlign w:val="top"/>
          </w:tcPr>
          <w:p w14:paraId="662594BA">
            <w:pPr>
              <w:pStyle w:val="14"/>
              <w:spacing w:before="41" w:line="220" w:lineRule="auto"/>
              <w:ind w:left="134"/>
            </w:pPr>
            <w:r>
              <w:rPr>
                <w:b/>
                <w:bCs/>
                <w:spacing w:val="-3"/>
              </w:rPr>
              <w:t>明</w:t>
            </w:r>
          </w:p>
        </w:tc>
        <w:tc>
          <w:tcPr>
            <w:tcW w:w="7410" w:type="dxa"/>
            <w:vAlign w:val="top"/>
          </w:tcPr>
          <w:p w14:paraId="120C4822">
            <w:pPr>
              <w:pStyle w:val="14"/>
              <w:spacing w:before="42" w:line="358" w:lineRule="auto"/>
              <w:ind w:left="112" w:right="108"/>
            </w:pPr>
            <w:r>
              <w:rPr>
                <w:b/>
                <w:bCs/>
                <w:spacing w:val="1"/>
              </w:rPr>
              <w:t>府采购平台办理数字证书（</w:t>
            </w:r>
            <w:r>
              <w:rPr>
                <w:b/>
                <w:bCs/>
              </w:rPr>
              <w:t>CA</w:t>
            </w:r>
            <w:r>
              <w:rPr>
                <w:spacing w:val="1"/>
              </w:rPr>
              <w:t xml:space="preserve"> </w:t>
            </w:r>
            <w:r>
              <w:rPr>
                <w:b/>
                <w:bCs/>
                <w:spacing w:val="1"/>
              </w:rPr>
              <w:t>认证证书）获得的以法定主体行</w:t>
            </w:r>
            <w:r>
              <w:rPr>
                <w:b/>
                <w:bCs/>
              </w:rPr>
              <w:t>为名</w:t>
            </w:r>
            <w:r>
              <w:t xml:space="preserve"> </w:t>
            </w:r>
            <w:r>
              <w:rPr>
                <w:b/>
                <w:bCs/>
                <w:spacing w:val="-3"/>
              </w:rPr>
              <w:t>称制作的电子印章。</w:t>
            </w:r>
          </w:p>
          <w:p w14:paraId="080CBEBE">
            <w:pPr>
              <w:pStyle w:val="14"/>
              <w:spacing w:before="1" w:line="289" w:lineRule="auto"/>
              <w:ind w:left="132" w:right="108" w:hanging="16"/>
            </w:pPr>
            <w:r>
              <w:rPr>
                <w:b/>
                <w:bCs/>
                <w:spacing w:val="5"/>
              </w:rPr>
              <w:t>2.本招标文件中要求投标人对其电子投标文件的相</w:t>
            </w:r>
            <w:r>
              <w:rPr>
                <w:b/>
                <w:bCs/>
                <w:spacing w:val="4"/>
              </w:rPr>
              <w:t>关内容加盖公章</w:t>
            </w:r>
            <w:r>
              <w:t xml:space="preserve"> </w:t>
            </w:r>
            <w:r>
              <w:rPr>
                <w:b/>
                <w:bCs/>
                <w:spacing w:val="-4"/>
              </w:rPr>
              <w:t>的，均指采用</w:t>
            </w:r>
            <w:r>
              <w:rPr>
                <w:spacing w:val="-4"/>
              </w:rPr>
              <w:t xml:space="preserve"> </w:t>
            </w:r>
            <w:r>
              <w:rPr>
                <w:b/>
                <w:bCs/>
                <w:spacing w:val="-4"/>
              </w:rPr>
              <w:t>CA</w:t>
            </w:r>
            <w:r>
              <w:rPr>
                <w:spacing w:val="-4"/>
              </w:rPr>
              <w:t xml:space="preserve"> </w:t>
            </w:r>
            <w:r>
              <w:rPr>
                <w:b/>
                <w:bCs/>
                <w:spacing w:val="-4"/>
              </w:rPr>
              <w:t>证书签章。</w:t>
            </w:r>
          </w:p>
          <w:p w14:paraId="08063C9F">
            <w:pPr>
              <w:pStyle w:val="14"/>
              <w:spacing w:before="182" w:line="235" w:lineRule="auto"/>
              <w:ind w:left="111" w:right="108" w:hanging="4"/>
            </w:pPr>
            <w:r>
              <w:rPr>
                <w:rFonts w:ascii="Times New Roman" w:hAnsi="Times New Roman" w:eastAsia="Times New Roman" w:cs="Times New Roman"/>
                <w:b/>
                <w:bCs/>
                <w:spacing w:val="-3"/>
              </w:rPr>
              <w:t>3.</w:t>
            </w:r>
            <w:r>
              <w:rPr>
                <w:b/>
                <w:bCs/>
                <w:spacing w:val="-3"/>
              </w:rPr>
              <w:t>本招标文件中描述投标人的“签字</w:t>
            </w:r>
            <w:r>
              <w:rPr>
                <w:spacing w:val="-77"/>
              </w:rPr>
              <w:t xml:space="preserve"> </w:t>
            </w:r>
            <w:r>
              <w:rPr>
                <w:b/>
                <w:bCs/>
                <w:spacing w:val="-3"/>
              </w:rPr>
              <w:t>”是指投标人通过指定电子化政</w:t>
            </w:r>
            <w:r>
              <w:t xml:space="preserve"> </w:t>
            </w:r>
            <w:r>
              <w:rPr>
                <w:b/>
                <w:bCs/>
                <w:spacing w:val="-2"/>
              </w:rPr>
              <w:t>府采购平台办理数字证书（</w:t>
            </w:r>
            <w:r>
              <w:rPr>
                <w:rFonts w:ascii="Times New Roman" w:hAnsi="Times New Roman" w:eastAsia="Times New Roman" w:cs="Times New Roman"/>
                <w:b/>
                <w:bCs/>
                <w:spacing w:val="-2"/>
              </w:rPr>
              <w:t>CA</w:t>
            </w:r>
            <w:r>
              <w:rPr>
                <w:rFonts w:ascii="Times New Roman" w:hAnsi="Times New Roman" w:eastAsia="Times New Roman" w:cs="Times New Roman"/>
                <w:b/>
                <w:bCs/>
                <w:spacing w:val="57"/>
              </w:rPr>
              <w:t xml:space="preserve"> </w:t>
            </w:r>
            <w:r>
              <w:rPr>
                <w:b/>
                <w:bCs/>
                <w:spacing w:val="-2"/>
              </w:rPr>
              <w:t>认证证书）</w:t>
            </w:r>
            <w:r>
              <w:rPr>
                <w:b/>
                <w:bCs/>
                <w:spacing w:val="-3"/>
              </w:rPr>
              <w:t>获得的以投标人法定代表</w:t>
            </w:r>
            <w:r>
              <w:t xml:space="preserve"> </w:t>
            </w:r>
            <w:r>
              <w:rPr>
                <w:b/>
                <w:bCs/>
                <w:spacing w:val="-3"/>
              </w:rPr>
              <w:t>人（自负责人、自然人）或者委托代理人姓名制作的个人电子</w:t>
            </w:r>
            <w:r>
              <w:rPr>
                <w:b/>
                <w:bCs/>
                <w:spacing w:val="-4"/>
              </w:rPr>
              <w:t>印章或</w:t>
            </w:r>
            <w:r>
              <w:t xml:space="preserve"> </w:t>
            </w:r>
            <w:r>
              <w:rPr>
                <w:b/>
                <w:bCs/>
                <w:spacing w:val="-2"/>
              </w:rPr>
              <w:t>手写签字。没有办理个人</w:t>
            </w:r>
            <w:r>
              <w:rPr>
                <w:spacing w:val="-2"/>
              </w:rPr>
              <w:t xml:space="preserve"> </w:t>
            </w:r>
            <w:r>
              <w:rPr>
                <w:rFonts w:ascii="Times New Roman" w:hAnsi="Times New Roman" w:eastAsia="Times New Roman" w:cs="Times New Roman"/>
                <w:b/>
                <w:bCs/>
                <w:spacing w:val="-2"/>
              </w:rPr>
              <w:t xml:space="preserve">CA  </w:t>
            </w:r>
            <w:r>
              <w:rPr>
                <w:b/>
                <w:bCs/>
                <w:spacing w:val="-2"/>
              </w:rPr>
              <w:t>证书的，可以为手写签</w:t>
            </w:r>
            <w:r>
              <w:rPr>
                <w:b/>
                <w:bCs/>
                <w:spacing w:val="-3"/>
              </w:rPr>
              <w:t>字的形式。</w:t>
            </w:r>
          </w:p>
          <w:p w14:paraId="062CD3AD">
            <w:pPr>
              <w:pStyle w:val="14"/>
              <w:spacing w:before="25" w:line="236" w:lineRule="auto"/>
              <w:ind w:left="111" w:right="108" w:hanging="2"/>
            </w:pPr>
            <w:r>
              <w:rPr>
                <w:rFonts w:ascii="Times New Roman" w:hAnsi="Times New Roman" w:eastAsia="Times New Roman" w:cs="Times New Roman"/>
                <w:b/>
                <w:bCs/>
                <w:spacing w:val="-2"/>
              </w:rPr>
              <w:t>4.</w:t>
            </w:r>
            <w:r>
              <w:rPr>
                <w:b/>
                <w:bCs/>
                <w:spacing w:val="-2"/>
              </w:rPr>
              <w:t>投标人为其他组织或者自然人时，本招标文件规定的法定代表人指</w:t>
            </w:r>
            <w:r>
              <w:rPr>
                <w:spacing w:val="8"/>
              </w:rPr>
              <w:t xml:space="preserve"> </w:t>
            </w:r>
            <w:r>
              <w:rPr>
                <w:b/>
                <w:bCs/>
                <w:spacing w:val="-3"/>
              </w:rPr>
              <w:t>负责人或者自然人。本招标件所称负责人是指参加投标的其他</w:t>
            </w:r>
            <w:r>
              <w:rPr>
                <w:b/>
                <w:bCs/>
                <w:spacing w:val="-4"/>
              </w:rPr>
              <w:t>组织营</w:t>
            </w:r>
            <w:r>
              <w:t xml:space="preserve"> </w:t>
            </w:r>
            <w:r>
              <w:rPr>
                <w:b/>
                <w:bCs/>
                <w:spacing w:val="-2"/>
              </w:rPr>
              <w:t>业执照上的负责人，本招标文件所称自然人指参与投标的自然人本</w:t>
            </w:r>
            <w:r>
              <w:t xml:space="preserve">   </w:t>
            </w:r>
            <w:r>
              <w:rPr>
                <w:b/>
                <w:bCs/>
                <w:spacing w:val="-7"/>
              </w:rPr>
              <w:t>人。</w:t>
            </w:r>
          </w:p>
          <w:p w14:paraId="465D97A0">
            <w:pPr>
              <w:pStyle w:val="14"/>
              <w:spacing w:before="99" w:line="261" w:lineRule="auto"/>
              <w:ind w:left="114" w:right="108" w:firstLine="483"/>
            </w:pPr>
            <w:r>
              <w:rPr>
                <w:b/>
                <w:bCs/>
                <w:spacing w:val="-9"/>
              </w:rPr>
              <w:t>5.本招标文件所称的“</w:t>
            </w:r>
            <w:r>
              <w:rPr>
                <w:spacing w:val="-83"/>
              </w:rPr>
              <w:t xml:space="preserve"> </w:t>
            </w:r>
            <w:r>
              <w:rPr>
                <w:b/>
                <w:bCs/>
                <w:spacing w:val="-9"/>
              </w:rPr>
              <w:t>以上</w:t>
            </w:r>
            <w:r>
              <w:rPr>
                <w:spacing w:val="-86"/>
              </w:rPr>
              <w:t xml:space="preserve"> </w:t>
            </w:r>
            <w:r>
              <w:rPr>
                <w:b/>
                <w:bCs/>
                <w:spacing w:val="-9"/>
              </w:rPr>
              <w:t>”“以下</w:t>
            </w:r>
            <w:r>
              <w:rPr>
                <w:spacing w:val="-86"/>
              </w:rPr>
              <w:t xml:space="preserve"> </w:t>
            </w:r>
            <w:r>
              <w:rPr>
                <w:b/>
                <w:bCs/>
                <w:spacing w:val="-9"/>
              </w:rPr>
              <w:t>”“以</w:t>
            </w:r>
            <w:r>
              <w:rPr>
                <w:b/>
                <w:bCs/>
                <w:spacing w:val="-10"/>
              </w:rPr>
              <w:t>内</w:t>
            </w:r>
            <w:r>
              <w:rPr>
                <w:spacing w:val="-85"/>
              </w:rPr>
              <w:t xml:space="preserve"> </w:t>
            </w:r>
            <w:r>
              <w:rPr>
                <w:b/>
                <w:bCs/>
                <w:spacing w:val="-10"/>
              </w:rPr>
              <w:t>”“届满</w:t>
            </w:r>
            <w:r>
              <w:rPr>
                <w:spacing w:val="-86"/>
              </w:rPr>
              <w:t xml:space="preserve"> </w:t>
            </w:r>
            <w:r>
              <w:rPr>
                <w:b/>
                <w:bCs/>
                <w:spacing w:val="-10"/>
              </w:rPr>
              <w:t>”，包括</w:t>
            </w:r>
            <w:r>
              <w:t xml:space="preserve"> </w:t>
            </w:r>
            <w:r>
              <w:rPr>
                <w:b/>
                <w:bCs/>
                <w:spacing w:val="-8"/>
              </w:rPr>
              <w:t>本数；所称的“不满</w:t>
            </w:r>
            <w:r>
              <w:rPr>
                <w:spacing w:val="-81"/>
              </w:rPr>
              <w:t xml:space="preserve"> </w:t>
            </w:r>
            <w:r>
              <w:rPr>
                <w:b/>
                <w:bCs/>
                <w:spacing w:val="-8"/>
              </w:rPr>
              <w:t>”“超过</w:t>
            </w:r>
            <w:r>
              <w:rPr>
                <w:spacing w:val="-85"/>
              </w:rPr>
              <w:t xml:space="preserve"> </w:t>
            </w:r>
            <w:r>
              <w:rPr>
                <w:b/>
                <w:bCs/>
                <w:spacing w:val="-8"/>
              </w:rPr>
              <w:t>”“</w:t>
            </w:r>
            <w:r>
              <w:rPr>
                <w:spacing w:val="-82"/>
              </w:rPr>
              <w:t xml:space="preserve"> </w:t>
            </w:r>
            <w:r>
              <w:rPr>
                <w:b/>
                <w:bCs/>
                <w:spacing w:val="-8"/>
              </w:rPr>
              <w:t>以外</w:t>
            </w:r>
            <w:r>
              <w:rPr>
                <w:spacing w:val="-85"/>
              </w:rPr>
              <w:t xml:space="preserve"> </w:t>
            </w:r>
            <w:r>
              <w:rPr>
                <w:b/>
                <w:bCs/>
                <w:spacing w:val="-8"/>
              </w:rPr>
              <w:t>”，不包括本数。</w:t>
            </w:r>
          </w:p>
        </w:tc>
      </w:tr>
      <w:tr w14:paraId="4463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1138" w:type="dxa"/>
            <w:vAlign w:val="top"/>
          </w:tcPr>
          <w:p w14:paraId="038E28E1">
            <w:pPr>
              <w:spacing w:line="271" w:lineRule="auto"/>
              <w:rPr>
                <w:rFonts w:ascii="Arial"/>
                <w:sz w:val="21"/>
              </w:rPr>
            </w:pPr>
          </w:p>
          <w:p w14:paraId="3DAE841C">
            <w:pPr>
              <w:spacing w:line="271" w:lineRule="auto"/>
              <w:rPr>
                <w:rFonts w:ascii="Arial"/>
                <w:sz w:val="21"/>
              </w:rPr>
            </w:pPr>
          </w:p>
          <w:p w14:paraId="1ED793E4">
            <w:pPr>
              <w:spacing w:line="272" w:lineRule="auto"/>
              <w:rPr>
                <w:rFonts w:ascii="Arial"/>
                <w:sz w:val="21"/>
              </w:rPr>
            </w:pPr>
          </w:p>
          <w:p w14:paraId="3B3DD175">
            <w:pPr>
              <w:spacing w:line="272" w:lineRule="auto"/>
              <w:rPr>
                <w:rFonts w:ascii="Arial"/>
                <w:sz w:val="21"/>
              </w:rPr>
            </w:pPr>
          </w:p>
          <w:p w14:paraId="3E39978D">
            <w:pPr>
              <w:spacing w:line="272" w:lineRule="auto"/>
              <w:rPr>
                <w:rFonts w:ascii="Arial"/>
                <w:sz w:val="21"/>
              </w:rPr>
            </w:pPr>
          </w:p>
          <w:p w14:paraId="60C1F265">
            <w:pPr>
              <w:spacing w:line="272" w:lineRule="auto"/>
              <w:rPr>
                <w:rFonts w:ascii="Arial"/>
                <w:sz w:val="21"/>
              </w:rPr>
            </w:pPr>
          </w:p>
          <w:p w14:paraId="09770BCC">
            <w:pPr>
              <w:pStyle w:val="14"/>
              <w:spacing w:before="78"/>
              <w:ind w:left="473"/>
            </w:pPr>
            <w:r>
              <w:rPr>
                <w:spacing w:val="-14"/>
              </w:rPr>
              <w:t>13</w:t>
            </w:r>
          </w:p>
        </w:tc>
        <w:tc>
          <w:tcPr>
            <w:tcW w:w="1417" w:type="dxa"/>
            <w:vAlign w:val="top"/>
          </w:tcPr>
          <w:p w14:paraId="63CCB8E7">
            <w:pPr>
              <w:spacing w:line="271" w:lineRule="auto"/>
              <w:rPr>
                <w:rFonts w:ascii="Arial"/>
                <w:sz w:val="21"/>
              </w:rPr>
            </w:pPr>
          </w:p>
          <w:p w14:paraId="1D3B7B37">
            <w:pPr>
              <w:spacing w:line="271" w:lineRule="auto"/>
              <w:rPr>
                <w:rFonts w:ascii="Arial"/>
                <w:sz w:val="21"/>
              </w:rPr>
            </w:pPr>
          </w:p>
          <w:p w14:paraId="188B1896">
            <w:pPr>
              <w:spacing w:line="271" w:lineRule="auto"/>
              <w:rPr>
                <w:rFonts w:ascii="Arial"/>
                <w:sz w:val="21"/>
              </w:rPr>
            </w:pPr>
          </w:p>
          <w:p w14:paraId="5ECF494F">
            <w:pPr>
              <w:spacing w:line="272" w:lineRule="auto"/>
              <w:rPr>
                <w:rFonts w:ascii="Arial"/>
                <w:sz w:val="21"/>
              </w:rPr>
            </w:pPr>
          </w:p>
          <w:p w14:paraId="7A02A0B3">
            <w:pPr>
              <w:spacing w:line="272" w:lineRule="auto"/>
              <w:rPr>
                <w:rFonts w:ascii="Arial"/>
                <w:sz w:val="21"/>
              </w:rPr>
            </w:pPr>
          </w:p>
          <w:p w14:paraId="54DF0CB9">
            <w:pPr>
              <w:spacing w:line="272" w:lineRule="auto"/>
              <w:rPr>
                <w:rFonts w:ascii="Arial"/>
                <w:sz w:val="21"/>
              </w:rPr>
            </w:pPr>
          </w:p>
          <w:p w14:paraId="463A28A8">
            <w:pPr>
              <w:pStyle w:val="14"/>
              <w:spacing w:before="78" w:line="221" w:lineRule="auto"/>
              <w:ind w:left="475"/>
            </w:pPr>
            <w:r>
              <w:rPr>
                <w:spacing w:val="-6"/>
              </w:rPr>
              <w:t>其他</w:t>
            </w:r>
          </w:p>
        </w:tc>
        <w:tc>
          <w:tcPr>
            <w:tcW w:w="7410" w:type="dxa"/>
            <w:vAlign w:val="top"/>
          </w:tcPr>
          <w:p w14:paraId="7A609C40">
            <w:pPr>
              <w:pStyle w:val="14"/>
              <w:spacing w:before="122" w:line="297" w:lineRule="auto"/>
              <w:ind w:left="112" w:right="108" w:firstLine="480"/>
            </w:pPr>
            <w:r>
              <w:rPr>
                <w:spacing w:val="-1"/>
              </w:rPr>
              <w:t>解释：构成本招标文件的各个组成文件应互为解释，互为说明；</w:t>
            </w:r>
            <w:r>
              <w:rPr>
                <w:spacing w:val="11"/>
              </w:rPr>
              <w:t xml:space="preserve"> </w:t>
            </w:r>
            <w:r>
              <w:rPr>
                <w:spacing w:val="-1"/>
              </w:rPr>
              <w:t>除招标文件中有特别规定外，仅适用于招标投标阶段的规定，按更正</w:t>
            </w:r>
            <w:r>
              <w:rPr>
                <w:spacing w:val="13"/>
              </w:rPr>
              <w:t xml:space="preserve"> </w:t>
            </w:r>
            <w:r>
              <w:rPr>
                <w:spacing w:val="-1"/>
              </w:rPr>
              <w:t>公告（澄清公告）、招标公告、采购需求、投标人须知、评标方法及</w:t>
            </w:r>
            <w:r>
              <w:rPr>
                <w:spacing w:val="13"/>
              </w:rPr>
              <w:t xml:space="preserve"> </w:t>
            </w:r>
            <w:r>
              <w:rPr>
                <w:spacing w:val="-1"/>
              </w:rPr>
              <w:t>评标标准、拟签订的合同文本、投标文件格式的先后顺序解释；同一</w:t>
            </w:r>
            <w:r>
              <w:rPr>
                <w:spacing w:val="13"/>
              </w:rPr>
              <w:t xml:space="preserve"> </w:t>
            </w:r>
            <w:r>
              <w:rPr>
                <w:spacing w:val="-1"/>
              </w:rPr>
              <w:t>组成文件中就同一事项的规定或者约定不一致的，以编排顺序在后者</w:t>
            </w:r>
            <w:r>
              <w:rPr>
                <w:spacing w:val="13"/>
              </w:rPr>
              <w:t xml:space="preserve"> </w:t>
            </w:r>
            <w:r>
              <w:rPr>
                <w:spacing w:val="-1"/>
              </w:rPr>
              <w:t>为准；同一组成文件不同版本之间有不一致的，以形成时间在后者为</w:t>
            </w:r>
            <w:r>
              <w:rPr>
                <w:spacing w:val="13"/>
              </w:rPr>
              <w:t xml:space="preserve"> </w:t>
            </w:r>
            <w:r>
              <w:rPr>
                <w:spacing w:val="-1"/>
              </w:rPr>
              <w:t>准；更正公告（澄清公告）与同步更新的招标文件不一致时以更正公</w:t>
            </w:r>
            <w:r>
              <w:rPr>
                <w:spacing w:val="13"/>
              </w:rPr>
              <w:t xml:space="preserve"> </w:t>
            </w:r>
            <w:r>
              <w:rPr>
                <w:spacing w:val="-1"/>
              </w:rPr>
              <w:t>告（澄清公告）为准。按本款前述规定仍不能形成结论的，由采购人</w:t>
            </w:r>
            <w:r>
              <w:rPr>
                <w:spacing w:val="13"/>
              </w:rPr>
              <w:t xml:space="preserve"> </w:t>
            </w:r>
            <w:r>
              <w:rPr>
                <w:spacing w:val="-1"/>
              </w:rPr>
              <w:t>或者采购代理机构负责解释。</w:t>
            </w:r>
          </w:p>
        </w:tc>
      </w:tr>
    </w:tbl>
    <w:p w14:paraId="09EAEFD3">
      <w:pPr>
        <w:pStyle w:val="4"/>
      </w:pPr>
    </w:p>
    <w:p w14:paraId="251D5C27">
      <w:pPr>
        <w:sectPr>
          <w:footerReference r:id="rId20" w:type="default"/>
          <w:pgSz w:w="11906" w:h="16839"/>
          <w:pgMar w:top="1166" w:right="968" w:bottom="1403" w:left="967" w:header="830" w:footer="1167" w:gutter="0"/>
          <w:pgNumType w:fmt="decimal"/>
          <w:cols w:space="720" w:num="1"/>
        </w:sectPr>
      </w:pPr>
    </w:p>
    <w:p w14:paraId="72EC8108">
      <w:pPr>
        <w:pStyle w:val="4"/>
        <w:spacing w:line="329" w:lineRule="auto"/>
      </w:pPr>
    </w:p>
    <w:p w14:paraId="10B6075F">
      <w:pPr>
        <w:pStyle w:val="4"/>
        <w:spacing w:line="329" w:lineRule="auto"/>
      </w:pPr>
    </w:p>
    <w:p w14:paraId="3C546DB8">
      <w:pPr>
        <w:pStyle w:val="4"/>
        <w:spacing w:before="91" w:line="222" w:lineRule="auto"/>
        <w:ind w:left="3917"/>
        <w:rPr>
          <w:rFonts w:ascii="黑体" w:hAnsi="黑体" w:eastAsia="黑体" w:cs="黑体"/>
          <w:sz w:val="28"/>
          <w:szCs w:val="28"/>
        </w:rPr>
      </w:pPr>
      <w:r>
        <w:rPr>
          <w:b/>
          <w:bCs/>
          <w:spacing w:val="-18"/>
          <w:sz w:val="28"/>
          <w:szCs w:val="28"/>
        </w:rPr>
        <w:t>1</w:t>
      </w:r>
      <w:r>
        <w:rPr>
          <w:b/>
          <w:bCs/>
          <w:spacing w:val="-39"/>
          <w:sz w:val="28"/>
          <w:szCs w:val="28"/>
        </w:rPr>
        <w:t xml:space="preserve"> </w:t>
      </w:r>
      <w:r>
        <w:rPr>
          <w:rFonts w:ascii="黑体" w:hAnsi="黑体" w:eastAsia="黑体" w:cs="黑体"/>
          <w:b/>
          <w:bCs/>
          <w:spacing w:val="-18"/>
          <w:sz w:val="28"/>
          <w:szCs w:val="28"/>
        </w:rPr>
        <w:t>、总</w:t>
      </w:r>
      <w:r>
        <w:rPr>
          <w:rFonts w:ascii="黑体" w:hAnsi="黑体" w:eastAsia="黑体" w:cs="黑体"/>
          <w:spacing w:val="5"/>
          <w:sz w:val="28"/>
          <w:szCs w:val="28"/>
        </w:rPr>
        <w:t xml:space="preserve">  </w:t>
      </w:r>
      <w:r>
        <w:rPr>
          <w:rFonts w:ascii="黑体" w:hAnsi="黑体" w:eastAsia="黑体" w:cs="黑体"/>
          <w:b/>
          <w:bCs/>
          <w:spacing w:val="-18"/>
          <w:sz w:val="28"/>
          <w:szCs w:val="28"/>
        </w:rPr>
        <w:t>则</w:t>
      </w:r>
    </w:p>
    <w:p w14:paraId="48BB3815">
      <w:pPr>
        <w:pStyle w:val="4"/>
        <w:spacing w:before="250" w:line="220" w:lineRule="auto"/>
        <w:ind w:left="19"/>
        <w:rPr>
          <w:rFonts w:ascii="宋体" w:hAnsi="宋体" w:eastAsia="宋体" w:cs="宋体"/>
          <w:sz w:val="24"/>
          <w:szCs w:val="24"/>
        </w:rPr>
      </w:pPr>
      <w:r>
        <w:rPr>
          <w:b/>
          <w:bCs/>
          <w:spacing w:val="-5"/>
          <w:sz w:val="24"/>
          <w:szCs w:val="24"/>
        </w:rPr>
        <w:t xml:space="preserve">1.1  </w:t>
      </w:r>
      <w:r>
        <w:rPr>
          <w:rFonts w:ascii="宋体" w:hAnsi="宋体" w:eastAsia="宋体" w:cs="宋体"/>
          <w:b/>
          <w:bCs/>
          <w:spacing w:val="-5"/>
          <w:sz w:val="24"/>
          <w:szCs w:val="24"/>
        </w:rPr>
        <w:t>项目概况</w:t>
      </w:r>
    </w:p>
    <w:p w14:paraId="77F303B3">
      <w:pPr>
        <w:spacing w:before="242" w:line="264" w:lineRule="auto"/>
        <w:ind w:left="10" w:right="80" w:firstLine="496"/>
        <w:rPr>
          <w:rFonts w:ascii="宋体" w:hAnsi="宋体" w:eastAsia="宋体" w:cs="宋体"/>
          <w:sz w:val="24"/>
          <w:szCs w:val="24"/>
        </w:rPr>
      </w:pPr>
      <w:r>
        <w:rPr>
          <w:rFonts w:ascii="宋体" w:hAnsi="宋体" w:eastAsia="宋体" w:cs="宋体"/>
          <w:spacing w:val="-2"/>
          <w:sz w:val="24"/>
          <w:szCs w:val="24"/>
        </w:rPr>
        <w:t>1.1.1 本招标文件适用于本项目的招标、投标、评标、定标、验收、合同履约、付</w:t>
      </w:r>
      <w:r>
        <w:rPr>
          <w:rFonts w:ascii="宋体" w:hAnsi="宋体" w:eastAsia="宋体" w:cs="宋体"/>
          <w:sz w:val="24"/>
          <w:szCs w:val="24"/>
        </w:rPr>
        <w:t xml:space="preserve"> </w:t>
      </w:r>
      <w:r>
        <w:rPr>
          <w:rFonts w:ascii="宋体" w:hAnsi="宋体" w:eastAsia="宋体" w:cs="宋体"/>
          <w:spacing w:val="-1"/>
          <w:sz w:val="24"/>
          <w:szCs w:val="24"/>
        </w:rPr>
        <w:t>款等行为（法律、法规另有规定的，从其规定）。</w:t>
      </w:r>
    </w:p>
    <w:p w14:paraId="5DA2EEA6">
      <w:pPr>
        <w:spacing w:before="112" w:line="219" w:lineRule="auto"/>
        <w:ind w:left="507"/>
        <w:rPr>
          <w:rFonts w:ascii="宋体" w:hAnsi="宋体" w:eastAsia="宋体" w:cs="宋体"/>
          <w:sz w:val="24"/>
          <w:szCs w:val="24"/>
        </w:rPr>
      </w:pPr>
      <w:r>
        <w:rPr>
          <w:rFonts w:ascii="宋体" w:hAnsi="宋体" w:eastAsia="宋体" w:cs="宋体"/>
          <w:spacing w:val="-2"/>
          <w:sz w:val="24"/>
          <w:szCs w:val="24"/>
        </w:rPr>
        <w:t>1.1.2  采购人：见投标人须知前附表。</w:t>
      </w:r>
    </w:p>
    <w:p w14:paraId="68DAF08A">
      <w:pPr>
        <w:spacing w:before="116" w:line="219" w:lineRule="auto"/>
        <w:ind w:left="507"/>
        <w:rPr>
          <w:rFonts w:ascii="宋体" w:hAnsi="宋体" w:eastAsia="宋体" w:cs="宋体"/>
          <w:sz w:val="24"/>
          <w:szCs w:val="24"/>
        </w:rPr>
      </w:pPr>
      <w:r>
        <w:rPr>
          <w:rFonts w:ascii="宋体" w:hAnsi="宋体" w:eastAsia="宋体" w:cs="宋体"/>
          <w:spacing w:val="-1"/>
          <w:sz w:val="24"/>
          <w:szCs w:val="24"/>
        </w:rPr>
        <w:t>1.1.3  采购代理机构：见投标人须</w:t>
      </w:r>
      <w:r>
        <w:rPr>
          <w:rFonts w:ascii="宋体" w:hAnsi="宋体" w:eastAsia="宋体" w:cs="宋体"/>
          <w:spacing w:val="-2"/>
          <w:sz w:val="24"/>
          <w:szCs w:val="24"/>
        </w:rPr>
        <w:t>知前附表。</w:t>
      </w:r>
    </w:p>
    <w:p w14:paraId="7B051FEC">
      <w:pPr>
        <w:spacing w:before="116" w:line="219" w:lineRule="auto"/>
        <w:ind w:left="507"/>
        <w:rPr>
          <w:rFonts w:ascii="宋体" w:hAnsi="宋体" w:eastAsia="宋体" w:cs="宋体"/>
          <w:sz w:val="24"/>
          <w:szCs w:val="24"/>
        </w:rPr>
      </w:pPr>
      <w:r>
        <w:rPr>
          <w:rFonts w:ascii="宋体" w:hAnsi="宋体" w:eastAsia="宋体" w:cs="宋体"/>
          <w:spacing w:val="-2"/>
          <w:sz w:val="24"/>
          <w:szCs w:val="24"/>
        </w:rPr>
        <w:t>1.1.4  项目名称：见投标人须知前附表。</w:t>
      </w:r>
    </w:p>
    <w:p w14:paraId="3616AADB">
      <w:pPr>
        <w:spacing w:before="113" w:line="219" w:lineRule="auto"/>
        <w:ind w:left="507"/>
        <w:rPr>
          <w:rFonts w:ascii="宋体" w:hAnsi="宋体" w:eastAsia="宋体" w:cs="宋体"/>
          <w:sz w:val="24"/>
          <w:szCs w:val="24"/>
        </w:rPr>
      </w:pPr>
      <w:r>
        <w:rPr>
          <w:rFonts w:ascii="宋体" w:hAnsi="宋体" w:eastAsia="宋体" w:cs="宋体"/>
          <w:spacing w:val="-2"/>
          <w:sz w:val="24"/>
          <w:szCs w:val="24"/>
        </w:rPr>
        <w:t>1.1.5  项目编号：见投标人须知前附表。</w:t>
      </w:r>
    </w:p>
    <w:p w14:paraId="60512ED5">
      <w:pPr>
        <w:spacing w:before="116" w:line="219" w:lineRule="auto"/>
        <w:ind w:left="507"/>
        <w:rPr>
          <w:rFonts w:ascii="宋体" w:hAnsi="宋体" w:eastAsia="宋体" w:cs="宋体"/>
          <w:sz w:val="24"/>
          <w:szCs w:val="24"/>
        </w:rPr>
      </w:pPr>
      <w:r>
        <w:rPr>
          <w:rFonts w:ascii="宋体" w:hAnsi="宋体" w:eastAsia="宋体" w:cs="宋体"/>
          <w:spacing w:val="-2"/>
          <w:sz w:val="24"/>
          <w:szCs w:val="24"/>
        </w:rPr>
        <w:t>1.1.6  采购预算：见投标人须知前附表。</w:t>
      </w:r>
    </w:p>
    <w:p w14:paraId="0ACC0354">
      <w:pPr>
        <w:spacing w:before="116" w:line="219" w:lineRule="auto"/>
        <w:ind w:left="507"/>
        <w:rPr>
          <w:rFonts w:ascii="宋体" w:hAnsi="宋体" w:eastAsia="宋体" w:cs="宋体"/>
          <w:sz w:val="24"/>
          <w:szCs w:val="24"/>
        </w:rPr>
      </w:pPr>
      <w:r>
        <w:rPr>
          <w:rFonts w:ascii="宋体" w:hAnsi="宋体" w:eastAsia="宋体" w:cs="宋体"/>
          <w:spacing w:val="-2"/>
          <w:sz w:val="24"/>
          <w:szCs w:val="24"/>
        </w:rPr>
        <w:t>1.1.7  资金来源：见投标人须知前附表。</w:t>
      </w:r>
    </w:p>
    <w:p w14:paraId="31F9FA52">
      <w:pPr>
        <w:spacing w:before="114" w:line="219" w:lineRule="auto"/>
        <w:ind w:left="507"/>
        <w:rPr>
          <w:rFonts w:ascii="宋体" w:hAnsi="宋体" w:eastAsia="宋体" w:cs="宋体"/>
          <w:sz w:val="24"/>
          <w:szCs w:val="24"/>
        </w:rPr>
      </w:pPr>
      <w:r>
        <w:rPr>
          <w:rFonts w:ascii="宋体" w:hAnsi="宋体" w:eastAsia="宋体" w:cs="宋体"/>
          <w:spacing w:val="-1"/>
          <w:sz w:val="24"/>
          <w:szCs w:val="24"/>
        </w:rPr>
        <w:t>1.1.8  预留采购份额：见投标人须</w:t>
      </w:r>
      <w:r>
        <w:rPr>
          <w:rFonts w:ascii="宋体" w:hAnsi="宋体" w:eastAsia="宋体" w:cs="宋体"/>
          <w:spacing w:val="-2"/>
          <w:sz w:val="24"/>
          <w:szCs w:val="24"/>
        </w:rPr>
        <w:t>知前附表。</w:t>
      </w:r>
    </w:p>
    <w:p w14:paraId="3E1D4D54">
      <w:pPr>
        <w:pStyle w:val="4"/>
        <w:spacing w:before="267" w:line="221" w:lineRule="auto"/>
        <w:ind w:left="19"/>
        <w:rPr>
          <w:rFonts w:ascii="宋体" w:hAnsi="宋体" w:eastAsia="宋体" w:cs="宋体"/>
          <w:sz w:val="24"/>
          <w:szCs w:val="24"/>
        </w:rPr>
      </w:pPr>
      <w:r>
        <w:rPr>
          <w:b/>
          <w:bCs/>
          <w:spacing w:val="-6"/>
          <w:sz w:val="24"/>
          <w:szCs w:val="24"/>
        </w:rPr>
        <w:t xml:space="preserve">1.2  </w:t>
      </w:r>
      <w:r>
        <w:rPr>
          <w:rFonts w:ascii="宋体" w:hAnsi="宋体" w:eastAsia="宋体" w:cs="宋体"/>
          <w:b/>
          <w:bCs/>
          <w:spacing w:val="-6"/>
          <w:sz w:val="24"/>
          <w:szCs w:val="24"/>
        </w:rPr>
        <w:t>定义</w:t>
      </w:r>
    </w:p>
    <w:p w14:paraId="548BC394">
      <w:pPr>
        <w:spacing w:before="241" w:line="219" w:lineRule="auto"/>
        <w:ind w:left="507"/>
        <w:rPr>
          <w:rFonts w:ascii="宋体" w:hAnsi="宋体" w:eastAsia="宋体" w:cs="宋体"/>
          <w:sz w:val="24"/>
          <w:szCs w:val="24"/>
        </w:rPr>
      </w:pPr>
      <w:r>
        <w:rPr>
          <w:rFonts w:ascii="宋体" w:hAnsi="宋体" w:eastAsia="宋体" w:cs="宋体"/>
          <w:spacing w:val="-1"/>
          <w:sz w:val="24"/>
          <w:szCs w:val="24"/>
        </w:rPr>
        <w:t>1.2.1“采购人"是指依法进行政府采购的国家机关、事业单位、团体组织。</w:t>
      </w:r>
    </w:p>
    <w:p w14:paraId="3738494C">
      <w:pPr>
        <w:spacing w:before="115" w:line="264" w:lineRule="auto"/>
        <w:ind w:left="32" w:right="149" w:firstLine="475"/>
        <w:rPr>
          <w:rFonts w:ascii="宋体" w:hAnsi="宋体" w:eastAsia="宋体" w:cs="宋体"/>
          <w:sz w:val="24"/>
          <w:szCs w:val="24"/>
        </w:rPr>
      </w:pPr>
      <w:r>
        <w:rPr>
          <w:rFonts w:ascii="宋体" w:hAnsi="宋体" w:eastAsia="宋体" w:cs="宋体"/>
          <w:spacing w:val="-2"/>
          <w:sz w:val="24"/>
          <w:szCs w:val="24"/>
        </w:rPr>
        <w:t>1.2.2“采购代理机构</w:t>
      </w:r>
      <w:r>
        <w:rPr>
          <w:rFonts w:ascii="宋体" w:hAnsi="宋体" w:eastAsia="宋体" w:cs="宋体"/>
          <w:spacing w:val="-73"/>
          <w:sz w:val="24"/>
          <w:szCs w:val="24"/>
        </w:rPr>
        <w:t xml:space="preserve"> </w:t>
      </w:r>
      <w:r>
        <w:rPr>
          <w:rFonts w:ascii="宋体" w:hAnsi="宋体" w:eastAsia="宋体" w:cs="宋体"/>
          <w:spacing w:val="-2"/>
          <w:sz w:val="24"/>
          <w:szCs w:val="24"/>
        </w:rPr>
        <w:t>”是指依法设立、从事采购代理业务并提供相关服务的社会</w:t>
      </w:r>
      <w:r>
        <w:rPr>
          <w:rFonts w:ascii="宋体" w:hAnsi="宋体" w:eastAsia="宋体" w:cs="宋体"/>
          <w:sz w:val="24"/>
          <w:szCs w:val="24"/>
        </w:rPr>
        <w:t xml:space="preserve"> </w:t>
      </w:r>
      <w:r>
        <w:rPr>
          <w:rFonts w:ascii="宋体" w:hAnsi="宋体" w:eastAsia="宋体" w:cs="宋体"/>
          <w:spacing w:val="-7"/>
          <w:sz w:val="24"/>
          <w:szCs w:val="24"/>
        </w:rPr>
        <w:t>中介机构。</w:t>
      </w:r>
    </w:p>
    <w:p w14:paraId="06489721">
      <w:pPr>
        <w:spacing w:before="111" w:line="286" w:lineRule="auto"/>
        <w:ind w:left="9" w:firstLine="497"/>
        <w:rPr>
          <w:rFonts w:ascii="宋体" w:hAnsi="宋体" w:eastAsia="宋体" w:cs="宋体"/>
          <w:sz w:val="24"/>
          <w:szCs w:val="24"/>
        </w:rPr>
      </w:pPr>
      <w:r>
        <w:rPr>
          <w:rFonts w:ascii="宋体" w:hAnsi="宋体" w:eastAsia="宋体" w:cs="宋体"/>
          <w:spacing w:val="-2"/>
          <w:sz w:val="24"/>
          <w:szCs w:val="24"/>
        </w:rPr>
        <w:t>1.2.3“投标人</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39"/>
          <w:sz w:val="24"/>
          <w:szCs w:val="24"/>
        </w:rPr>
        <w:t xml:space="preserve"> </w:t>
      </w:r>
      <w:r>
        <w:rPr>
          <w:rFonts w:ascii="宋体" w:hAnsi="宋体" w:eastAsia="宋体" w:cs="宋体"/>
          <w:spacing w:val="-2"/>
          <w:sz w:val="24"/>
          <w:szCs w:val="24"/>
        </w:rPr>
        <w:t>系指响应招标、参加投标竞争的法人、其他组织或者自然人。如</w:t>
      </w:r>
      <w:r>
        <w:rPr>
          <w:rFonts w:ascii="宋体" w:hAnsi="宋体" w:eastAsia="宋体" w:cs="宋体"/>
          <w:sz w:val="24"/>
          <w:szCs w:val="24"/>
        </w:rPr>
        <w:t xml:space="preserve"> </w:t>
      </w:r>
      <w:r>
        <w:rPr>
          <w:rFonts w:ascii="宋体" w:hAnsi="宋体" w:eastAsia="宋体" w:cs="宋体"/>
          <w:spacing w:val="-2"/>
          <w:sz w:val="24"/>
          <w:szCs w:val="24"/>
        </w:rPr>
        <w:t>果该投标人在本次投标中中标，即成为"中标人"。法人包括企业法人、机关法人、事业</w:t>
      </w:r>
      <w:r>
        <w:rPr>
          <w:rFonts w:ascii="宋体" w:hAnsi="宋体" w:eastAsia="宋体" w:cs="宋体"/>
          <w:spacing w:val="17"/>
          <w:sz w:val="24"/>
          <w:szCs w:val="24"/>
        </w:rPr>
        <w:t xml:space="preserve"> </w:t>
      </w:r>
      <w:r>
        <w:rPr>
          <w:rFonts w:ascii="宋体" w:hAnsi="宋体" w:eastAsia="宋体" w:cs="宋体"/>
          <w:spacing w:val="-6"/>
          <w:sz w:val="24"/>
          <w:szCs w:val="24"/>
        </w:rPr>
        <w:t>单位法人和社会团体法人。其他组织包括合伙企业、非企业专业服务机构、个体工商户、</w:t>
      </w:r>
      <w:r>
        <w:rPr>
          <w:rFonts w:ascii="宋体" w:hAnsi="宋体" w:eastAsia="宋体" w:cs="宋体"/>
          <w:spacing w:val="13"/>
          <w:sz w:val="24"/>
          <w:szCs w:val="24"/>
        </w:rPr>
        <w:t xml:space="preserve"> </w:t>
      </w:r>
      <w:r>
        <w:rPr>
          <w:rFonts w:ascii="宋体" w:hAnsi="宋体" w:eastAsia="宋体" w:cs="宋体"/>
          <w:sz w:val="24"/>
          <w:szCs w:val="24"/>
        </w:rPr>
        <w:t>农村承包经营户及国家有关法律法规规定的组织</w:t>
      </w:r>
      <w:r>
        <w:rPr>
          <w:rFonts w:ascii="宋体" w:hAnsi="宋体" w:eastAsia="宋体" w:cs="宋体"/>
          <w:spacing w:val="-1"/>
          <w:sz w:val="24"/>
          <w:szCs w:val="24"/>
        </w:rPr>
        <w:t>。自然人是指中国公民。</w:t>
      </w:r>
    </w:p>
    <w:p w14:paraId="014173B8">
      <w:pPr>
        <w:spacing w:before="117" w:line="219" w:lineRule="auto"/>
        <w:ind w:left="507"/>
        <w:rPr>
          <w:rFonts w:ascii="宋体" w:hAnsi="宋体" w:eastAsia="宋体" w:cs="宋体"/>
          <w:sz w:val="24"/>
          <w:szCs w:val="24"/>
        </w:rPr>
      </w:pPr>
      <w:r>
        <w:rPr>
          <w:rFonts w:ascii="宋体" w:hAnsi="宋体" w:eastAsia="宋体" w:cs="宋体"/>
          <w:spacing w:val="-2"/>
          <w:sz w:val="24"/>
          <w:szCs w:val="24"/>
        </w:rPr>
        <w:t>1.2.4“货物</w:t>
      </w:r>
      <w:r>
        <w:rPr>
          <w:rFonts w:ascii="宋体" w:hAnsi="宋体" w:eastAsia="宋体" w:cs="宋体"/>
          <w:spacing w:val="-73"/>
          <w:sz w:val="24"/>
          <w:szCs w:val="24"/>
        </w:rPr>
        <w:t xml:space="preserve"> </w:t>
      </w:r>
      <w:r>
        <w:rPr>
          <w:rFonts w:ascii="宋体" w:hAnsi="宋体" w:eastAsia="宋体" w:cs="宋体"/>
          <w:spacing w:val="-2"/>
          <w:sz w:val="24"/>
          <w:szCs w:val="24"/>
        </w:rPr>
        <w:t>”是指各种形态和种类的物品，包括原材料、燃料、设备、产品等。</w:t>
      </w:r>
    </w:p>
    <w:p w14:paraId="2CF5ABC3">
      <w:pPr>
        <w:spacing w:before="116" w:line="219" w:lineRule="auto"/>
        <w:ind w:left="507"/>
        <w:rPr>
          <w:rFonts w:ascii="宋体" w:hAnsi="宋体" w:eastAsia="宋体" w:cs="宋体"/>
          <w:sz w:val="24"/>
          <w:szCs w:val="24"/>
        </w:rPr>
      </w:pPr>
      <w:r>
        <w:rPr>
          <w:rFonts w:ascii="宋体" w:hAnsi="宋体" w:eastAsia="宋体" w:cs="宋体"/>
          <w:spacing w:val="-2"/>
          <w:sz w:val="24"/>
          <w:szCs w:val="24"/>
        </w:rPr>
        <w:t>1.2.5“服务</w:t>
      </w:r>
      <w:r>
        <w:rPr>
          <w:rFonts w:ascii="宋体" w:hAnsi="宋体" w:eastAsia="宋体" w:cs="宋体"/>
          <w:spacing w:val="-88"/>
          <w:sz w:val="24"/>
          <w:szCs w:val="24"/>
        </w:rPr>
        <w:t xml:space="preserve"> </w:t>
      </w:r>
      <w:r>
        <w:rPr>
          <w:rFonts w:ascii="宋体" w:hAnsi="宋体" w:eastAsia="宋体" w:cs="宋体"/>
          <w:spacing w:val="-2"/>
          <w:sz w:val="24"/>
          <w:szCs w:val="24"/>
        </w:rPr>
        <w:t>”系指除货物和工程以外的其他政府采购</w:t>
      </w:r>
      <w:r>
        <w:rPr>
          <w:rFonts w:ascii="宋体" w:hAnsi="宋体" w:eastAsia="宋体" w:cs="宋体"/>
          <w:spacing w:val="-3"/>
          <w:sz w:val="24"/>
          <w:szCs w:val="24"/>
        </w:rPr>
        <w:t>对象。</w:t>
      </w:r>
    </w:p>
    <w:p w14:paraId="1B28CCFF">
      <w:pPr>
        <w:spacing w:before="113" w:line="219" w:lineRule="auto"/>
        <w:ind w:left="507"/>
        <w:rPr>
          <w:rFonts w:ascii="宋体" w:hAnsi="宋体" w:eastAsia="宋体" w:cs="宋体"/>
          <w:sz w:val="24"/>
          <w:szCs w:val="24"/>
        </w:rPr>
      </w:pPr>
      <w:r>
        <w:rPr>
          <w:rFonts w:ascii="宋体" w:hAnsi="宋体" w:eastAsia="宋体" w:cs="宋体"/>
          <w:spacing w:val="-2"/>
          <w:sz w:val="24"/>
          <w:szCs w:val="24"/>
        </w:rPr>
        <w:t>1.2.6“项目</w:t>
      </w:r>
      <w:r>
        <w:rPr>
          <w:rFonts w:ascii="宋体" w:hAnsi="宋体" w:eastAsia="宋体" w:cs="宋体"/>
          <w:spacing w:val="-81"/>
          <w:sz w:val="24"/>
          <w:szCs w:val="24"/>
        </w:rPr>
        <w:t xml:space="preserve"> </w:t>
      </w:r>
      <w:r>
        <w:rPr>
          <w:rFonts w:ascii="宋体" w:hAnsi="宋体" w:eastAsia="宋体" w:cs="宋体"/>
          <w:spacing w:val="-2"/>
          <w:sz w:val="24"/>
          <w:szCs w:val="24"/>
        </w:rPr>
        <w:t>”系指投标人按招标文件规定向采购人提供的产品和服务。</w:t>
      </w:r>
    </w:p>
    <w:p w14:paraId="5B7F0BEC">
      <w:pPr>
        <w:spacing w:before="116" w:line="264" w:lineRule="auto"/>
        <w:ind w:left="11" w:right="149" w:firstLine="495"/>
        <w:rPr>
          <w:rFonts w:ascii="宋体" w:hAnsi="宋体" w:eastAsia="宋体" w:cs="宋体"/>
          <w:sz w:val="24"/>
          <w:szCs w:val="24"/>
        </w:rPr>
      </w:pPr>
      <w:r>
        <w:rPr>
          <w:rFonts w:ascii="宋体" w:hAnsi="宋体" w:eastAsia="宋体" w:cs="宋体"/>
          <w:spacing w:val="-2"/>
          <w:sz w:val="24"/>
          <w:szCs w:val="24"/>
        </w:rPr>
        <w:t>1.2.7“书面形式</w:t>
      </w:r>
      <w:r>
        <w:rPr>
          <w:rFonts w:ascii="宋体" w:hAnsi="宋体" w:eastAsia="宋体" w:cs="宋体"/>
          <w:spacing w:val="-89"/>
          <w:sz w:val="24"/>
          <w:szCs w:val="24"/>
        </w:rPr>
        <w:t xml:space="preserve"> </w:t>
      </w:r>
      <w:r>
        <w:rPr>
          <w:rFonts w:ascii="宋体" w:hAnsi="宋体" w:eastAsia="宋体" w:cs="宋体"/>
          <w:spacing w:val="-2"/>
          <w:sz w:val="24"/>
          <w:szCs w:val="24"/>
        </w:rPr>
        <w:t>”如无特殊规定，“书面形</w:t>
      </w:r>
      <w:r>
        <w:rPr>
          <w:rFonts w:ascii="宋体" w:hAnsi="宋体" w:eastAsia="宋体" w:cs="宋体"/>
          <w:spacing w:val="-3"/>
          <w:sz w:val="24"/>
          <w:szCs w:val="24"/>
        </w:rPr>
        <w:t>式</w:t>
      </w:r>
      <w:r>
        <w:rPr>
          <w:rFonts w:ascii="宋体" w:hAnsi="宋体" w:eastAsia="宋体" w:cs="宋体"/>
          <w:spacing w:val="-88"/>
          <w:sz w:val="24"/>
          <w:szCs w:val="24"/>
        </w:rPr>
        <w:t xml:space="preserve"> </w:t>
      </w:r>
      <w:r>
        <w:rPr>
          <w:rFonts w:ascii="宋体" w:hAnsi="宋体" w:eastAsia="宋体" w:cs="宋体"/>
          <w:spacing w:val="-3"/>
          <w:sz w:val="24"/>
          <w:szCs w:val="24"/>
        </w:rPr>
        <w:t>”是指信函和数据电文（包括地表</w:t>
      </w:r>
      <w:r>
        <w:rPr>
          <w:rFonts w:ascii="宋体" w:hAnsi="宋体" w:eastAsia="宋体" w:cs="宋体"/>
          <w:sz w:val="24"/>
          <w:szCs w:val="24"/>
        </w:rPr>
        <w:t xml:space="preserve"> </w:t>
      </w:r>
      <w:r>
        <w:rPr>
          <w:rFonts w:ascii="宋体" w:hAnsi="宋体" w:eastAsia="宋体" w:cs="宋体"/>
          <w:spacing w:val="-1"/>
          <w:sz w:val="24"/>
          <w:szCs w:val="24"/>
        </w:rPr>
        <w:t>现所载内容的形式。招标文件如有特殊规定，以招标文件规定为准。</w:t>
      </w:r>
    </w:p>
    <w:p w14:paraId="5FD273B1">
      <w:pPr>
        <w:spacing w:before="113" w:line="220" w:lineRule="auto"/>
        <w:ind w:left="507"/>
        <w:rPr>
          <w:rFonts w:ascii="宋体" w:hAnsi="宋体" w:eastAsia="宋体" w:cs="宋体"/>
          <w:sz w:val="24"/>
          <w:szCs w:val="24"/>
        </w:rPr>
      </w:pPr>
      <w:r>
        <w:rPr>
          <w:rFonts w:ascii="宋体" w:hAnsi="宋体" w:eastAsia="宋体" w:cs="宋体"/>
          <w:spacing w:val="-2"/>
          <w:sz w:val="24"/>
          <w:szCs w:val="24"/>
        </w:rPr>
        <w:t>1.2.8“★</w:t>
      </w:r>
      <w:r>
        <w:rPr>
          <w:rFonts w:ascii="宋体" w:hAnsi="宋体" w:eastAsia="宋体" w:cs="宋体"/>
          <w:spacing w:val="-87"/>
          <w:sz w:val="24"/>
          <w:szCs w:val="24"/>
        </w:rPr>
        <w:t xml:space="preserve"> </w:t>
      </w:r>
      <w:r>
        <w:rPr>
          <w:rFonts w:ascii="宋体" w:hAnsi="宋体" w:eastAsia="宋体" w:cs="宋体"/>
          <w:spacing w:val="-2"/>
          <w:sz w:val="24"/>
          <w:szCs w:val="24"/>
        </w:rPr>
        <w:t>”号系指实质性要求的技术指标、主要功能项目条款。</w:t>
      </w:r>
    </w:p>
    <w:p w14:paraId="406ED043">
      <w:pPr>
        <w:spacing w:before="115" w:line="264" w:lineRule="auto"/>
        <w:ind w:left="9" w:right="149" w:firstLine="497"/>
        <w:rPr>
          <w:rFonts w:ascii="宋体" w:hAnsi="宋体" w:eastAsia="宋体" w:cs="宋体"/>
          <w:sz w:val="24"/>
          <w:szCs w:val="24"/>
        </w:rPr>
      </w:pPr>
      <w:r>
        <w:rPr>
          <w:rFonts w:ascii="宋体" w:hAnsi="宋体" w:eastAsia="宋体" w:cs="宋体"/>
          <w:spacing w:val="-2"/>
          <w:sz w:val="24"/>
          <w:szCs w:val="24"/>
        </w:rPr>
        <w:t>1.2.9“允许偏离的技术、性能指标或者辅助</w:t>
      </w:r>
      <w:r>
        <w:rPr>
          <w:rFonts w:ascii="宋体" w:hAnsi="宋体" w:eastAsia="宋体" w:cs="宋体"/>
          <w:spacing w:val="-3"/>
          <w:sz w:val="24"/>
          <w:szCs w:val="24"/>
        </w:rPr>
        <w:t>功能项目</w:t>
      </w:r>
      <w:r>
        <w:rPr>
          <w:rFonts w:ascii="宋体" w:hAnsi="宋体" w:eastAsia="宋体" w:cs="宋体"/>
          <w:spacing w:val="-89"/>
          <w:sz w:val="24"/>
          <w:szCs w:val="24"/>
        </w:rPr>
        <w:t xml:space="preserve"> </w:t>
      </w:r>
      <w:r>
        <w:rPr>
          <w:rFonts w:ascii="宋体" w:hAnsi="宋体" w:eastAsia="宋体" w:cs="宋体"/>
          <w:spacing w:val="-3"/>
          <w:sz w:val="24"/>
          <w:szCs w:val="24"/>
        </w:rPr>
        <w:t>”系指不带“★</w:t>
      </w:r>
      <w:r>
        <w:rPr>
          <w:rFonts w:ascii="宋体" w:hAnsi="宋体" w:eastAsia="宋体" w:cs="宋体"/>
          <w:spacing w:val="-88"/>
          <w:sz w:val="24"/>
          <w:szCs w:val="24"/>
        </w:rPr>
        <w:t xml:space="preserve"> </w:t>
      </w:r>
      <w:r>
        <w:rPr>
          <w:rFonts w:ascii="宋体" w:hAnsi="宋体" w:eastAsia="宋体" w:cs="宋体"/>
          <w:spacing w:val="-3"/>
          <w:sz w:val="24"/>
          <w:szCs w:val="24"/>
        </w:rPr>
        <w:t>”的非实质</w:t>
      </w:r>
      <w:r>
        <w:rPr>
          <w:rFonts w:ascii="宋体" w:hAnsi="宋体" w:eastAsia="宋体" w:cs="宋体"/>
          <w:sz w:val="24"/>
          <w:szCs w:val="24"/>
        </w:rPr>
        <w:t xml:space="preserve"> </w:t>
      </w:r>
      <w:r>
        <w:rPr>
          <w:rFonts w:ascii="宋体" w:hAnsi="宋体" w:eastAsia="宋体" w:cs="宋体"/>
          <w:spacing w:val="-1"/>
          <w:sz w:val="24"/>
          <w:szCs w:val="24"/>
        </w:rPr>
        <w:t>性要求的技术指标、主要功能项目条款。</w:t>
      </w:r>
    </w:p>
    <w:p w14:paraId="0C8B4032">
      <w:pPr>
        <w:spacing w:before="113" w:line="290" w:lineRule="auto"/>
        <w:ind w:left="8" w:right="80" w:firstLine="498"/>
        <w:rPr>
          <w:rFonts w:ascii="宋体" w:hAnsi="宋体" w:eastAsia="宋体" w:cs="宋体"/>
          <w:sz w:val="24"/>
          <w:szCs w:val="24"/>
        </w:rPr>
      </w:pPr>
      <w:r>
        <w:rPr>
          <w:rFonts w:ascii="宋体" w:hAnsi="宋体" w:eastAsia="宋体" w:cs="宋体"/>
          <w:spacing w:val="-5"/>
          <w:sz w:val="24"/>
          <w:szCs w:val="24"/>
        </w:rPr>
        <w:t>1.2.10</w:t>
      </w:r>
      <w:r>
        <w:rPr>
          <w:rFonts w:ascii="宋体" w:hAnsi="宋体" w:eastAsia="宋体" w:cs="宋体"/>
          <w:spacing w:val="-36"/>
          <w:sz w:val="24"/>
          <w:szCs w:val="24"/>
        </w:rPr>
        <w:t xml:space="preserve"> </w:t>
      </w:r>
      <w:r>
        <w:rPr>
          <w:rFonts w:ascii="宋体" w:hAnsi="宋体" w:eastAsia="宋体" w:cs="宋体"/>
          <w:spacing w:val="-5"/>
          <w:sz w:val="24"/>
          <w:szCs w:val="24"/>
        </w:rPr>
        <w:t>本文件中的“法定代表人</w:t>
      </w:r>
      <w:r>
        <w:rPr>
          <w:rFonts w:ascii="宋体" w:hAnsi="宋体" w:eastAsia="宋体" w:cs="宋体"/>
          <w:spacing w:val="-88"/>
          <w:sz w:val="24"/>
          <w:szCs w:val="24"/>
        </w:rPr>
        <w:t xml:space="preserve"> </w:t>
      </w:r>
      <w:r>
        <w:rPr>
          <w:rFonts w:ascii="宋体" w:hAnsi="宋体" w:eastAsia="宋体" w:cs="宋体"/>
          <w:spacing w:val="-5"/>
          <w:sz w:val="24"/>
          <w:szCs w:val="24"/>
        </w:rPr>
        <w:t>”若法律法规无特别规定，当投标人是企业的，是</w:t>
      </w:r>
      <w:r>
        <w:rPr>
          <w:rFonts w:ascii="宋体" w:hAnsi="宋体" w:eastAsia="宋体" w:cs="宋体"/>
          <w:sz w:val="24"/>
          <w:szCs w:val="24"/>
        </w:rPr>
        <w:t xml:space="preserve"> </w:t>
      </w:r>
      <w:r>
        <w:rPr>
          <w:rFonts w:ascii="宋体" w:hAnsi="宋体" w:eastAsia="宋体" w:cs="宋体"/>
          <w:spacing w:val="-2"/>
          <w:sz w:val="24"/>
          <w:szCs w:val="24"/>
        </w:rPr>
        <w:t>指企业法人营业执照上的法定代表人；当投标人是事业单位的，是指事业单位法人证书</w:t>
      </w:r>
      <w:r>
        <w:rPr>
          <w:rFonts w:ascii="宋体" w:hAnsi="宋体" w:eastAsia="宋体" w:cs="宋体"/>
          <w:spacing w:val="16"/>
          <w:sz w:val="24"/>
          <w:szCs w:val="24"/>
        </w:rPr>
        <w:t xml:space="preserve"> </w:t>
      </w:r>
      <w:r>
        <w:rPr>
          <w:rFonts w:ascii="宋体" w:hAnsi="宋体" w:eastAsia="宋体" w:cs="宋体"/>
          <w:spacing w:val="-2"/>
          <w:sz w:val="24"/>
          <w:szCs w:val="24"/>
        </w:rPr>
        <w:t>上的法定代表人；当投标人是社会团体、民办非企业的，是指法人登记证书中的法定代</w:t>
      </w:r>
      <w:r>
        <w:rPr>
          <w:rFonts w:ascii="宋体" w:hAnsi="宋体" w:eastAsia="宋体" w:cs="宋体"/>
          <w:spacing w:val="16"/>
          <w:sz w:val="24"/>
          <w:szCs w:val="24"/>
        </w:rPr>
        <w:t xml:space="preserve"> </w:t>
      </w:r>
      <w:r>
        <w:rPr>
          <w:rFonts w:ascii="宋体" w:hAnsi="宋体" w:eastAsia="宋体" w:cs="宋体"/>
          <w:spacing w:val="-2"/>
          <w:sz w:val="24"/>
          <w:szCs w:val="24"/>
        </w:rPr>
        <w:t>表人；当投标人是个体工商户的，是指个体工商户营业执照上的经营者；当投标人是自</w:t>
      </w:r>
      <w:r>
        <w:rPr>
          <w:rFonts w:ascii="宋体" w:hAnsi="宋体" w:eastAsia="宋体" w:cs="宋体"/>
          <w:spacing w:val="16"/>
          <w:sz w:val="24"/>
          <w:szCs w:val="24"/>
        </w:rPr>
        <w:t xml:space="preserve"> </w:t>
      </w:r>
      <w:r>
        <w:rPr>
          <w:rFonts w:ascii="宋体" w:hAnsi="宋体" w:eastAsia="宋体" w:cs="宋体"/>
          <w:spacing w:val="-1"/>
          <w:sz w:val="24"/>
          <w:szCs w:val="24"/>
        </w:rPr>
        <w:t>然人的，是指参与本项目投标的自然人本人。</w:t>
      </w:r>
    </w:p>
    <w:p w14:paraId="1ED08217">
      <w:pPr>
        <w:spacing w:line="290" w:lineRule="auto"/>
        <w:rPr>
          <w:rFonts w:ascii="宋体" w:hAnsi="宋体" w:eastAsia="宋体" w:cs="宋体"/>
          <w:sz w:val="24"/>
          <w:szCs w:val="24"/>
        </w:rPr>
        <w:sectPr>
          <w:headerReference r:id="rId21" w:type="default"/>
          <w:footerReference r:id="rId22" w:type="default"/>
          <w:pgSz w:w="11906" w:h="16839"/>
          <w:pgMar w:top="1166" w:right="1337" w:bottom="1403" w:left="1418" w:header="830" w:footer="1167" w:gutter="0"/>
          <w:pgNumType w:fmt="decimal"/>
          <w:cols w:space="720" w:num="1"/>
        </w:sectPr>
      </w:pPr>
    </w:p>
    <w:p w14:paraId="6ACE7EB1">
      <w:pPr>
        <w:pStyle w:val="4"/>
        <w:spacing w:line="341" w:lineRule="auto"/>
      </w:pPr>
    </w:p>
    <w:p w14:paraId="32ACB8F2">
      <w:pPr>
        <w:pStyle w:val="4"/>
        <w:spacing w:before="78" w:line="220" w:lineRule="auto"/>
        <w:ind w:left="19"/>
        <w:rPr>
          <w:rFonts w:ascii="宋体" w:hAnsi="宋体" w:eastAsia="宋体" w:cs="宋体"/>
          <w:sz w:val="24"/>
          <w:szCs w:val="24"/>
        </w:rPr>
      </w:pPr>
      <w:r>
        <w:rPr>
          <w:b/>
          <w:bCs/>
          <w:spacing w:val="-4"/>
          <w:sz w:val="24"/>
          <w:szCs w:val="24"/>
        </w:rPr>
        <w:t xml:space="preserve">1.3  </w:t>
      </w:r>
      <w:r>
        <w:rPr>
          <w:rFonts w:ascii="宋体" w:hAnsi="宋体" w:eastAsia="宋体" w:cs="宋体"/>
          <w:b/>
          <w:bCs/>
          <w:spacing w:val="-4"/>
          <w:sz w:val="24"/>
          <w:szCs w:val="24"/>
        </w:rPr>
        <w:t>投标人资格条件</w:t>
      </w:r>
    </w:p>
    <w:p w14:paraId="29C68608">
      <w:pPr>
        <w:spacing w:before="242" w:line="219" w:lineRule="auto"/>
        <w:ind w:left="507"/>
        <w:rPr>
          <w:rFonts w:ascii="宋体" w:hAnsi="宋体" w:eastAsia="宋体" w:cs="宋体"/>
          <w:sz w:val="24"/>
          <w:szCs w:val="24"/>
        </w:rPr>
      </w:pPr>
      <w:r>
        <w:rPr>
          <w:rFonts w:ascii="宋体" w:hAnsi="宋体" w:eastAsia="宋体" w:cs="宋体"/>
          <w:spacing w:val="-2"/>
          <w:sz w:val="24"/>
          <w:szCs w:val="24"/>
        </w:rPr>
        <w:t>1.3.1 基本资格条件：见“投标人须知</w:t>
      </w:r>
      <w:r>
        <w:rPr>
          <w:rFonts w:ascii="宋体" w:hAnsi="宋体" w:eastAsia="宋体" w:cs="宋体"/>
          <w:spacing w:val="-3"/>
          <w:sz w:val="24"/>
          <w:szCs w:val="24"/>
        </w:rPr>
        <w:t>前附表</w:t>
      </w:r>
      <w:r>
        <w:rPr>
          <w:rFonts w:ascii="宋体" w:hAnsi="宋体" w:eastAsia="宋体" w:cs="宋体"/>
          <w:spacing w:val="-88"/>
          <w:sz w:val="24"/>
          <w:szCs w:val="24"/>
        </w:rPr>
        <w:t xml:space="preserve"> </w:t>
      </w:r>
      <w:r>
        <w:rPr>
          <w:rFonts w:ascii="宋体" w:hAnsi="宋体" w:eastAsia="宋体" w:cs="宋体"/>
          <w:spacing w:val="-3"/>
          <w:sz w:val="24"/>
          <w:szCs w:val="24"/>
        </w:rPr>
        <w:t>”规定。</w:t>
      </w:r>
    </w:p>
    <w:p w14:paraId="1605A455">
      <w:pPr>
        <w:spacing w:before="113" w:line="219" w:lineRule="auto"/>
        <w:ind w:left="507"/>
        <w:rPr>
          <w:rFonts w:ascii="宋体" w:hAnsi="宋体" w:eastAsia="宋体" w:cs="宋体"/>
          <w:sz w:val="24"/>
          <w:szCs w:val="24"/>
        </w:rPr>
      </w:pPr>
      <w:r>
        <w:rPr>
          <w:rFonts w:ascii="宋体" w:hAnsi="宋体" w:eastAsia="宋体" w:cs="宋体"/>
          <w:spacing w:val="-2"/>
          <w:sz w:val="24"/>
          <w:szCs w:val="24"/>
        </w:rPr>
        <w:t>1.3.2 投标人的特定要求：见“投标人须知前附表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规定。</w:t>
      </w:r>
    </w:p>
    <w:p w14:paraId="22F60FE9">
      <w:pPr>
        <w:spacing w:before="115" w:line="220" w:lineRule="auto"/>
        <w:ind w:left="507"/>
        <w:rPr>
          <w:rFonts w:ascii="宋体" w:hAnsi="宋体" w:eastAsia="宋体" w:cs="宋体"/>
          <w:sz w:val="24"/>
          <w:szCs w:val="24"/>
        </w:rPr>
      </w:pPr>
      <w:r>
        <w:rPr>
          <w:rFonts w:ascii="宋体" w:hAnsi="宋体" w:eastAsia="宋体" w:cs="宋体"/>
          <w:spacing w:val="-1"/>
          <w:sz w:val="24"/>
          <w:szCs w:val="24"/>
        </w:rPr>
        <w:t>1.3.3 存在下列情形之一的投标人不得参加资格性审查：</w:t>
      </w:r>
    </w:p>
    <w:p w14:paraId="5952F5DA">
      <w:pPr>
        <w:spacing w:before="114" w:line="278" w:lineRule="auto"/>
        <w:ind w:left="10" w:firstLine="490"/>
        <w:rPr>
          <w:rFonts w:ascii="宋体" w:hAnsi="宋体" w:eastAsia="宋体" w:cs="宋体"/>
          <w:sz w:val="24"/>
          <w:szCs w:val="24"/>
        </w:rPr>
      </w:pPr>
      <w:r>
        <w:rPr>
          <w:rFonts w:ascii="宋体" w:hAnsi="宋体" w:eastAsia="宋体" w:cs="宋体"/>
          <w:spacing w:val="-1"/>
          <w:sz w:val="24"/>
          <w:szCs w:val="24"/>
        </w:rPr>
        <w:t>（1）单位负责人为同一人或者存在直接控股、管理关系的不同供应商，不得参加</w:t>
      </w:r>
      <w:r>
        <w:rPr>
          <w:rFonts w:ascii="宋体" w:hAnsi="宋体" w:eastAsia="宋体" w:cs="宋体"/>
          <w:spacing w:val="7"/>
          <w:sz w:val="24"/>
          <w:szCs w:val="24"/>
        </w:rPr>
        <w:t xml:space="preserve">  </w:t>
      </w:r>
      <w:r>
        <w:rPr>
          <w:rFonts w:ascii="宋体" w:hAnsi="宋体" w:eastAsia="宋体" w:cs="宋体"/>
          <w:spacing w:val="-6"/>
          <w:sz w:val="24"/>
          <w:szCs w:val="24"/>
        </w:rPr>
        <w:t>本项目同一合同项下的政府采购活动。为本项目提供整体设计、规范编制或者项目管理、</w:t>
      </w:r>
      <w:r>
        <w:rPr>
          <w:rFonts w:ascii="宋体" w:hAnsi="宋体" w:eastAsia="宋体" w:cs="宋体"/>
          <w:spacing w:val="12"/>
          <w:sz w:val="24"/>
          <w:szCs w:val="24"/>
        </w:rPr>
        <w:t xml:space="preserve"> </w:t>
      </w:r>
      <w:r>
        <w:rPr>
          <w:rFonts w:ascii="宋体" w:hAnsi="宋体" w:eastAsia="宋体" w:cs="宋体"/>
          <w:spacing w:val="-1"/>
          <w:sz w:val="24"/>
          <w:szCs w:val="24"/>
        </w:rPr>
        <w:t>监理、检测等服务的供应商，不得再参加本项目的采购活动。</w:t>
      </w:r>
    </w:p>
    <w:p w14:paraId="25F4B721">
      <w:pPr>
        <w:spacing w:before="116" w:line="219" w:lineRule="auto"/>
        <w:ind w:left="501"/>
        <w:rPr>
          <w:rFonts w:ascii="宋体" w:hAnsi="宋体" w:eastAsia="宋体" w:cs="宋体"/>
          <w:sz w:val="24"/>
          <w:szCs w:val="24"/>
        </w:rPr>
      </w:pPr>
      <w:r>
        <w:rPr>
          <w:rFonts w:ascii="宋体" w:hAnsi="宋体" w:eastAsia="宋体" w:cs="宋体"/>
          <w:spacing w:val="-1"/>
          <w:sz w:val="24"/>
          <w:szCs w:val="24"/>
        </w:rPr>
        <w:t>（2）在财政部门禁止参加政府采购活动期限以内的。</w:t>
      </w:r>
    </w:p>
    <w:p w14:paraId="5D0AB7AC">
      <w:pPr>
        <w:spacing w:before="113" w:line="219" w:lineRule="auto"/>
        <w:ind w:left="507"/>
        <w:rPr>
          <w:rFonts w:ascii="宋体" w:hAnsi="宋体" w:eastAsia="宋体" w:cs="宋体"/>
          <w:sz w:val="24"/>
          <w:szCs w:val="24"/>
        </w:rPr>
      </w:pPr>
      <w:r>
        <w:rPr>
          <w:rFonts w:ascii="宋体" w:hAnsi="宋体" w:eastAsia="宋体" w:cs="宋体"/>
          <w:spacing w:val="-1"/>
          <w:sz w:val="24"/>
          <w:szCs w:val="24"/>
        </w:rPr>
        <w:t>1.3.4 按本项目招标公告规定方式获得招</w:t>
      </w:r>
      <w:r>
        <w:rPr>
          <w:rFonts w:ascii="宋体" w:hAnsi="宋体" w:eastAsia="宋体" w:cs="宋体"/>
          <w:spacing w:val="-2"/>
          <w:sz w:val="24"/>
          <w:szCs w:val="24"/>
        </w:rPr>
        <w:t>标文件。</w:t>
      </w:r>
    </w:p>
    <w:p w14:paraId="79BDFBBD">
      <w:pPr>
        <w:spacing w:before="117" w:line="219" w:lineRule="auto"/>
        <w:ind w:left="507"/>
        <w:rPr>
          <w:rFonts w:ascii="宋体" w:hAnsi="宋体" w:eastAsia="宋体" w:cs="宋体"/>
          <w:sz w:val="24"/>
          <w:szCs w:val="24"/>
        </w:rPr>
      </w:pPr>
      <w:r>
        <w:rPr>
          <w:rFonts w:ascii="宋体" w:hAnsi="宋体" w:eastAsia="宋体" w:cs="宋体"/>
          <w:spacing w:val="-2"/>
          <w:sz w:val="24"/>
          <w:szCs w:val="24"/>
        </w:rPr>
        <w:t>1.3.5 本项目是否接受联合体投标，见“投标人须知前附表</w:t>
      </w:r>
      <w:r>
        <w:rPr>
          <w:rFonts w:ascii="宋体" w:hAnsi="宋体" w:eastAsia="宋体" w:cs="宋体"/>
          <w:spacing w:val="-83"/>
          <w:sz w:val="24"/>
          <w:szCs w:val="24"/>
        </w:rPr>
        <w:t xml:space="preserve"> </w:t>
      </w:r>
      <w:r>
        <w:rPr>
          <w:rFonts w:ascii="宋体" w:hAnsi="宋体" w:eastAsia="宋体" w:cs="宋体"/>
          <w:spacing w:val="-2"/>
          <w:sz w:val="24"/>
          <w:szCs w:val="24"/>
        </w:rPr>
        <w:t>”规定。</w:t>
      </w:r>
    </w:p>
    <w:p w14:paraId="22C86A14">
      <w:pPr>
        <w:spacing w:before="115" w:line="263" w:lineRule="auto"/>
        <w:ind w:left="13" w:right="80" w:firstLine="493"/>
        <w:rPr>
          <w:rFonts w:ascii="宋体" w:hAnsi="宋体" w:eastAsia="宋体" w:cs="宋体"/>
          <w:sz w:val="24"/>
          <w:szCs w:val="24"/>
        </w:rPr>
      </w:pPr>
      <w:r>
        <w:rPr>
          <w:rFonts w:ascii="宋体" w:hAnsi="宋体" w:eastAsia="宋体" w:cs="宋体"/>
          <w:spacing w:val="-7"/>
          <w:sz w:val="24"/>
          <w:szCs w:val="24"/>
        </w:rPr>
        <w:t>1.3.6“投标人须知前附表</w:t>
      </w:r>
      <w:r>
        <w:rPr>
          <w:rFonts w:ascii="宋体" w:hAnsi="宋体" w:eastAsia="宋体" w:cs="宋体"/>
          <w:spacing w:val="-88"/>
          <w:sz w:val="24"/>
          <w:szCs w:val="24"/>
        </w:rPr>
        <w:t xml:space="preserve"> </w:t>
      </w:r>
      <w:r>
        <w:rPr>
          <w:rFonts w:ascii="宋体" w:hAnsi="宋体" w:eastAsia="宋体" w:cs="宋体"/>
          <w:spacing w:val="-7"/>
          <w:sz w:val="24"/>
          <w:szCs w:val="24"/>
        </w:rPr>
        <w:t>”规定接受联合体投标的，除应符合本章第</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8"/>
          <w:sz w:val="24"/>
          <w:szCs w:val="24"/>
        </w:rPr>
        <w:t>.3.1～1.3.4</w:t>
      </w:r>
      <w:r>
        <w:rPr>
          <w:rFonts w:ascii="宋体" w:hAnsi="宋体" w:eastAsia="宋体" w:cs="宋体"/>
          <w:sz w:val="24"/>
          <w:szCs w:val="24"/>
        </w:rPr>
        <w:t xml:space="preserve"> </w:t>
      </w:r>
      <w:r>
        <w:rPr>
          <w:rFonts w:ascii="宋体" w:hAnsi="宋体" w:eastAsia="宋体" w:cs="宋体"/>
          <w:spacing w:val="-2"/>
          <w:sz w:val="24"/>
          <w:szCs w:val="24"/>
        </w:rPr>
        <w:t>项和“投标人须知前附表</w:t>
      </w:r>
      <w:r>
        <w:rPr>
          <w:rFonts w:ascii="宋体" w:hAnsi="宋体" w:eastAsia="宋体" w:cs="宋体"/>
          <w:spacing w:val="-83"/>
          <w:sz w:val="24"/>
          <w:szCs w:val="24"/>
        </w:rPr>
        <w:t xml:space="preserve"> </w:t>
      </w:r>
      <w:r>
        <w:rPr>
          <w:rFonts w:ascii="宋体" w:hAnsi="宋体" w:eastAsia="宋体" w:cs="宋体"/>
          <w:spacing w:val="-2"/>
          <w:sz w:val="24"/>
          <w:szCs w:val="24"/>
        </w:rPr>
        <w:t>”的要求外，还应遵守以下规定：</w:t>
      </w:r>
    </w:p>
    <w:p w14:paraId="2B84A847">
      <w:pPr>
        <w:spacing w:before="116" w:line="220" w:lineRule="auto"/>
        <w:ind w:left="501"/>
        <w:rPr>
          <w:rFonts w:ascii="宋体" w:hAnsi="宋体" w:eastAsia="宋体" w:cs="宋体"/>
          <w:sz w:val="24"/>
          <w:szCs w:val="24"/>
        </w:rPr>
      </w:pPr>
      <w:r>
        <w:rPr>
          <w:rFonts w:ascii="宋体" w:hAnsi="宋体" w:eastAsia="宋体" w:cs="宋体"/>
          <w:spacing w:val="-1"/>
          <w:sz w:val="24"/>
          <w:szCs w:val="24"/>
        </w:rPr>
        <w:t>（1）两个以上投标人可以组成一个投标联合体，以一个投标人的身份投标。</w:t>
      </w:r>
    </w:p>
    <w:p w14:paraId="39AB0C5F">
      <w:pPr>
        <w:spacing w:before="116" w:line="278" w:lineRule="auto"/>
        <w:ind w:left="7" w:right="80" w:firstLine="493"/>
        <w:rPr>
          <w:rFonts w:ascii="宋体" w:hAnsi="宋体" w:eastAsia="宋体" w:cs="宋体"/>
          <w:sz w:val="24"/>
          <w:szCs w:val="24"/>
        </w:rPr>
      </w:pPr>
      <w:r>
        <w:rPr>
          <w:rFonts w:ascii="宋体" w:hAnsi="宋体" w:eastAsia="宋体" w:cs="宋体"/>
          <w:spacing w:val="-1"/>
          <w:sz w:val="24"/>
          <w:szCs w:val="24"/>
        </w:rPr>
        <w:t>（2）以联合体形式参加投标的，联合体各方均应当具备《中华人民共和国政府采</w:t>
      </w:r>
      <w:r>
        <w:rPr>
          <w:rFonts w:ascii="宋体" w:hAnsi="宋体" w:eastAsia="宋体" w:cs="宋体"/>
          <w:spacing w:val="14"/>
          <w:sz w:val="24"/>
          <w:szCs w:val="24"/>
        </w:rPr>
        <w:t xml:space="preserve"> </w:t>
      </w:r>
      <w:r>
        <w:rPr>
          <w:rFonts w:ascii="宋体" w:hAnsi="宋体" w:eastAsia="宋体" w:cs="宋体"/>
          <w:spacing w:val="-2"/>
          <w:sz w:val="24"/>
          <w:szCs w:val="24"/>
        </w:rPr>
        <w:t>购法》第二十二条规定的条件。联合体中有同类资质的投标人按照联合体分工承担相同</w:t>
      </w:r>
      <w:r>
        <w:rPr>
          <w:rFonts w:ascii="宋体" w:hAnsi="宋体" w:eastAsia="宋体" w:cs="宋体"/>
          <w:spacing w:val="17"/>
          <w:sz w:val="24"/>
          <w:szCs w:val="24"/>
        </w:rPr>
        <w:t xml:space="preserve"> </w:t>
      </w:r>
      <w:r>
        <w:rPr>
          <w:rFonts w:ascii="宋体" w:hAnsi="宋体" w:eastAsia="宋体" w:cs="宋体"/>
          <w:spacing w:val="-1"/>
          <w:sz w:val="24"/>
          <w:szCs w:val="24"/>
        </w:rPr>
        <w:t>工作的，应当按照资质等级较低的投标人确定资质等级。</w:t>
      </w:r>
    </w:p>
    <w:p w14:paraId="629CE77D">
      <w:pPr>
        <w:spacing w:before="115" w:line="278" w:lineRule="auto"/>
        <w:ind w:left="9" w:right="80" w:firstLine="491"/>
        <w:rPr>
          <w:rFonts w:ascii="宋体" w:hAnsi="宋体" w:eastAsia="宋体" w:cs="宋体"/>
          <w:sz w:val="24"/>
          <w:szCs w:val="24"/>
        </w:rPr>
      </w:pPr>
      <w:r>
        <w:rPr>
          <w:rFonts w:ascii="宋体" w:hAnsi="宋体" w:eastAsia="宋体" w:cs="宋体"/>
          <w:spacing w:val="-1"/>
          <w:sz w:val="24"/>
          <w:szCs w:val="24"/>
        </w:rPr>
        <w:t>（3）联合体各方之间应当签订联合投标协议，联合投标协议中应确定主办方（主</w:t>
      </w:r>
      <w:r>
        <w:rPr>
          <w:rFonts w:ascii="宋体" w:hAnsi="宋体" w:eastAsia="宋体" w:cs="宋体"/>
          <w:spacing w:val="14"/>
          <w:sz w:val="24"/>
          <w:szCs w:val="24"/>
        </w:rPr>
        <w:t xml:space="preserve"> </w:t>
      </w:r>
      <w:r>
        <w:rPr>
          <w:rFonts w:ascii="宋体" w:hAnsi="宋体" w:eastAsia="宋体" w:cs="宋体"/>
          <w:spacing w:val="-1"/>
          <w:sz w:val="24"/>
          <w:szCs w:val="24"/>
        </w:rPr>
        <w:t>体</w:t>
      </w:r>
      <w:r>
        <w:rPr>
          <w:rFonts w:ascii="宋体" w:hAnsi="宋体" w:eastAsia="宋体" w:cs="宋体"/>
          <w:spacing w:val="-13"/>
          <w:sz w:val="24"/>
          <w:szCs w:val="24"/>
        </w:rPr>
        <w:t>），</w:t>
      </w:r>
      <w:r>
        <w:rPr>
          <w:rFonts w:ascii="宋体" w:hAnsi="宋体" w:eastAsia="宋体" w:cs="宋体"/>
          <w:spacing w:val="-1"/>
          <w:sz w:val="24"/>
          <w:szCs w:val="24"/>
        </w:rPr>
        <w:t>代表联合体进行投标和澄清。联合投标协议应明确约定联合体各方承担的工作和</w:t>
      </w:r>
      <w:r>
        <w:rPr>
          <w:rFonts w:ascii="宋体" w:hAnsi="宋体" w:eastAsia="宋体" w:cs="宋体"/>
          <w:spacing w:val="1"/>
          <w:sz w:val="24"/>
          <w:szCs w:val="24"/>
        </w:rPr>
        <w:t xml:space="preserve"> </w:t>
      </w:r>
      <w:r>
        <w:rPr>
          <w:rFonts w:ascii="宋体" w:hAnsi="宋体" w:eastAsia="宋体" w:cs="宋体"/>
          <w:sz w:val="24"/>
          <w:szCs w:val="24"/>
        </w:rPr>
        <w:t>相应的责任，并将联合投标协议连同投标文件</w:t>
      </w:r>
      <w:r>
        <w:rPr>
          <w:rFonts w:ascii="宋体" w:hAnsi="宋体" w:eastAsia="宋体" w:cs="宋体"/>
          <w:spacing w:val="-1"/>
          <w:sz w:val="24"/>
          <w:szCs w:val="24"/>
        </w:rPr>
        <w:t>一并提交采购代理机构。</w:t>
      </w:r>
    </w:p>
    <w:p w14:paraId="19007D02">
      <w:pPr>
        <w:spacing w:before="115" w:line="263" w:lineRule="auto"/>
        <w:ind w:left="12" w:right="149" w:firstLine="488"/>
        <w:rPr>
          <w:rFonts w:ascii="宋体" w:hAnsi="宋体" w:eastAsia="宋体" w:cs="宋体"/>
          <w:sz w:val="24"/>
          <w:szCs w:val="24"/>
        </w:rPr>
      </w:pPr>
      <w:r>
        <w:rPr>
          <w:rFonts w:ascii="宋体" w:hAnsi="宋体" w:eastAsia="宋体" w:cs="宋体"/>
          <w:spacing w:val="-1"/>
          <w:sz w:val="24"/>
          <w:szCs w:val="24"/>
        </w:rPr>
        <w:t>（4）以联合体形式参加政府采购活动的，联合体各方不得再单独参加或者与其他</w:t>
      </w:r>
      <w:r>
        <w:rPr>
          <w:rFonts w:ascii="宋体" w:hAnsi="宋体" w:eastAsia="宋体" w:cs="宋体"/>
          <w:spacing w:val="14"/>
          <w:sz w:val="24"/>
          <w:szCs w:val="24"/>
        </w:rPr>
        <w:t xml:space="preserve"> </w:t>
      </w:r>
      <w:r>
        <w:rPr>
          <w:rFonts w:ascii="宋体" w:hAnsi="宋体" w:eastAsia="宋体" w:cs="宋体"/>
          <w:spacing w:val="-1"/>
          <w:sz w:val="24"/>
          <w:szCs w:val="24"/>
        </w:rPr>
        <w:t>投标人另外组成联合体参加同一合同项下的政府采购活动。</w:t>
      </w:r>
    </w:p>
    <w:p w14:paraId="16AF1A66">
      <w:pPr>
        <w:spacing w:before="116" w:line="220" w:lineRule="auto"/>
        <w:ind w:left="501"/>
        <w:rPr>
          <w:rFonts w:ascii="宋体" w:hAnsi="宋体" w:eastAsia="宋体" w:cs="宋体"/>
          <w:sz w:val="24"/>
          <w:szCs w:val="24"/>
        </w:rPr>
      </w:pPr>
      <w:r>
        <w:rPr>
          <w:rFonts w:ascii="宋体" w:hAnsi="宋体" w:eastAsia="宋体" w:cs="宋体"/>
          <w:spacing w:val="-1"/>
          <w:sz w:val="24"/>
          <w:szCs w:val="24"/>
        </w:rPr>
        <w:t>（5）联合体业绩计算，按照联合投标协议分工认定。</w:t>
      </w:r>
    </w:p>
    <w:p w14:paraId="6653F235">
      <w:pPr>
        <w:pStyle w:val="4"/>
        <w:spacing w:before="266" w:line="220" w:lineRule="auto"/>
        <w:ind w:left="19"/>
        <w:rPr>
          <w:rFonts w:ascii="宋体" w:hAnsi="宋体" w:eastAsia="宋体" w:cs="宋体"/>
          <w:sz w:val="24"/>
          <w:szCs w:val="24"/>
        </w:rPr>
      </w:pPr>
      <w:r>
        <w:rPr>
          <w:b/>
          <w:bCs/>
          <w:spacing w:val="-5"/>
          <w:sz w:val="24"/>
          <w:szCs w:val="24"/>
        </w:rPr>
        <w:t xml:space="preserve">1.4  </w:t>
      </w:r>
      <w:r>
        <w:rPr>
          <w:rFonts w:ascii="宋体" w:hAnsi="宋体" w:eastAsia="宋体" w:cs="宋体"/>
          <w:b/>
          <w:bCs/>
          <w:spacing w:val="-5"/>
          <w:sz w:val="24"/>
          <w:szCs w:val="24"/>
        </w:rPr>
        <w:t>现场踏勘</w:t>
      </w:r>
    </w:p>
    <w:p w14:paraId="5AC48AEC">
      <w:pPr>
        <w:spacing w:before="242" w:line="264" w:lineRule="auto"/>
        <w:ind w:left="29" w:right="149" w:firstLine="478"/>
        <w:rPr>
          <w:rFonts w:ascii="宋体" w:hAnsi="宋体" w:eastAsia="宋体" w:cs="宋体"/>
          <w:sz w:val="24"/>
          <w:szCs w:val="24"/>
        </w:rPr>
      </w:pPr>
      <w:r>
        <w:rPr>
          <w:rFonts w:ascii="宋体" w:hAnsi="宋体" w:eastAsia="宋体" w:cs="宋体"/>
          <w:spacing w:val="-1"/>
          <w:sz w:val="24"/>
          <w:szCs w:val="24"/>
        </w:rPr>
        <w:t>1.4.1  投标人须知前附表规定组织踏勘现场的，采购人按投标人须知前附表规定</w:t>
      </w:r>
      <w:r>
        <w:rPr>
          <w:rFonts w:ascii="宋体" w:hAnsi="宋体" w:eastAsia="宋体" w:cs="宋体"/>
          <w:spacing w:val="10"/>
          <w:sz w:val="24"/>
          <w:szCs w:val="24"/>
        </w:rPr>
        <w:t xml:space="preserve"> </w:t>
      </w:r>
      <w:r>
        <w:rPr>
          <w:rFonts w:ascii="宋体" w:hAnsi="宋体" w:eastAsia="宋体" w:cs="宋体"/>
          <w:spacing w:val="-2"/>
          <w:sz w:val="24"/>
          <w:szCs w:val="24"/>
        </w:rPr>
        <w:t>的时间、地点组织投标人踏勘项目现场。</w:t>
      </w:r>
    </w:p>
    <w:p w14:paraId="657677E2">
      <w:pPr>
        <w:spacing w:before="113" w:line="220" w:lineRule="auto"/>
        <w:ind w:left="507"/>
        <w:rPr>
          <w:rFonts w:ascii="宋体" w:hAnsi="宋体" w:eastAsia="宋体" w:cs="宋体"/>
          <w:sz w:val="24"/>
          <w:szCs w:val="24"/>
        </w:rPr>
      </w:pPr>
      <w:r>
        <w:rPr>
          <w:rFonts w:ascii="宋体" w:hAnsi="宋体" w:eastAsia="宋体" w:cs="宋体"/>
          <w:spacing w:val="-2"/>
          <w:sz w:val="24"/>
          <w:szCs w:val="24"/>
        </w:rPr>
        <w:t>1.4.2  投标人踏勘现场发生的费用自理。</w:t>
      </w:r>
    </w:p>
    <w:p w14:paraId="758A442C">
      <w:pPr>
        <w:spacing w:before="115" w:line="264" w:lineRule="auto"/>
        <w:ind w:left="9" w:right="149" w:firstLine="497"/>
        <w:rPr>
          <w:rFonts w:ascii="宋体" w:hAnsi="宋体" w:eastAsia="宋体" w:cs="宋体"/>
          <w:sz w:val="24"/>
          <w:szCs w:val="24"/>
        </w:rPr>
      </w:pPr>
      <w:r>
        <w:rPr>
          <w:rFonts w:ascii="宋体" w:hAnsi="宋体" w:eastAsia="宋体" w:cs="宋体"/>
          <w:spacing w:val="-1"/>
          <w:sz w:val="24"/>
          <w:szCs w:val="24"/>
        </w:rPr>
        <w:t>1.4.3  除采购人的原因外，投标人自行负责在踏勘现场中所发生的人员伤亡和财</w:t>
      </w:r>
      <w:r>
        <w:rPr>
          <w:rFonts w:ascii="宋体" w:hAnsi="宋体" w:eastAsia="宋体" w:cs="宋体"/>
          <w:spacing w:val="10"/>
          <w:sz w:val="24"/>
          <w:szCs w:val="24"/>
        </w:rPr>
        <w:t xml:space="preserve"> </w:t>
      </w:r>
      <w:r>
        <w:rPr>
          <w:rFonts w:ascii="宋体" w:hAnsi="宋体" w:eastAsia="宋体" w:cs="宋体"/>
          <w:spacing w:val="-3"/>
          <w:sz w:val="24"/>
          <w:szCs w:val="24"/>
        </w:rPr>
        <w:t>产损失。</w:t>
      </w:r>
    </w:p>
    <w:p w14:paraId="21A86E47">
      <w:pPr>
        <w:spacing w:before="112" w:line="264" w:lineRule="auto"/>
        <w:ind w:left="11" w:right="149" w:firstLine="495"/>
        <w:rPr>
          <w:rFonts w:ascii="宋体" w:hAnsi="宋体" w:eastAsia="宋体" w:cs="宋体"/>
          <w:sz w:val="24"/>
          <w:szCs w:val="24"/>
        </w:rPr>
      </w:pPr>
      <w:r>
        <w:rPr>
          <w:rFonts w:ascii="宋体" w:hAnsi="宋体" w:eastAsia="宋体" w:cs="宋体"/>
          <w:spacing w:val="-1"/>
          <w:sz w:val="24"/>
          <w:szCs w:val="24"/>
        </w:rPr>
        <w:t>1.4.4  采购人在踏勘现场中介绍的项目现场和相关的周边环境情况，供投标人在</w:t>
      </w:r>
      <w:r>
        <w:rPr>
          <w:rFonts w:ascii="宋体" w:hAnsi="宋体" w:eastAsia="宋体" w:cs="宋体"/>
          <w:spacing w:val="10"/>
          <w:sz w:val="24"/>
          <w:szCs w:val="24"/>
        </w:rPr>
        <w:t xml:space="preserve"> </w:t>
      </w:r>
      <w:r>
        <w:rPr>
          <w:rFonts w:ascii="宋体" w:hAnsi="宋体" w:eastAsia="宋体" w:cs="宋体"/>
          <w:spacing w:val="-1"/>
          <w:sz w:val="24"/>
          <w:szCs w:val="24"/>
        </w:rPr>
        <w:t>编制投标文件时参考，采购人不对投标人据此作出的判断和决策负责。</w:t>
      </w:r>
    </w:p>
    <w:p w14:paraId="3D7BEB9B">
      <w:pPr>
        <w:pStyle w:val="4"/>
        <w:spacing w:before="266" w:line="221" w:lineRule="auto"/>
        <w:ind w:left="19"/>
        <w:rPr>
          <w:rFonts w:ascii="宋体" w:hAnsi="宋体" w:eastAsia="宋体" w:cs="宋体"/>
          <w:sz w:val="24"/>
          <w:szCs w:val="24"/>
        </w:rPr>
      </w:pPr>
      <w:r>
        <w:rPr>
          <w:b/>
          <w:bCs/>
          <w:spacing w:val="-5"/>
          <w:sz w:val="24"/>
          <w:szCs w:val="24"/>
        </w:rPr>
        <w:t xml:space="preserve">1.5  </w:t>
      </w:r>
      <w:r>
        <w:rPr>
          <w:rFonts w:ascii="宋体" w:hAnsi="宋体" w:eastAsia="宋体" w:cs="宋体"/>
          <w:b/>
          <w:bCs/>
          <w:spacing w:val="-5"/>
          <w:sz w:val="24"/>
          <w:szCs w:val="24"/>
        </w:rPr>
        <w:t>投标费用</w:t>
      </w:r>
    </w:p>
    <w:p w14:paraId="369C790C">
      <w:pPr>
        <w:spacing w:before="242" w:line="220" w:lineRule="auto"/>
        <w:ind w:right="29"/>
        <w:jc w:val="right"/>
        <w:rPr>
          <w:rFonts w:ascii="宋体" w:hAnsi="宋体" w:eastAsia="宋体" w:cs="宋体"/>
          <w:sz w:val="24"/>
          <w:szCs w:val="24"/>
        </w:rPr>
      </w:pPr>
      <w:r>
        <w:rPr>
          <w:rFonts w:ascii="宋体" w:hAnsi="宋体" w:eastAsia="宋体" w:cs="宋体"/>
          <w:sz w:val="24"/>
          <w:szCs w:val="24"/>
        </w:rPr>
        <w:t>投标人均应自行承担所有与投标有关的全部费用（</w:t>
      </w:r>
      <w:r>
        <w:rPr>
          <w:rFonts w:ascii="宋体" w:hAnsi="宋体" w:eastAsia="宋体" w:cs="宋体"/>
          <w:spacing w:val="-1"/>
          <w:sz w:val="24"/>
          <w:szCs w:val="24"/>
        </w:rPr>
        <w:t>招标文件有相关规定的除外）。</w:t>
      </w:r>
    </w:p>
    <w:p w14:paraId="191C6886">
      <w:pPr>
        <w:spacing w:line="220" w:lineRule="auto"/>
        <w:rPr>
          <w:rFonts w:ascii="宋体" w:hAnsi="宋体" w:eastAsia="宋体" w:cs="宋体"/>
          <w:sz w:val="24"/>
          <w:szCs w:val="24"/>
        </w:rPr>
        <w:sectPr>
          <w:footerReference r:id="rId23" w:type="default"/>
          <w:pgSz w:w="11906" w:h="16839"/>
          <w:pgMar w:top="1166" w:right="1337" w:bottom="1403" w:left="1418" w:header="830" w:footer="1167" w:gutter="0"/>
          <w:pgNumType w:fmt="decimal"/>
          <w:cols w:space="720" w:num="1"/>
        </w:sectPr>
      </w:pPr>
    </w:p>
    <w:p w14:paraId="538CF07D">
      <w:pPr>
        <w:pStyle w:val="4"/>
        <w:spacing w:line="340" w:lineRule="auto"/>
      </w:pPr>
    </w:p>
    <w:p w14:paraId="563329BB">
      <w:pPr>
        <w:pStyle w:val="4"/>
        <w:spacing w:before="78" w:line="221" w:lineRule="auto"/>
        <w:ind w:left="19"/>
        <w:rPr>
          <w:rFonts w:ascii="宋体" w:hAnsi="宋体" w:eastAsia="宋体" w:cs="宋体"/>
          <w:sz w:val="24"/>
          <w:szCs w:val="24"/>
        </w:rPr>
      </w:pPr>
      <w:r>
        <w:rPr>
          <w:b/>
          <w:bCs/>
          <w:spacing w:val="-5"/>
          <w:sz w:val="24"/>
          <w:szCs w:val="24"/>
        </w:rPr>
        <w:t>1.6</w:t>
      </w:r>
      <w:r>
        <w:rPr>
          <w:b/>
          <w:bCs/>
          <w:spacing w:val="17"/>
          <w:sz w:val="24"/>
          <w:szCs w:val="24"/>
        </w:rPr>
        <w:t xml:space="preserve">   </w:t>
      </w:r>
      <w:r>
        <w:rPr>
          <w:rFonts w:ascii="宋体" w:hAnsi="宋体" w:eastAsia="宋体" w:cs="宋体"/>
          <w:b/>
          <w:bCs/>
          <w:spacing w:val="-5"/>
          <w:sz w:val="24"/>
          <w:szCs w:val="24"/>
        </w:rPr>
        <w:t>转包与分包</w:t>
      </w:r>
    </w:p>
    <w:p w14:paraId="7D7584E9">
      <w:pPr>
        <w:spacing w:before="242" w:line="278" w:lineRule="auto"/>
        <w:ind w:left="13" w:right="63" w:firstLine="433"/>
        <w:rPr>
          <w:rFonts w:ascii="宋体" w:hAnsi="宋体" w:eastAsia="宋体" w:cs="宋体"/>
          <w:sz w:val="24"/>
          <w:szCs w:val="24"/>
        </w:rPr>
      </w:pPr>
      <w:r>
        <w:rPr>
          <w:rFonts w:ascii="宋体" w:hAnsi="宋体" w:eastAsia="宋体" w:cs="宋体"/>
          <w:spacing w:val="-1"/>
          <w:sz w:val="24"/>
          <w:szCs w:val="24"/>
        </w:rPr>
        <w:t>1.6.1 投标人拟在中标后将中标项目的非主体工作进行分包的，应符合投标人须知</w:t>
      </w:r>
      <w:r>
        <w:rPr>
          <w:rFonts w:ascii="宋体" w:hAnsi="宋体" w:eastAsia="宋体" w:cs="宋体"/>
          <w:spacing w:val="10"/>
          <w:sz w:val="24"/>
          <w:szCs w:val="24"/>
        </w:rPr>
        <w:t xml:space="preserve"> </w:t>
      </w:r>
      <w:r>
        <w:rPr>
          <w:rFonts w:ascii="宋体" w:hAnsi="宋体" w:eastAsia="宋体" w:cs="宋体"/>
          <w:spacing w:val="-2"/>
          <w:sz w:val="24"/>
          <w:szCs w:val="24"/>
        </w:rPr>
        <w:t>前附表规定的分包内容、分包金额和资质要求等限制性条件，除投标人须知前附表规定</w:t>
      </w:r>
      <w:r>
        <w:rPr>
          <w:rFonts w:ascii="宋体" w:hAnsi="宋体" w:eastAsia="宋体" w:cs="宋体"/>
          <w:spacing w:val="11"/>
          <w:sz w:val="24"/>
          <w:szCs w:val="24"/>
        </w:rPr>
        <w:t xml:space="preserve"> </w:t>
      </w:r>
      <w:r>
        <w:rPr>
          <w:rFonts w:ascii="宋体" w:hAnsi="宋体" w:eastAsia="宋体" w:cs="宋体"/>
          <w:spacing w:val="-1"/>
          <w:sz w:val="24"/>
          <w:szCs w:val="24"/>
        </w:rPr>
        <w:t>的非主体工作外，其他工作不得分包。</w:t>
      </w:r>
    </w:p>
    <w:p w14:paraId="1152C73F">
      <w:pPr>
        <w:spacing w:before="114" w:line="263" w:lineRule="auto"/>
        <w:ind w:left="11" w:right="133" w:firstLine="435"/>
        <w:rPr>
          <w:rFonts w:ascii="宋体" w:hAnsi="宋体" w:eastAsia="宋体" w:cs="宋体"/>
          <w:sz w:val="24"/>
          <w:szCs w:val="24"/>
        </w:rPr>
      </w:pPr>
      <w:r>
        <w:rPr>
          <w:rFonts w:ascii="宋体" w:hAnsi="宋体" w:eastAsia="宋体" w:cs="宋体"/>
          <w:spacing w:val="-2"/>
          <w:sz w:val="24"/>
          <w:szCs w:val="24"/>
        </w:rPr>
        <w:t>1.6.2</w:t>
      </w:r>
      <w:r>
        <w:rPr>
          <w:rFonts w:ascii="宋体" w:hAnsi="宋体" w:eastAsia="宋体" w:cs="宋体"/>
          <w:spacing w:val="-13"/>
          <w:sz w:val="24"/>
          <w:szCs w:val="24"/>
        </w:rPr>
        <w:t xml:space="preserve"> </w:t>
      </w:r>
      <w:r>
        <w:rPr>
          <w:rFonts w:ascii="宋体" w:hAnsi="宋体" w:eastAsia="宋体" w:cs="宋体"/>
          <w:spacing w:val="-2"/>
          <w:sz w:val="24"/>
          <w:szCs w:val="24"/>
        </w:rPr>
        <w:t>中标人不得向他人转让中标项目，接受分包的人不得再次分包。中标人应当</w:t>
      </w:r>
      <w:r>
        <w:rPr>
          <w:rFonts w:ascii="宋体" w:hAnsi="宋体" w:eastAsia="宋体" w:cs="宋体"/>
          <w:sz w:val="24"/>
          <w:szCs w:val="24"/>
        </w:rPr>
        <w:t xml:space="preserve"> </w:t>
      </w:r>
      <w:r>
        <w:rPr>
          <w:rFonts w:ascii="宋体" w:hAnsi="宋体" w:eastAsia="宋体" w:cs="宋体"/>
          <w:spacing w:val="-1"/>
          <w:sz w:val="24"/>
          <w:szCs w:val="24"/>
        </w:rPr>
        <w:t>就分包项目向采购人负责，接受分包的人就分包项目承担连带责任。</w:t>
      </w:r>
    </w:p>
    <w:p w14:paraId="552C4C9D">
      <w:pPr>
        <w:pStyle w:val="4"/>
        <w:spacing w:before="266" w:line="220" w:lineRule="auto"/>
        <w:ind w:left="19"/>
        <w:rPr>
          <w:rFonts w:ascii="宋体" w:hAnsi="宋体" w:eastAsia="宋体" w:cs="宋体"/>
          <w:sz w:val="24"/>
          <w:szCs w:val="24"/>
        </w:rPr>
      </w:pPr>
      <w:r>
        <w:rPr>
          <w:b/>
          <w:bCs/>
          <w:spacing w:val="-5"/>
          <w:sz w:val="24"/>
          <w:szCs w:val="24"/>
        </w:rPr>
        <w:t>1.7</w:t>
      </w:r>
      <w:r>
        <w:rPr>
          <w:b/>
          <w:bCs/>
          <w:spacing w:val="61"/>
          <w:sz w:val="24"/>
          <w:szCs w:val="24"/>
        </w:rPr>
        <w:t xml:space="preserve"> </w:t>
      </w:r>
      <w:r>
        <w:rPr>
          <w:rFonts w:ascii="宋体" w:hAnsi="宋体" w:eastAsia="宋体" w:cs="宋体"/>
          <w:b/>
          <w:bCs/>
          <w:spacing w:val="-5"/>
          <w:sz w:val="24"/>
          <w:szCs w:val="24"/>
        </w:rPr>
        <w:t>特别说明</w:t>
      </w:r>
    </w:p>
    <w:p w14:paraId="09D01340">
      <w:pPr>
        <w:spacing w:before="241" w:line="264" w:lineRule="auto"/>
        <w:ind w:left="13" w:right="63" w:firstLine="496"/>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43"/>
          <w:sz w:val="24"/>
          <w:szCs w:val="24"/>
        </w:rPr>
        <w:t xml:space="preserve"> </w:t>
      </w:r>
      <w:r>
        <w:rPr>
          <w:rFonts w:ascii="宋体" w:hAnsi="宋体" w:eastAsia="宋体" w:cs="宋体"/>
          <w:spacing w:val="-1"/>
          <w:sz w:val="24"/>
          <w:szCs w:val="24"/>
        </w:rPr>
        <w:t>投标人投标所使用的资格、信誉、荣誉、业绩与企业认证必须为本法人所拥</w:t>
      </w:r>
      <w:r>
        <w:rPr>
          <w:rFonts w:ascii="宋体" w:hAnsi="宋体" w:eastAsia="宋体" w:cs="宋体"/>
          <w:sz w:val="24"/>
          <w:szCs w:val="24"/>
        </w:rPr>
        <w:t xml:space="preserve"> </w:t>
      </w:r>
      <w:r>
        <w:rPr>
          <w:rFonts w:ascii="宋体" w:hAnsi="宋体" w:eastAsia="宋体" w:cs="宋体"/>
          <w:spacing w:val="-1"/>
          <w:sz w:val="24"/>
          <w:szCs w:val="24"/>
        </w:rPr>
        <w:t>有。（本采购文件另有约定的从其约定）</w:t>
      </w:r>
    </w:p>
    <w:p w14:paraId="42278800">
      <w:pPr>
        <w:spacing w:before="115" w:line="263" w:lineRule="auto"/>
        <w:ind w:left="17" w:firstLine="492"/>
        <w:rPr>
          <w:rFonts w:ascii="宋体" w:hAnsi="宋体" w:eastAsia="宋体" w:cs="宋体"/>
          <w:sz w:val="24"/>
          <w:szCs w:val="24"/>
        </w:rPr>
      </w:pPr>
      <w:r>
        <w:rPr>
          <w:rFonts w:ascii="宋体" w:hAnsi="宋体" w:eastAsia="宋体" w:cs="宋体"/>
          <w:spacing w:val="-5"/>
          <w:sz w:val="24"/>
          <w:szCs w:val="24"/>
        </w:rPr>
        <w:t>1.7.2</w:t>
      </w:r>
      <w:r>
        <w:rPr>
          <w:rFonts w:ascii="宋体" w:hAnsi="宋体" w:eastAsia="宋体" w:cs="宋体"/>
          <w:spacing w:val="-48"/>
          <w:sz w:val="24"/>
          <w:szCs w:val="24"/>
        </w:rPr>
        <w:t xml:space="preserve"> </w:t>
      </w:r>
      <w:r>
        <w:rPr>
          <w:rFonts w:ascii="宋体" w:hAnsi="宋体" w:eastAsia="宋体" w:cs="宋体"/>
          <w:spacing w:val="-5"/>
          <w:sz w:val="24"/>
          <w:szCs w:val="24"/>
        </w:rPr>
        <w:t>投标人应仔细阅读招标文件的所有内容，按</w:t>
      </w:r>
      <w:r>
        <w:rPr>
          <w:rFonts w:ascii="宋体" w:hAnsi="宋体" w:eastAsia="宋体" w:cs="宋体"/>
          <w:spacing w:val="-6"/>
          <w:sz w:val="24"/>
          <w:szCs w:val="24"/>
        </w:rPr>
        <w:t>照招标文件的要求提交投标文件，</w:t>
      </w:r>
      <w:r>
        <w:rPr>
          <w:rFonts w:ascii="宋体" w:hAnsi="宋体" w:eastAsia="宋体" w:cs="宋体"/>
          <w:sz w:val="24"/>
          <w:szCs w:val="24"/>
        </w:rPr>
        <w:t xml:space="preserve"> </w:t>
      </w:r>
      <w:r>
        <w:rPr>
          <w:rFonts w:ascii="宋体" w:hAnsi="宋体" w:eastAsia="宋体" w:cs="宋体"/>
          <w:spacing w:val="-1"/>
          <w:sz w:val="24"/>
          <w:szCs w:val="24"/>
        </w:rPr>
        <w:t>并对所提供的全部资料的真实性承担法律责任。</w:t>
      </w:r>
    </w:p>
    <w:p w14:paraId="386E0E77">
      <w:pPr>
        <w:spacing w:before="117" w:line="278" w:lineRule="auto"/>
        <w:ind w:left="13" w:right="63" w:firstLine="496"/>
        <w:rPr>
          <w:rFonts w:ascii="宋体" w:hAnsi="宋体" w:eastAsia="宋体" w:cs="宋体"/>
          <w:sz w:val="24"/>
          <w:szCs w:val="24"/>
        </w:rPr>
      </w:pPr>
      <w:r>
        <w:rPr>
          <w:rFonts w:ascii="宋体" w:hAnsi="宋体" w:eastAsia="宋体" w:cs="宋体"/>
          <w:spacing w:val="-4"/>
          <w:sz w:val="24"/>
          <w:szCs w:val="24"/>
        </w:rPr>
        <w:t>1.7.3</w:t>
      </w:r>
      <w:r>
        <w:rPr>
          <w:rFonts w:ascii="宋体" w:hAnsi="宋体" w:eastAsia="宋体" w:cs="宋体"/>
          <w:spacing w:val="-45"/>
          <w:sz w:val="24"/>
          <w:szCs w:val="24"/>
        </w:rPr>
        <w:t xml:space="preserve"> </w:t>
      </w:r>
      <w:r>
        <w:rPr>
          <w:rFonts w:ascii="宋体" w:hAnsi="宋体" w:eastAsia="宋体" w:cs="宋体"/>
          <w:spacing w:val="-4"/>
          <w:sz w:val="24"/>
          <w:szCs w:val="24"/>
        </w:rPr>
        <w:t>投标人在投标活动中提供任何虚假材料,其投标无效，并报监管部门查处；中</w:t>
      </w:r>
      <w:r>
        <w:rPr>
          <w:rFonts w:ascii="宋体" w:hAnsi="宋体" w:eastAsia="宋体" w:cs="宋体"/>
          <w:sz w:val="24"/>
          <w:szCs w:val="24"/>
        </w:rPr>
        <w:t xml:space="preserve"> </w:t>
      </w:r>
      <w:r>
        <w:rPr>
          <w:rFonts w:ascii="宋体" w:hAnsi="宋体" w:eastAsia="宋体" w:cs="宋体"/>
          <w:spacing w:val="1"/>
          <w:sz w:val="24"/>
          <w:szCs w:val="24"/>
        </w:rPr>
        <w:t>标后发现的,中标人须依照《中华人民共和国消费者权益保护法》规定赔偿采购人，且</w:t>
      </w:r>
      <w:r>
        <w:rPr>
          <w:rFonts w:ascii="宋体" w:hAnsi="宋体" w:eastAsia="宋体" w:cs="宋体"/>
          <w:spacing w:val="17"/>
          <w:sz w:val="24"/>
          <w:szCs w:val="24"/>
        </w:rPr>
        <w:t xml:space="preserve"> </w:t>
      </w:r>
      <w:r>
        <w:rPr>
          <w:rFonts w:ascii="宋体" w:hAnsi="宋体" w:eastAsia="宋体" w:cs="宋体"/>
          <w:spacing w:val="-1"/>
          <w:sz w:val="24"/>
          <w:szCs w:val="24"/>
        </w:rPr>
        <w:t>民事赔偿并不免除违法投标人的行政与刑事责任。</w:t>
      </w:r>
    </w:p>
    <w:p w14:paraId="5E4D61FA">
      <w:pPr>
        <w:spacing w:before="116" w:line="265" w:lineRule="auto"/>
        <w:ind w:left="12" w:right="120" w:firstLine="497"/>
        <w:rPr>
          <w:rFonts w:ascii="宋体" w:hAnsi="宋体" w:eastAsia="宋体" w:cs="宋体"/>
          <w:sz w:val="24"/>
          <w:szCs w:val="24"/>
        </w:rPr>
      </w:pPr>
      <w:r>
        <w:rPr>
          <w:rFonts w:ascii="宋体" w:hAnsi="宋体" w:eastAsia="宋体" w:cs="宋体"/>
          <w:spacing w:val="-2"/>
          <w:sz w:val="24"/>
          <w:szCs w:val="24"/>
        </w:rPr>
        <w:t>1.7.4</w:t>
      </w:r>
      <w:r>
        <w:rPr>
          <w:rFonts w:ascii="宋体" w:hAnsi="宋体" w:eastAsia="宋体" w:cs="宋体"/>
          <w:spacing w:val="-52"/>
          <w:sz w:val="24"/>
          <w:szCs w:val="24"/>
        </w:rPr>
        <w:t xml:space="preserve"> </w:t>
      </w:r>
      <w:r>
        <w:rPr>
          <w:rFonts w:ascii="宋体" w:hAnsi="宋体" w:eastAsia="宋体" w:cs="宋体"/>
          <w:spacing w:val="-2"/>
          <w:sz w:val="24"/>
          <w:szCs w:val="24"/>
        </w:rPr>
        <w:t>在政府采购活动中，采购人员及相关人员与投标人有</w:t>
      </w:r>
      <w:r>
        <w:rPr>
          <w:rFonts w:ascii="宋体" w:hAnsi="宋体" w:eastAsia="宋体" w:cs="宋体"/>
          <w:spacing w:val="-3"/>
          <w:sz w:val="24"/>
          <w:szCs w:val="24"/>
        </w:rPr>
        <w:t>下列利害关系之一的，</w:t>
      </w:r>
      <w:r>
        <w:rPr>
          <w:rFonts w:ascii="宋体" w:hAnsi="宋体" w:eastAsia="宋体" w:cs="宋体"/>
          <w:sz w:val="24"/>
          <w:szCs w:val="24"/>
        </w:rPr>
        <w:t xml:space="preserve"> </w:t>
      </w:r>
      <w:r>
        <w:rPr>
          <w:rFonts w:ascii="宋体" w:hAnsi="宋体" w:eastAsia="宋体" w:cs="宋体"/>
          <w:spacing w:val="-2"/>
          <w:sz w:val="24"/>
          <w:szCs w:val="24"/>
        </w:rPr>
        <w:t>应当回避：</w:t>
      </w:r>
    </w:p>
    <w:p w14:paraId="4D2E061C">
      <w:pPr>
        <w:spacing w:before="110" w:line="219" w:lineRule="auto"/>
        <w:ind w:left="503"/>
        <w:rPr>
          <w:rFonts w:ascii="宋体" w:hAnsi="宋体" w:eastAsia="宋体" w:cs="宋体"/>
          <w:sz w:val="24"/>
          <w:szCs w:val="24"/>
        </w:rPr>
      </w:pPr>
      <w:r>
        <w:rPr>
          <w:rFonts w:ascii="宋体" w:hAnsi="宋体" w:eastAsia="宋体" w:cs="宋体"/>
          <w:spacing w:val="-2"/>
          <w:sz w:val="24"/>
          <w:szCs w:val="24"/>
        </w:rPr>
        <w:t>（1）参加采购活动前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年内与投标人存在劳动关系；</w:t>
      </w:r>
    </w:p>
    <w:p w14:paraId="7BE23540">
      <w:pPr>
        <w:spacing w:before="116" w:line="219" w:lineRule="auto"/>
        <w:ind w:left="503"/>
        <w:rPr>
          <w:rFonts w:ascii="宋体" w:hAnsi="宋体" w:eastAsia="宋体" w:cs="宋体"/>
          <w:sz w:val="24"/>
          <w:szCs w:val="24"/>
        </w:rPr>
      </w:pPr>
      <w:r>
        <w:rPr>
          <w:rFonts w:ascii="宋体" w:hAnsi="宋体" w:eastAsia="宋体" w:cs="宋体"/>
          <w:spacing w:val="-2"/>
          <w:sz w:val="24"/>
          <w:szCs w:val="24"/>
        </w:rPr>
        <w:t>（2）参加采购活动前</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年内担任投标人的董事、监事；</w:t>
      </w:r>
    </w:p>
    <w:p w14:paraId="5FC11796">
      <w:pPr>
        <w:spacing w:before="116" w:line="219" w:lineRule="auto"/>
        <w:ind w:left="503"/>
        <w:rPr>
          <w:rFonts w:ascii="宋体" w:hAnsi="宋体" w:eastAsia="宋体" w:cs="宋体"/>
          <w:sz w:val="24"/>
          <w:szCs w:val="24"/>
        </w:rPr>
      </w:pPr>
      <w:r>
        <w:rPr>
          <w:rFonts w:ascii="宋体" w:hAnsi="宋体" w:eastAsia="宋体" w:cs="宋体"/>
          <w:spacing w:val="-2"/>
          <w:sz w:val="24"/>
          <w:szCs w:val="24"/>
        </w:rPr>
        <w:t>（3）参加采购活动前</w:t>
      </w:r>
      <w:r>
        <w:rPr>
          <w:rFonts w:ascii="宋体" w:hAnsi="宋体" w:eastAsia="宋体" w:cs="宋体"/>
          <w:spacing w:val="-3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年内是投标人的控股股东或者实际控制人；</w:t>
      </w:r>
    </w:p>
    <w:p w14:paraId="4ACE50F3">
      <w:pPr>
        <w:spacing w:before="114" w:line="264" w:lineRule="auto"/>
        <w:ind w:left="14" w:right="63" w:firstLine="489"/>
        <w:rPr>
          <w:rFonts w:ascii="宋体" w:hAnsi="宋体" w:eastAsia="宋体" w:cs="宋体"/>
          <w:sz w:val="24"/>
          <w:szCs w:val="24"/>
        </w:rPr>
      </w:pPr>
      <w:r>
        <w:rPr>
          <w:rFonts w:ascii="宋体" w:hAnsi="宋体" w:eastAsia="宋体" w:cs="宋体"/>
          <w:spacing w:val="1"/>
          <w:sz w:val="24"/>
          <w:szCs w:val="24"/>
        </w:rPr>
        <w:t>（4）与投标人的法定代表人或者负责人有夫妻、直系血亲、三代以内旁系血亲或</w:t>
      </w:r>
      <w:r>
        <w:rPr>
          <w:rFonts w:ascii="宋体" w:hAnsi="宋体" w:eastAsia="宋体" w:cs="宋体"/>
          <w:spacing w:val="9"/>
          <w:sz w:val="24"/>
          <w:szCs w:val="24"/>
        </w:rPr>
        <w:t xml:space="preserve"> </w:t>
      </w:r>
      <w:r>
        <w:rPr>
          <w:rFonts w:ascii="宋体" w:hAnsi="宋体" w:eastAsia="宋体" w:cs="宋体"/>
          <w:spacing w:val="-2"/>
          <w:sz w:val="24"/>
          <w:szCs w:val="24"/>
        </w:rPr>
        <w:t>者近姻亲关系；</w:t>
      </w:r>
    </w:p>
    <w:p w14:paraId="08C6C0E5">
      <w:pPr>
        <w:spacing w:before="115" w:line="219" w:lineRule="auto"/>
        <w:ind w:left="503"/>
        <w:rPr>
          <w:rFonts w:ascii="宋体" w:hAnsi="宋体" w:eastAsia="宋体" w:cs="宋体"/>
          <w:sz w:val="24"/>
          <w:szCs w:val="24"/>
        </w:rPr>
      </w:pPr>
      <w:r>
        <w:rPr>
          <w:rFonts w:ascii="宋体" w:hAnsi="宋体" w:eastAsia="宋体" w:cs="宋体"/>
          <w:spacing w:val="-1"/>
          <w:sz w:val="24"/>
          <w:szCs w:val="24"/>
        </w:rPr>
        <w:t>（5）与投标人有其他可能影响政府采购活动公平、公正进行的关系。</w:t>
      </w:r>
    </w:p>
    <w:p w14:paraId="29E07089">
      <w:pPr>
        <w:spacing w:before="112" w:line="308" w:lineRule="auto"/>
        <w:ind w:left="10" w:right="63" w:firstLine="484"/>
        <w:jc w:val="both"/>
        <w:rPr>
          <w:rFonts w:ascii="宋体" w:hAnsi="宋体" w:eastAsia="宋体" w:cs="宋体"/>
          <w:sz w:val="24"/>
          <w:szCs w:val="24"/>
        </w:rPr>
      </w:pPr>
      <w:r>
        <w:rPr>
          <w:rFonts w:ascii="宋体" w:hAnsi="宋体" w:eastAsia="宋体" w:cs="宋体"/>
          <w:spacing w:val="-2"/>
          <w:sz w:val="24"/>
          <w:szCs w:val="24"/>
        </w:rPr>
        <w:t>投标人认为采购人员及相关人员与其他投标人有利害关系的，可以向采购人或者采</w:t>
      </w:r>
      <w:r>
        <w:rPr>
          <w:rFonts w:ascii="宋体" w:hAnsi="宋体" w:eastAsia="宋体" w:cs="宋体"/>
          <w:spacing w:val="5"/>
          <w:sz w:val="24"/>
          <w:szCs w:val="24"/>
        </w:rPr>
        <w:t xml:space="preserve"> </w:t>
      </w:r>
      <w:r>
        <w:rPr>
          <w:rFonts w:ascii="宋体" w:hAnsi="宋体" w:eastAsia="宋体" w:cs="宋体"/>
          <w:spacing w:val="-2"/>
          <w:sz w:val="24"/>
          <w:szCs w:val="24"/>
        </w:rPr>
        <w:t>购代理机构书面提出回避申请，并说明理由。采购人或者采购代理机构应当及时询问被</w:t>
      </w:r>
      <w:r>
        <w:rPr>
          <w:rFonts w:ascii="宋体" w:hAnsi="宋体" w:eastAsia="宋体" w:cs="宋体"/>
          <w:spacing w:val="14"/>
          <w:sz w:val="24"/>
          <w:szCs w:val="24"/>
        </w:rPr>
        <w:t xml:space="preserve"> </w:t>
      </w:r>
      <w:r>
        <w:rPr>
          <w:rFonts w:ascii="宋体" w:hAnsi="宋体" w:eastAsia="宋体" w:cs="宋体"/>
          <w:spacing w:val="-1"/>
          <w:sz w:val="24"/>
          <w:szCs w:val="24"/>
        </w:rPr>
        <w:t>申请回避人员，有利害关系的被申请回避人员应当回避。</w:t>
      </w:r>
    </w:p>
    <w:p w14:paraId="437E9926">
      <w:pPr>
        <w:spacing w:line="220" w:lineRule="auto"/>
        <w:ind w:left="509"/>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50"/>
          <w:sz w:val="24"/>
          <w:szCs w:val="24"/>
        </w:rPr>
        <w:t xml:space="preserve"> </w:t>
      </w:r>
      <w:r>
        <w:rPr>
          <w:rFonts w:ascii="宋体" w:hAnsi="宋体" w:eastAsia="宋体" w:cs="宋体"/>
          <w:spacing w:val="-1"/>
          <w:sz w:val="24"/>
          <w:szCs w:val="24"/>
        </w:rPr>
        <w:t>有下列情形之一的视为投标人相互串通投标，投标文件将被视为</w:t>
      </w:r>
      <w:r>
        <w:rPr>
          <w:rFonts w:ascii="宋体" w:hAnsi="宋体" w:eastAsia="宋体" w:cs="宋体"/>
          <w:spacing w:val="-2"/>
          <w:sz w:val="24"/>
          <w:szCs w:val="24"/>
        </w:rPr>
        <w:t>无效：</w:t>
      </w:r>
    </w:p>
    <w:p w14:paraId="00C0ECF5">
      <w:pPr>
        <w:spacing w:before="113" w:line="265" w:lineRule="auto"/>
        <w:ind w:left="13" w:right="63" w:firstLine="490"/>
        <w:rPr>
          <w:rFonts w:ascii="宋体" w:hAnsi="宋体" w:eastAsia="宋体" w:cs="宋体"/>
          <w:sz w:val="24"/>
          <w:szCs w:val="24"/>
        </w:rPr>
      </w:pPr>
      <w:r>
        <w:rPr>
          <w:rFonts w:ascii="宋体" w:hAnsi="宋体" w:eastAsia="宋体" w:cs="宋体"/>
          <w:spacing w:val="-3"/>
          <w:sz w:val="24"/>
          <w:szCs w:val="24"/>
        </w:rPr>
        <w:t>（1）不同投标人的投标文件由同一单位或者个人编制；或不同投标人报名的</w:t>
      </w:r>
      <w:r>
        <w:rPr>
          <w:rFonts w:ascii="宋体" w:hAnsi="宋体" w:eastAsia="宋体" w:cs="宋体"/>
          <w:spacing w:val="-34"/>
          <w:sz w:val="24"/>
          <w:szCs w:val="24"/>
        </w:rPr>
        <w:t xml:space="preserve"> </w:t>
      </w:r>
      <w:r>
        <w:rPr>
          <w:rFonts w:ascii="宋体" w:hAnsi="宋体" w:eastAsia="宋体" w:cs="宋体"/>
          <w:spacing w:val="-3"/>
          <w:sz w:val="24"/>
          <w:szCs w:val="24"/>
        </w:rPr>
        <w:t>IP</w:t>
      </w:r>
      <w:r>
        <w:rPr>
          <w:rFonts w:ascii="宋体" w:hAnsi="宋体" w:eastAsia="宋体" w:cs="宋体"/>
          <w:spacing w:val="-50"/>
          <w:sz w:val="24"/>
          <w:szCs w:val="24"/>
        </w:rPr>
        <w:t xml:space="preserve"> </w:t>
      </w:r>
      <w:r>
        <w:rPr>
          <w:rFonts w:ascii="宋体" w:hAnsi="宋体" w:eastAsia="宋体" w:cs="宋体"/>
          <w:spacing w:val="-3"/>
          <w:sz w:val="24"/>
          <w:szCs w:val="24"/>
        </w:rPr>
        <w:t>地</w:t>
      </w:r>
      <w:r>
        <w:rPr>
          <w:rFonts w:ascii="宋体" w:hAnsi="宋体" w:eastAsia="宋体" w:cs="宋体"/>
          <w:sz w:val="24"/>
          <w:szCs w:val="24"/>
        </w:rPr>
        <w:t xml:space="preserve"> </w:t>
      </w:r>
      <w:r>
        <w:rPr>
          <w:rFonts w:ascii="宋体" w:hAnsi="宋体" w:eastAsia="宋体" w:cs="宋体"/>
          <w:spacing w:val="-3"/>
          <w:sz w:val="24"/>
          <w:szCs w:val="24"/>
        </w:rPr>
        <w:t>址一致的；</w:t>
      </w:r>
    </w:p>
    <w:p w14:paraId="368A55A4">
      <w:pPr>
        <w:spacing w:before="112" w:line="220" w:lineRule="auto"/>
        <w:ind w:left="503"/>
        <w:rPr>
          <w:rFonts w:ascii="宋体" w:hAnsi="宋体" w:eastAsia="宋体" w:cs="宋体"/>
          <w:sz w:val="24"/>
          <w:szCs w:val="24"/>
        </w:rPr>
      </w:pPr>
      <w:r>
        <w:rPr>
          <w:rFonts w:ascii="宋体" w:hAnsi="宋体" w:eastAsia="宋体" w:cs="宋体"/>
          <w:spacing w:val="-1"/>
          <w:sz w:val="24"/>
          <w:szCs w:val="24"/>
        </w:rPr>
        <w:t>（2）不同投标人委托同一单位或者个人办理投标事宜；</w:t>
      </w:r>
    </w:p>
    <w:p w14:paraId="7088B5FE">
      <w:pPr>
        <w:spacing w:before="115" w:line="220" w:lineRule="auto"/>
        <w:ind w:left="503"/>
        <w:rPr>
          <w:rFonts w:ascii="宋体" w:hAnsi="宋体" w:eastAsia="宋体" w:cs="宋体"/>
          <w:sz w:val="24"/>
          <w:szCs w:val="24"/>
        </w:rPr>
      </w:pPr>
      <w:r>
        <w:rPr>
          <w:rFonts w:ascii="宋体" w:hAnsi="宋体" w:eastAsia="宋体" w:cs="宋体"/>
          <w:spacing w:val="-1"/>
          <w:sz w:val="24"/>
          <w:szCs w:val="24"/>
        </w:rPr>
        <w:t>（3）不同的投标人的投标文件载明的项目管理员为同一个人；</w:t>
      </w:r>
    </w:p>
    <w:p w14:paraId="6A4BFD08">
      <w:pPr>
        <w:spacing w:before="114" w:line="219" w:lineRule="auto"/>
        <w:ind w:left="503"/>
        <w:rPr>
          <w:rFonts w:ascii="宋体" w:hAnsi="宋体" w:eastAsia="宋体" w:cs="宋体"/>
          <w:sz w:val="24"/>
          <w:szCs w:val="24"/>
        </w:rPr>
      </w:pPr>
      <w:r>
        <w:rPr>
          <w:rFonts w:ascii="宋体" w:hAnsi="宋体" w:eastAsia="宋体" w:cs="宋体"/>
          <w:spacing w:val="-1"/>
          <w:sz w:val="24"/>
          <w:szCs w:val="24"/>
        </w:rPr>
        <w:t>（4）不同投标人的投标文件异常一致或投标报价呈规律性差异；</w:t>
      </w:r>
    </w:p>
    <w:p w14:paraId="4A42957C">
      <w:pPr>
        <w:spacing w:before="114" w:line="220" w:lineRule="auto"/>
        <w:ind w:left="503"/>
        <w:rPr>
          <w:rFonts w:ascii="宋体" w:hAnsi="宋体" w:eastAsia="宋体" w:cs="宋体"/>
          <w:sz w:val="24"/>
          <w:szCs w:val="24"/>
        </w:rPr>
      </w:pPr>
      <w:r>
        <w:rPr>
          <w:rFonts w:ascii="宋体" w:hAnsi="宋体" w:eastAsia="宋体" w:cs="宋体"/>
          <w:spacing w:val="-2"/>
          <w:sz w:val="24"/>
          <w:szCs w:val="24"/>
        </w:rPr>
        <w:t>（5）不同投标人的投标文件相互混装；</w:t>
      </w:r>
    </w:p>
    <w:p w14:paraId="71232866">
      <w:pPr>
        <w:spacing w:before="115" w:line="219" w:lineRule="auto"/>
        <w:ind w:left="509"/>
        <w:rPr>
          <w:rFonts w:ascii="宋体" w:hAnsi="宋体" w:eastAsia="宋体" w:cs="宋体"/>
          <w:sz w:val="24"/>
          <w:szCs w:val="24"/>
        </w:rPr>
      </w:pPr>
      <w:r>
        <w:rPr>
          <w:rFonts w:ascii="宋体" w:hAnsi="宋体" w:eastAsia="宋体" w:cs="宋体"/>
          <w:spacing w:val="-1"/>
          <w:sz w:val="24"/>
          <w:szCs w:val="24"/>
        </w:rPr>
        <w:t>1.7.6</w:t>
      </w:r>
      <w:r>
        <w:rPr>
          <w:rFonts w:ascii="宋体" w:hAnsi="宋体" w:eastAsia="宋体" w:cs="宋体"/>
          <w:spacing w:val="-51"/>
          <w:sz w:val="24"/>
          <w:szCs w:val="24"/>
        </w:rPr>
        <w:t xml:space="preserve"> </w:t>
      </w:r>
      <w:r>
        <w:rPr>
          <w:rFonts w:ascii="宋体" w:hAnsi="宋体" w:eastAsia="宋体" w:cs="宋体"/>
          <w:spacing w:val="-1"/>
          <w:sz w:val="24"/>
          <w:szCs w:val="24"/>
        </w:rPr>
        <w:t>供应商有下列情形之一的，属于恶意串通行为，投标文件将被视为无效：</w:t>
      </w:r>
    </w:p>
    <w:p w14:paraId="3785B394">
      <w:pPr>
        <w:spacing w:line="219" w:lineRule="auto"/>
        <w:rPr>
          <w:rFonts w:ascii="宋体" w:hAnsi="宋体" w:eastAsia="宋体" w:cs="宋体"/>
          <w:sz w:val="24"/>
          <w:szCs w:val="24"/>
        </w:rPr>
        <w:sectPr>
          <w:footerReference r:id="rId24" w:type="default"/>
          <w:pgSz w:w="11906" w:h="16839"/>
          <w:pgMar w:top="1166" w:right="1354" w:bottom="1403" w:left="1418" w:header="830" w:footer="1167" w:gutter="0"/>
          <w:pgNumType w:fmt="decimal"/>
          <w:cols w:space="720" w:num="1"/>
        </w:sectPr>
      </w:pPr>
    </w:p>
    <w:p w14:paraId="1C3E52D9">
      <w:pPr>
        <w:pStyle w:val="4"/>
        <w:spacing w:line="308" w:lineRule="auto"/>
      </w:pPr>
    </w:p>
    <w:p w14:paraId="66D36ED1">
      <w:pPr>
        <w:spacing w:before="78" w:line="264" w:lineRule="auto"/>
        <w:ind w:left="19" w:firstLine="484"/>
        <w:rPr>
          <w:rFonts w:ascii="宋体" w:hAnsi="宋体" w:eastAsia="宋体" w:cs="宋体"/>
          <w:sz w:val="24"/>
          <w:szCs w:val="24"/>
        </w:rPr>
      </w:pPr>
      <w:r>
        <w:rPr>
          <w:rFonts w:ascii="宋体" w:hAnsi="宋体" w:eastAsia="宋体" w:cs="宋体"/>
          <w:spacing w:val="1"/>
          <w:sz w:val="24"/>
          <w:szCs w:val="24"/>
        </w:rPr>
        <w:t>（1）供应商直接或者间接从采购人或者采购代理机构处获得其他供应商的相关信</w:t>
      </w:r>
      <w:r>
        <w:rPr>
          <w:rFonts w:ascii="宋体" w:hAnsi="宋体" w:eastAsia="宋体" w:cs="宋体"/>
          <w:spacing w:val="9"/>
          <w:sz w:val="24"/>
          <w:szCs w:val="24"/>
        </w:rPr>
        <w:t xml:space="preserve"> </w:t>
      </w:r>
      <w:r>
        <w:rPr>
          <w:rFonts w:ascii="宋体" w:hAnsi="宋体" w:eastAsia="宋体" w:cs="宋体"/>
          <w:spacing w:val="-2"/>
          <w:sz w:val="24"/>
          <w:szCs w:val="24"/>
        </w:rPr>
        <w:t>息并修改其投标文件或者响应文件：</w:t>
      </w:r>
    </w:p>
    <w:p w14:paraId="78A88098">
      <w:pPr>
        <w:spacing w:before="115" w:line="263" w:lineRule="auto"/>
        <w:ind w:left="11" w:firstLine="492"/>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（2）供应商按照采购人或者采购代理机构的授意撤换、修改投标文件或者响应文</w:t>
      </w:r>
      <w:r>
        <w:rPr>
          <w:rFonts w:ascii="宋体" w:hAnsi="宋体" w:eastAsia="宋体" w:cs="宋体"/>
          <w:spacing w:val="9"/>
          <w:sz w:val="24"/>
          <w:szCs w:val="24"/>
        </w:rPr>
        <w:t xml:space="preserve"> </w:t>
      </w:r>
      <w:r>
        <w:rPr>
          <w:rFonts w:ascii="宋体" w:hAnsi="宋体" w:eastAsia="宋体" w:cs="宋体"/>
          <w:spacing w:val="-5"/>
          <w:sz w:val="24"/>
          <w:szCs w:val="24"/>
        </w:rPr>
        <w:t>件；</w:t>
      </w:r>
    </w:p>
    <w:p w14:paraId="7563D82E">
      <w:pPr>
        <w:spacing w:before="114" w:line="219" w:lineRule="auto"/>
        <w:ind w:left="503"/>
        <w:rPr>
          <w:rFonts w:ascii="宋体" w:hAnsi="宋体" w:eastAsia="宋体" w:cs="宋体"/>
          <w:sz w:val="24"/>
          <w:szCs w:val="24"/>
        </w:rPr>
      </w:pPr>
      <w:r>
        <w:rPr>
          <w:rFonts w:ascii="宋体" w:hAnsi="宋体" w:eastAsia="宋体" w:cs="宋体"/>
          <w:spacing w:val="-1"/>
          <w:sz w:val="24"/>
          <w:szCs w:val="24"/>
        </w:rPr>
        <w:t>（3）供应商之间协商报价、技术方案等投标文件或者响应文件的实质性内容；</w:t>
      </w:r>
    </w:p>
    <w:p w14:paraId="1148B443">
      <w:pPr>
        <w:spacing w:before="116" w:line="263" w:lineRule="auto"/>
        <w:ind w:left="11" w:firstLine="492"/>
        <w:rPr>
          <w:rFonts w:ascii="宋体" w:hAnsi="宋体" w:eastAsia="宋体" w:cs="宋体"/>
          <w:sz w:val="24"/>
          <w:szCs w:val="24"/>
        </w:rPr>
      </w:pPr>
      <w:r>
        <w:rPr>
          <w:rFonts w:ascii="宋体" w:hAnsi="宋体" w:eastAsia="宋体" w:cs="宋体"/>
          <w:spacing w:val="1"/>
          <w:sz w:val="24"/>
          <w:szCs w:val="24"/>
        </w:rPr>
        <w:t>（4）属于同一集团、协会、商会等组织成员的供应商按照该组织要求协同参加政</w:t>
      </w:r>
      <w:r>
        <w:rPr>
          <w:rFonts w:ascii="宋体" w:hAnsi="宋体" w:eastAsia="宋体" w:cs="宋体"/>
          <w:spacing w:val="9"/>
          <w:sz w:val="24"/>
          <w:szCs w:val="24"/>
        </w:rPr>
        <w:t xml:space="preserve"> </w:t>
      </w:r>
      <w:r>
        <w:rPr>
          <w:rFonts w:ascii="宋体" w:hAnsi="宋体" w:eastAsia="宋体" w:cs="宋体"/>
          <w:spacing w:val="-2"/>
          <w:sz w:val="24"/>
          <w:szCs w:val="24"/>
        </w:rPr>
        <w:t>府采购活动；</w:t>
      </w:r>
    </w:p>
    <w:p w14:paraId="2920B7F4">
      <w:pPr>
        <w:spacing w:before="115" w:line="263" w:lineRule="auto"/>
        <w:ind w:left="12" w:firstLine="491"/>
        <w:rPr>
          <w:rFonts w:ascii="宋体" w:hAnsi="宋体" w:eastAsia="宋体" w:cs="宋体"/>
          <w:sz w:val="24"/>
          <w:szCs w:val="24"/>
        </w:rPr>
      </w:pPr>
      <w:r>
        <w:rPr>
          <w:rFonts w:ascii="宋体" w:hAnsi="宋体" w:eastAsia="宋体" w:cs="宋体"/>
          <w:spacing w:val="-2"/>
          <w:sz w:val="24"/>
          <w:szCs w:val="24"/>
        </w:rPr>
        <w:t>（5）供应商之间事先约定一致抬高或者压低投标报价,或者在招标项目中事先约定</w:t>
      </w:r>
      <w:r>
        <w:rPr>
          <w:rFonts w:ascii="宋体" w:hAnsi="宋体" w:eastAsia="宋体" w:cs="宋体"/>
          <w:sz w:val="24"/>
          <w:szCs w:val="24"/>
        </w:rPr>
        <w:t xml:space="preserve"> </w:t>
      </w:r>
      <w:r>
        <w:rPr>
          <w:rFonts w:ascii="宋体" w:hAnsi="宋体" w:eastAsia="宋体" w:cs="宋体"/>
          <w:spacing w:val="-2"/>
          <w:sz w:val="24"/>
          <w:szCs w:val="24"/>
        </w:rPr>
        <w:t>轮流以高价位或者低价位中标,或者事先约定由某一特定供应商中标,然后再参加投标；</w:t>
      </w:r>
    </w:p>
    <w:p w14:paraId="76A14B0E">
      <w:pPr>
        <w:spacing w:before="116" w:line="219" w:lineRule="auto"/>
        <w:ind w:left="503"/>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（6）供应商之间商定部分供应商放弃参加政府采购活动或者放弃中标；</w:t>
      </w:r>
    </w:p>
    <w:p w14:paraId="2E5C7B73">
      <w:pPr>
        <w:spacing w:before="115" w:line="264" w:lineRule="auto"/>
        <w:ind w:left="16" w:firstLine="486"/>
        <w:rPr>
          <w:rFonts w:ascii="宋体" w:hAnsi="宋体" w:eastAsia="宋体" w:cs="宋体"/>
          <w:sz w:val="24"/>
          <w:szCs w:val="24"/>
        </w:rPr>
      </w:pPr>
      <w:r>
        <w:rPr>
          <w:rFonts w:ascii="宋体" w:hAnsi="宋体" w:eastAsia="宋体" w:cs="宋体"/>
          <w:spacing w:val="1"/>
          <w:sz w:val="24"/>
          <w:szCs w:val="24"/>
        </w:rPr>
        <w:t>（7）供应商与采购人或者采购代理机构之间、供应商相互之间，为谋求特定供应</w:t>
      </w:r>
      <w:r>
        <w:rPr>
          <w:rFonts w:ascii="宋体" w:hAnsi="宋体" w:eastAsia="宋体" w:cs="宋体"/>
          <w:spacing w:val="9"/>
          <w:sz w:val="24"/>
          <w:szCs w:val="24"/>
        </w:rPr>
        <w:t xml:space="preserve"> </w:t>
      </w:r>
      <w:r>
        <w:rPr>
          <w:rFonts w:ascii="宋体" w:hAnsi="宋体" w:eastAsia="宋体" w:cs="宋体"/>
          <w:spacing w:val="-1"/>
          <w:sz w:val="24"/>
          <w:szCs w:val="24"/>
        </w:rPr>
        <w:t>商中标或者排斥其他供应商的其他串通行为。</w:t>
      </w:r>
    </w:p>
    <w:p w14:paraId="1D66E820">
      <w:pPr>
        <w:pStyle w:val="4"/>
        <w:spacing w:line="464" w:lineRule="auto"/>
      </w:pPr>
    </w:p>
    <w:p w14:paraId="2CB0249C">
      <w:pPr>
        <w:pStyle w:val="4"/>
        <w:spacing w:before="91" w:line="222" w:lineRule="auto"/>
        <w:ind w:left="3761"/>
        <w:rPr>
          <w:rFonts w:ascii="黑体" w:hAnsi="黑体" w:eastAsia="黑体" w:cs="黑体"/>
          <w:sz w:val="28"/>
          <w:szCs w:val="28"/>
        </w:rPr>
      </w:pPr>
      <w:r>
        <w:rPr>
          <w:b/>
          <w:bCs/>
          <w:spacing w:val="-10"/>
          <w:sz w:val="28"/>
          <w:szCs w:val="28"/>
        </w:rPr>
        <w:t>2</w:t>
      </w:r>
      <w:r>
        <w:rPr>
          <w:b/>
          <w:bCs/>
          <w:spacing w:val="-37"/>
          <w:sz w:val="28"/>
          <w:szCs w:val="28"/>
        </w:rPr>
        <w:t xml:space="preserve"> </w:t>
      </w:r>
      <w:r>
        <w:rPr>
          <w:rFonts w:ascii="黑体" w:hAnsi="黑体" w:eastAsia="黑体" w:cs="黑体"/>
          <w:b/>
          <w:bCs/>
          <w:spacing w:val="-10"/>
          <w:sz w:val="28"/>
          <w:szCs w:val="28"/>
        </w:rPr>
        <w:t>、招标文件</w:t>
      </w:r>
    </w:p>
    <w:p w14:paraId="460598B2">
      <w:pPr>
        <w:pStyle w:val="4"/>
        <w:spacing w:before="272" w:line="220" w:lineRule="auto"/>
        <w:ind w:left="6"/>
        <w:rPr>
          <w:rFonts w:ascii="宋体" w:hAnsi="宋体" w:eastAsia="宋体" w:cs="宋体"/>
          <w:sz w:val="24"/>
          <w:szCs w:val="24"/>
        </w:rPr>
      </w:pPr>
      <w:r>
        <w:rPr>
          <w:b/>
          <w:bCs/>
          <w:spacing w:val="-3"/>
          <w:sz w:val="24"/>
          <w:szCs w:val="24"/>
        </w:rPr>
        <w:t>2.1</w:t>
      </w:r>
      <w:r>
        <w:rPr>
          <w:b/>
          <w:bCs/>
          <w:spacing w:val="63"/>
          <w:w w:val="101"/>
          <w:sz w:val="24"/>
          <w:szCs w:val="24"/>
        </w:rPr>
        <w:t xml:space="preserve"> </w:t>
      </w:r>
      <w:r>
        <w:rPr>
          <w:rFonts w:ascii="宋体" w:hAnsi="宋体" w:eastAsia="宋体" w:cs="宋体"/>
          <w:b/>
          <w:bCs/>
          <w:spacing w:val="-3"/>
          <w:sz w:val="24"/>
          <w:szCs w:val="24"/>
        </w:rPr>
        <w:t>招标文件的构成。</w:t>
      </w:r>
    </w:p>
    <w:p w14:paraId="67353C06">
      <w:pPr>
        <w:spacing w:before="241" w:line="219" w:lineRule="auto"/>
        <w:ind w:left="489"/>
        <w:rPr>
          <w:rFonts w:ascii="宋体" w:hAnsi="宋体" w:eastAsia="宋体" w:cs="宋体"/>
          <w:sz w:val="24"/>
          <w:szCs w:val="24"/>
        </w:rPr>
      </w:pPr>
      <w:r>
        <w:rPr>
          <w:rFonts w:ascii="宋体" w:hAnsi="宋体" w:eastAsia="宋体" w:cs="宋体"/>
          <w:spacing w:val="-2"/>
          <w:sz w:val="24"/>
          <w:szCs w:val="24"/>
        </w:rPr>
        <w:t>第一章 招标公告</w:t>
      </w:r>
    </w:p>
    <w:p w14:paraId="0C8A11DA">
      <w:pPr>
        <w:spacing w:before="115" w:line="219" w:lineRule="auto"/>
        <w:ind w:left="489"/>
        <w:rPr>
          <w:rFonts w:ascii="宋体" w:hAnsi="宋体" w:eastAsia="宋体" w:cs="宋体"/>
          <w:sz w:val="24"/>
          <w:szCs w:val="24"/>
        </w:rPr>
      </w:pPr>
      <w:r>
        <w:rPr>
          <w:rFonts w:ascii="宋体" w:hAnsi="宋体" w:eastAsia="宋体" w:cs="宋体"/>
          <w:spacing w:val="-1"/>
          <w:sz w:val="24"/>
          <w:szCs w:val="24"/>
        </w:rPr>
        <w:t>第二章 项目采购需求</w:t>
      </w:r>
    </w:p>
    <w:p w14:paraId="428E1F8F">
      <w:pPr>
        <w:spacing w:before="116" w:line="219" w:lineRule="auto"/>
        <w:ind w:left="489"/>
        <w:rPr>
          <w:rFonts w:ascii="宋体" w:hAnsi="宋体" w:eastAsia="宋体" w:cs="宋体"/>
          <w:sz w:val="24"/>
          <w:szCs w:val="24"/>
        </w:rPr>
      </w:pPr>
      <w:r>
        <w:rPr>
          <w:rFonts w:ascii="宋体" w:hAnsi="宋体" w:eastAsia="宋体" w:cs="宋体"/>
          <w:spacing w:val="-2"/>
          <w:sz w:val="24"/>
          <w:szCs w:val="24"/>
        </w:rPr>
        <w:t>第三章 投标人须知</w:t>
      </w:r>
    </w:p>
    <w:p w14:paraId="039AB243">
      <w:pPr>
        <w:spacing w:before="116" w:line="219" w:lineRule="auto"/>
        <w:ind w:left="489"/>
        <w:rPr>
          <w:rFonts w:ascii="宋体" w:hAnsi="宋体" w:eastAsia="宋体" w:cs="宋体"/>
          <w:sz w:val="24"/>
          <w:szCs w:val="24"/>
        </w:rPr>
      </w:pPr>
      <w:r>
        <w:rPr>
          <w:rFonts w:ascii="宋体" w:hAnsi="宋体" w:eastAsia="宋体" w:cs="宋体"/>
          <w:spacing w:val="-1"/>
          <w:sz w:val="24"/>
          <w:szCs w:val="24"/>
        </w:rPr>
        <w:t>第四章 评标办法及标准</w:t>
      </w:r>
    </w:p>
    <w:p w14:paraId="706906F5">
      <w:pPr>
        <w:spacing w:before="114" w:line="219" w:lineRule="auto"/>
        <w:ind w:left="489"/>
        <w:rPr>
          <w:rFonts w:ascii="宋体" w:hAnsi="宋体" w:eastAsia="宋体" w:cs="宋体"/>
          <w:sz w:val="24"/>
          <w:szCs w:val="24"/>
        </w:rPr>
      </w:pPr>
      <w:r>
        <w:rPr>
          <w:rFonts w:ascii="宋体" w:hAnsi="宋体" w:eastAsia="宋体" w:cs="宋体"/>
          <w:spacing w:val="-1"/>
          <w:sz w:val="24"/>
          <w:szCs w:val="24"/>
        </w:rPr>
        <w:t>第五章 合同主要条款</w:t>
      </w:r>
    </w:p>
    <w:p w14:paraId="0245ADE8">
      <w:pPr>
        <w:spacing w:before="116" w:line="219" w:lineRule="auto"/>
        <w:ind w:left="489"/>
        <w:rPr>
          <w:rFonts w:ascii="宋体" w:hAnsi="宋体" w:eastAsia="宋体" w:cs="宋体"/>
          <w:sz w:val="24"/>
          <w:szCs w:val="24"/>
        </w:rPr>
      </w:pPr>
      <w:r>
        <w:rPr>
          <w:rFonts w:ascii="宋体" w:hAnsi="宋体" w:eastAsia="宋体" w:cs="宋体"/>
          <w:spacing w:val="-1"/>
          <w:sz w:val="24"/>
          <w:szCs w:val="24"/>
        </w:rPr>
        <w:t>第六章 投标文件格式</w:t>
      </w:r>
    </w:p>
    <w:p w14:paraId="4416FBC6">
      <w:pPr>
        <w:pStyle w:val="4"/>
        <w:spacing w:before="266" w:line="221" w:lineRule="auto"/>
        <w:ind w:left="6"/>
        <w:rPr>
          <w:rFonts w:ascii="宋体" w:hAnsi="宋体" w:eastAsia="宋体" w:cs="宋体"/>
          <w:sz w:val="24"/>
          <w:szCs w:val="24"/>
        </w:rPr>
      </w:pPr>
      <w:r>
        <w:rPr>
          <w:b/>
          <w:bCs/>
          <w:spacing w:val="-4"/>
          <w:sz w:val="24"/>
          <w:szCs w:val="24"/>
        </w:rPr>
        <w:t>2.2</w:t>
      </w:r>
      <w:r>
        <w:rPr>
          <w:b/>
          <w:bCs/>
          <w:spacing w:val="71"/>
          <w:w w:val="101"/>
          <w:sz w:val="24"/>
          <w:szCs w:val="24"/>
        </w:rPr>
        <w:t xml:space="preserve"> </w:t>
      </w:r>
      <w:r>
        <w:rPr>
          <w:rFonts w:ascii="宋体" w:hAnsi="宋体" w:eastAsia="宋体" w:cs="宋体"/>
          <w:b/>
          <w:bCs/>
          <w:spacing w:val="-4"/>
          <w:sz w:val="24"/>
          <w:szCs w:val="24"/>
        </w:rPr>
        <w:t>投标人的风险</w:t>
      </w:r>
    </w:p>
    <w:p w14:paraId="197D9137">
      <w:pPr>
        <w:spacing w:before="242" w:line="310" w:lineRule="auto"/>
        <w:ind w:left="10" w:firstLine="481"/>
        <w:rPr>
          <w:rFonts w:ascii="宋体" w:hAnsi="宋体" w:eastAsia="宋体" w:cs="宋体"/>
          <w:sz w:val="24"/>
          <w:szCs w:val="24"/>
        </w:rPr>
      </w:pPr>
      <w:r>
        <w:rPr>
          <w:rFonts w:ascii="宋体" w:hAnsi="宋体" w:eastAsia="宋体" w:cs="宋体"/>
          <w:spacing w:val="-2"/>
          <w:sz w:val="24"/>
          <w:szCs w:val="24"/>
        </w:rPr>
        <w:t>投标人没有按照招标文件要求提供全部资料，或者投标人没有对招标文件在各方面</w:t>
      </w:r>
      <w:r>
        <w:rPr>
          <w:rFonts w:ascii="宋体" w:hAnsi="宋体" w:eastAsia="宋体" w:cs="宋体"/>
          <w:spacing w:val="8"/>
          <w:sz w:val="24"/>
          <w:szCs w:val="24"/>
        </w:rPr>
        <w:t xml:space="preserve"> </w:t>
      </w:r>
      <w:r>
        <w:rPr>
          <w:rFonts w:ascii="宋体" w:hAnsi="宋体" w:eastAsia="宋体" w:cs="宋体"/>
          <w:spacing w:val="-1"/>
          <w:sz w:val="24"/>
          <w:szCs w:val="24"/>
        </w:rPr>
        <w:t>作出实质性响应是投标人的风险，并可能导致其投标被拒绝。</w:t>
      </w:r>
    </w:p>
    <w:p w14:paraId="24713CF4">
      <w:pPr>
        <w:pStyle w:val="4"/>
        <w:spacing w:before="146" w:line="220" w:lineRule="auto"/>
        <w:ind w:left="6"/>
        <w:rPr>
          <w:rFonts w:ascii="宋体" w:hAnsi="宋体" w:eastAsia="宋体" w:cs="宋体"/>
          <w:sz w:val="24"/>
          <w:szCs w:val="24"/>
        </w:rPr>
      </w:pPr>
      <w:r>
        <w:rPr>
          <w:b/>
          <w:bCs/>
          <w:spacing w:val="-3"/>
          <w:sz w:val="24"/>
          <w:szCs w:val="24"/>
        </w:rPr>
        <w:t>2.3</w:t>
      </w:r>
      <w:r>
        <w:rPr>
          <w:b/>
          <w:bCs/>
          <w:spacing w:val="69"/>
          <w:sz w:val="24"/>
          <w:szCs w:val="24"/>
        </w:rPr>
        <w:t xml:space="preserve"> </w:t>
      </w:r>
      <w:r>
        <w:rPr>
          <w:rFonts w:ascii="宋体" w:hAnsi="宋体" w:eastAsia="宋体" w:cs="宋体"/>
          <w:b/>
          <w:bCs/>
          <w:spacing w:val="-3"/>
          <w:sz w:val="24"/>
          <w:szCs w:val="24"/>
        </w:rPr>
        <w:t>招标文件的澄清与修改</w:t>
      </w:r>
    </w:p>
    <w:p w14:paraId="6904F297">
      <w:pPr>
        <w:spacing w:before="242" w:line="278" w:lineRule="auto"/>
        <w:ind w:left="8" w:firstLine="483"/>
        <w:rPr>
          <w:rFonts w:ascii="宋体" w:hAnsi="宋体" w:eastAsia="宋体" w:cs="宋体"/>
          <w:sz w:val="24"/>
          <w:szCs w:val="24"/>
        </w:rPr>
      </w:pPr>
      <w:r>
        <w:rPr>
          <w:rFonts w:ascii="宋体" w:hAnsi="宋体" w:eastAsia="宋体" w:cs="宋体"/>
          <w:sz w:val="24"/>
          <w:szCs w:val="24"/>
        </w:rPr>
        <w:t>2.3.1</w:t>
      </w:r>
      <w:r>
        <w:rPr>
          <w:rFonts w:ascii="宋体" w:hAnsi="宋体" w:eastAsia="宋体" w:cs="宋体"/>
          <w:spacing w:val="-48"/>
          <w:sz w:val="24"/>
          <w:szCs w:val="24"/>
        </w:rPr>
        <w:t xml:space="preserve"> </w:t>
      </w:r>
      <w:r>
        <w:rPr>
          <w:rFonts w:ascii="宋体" w:hAnsi="宋体" w:eastAsia="宋体" w:cs="宋体"/>
          <w:sz w:val="24"/>
          <w:szCs w:val="24"/>
        </w:rPr>
        <w:t>投标人应仔细阅读和检查招标文件的全</w:t>
      </w:r>
      <w:r>
        <w:rPr>
          <w:rFonts w:ascii="宋体" w:hAnsi="宋体" w:eastAsia="宋体" w:cs="宋体"/>
          <w:spacing w:val="-1"/>
          <w:sz w:val="24"/>
          <w:szCs w:val="24"/>
        </w:rPr>
        <w:t>部内容。如发现缺页或附件不全，应</w:t>
      </w:r>
      <w:r>
        <w:rPr>
          <w:rFonts w:ascii="宋体" w:hAnsi="宋体" w:eastAsia="宋体" w:cs="宋体"/>
          <w:sz w:val="24"/>
          <w:szCs w:val="24"/>
        </w:rPr>
        <w:t xml:space="preserve"> </w:t>
      </w:r>
      <w:r>
        <w:rPr>
          <w:rFonts w:ascii="宋体" w:hAnsi="宋体" w:eastAsia="宋体" w:cs="宋体"/>
          <w:spacing w:val="-2"/>
          <w:sz w:val="24"/>
          <w:szCs w:val="24"/>
        </w:rPr>
        <w:t>及时向采购代理机构提出询问，以便补齐。如对招标文件内容有不理解的，可向采购代</w:t>
      </w:r>
      <w:r>
        <w:rPr>
          <w:rFonts w:ascii="宋体" w:hAnsi="宋体" w:eastAsia="宋体" w:cs="宋体"/>
          <w:spacing w:val="16"/>
          <w:sz w:val="24"/>
          <w:szCs w:val="24"/>
        </w:rPr>
        <w:t xml:space="preserve"> </w:t>
      </w:r>
      <w:r>
        <w:rPr>
          <w:rFonts w:ascii="宋体" w:hAnsi="宋体" w:eastAsia="宋体" w:cs="宋体"/>
          <w:spacing w:val="-1"/>
          <w:sz w:val="24"/>
          <w:szCs w:val="24"/>
        </w:rPr>
        <w:t>理机构提出询问，以便编制其投标文件。</w:t>
      </w:r>
    </w:p>
    <w:p w14:paraId="21AE6D3F">
      <w:pPr>
        <w:spacing w:before="117" w:line="278" w:lineRule="auto"/>
        <w:ind w:left="12" w:firstLine="480"/>
        <w:rPr>
          <w:rFonts w:ascii="宋体" w:hAnsi="宋体" w:eastAsia="宋体" w:cs="宋体"/>
          <w:sz w:val="24"/>
          <w:szCs w:val="24"/>
        </w:rPr>
      </w:pPr>
      <w:r>
        <w:rPr>
          <w:rFonts w:ascii="宋体" w:hAnsi="宋体" w:eastAsia="宋体" w:cs="宋体"/>
          <w:spacing w:val="5"/>
          <w:sz w:val="24"/>
          <w:szCs w:val="24"/>
        </w:rPr>
        <w:t>2.3.2 招标文件的澄清将在指定媒体网站上发布</w:t>
      </w:r>
      <w:r>
        <w:rPr>
          <w:rFonts w:ascii="宋体" w:hAnsi="宋体" w:eastAsia="宋体" w:cs="宋体"/>
          <w:spacing w:val="4"/>
          <w:sz w:val="24"/>
          <w:szCs w:val="24"/>
        </w:rPr>
        <w:t>形式发通知所有获取招标文件的</w:t>
      </w:r>
      <w:r>
        <w:rPr>
          <w:rFonts w:ascii="宋体" w:hAnsi="宋体" w:eastAsia="宋体" w:cs="宋体"/>
          <w:sz w:val="24"/>
          <w:szCs w:val="24"/>
        </w:rPr>
        <w:t xml:space="preserve"> 投标人，但不指明澄清问题的来源。如果澄清发出的时间距投标截止时间不足</w:t>
      </w:r>
      <w:r>
        <w:rPr>
          <w:rFonts w:ascii="宋体" w:hAnsi="宋体" w:eastAsia="宋体" w:cs="宋体"/>
          <w:spacing w:val="-21"/>
          <w:sz w:val="24"/>
          <w:szCs w:val="24"/>
        </w:rPr>
        <w:t xml:space="preserve"> </w:t>
      </w:r>
      <w:r>
        <w:rPr>
          <w:rFonts w:ascii="宋体" w:hAnsi="宋体" w:eastAsia="宋体" w:cs="宋体"/>
          <w:sz w:val="24"/>
          <w:szCs w:val="24"/>
        </w:rPr>
        <w:t>15</w:t>
      </w:r>
      <w:r>
        <w:rPr>
          <w:rFonts w:ascii="宋体" w:hAnsi="宋体" w:eastAsia="宋体" w:cs="宋体"/>
          <w:spacing w:val="-43"/>
          <w:sz w:val="24"/>
          <w:szCs w:val="24"/>
        </w:rPr>
        <w:t xml:space="preserve"> </w:t>
      </w:r>
      <w:r>
        <w:rPr>
          <w:rFonts w:ascii="宋体" w:hAnsi="宋体" w:eastAsia="宋体" w:cs="宋体"/>
          <w:sz w:val="24"/>
          <w:szCs w:val="24"/>
        </w:rPr>
        <w:t xml:space="preserve">天可 </w:t>
      </w:r>
      <w:r>
        <w:rPr>
          <w:rFonts w:ascii="宋体" w:hAnsi="宋体" w:eastAsia="宋体" w:cs="宋体"/>
          <w:spacing w:val="-1"/>
          <w:sz w:val="24"/>
          <w:szCs w:val="24"/>
        </w:rPr>
        <w:t>能影响投标文件编制的，相应延长投标截止时间。</w:t>
      </w:r>
    </w:p>
    <w:p w14:paraId="6EB8B4B3">
      <w:pPr>
        <w:spacing w:before="115" w:line="220" w:lineRule="auto"/>
        <w:jc w:val="right"/>
        <w:rPr>
          <w:rFonts w:ascii="宋体" w:hAnsi="宋体" w:eastAsia="宋体" w:cs="宋体"/>
          <w:sz w:val="24"/>
          <w:szCs w:val="24"/>
        </w:rPr>
      </w:pPr>
      <w:r>
        <w:rPr>
          <w:rFonts w:ascii="宋体" w:hAnsi="宋体" w:eastAsia="宋体" w:cs="宋体"/>
          <w:spacing w:val="-2"/>
          <w:sz w:val="24"/>
          <w:szCs w:val="24"/>
        </w:rPr>
        <w:t>2.3.3 招标文件澄清、答复、修改、补充的内容为招标文件的组成部分。当招标文</w:t>
      </w:r>
    </w:p>
    <w:p w14:paraId="4CBA1850">
      <w:pPr>
        <w:spacing w:line="220" w:lineRule="auto"/>
        <w:rPr>
          <w:rFonts w:ascii="宋体" w:hAnsi="宋体" w:eastAsia="宋体" w:cs="宋体"/>
          <w:sz w:val="24"/>
          <w:szCs w:val="24"/>
        </w:rPr>
        <w:sectPr>
          <w:headerReference r:id="rId25" w:type="default"/>
          <w:footerReference r:id="rId26" w:type="default"/>
          <w:pgSz w:w="11906" w:h="16839"/>
          <w:pgMar w:top="1166" w:right="1417" w:bottom="1403" w:left="1418" w:header="830" w:footer="1167" w:gutter="0"/>
          <w:pgNumType w:fmt="decimal"/>
          <w:cols w:space="720" w:num="1"/>
        </w:sectPr>
      </w:pPr>
    </w:p>
    <w:p w14:paraId="37554531">
      <w:pPr>
        <w:pStyle w:val="4"/>
        <w:spacing w:line="308" w:lineRule="auto"/>
      </w:pPr>
    </w:p>
    <w:p w14:paraId="69FA3F5E">
      <w:pPr>
        <w:spacing w:before="78" w:line="308" w:lineRule="auto"/>
        <w:ind w:left="8" w:right="81"/>
        <w:rPr>
          <w:rFonts w:ascii="宋体" w:hAnsi="宋体" w:eastAsia="宋体" w:cs="宋体"/>
          <w:sz w:val="24"/>
          <w:szCs w:val="24"/>
        </w:rPr>
      </w:pPr>
      <w:r>
        <w:rPr>
          <w:rFonts w:ascii="宋体" w:hAnsi="宋体" w:eastAsia="宋体" w:cs="宋体"/>
          <w:spacing w:val="-2"/>
          <w:sz w:val="24"/>
          <w:szCs w:val="24"/>
        </w:rPr>
        <w:t>件与招标文件的答复、澄清、修改、补充通知表述不一致时，以最后在指定网上发布的</w:t>
      </w:r>
      <w:r>
        <w:rPr>
          <w:rFonts w:ascii="宋体" w:hAnsi="宋体" w:eastAsia="宋体" w:cs="宋体"/>
          <w:spacing w:val="16"/>
          <w:sz w:val="24"/>
          <w:szCs w:val="24"/>
        </w:rPr>
        <w:t xml:space="preserve"> </w:t>
      </w:r>
      <w:r>
        <w:rPr>
          <w:rFonts w:ascii="宋体" w:hAnsi="宋体" w:eastAsia="宋体" w:cs="宋体"/>
          <w:spacing w:val="-2"/>
          <w:sz w:val="24"/>
          <w:szCs w:val="24"/>
        </w:rPr>
        <w:t>通知为准。</w:t>
      </w:r>
    </w:p>
    <w:p w14:paraId="0308B5D1">
      <w:pPr>
        <w:spacing w:before="2" w:line="262" w:lineRule="auto"/>
        <w:ind w:left="12" w:right="81" w:firstLine="480"/>
        <w:rPr>
          <w:rFonts w:ascii="宋体" w:hAnsi="宋体" w:eastAsia="宋体" w:cs="宋体"/>
          <w:sz w:val="24"/>
          <w:szCs w:val="24"/>
        </w:rPr>
      </w:pPr>
      <w:r>
        <w:rPr>
          <w:rFonts w:ascii="宋体" w:hAnsi="宋体" w:eastAsia="宋体" w:cs="宋体"/>
          <w:spacing w:val="-2"/>
          <w:sz w:val="24"/>
          <w:szCs w:val="24"/>
        </w:rPr>
        <w:t>2.3.4 招标文件的澄清、答复、修改或补充都应该通过本采购代理机构以网上公告</w:t>
      </w:r>
      <w:r>
        <w:rPr>
          <w:rFonts w:ascii="宋体" w:hAnsi="宋体" w:eastAsia="宋体" w:cs="宋体"/>
          <w:spacing w:val="14"/>
          <w:sz w:val="24"/>
          <w:szCs w:val="24"/>
        </w:rPr>
        <w:t xml:space="preserve"> </w:t>
      </w:r>
      <w:r>
        <w:rPr>
          <w:rFonts w:ascii="宋体" w:hAnsi="宋体" w:eastAsia="宋体" w:cs="宋体"/>
          <w:sz w:val="24"/>
          <w:szCs w:val="24"/>
        </w:rPr>
        <w:t>形式发布，采购人非通过本机构，不得擅自澄清</w:t>
      </w:r>
      <w:r>
        <w:rPr>
          <w:rFonts w:ascii="宋体" w:hAnsi="宋体" w:eastAsia="宋体" w:cs="宋体"/>
          <w:spacing w:val="-1"/>
          <w:sz w:val="24"/>
          <w:szCs w:val="24"/>
        </w:rPr>
        <w:t>、答复、修改或补充招标文件。</w:t>
      </w:r>
    </w:p>
    <w:p w14:paraId="4F2307E5">
      <w:pPr>
        <w:spacing w:before="116" w:line="263" w:lineRule="auto"/>
        <w:ind w:left="15" w:right="81" w:firstLine="477"/>
        <w:rPr>
          <w:rFonts w:ascii="宋体" w:hAnsi="宋体" w:eastAsia="宋体" w:cs="宋体"/>
          <w:sz w:val="24"/>
          <w:szCs w:val="24"/>
        </w:rPr>
      </w:pPr>
      <w:r>
        <w:rPr>
          <w:rFonts w:ascii="宋体" w:hAnsi="宋体" w:eastAsia="宋体" w:cs="宋体"/>
          <w:spacing w:val="-2"/>
          <w:sz w:val="24"/>
          <w:szCs w:val="24"/>
        </w:rPr>
        <w:t>2.3.5 采购人可以视采购具体情况，延长投标截止时和开标时间，并在财政部门指</w:t>
      </w:r>
      <w:r>
        <w:rPr>
          <w:rFonts w:ascii="宋体" w:hAnsi="宋体" w:eastAsia="宋体" w:cs="宋体"/>
          <w:spacing w:val="14"/>
          <w:sz w:val="24"/>
          <w:szCs w:val="24"/>
        </w:rPr>
        <w:t xml:space="preserve"> </w:t>
      </w:r>
      <w:r>
        <w:rPr>
          <w:rFonts w:ascii="宋体" w:hAnsi="宋体" w:eastAsia="宋体" w:cs="宋体"/>
          <w:spacing w:val="-1"/>
          <w:sz w:val="24"/>
          <w:szCs w:val="24"/>
        </w:rPr>
        <w:t>定的政府采购信息发布媒体上发布变更公告。</w:t>
      </w:r>
    </w:p>
    <w:p w14:paraId="661FC70F">
      <w:pPr>
        <w:pStyle w:val="4"/>
        <w:spacing w:before="160" w:line="222" w:lineRule="auto"/>
        <w:ind w:left="3764"/>
        <w:rPr>
          <w:rFonts w:ascii="黑体" w:hAnsi="黑体" w:eastAsia="黑体" w:cs="黑体"/>
          <w:sz w:val="28"/>
          <w:szCs w:val="28"/>
        </w:rPr>
      </w:pPr>
      <w:r>
        <w:rPr>
          <w:b/>
          <w:bCs/>
          <w:spacing w:val="-11"/>
          <w:sz w:val="28"/>
          <w:szCs w:val="28"/>
        </w:rPr>
        <w:t>3</w:t>
      </w:r>
      <w:r>
        <w:rPr>
          <w:b/>
          <w:bCs/>
          <w:spacing w:val="-34"/>
          <w:sz w:val="28"/>
          <w:szCs w:val="28"/>
        </w:rPr>
        <w:t xml:space="preserve"> </w:t>
      </w:r>
      <w:r>
        <w:rPr>
          <w:rFonts w:ascii="黑体" w:hAnsi="黑体" w:eastAsia="黑体" w:cs="黑体"/>
          <w:b/>
          <w:bCs/>
          <w:spacing w:val="-11"/>
          <w:sz w:val="28"/>
          <w:szCs w:val="28"/>
        </w:rPr>
        <w:t>、投标文件</w:t>
      </w:r>
    </w:p>
    <w:p w14:paraId="2E8BB16E">
      <w:pPr>
        <w:pStyle w:val="4"/>
        <w:spacing w:before="269" w:line="220" w:lineRule="auto"/>
        <w:ind w:left="9"/>
        <w:rPr>
          <w:rFonts w:ascii="宋体" w:hAnsi="宋体" w:eastAsia="宋体" w:cs="宋体"/>
          <w:sz w:val="24"/>
          <w:szCs w:val="24"/>
        </w:rPr>
      </w:pPr>
      <w:r>
        <w:rPr>
          <w:b/>
          <w:bCs/>
          <w:spacing w:val="-4"/>
          <w:sz w:val="24"/>
          <w:szCs w:val="24"/>
        </w:rPr>
        <w:t>3.1</w:t>
      </w:r>
      <w:r>
        <w:rPr>
          <w:b/>
          <w:bCs/>
          <w:spacing w:val="70"/>
          <w:sz w:val="24"/>
          <w:szCs w:val="24"/>
        </w:rPr>
        <w:t xml:space="preserve"> </w:t>
      </w:r>
      <w:r>
        <w:rPr>
          <w:rFonts w:ascii="宋体" w:hAnsi="宋体" w:eastAsia="宋体" w:cs="宋体"/>
          <w:b/>
          <w:bCs/>
          <w:spacing w:val="-4"/>
          <w:sz w:val="24"/>
          <w:szCs w:val="24"/>
        </w:rPr>
        <w:t>投标文件的组成</w:t>
      </w:r>
    </w:p>
    <w:p w14:paraId="2BB6A0B8">
      <w:pPr>
        <w:spacing w:before="243" w:line="307" w:lineRule="auto"/>
        <w:ind w:left="12" w:right="81" w:firstLine="480"/>
        <w:rPr>
          <w:rFonts w:ascii="宋体" w:hAnsi="宋体" w:eastAsia="宋体" w:cs="宋体"/>
          <w:sz w:val="24"/>
          <w:szCs w:val="24"/>
        </w:rPr>
      </w:pPr>
      <w:r>
        <w:rPr>
          <w:rFonts w:ascii="宋体" w:hAnsi="宋体" w:eastAsia="宋体" w:cs="宋体"/>
          <w:spacing w:val="-2"/>
          <w:sz w:val="24"/>
          <w:szCs w:val="24"/>
        </w:rPr>
        <w:t>投标文件由资格证明文件、商务技术文件（含报价文件、商务文件、技术文件）两</w:t>
      </w:r>
      <w:r>
        <w:rPr>
          <w:rFonts w:ascii="宋体" w:hAnsi="宋体" w:eastAsia="宋体" w:cs="宋体"/>
          <w:spacing w:val="8"/>
          <w:sz w:val="24"/>
          <w:szCs w:val="24"/>
        </w:rPr>
        <w:t xml:space="preserve"> </w:t>
      </w:r>
      <w:r>
        <w:rPr>
          <w:rFonts w:ascii="宋体" w:hAnsi="宋体" w:eastAsia="宋体" w:cs="宋体"/>
          <w:spacing w:val="-3"/>
          <w:sz w:val="24"/>
          <w:szCs w:val="24"/>
        </w:rPr>
        <w:t>部分组成。</w:t>
      </w:r>
    </w:p>
    <w:p w14:paraId="66EA592A">
      <w:pPr>
        <w:spacing w:before="1" w:line="219" w:lineRule="auto"/>
        <w:ind w:left="434"/>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41"/>
          <w:sz w:val="24"/>
          <w:szCs w:val="24"/>
        </w:rPr>
        <w:t xml:space="preserve"> </w:t>
      </w:r>
      <w:r>
        <w:rPr>
          <w:rFonts w:ascii="宋体" w:hAnsi="宋体" w:eastAsia="宋体" w:cs="宋体"/>
          <w:spacing w:val="-1"/>
          <w:sz w:val="24"/>
          <w:szCs w:val="24"/>
        </w:rPr>
        <w:t>资格证明文件：具体材料见“投标人须</w:t>
      </w:r>
      <w:r>
        <w:rPr>
          <w:rFonts w:ascii="宋体" w:hAnsi="宋体" w:eastAsia="宋体" w:cs="宋体"/>
          <w:spacing w:val="-2"/>
          <w:sz w:val="24"/>
          <w:szCs w:val="24"/>
        </w:rPr>
        <w:t>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042AC11F">
      <w:pPr>
        <w:spacing w:before="116" w:line="219" w:lineRule="auto"/>
        <w:ind w:left="434"/>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46"/>
          <w:sz w:val="24"/>
          <w:szCs w:val="24"/>
        </w:rPr>
        <w:t xml:space="preserve"> </w:t>
      </w:r>
      <w:r>
        <w:rPr>
          <w:rFonts w:ascii="宋体" w:hAnsi="宋体" w:eastAsia="宋体" w:cs="宋体"/>
          <w:spacing w:val="-1"/>
          <w:sz w:val="24"/>
          <w:szCs w:val="24"/>
        </w:rPr>
        <w:t>商务技术文件：具体材料见“投标人须知前附表</w:t>
      </w:r>
      <w:r>
        <w:rPr>
          <w:rFonts w:ascii="宋体" w:hAnsi="宋体" w:eastAsia="宋体" w:cs="宋体"/>
          <w:spacing w:val="-89"/>
          <w:sz w:val="24"/>
          <w:szCs w:val="24"/>
        </w:rPr>
        <w:t xml:space="preserve"> </w:t>
      </w:r>
      <w:r>
        <w:rPr>
          <w:rFonts w:ascii="宋体" w:hAnsi="宋体" w:eastAsia="宋体" w:cs="宋体"/>
          <w:spacing w:val="-1"/>
          <w:sz w:val="24"/>
          <w:szCs w:val="24"/>
        </w:rPr>
        <w:t>”。</w:t>
      </w:r>
    </w:p>
    <w:p w14:paraId="45336F6A">
      <w:pPr>
        <w:spacing w:before="116" w:line="219" w:lineRule="auto"/>
        <w:ind w:left="434"/>
        <w:rPr>
          <w:rFonts w:ascii="宋体" w:hAnsi="宋体" w:eastAsia="宋体" w:cs="宋体"/>
          <w:sz w:val="24"/>
          <w:szCs w:val="24"/>
        </w:rPr>
      </w:pPr>
      <w:r>
        <w:rPr>
          <w:rFonts w:ascii="宋体" w:hAnsi="宋体" w:eastAsia="宋体" w:cs="宋体"/>
          <w:spacing w:val="-1"/>
          <w:sz w:val="24"/>
          <w:szCs w:val="24"/>
        </w:rPr>
        <w:t>3.1.3</w:t>
      </w:r>
      <w:r>
        <w:rPr>
          <w:rFonts w:ascii="宋体" w:hAnsi="宋体" w:eastAsia="宋体" w:cs="宋体"/>
          <w:spacing w:val="-48"/>
          <w:sz w:val="24"/>
          <w:szCs w:val="24"/>
        </w:rPr>
        <w:t xml:space="preserve"> </w:t>
      </w:r>
      <w:r>
        <w:rPr>
          <w:rFonts w:ascii="宋体" w:hAnsi="宋体" w:eastAsia="宋体" w:cs="宋体"/>
          <w:spacing w:val="-1"/>
          <w:sz w:val="24"/>
          <w:szCs w:val="24"/>
        </w:rPr>
        <w:t>投标文件电子版：见“投标人须知前附表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4420BEAB">
      <w:pPr>
        <w:spacing w:before="113" w:line="264" w:lineRule="auto"/>
        <w:ind w:left="12" w:right="207" w:firstLine="421"/>
        <w:rPr>
          <w:rFonts w:ascii="宋体" w:hAnsi="宋体" w:eastAsia="宋体" w:cs="宋体"/>
          <w:sz w:val="24"/>
          <w:szCs w:val="24"/>
        </w:rPr>
      </w:pPr>
      <w:r>
        <w:rPr>
          <w:rFonts w:ascii="宋体" w:hAnsi="宋体" w:eastAsia="宋体" w:cs="宋体"/>
          <w:spacing w:val="-2"/>
          <w:sz w:val="24"/>
          <w:szCs w:val="24"/>
        </w:rPr>
        <w:t>3.1.4</w:t>
      </w:r>
      <w:r>
        <w:rPr>
          <w:rFonts w:ascii="宋体" w:hAnsi="宋体" w:eastAsia="宋体" w:cs="宋体"/>
          <w:spacing w:val="-47"/>
          <w:sz w:val="24"/>
          <w:szCs w:val="24"/>
        </w:rPr>
        <w:t xml:space="preserve"> </w:t>
      </w:r>
      <w:r>
        <w:rPr>
          <w:rFonts w:ascii="宋体" w:hAnsi="宋体" w:eastAsia="宋体" w:cs="宋体"/>
          <w:spacing w:val="-2"/>
          <w:sz w:val="24"/>
          <w:szCs w:val="24"/>
        </w:rPr>
        <w:t>投标人须知前附表规定不接受联合体投标的，或投标人</w:t>
      </w:r>
      <w:r>
        <w:rPr>
          <w:rFonts w:ascii="宋体" w:hAnsi="宋体" w:eastAsia="宋体" w:cs="宋体"/>
          <w:spacing w:val="-3"/>
          <w:sz w:val="24"/>
          <w:szCs w:val="24"/>
        </w:rPr>
        <w:t>没有组成联合体的，</w:t>
      </w:r>
      <w:r>
        <w:rPr>
          <w:rFonts w:ascii="宋体" w:hAnsi="宋体" w:eastAsia="宋体" w:cs="宋体"/>
          <w:sz w:val="24"/>
          <w:szCs w:val="24"/>
        </w:rPr>
        <w:t xml:space="preserve"> </w:t>
      </w:r>
      <w:r>
        <w:rPr>
          <w:rFonts w:ascii="宋体" w:hAnsi="宋体" w:eastAsia="宋体" w:cs="宋体"/>
          <w:spacing w:val="-1"/>
          <w:sz w:val="24"/>
          <w:szCs w:val="24"/>
        </w:rPr>
        <w:t>投标文件不包括本章第</w:t>
      </w:r>
      <w:r>
        <w:rPr>
          <w:rFonts w:ascii="宋体" w:hAnsi="宋体" w:eastAsia="宋体" w:cs="宋体"/>
          <w:spacing w:val="-46"/>
          <w:sz w:val="24"/>
          <w:szCs w:val="24"/>
        </w:rPr>
        <w:t xml:space="preserve"> </w:t>
      </w:r>
      <w:r>
        <w:rPr>
          <w:rFonts w:ascii="宋体" w:hAnsi="宋体" w:eastAsia="宋体" w:cs="宋体"/>
          <w:spacing w:val="-1"/>
          <w:sz w:val="24"/>
          <w:szCs w:val="24"/>
        </w:rPr>
        <w:t>3.1.2</w:t>
      </w:r>
      <w:r>
        <w:rPr>
          <w:rFonts w:ascii="宋体" w:hAnsi="宋体" w:eastAsia="宋体" w:cs="宋体"/>
          <w:spacing w:val="-50"/>
          <w:sz w:val="24"/>
          <w:szCs w:val="24"/>
        </w:rPr>
        <w:t xml:space="preserve"> </w:t>
      </w:r>
      <w:r>
        <w:rPr>
          <w:rFonts w:ascii="宋体" w:hAnsi="宋体" w:eastAsia="宋体" w:cs="宋体"/>
          <w:spacing w:val="-1"/>
          <w:sz w:val="24"/>
          <w:szCs w:val="24"/>
        </w:rPr>
        <w:t>款内容里的</w:t>
      </w:r>
      <w:r>
        <w:rPr>
          <w:rFonts w:ascii="宋体" w:hAnsi="宋体" w:eastAsia="宋体" w:cs="宋体"/>
          <w:spacing w:val="-2"/>
          <w:sz w:val="24"/>
          <w:szCs w:val="24"/>
        </w:rPr>
        <w:t>联合体投标协议书。</w:t>
      </w:r>
    </w:p>
    <w:p w14:paraId="4C680A7B">
      <w:pPr>
        <w:spacing w:before="116" w:line="220" w:lineRule="auto"/>
        <w:ind w:left="438"/>
        <w:rPr>
          <w:rFonts w:ascii="宋体" w:hAnsi="宋体" w:eastAsia="宋体" w:cs="宋体"/>
          <w:sz w:val="24"/>
          <w:szCs w:val="24"/>
        </w:rPr>
      </w:pPr>
      <w:r>
        <w:rPr>
          <w:rFonts w:ascii="宋体" w:hAnsi="宋体" w:eastAsia="宋体" w:cs="宋体"/>
          <w:b/>
          <w:bCs/>
          <w:spacing w:val="-6"/>
          <w:sz w:val="24"/>
          <w:szCs w:val="24"/>
        </w:rPr>
        <w:t>▲特别说明：</w:t>
      </w:r>
    </w:p>
    <w:p w14:paraId="6CD68E12">
      <w:pPr>
        <w:spacing w:before="32" w:line="313" w:lineRule="auto"/>
        <w:ind w:left="11" w:right="81" w:firstLine="9"/>
        <w:rPr>
          <w:rFonts w:ascii="宋体" w:hAnsi="宋体" w:eastAsia="宋体" w:cs="宋体"/>
          <w:sz w:val="24"/>
          <w:szCs w:val="24"/>
        </w:rPr>
      </w:pPr>
      <w:r>
        <w:rPr>
          <w:rFonts w:ascii="宋体" w:hAnsi="宋体" w:eastAsia="宋体" w:cs="宋体"/>
          <w:b/>
          <w:bCs/>
          <w:spacing w:val="-3"/>
          <w:sz w:val="24"/>
          <w:szCs w:val="24"/>
        </w:rPr>
        <w:t>（1）投标文件中所须加盖公章部分均采用CA</w:t>
      </w:r>
      <w:r>
        <w:rPr>
          <w:rFonts w:ascii="宋体" w:hAnsi="宋体" w:eastAsia="宋体" w:cs="宋体"/>
          <w:spacing w:val="-50"/>
          <w:sz w:val="24"/>
          <w:szCs w:val="24"/>
        </w:rPr>
        <w:t xml:space="preserve"> </w:t>
      </w:r>
      <w:r>
        <w:rPr>
          <w:rFonts w:ascii="宋体" w:hAnsi="宋体" w:eastAsia="宋体" w:cs="宋体"/>
          <w:b/>
          <w:bCs/>
          <w:spacing w:val="-3"/>
          <w:sz w:val="24"/>
          <w:szCs w:val="24"/>
        </w:rPr>
        <w:t>签章。若投标文件中有专门</w:t>
      </w:r>
      <w:r>
        <w:rPr>
          <w:rFonts w:ascii="宋体" w:hAnsi="宋体" w:eastAsia="宋体" w:cs="宋体"/>
          <w:b/>
          <w:bCs/>
          <w:spacing w:val="-4"/>
          <w:sz w:val="24"/>
          <w:szCs w:val="24"/>
        </w:rPr>
        <w:t>标注的某关联</w:t>
      </w:r>
      <w:r>
        <w:rPr>
          <w:rFonts w:ascii="宋体" w:hAnsi="宋体" w:eastAsia="宋体" w:cs="宋体"/>
          <w:sz w:val="24"/>
          <w:szCs w:val="24"/>
        </w:rPr>
        <w:t xml:space="preserve"> </w:t>
      </w:r>
      <w:r>
        <w:rPr>
          <w:rFonts w:ascii="宋体" w:hAnsi="宋体" w:eastAsia="宋体" w:cs="宋体"/>
          <w:b/>
          <w:bCs/>
          <w:spacing w:val="-4"/>
          <w:sz w:val="24"/>
          <w:szCs w:val="24"/>
        </w:rPr>
        <w:t>点，并要求投标人在电子投标系统中作出投标响应的，如投标人未对关</w:t>
      </w:r>
      <w:r>
        <w:rPr>
          <w:rFonts w:ascii="宋体" w:hAnsi="宋体" w:eastAsia="宋体" w:cs="宋体"/>
          <w:b/>
          <w:bCs/>
          <w:spacing w:val="-5"/>
          <w:sz w:val="24"/>
          <w:szCs w:val="24"/>
        </w:rPr>
        <w:t>联点进行响应或</w:t>
      </w:r>
      <w:r>
        <w:rPr>
          <w:rFonts w:ascii="宋体" w:hAnsi="宋体" w:eastAsia="宋体" w:cs="宋体"/>
          <w:sz w:val="24"/>
          <w:szCs w:val="24"/>
        </w:rPr>
        <w:t xml:space="preserve"> </w:t>
      </w:r>
      <w:r>
        <w:rPr>
          <w:rFonts w:ascii="宋体" w:hAnsi="宋体" w:eastAsia="宋体" w:cs="宋体"/>
          <w:b/>
          <w:bCs/>
          <w:spacing w:val="-2"/>
          <w:sz w:val="24"/>
          <w:szCs w:val="24"/>
        </w:rPr>
        <w:t>者在投标文件其它内容进行描述，造成电子评标不能查询的责任由投标人自行承担。</w:t>
      </w:r>
    </w:p>
    <w:p w14:paraId="01F05BC4">
      <w:pPr>
        <w:spacing w:before="182" w:line="219" w:lineRule="auto"/>
        <w:jc w:val="right"/>
        <w:rPr>
          <w:rFonts w:ascii="宋体" w:hAnsi="宋体" w:eastAsia="宋体" w:cs="宋体"/>
          <w:sz w:val="24"/>
          <w:szCs w:val="24"/>
        </w:rPr>
      </w:pPr>
      <w:r>
        <w:rPr>
          <w:rFonts w:ascii="宋体" w:hAnsi="宋体" w:eastAsia="宋体" w:cs="宋体"/>
          <w:b/>
          <w:bCs/>
          <w:spacing w:val="-4"/>
          <w:sz w:val="24"/>
          <w:szCs w:val="24"/>
        </w:rPr>
        <w:t>（2）投标文件要求提供的的各种复印件，必须加</w:t>
      </w:r>
      <w:r>
        <w:rPr>
          <w:rFonts w:ascii="宋体" w:hAnsi="宋体" w:eastAsia="宋体" w:cs="宋体"/>
          <w:b/>
          <w:bCs/>
          <w:spacing w:val="-5"/>
          <w:sz w:val="24"/>
          <w:szCs w:val="24"/>
        </w:rPr>
        <w:t>盖投标人</w:t>
      </w:r>
      <w:r>
        <w:rPr>
          <w:rFonts w:ascii="宋体" w:hAnsi="宋体" w:eastAsia="宋体" w:cs="宋体"/>
          <w:spacing w:val="-53"/>
          <w:sz w:val="24"/>
          <w:szCs w:val="24"/>
        </w:rPr>
        <w:t xml:space="preserve"> </w:t>
      </w:r>
      <w:r>
        <w:rPr>
          <w:rFonts w:ascii="宋体" w:hAnsi="宋体" w:eastAsia="宋体" w:cs="宋体"/>
          <w:b/>
          <w:bCs/>
          <w:spacing w:val="-5"/>
          <w:sz w:val="24"/>
          <w:szCs w:val="24"/>
        </w:rPr>
        <w:t>C</w:t>
      </w:r>
      <w:r>
        <w:rPr>
          <w:rFonts w:ascii="宋体" w:hAnsi="宋体" w:eastAsia="宋体" w:cs="宋体"/>
          <w:spacing w:val="-56"/>
          <w:sz w:val="24"/>
          <w:szCs w:val="24"/>
        </w:rPr>
        <w:t xml:space="preserve"> </w:t>
      </w:r>
      <w:r>
        <w:rPr>
          <w:rFonts w:ascii="宋体" w:hAnsi="宋体" w:eastAsia="宋体" w:cs="宋体"/>
          <w:b/>
          <w:bCs/>
          <w:spacing w:val="-5"/>
          <w:sz w:val="24"/>
          <w:szCs w:val="24"/>
        </w:rPr>
        <w:t>A</w:t>
      </w:r>
      <w:r>
        <w:rPr>
          <w:rFonts w:ascii="宋体" w:hAnsi="宋体" w:eastAsia="宋体" w:cs="宋体"/>
          <w:spacing w:val="-48"/>
          <w:sz w:val="24"/>
          <w:szCs w:val="24"/>
        </w:rPr>
        <w:t xml:space="preserve"> </w:t>
      </w:r>
      <w:r>
        <w:rPr>
          <w:rFonts w:ascii="宋体" w:hAnsi="宋体" w:eastAsia="宋体" w:cs="宋体"/>
          <w:b/>
          <w:bCs/>
          <w:spacing w:val="-5"/>
          <w:sz w:val="24"/>
          <w:szCs w:val="24"/>
        </w:rPr>
        <w:t>签章，否则其投标无效。</w:t>
      </w:r>
    </w:p>
    <w:p w14:paraId="6EE1352E">
      <w:pPr>
        <w:spacing w:before="181" w:line="290" w:lineRule="auto"/>
        <w:ind w:left="9" w:right="173" w:firstLine="11"/>
        <w:rPr>
          <w:rFonts w:ascii="宋体" w:hAnsi="宋体" w:eastAsia="宋体" w:cs="宋体"/>
          <w:sz w:val="24"/>
          <w:szCs w:val="24"/>
        </w:rPr>
      </w:pPr>
      <w:r>
        <w:rPr>
          <w:rFonts w:ascii="宋体" w:hAnsi="宋体" w:eastAsia="宋体" w:cs="宋体"/>
          <w:b/>
          <w:bCs/>
          <w:spacing w:val="-5"/>
          <w:sz w:val="24"/>
          <w:szCs w:val="24"/>
        </w:rPr>
        <w:t>（3）投标文件标注“▲</w:t>
      </w:r>
      <w:r>
        <w:rPr>
          <w:rFonts w:ascii="宋体" w:hAnsi="宋体" w:eastAsia="宋体" w:cs="宋体"/>
          <w:spacing w:val="-88"/>
          <w:sz w:val="24"/>
          <w:szCs w:val="24"/>
        </w:rPr>
        <w:t xml:space="preserve"> </w:t>
      </w:r>
      <w:r>
        <w:rPr>
          <w:rFonts w:ascii="宋体" w:hAnsi="宋体" w:eastAsia="宋体" w:cs="宋体"/>
          <w:b/>
          <w:bCs/>
          <w:spacing w:val="-5"/>
          <w:sz w:val="24"/>
          <w:szCs w:val="24"/>
        </w:rPr>
        <w:t>”或要求“必须提供</w:t>
      </w:r>
      <w:r>
        <w:rPr>
          <w:rFonts w:ascii="宋体" w:hAnsi="宋体" w:eastAsia="宋体" w:cs="宋体"/>
          <w:spacing w:val="-88"/>
          <w:sz w:val="24"/>
          <w:szCs w:val="24"/>
        </w:rPr>
        <w:t xml:space="preserve"> </w:t>
      </w:r>
      <w:r>
        <w:rPr>
          <w:rFonts w:ascii="宋体" w:hAnsi="宋体" w:eastAsia="宋体" w:cs="宋体"/>
          <w:b/>
          <w:bCs/>
          <w:spacing w:val="-5"/>
          <w:sz w:val="24"/>
          <w:szCs w:val="24"/>
        </w:rPr>
        <w:t>”的证</w:t>
      </w:r>
      <w:r>
        <w:rPr>
          <w:rFonts w:ascii="宋体" w:hAnsi="宋体" w:eastAsia="宋体" w:cs="宋体"/>
          <w:b/>
          <w:bCs/>
          <w:spacing w:val="-6"/>
          <w:sz w:val="24"/>
          <w:szCs w:val="24"/>
        </w:rPr>
        <w:t>明等材料，投标人必须全部提供，</w:t>
      </w:r>
      <w:r>
        <w:rPr>
          <w:rFonts w:ascii="宋体" w:hAnsi="宋体" w:eastAsia="宋体" w:cs="宋体"/>
          <w:sz w:val="24"/>
          <w:szCs w:val="24"/>
        </w:rPr>
        <w:t xml:space="preserve"> </w:t>
      </w:r>
      <w:r>
        <w:rPr>
          <w:rFonts w:ascii="宋体" w:hAnsi="宋体" w:eastAsia="宋体" w:cs="宋体"/>
          <w:b/>
          <w:bCs/>
          <w:spacing w:val="-3"/>
          <w:sz w:val="24"/>
          <w:szCs w:val="24"/>
        </w:rPr>
        <w:t>缺一不可，否则投标无效。</w:t>
      </w:r>
    </w:p>
    <w:p w14:paraId="7240B3C8">
      <w:pPr>
        <w:spacing w:before="242" w:line="275" w:lineRule="auto"/>
        <w:ind w:left="9" w:right="81" w:firstLine="11"/>
        <w:rPr>
          <w:rFonts w:ascii="宋体" w:hAnsi="宋体" w:eastAsia="宋体" w:cs="宋体"/>
          <w:sz w:val="24"/>
          <w:szCs w:val="24"/>
        </w:rPr>
      </w:pPr>
      <w:r>
        <w:rPr>
          <w:rFonts w:ascii="宋体" w:hAnsi="宋体" w:eastAsia="宋体" w:cs="宋体"/>
          <w:b/>
          <w:bCs/>
          <w:spacing w:val="-2"/>
          <w:sz w:val="24"/>
          <w:szCs w:val="24"/>
        </w:rPr>
        <w:t>（4）本文中描述投标人的“签字</w:t>
      </w:r>
      <w:r>
        <w:rPr>
          <w:rFonts w:ascii="宋体" w:hAnsi="宋体" w:eastAsia="宋体" w:cs="宋体"/>
          <w:spacing w:val="-88"/>
          <w:sz w:val="24"/>
          <w:szCs w:val="24"/>
        </w:rPr>
        <w:t xml:space="preserve"> </w:t>
      </w:r>
      <w:r>
        <w:rPr>
          <w:rFonts w:ascii="宋体" w:hAnsi="宋体" w:eastAsia="宋体" w:cs="宋体"/>
          <w:b/>
          <w:bCs/>
          <w:spacing w:val="-2"/>
          <w:sz w:val="24"/>
          <w:szCs w:val="24"/>
        </w:rPr>
        <w:t>”是指投标人通过指定电子化政府采</w:t>
      </w:r>
      <w:r>
        <w:rPr>
          <w:rFonts w:ascii="宋体" w:hAnsi="宋体" w:eastAsia="宋体" w:cs="宋体"/>
          <w:b/>
          <w:bCs/>
          <w:spacing w:val="-3"/>
          <w:sz w:val="24"/>
          <w:szCs w:val="24"/>
        </w:rPr>
        <w:t>购平台办理数字</w:t>
      </w:r>
      <w:r>
        <w:rPr>
          <w:rFonts w:ascii="宋体" w:hAnsi="宋体" w:eastAsia="宋体" w:cs="宋体"/>
          <w:sz w:val="24"/>
          <w:szCs w:val="24"/>
        </w:rPr>
        <w:t xml:space="preserve"> </w:t>
      </w:r>
      <w:r>
        <w:rPr>
          <w:rFonts w:ascii="宋体" w:hAnsi="宋体" w:eastAsia="宋体" w:cs="宋体"/>
          <w:b/>
          <w:bCs/>
          <w:spacing w:val="-2"/>
          <w:sz w:val="24"/>
          <w:szCs w:val="24"/>
        </w:rPr>
        <w:t>证书（CA</w:t>
      </w:r>
      <w:r>
        <w:rPr>
          <w:rFonts w:ascii="宋体" w:hAnsi="宋体" w:eastAsia="宋体" w:cs="宋体"/>
          <w:spacing w:val="-2"/>
          <w:sz w:val="24"/>
          <w:szCs w:val="24"/>
        </w:rPr>
        <w:t xml:space="preserve"> </w:t>
      </w:r>
      <w:r>
        <w:rPr>
          <w:rFonts w:ascii="宋体" w:hAnsi="宋体" w:eastAsia="宋体" w:cs="宋体"/>
          <w:b/>
          <w:bCs/>
          <w:spacing w:val="-2"/>
          <w:sz w:val="24"/>
          <w:szCs w:val="24"/>
        </w:rPr>
        <w:t>认证证书）获得的以投标人法定代表人（自负</w:t>
      </w:r>
      <w:r>
        <w:rPr>
          <w:rFonts w:ascii="宋体" w:hAnsi="宋体" w:eastAsia="宋体" w:cs="宋体"/>
          <w:b/>
          <w:bCs/>
          <w:spacing w:val="-3"/>
          <w:sz w:val="24"/>
          <w:szCs w:val="24"/>
        </w:rPr>
        <w:t>责人、</w:t>
      </w:r>
      <w:r>
        <w:rPr>
          <w:rFonts w:ascii="宋体" w:hAnsi="宋体" w:eastAsia="宋体" w:cs="宋体"/>
          <w:spacing w:val="-69"/>
          <w:sz w:val="24"/>
          <w:szCs w:val="24"/>
        </w:rPr>
        <w:t xml:space="preserve"> </w:t>
      </w:r>
      <w:r>
        <w:rPr>
          <w:rFonts w:ascii="宋体" w:hAnsi="宋体" w:eastAsia="宋体" w:cs="宋体"/>
          <w:b/>
          <w:bCs/>
          <w:spacing w:val="-3"/>
          <w:sz w:val="24"/>
          <w:szCs w:val="24"/>
        </w:rPr>
        <w:t>自然人）或者委托代理</w:t>
      </w:r>
      <w:r>
        <w:rPr>
          <w:rFonts w:ascii="宋体" w:hAnsi="宋体" w:eastAsia="宋体" w:cs="宋体"/>
          <w:sz w:val="24"/>
          <w:szCs w:val="24"/>
        </w:rPr>
        <w:t xml:space="preserve"> </w:t>
      </w:r>
      <w:r>
        <w:rPr>
          <w:rFonts w:ascii="宋体" w:hAnsi="宋体" w:eastAsia="宋体" w:cs="宋体"/>
          <w:b/>
          <w:bCs/>
          <w:spacing w:val="-4"/>
          <w:sz w:val="24"/>
          <w:szCs w:val="24"/>
        </w:rPr>
        <w:t>人姓名制作的个人电子印章或手写签字。没有办理个人</w:t>
      </w:r>
      <w:r>
        <w:rPr>
          <w:rFonts w:ascii="宋体" w:hAnsi="宋体" w:eastAsia="宋体" w:cs="宋体"/>
          <w:spacing w:val="-4"/>
          <w:sz w:val="24"/>
          <w:szCs w:val="24"/>
        </w:rPr>
        <w:t xml:space="preserve"> </w:t>
      </w:r>
      <w:r>
        <w:rPr>
          <w:rFonts w:ascii="宋体" w:hAnsi="宋体" w:eastAsia="宋体" w:cs="宋体"/>
          <w:b/>
          <w:bCs/>
          <w:spacing w:val="-4"/>
          <w:sz w:val="24"/>
          <w:szCs w:val="24"/>
        </w:rPr>
        <w:t>CA</w:t>
      </w:r>
      <w:r>
        <w:rPr>
          <w:rFonts w:ascii="宋体" w:hAnsi="宋体" w:eastAsia="宋体" w:cs="宋体"/>
          <w:spacing w:val="-4"/>
          <w:sz w:val="24"/>
          <w:szCs w:val="24"/>
        </w:rPr>
        <w:t xml:space="preserve"> </w:t>
      </w:r>
      <w:r>
        <w:rPr>
          <w:rFonts w:ascii="宋体" w:hAnsi="宋体" w:eastAsia="宋体" w:cs="宋体"/>
          <w:b/>
          <w:bCs/>
          <w:spacing w:val="-4"/>
          <w:sz w:val="24"/>
          <w:szCs w:val="24"/>
        </w:rPr>
        <w:t>证书的，可以为手写签字的</w:t>
      </w:r>
      <w:r>
        <w:rPr>
          <w:rFonts w:ascii="宋体" w:hAnsi="宋体" w:eastAsia="宋体" w:cs="宋体"/>
          <w:spacing w:val="3"/>
          <w:sz w:val="24"/>
          <w:szCs w:val="24"/>
        </w:rPr>
        <w:t xml:space="preserve"> </w:t>
      </w:r>
      <w:r>
        <w:rPr>
          <w:rFonts w:ascii="宋体" w:hAnsi="宋体" w:eastAsia="宋体" w:cs="宋体"/>
          <w:b/>
          <w:bCs/>
          <w:spacing w:val="-6"/>
          <w:sz w:val="24"/>
          <w:szCs w:val="24"/>
        </w:rPr>
        <w:t>形式。</w:t>
      </w:r>
    </w:p>
    <w:p w14:paraId="741AE8A1">
      <w:pPr>
        <w:pStyle w:val="4"/>
        <w:spacing w:before="259" w:line="220" w:lineRule="auto"/>
        <w:ind w:left="9"/>
        <w:rPr>
          <w:rFonts w:ascii="宋体" w:hAnsi="宋体" w:eastAsia="宋体" w:cs="宋体"/>
          <w:sz w:val="24"/>
          <w:szCs w:val="24"/>
        </w:rPr>
      </w:pPr>
      <w:r>
        <w:rPr>
          <w:b/>
          <w:bCs/>
          <w:spacing w:val="-3"/>
          <w:sz w:val="24"/>
          <w:szCs w:val="24"/>
        </w:rPr>
        <w:t>3.2</w:t>
      </w:r>
      <w:r>
        <w:rPr>
          <w:b/>
          <w:bCs/>
          <w:spacing w:val="66"/>
          <w:sz w:val="24"/>
          <w:szCs w:val="24"/>
        </w:rPr>
        <w:t xml:space="preserve"> </w:t>
      </w:r>
      <w:r>
        <w:rPr>
          <w:rFonts w:ascii="宋体" w:hAnsi="宋体" w:eastAsia="宋体" w:cs="宋体"/>
          <w:b/>
          <w:bCs/>
          <w:spacing w:val="-3"/>
          <w:sz w:val="24"/>
          <w:szCs w:val="24"/>
        </w:rPr>
        <w:t>投标文件的语言及计量</w:t>
      </w:r>
    </w:p>
    <w:p w14:paraId="7A69FC43">
      <w:pPr>
        <w:spacing w:before="242" w:line="264" w:lineRule="auto"/>
        <w:ind w:left="10" w:right="90" w:firstLine="483"/>
        <w:rPr>
          <w:rFonts w:ascii="宋体" w:hAnsi="宋体" w:eastAsia="宋体" w:cs="宋体"/>
          <w:sz w:val="24"/>
          <w:szCs w:val="24"/>
        </w:rPr>
      </w:pPr>
      <w:r>
        <w:rPr>
          <w:rFonts w:ascii="宋体" w:hAnsi="宋体" w:eastAsia="宋体" w:cs="宋体"/>
          <w:spacing w:val="-1"/>
          <w:sz w:val="24"/>
          <w:szCs w:val="24"/>
        </w:rPr>
        <w:t>3.2.1</w:t>
      </w:r>
      <w:r>
        <w:rPr>
          <w:rFonts w:ascii="宋体" w:hAnsi="宋体" w:eastAsia="宋体" w:cs="宋体"/>
          <w:spacing w:val="-38"/>
          <w:sz w:val="24"/>
          <w:szCs w:val="24"/>
        </w:rPr>
        <w:t xml:space="preserve"> </w:t>
      </w:r>
      <w:r>
        <w:rPr>
          <w:rFonts w:ascii="宋体" w:hAnsi="宋体" w:eastAsia="宋体" w:cs="宋体"/>
          <w:spacing w:val="-1"/>
          <w:sz w:val="24"/>
          <w:szCs w:val="24"/>
        </w:rPr>
        <w:t>投标文件以及投标方与招标方就有关投标事宜的所有来往函电，均应以中文</w:t>
      </w:r>
      <w:r>
        <w:rPr>
          <w:rFonts w:ascii="宋体" w:hAnsi="宋体" w:eastAsia="宋体" w:cs="宋体"/>
          <w:sz w:val="24"/>
          <w:szCs w:val="24"/>
        </w:rPr>
        <w:t xml:space="preserve"> 汉语书写。对不同文字文本投标文件的解释发生</w:t>
      </w:r>
      <w:r>
        <w:rPr>
          <w:rFonts w:ascii="宋体" w:hAnsi="宋体" w:eastAsia="宋体" w:cs="宋体"/>
          <w:spacing w:val="-1"/>
          <w:sz w:val="24"/>
          <w:szCs w:val="24"/>
        </w:rPr>
        <w:t>异议的，以中文文本为准。</w:t>
      </w:r>
    </w:p>
    <w:p w14:paraId="60B862B9">
      <w:pPr>
        <w:spacing w:before="113" w:line="279" w:lineRule="auto"/>
        <w:ind w:left="10" w:right="87" w:firstLine="483"/>
        <w:rPr>
          <w:rFonts w:ascii="宋体" w:hAnsi="宋体" w:eastAsia="宋体" w:cs="宋体"/>
          <w:sz w:val="24"/>
          <w:szCs w:val="24"/>
        </w:rPr>
      </w:pPr>
      <w:r>
        <w:rPr>
          <w:rFonts w:ascii="宋体" w:hAnsi="宋体" w:eastAsia="宋体" w:cs="宋体"/>
          <w:spacing w:val="-1"/>
          <w:sz w:val="24"/>
          <w:szCs w:val="24"/>
        </w:rPr>
        <w:t>3.2.2</w:t>
      </w:r>
      <w:r>
        <w:rPr>
          <w:rFonts w:ascii="宋体" w:hAnsi="宋体" w:eastAsia="宋体" w:cs="宋体"/>
          <w:spacing w:val="-38"/>
          <w:sz w:val="24"/>
          <w:szCs w:val="24"/>
        </w:rPr>
        <w:t xml:space="preserve"> </w:t>
      </w:r>
      <w:r>
        <w:rPr>
          <w:rFonts w:ascii="宋体" w:hAnsi="宋体" w:eastAsia="宋体" w:cs="宋体"/>
          <w:spacing w:val="-1"/>
          <w:sz w:val="24"/>
          <w:szCs w:val="24"/>
        </w:rPr>
        <w:t>投标计量单位，招标文件已有明确规定的，使用招标文件规定的计量单位；</w:t>
      </w:r>
      <w:r>
        <w:rPr>
          <w:rFonts w:ascii="宋体" w:hAnsi="宋体" w:eastAsia="宋体" w:cs="宋体"/>
          <w:sz w:val="24"/>
          <w:szCs w:val="24"/>
        </w:rPr>
        <w:t xml:space="preserve"> 招标文件没有规定的，应采用中华人民共和国法定计量</w:t>
      </w:r>
      <w:r>
        <w:rPr>
          <w:rFonts w:ascii="宋体" w:hAnsi="宋体" w:eastAsia="宋体" w:cs="宋体"/>
          <w:spacing w:val="-1"/>
          <w:sz w:val="24"/>
          <w:szCs w:val="24"/>
        </w:rPr>
        <w:t>单位（货币单位：人民币元</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2"/>
          <w:sz w:val="24"/>
          <w:szCs w:val="24"/>
        </w:rPr>
        <w:t>否则视同未响应。</w:t>
      </w:r>
    </w:p>
    <w:p w14:paraId="6F860583">
      <w:pPr>
        <w:spacing w:line="279" w:lineRule="auto"/>
        <w:rPr>
          <w:rFonts w:ascii="宋体" w:hAnsi="宋体" w:eastAsia="宋体" w:cs="宋体"/>
          <w:sz w:val="24"/>
          <w:szCs w:val="24"/>
        </w:rPr>
        <w:sectPr>
          <w:footerReference r:id="rId27" w:type="default"/>
          <w:pgSz w:w="11906" w:h="16839"/>
          <w:pgMar w:top="1166" w:right="1336" w:bottom="1403" w:left="1418" w:header="830" w:footer="1167" w:gutter="0"/>
          <w:pgNumType w:fmt="decimal"/>
          <w:cols w:space="720" w:num="1"/>
        </w:sectPr>
      </w:pPr>
    </w:p>
    <w:p w14:paraId="2A85706F">
      <w:pPr>
        <w:pStyle w:val="4"/>
        <w:spacing w:line="340" w:lineRule="auto"/>
      </w:pPr>
    </w:p>
    <w:p w14:paraId="48DBE970">
      <w:pPr>
        <w:pStyle w:val="4"/>
        <w:spacing w:before="78" w:line="219" w:lineRule="auto"/>
        <w:ind w:left="9"/>
        <w:rPr>
          <w:rFonts w:ascii="宋体" w:hAnsi="宋体" w:eastAsia="宋体" w:cs="宋体"/>
          <w:sz w:val="24"/>
          <w:szCs w:val="24"/>
        </w:rPr>
      </w:pPr>
      <w:r>
        <w:rPr>
          <w:b/>
          <w:bCs/>
          <w:spacing w:val="-4"/>
          <w:sz w:val="24"/>
          <w:szCs w:val="24"/>
        </w:rPr>
        <w:t>3.3</w:t>
      </w:r>
      <w:r>
        <w:rPr>
          <w:b/>
          <w:bCs/>
          <w:spacing w:val="64"/>
          <w:sz w:val="24"/>
          <w:szCs w:val="24"/>
        </w:rPr>
        <w:t xml:space="preserve"> </w:t>
      </w:r>
      <w:r>
        <w:rPr>
          <w:rFonts w:ascii="宋体" w:hAnsi="宋体" w:eastAsia="宋体" w:cs="宋体"/>
          <w:b/>
          <w:bCs/>
          <w:spacing w:val="-4"/>
          <w:sz w:val="24"/>
          <w:szCs w:val="24"/>
        </w:rPr>
        <w:t>投标报价</w:t>
      </w:r>
    </w:p>
    <w:p w14:paraId="6884CC4B">
      <w:pPr>
        <w:spacing w:before="243" w:line="219" w:lineRule="auto"/>
        <w:ind w:left="494"/>
        <w:rPr>
          <w:rFonts w:ascii="宋体" w:hAnsi="宋体" w:eastAsia="宋体" w:cs="宋体"/>
          <w:sz w:val="24"/>
          <w:szCs w:val="24"/>
        </w:rPr>
      </w:pPr>
      <w:r>
        <w:rPr>
          <w:rFonts w:ascii="宋体" w:hAnsi="宋体" w:eastAsia="宋体" w:cs="宋体"/>
          <w:spacing w:val="-1"/>
          <w:sz w:val="24"/>
          <w:szCs w:val="24"/>
        </w:rPr>
        <w:t>3.3.1</w:t>
      </w:r>
      <w:r>
        <w:rPr>
          <w:rFonts w:ascii="宋体" w:hAnsi="宋体" w:eastAsia="宋体" w:cs="宋体"/>
          <w:spacing w:val="-48"/>
          <w:sz w:val="24"/>
          <w:szCs w:val="24"/>
        </w:rPr>
        <w:t xml:space="preserve"> </w:t>
      </w:r>
      <w:r>
        <w:rPr>
          <w:rFonts w:ascii="宋体" w:hAnsi="宋体" w:eastAsia="宋体" w:cs="宋体"/>
          <w:spacing w:val="-1"/>
          <w:sz w:val="24"/>
          <w:szCs w:val="24"/>
        </w:rPr>
        <w:t>投标报价应按招标文件中相关附表格式</w:t>
      </w:r>
      <w:r>
        <w:rPr>
          <w:rFonts w:ascii="宋体" w:hAnsi="宋体" w:eastAsia="宋体" w:cs="宋体"/>
          <w:spacing w:val="-2"/>
          <w:sz w:val="24"/>
          <w:szCs w:val="24"/>
        </w:rPr>
        <w:t>填写。</w:t>
      </w:r>
    </w:p>
    <w:p w14:paraId="7A3C634E">
      <w:pPr>
        <w:spacing w:before="113" w:line="286" w:lineRule="auto"/>
        <w:ind w:left="9" w:firstLine="484"/>
        <w:rPr>
          <w:rFonts w:ascii="宋体" w:hAnsi="宋体" w:eastAsia="宋体" w:cs="宋体"/>
          <w:sz w:val="24"/>
          <w:szCs w:val="24"/>
        </w:rPr>
      </w:pPr>
      <w:r>
        <w:rPr>
          <w:rFonts w:ascii="宋体" w:hAnsi="宋体" w:eastAsia="宋体" w:cs="宋体"/>
          <w:spacing w:val="-1"/>
          <w:sz w:val="24"/>
          <w:szCs w:val="24"/>
        </w:rPr>
        <w:t>3.3.2</w:t>
      </w:r>
      <w:r>
        <w:rPr>
          <w:rFonts w:ascii="宋体" w:hAnsi="宋体" w:eastAsia="宋体" w:cs="宋体"/>
          <w:spacing w:val="-38"/>
          <w:sz w:val="24"/>
          <w:szCs w:val="24"/>
        </w:rPr>
        <w:t xml:space="preserve"> </w:t>
      </w:r>
      <w:r>
        <w:rPr>
          <w:rFonts w:ascii="宋体" w:hAnsi="宋体" w:eastAsia="宋体" w:cs="宋体"/>
          <w:spacing w:val="-1"/>
          <w:sz w:val="24"/>
          <w:szCs w:val="24"/>
        </w:rPr>
        <w:t>投标报价是履行合同的最终价格，应包含完成投标服务内容的人工费用、资</w:t>
      </w:r>
      <w:r>
        <w:rPr>
          <w:rFonts w:ascii="宋体" w:hAnsi="宋体" w:eastAsia="宋体" w:cs="宋体"/>
          <w:sz w:val="24"/>
          <w:szCs w:val="24"/>
        </w:rPr>
        <w:t xml:space="preserve"> </w:t>
      </w:r>
      <w:r>
        <w:rPr>
          <w:rFonts w:ascii="宋体" w:hAnsi="宋体" w:eastAsia="宋体" w:cs="宋体"/>
          <w:spacing w:val="-6"/>
          <w:sz w:val="24"/>
          <w:szCs w:val="24"/>
        </w:rPr>
        <w:t>料收集、日常办公、差旅、会议、劳务、车辆、设备、管理费、税费及汇报成果制作费、</w:t>
      </w:r>
      <w:r>
        <w:rPr>
          <w:rFonts w:ascii="宋体" w:hAnsi="宋体" w:eastAsia="宋体" w:cs="宋体"/>
          <w:spacing w:val="13"/>
          <w:sz w:val="24"/>
          <w:szCs w:val="24"/>
        </w:rPr>
        <w:t xml:space="preserve"> </w:t>
      </w:r>
      <w:r>
        <w:rPr>
          <w:rFonts w:ascii="宋体" w:hAnsi="宋体" w:eastAsia="宋体" w:cs="宋体"/>
          <w:spacing w:val="-2"/>
          <w:sz w:val="24"/>
          <w:szCs w:val="24"/>
        </w:rPr>
        <w:t>专家劳务费、采购代理服务费、保险、利润、税金、政策性文件规定及合同包含内的所</w:t>
      </w:r>
      <w:r>
        <w:rPr>
          <w:rFonts w:ascii="宋体" w:hAnsi="宋体" w:eastAsia="宋体" w:cs="宋体"/>
          <w:spacing w:val="15"/>
          <w:sz w:val="24"/>
          <w:szCs w:val="24"/>
        </w:rPr>
        <w:t xml:space="preserve"> </w:t>
      </w:r>
      <w:r>
        <w:rPr>
          <w:rFonts w:ascii="宋体" w:hAnsi="宋体" w:eastAsia="宋体" w:cs="宋体"/>
          <w:spacing w:val="-1"/>
          <w:sz w:val="24"/>
          <w:szCs w:val="24"/>
        </w:rPr>
        <w:t>有风险、责任等各项应有费用。</w:t>
      </w:r>
    </w:p>
    <w:p w14:paraId="17E1D63B">
      <w:pPr>
        <w:spacing w:before="115" w:line="263" w:lineRule="auto"/>
        <w:ind w:left="7" w:right="89" w:firstLine="486"/>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38"/>
          <w:sz w:val="24"/>
          <w:szCs w:val="24"/>
        </w:rPr>
        <w:t xml:space="preserve"> </w:t>
      </w:r>
      <w:r>
        <w:rPr>
          <w:rFonts w:ascii="宋体" w:hAnsi="宋体" w:eastAsia="宋体" w:cs="宋体"/>
          <w:spacing w:val="-1"/>
          <w:sz w:val="24"/>
          <w:szCs w:val="24"/>
        </w:rPr>
        <w:t>投标人必须就所投项目作完整唯一报价，漏项报价的或有选择的或有条件的</w:t>
      </w:r>
      <w:r>
        <w:rPr>
          <w:rFonts w:ascii="宋体" w:hAnsi="宋体" w:eastAsia="宋体" w:cs="宋体"/>
          <w:sz w:val="24"/>
          <w:szCs w:val="24"/>
        </w:rPr>
        <w:t xml:space="preserve"> </w:t>
      </w:r>
      <w:r>
        <w:rPr>
          <w:rFonts w:ascii="宋体" w:hAnsi="宋体" w:eastAsia="宋体" w:cs="宋体"/>
          <w:spacing w:val="-1"/>
          <w:sz w:val="24"/>
          <w:szCs w:val="24"/>
        </w:rPr>
        <w:t>报价，其投标将视为无效。</w:t>
      </w:r>
    </w:p>
    <w:p w14:paraId="0B31D9B4">
      <w:pPr>
        <w:spacing w:before="113" w:line="265" w:lineRule="auto"/>
        <w:ind w:left="15" w:right="89" w:firstLine="479"/>
        <w:rPr>
          <w:rFonts w:ascii="宋体" w:hAnsi="宋体" w:eastAsia="宋体" w:cs="宋体"/>
          <w:sz w:val="24"/>
          <w:szCs w:val="24"/>
        </w:rPr>
      </w:pPr>
      <w:r>
        <w:rPr>
          <w:rFonts w:ascii="宋体" w:hAnsi="宋体" w:eastAsia="宋体" w:cs="宋体"/>
          <w:spacing w:val="-1"/>
          <w:sz w:val="24"/>
          <w:szCs w:val="24"/>
        </w:rPr>
        <w:t>3.3.4</w:t>
      </w:r>
      <w:r>
        <w:rPr>
          <w:rFonts w:ascii="宋体" w:hAnsi="宋体" w:eastAsia="宋体" w:cs="宋体"/>
          <w:spacing w:val="-38"/>
          <w:sz w:val="24"/>
          <w:szCs w:val="24"/>
        </w:rPr>
        <w:t xml:space="preserve"> </w:t>
      </w:r>
      <w:r>
        <w:rPr>
          <w:rFonts w:ascii="宋体" w:hAnsi="宋体" w:eastAsia="宋体" w:cs="宋体"/>
          <w:spacing w:val="-1"/>
          <w:sz w:val="24"/>
          <w:szCs w:val="24"/>
        </w:rPr>
        <w:t>报价超出采购预算金额或最高限价（如有）或招标控制价的，将导致投标无</w:t>
      </w:r>
      <w:r>
        <w:rPr>
          <w:rFonts w:ascii="宋体" w:hAnsi="宋体" w:eastAsia="宋体" w:cs="宋体"/>
          <w:sz w:val="24"/>
          <w:szCs w:val="24"/>
        </w:rPr>
        <w:t xml:space="preserve"> </w:t>
      </w:r>
      <w:r>
        <w:rPr>
          <w:rFonts w:ascii="宋体" w:hAnsi="宋体" w:eastAsia="宋体" w:cs="宋体"/>
          <w:spacing w:val="-8"/>
          <w:sz w:val="24"/>
          <w:szCs w:val="24"/>
        </w:rPr>
        <w:t>效。</w:t>
      </w:r>
    </w:p>
    <w:p w14:paraId="7F561180">
      <w:pPr>
        <w:spacing w:before="112" w:line="278" w:lineRule="auto"/>
        <w:ind w:left="7" w:right="80" w:firstLine="486"/>
        <w:rPr>
          <w:rFonts w:ascii="宋体" w:hAnsi="宋体" w:eastAsia="宋体" w:cs="宋体"/>
          <w:sz w:val="24"/>
          <w:szCs w:val="24"/>
        </w:rPr>
      </w:pPr>
      <w:r>
        <w:rPr>
          <w:rFonts w:ascii="宋体" w:hAnsi="宋体" w:eastAsia="宋体" w:cs="宋体"/>
          <w:spacing w:val="-1"/>
          <w:sz w:val="24"/>
          <w:szCs w:val="24"/>
        </w:rPr>
        <w:t>3.3.5</w:t>
      </w:r>
      <w:r>
        <w:rPr>
          <w:rFonts w:ascii="宋体" w:hAnsi="宋体" w:eastAsia="宋体" w:cs="宋体"/>
          <w:spacing w:val="-38"/>
          <w:sz w:val="24"/>
          <w:szCs w:val="24"/>
        </w:rPr>
        <w:t xml:space="preserve"> </w:t>
      </w:r>
      <w:r>
        <w:rPr>
          <w:rFonts w:ascii="宋体" w:hAnsi="宋体" w:eastAsia="宋体" w:cs="宋体"/>
          <w:spacing w:val="-1"/>
          <w:sz w:val="24"/>
          <w:szCs w:val="24"/>
        </w:rPr>
        <w:t>对于本文件中未列明，而投标人认为必需的费用也需列入总报价。在合同实</w:t>
      </w:r>
      <w:r>
        <w:rPr>
          <w:rFonts w:ascii="宋体" w:hAnsi="宋体" w:eastAsia="宋体" w:cs="宋体"/>
          <w:sz w:val="24"/>
          <w:szCs w:val="24"/>
        </w:rPr>
        <w:t xml:space="preserve"> </w:t>
      </w:r>
      <w:r>
        <w:rPr>
          <w:rFonts w:ascii="宋体" w:hAnsi="宋体" w:eastAsia="宋体" w:cs="宋体"/>
          <w:spacing w:val="-2"/>
          <w:sz w:val="24"/>
          <w:szCs w:val="24"/>
        </w:rPr>
        <w:t>施时，采购人将不予支付中标人没有列入的项目费用，并认为此项目的费用已包括在总</w:t>
      </w:r>
      <w:r>
        <w:rPr>
          <w:rFonts w:ascii="宋体" w:hAnsi="宋体" w:eastAsia="宋体" w:cs="宋体"/>
          <w:spacing w:val="17"/>
          <w:sz w:val="24"/>
          <w:szCs w:val="24"/>
        </w:rPr>
        <w:t xml:space="preserve"> </w:t>
      </w:r>
      <w:r>
        <w:rPr>
          <w:rFonts w:ascii="宋体" w:hAnsi="宋体" w:eastAsia="宋体" w:cs="宋体"/>
          <w:spacing w:val="-2"/>
          <w:sz w:val="24"/>
          <w:szCs w:val="24"/>
        </w:rPr>
        <w:t>报价中。</w:t>
      </w:r>
    </w:p>
    <w:p w14:paraId="1EE85F6F">
      <w:pPr>
        <w:spacing w:before="116" w:line="286" w:lineRule="auto"/>
        <w:ind w:left="7" w:right="80" w:firstLine="486"/>
        <w:rPr>
          <w:rFonts w:ascii="宋体" w:hAnsi="宋体" w:eastAsia="宋体" w:cs="宋体"/>
          <w:sz w:val="24"/>
          <w:szCs w:val="24"/>
        </w:rPr>
      </w:pPr>
      <w:r>
        <w:rPr>
          <w:rFonts w:ascii="宋体" w:hAnsi="宋体" w:eastAsia="宋体" w:cs="宋体"/>
          <w:sz w:val="24"/>
          <w:szCs w:val="24"/>
        </w:rPr>
        <w:t>3.3.6</w:t>
      </w:r>
      <w:r>
        <w:rPr>
          <w:rFonts w:ascii="宋体" w:hAnsi="宋体" w:eastAsia="宋体" w:cs="宋体"/>
          <w:spacing w:val="-52"/>
          <w:sz w:val="24"/>
          <w:szCs w:val="24"/>
        </w:rPr>
        <w:t xml:space="preserve"> </w:t>
      </w:r>
      <w:r>
        <w:rPr>
          <w:rFonts w:ascii="宋体" w:hAnsi="宋体" w:eastAsia="宋体" w:cs="宋体"/>
          <w:sz w:val="24"/>
          <w:szCs w:val="24"/>
        </w:rPr>
        <w:t>评标委员会认为投标人的报价明显低于其他</w:t>
      </w:r>
      <w:r>
        <w:rPr>
          <w:rFonts w:ascii="宋体" w:hAnsi="宋体" w:eastAsia="宋体" w:cs="宋体"/>
          <w:spacing w:val="-1"/>
          <w:sz w:val="24"/>
          <w:szCs w:val="24"/>
        </w:rPr>
        <w:t>通过符合性审查投标人的报价，</w:t>
      </w:r>
      <w:r>
        <w:rPr>
          <w:rFonts w:ascii="宋体" w:hAnsi="宋体" w:eastAsia="宋体" w:cs="宋体"/>
          <w:sz w:val="24"/>
          <w:szCs w:val="24"/>
        </w:rPr>
        <w:t xml:space="preserve"> </w:t>
      </w:r>
      <w:r>
        <w:rPr>
          <w:rFonts w:ascii="宋体" w:hAnsi="宋体" w:eastAsia="宋体" w:cs="宋体"/>
          <w:spacing w:val="-2"/>
          <w:sz w:val="24"/>
          <w:szCs w:val="24"/>
        </w:rPr>
        <w:t>有可能影响产品质量或者不能诚信履约的，应当要求其在评标现场合理的时间内提供书</w:t>
      </w:r>
      <w:r>
        <w:rPr>
          <w:rFonts w:ascii="宋体" w:hAnsi="宋体" w:eastAsia="宋体" w:cs="宋体"/>
          <w:spacing w:val="17"/>
          <w:sz w:val="24"/>
          <w:szCs w:val="24"/>
        </w:rPr>
        <w:t xml:space="preserve"> </w:t>
      </w:r>
      <w:r>
        <w:rPr>
          <w:rFonts w:ascii="宋体" w:hAnsi="宋体" w:eastAsia="宋体" w:cs="宋体"/>
          <w:spacing w:val="-2"/>
          <w:sz w:val="24"/>
          <w:szCs w:val="24"/>
        </w:rPr>
        <w:t>面说明，必要时提交相关证明材料；投标人不能证明其报价合理性的，评标委员会应当</w:t>
      </w:r>
      <w:r>
        <w:rPr>
          <w:rFonts w:ascii="宋体" w:hAnsi="宋体" w:eastAsia="宋体" w:cs="宋体"/>
          <w:spacing w:val="17"/>
          <w:sz w:val="24"/>
          <w:szCs w:val="24"/>
        </w:rPr>
        <w:t xml:space="preserve"> </w:t>
      </w:r>
      <w:r>
        <w:rPr>
          <w:rFonts w:ascii="宋体" w:hAnsi="宋体" w:eastAsia="宋体" w:cs="宋体"/>
          <w:spacing w:val="-1"/>
          <w:sz w:val="24"/>
          <w:szCs w:val="24"/>
        </w:rPr>
        <w:t>将其作为无效投标处理。</w:t>
      </w:r>
    </w:p>
    <w:p w14:paraId="2A0D6E6B">
      <w:pPr>
        <w:spacing w:before="112" w:line="309" w:lineRule="auto"/>
        <w:ind w:left="9" w:right="80" w:firstLine="482"/>
        <w:jc w:val="both"/>
        <w:rPr>
          <w:rFonts w:ascii="宋体" w:hAnsi="宋体" w:eastAsia="宋体" w:cs="宋体"/>
          <w:sz w:val="24"/>
          <w:szCs w:val="24"/>
        </w:rPr>
      </w:pPr>
      <w:r>
        <w:rPr>
          <w:rFonts w:ascii="宋体" w:hAnsi="宋体" w:eastAsia="宋体" w:cs="宋体"/>
          <w:spacing w:val="-2"/>
          <w:sz w:val="24"/>
          <w:szCs w:val="24"/>
        </w:rPr>
        <w:t>投标人书面说明应当有签字或盖章确认，否则投标文件无效。投标人为法人的，由</w:t>
      </w:r>
      <w:r>
        <w:rPr>
          <w:rFonts w:ascii="宋体" w:hAnsi="宋体" w:eastAsia="宋体" w:cs="宋体"/>
          <w:spacing w:val="8"/>
          <w:sz w:val="24"/>
          <w:szCs w:val="24"/>
        </w:rPr>
        <w:t xml:space="preserve"> </w:t>
      </w:r>
      <w:r>
        <w:rPr>
          <w:rFonts w:ascii="宋体" w:hAnsi="宋体" w:eastAsia="宋体" w:cs="宋体"/>
          <w:spacing w:val="-2"/>
          <w:sz w:val="24"/>
          <w:szCs w:val="24"/>
        </w:rPr>
        <w:t>其法定代表人或者授权代表签名或盖章确认；投标人为其他组织的，由其主要负责人或</w:t>
      </w:r>
      <w:r>
        <w:rPr>
          <w:rFonts w:ascii="宋体" w:hAnsi="宋体" w:eastAsia="宋体" w:cs="宋体"/>
          <w:spacing w:val="15"/>
          <w:sz w:val="24"/>
          <w:szCs w:val="24"/>
        </w:rPr>
        <w:t xml:space="preserve"> </w:t>
      </w:r>
      <w:r>
        <w:rPr>
          <w:rFonts w:ascii="宋体" w:hAnsi="宋体" w:eastAsia="宋体" w:cs="宋体"/>
          <w:spacing w:val="-2"/>
          <w:sz w:val="24"/>
          <w:szCs w:val="24"/>
        </w:rPr>
        <w:t>者授权代表签名或盖章确认；投标人为自然人的，由其本人或者授权代表签名或盖章确</w:t>
      </w:r>
      <w:r>
        <w:rPr>
          <w:rFonts w:ascii="宋体" w:hAnsi="宋体" w:eastAsia="宋体" w:cs="宋体"/>
          <w:spacing w:val="15"/>
          <w:sz w:val="24"/>
          <w:szCs w:val="24"/>
        </w:rPr>
        <w:t xml:space="preserve"> </w:t>
      </w:r>
      <w:r>
        <w:rPr>
          <w:rFonts w:ascii="宋体" w:hAnsi="宋体" w:eastAsia="宋体" w:cs="宋体"/>
          <w:spacing w:val="-5"/>
          <w:sz w:val="24"/>
          <w:szCs w:val="24"/>
        </w:rPr>
        <w:t>认。</w:t>
      </w:r>
    </w:p>
    <w:p w14:paraId="23BC5FDC">
      <w:pPr>
        <w:pStyle w:val="4"/>
        <w:spacing w:before="145" w:line="220" w:lineRule="auto"/>
        <w:ind w:left="9"/>
        <w:rPr>
          <w:rFonts w:ascii="宋体" w:hAnsi="宋体" w:eastAsia="宋体" w:cs="宋体"/>
          <w:sz w:val="24"/>
          <w:szCs w:val="24"/>
        </w:rPr>
      </w:pPr>
      <w:r>
        <w:rPr>
          <w:b/>
          <w:bCs/>
          <w:spacing w:val="-3"/>
          <w:sz w:val="24"/>
          <w:szCs w:val="24"/>
        </w:rPr>
        <w:t>3.4</w:t>
      </w:r>
      <w:r>
        <w:rPr>
          <w:b/>
          <w:bCs/>
          <w:spacing w:val="64"/>
          <w:sz w:val="24"/>
          <w:szCs w:val="24"/>
        </w:rPr>
        <w:t xml:space="preserve"> </w:t>
      </w:r>
      <w:r>
        <w:rPr>
          <w:rFonts w:ascii="宋体" w:hAnsi="宋体" w:eastAsia="宋体" w:cs="宋体"/>
          <w:b/>
          <w:bCs/>
          <w:spacing w:val="-3"/>
          <w:sz w:val="24"/>
          <w:szCs w:val="24"/>
        </w:rPr>
        <w:t>投标文件的有效期</w:t>
      </w:r>
    </w:p>
    <w:p w14:paraId="23D15176">
      <w:pPr>
        <w:spacing w:before="243" w:line="264" w:lineRule="auto"/>
        <w:ind w:left="9" w:right="89" w:firstLine="484"/>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38"/>
          <w:sz w:val="24"/>
          <w:szCs w:val="24"/>
        </w:rPr>
        <w:t xml:space="preserve"> </w:t>
      </w:r>
      <w:r>
        <w:rPr>
          <w:rFonts w:ascii="宋体" w:hAnsi="宋体" w:eastAsia="宋体" w:cs="宋体"/>
          <w:spacing w:val="-1"/>
          <w:sz w:val="24"/>
          <w:szCs w:val="24"/>
        </w:rPr>
        <w:t>投标文件有效期按投标人须知前附表规定的期限。在投标有效期内投标文件</w:t>
      </w:r>
      <w:r>
        <w:rPr>
          <w:rFonts w:ascii="宋体" w:hAnsi="宋体" w:eastAsia="宋体" w:cs="宋体"/>
          <w:sz w:val="24"/>
          <w:szCs w:val="24"/>
        </w:rPr>
        <w:t xml:space="preserve"> </w:t>
      </w:r>
      <w:r>
        <w:rPr>
          <w:rFonts w:ascii="宋体" w:hAnsi="宋体" w:eastAsia="宋体" w:cs="宋体"/>
          <w:spacing w:val="-1"/>
          <w:sz w:val="24"/>
          <w:szCs w:val="24"/>
        </w:rPr>
        <w:t>应保持有效。有效期不足的投标文件将作无效投标处理。</w:t>
      </w:r>
    </w:p>
    <w:p w14:paraId="4C32A87A">
      <w:pPr>
        <w:spacing w:before="162" w:line="264" w:lineRule="auto"/>
        <w:ind w:left="9" w:right="89" w:firstLine="484"/>
        <w:rPr>
          <w:rFonts w:ascii="宋体" w:hAnsi="宋体" w:eastAsia="宋体" w:cs="宋体"/>
          <w:sz w:val="24"/>
          <w:szCs w:val="24"/>
        </w:rPr>
      </w:pPr>
      <w:r>
        <w:rPr>
          <w:rFonts w:ascii="宋体" w:hAnsi="宋体" w:eastAsia="宋体" w:cs="宋体"/>
          <w:spacing w:val="-1"/>
          <w:sz w:val="24"/>
          <w:szCs w:val="24"/>
        </w:rPr>
        <w:t>3.4.2</w:t>
      </w:r>
      <w:r>
        <w:rPr>
          <w:rFonts w:ascii="宋体" w:hAnsi="宋体" w:eastAsia="宋体" w:cs="宋体"/>
          <w:spacing w:val="-38"/>
          <w:sz w:val="24"/>
          <w:szCs w:val="24"/>
        </w:rPr>
        <w:t xml:space="preserve"> </w:t>
      </w:r>
      <w:r>
        <w:rPr>
          <w:rFonts w:ascii="宋体" w:hAnsi="宋体" w:eastAsia="宋体" w:cs="宋体"/>
          <w:spacing w:val="-1"/>
          <w:sz w:val="24"/>
          <w:szCs w:val="24"/>
        </w:rPr>
        <w:t>在特殊情况下，采购人可与投标人协商延长投标文件的有效期，这种要求和</w:t>
      </w:r>
      <w:r>
        <w:rPr>
          <w:rFonts w:ascii="宋体" w:hAnsi="宋体" w:eastAsia="宋体" w:cs="宋体"/>
          <w:sz w:val="24"/>
          <w:szCs w:val="24"/>
        </w:rPr>
        <w:t xml:space="preserve"> </w:t>
      </w:r>
      <w:r>
        <w:rPr>
          <w:rFonts w:ascii="宋体" w:hAnsi="宋体" w:eastAsia="宋体" w:cs="宋体"/>
          <w:spacing w:val="-1"/>
          <w:sz w:val="24"/>
          <w:szCs w:val="24"/>
        </w:rPr>
        <w:t>答复均以书面形式进行。</w:t>
      </w:r>
    </w:p>
    <w:p w14:paraId="6A3C0A85">
      <w:pPr>
        <w:spacing w:before="167" w:line="263" w:lineRule="auto"/>
        <w:ind w:left="12" w:right="89" w:firstLine="481"/>
        <w:rPr>
          <w:rFonts w:ascii="宋体" w:hAnsi="宋体" w:eastAsia="宋体" w:cs="宋体"/>
          <w:sz w:val="24"/>
          <w:szCs w:val="24"/>
        </w:rPr>
      </w:pPr>
      <w:r>
        <w:rPr>
          <w:rFonts w:ascii="宋体" w:hAnsi="宋体" w:eastAsia="宋体" w:cs="宋体"/>
          <w:spacing w:val="-1"/>
          <w:sz w:val="24"/>
          <w:szCs w:val="24"/>
        </w:rPr>
        <w:t>3.4.3</w:t>
      </w:r>
      <w:r>
        <w:rPr>
          <w:rFonts w:ascii="宋体" w:hAnsi="宋体" w:eastAsia="宋体" w:cs="宋体"/>
          <w:spacing w:val="-38"/>
          <w:sz w:val="24"/>
          <w:szCs w:val="24"/>
        </w:rPr>
        <w:t xml:space="preserve"> </w:t>
      </w:r>
      <w:r>
        <w:rPr>
          <w:rFonts w:ascii="宋体" w:hAnsi="宋体" w:eastAsia="宋体" w:cs="宋体"/>
          <w:spacing w:val="-1"/>
          <w:sz w:val="24"/>
          <w:szCs w:val="24"/>
        </w:rPr>
        <w:t>投标人可拒绝接受延期要求而不会导致投标保证金不予退还。同意延长有效</w:t>
      </w:r>
      <w:r>
        <w:rPr>
          <w:rFonts w:ascii="宋体" w:hAnsi="宋体" w:eastAsia="宋体" w:cs="宋体"/>
          <w:sz w:val="24"/>
          <w:szCs w:val="24"/>
        </w:rPr>
        <w:t xml:space="preserve"> </w:t>
      </w:r>
      <w:r>
        <w:rPr>
          <w:rFonts w:ascii="宋体" w:hAnsi="宋体" w:eastAsia="宋体" w:cs="宋体"/>
          <w:spacing w:val="-1"/>
          <w:sz w:val="24"/>
          <w:szCs w:val="24"/>
        </w:rPr>
        <w:t>期的投标人需要相应延长投标保证金的有效期，但不能修改投标文件。</w:t>
      </w:r>
    </w:p>
    <w:p w14:paraId="63D894F4">
      <w:pPr>
        <w:spacing w:line="263" w:lineRule="auto"/>
        <w:rPr>
          <w:rFonts w:ascii="宋体" w:hAnsi="宋体" w:eastAsia="宋体" w:cs="宋体"/>
          <w:sz w:val="24"/>
          <w:szCs w:val="24"/>
        </w:rPr>
        <w:sectPr>
          <w:headerReference r:id="rId28" w:type="default"/>
          <w:footerReference r:id="rId29" w:type="default"/>
          <w:pgSz w:w="11906" w:h="16839"/>
          <w:pgMar w:top="1166" w:right="1337" w:bottom="1403" w:left="1418" w:header="830" w:footer="1167" w:gutter="0"/>
          <w:pgNumType w:fmt="decimal"/>
          <w:cols w:space="720" w:num="1"/>
        </w:sectPr>
      </w:pPr>
    </w:p>
    <w:p w14:paraId="21C1D42F">
      <w:pPr>
        <w:pStyle w:val="4"/>
        <w:spacing w:line="340" w:lineRule="auto"/>
      </w:pPr>
    </w:p>
    <w:p w14:paraId="7C0B6935">
      <w:pPr>
        <w:pStyle w:val="4"/>
        <w:spacing w:before="78" w:line="221" w:lineRule="auto"/>
        <w:ind w:left="9"/>
        <w:rPr>
          <w:rFonts w:ascii="宋体" w:hAnsi="宋体" w:eastAsia="宋体" w:cs="宋体"/>
          <w:sz w:val="24"/>
          <w:szCs w:val="24"/>
        </w:rPr>
      </w:pPr>
      <w:r>
        <w:rPr>
          <w:b/>
          <w:bCs/>
          <w:spacing w:val="-4"/>
          <w:sz w:val="24"/>
          <w:szCs w:val="24"/>
        </w:rPr>
        <w:t>3.5</w:t>
      </w:r>
      <w:r>
        <w:rPr>
          <w:b/>
          <w:bCs/>
          <w:spacing w:val="67"/>
          <w:sz w:val="24"/>
          <w:szCs w:val="24"/>
        </w:rPr>
        <w:t xml:space="preserve"> </w:t>
      </w:r>
      <w:r>
        <w:rPr>
          <w:rFonts w:ascii="宋体" w:hAnsi="宋体" w:eastAsia="宋体" w:cs="宋体"/>
          <w:b/>
          <w:bCs/>
          <w:spacing w:val="-4"/>
          <w:sz w:val="24"/>
          <w:szCs w:val="24"/>
        </w:rPr>
        <w:t>投标保证金</w:t>
      </w:r>
    </w:p>
    <w:p w14:paraId="0C66F6DD">
      <w:pPr>
        <w:spacing w:before="272" w:line="219" w:lineRule="auto"/>
        <w:ind w:left="490"/>
        <w:rPr>
          <w:rFonts w:ascii="宋体" w:hAnsi="宋体" w:eastAsia="宋体" w:cs="宋体"/>
          <w:sz w:val="24"/>
          <w:szCs w:val="24"/>
        </w:rPr>
      </w:pPr>
      <w:r>
        <w:rPr>
          <w:rFonts w:ascii="宋体" w:hAnsi="宋体" w:eastAsia="宋体" w:cs="宋体"/>
          <w:spacing w:val="-1"/>
          <w:sz w:val="24"/>
          <w:szCs w:val="24"/>
        </w:rPr>
        <w:t>本项目无须缴纳投标保证金</w:t>
      </w:r>
    </w:p>
    <w:p w14:paraId="7410214F">
      <w:pPr>
        <w:pStyle w:val="4"/>
        <w:spacing w:before="274" w:line="220" w:lineRule="auto"/>
        <w:ind w:left="9"/>
        <w:rPr>
          <w:rFonts w:ascii="宋体" w:hAnsi="宋体" w:eastAsia="宋体" w:cs="宋体"/>
          <w:sz w:val="24"/>
          <w:szCs w:val="24"/>
        </w:rPr>
      </w:pPr>
      <w:r>
        <w:rPr>
          <w:b/>
          <w:bCs/>
          <w:spacing w:val="-3"/>
          <w:sz w:val="24"/>
          <w:szCs w:val="24"/>
        </w:rPr>
        <w:t>3.6</w:t>
      </w:r>
      <w:r>
        <w:rPr>
          <w:b/>
          <w:bCs/>
          <w:spacing w:val="70"/>
          <w:sz w:val="24"/>
          <w:szCs w:val="24"/>
        </w:rPr>
        <w:t xml:space="preserve"> </w:t>
      </w:r>
      <w:r>
        <w:rPr>
          <w:rFonts w:ascii="宋体" w:hAnsi="宋体" w:eastAsia="宋体" w:cs="宋体"/>
          <w:b/>
          <w:bCs/>
          <w:spacing w:val="-3"/>
          <w:sz w:val="24"/>
          <w:szCs w:val="24"/>
        </w:rPr>
        <w:t>投标文件的签署、份数、递交</w:t>
      </w:r>
    </w:p>
    <w:p w14:paraId="329A7326">
      <w:pPr>
        <w:spacing w:before="275" w:line="219" w:lineRule="auto"/>
        <w:ind w:left="492"/>
        <w:rPr>
          <w:rFonts w:ascii="宋体" w:hAnsi="宋体" w:eastAsia="宋体" w:cs="宋体"/>
          <w:sz w:val="24"/>
          <w:szCs w:val="24"/>
        </w:rPr>
      </w:pPr>
      <w:r>
        <w:rPr>
          <w:rFonts w:ascii="宋体" w:hAnsi="宋体" w:eastAsia="宋体" w:cs="宋体"/>
          <w:spacing w:val="-2"/>
          <w:sz w:val="24"/>
          <w:szCs w:val="24"/>
        </w:rPr>
        <w:t>详见投标人须知前附表</w:t>
      </w:r>
    </w:p>
    <w:p w14:paraId="3B534582">
      <w:pPr>
        <w:pStyle w:val="4"/>
        <w:spacing w:before="274" w:line="220" w:lineRule="auto"/>
        <w:ind w:left="9"/>
        <w:rPr>
          <w:rFonts w:ascii="宋体" w:hAnsi="宋体" w:eastAsia="宋体" w:cs="宋体"/>
          <w:sz w:val="24"/>
          <w:szCs w:val="24"/>
        </w:rPr>
      </w:pPr>
      <w:r>
        <w:rPr>
          <w:b/>
          <w:bCs/>
          <w:spacing w:val="-3"/>
          <w:sz w:val="24"/>
          <w:szCs w:val="24"/>
        </w:rPr>
        <w:t xml:space="preserve">3.7  </w:t>
      </w:r>
      <w:r>
        <w:rPr>
          <w:rFonts w:ascii="宋体" w:hAnsi="宋体" w:eastAsia="宋体" w:cs="宋体"/>
          <w:b/>
          <w:bCs/>
          <w:spacing w:val="-3"/>
          <w:sz w:val="24"/>
          <w:szCs w:val="24"/>
        </w:rPr>
        <w:t>投标文件的修改或撤回</w:t>
      </w:r>
    </w:p>
    <w:p w14:paraId="5C1BB388">
      <w:pPr>
        <w:spacing w:before="251" w:line="309" w:lineRule="auto"/>
        <w:ind w:left="8" w:firstLine="483"/>
        <w:jc w:val="both"/>
        <w:rPr>
          <w:rFonts w:ascii="宋体" w:hAnsi="宋体" w:eastAsia="宋体" w:cs="宋体"/>
          <w:sz w:val="24"/>
          <w:szCs w:val="24"/>
        </w:rPr>
      </w:pPr>
      <w:r>
        <w:rPr>
          <w:rFonts w:ascii="宋体" w:hAnsi="宋体" w:eastAsia="宋体" w:cs="宋体"/>
          <w:spacing w:val="-2"/>
          <w:sz w:val="24"/>
          <w:szCs w:val="24"/>
        </w:rPr>
        <w:t>投标文件递交截止时间前可以撤回电子投标文件。补充或者修改电子投标文件的，</w:t>
      </w:r>
      <w:r>
        <w:rPr>
          <w:rFonts w:ascii="宋体" w:hAnsi="宋体" w:eastAsia="宋体" w:cs="宋体"/>
          <w:spacing w:val="8"/>
          <w:sz w:val="24"/>
          <w:szCs w:val="24"/>
        </w:rPr>
        <w:t xml:space="preserve"> </w:t>
      </w:r>
      <w:r>
        <w:rPr>
          <w:rFonts w:ascii="宋体" w:hAnsi="宋体" w:eastAsia="宋体" w:cs="宋体"/>
          <w:spacing w:val="-2"/>
          <w:sz w:val="24"/>
          <w:szCs w:val="24"/>
        </w:rPr>
        <w:t>应当先行撤回原文件，补充、修改后重新传输递交，投标文件递交截止时间前未完成传</w:t>
      </w:r>
      <w:r>
        <w:rPr>
          <w:rFonts w:ascii="宋体" w:hAnsi="宋体" w:eastAsia="宋体" w:cs="宋体"/>
          <w:spacing w:val="16"/>
          <w:sz w:val="24"/>
          <w:szCs w:val="24"/>
        </w:rPr>
        <w:t xml:space="preserve"> </w:t>
      </w:r>
      <w:r>
        <w:rPr>
          <w:rFonts w:ascii="宋体" w:hAnsi="宋体" w:eastAsia="宋体" w:cs="宋体"/>
          <w:spacing w:val="-1"/>
          <w:sz w:val="24"/>
          <w:szCs w:val="24"/>
        </w:rPr>
        <w:t>输的，视为撤回投标文件。</w:t>
      </w:r>
    </w:p>
    <w:p w14:paraId="31E845E5">
      <w:pPr>
        <w:spacing w:before="137" w:line="220" w:lineRule="auto"/>
        <w:ind w:left="14"/>
        <w:rPr>
          <w:rFonts w:ascii="宋体" w:hAnsi="宋体" w:eastAsia="宋体" w:cs="宋体"/>
          <w:sz w:val="24"/>
          <w:szCs w:val="24"/>
        </w:rPr>
      </w:pPr>
      <w:r>
        <w:rPr>
          <w:rFonts w:ascii="宋体" w:hAnsi="宋体" w:eastAsia="宋体" w:cs="宋体"/>
          <w:b/>
          <w:bCs/>
          <w:spacing w:val="-3"/>
          <w:sz w:val="24"/>
          <w:szCs w:val="24"/>
        </w:rPr>
        <w:t>3.8</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投标文件的编写说明</w:t>
      </w:r>
    </w:p>
    <w:p w14:paraId="6F4BF839">
      <w:pPr>
        <w:spacing w:before="251" w:line="279" w:lineRule="auto"/>
        <w:ind w:left="8" w:firstLine="485"/>
        <w:rPr>
          <w:rFonts w:ascii="宋体" w:hAnsi="宋体" w:eastAsia="宋体" w:cs="宋体"/>
          <w:sz w:val="24"/>
          <w:szCs w:val="24"/>
        </w:rPr>
      </w:pPr>
      <w:r>
        <w:rPr>
          <w:rFonts w:ascii="宋体" w:hAnsi="宋体" w:eastAsia="宋体" w:cs="宋体"/>
          <w:spacing w:val="-1"/>
          <w:sz w:val="24"/>
          <w:szCs w:val="24"/>
        </w:rPr>
        <w:t>3.8.1 投标人应根据“政府采购项目电子交易管理操作指南-</w:t>
      </w:r>
      <w:r>
        <w:rPr>
          <w:rFonts w:ascii="宋体" w:hAnsi="宋体" w:eastAsia="宋体" w:cs="宋体"/>
          <w:spacing w:val="-2"/>
          <w:sz w:val="24"/>
          <w:szCs w:val="24"/>
        </w:rPr>
        <w:t>供应商</w:t>
      </w:r>
      <w:r>
        <w:rPr>
          <w:rFonts w:ascii="宋体" w:hAnsi="宋体" w:eastAsia="宋体" w:cs="宋体"/>
          <w:spacing w:val="-88"/>
          <w:sz w:val="24"/>
          <w:szCs w:val="24"/>
        </w:rPr>
        <w:t xml:space="preserve"> </w:t>
      </w:r>
      <w:r>
        <w:rPr>
          <w:rFonts w:ascii="宋体" w:hAnsi="宋体" w:eastAsia="宋体" w:cs="宋体"/>
          <w:spacing w:val="-2"/>
          <w:sz w:val="24"/>
          <w:szCs w:val="24"/>
        </w:rPr>
        <w:t>”及本投标文</w:t>
      </w:r>
      <w:r>
        <w:rPr>
          <w:rFonts w:ascii="宋体" w:hAnsi="宋体" w:eastAsia="宋体" w:cs="宋体"/>
          <w:sz w:val="24"/>
          <w:szCs w:val="24"/>
        </w:rPr>
        <w:t xml:space="preserve"> </w:t>
      </w:r>
      <w:r>
        <w:rPr>
          <w:rFonts w:ascii="宋体" w:hAnsi="宋体" w:eastAsia="宋体" w:cs="宋体"/>
          <w:spacing w:val="-2"/>
          <w:sz w:val="24"/>
          <w:szCs w:val="24"/>
        </w:rPr>
        <w:t>件规定的格式和顺序编制投标文件，投标文件内容不完整、编排混乱导致投标文件被误</w:t>
      </w:r>
      <w:r>
        <w:rPr>
          <w:rFonts w:ascii="宋体" w:hAnsi="宋体" w:eastAsia="宋体" w:cs="宋体"/>
          <w:spacing w:val="16"/>
          <w:sz w:val="24"/>
          <w:szCs w:val="24"/>
        </w:rPr>
        <w:t xml:space="preserve"> </w:t>
      </w:r>
      <w:r>
        <w:rPr>
          <w:rFonts w:ascii="宋体" w:hAnsi="宋体" w:eastAsia="宋体" w:cs="宋体"/>
          <w:spacing w:val="-1"/>
          <w:sz w:val="24"/>
          <w:szCs w:val="24"/>
        </w:rPr>
        <w:t>读、漏读或者查找不到相关内容的，是投标人的责任。</w:t>
      </w:r>
    </w:p>
    <w:p w14:paraId="4809C0E1">
      <w:pPr>
        <w:spacing w:before="112" w:line="264" w:lineRule="auto"/>
        <w:ind w:left="9" w:right="9" w:firstLine="484"/>
        <w:rPr>
          <w:rFonts w:ascii="宋体" w:hAnsi="宋体" w:eastAsia="宋体" w:cs="宋体"/>
          <w:sz w:val="24"/>
          <w:szCs w:val="24"/>
        </w:rPr>
      </w:pPr>
      <w:r>
        <w:rPr>
          <w:rFonts w:ascii="宋体" w:hAnsi="宋体" w:eastAsia="宋体" w:cs="宋体"/>
          <w:spacing w:val="-1"/>
          <w:sz w:val="24"/>
          <w:szCs w:val="24"/>
        </w:rPr>
        <w:t>3.8.2</w:t>
      </w:r>
      <w:r>
        <w:rPr>
          <w:rFonts w:ascii="宋体" w:hAnsi="宋体" w:eastAsia="宋体" w:cs="宋体"/>
          <w:spacing w:val="-38"/>
          <w:sz w:val="24"/>
          <w:szCs w:val="24"/>
        </w:rPr>
        <w:t xml:space="preserve"> </w:t>
      </w:r>
      <w:r>
        <w:rPr>
          <w:rFonts w:ascii="宋体" w:hAnsi="宋体" w:eastAsia="宋体" w:cs="宋体"/>
          <w:spacing w:val="-1"/>
          <w:sz w:val="24"/>
          <w:szCs w:val="24"/>
        </w:rPr>
        <w:t>投标文件须由投标人在规定位置盖公章并由法定代表人或委托代理人签字或</w:t>
      </w:r>
      <w:r>
        <w:rPr>
          <w:rFonts w:ascii="宋体" w:hAnsi="宋体" w:eastAsia="宋体" w:cs="宋体"/>
          <w:sz w:val="24"/>
          <w:szCs w:val="24"/>
        </w:rPr>
        <w:t xml:space="preserve"> </w:t>
      </w:r>
      <w:r>
        <w:rPr>
          <w:rFonts w:ascii="宋体" w:hAnsi="宋体" w:eastAsia="宋体" w:cs="宋体"/>
          <w:spacing w:val="-1"/>
          <w:sz w:val="24"/>
          <w:szCs w:val="24"/>
        </w:rPr>
        <w:t>签章，否则其投标文件按无效响应处理。</w:t>
      </w:r>
    </w:p>
    <w:p w14:paraId="140732AC">
      <w:pPr>
        <w:spacing w:before="116" w:line="263" w:lineRule="auto"/>
        <w:ind w:left="9" w:firstLine="484"/>
        <w:rPr>
          <w:rFonts w:ascii="宋体" w:hAnsi="宋体" w:eastAsia="宋体" w:cs="宋体"/>
          <w:sz w:val="24"/>
          <w:szCs w:val="24"/>
        </w:rPr>
      </w:pPr>
      <w:r>
        <w:rPr>
          <w:rFonts w:ascii="宋体" w:hAnsi="宋体" w:eastAsia="宋体" w:cs="宋体"/>
          <w:spacing w:val="-2"/>
          <w:sz w:val="24"/>
          <w:szCs w:val="24"/>
        </w:rPr>
        <w:t>3.8.3 投标文件中标注的投标人名称应与营业执照（事业单位法人证书、执业许可</w:t>
      </w:r>
      <w:r>
        <w:rPr>
          <w:rFonts w:ascii="宋体" w:hAnsi="宋体" w:eastAsia="宋体" w:cs="宋体"/>
          <w:spacing w:val="12"/>
          <w:sz w:val="24"/>
          <w:szCs w:val="24"/>
        </w:rPr>
        <w:t xml:space="preserve"> </w:t>
      </w:r>
      <w:r>
        <w:rPr>
          <w:rFonts w:ascii="宋体" w:hAnsi="宋体" w:eastAsia="宋体" w:cs="宋体"/>
          <w:spacing w:val="-2"/>
          <w:sz w:val="24"/>
          <w:szCs w:val="24"/>
        </w:rPr>
        <w:t>证、</w:t>
      </w:r>
      <w:r>
        <w:rPr>
          <w:rFonts w:ascii="宋体" w:hAnsi="宋体" w:eastAsia="宋体" w:cs="宋体"/>
          <w:spacing w:val="-69"/>
          <w:sz w:val="24"/>
          <w:szCs w:val="24"/>
        </w:rPr>
        <w:t xml:space="preserve"> </w:t>
      </w:r>
      <w:r>
        <w:rPr>
          <w:rFonts w:ascii="宋体" w:hAnsi="宋体" w:eastAsia="宋体" w:cs="宋体"/>
          <w:spacing w:val="-2"/>
          <w:sz w:val="24"/>
          <w:szCs w:val="24"/>
        </w:rPr>
        <w:t>自然人 身份证）及公章一致，否则其投标文件按无效响应处理。</w:t>
      </w:r>
    </w:p>
    <w:p w14:paraId="5CD67D70">
      <w:pPr>
        <w:spacing w:before="116" w:line="264" w:lineRule="auto"/>
        <w:ind w:left="8" w:firstLine="485"/>
        <w:rPr>
          <w:rFonts w:ascii="宋体" w:hAnsi="宋体" w:eastAsia="宋体" w:cs="宋体"/>
          <w:sz w:val="24"/>
          <w:szCs w:val="24"/>
        </w:rPr>
      </w:pPr>
      <w:r>
        <w:rPr>
          <w:rFonts w:ascii="宋体" w:hAnsi="宋体" w:eastAsia="宋体" w:cs="宋体"/>
          <w:spacing w:val="-2"/>
          <w:sz w:val="24"/>
          <w:szCs w:val="24"/>
        </w:rPr>
        <w:t>3.8.4 投标文件应尽量避免涂改、行间插字或删除。投标文件因涂改、行间插字或</w:t>
      </w:r>
      <w:r>
        <w:rPr>
          <w:rFonts w:ascii="宋体" w:hAnsi="宋体" w:eastAsia="宋体" w:cs="宋体"/>
          <w:spacing w:val="12"/>
          <w:sz w:val="24"/>
          <w:szCs w:val="24"/>
        </w:rPr>
        <w:t xml:space="preserve"> </w:t>
      </w:r>
      <w:r>
        <w:rPr>
          <w:rFonts w:ascii="宋体" w:hAnsi="宋体" w:eastAsia="宋体" w:cs="宋体"/>
          <w:spacing w:val="-1"/>
          <w:sz w:val="24"/>
          <w:szCs w:val="24"/>
        </w:rPr>
        <w:t>删除导致字迹潦草或表达不清所引起的后果由投标人承担。</w:t>
      </w:r>
    </w:p>
    <w:p w14:paraId="108A82CD">
      <w:pPr>
        <w:spacing w:before="114" w:line="295" w:lineRule="auto"/>
        <w:ind w:left="10" w:firstLine="483"/>
        <w:rPr>
          <w:rFonts w:ascii="宋体" w:hAnsi="宋体" w:eastAsia="宋体" w:cs="宋体"/>
          <w:sz w:val="24"/>
          <w:szCs w:val="24"/>
        </w:rPr>
      </w:pPr>
      <w:r>
        <w:rPr>
          <w:rFonts w:ascii="宋体" w:hAnsi="宋体" w:eastAsia="宋体" w:cs="宋体"/>
          <w:spacing w:val="-3"/>
          <w:sz w:val="24"/>
          <w:szCs w:val="24"/>
        </w:rPr>
        <w:t>3.8.5</w:t>
      </w:r>
      <w:r>
        <w:rPr>
          <w:rFonts w:ascii="宋体" w:hAnsi="宋体" w:eastAsia="宋体" w:cs="宋体"/>
          <w:spacing w:val="54"/>
          <w:sz w:val="24"/>
          <w:szCs w:val="24"/>
        </w:rPr>
        <w:t xml:space="preserve"> </w:t>
      </w:r>
      <w:r>
        <w:rPr>
          <w:rFonts w:ascii="宋体" w:hAnsi="宋体" w:eastAsia="宋体" w:cs="宋体"/>
          <w:spacing w:val="-3"/>
          <w:sz w:val="24"/>
          <w:szCs w:val="24"/>
        </w:rPr>
        <w:t>电子投标文件中须加盖投标人公章采用 CA 签章，并根据“政府采购项目电</w:t>
      </w:r>
      <w:r>
        <w:rPr>
          <w:rFonts w:ascii="宋体" w:hAnsi="宋体" w:eastAsia="宋体" w:cs="宋体"/>
          <w:sz w:val="24"/>
          <w:szCs w:val="24"/>
        </w:rPr>
        <w:t xml:space="preserve"> </w:t>
      </w:r>
      <w:r>
        <w:rPr>
          <w:rFonts w:ascii="宋体" w:hAnsi="宋体" w:eastAsia="宋体" w:cs="宋体"/>
          <w:spacing w:val="-1"/>
          <w:sz w:val="24"/>
          <w:szCs w:val="24"/>
        </w:rPr>
        <w:t>子交易管理操作指南-供应商</w:t>
      </w:r>
      <w:r>
        <w:rPr>
          <w:rFonts w:ascii="宋体" w:hAnsi="宋体" w:eastAsia="宋体" w:cs="宋体"/>
          <w:spacing w:val="-88"/>
          <w:sz w:val="24"/>
          <w:szCs w:val="24"/>
        </w:rPr>
        <w:t xml:space="preserve"> </w:t>
      </w:r>
      <w:r>
        <w:rPr>
          <w:rFonts w:ascii="宋体" w:hAnsi="宋体" w:eastAsia="宋体" w:cs="宋体"/>
          <w:spacing w:val="-1"/>
          <w:sz w:val="24"/>
          <w:szCs w:val="24"/>
        </w:rPr>
        <w:t>”及本投标文件规定的格式和顺序编制电子</w:t>
      </w:r>
      <w:r>
        <w:rPr>
          <w:rFonts w:ascii="宋体" w:hAnsi="宋体" w:eastAsia="宋体" w:cs="宋体"/>
          <w:spacing w:val="-2"/>
          <w:sz w:val="24"/>
          <w:szCs w:val="24"/>
        </w:rPr>
        <w:t>投标文件并进</w:t>
      </w:r>
      <w:r>
        <w:rPr>
          <w:rFonts w:ascii="宋体" w:hAnsi="宋体" w:eastAsia="宋体" w:cs="宋体"/>
          <w:sz w:val="24"/>
          <w:szCs w:val="24"/>
        </w:rPr>
        <w:t xml:space="preserve"> </w:t>
      </w:r>
      <w:r>
        <w:rPr>
          <w:rFonts w:ascii="宋体" w:hAnsi="宋体" w:eastAsia="宋体" w:cs="宋体"/>
          <w:spacing w:val="-2"/>
          <w:sz w:val="24"/>
          <w:szCs w:val="24"/>
        </w:rPr>
        <w:t>行关联定位，以便评标委员会在评审时，点击评分项可直接定位到该评分项内容。如对</w:t>
      </w:r>
      <w:r>
        <w:rPr>
          <w:rFonts w:ascii="宋体" w:hAnsi="宋体" w:eastAsia="宋体" w:cs="宋体"/>
          <w:spacing w:val="14"/>
          <w:sz w:val="24"/>
          <w:szCs w:val="24"/>
        </w:rPr>
        <w:t xml:space="preserve"> </w:t>
      </w:r>
      <w:r>
        <w:rPr>
          <w:rFonts w:ascii="宋体" w:hAnsi="宋体" w:eastAsia="宋体" w:cs="宋体"/>
          <w:spacing w:val="-2"/>
          <w:sz w:val="24"/>
          <w:szCs w:val="24"/>
        </w:rPr>
        <w:t>投标文件的某项要求，投标人的电子投标文件未能关联定位提供相应的内容与其对应，</w:t>
      </w:r>
      <w:r>
        <w:rPr>
          <w:rFonts w:ascii="宋体" w:hAnsi="宋体" w:eastAsia="宋体" w:cs="宋体"/>
          <w:spacing w:val="14"/>
          <w:sz w:val="24"/>
          <w:szCs w:val="24"/>
        </w:rPr>
        <w:t xml:space="preserve"> </w:t>
      </w:r>
      <w:r>
        <w:rPr>
          <w:rFonts w:ascii="宋体" w:hAnsi="宋体" w:eastAsia="宋体" w:cs="宋体"/>
          <w:spacing w:val="-2"/>
          <w:sz w:val="24"/>
          <w:szCs w:val="24"/>
        </w:rPr>
        <w:t>则评标小组在评审时如做出对投标人不利的评审由投标人自行承担。电子投标文件如内</w:t>
      </w:r>
      <w:r>
        <w:rPr>
          <w:rFonts w:ascii="宋体" w:hAnsi="宋体" w:eastAsia="宋体" w:cs="宋体"/>
          <w:spacing w:val="14"/>
          <w:sz w:val="24"/>
          <w:szCs w:val="24"/>
        </w:rPr>
        <w:t xml:space="preserve"> </w:t>
      </w:r>
      <w:r>
        <w:rPr>
          <w:rFonts w:ascii="宋体" w:hAnsi="宋体" w:eastAsia="宋体" w:cs="宋体"/>
          <w:spacing w:val="-2"/>
          <w:sz w:val="24"/>
          <w:szCs w:val="24"/>
        </w:rPr>
        <w:t>容不完整、编排混乱导致投标文件被误读、漏读，或者在按招标文件规定的部位查找不</w:t>
      </w:r>
      <w:r>
        <w:rPr>
          <w:rFonts w:ascii="宋体" w:hAnsi="宋体" w:eastAsia="宋体" w:cs="宋体"/>
          <w:spacing w:val="14"/>
          <w:sz w:val="24"/>
          <w:szCs w:val="24"/>
        </w:rPr>
        <w:t xml:space="preserve"> </w:t>
      </w:r>
      <w:r>
        <w:rPr>
          <w:rFonts w:ascii="宋体" w:hAnsi="宋体" w:eastAsia="宋体" w:cs="宋体"/>
          <w:spacing w:val="-1"/>
          <w:sz w:val="24"/>
          <w:szCs w:val="24"/>
        </w:rPr>
        <w:t>到相关内容的，由投标人自行承担。</w:t>
      </w:r>
    </w:p>
    <w:p w14:paraId="5942EC34">
      <w:pPr>
        <w:spacing w:before="112" w:line="286" w:lineRule="auto"/>
        <w:ind w:left="10" w:firstLine="483"/>
        <w:rPr>
          <w:rFonts w:ascii="宋体" w:hAnsi="宋体" w:eastAsia="宋体" w:cs="宋体"/>
          <w:sz w:val="24"/>
          <w:szCs w:val="24"/>
        </w:rPr>
      </w:pPr>
      <w:r>
        <w:rPr>
          <w:rFonts w:ascii="宋体" w:hAnsi="宋体" w:eastAsia="宋体" w:cs="宋体"/>
          <w:spacing w:val="-2"/>
          <w:sz w:val="24"/>
          <w:szCs w:val="24"/>
        </w:rPr>
        <w:t>3.8.6  CA 签章上关于法人（负责人）或授权代表签字信息，投标人在投标文件中</w:t>
      </w:r>
      <w:r>
        <w:rPr>
          <w:rFonts w:ascii="宋体" w:hAnsi="宋体" w:eastAsia="宋体" w:cs="宋体"/>
          <w:spacing w:val="16"/>
          <w:sz w:val="24"/>
          <w:szCs w:val="24"/>
        </w:rPr>
        <w:t xml:space="preserve"> </w:t>
      </w:r>
      <w:r>
        <w:rPr>
          <w:rFonts w:ascii="宋体" w:hAnsi="宋体" w:eastAsia="宋体" w:cs="宋体"/>
          <w:sz w:val="24"/>
          <w:szCs w:val="24"/>
        </w:rPr>
        <w:t>涉及到签字的位置线下【签好字然后扫描或者拍照做成 PDF</w:t>
      </w:r>
      <w:r>
        <w:rPr>
          <w:rFonts w:ascii="宋体" w:hAnsi="宋体" w:eastAsia="宋体" w:cs="宋体"/>
          <w:spacing w:val="-1"/>
          <w:sz w:val="24"/>
          <w:szCs w:val="24"/>
        </w:rPr>
        <w:t xml:space="preserve"> 的格式】或【通过政采云</w:t>
      </w:r>
      <w:r>
        <w:rPr>
          <w:rFonts w:ascii="宋体" w:hAnsi="宋体" w:eastAsia="宋体" w:cs="宋体"/>
          <w:sz w:val="24"/>
          <w:szCs w:val="24"/>
        </w:rPr>
        <w:t xml:space="preserve"> </w:t>
      </w:r>
      <w:r>
        <w:rPr>
          <w:rFonts w:ascii="宋体" w:hAnsi="宋体" w:eastAsia="宋体" w:cs="宋体"/>
          <w:spacing w:val="-2"/>
          <w:sz w:val="24"/>
          <w:szCs w:val="24"/>
        </w:rPr>
        <w:t>电子交易客户端使用 CA 法人（负责人）或授权代表签章】亦可。投标文件中涉及到签</w:t>
      </w:r>
      <w:r>
        <w:rPr>
          <w:rFonts w:ascii="宋体" w:hAnsi="宋体" w:eastAsia="宋体" w:cs="宋体"/>
          <w:spacing w:val="18"/>
          <w:sz w:val="24"/>
          <w:szCs w:val="24"/>
        </w:rPr>
        <w:t xml:space="preserve"> </w:t>
      </w:r>
      <w:r>
        <w:rPr>
          <w:rFonts w:ascii="宋体" w:hAnsi="宋体" w:eastAsia="宋体" w:cs="宋体"/>
          <w:spacing w:val="-1"/>
          <w:sz w:val="24"/>
          <w:szCs w:val="24"/>
        </w:rPr>
        <w:t>字的位置未按要求签字的，提供的材料视为无效。</w:t>
      </w:r>
    </w:p>
    <w:p w14:paraId="0FBB02BF">
      <w:pPr>
        <w:spacing w:before="117" w:line="278" w:lineRule="auto"/>
        <w:ind w:left="11" w:firstLine="482"/>
        <w:rPr>
          <w:rFonts w:ascii="宋体" w:hAnsi="宋体" w:eastAsia="宋体" w:cs="宋体"/>
          <w:sz w:val="24"/>
          <w:szCs w:val="24"/>
        </w:rPr>
      </w:pPr>
      <w:r>
        <w:rPr>
          <w:rFonts w:ascii="宋体" w:hAnsi="宋体" w:eastAsia="宋体" w:cs="宋体"/>
          <w:spacing w:val="-2"/>
          <w:sz w:val="24"/>
          <w:szCs w:val="24"/>
        </w:rPr>
        <w:t>3.8.7 投标文件不得涂改，若有修改错漏处，须加盖单位公章或者法定代表人（负</w:t>
      </w:r>
      <w:r>
        <w:rPr>
          <w:rFonts w:ascii="宋体" w:hAnsi="宋体" w:eastAsia="宋体" w:cs="宋体"/>
          <w:spacing w:val="12"/>
          <w:sz w:val="24"/>
          <w:szCs w:val="24"/>
        </w:rPr>
        <w:t xml:space="preserve"> </w:t>
      </w:r>
      <w:r>
        <w:rPr>
          <w:rFonts w:ascii="宋体" w:hAnsi="宋体" w:eastAsia="宋体" w:cs="宋体"/>
          <w:spacing w:val="-2"/>
          <w:sz w:val="24"/>
          <w:szCs w:val="24"/>
        </w:rPr>
        <w:t>责人）或授权委托人签字或盖章。投标文件因字迹潦草或表达不清所引起的后果由投标</w:t>
      </w:r>
      <w:r>
        <w:rPr>
          <w:rFonts w:ascii="宋体" w:hAnsi="宋体" w:eastAsia="宋体" w:cs="宋体"/>
          <w:spacing w:val="13"/>
          <w:sz w:val="24"/>
          <w:szCs w:val="24"/>
        </w:rPr>
        <w:t xml:space="preserve"> </w:t>
      </w:r>
      <w:r>
        <w:rPr>
          <w:rFonts w:ascii="宋体" w:hAnsi="宋体" w:eastAsia="宋体" w:cs="宋体"/>
          <w:spacing w:val="-3"/>
          <w:sz w:val="24"/>
          <w:szCs w:val="24"/>
        </w:rPr>
        <w:t>人负责。</w:t>
      </w:r>
    </w:p>
    <w:p w14:paraId="3936FD3C">
      <w:pPr>
        <w:spacing w:line="278" w:lineRule="auto"/>
        <w:rPr>
          <w:rFonts w:ascii="宋体" w:hAnsi="宋体" w:eastAsia="宋体" w:cs="宋体"/>
          <w:sz w:val="24"/>
          <w:szCs w:val="24"/>
        </w:rPr>
        <w:sectPr>
          <w:headerReference r:id="rId30" w:type="default"/>
          <w:footerReference r:id="rId31" w:type="default"/>
          <w:pgSz w:w="11906" w:h="16839"/>
          <w:pgMar w:top="1166" w:right="1417" w:bottom="1403" w:left="1418" w:header="830" w:footer="1167" w:gutter="0"/>
          <w:pgNumType w:fmt="decimal"/>
          <w:cols w:space="720" w:num="1"/>
        </w:sectPr>
      </w:pPr>
    </w:p>
    <w:p w14:paraId="1EC7D612">
      <w:pPr>
        <w:pStyle w:val="4"/>
        <w:spacing w:line="317" w:lineRule="auto"/>
      </w:pPr>
    </w:p>
    <w:p w14:paraId="635C89EF">
      <w:pPr>
        <w:spacing w:before="78" w:line="308" w:lineRule="auto"/>
        <w:ind w:left="11" w:right="73" w:firstLine="482"/>
        <w:jc w:val="both"/>
        <w:rPr>
          <w:rFonts w:ascii="宋体" w:hAnsi="宋体" w:eastAsia="宋体" w:cs="宋体"/>
          <w:sz w:val="24"/>
          <w:szCs w:val="24"/>
        </w:rPr>
      </w:pPr>
      <w:r>
        <w:rPr>
          <w:rFonts w:ascii="宋体" w:hAnsi="宋体" w:eastAsia="宋体" w:cs="宋体"/>
          <w:spacing w:val="-1"/>
          <w:sz w:val="24"/>
          <w:szCs w:val="24"/>
        </w:rPr>
        <w:t>3.8.8</w:t>
      </w:r>
      <w:r>
        <w:rPr>
          <w:rFonts w:ascii="宋体" w:hAnsi="宋体" w:eastAsia="宋体" w:cs="宋体"/>
          <w:spacing w:val="-38"/>
          <w:sz w:val="24"/>
          <w:szCs w:val="24"/>
        </w:rPr>
        <w:t xml:space="preserve"> </w:t>
      </w:r>
      <w:r>
        <w:rPr>
          <w:rFonts w:ascii="宋体" w:hAnsi="宋体" w:eastAsia="宋体" w:cs="宋体"/>
          <w:spacing w:val="-1"/>
          <w:sz w:val="24"/>
          <w:szCs w:val="24"/>
        </w:rPr>
        <w:t>投标人应认真阅读招标文件，按照招标文件的要求编制投标文件。如果没有</w:t>
      </w:r>
      <w:r>
        <w:rPr>
          <w:rFonts w:ascii="宋体" w:hAnsi="宋体" w:eastAsia="宋体" w:cs="宋体"/>
          <w:sz w:val="24"/>
          <w:szCs w:val="24"/>
        </w:rPr>
        <w:t xml:space="preserve"> 按照招标文件要求提交投标文件,没有对招标文件提出的</w:t>
      </w:r>
      <w:r>
        <w:rPr>
          <w:rFonts w:ascii="宋体" w:hAnsi="宋体" w:eastAsia="宋体" w:cs="宋体"/>
          <w:spacing w:val="-1"/>
          <w:sz w:val="24"/>
          <w:szCs w:val="24"/>
        </w:rPr>
        <w:t>实质性要求和条件作出响应，</w:t>
      </w:r>
    </w:p>
    <w:p w14:paraId="404066FE">
      <w:pPr>
        <w:spacing w:line="220" w:lineRule="auto"/>
        <w:ind w:left="8"/>
        <w:rPr>
          <w:rFonts w:ascii="宋体" w:hAnsi="宋体" w:eastAsia="宋体" w:cs="宋体"/>
          <w:sz w:val="24"/>
          <w:szCs w:val="24"/>
        </w:rPr>
      </w:pPr>
      <w:r>
        <w:rPr>
          <w:rFonts w:ascii="宋体" w:hAnsi="宋体" w:eastAsia="宋体" w:cs="宋体"/>
          <w:spacing w:val="-1"/>
          <w:sz w:val="24"/>
          <w:szCs w:val="24"/>
        </w:rPr>
        <w:t>评标专家有权判定为无效投标。</w:t>
      </w:r>
    </w:p>
    <w:p w14:paraId="739D4AE1">
      <w:pPr>
        <w:pStyle w:val="4"/>
        <w:spacing w:line="453" w:lineRule="auto"/>
      </w:pPr>
    </w:p>
    <w:p w14:paraId="515C224E">
      <w:pPr>
        <w:pStyle w:val="4"/>
        <w:spacing w:before="91" w:line="225" w:lineRule="auto"/>
        <w:ind w:left="4040"/>
        <w:rPr>
          <w:rFonts w:ascii="黑体" w:hAnsi="黑体" w:eastAsia="黑体" w:cs="黑体"/>
          <w:sz w:val="28"/>
          <w:szCs w:val="28"/>
        </w:rPr>
      </w:pPr>
      <w:r>
        <w:rPr>
          <w:b/>
          <w:bCs/>
          <w:spacing w:val="-13"/>
          <w:sz w:val="28"/>
          <w:szCs w:val="28"/>
        </w:rPr>
        <w:t>4</w:t>
      </w:r>
      <w:r>
        <w:rPr>
          <w:b/>
          <w:bCs/>
          <w:spacing w:val="-38"/>
          <w:sz w:val="28"/>
          <w:szCs w:val="28"/>
        </w:rPr>
        <w:t xml:space="preserve"> </w:t>
      </w:r>
      <w:r>
        <w:rPr>
          <w:rFonts w:ascii="黑体" w:hAnsi="黑体" w:eastAsia="黑体" w:cs="黑体"/>
          <w:b/>
          <w:bCs/>
          <w:spacing w:val="-13"/>
          <w:sz w:val="28"/>
          <w:szCs w:val="28"/>
        </w:rPr>
        <w:t>、开标</w:t>
      </w:r>
    </w:p>
    <w:p w14:paraId="09693550">
      <w:pPr>
        <w:pStyle w:val="4"/>
        <w:spacing w:before="267" w:line="221" w:lineRule="auto"/>
        <w:ind w:left="4"/>
        <w:rPr>
          <w:rFonts w:ascii="宋体" w:hAnsi="宋体" w:eastAsia="宋体" w:cs="宋体"/>
          <w:sz w:val="24"/>
          <w:szCs w:val="24"/>
        </w:rPr>
      </w:pPr>
      <w:r>
        <w:rPr>
          <w:b/>
          <w:bCs/>
          <w:spacing w:val="-4"/>
          <w:sz w:val="24"/>
          <w:szCs w:val="24"/>
        </w:rPr>
        <w:t>4.1</w:t>
      </w:r>
      <w:r>
        <w:rPr>
          <w:b/>
          <w:bCs/>
          <w:spacing w:val="68"/>
          <w:sz w:val="24"/>
          <w:szCs w:val="24"/>
        </w:rPr>
        <w:t xml:space="preserve"> </w:t>
      </w:r>
      <w:r>
        <w:rPr>
          <w:rFonts w:ascii="宋体" w:hAnsi="宋体" w:eastAsia="宋体" w:cs="宋体"/>
          <w:b/>
          <w:bCs/>
          <w:spacing w:val="-4"/>
          <w:sz w:val="24"/>
          <w:szCs w:val="24"/>
        </w:rPr>
        <w:t>开标准备</w:t>
      </w:r>
    </w:p>
    <w:p w14:paraId="069FA646">
      <w:pPr>
        <w:spacing w:before="271" w:line="340" w:lineRule="auto"/>
        <w:ind w:left="11" w:right="63" w:firstLine="477"/>
        <w:jc w:val="both"/>
        <w:rPr>
          <w:rFonts w:ascii="宋体" w:hAnsi="宋体" w:eastAsia="宋体" w:cs="宋体"/>
          <w:sz w:val="24"/>
          <w:szCs w:val="24"/>
        </w:rPr>
      </w:pPr>
      <w:r>
        <w:rPr>
          <w:rFonts w:ascii="宋体" w:hAnsi="宋体" w:eastAsia="宋体" w:cs="宋体"/>
          <w:spacing w:val="-3"/>
          <w:sz w:val="24"/>
          <w:szCs w:val="24"/>
        </w:rPr>
        <w:t>采购代理机构将按照招标文件规定的时间通过“政府采购云平台</w:t>
      </w:r>
      <w:r>
        <w:rPr>
          <w:rFonts w:ascii="宋体" w:hAnsi="宋体" w:eastAsia="宋体" w:cs="宋体"/>
          <w:spacing w:val="-72"/>
          <w:sz w:val="24"/>
          <w:szCs w:val="24"/>
        </w:rPr>
        <w:t xml:space="preserve"> </w:t>
      </w:r>
      <w:r>
        <w:rPr>
          <w:rFonts w:ascii="宋体" w:hAnsi="宋体" w:eastAsia="宋体" w:cs="宋体"/>
          <w:spacing w:val="-3"/>
          <w:sz w:val="24"/>
          <w:szCs w:val="24"/>
        </w:rPr>
        <w:t>”组织开标、开启</w:t>
      </w:r>
      <w:r>
        <w:rPr>
          <w:rFonts w:ascii="宋体" w:hAnsi="宋体" w:eastAsia="宋体" w:cs="宋体"/>
          <w:sz w:val="24"/>
          <w:szCs w:val="24"/>
        </w:rPr>
        <w:t xml:space="preserve"> </w:t>
      </w:r>
      <w:r>
        <w:rPr>
          <w:rFonts w:ascii="宋体" w:hAnsi="宋体" w:eastAsia="宋体" w:cs="宋体"/>
          <w:spacing w:val="-2"/>
          <w:sz w:val="24"/>
          <w:szCs w:val="24"/>
        </w:rPr>
        <w:t>投标文件，所有供应商均应当准时在线参加。投标人因未在线参加开标而导致投标文件</w:t>
      </w:r>
      <w:r>
        <w:rPr>
          <w:rFonts w:ascii="宋体" w:hAnsi="宋体" w:eastAsia="宋体" w:cs="宋体"/>
          <w:spacing w:val="13"/>
          <w:sz w:val="24"/>
          <w:szCs w:val="24"/>
        </w:rPr>
        <w:t xml:space="preserve"> </w:t>
      </w:r>
      <w:r>
        <w:rPr>
          <w:rFonts w:ascii="宋体" w:hAnsi="宋体" w:eastAsia="宋体" w:cs="宋体"/>
          <w:spacing w:val="-1"/>
          <w:sz w:val="24"/>
          <w:szCs w:val="24"/>
        </w:rPr>
        <w:t>无法按时解密等一切后果由供应商自己承担。</w:t>
      </w:r>
    </w:p>
    <w:p w14:paraId="2FEB5050">
      <w:pPr>
        <w:pStyle w:val="4"/>
        <w:spacing w:before="114" w:line="221" w:lineRule="auto"/>
        <w:ind w:left="4"/>
        <w:rPr>
          <w:rFonts w:ascii="宋体" w:hAnsi="宋体" w:eastAsia="宋体" w:cs="宋体"/>
          <w:sz w:val="24"/>
          <w:szCs w:val="24"/>
        </w:rPr>
      </w:pPr>
      <w:r>
        <w:rPr>
          <w:b/>
          <w:bCs/>
          <w:spacing w:val="-4"/>
          <w:sz w:val="24"/>
          <w:szCs w:val="24"/>
        </w:rPr>
        <w:t>4.2</w:t>
      </w:r>
      <w:r>
        <w:rPr>
          <w:b/>
          <w:bCs/>
          <w:spacing w:val="68"/>
          <w:sz w:val="24"/>
          <w:szCs w:val="24"/>
        </w:rPr>
        <w:t xml:space="preserve"> </w:t>
      </w:r>
      <w:r>
        <w:rPr>
          <w:rFonts w:ascii="宋体" w:hAnsi="宋体" w:eastAsia="宋体" w:cs="宋体"/>
          <w:b/>
          <w:bCs/>
          <w:spacing w:val="-4"/>
          <w:sz w:val="24"/>
          <w:szCs w:val="24"/>
        </w:rPr>
        <w:t>开标程序</w:t>
      </w:r>
    </w:p>
    <w:p w14:paraId="084652AD">
      <w:pPr>
        <w:pStyle w:val="4"/>
        <w:spacing w:before="241" w:line="357" w:lineRule="auto"/>
        <w:ind w:left="7" w:firstLine="420"/>
        <w:jc w:val="both"/>
        <w:rPr>
          <w:rFonts w:ascii="宋体" w:hAnsi="宋体" w:eastAsia="宋体" w:cs="宋体"/>
          <w:sz w:val="24"/>
          <w:szCs w:val="24"/>
        </w:rPr>
      </w:pPr>
      <w:r>
        <w:rPr>
          <w:rFonts w:ascii="宋体" w:hAnsi="宋体" w:eastAsia="宋体" w:cs="宋体"/>
          <w:b/>
          <w:bCs/>
          <w:sz w:val="24"/>
          <w:szCs w:val="24"/>
        </w:rPr>
        <w:t>4.2.1</w:t>
      </w:r>
      <w:r>
        <w:rPr>
          <w:rFonts w:ascii="宋体" w:hAnsi="宋体" w:eastAsia="宋体" w:cs="宋体"/>
          <w:sz w:val="24"/>
          <w:szCs w:val="24"/>
        </w:rPr>
        <w:t xml:space="preserve"> 投标文件提交截止时间后，代理机构向各投标</w:t>
      </w:r>
      <w:r>
        <w:rPr>
          <w:rFonts w:ascii="宋体" w:hAnsi="宋体" w:eastAsia="宋体" w:cs="宋体"/>
          <w:spacing w:val="-1"/>
          <w:sz w:val="24"/>
          <w:szCs w:val="24"/>
        </w:rPr>
        <w:t>人发出电子加密投标文件【开</w:t>
      </w:r>
      <w:r>
        <w:rPr>
          <w:rFonts w:ascii="宋体" w:hAnsi="宋体" w:eastAsia="宋体" w:cs="宋体"/>
          <w:sz w:val="24"/>
          <w:szCs w:val="24"/>
        </w:rPr>
        <w:t xml:space="preserve"> </w:t>
      </w:r>
      <w:r>
        <w:rPr>
          <w:rFonts w:ascii="宋体" w:hAnsi="宋体" w:eastAsia="宋体" w:cs="宋体"/>
          <w:spacing w:val="-2"/>
          <w:sz w:val="24"/>
          <w:szCs w:val="24"/>
        </w:rPr>
        <w:t xml:space="preserve">始解密】通知，代理机构发起解密通知后 </w:t>
      </w:r>
      <w:r>
        <w:rPr>
          <w:spacing w:val="-2"/>
          <w:sz w:val="24"/>
          <w:szCs w:val="24"/>
        </w:rPr>
        <w:t xml:space="preserve">30  </w:t>
      </w:r>
      <w:r>
        <w:rPr>
          <w:rFonts w:ascii="宋体" w:hAnsi="宋体" w:eastAsia="宋体" w:cs="宋体"/>
          <w:spacing w:val="-3"/>
          <w:sz w:val="24"/>
          <w:szCs w:val="24"/>
        </w:rPr>
        <w:t>分钟内，投标文件提交截止时间前已将生</w:t>
      </w:r>
      <w:r>
        <w:rPr>
          <w:rFonts w:ascii="宋体" w:hAnsi="宋体" w:eastAsia="宋体" w:cs="宋体"/>
          <w:sz w:val="24"/>
          <w:szCs w:val="24"/>
        </w:rPr>
        <w:t xml:space="preserve"> </w:t>
      </w:r>
      <w:r>
        <w:rPr>
          <w:rFonts w:ascii="宋体" w:hAnsi="宋体" w:eastAsia="宋体" w:cs="宋体"/>
          <w:spacing w:val="-3"/>
          <w:sz w:val="24"/>
          <w:szCs w:val="24"/>
        </w:rPr>
        <w:t>成的“</w:t>
      </w:r>
      <w:r>
        <w:rPr>
          <w:rFonts w:ascii="宋体" w:hAnsi="宋体" w:eastAsia="宋体" w:cs="宋体"/>
          <w:spacing w:val="-82"/>
          <w:sz w:val="24"/>
          <w:szCs w:val="24"/>
        </w:rPr>
        <w:t xml:space="preserve"> </w:t>
      </w:r>
      <w:r>
        <w:rPr>
          <w:rFonts w:ascii="宋体" w:hAnsi="宋体" w:eastAsia="宋体" w:cs="宋体"/>
          <w:spacing w:val="-3"/>
          <w:sz w:val="24"/>
          <w:szCs w:val="24"/>
        </w:rPr>
        <w:t>电子加密投标文件</w:t>
      </w:r>
      <w:r>
        <w:rPr>
          <w:rFonts w:ascii="宋体" w:hAnsi="宋体" w:eastAsia="宋体" w:cs="宋体"/>
          <w:spacing w:val="-88"/>
          <w:sz w:val="24"/>
          <w:szCs w:val="24"/>
        </w:rPr>
        <w:t xml:space="preserve"> </w:t>
      </w:r>
      <w:r>
        <w:rPr>
          <w:rFonts w:ascii="宋体" w:hAnsi="宋体" w:eastAsia="宋体" w:cs="宋体"/>
          <w:spacing w:val="-3"/>
          <w:sz w:val="24"/>
          <w:szCs w:val="24"/>
        </w:rPr>
        <w:t>”上传递交至政采云平台的</w:t>
      </w:r>
      <w:r>
        <w:rPr>
          <w:rFonts w:ascii="宋体" w:hAnsi="宋体" w:eastAsia="宋体" w:cs="宋体"/>
          <w:spacing w:val="-4"/>
          <w:sz w:val="24"/>
          <w:szCs w:val="24"/>
        </w:rPr>
        <w:t>投标人，必须在此时间段内登录政</w:t>
      </w:r>
      <w:r>
        <w:rPr>
          <w:rFonts w:ascii="宋体" w:hAnsi="宋体" w:eastAsia="宋体" w:cs="宋体"/>
          <w:sz w:val="24"/>
          <w:szCs w:val="24"/>
        </w:rPr>
        <w:t xml:space="preserve"> </w:t>
      </w:r>
      <w:r>
        <w:rPr>
          <w:rFonts w:ascii="宋体" w:hAnsi="宋体" w:eastAsia="宋体" w:cs="宋体"/>
          <w:spacing w:val="2"/>
          <w:sz w:val="24"/>
          <w:szCs w:val="24"/>
        </w:rPr>
        <w:t>采云平台，用“项目采购</w:t>
      </w:r>
      <w:r>
        <w:rPr>
          <w:spacing w:val="2"/>
          <w:sz w:val="24"/>
          <w:szCs w:val="24"/>
        </w:rPr>
        <w:t>-</w:t>
      </w:r>
      <w:r>
        <w:rPr>
          <w:rFonts w:ascii="宋体" w:hAnsi="宋体" w:eastAsia="宋体" w:cs="宋体"/>
          <w:spacing w:val="2"/>
          <w:sz w:val="24"/>
          <w:szCs w:val="24"/>
        </w:rPr>
        <w:t>开标评标</w:t>
      </w:r>
      <w:r>
        <w:rPr>
          <w:rFonts w:ascii="宋体" w:hAnsi="宋体" w:eastAsia="宋体" w:cs="宋体"/>
          <w:spacing w:val="-85"/>
          <w:sz w:val="24"/>
          <w:szCs w:val="24"/>
        </w:rPr>
        <w:t xml:space="preserve"> </w:t>
      </w:r>
      <w:r>
        <w:rPr>
          <w:rFonts w:ascii="宋体" w:hAnsi="宋体" w:eastAsia="宋体" w:cs="宋体"/>
          <w:spacing w:val="2"/>
          <w:sz w:val="24"/>
          <w:szCs w:val="24"/>
        </w:rPr>
        <w:t>”功能完成电子投标文件的</w:t>
      </w:r>
      <w:r>
        <w:rPr>
          <w:rFonts w:ascii="宋体" w:hAnsi="宋体" w:eastAsia="宋体" w:cs="宋体"/>
          <w:spacing w:val="1"/>
          <w:sz w:val="24"/>
          <w:szCs w:val="24"/>
        </w:rPr>
        <w:t>解密。投标人投标文件</w:t>
      </w:r>
      <w:r>
        <w:rPr>
          <w:rFonts w:ascii="宋体" w:hAnsi="宋体" w:eastAsia="宋体" w:cs="宋体"/>
          <w:sz w:val="24"/>
          <w:szCs w:val="24"/>
        </w:rPr>
        <w:t xml:space="preserve"> </w:t>
      </w:r>
      <w:r>
        <w:rPr>
          <w:rFonts w:ascii="宋体" w:hAnsi="宋体" w:eastAsia="宋体" w:cs="宋体"/>
          <w:spacing w:val="-8"/>
          <w:sz w:val="24"/>
          <w:szCs w:val="24"/>
        </w:rPr>
        <w:t>提交截止前通过“政府采购云平台</w:t>
      </w:r>
      <w:r>
        <w:rPr>
          <w:rFonts w:ascii="宋体" w:hAnsi="宋体" w:eastAsia="宋体" w:cs="宋体"/>
          <w:spacing w:val="-76"/>
          <w:sz w:val="24"/>
          <w:szCs w:val="24"/>
        </w:rPr>
        <w:t xml:space="preserve"> </w:t>
      </w:r>
      <w:r>
        <w:rPr>
          <w:rFonts w:ascii="宋体" w:hAnsi="宋体" w:eastAsia="宋体" w:cs="宋体"/>
          <w:spacing w:val="-8"/>
          <w:sz w:val="24"/>
          <w:szCs w:val="24"/>
        </w:rPr>
        <w:t>”上传递交的“电子加密投标文件</w:t>
      </w:r>
      <w:r>
        <w:rPr>
          <w:rFonts w:ascii="宋体" w:hAnsi="宋体" w:eastAsia="宋体" w:cs="宋体"/>
          <w:spacing w:val="-88"/>
          <w:sz w:val="24"/>
          <w:szCs w:val="24"/>
        </w:rPr>
        <w:t xml:space="preserve"> </w:t>
      </w:r>
      <w:r>
        <w:rPr>
          <w:rFonts w:ascii="宋体" w:hAnsi="宋体" w:eastAsia="宋体" w:cs="宋体"/>
          <w:spacing w:val="-8"/>
          <w:sz w:val="24"/>
          <w:szCs w:val="24"/>
        </w:rPr>
        <w:t>”无法正常解密的，</w:t>
      </w:r>
      <w:r>
        <w:rPr>
          <w:rFonts w:ascii="宋体" w:hAnsi="宋体" w:eastAsia="宋体" w:cs="宋体"/>
          <w:sz w:val="24"/>
          <w:szCs w:val="24"/>
        </w:rPr>
        <w:t xml:space="preserve"> </w:t>
      </w:r>
      <w:r>
        <w:rPr>
          <w:rFonts w:ascii="宋体" w:hAnsi="宋体" w:eastAsia="宋体" w:cs="宋体"/>
          <w:spacing w:val="-2"/>
          <w:sz w:val="24"/>
          <w:szCs w:val="24"/>
        </w:rPr>
        <w:t>请及时联系代理机构，代理机构与项目归属监督部门备案后告知投标人通过邮件传输电</w:t>
      </w:r>
      <w:r>
        <w:rPr>
          <w:rFonts w:ascii="宋体" w:hAnsi="宋体" w:eastAsia="宋体" w:cs="宋体"/>
          <w:spacing w:val="17"/>
          <w:sz w:val="24"/>
          <w:szCs w:val="24"/>
        </w:rPr>
        <w:t xml:space="preserve"> </w:t>
      </w:r>
      <w:r>
        <w:rPr>
          <w:rFonts w:ascii="宋体" w:hAnsi="宋体" w:eastAsia="宋体" w:cs="宋体"/>
          <w:spacing w:val="-2"/>
          <w:sz w:val="24"/>
          <w:szCs w:val="24"/>
        </w:rPr>
        <w:t>子备份文件，通过邮件传输电子备份文件也必须在发</w:t>
      </w:r>
      <w:r>
        <w:rPr>
          <w:rFonts w:ascii="宋体" w:hAnsi="宋体" w:eastAsia="宋体" w:cs="宋体"/>
          <w:spacing w:val="-3"/>
          <w:sz w:val="24"/>
          <w:szCs w:val="24"/>
        </w:rPr>
        <w:t xml:space="preserve">起解密通知后 </w:t>
      </w:r>
      <w:r>
        <w:rPr>
          <w:spacing w:val="-3"/>
          <w:sz w:val="24"/>
          <w:szCs w:val="24"/>
        </w:rPr>
        <w:t xml:space="preserve">30  </w:t>
      </w:r>
      <w:r>
        <w:rPr>
          <w:rFonts w:ascii="宋体" w:hAnsi="宋体" w:eastAsia="宋体" w:cs="宋体"/>
          <w:spacing w:val="-3"/>
          <w:sz w:val="24"/>
          <w:szCs w:val="24"/>
        </w:rPr>
        <w:t>分钟内完成，逾</w:t>
      </w:r>
      <w:r>
        <w:rPr>
          <w:rFonts w:ascii="宋体" w:hAnsi="宋体" w:eastAsia="宋体" w:cs="宋体"/>
          <w:sz w:val="24"/>
          <w:szCs w:val="24"/>
        </w:rPr>
        <w:t xml:space="preserve"> </w:t>
      </w:r>
      <w:r>
        <w:rPr>
          <w:rFonts w:ascii="宋体" w:hAnsi="宋体" w:eastAsia="宋体" w:cs="宋体"/>
          <w:spacing w:val="-1"/>
          <w:sz w:val="24"/>
          <w:szCs w:val="24"/>
        </w:rPr>
        <w:t>期未完成传输的，拒收其投标文件。</w:t>
      </w:r>
    </w:p>
    <w:p w14:paraId="39B6BD54">
      <w:pPr>
        <w:pStyle w:val="4"/>
        <w:spacing w:before="76" w:line="222" w:lineRule="auto"/>
        <w:ind w:left="3766"/>
        <w:rPr>
          <w:rFonts w:ascii="黑体" w:hAnsi="黑体" w:eastAsia="黑体" w:cs="黑体"/>
          <w:sz w:val="28"/>
          <w:szCs w:val="28"/>
        </w:rPr>
      </w:pPr>
      <w:r>
        <w:rPr>
          <w:b/>
          <w:bCs/>
          <w:spacing w:val="-11"/>
          <w:sz w:val="28"/>
          <w:szCs w:val="28"/>
        </w:rPr>
        <w:t>5</w:t>
      </w:r>
      <w:r>
        <w:rPr>
          <w:b/>
          <w:bCs/>
          <w:spacing w:val="-36"/>
          <w:sz w:val="28"/>
          <w:szCs w:val="28"/>
        </w:rPr>
        <w:t xml:space="preserve"> </w:t>
      </w:r>
      <w:r>
        <w:rPr>
          <w:rFonts w:ascii="黑体" w:hAnsi="黑体" w:eastAsia="黑体" w:cs="黑体"/>
          <w:b/>
          <w:bCs/>
          <w:spacing w:val="-11"/>
          <w:sz w:val="28"/>
          <w:szCs w:val="28"/>
        </w:rPr>
        <w:t>、资格审查</w:t>
      </w:r>
    </w:p>
    <w:p w14:paraId="4DD7B57E">
      <w:pPr>
        <w:pStyle w:val="4"/>
        <w:spacing w:before="272" w:line="220" w:lineRule="auto"/>
        <w:ind w:left="10"/>
        <w:rPr>
          <w:rFonts w:ascii="宋体" w:hAnsi="宋体" w:eastAsia="宋体" w:cs="宋体"/>
          <w:sz w:val="24"/>
          <w:szCs w:val="24"/>
        </w:rPr>
      </w:pPr>
      <w:r>
        <w:rPr>
          <w:b/>
          <w:bCs/>
          <w:spacing w:val="-4"/>
          <w:sz w:val="24"/>
          <w:szCs w:val="24"/>
        </w:rPr>
        <w:t xml:space="preserve">5.1  </w:t>
      </w:r>
      <w:r>
        <w:rPr>
          <w:rFonts w:ascii="宋体" w:hAnsi="宋体" w:eastAsia="宋体" w:cs="宋体"/>
          <w:b/>
          <w:bCs/>
          <w:spacing w:val="-4"/>
          <w:sz w:val="24"/>
          <w:szCs w:val="24"/>
        </w:rPr>
        <w:t>资格审查</w:t>
      </w:r>
    </w:p>
    <w:p w14:paraId="149C41A8">
      <w:pPr>
        <w:spacing w:before="242" w:line="219" w:lineRule="auto"/>
        <w:ind w:left="374"/>
        <w:rPr>
          <w:rFonts w:ascii="宋体" w:hAnsi="宋体" w:eastAsia="宋体" w:cs="宋体"/>
          <w:sz w:val="24"/>
          <w:szCs w:val="24"/>
        </w:rPr>
      </w:pPr>
      <w:r>
        <w:rPr>
          <w:rFonts w:ascii="宋体" w:hAnsi="宋体" w:eastAsia="宋体" w:cs="宋体"/>
          <w:spacing w:val="-1"/>
          <w:sz w:val="24"/>
          <w:szCs w:val="24"/>
        </w:rPr>
        <w:t>5.1.1</w:t>
      </w:r>
      <w:r>
        <w:rPr>
          <w:rFonts w:ascii="宋体" w:hAnsi="宋体" w:eastAsia="宋体" w:cs="宋体"/>
          <w:spacing w:val="-40"/>
          <w:sz w:val="24"/>
          <w:szCs w:val="24"/>
        </w:rPr>
        <w:t xml:space="preserve"> </w:t>
      </w:r>
      <w:r>
        <w:rPr>
          <w:rFonts w:ascii="宋体" w:hAnsi="宋体" w:eastAsia="宋体" w:cs="宋体"/>
          <w:spacing w:val="-1"/>
          <w:sz w:val="24"/>
          <w:szCs w:val="24"/>
        </w:rPr>
        <w:t>开标结束后，采购人或者采购代理机构依法对投标人的资格进行审查。</w:t>
      </w:r>
    </w:p>
    <w:p w14:paraId="070A9232">
      <w:pPr>
        <w:spacing w:before="182" w:line="290" w:lineRule="auto"/>
        <w:ind w:left="8" w:right="63" w:firstLine="365"/>
        <w:rPr>
          <w:rFonts w:ascii="宋体" w:hAnsi="宋体" w:eastAsia="宋体" w:cs="宋体"/>
          <w:sz w:val="24"/>
          <w:szCs w:val="24"/>
        </w:rPr>
      </w:pPr>
      <w:r>
        <w:rPr>
          <w:rFonts w:ascii="宋体" w:hAnsi="宋体" w:eastAsia="宋体" w:cs="宋体"/>
          <w:spacing w:val="-4"/>
          <w:sz w:val="24"/>
          <w:szCs w:val="24"/>
        </w:rPr>
        <w:t>5.1.2</w:t>
      </w:r>
      <w:r>
        <w:rPr>
          <w:rFonts w:ascii="宋体" w:hAnsi="宋体" w:eastAsia="宋体" w:cs="宋体"/>
          <w:spacing w:val="-30"/>
          <w:sz w:val="24"/>
          <w:szCs w:val="24"/>
        </w:rPr>
        <w:t xml:space="preserve"> </w:t>
      </w:r>
      <w:r>
        <w:rPr>
          <w:rFonts w:ascii="宋体" w:hAnsi="宋体" w:eastAsia="宋体" w:cs="宋体"/>
          <w:spacing w:val="-4"/>
          <w:sz w:val="24"/>
          <w:szCs w:val="24"/>
        </w:rPr>
        <w:t>资格审查标准为本招标文件中载明对投标人资格要求的条件。本项目资格审查</w:t>
      </w:r>
      <w:r>
        <w:rPr>
          <w:rFonts w:ascii="宋体" w:hAnsi="宋体" w:eastAsia="宋体" w:cs="宋体"/>
          <w:sz w:val="24"/>
          <w:szCs w:val="24"/>
        </w:rPr>
        <w:t xml:space="preserve"> 采用合格制，凡符合招标文件规定的投标人资格要求的投</w:t>
      </w:r>
      <w:r>
        <w:rPr>
          <w:rFonts w:ascii="宋体" w:hAnsi="宋体" w:eastAsia="宋体" w:cs="宋体"/>
          <w:spacing w:val="-1"/>
          <w:sz w:val="24"/>
          <w:szCs w:val="24"/>
        </w:rPr>
        <w:t>标人均通过资格审查。</w:t>
      </w:r>
    </w:p>
    <w:p w14:paraId="7FE4DDA3">
      <w:pPr>
        <w:spacing w:before="183" w:line="220" w:lineRule="auto"/>
        <w:ind w:left="494"/>
        <w:rPr>
          <w:rFonts w:ascii="宋体" w:hAnsi="宋体" w:eastAsia="宋体" w:cs="宋体"/>
          <w:sz w:val="24"/>
          <w:szCs w:val="24"/>
        </w:rPr>
      </w:pPr>
      <w:r>
        <w:rPr>
          <w:rFonts w:ascii="宋体" w:hAnsi="宋体" w:eastAsia="宋体" w:cs="宋体"/>
          <w:spacing w:val="-1"/>
          <w:sz w:val="24"/>
          <w:szCs w:val="24"/>
        </w:rPr>
        <w:t>5.1.3 投标人有下列情形之一的，资格审查不通过，作无效投标处理：</w:t>
      </w:r>
    </w:p>
    <w:p w14:paraId="32EC4E35">
      <w:pPr>
        <w:pStyle w:val="4"/>
        <w:spacing w:before="197" w:line="219" w:lineRule="auto"/>
        <w:ind w:left="506"/>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 不符合《中华人民共和国政府采购法》第二十二条规定条件的供应商的。</w:t>
      </w:r>
    </w:p>
    <w:p w14:paraId="1757E84A">
      <w:pPr>
        <w:pStyle w:val="4"/>
        <w:spacing w:before="135" w:line="220" w:lineRule="auto"/>
        <w:ind w:left="506"/>
        <w:rPr>
          <w:rFonts w:ascii="宋体" w:hAnsi="宋体" w:eastAsia="宋体" w:cs="宋体"/>
          <w:sz w:val="24"/>
          <w:szCs w:val="24"/>
        </w:rPr>
      </w:pPr>
      <w:r>
        <w:rPr>
          <w:rFonts w:ascii="宋体" w:hAnsi="宋体" w:eastAsia="宋体" w:cs="宋体"/>
          <w:spacing w:val="-2"/>
          <w:sz w:val="24"/>
          <w:szCs w:val="24"/>
        </w:rPr>
        <w:t>（</w:t>
      </w:r>
      <w:r>
        <w:rPr>
          <w:spacing w:val="-2"/>
          <w:sz w:val="24"/>
          <w:szCs w:val="24"/>
        </w:rPr>
        <w:t>2</w:t>
      </w:r>
      <w:r>
        <w:rPr>
          <w:rFonts w:ascii="宋体" w:hAnsi="宋体" w:eastAsia="宋体" w:cs="宋体"/>
          <w:spacing w:val="-2"/>
          <w:sz w:val="24"/>
          <w:szCs w:val="24"/>
        </w:rPr>
        <w:t>）未按规定获取招标文件的投标人。</w:t>
      </w:r>
    </w:p>
    <w:p w14:paraId="3FD05C85">
      <w:pPr>
        <w:pStyle w:val="4"/>
        <w:spacing w:before="98" w:line="285" w:lineRule="auto"/>
        <w:ind w:left="8" w:right="63" w:firstLine="497"/>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）参加同一合同项下的政府采购活动的不同投标人，单位负责</w:t>
      </w:r>
      <w:r>
        <w:rPr>
          <w:rFonts w:ascii="宋体" w:hAnsi="宋体" w:eastAsia="宋体" w:cs="宋体"/>
          <w:sz w:val="24"/>
          <w:szCs w:val="24"/>
        </w:rPr>
        <w:t xml:space="preserve">人为同一人或者 </w:t>
      </w:r>
      <w:r>
        <w:rPr>
          <w:rFonts w:ascii="宋体" w:hAnsi="宋体" w:eastAsia="宋体" w:cs="宋体"/>
          <w:spacing w:val="-1"/>
          <w:sz w:val="24"/>
          <w:szCs w:val="24"/>
        </w:rPr>
        <w:t>存在直接控股、管理关系的不同供应商。</w:t>
      </w:r>
    </w:p>
    <w:p w14:paraId="01ED06A9">
      <w:pPr>
        <w:pStyle w:val="4"/>
        <w:spacing w:before="135" w:line="219" w:lineRule="auto"/>
        <w:ind w:left="506"/>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）投标人为本次采购项目提供整体设计、规范编制或者项目管</w:t>
      </w:r>
      <w:r>
        <w:rPr>
          <w:rFonts w:ascii="宋体" w:hAnsi="宋体" w:eastAsia="宋体" w:cs="宋体"/>
          <w:sz w:val="24"/>
          <w:szCs w:val="24"/>
        </w:rPr>
        <w:t>理、监理、检测</w:t>
      </w:r>
    </w:p>
    <w:p w14:paraId="0AABAD04">
      <w:pPr>
        <w:spacing w:line="219" w:lineRule="auto"/>
        <w:rPr>
          <w:rFonts w:ascii="宋体" w:hAnsi="宋体" w:eastAsia="宋体" w:cs="宋体"/>
          <w:sz w:val="24"/>
          <w:szCs w:val="24"/>
        </w:rPr>
        <w:sectPr>
          <w:footerReference r:id="rId32" w:type="default"/>
          <w:pgSz w:w="11906" w:h="16839"/>
          <w:pgMar w:top="1166" w:right="1354" w:bottom="1403" w:left="1418" w:header="830" w:footer="1167" w:gutter="0"/>
          <w:pgNumType w:fmt="decimal"/>
          <w:cols w:space="720" w:num="1"/>
        </w:sectPr>
      </w:pPr>
    </w:p>
    <w:p w14:paraId="5A3BEBF9">
      <w:pPr>
        <w:pStyle w:val="4"/>
        <w:spacing w:line="324" w:lineRule="auto"/>
      </w:pPr>
    </w:p>
    <w:p w14:paraId="153E1B72">
      <w:pPr>
        <w:spacing w:before="78" w:line="219" w:lineRule="auto"/>
        <w:ind w:left="11"/>
        <w:rPr>
          <w:rFonts w:ascii="宋体" w:hAnsi="宋体" w:eastAsia="宋体" w:cs="宋体"/>
          <w:sz w:val="24"/>
          <w:szCs w:val="24"/>
        </w:rPr>
      </w:pPr>
      <w:r>
        <w:rPr>
          <w:rFonts w:ascii="宋体" w:hAnsi="宋体" w:eastAsia="宋体" w:cs="宋体"/>
          <w:spacing w:val="-2"/>
          <w:sz w:val="24"/>
          <w:szCs w:val="24"/>
        </w:rPr>
        <w:t>等服务的供应商的。</w:t>
      </w:r>
    </w:p>
    <w:p w14:paraId="7F18D42E">
      <w:pPr>
        <w:pStyle w:val="4"/>
        <w:spacing w:before="101" w:line="297" w:lineRule="auto"/>
        <w:ind w:left="8" w:right="63" w:firstLine="497"/>
        <w:rPr>
          <w:rFonts w:ascii="宋体" w:hAnsi="宋体" w:eastAsia="宋体" w:cs="宋体"/>
          <w:sz w:val="24"/>
          <w:szCs w:val="24"/>
        </w:rPr>
      </w:pPr>
      <w:r>
        <w:rPr>
          <w:rFonts w:ascii="宋体" w:hAnsi="宋体" w:eastAsia="宋体" w:cs="宋体"/>
          <w:spacing w:val="-7"/>
          <w:sz w:val="24"/>
          <w:szCs w:val="24"/>
        </w:rPr>
        <w:t>（</w:t>
      </w:r>
      <w:r>
        <w:rPr>
          <w:spacing w:val="-7"/>
          <w:sz w:val="24"/>
          <w:szCs w:val="24"/>
        </w:rPr>
        <w:t>5</w:t>
      </w:r>
      <w:r>
        <w:rPr>
          <w:spacing w:val="42"/>
          <w:sz w:val="24"/>
          <w:szCs w:val="24"/>
        </w:rPr>
        <w:t xml:space="preserve"> </w:t>
      </w:r>
      <w:r>
        <w:rPr>
          <w:rFonts w:ascii="宋体" w:hAnsi="宋体" w:eastAsia="宋体" w:cs="宋体"/>
          <w:spacing w:val="-7"/>
          <w:sz w:val="24"/>
          <w:szCs w:val="24"/>
        </w:rPr>
        <w:t>）</w:t>
      </w:r>
      <w:r>
        <w:rPr>
          <w:rFonts w:ascii="宋体" w:hAnsi="宋体" w:eastAsia="宋体" w:cs="宋体"/>
          <w:spacing w:val="-52"/>
          <w:sz w:val="24"/>
          <w:szCs w:val="24"/>
        </w:rPr>
        <w:t xml:space="preserve"> </w:t>
      </w:r>
      <w:r>
        <w:rPr>
          <w:rFonts w:ascii="宋体" w:hAnsi="宋体" w:eastAsia="宋体" w:cs="宋体"/>
          <w:spacing w:val="-7"/>
          <w:sz w:val="24"/>
          <w:szCs w:val="24"/>
        </w:rPr>
        <w:t>在</w:t>
      </w:r>
      <w:r>
        <w:rPr>
          <w:rFonts w:ascii="宋体" w:hAnsi="宋体" w:eastAsia="宋体" w:cs="宋体"/>
          <w:spacing w:val="-60"/>
          <w:sz w:val="24"/>
          <w:szCs w:val="24"/>
        </w:rPr>
        <w:t xml:space="preserve"> </w:t>
      </w:r>
      <w:r>
        <w:rPr>
          <w:rFonts w:ascii="宋体" w:hAnsi="宋体" w:eastAsia="宋体" w:cs="宋体"/>
          <w:spacing w:val="-7"/>
          <w:sz w:val="24"/>
          <w:szCs w:val="24"/>
        </w:rPr>
        <w:t>“</w:t>
      </w:r>
      <w:r>
        <w:rPr>
          <w:rFonts w:ascii="宋体" w:hAnsi="宋体" w:eastAsia="宋体" w:cs="宋体"/>
          <w:spacing w:val="-48"/>
          <w:sz w:val="24"/>
          <w:szCs w:val="24"/>
        </w:rPr>
        <w:t xml:space="preserve"> </w:t>
      </w:r>
      <w:r>
        <w:rPr>
          <w:rFonts w:ascii="宋体" w:hAnsi="宋体" w:eastAsia="宋体" w:cs="宋体"/>
          <w:spacing w:val="-7"/>
          <w:sz w:val="24"/>
          <w:szCs w:val="24"/>
        </w:rPr>
        <w:t>信</w:t>
      </w:r>
      <w:r>
        <w:rPr>
          <w:rFonts w:ascii="宋体" w:hAnsi="宋体" w:eastAsia="宋体" w:cs="宋体"/>
          <w:spacing w:val="-49"/>
          <w:sz w:val="24"/>
          <w:szCs w:val="24"/>
        </w:rPr>
        <w:t xml:space="preserve"> </w:t>
      </w:r>
      <w:r>
        <w:rPr>
          <w:rFonts w:ascii="宋体" w:hAnsi="宋体" w:eastAsia="宋体" w:cs="宋体"/>
          <w:spacing w:val="-7"/>
          <w:sz w:val="24"/>
          <w:szCs w:val="24"/>
        </w:rPr>
        <w:t>用</w:t>
      </w:r>
      <w:r>
        <w:rPr>
          <w:rFonts w:ascii="宋体" w:hAnsi="宋体" w:eastAsia="宋体" w:cs="宋体"/>
          <w:spacing w:val="-28"/>
          <w:sz w:val="24"/>
          <w:szCs w:val="24"/>
        </w:rPr>
        <w:t xml:space="preserve"> </w:t>
      </w:r>
      <w:r>
        <w:rPr>
          <w:rFonts w:ascii="宋体" w:hAnsi="宋体" w:eastAsia="宋体" w:cs="宋体"/>
          <w:spacing w:val="-7"/>
          <w:sz w:val="24"/>
          <w:szCs w:val="24"/>
        </w:rPr>
        <w:t>中</w:t>
      </w:r>
      <w:r>
        <w:rPr>
          <w:rFonts w:ascii="宋体" w:hAnsi="宋体" w:eastAsia="宋体" w:cs="宋体"/>
          <w:spacing w:val="-25"/>
          <w:sz w:val="24"/>
          <w:szCs w:val="24"/>
        </w:rPr>
        <w:t xml:space="preserve"> </w:t>
      </w:r>
      <w:r>
        <w:rPr>
          <w:rFonts w:ascii="宋体" w:hAnsi="宋体" w:eastAsia="宋体" w:cs="宋体"/>
          <w:spacing w:val="-7"/>
          <w:sz w:val="24"/>
          <w:szCs w:val="24"/>
        </w:rPr>
        <w:t>国</w:t>
      </w:r>
      <w:r>
        <w:rPr>
          <w:rFonts w:ascii="宋体" w:hAnsi="宋体" w:eastAsia="宋体" w:cs="宋体"/>
          <w:spacing w:val="-30"/>
          <w:sz w:val="24"/>
          <w:szCs w:val="24"/>
        </w:rPr>
        <w:t xml:space="preserve"> </w:t>
      </w:r>
      <w:r>
        <w:rPr>
          <w:rFonts w:ascii="宋体" w:hAnsi="宋体" w:eastAsia="宋体" w:cs="宋体"/>
          <w:spacing w:val="-7"/>
          <w:sz w:val="24"/>
          <w:szCs w:val="24"/>
        </w:rPr>
        <w:t>”</w:t>
      </w:r>
      <w:r>
        <w:rPr>
          <w:rFonts w:ascii="宋体" w:hAnsi="宋体" w:eastAsia="宋体" w:cs="宋体"/>
          <w:spacing w:val="-64"/>
          <w:sz w:val="24"/>
          <w:szCs w:val="24"/>
        </w:rPr>
        <w:t xml:space="preserve"> </w:t>
      </w:r>
      <w:r>
        <w:rPr>
          <w:rFonts w:ascii="宋体" w:hAnsi="宋体" w:eastAsia="宋体" w:cs="宋体"/>
          <w:spacing w:val="-7"/>
          <w:sz w:val="24"/>
          <w:szCs w:val="24"/>
        </w:rPr>
        <w:t>网</w:t>
      </w:r>
      <w:r>
        <w:rPr>
          <w:rFonts w:ascii="宋体" w:hAnsi="宋体" w:eastAsia="宋体" w:cs="宋体"/>
          <w:spacing w:val="-50"/>
          <w:sz w:val="24"/>
          <w:szCs w:val="24"/>
        </w:rPr>
        <w:t xml:space="preserve"> </w:t>
      </w:r>
      <w:r>
        <w:rPr>
          <w:rFonts w:ascii="宋体" w:hAnsi="宋体" w:eastAsia="宋体" w:cs="宋体"/>
          <w:spacing w:val="-7"/>
          <w:sz w:val="24"/>
          <w:szCs w:val="24"/>
        </w:rPr>
        <w:t>站</w:t>
      </w:r>
      <w:r>
        <w:rPr>
          <w:rFonts w:ascii="宋体" w:hAnsi="宋体" w:eastAsia="宋体" w:cs="宋体"/>
          <w:spacing w:val="-43"/>
          <w:sz w:val="24"/>
          <w:szCs w:val="24"/>
        </w:rPr>
        <w:t xml:space="preserve"> </w:t>
      </w:r>
      <w:r>
        <w:rPr>
          <w:spacing w:val="-7"/>
          <w:sz w:val="24"/>
          <w:szCs w:val="24"/>
        </w:rPr>
        <w:t>(</w:t>
      </w:r>
      <w:r>
        <w:fldChar w:fldCharType="begin"/>
      </w:r>
      <w:r>
        <w:instrText xml:space="preserve"> HYPERLINK "https://www.creditchina.gov.cn" </w:instrText>
      </w:r>
      <w:r>
        <w:fldChar w:fldCharType="separate"/>
      </w:r>
      <w:r>
        <w:rPr>
          <w:spacing w:val="-7"/>
          <w:sz w:val="24"/>
          <w:szCs w:val="24"/>
        </w:rPr>
        <w:t>www.creditchina.gov.cn</w:t>
      </w:r>
      <w:r>
        <w:rPr>
          <w:spacing w:val="-7"/>
          <w:sz w:val="24"/>
          <w:szCs w:val="24"/>
        </w:rPr>
        <w:fldChar w:fldCharType="end"/>
      </w:r>
      <w:r>
        <w:rPr>
          <w:spacing w:val="-7"/>
          <w:sz w:val="24"/>
          <w:szCs w:val="24"/>
        </w:rPr>
        <w:t>)</w:t>
      </w:r>
      <w:r>
        <w:rPr>
          <w:spacing w:val="19"/>
          <w:w w:val="101"/>
          <w:sz w:val="24"/>
          <w:szCs w:val="24"/>
        </w:rPr>
        <w:t xml:space="preserve"> </w:t>
      </w:r>
      <w:r>
        <w:rPr>
          <w:rFonts w:ascii="宋体" w:hAnsi="宋体" w:eastAsia="宋体" w:cs="宋体"/>
          <w:spacing w:val="-7"/>
          <w:sz w:val="24"/>
          <w:szCs w:val="24"/>
        </w:rPr>
        <w:t>、</w:t>
      </w:r>
      <w:r>
        <w:rPr>
          <w:rFonts w:ascii="宋体" w:hAnsi="宋体" w:eastAsia="宋体" w:cs="宋体"/>
          <w:spacing w:val="-28"/>
          <w:sz w:val="24"/>
          <w:szCs w:val="24"/>
        </w:rPr>
        <w:t xml:space="preserve"> </w:t>
      </w:r>
      <w:r>
        <w:rPr>
          <w:rFonts w:ascii="宋体" w:hAnsi="宋体" w:eastAsia="宋体" w:cs="宋体"/>
          <w:spacing w:val="-7"/>
          <w:sz w:val="24"/>
          <w:szCs w:val="24"/>
        </w:rPr>
        <w:t>中</w:t>
      </w:r>
      <w:r>
        <w:rPr>
          <w:rFonts w:ascii="宋体" w:hAnsi="宋体" w:eastAsia="宋体" w:cs="宋体"/>
          <w:spacing w:val="-27"/>
          <w:sz w:val="24"/>
          <w:szCs w:val="24"/>
        </w:rPr>
        <w:t xml:space="preserve"> </w:t>
      </w:r>
      <w:r>
        <w:rPr>
          <w:rFonts w:ascii="宋体" w:hAnsi="宋体" w:eastAsia="宋体" w:cs="宋体"/>
          <w:spacing w:val="-7"/>
          <w:sz w:val="24"/>
          <w:szCs w:val="24"/>
        </w:rPr>
        <w:t>国</w:t>
      </w:r>
      <w:r>
        <w:rPr>
          <w:rFonts w:ascii="宋体" w:hAnsi="宋体" w:eastAsia="宋体" w:cs="宋体"/>
          <w:spacing w:val="-50"/>
          <w:sz w:val="24"/>
          <w:szCs w:val="24"/>
        </w:rPr>
        <w:t xml:space="preserve"> </w:t>
      </w:r>
      <w:r>
        <w:rPr>
          <w:rFonts w:ascii="宋体" w:hAnsi="宋体" w:eastAsia="宋体" w:cs="宋体"/>
          <w:spacing w:val="-7"/>
          <w:sz w:val="24"/>
          <w:szCs w:val="24"/>
        </w:rPr>
        <w:t>政</w:t>
      </w:r>
      <w:r>
        <w:rPr>
          <w:rFonts w:ascii="宋体" w:hAnsi="宋体" w:eastAsia="宋体" w:cs="宋体"/>
          <w:spacing w:val="-51"/>
          <w:sz w:val="24"/>
          <w:szCs w:val="24"/>
        </w:rPr>
        <w:t xml:space="preserve"> </w:t>
      </w:r>
      <w:r>
        <w:rPr>
          <w:rFonts w:ascii="宋体" w:hAnsi="宋体" w:eastAsia="宋体" w:cs="宋体"/>
          <w:spacing w:val="-7"/>
          <w:sz w:val="24"/>
          <w:szCs w:val="24"/>
        </w:rPr>
        <w:t>府</w:t>
      </w:r>
      <w:r>
        <w:rPr>
          <w:rFonts w:ascii="宋体" w:hAnsi="宋体" w:eastAsia="宋体" w:cs="宋体"/>
          <w:spacing w:val="-52"/>
          <w:sz w:val="24"/>
          <w:szCs w:val="24"/>
        </w:rPr>
        <w:t xml:space="preserve"> </w:t>
      </w:r>
      <w:r>
        <w:rPr>
          <w:rFonts w:ascii="宋体" w:hAnsi="宋体" w:eastAsia="宋体" w:cs="宋体"/>
          <w:spacing w:val="-7"/>
          <w:sz w:val="24"/>
          <w:szCs w:val="24"/>
        </w:rPr>
        <w:t>采</w:t>
      </w:r>
      <w:r>
        <w:rPr>
          <w:rFonts w:ascii="宋体" w:hAnsi="宋体" w:eastAsia="宋体" w:cs="宋体"/>
          <w:spacing w:val="-52"/>
          <w:sz w:val="24"/>
          <w:szCs w:val="24"/>
        </w:rPr>
        <w:t xml:space="preserve"> </w:t>
      </w:r>
      <w:r>
        <w:rPr>
          <w:rFonts w:ascii="宋体" w:hAnsi="宋体" w:eastAsia="宋体" w:cs="宋体"/>
          <w:spacing w:val="-7"/>
          <w:sz w:val="24"/>
          <w:szCs w:val="24"/>
        </w:rPr>
        <w:t>购</w:t>
      </w:r>
      <w:r>
        <w:rPr>
          <w:rFonts w:ascii="宋体" w:hAnsi="宋体" w:eastAsia="宋体" w:cs="宋体"/>
          <w:spacing w:val="-30"/>
          <w:sz w:val="24"/>
          <w:szCs w:val="24"/>
        </w:rPr>
        <w:t xml:space="preserve"> </w:t>
      </w:r>
      <w:r>
        <w:rPr>
          <w:rFonts w:ascii="宋体" w:hAnsi="宋体" w:eastAsia="宋体" w:cs="宋体"/>
          <w:spacing w:val="-7"/>
          <w:sz w:val="24"/>
          <w:szCs w:val="24"/>
        </w:rPr>
        <w:t>网</w:t>
      </w:r>
      <w:r>
        <w:rPr>
          <w:rFonts w:ascii="宋体" w:hAnsi="宋体" w:eastAsia="宋体" w:cs="宋体"/>
          <w:sz w:val="24"/>
          <w:szCs w:val="24"/>
        </w:rPr>
        <w:t xml:space="preserve"> </w:t>
      </w:r>
      <w:r>
        <w:rPr>
          <w:spacing w:val="2"/>
          <w:sz w:val="24"/>
          <w:szCs w:val="24"/>
        </w:rPr>
        <w:t>(</w:t>
      </w:r>
      <w:r>
        <w:fldChar w:fldCharType="begin"/>
      </w:r>
      <w:r>
        <w:instrText xml:space="preserve"> HYPERLINK "https://www.ccgp.gov.cn" </w:instrText>
      </w:r>
      <w: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w:t>
      </w:r>
      <w:r>
        <w:rPr>
          <w:rFonts w:ascii="宋体" w:hAnsi="宋体" w:eastAsia="宋体" w:cs="宋体"/>
          <w:spacing w:val="2"/>
          <w:sz w:val="24"/>
          <w:szCs w:val="24"/>
        </w:rPr>
        <w:t>等渠道被列入失信被执行人、重大税收违法案件当事人名单、政府</w:t>
      </w:r>
      <w:r>
        <w:rPr>
          <w:rFonts w:ascii="宋体" w:hAnsi="宋体" w:eastAsia="宋体" w:cs="宋体"/>
          <w:spacing w:val="4"/>
          <w:sz w:val="24"/>
          <w:szCs w:val="24"/>
        </w:rPr>
        <w:t xml:space="preserve"> </w:t>
      </w:r>
      <w:r>
        <w:rPr>
          <w:rFonts w:ascii="宋体" w:hAnsi="宋体" w:eastAsia="宋体" w:cs="宋体"/>
          <w:spacing w:val="-1"/>
          <w:sz w:val="24"/>
          <w:szCs w:val="24"/>
        </w:rPr>
        <w:t>采购严重违法失信行为记录名单的。</w:t>
      </w:r>
    </w:p>
    <w:p w14:paraId="02F713EC">
      <w:pPr>
        <w:pStyle w:val="4"/>
        <w:spacing w:before="99" w:line="319" w:lineRule="exact"/>
        <w:ind w:left="506"/>
        <w:rPr>
          <w:rFonts w:ascii="宋体" w:hAnsi="宋体" w:eastAsia="宋体" w:cs="宋体"/>
          <w:sz w:val="24"/>
          <w:szCs w:val="24"/>
        </w:rPr>
      </w:pPr>
      <w:r>
        <w:rPr>
          <w:rFonts w:ascii="宋体" w:hAnsi="宋体" w:eastAsia="宋体" w:cs="宋体"/>
          <w:spacing w:val="-1"/>
          <w:position w:val="1"/>
          <w:sz w:val="24"/>
          <w:szCs w:val="24"/>
        </w:rPr>
        <w:t>（</w:t>
      </w:r>
      <w:r>
        <w:rPr>
          <w:spacing w:val="-1"/>
          <w:position w:val="1"/>
          <w:sz w:val="24"/>
          <w:szCs w:val="24"/>
        </w:rPr>
        <w:t>6</w:t>
      </w:r>
      <w:r>
        <w:rPr>
          <w:rFonts w:ascii="宋体" w:hAnsi="宋体" w:eastAsia="宋体" w:cs="宋体"/>
          <w:spacing w:val="-1"/>
          <w:position w:val="1"/>
          <w:sz w:val="24"/>
          <w:szCs w:val="24"/>
        </w:rPr>
        <w:t>）不按照招标文件要求提供合格的资格证明材料的。</w:t>
      </w:r>
    </w:p>
    <w:p w14:paraId="21A1A01E">
      <w:pPr>
        <w:pStyle w:val="4"/>
        <w:spacing w:before="136" w:line="220" w:lineRule="auto"/>
        <w:ind w:left="506"/>
        <w:rPr>
          <w:rFonts w:ascii="宋体" w:hAnsi="宋体" w:eastAsia="宋体" w:cs="宋体"/>
          <w:sz w:val="24"/>
          <w:szCs w:val="24"/>
        </w:rPr>
      </w:pPr>
      <w:r>
        <w:rPr>
          <w:rFonts w:ascii="宋体" w:hAnsi="宋体" w:eastAsia="宋体" w:cs="宋体"/>
          <w:spacing w:val="-1"/>
          <w:sz w:val="24"/>
          <w:szCs w:val="24"/>
        </w:rPr>
        <w:t>（</w:t>
      </w:r>
      <w:r>
        <w:rPr>
          <w:spacing w:val="-1"/>
          <w:sz w:val="24"/>
          <w:szCs w:val="24"/>
        </w:rPr>
        <w:t>7</w:t>
      </w:r>
      <w:r>
        <w:rPr>
          <w:rFonts w:ascii="宋体" w:hAnsi="宋体" w:eastAsia="宋体" w:cs="宋体"/>
          <w:spacing w:val="-1"/>
          <w:sz w:val="24"/>
          <w:szCs w:val="24"/>
        </w:rPr>
        <w:t>）违反国家法律法规规定的其他资格内容</w:t>
      </w:r>
      <w:r>
        <w:rPr>
          <w:rFonts w:ascii="宋体" w:hAnsi="宋体" w:eastAsia="宋体" w:cs="宋体"/>
          <w:spacing w:val="-2"/>
          <w:sz w:val="24"/>
          <w:szCs w:val="24"/>
        </w:rPr>
        <w:t>的。</w:t>
      </w:r>
    </w:p>
    <w:p w14:paraId="45C28FBB">
      <w:pPr>
        <w:pStyle w:val="4"/>
        <w:spacing w:before="99" w:line="319" w:lineRule="exact"/>
        <w:ind w:left="506"/>
        <w:rPr>
          <w:rFonts w:ascii="宋体" w:hAnsi="宋体" w:eastAsia="宋体" w:cs="宋体"/>
          <w:sz w:val="24"/>
          <w:szCs w:val="24"/>
        </w:rPr>
      </w:pPr>
      <w:r>
        <w:rPr>
          <w:rFonts w:ascii="宋体" w:hAnsi="宋体" w:eastAsia="宋体" w:cs="宋体"/>
          <w:spacing w:val="-1"/>
          <w:position w:val="1"/>
          <w:sz w:val="24"/>
          <w:szCs w:val="24"/>
        </w:rPr>
        <w:t>（</w:t>
      </w:r>
      <w:r>
        <w:rPr>
          <w:spacing w:val="-1"/>
          <w:position w:val="1"/>
          <w:sz w:val="24"/>
          <w:szCs w:val="24"/>
        </w:rPr>
        <w:t>8</w:t>
      </w:r>
      <w:r>
        <w:rPr>
          <w:rFonts w:ascii="宋体" w:hAnsi="宋体" w:eastAsia="宋体" w:cs="宋体"/>
          <w:spacing w:val="-1"/>
          <w:position w:val="1"/>
          <w:sz w:val="24"/>
          <w:szCs w:val="24"/>
        </w:rPr>
        <w:t>）资格审查的合格投标人不足</w:t>
      </w:r>
      <w:r>
        <w:rPr>
          <w:spacing w:val="-1"/>
          <w:position w:val="1"/>
          <w:sz w:val="24"/>
          <w:szCs w:val="24"/>
        </w:rPr>
        <w:t>3</w:t>
      </w:r>
      <w:r>
        <w:rPr>
          <w:rFonts w:ascii="宋体" w:hAnsi="宋体" w:eastAsia="宋体" w:cs="宋体"/>
          <w:spacing w:val="-1"/>
          <w:position w:val="1"/>
          <w:sz w:val="24"/>
          <w:szCs w:val="24"/>
        </w:rPr>
        <w:t>家的，不得评标。</w:t>
      </w:r>
    </w:p>
    <w:p w14:paraId="4BC73AF2">
      <w:pPr>
        <w:pStyle w:val="4"/>
        <w:spacing w:before="166" w:line="222" w:lineRule="auto"/>
        <w:ind w:left="4046"/>
        <w:rPr>
          <w:rFonts w:ascii="黑体" w:hAnsi="黑体" w:eastAsia="黑体" w:cs="黑体"/>
          <w:sz w:val="28"/>
          <w:szCs w:val="28"/>
        </w:rPr>
      </w:pPr>
      <w:r>
        <w:rPr>
          <w:b/>
          <w:bCs/>
          <w:spacing w:val="-15"/>
          <w:sz w:val="28"/>
          <w:szCs w:val="28"/>
        </w:rPr>
        <w:t>6</w:t>
      </w:r>
      <w:r>
        <w:rPr>
          <w:b/>
          <w:bCs/>
          <w:spacing w:val="-37"/>
          <w:sz w:val="28"/>
          <w:szCs w:val="28"/>
        </w:rPr>
        <w:t xml:space="preserve"> </w:t>
      </w:r>
      <w:r>
        <w:rPr>
          <w:rFonts w:ascii="黑体" w:hAnsi="黑体" w:eastAsia="黑体" w:cs="黑体"/>
          <w:b/>
          <w:bCs/>
          <w:spacing w:val="-15"/>
          <w:sz w:val="28"/>
          <w:szCs w:val="28"/>
        </w:rPr>
        <w:t>、评标</w:t>
      </w:r>
    </w:p>
    <w:p w14:paraId="66087463">
      <w:pPr>
        <w:pStyle w:val="4"/>
        <w:spacing w:before="270" w:line="219" w:lineRule="auto"/>
        <w:ind w:left="10"/>
        <w:rPr>
          <w:rFonts w:ascii="宋体" w:hAnsi="宋体" w:eastAsia="宋体" w:cs="宋体"/>
          <w:sz w:val="24"/>
          <w:szCs w:val="24"/>
        </w:rPr>
      </w:pPr>
      <w:r>
        <w:rPr>
          <w:b/>
          <w:bCs/>
          <w:spacing w:val="-4"/>
          <w:sz w:val="24"/>
          <w:szCs w:val="24"/>
        </w:rPr>
        <w:t>6.1</w:t>
      </w:r>
      <w:r>
        <w:rPr>
          <w:b/>
          <w:bCs/>
          <w:spacing w:val="69"/>
          <w:sz w:val="24"/>
          <w:szCs w:val="24"/>
        </w:rPr>
        <w:t xml:space="preserve"> </w:t>
      </w:r>
      <w:r>
        <w:rPr>
          <w:rFonts w:ascii="宋体" w:hAnsi="宋体" w:eastAsia="宋体" w:cs="宋体"/>
          <w:b/>
          <w:bCs/>
          <w:spacing w:val="-4"/>
          <w:sz w:val="24"/>
          <w:szCs w:val="24"/>
        </w:rPr>
        <w:t>组建评标委员会</w:t>
      </w:r>
    </w:p>
    <w:p w14:paraId="29927470">
      <w:pPr>
        <w:spacing w:before="252" w:line="278" w:lineRule="auto"/>
        <w:ind w:left="9" w:right="63" w:firstLine="481"/>
        <w:rPr>
          <w:rFonts w:ascii="宋体" w:hAnsi="宋体" w:eastAsia="宋体" w:cs="宋体"/>
          <w:sz w:val="24"/>
          <w:szCs w:val="24"/>
        </w:rPr>
      </w:pPr>
      <w:r>
        <w:rPr>
          <w:rFonts w:ascii="宋体" w:hAnsi="宋体" w:eastAsia="宋体" w:cs="宋体"/>
          <w:sz w:val="24"/>
          <w:szCs w:val="24"/>
        </w:rPr>
        <w:t>6.1.1</w:t>
      </w:r>
      <w:r>
        <w:rPr>
          <w:rFonts w:ascii="宋体" w:hAnsi="宋体" w:eastAsia="宋体" w:cs="宋体"/>
          <w:spacing w:val="-49"/>
          <w:sz w:val="24"/>
          <w:szCs w:val="24"/>
        </w:rPr>
        <w:t xml:space="preserve"> </w:t>
      </w:r>
      <w:r>
        <w:rPr>
          <w:rFonts w:ascii="宋体" w:hAnsi="宋体" w:eastAsia="宋体" w:cs="宋体"/>
          <w:sz w:val="24"/>
          <w:szCs w:val="24"/>
        </w:rPr>
        <w:t>本项目的评标委员会由采购人代表和有关政</w:t>
      </w:r>
      <w:r>
        <w:rPr>
          <w:rFonts w:ascii="宋体" w:hAnsi="宋体" w:eastAsia="宋体" w:cs="宋体"/>
          <w:spacing w:val="-1"/>
          <w:sz w:val="24"/>
          <w:szCs w:val="24"/>
        </w:rPr>
        <w:t>府采购评审专家组成，成员人数</w:t>
      </w:r>
      <w:r>
        <w:rPr>
          <w:rFonts w:ascii="宋体" w:hAnsi="宋体" w:eastAsia="宋体" w:cs="宋体"/>
          <w:sz w:val="24"/>
          <w:szCs w:val="24"/>
        </w:rPr>
        <w:t xml:space="preserve"> </w:t>
      </w:r>
      <w:r>
        <w:rPr>
          <w:rFonts w:ascii="宋体" w:hAnsi="宋体" w:eastAsia="宋体" w:cs="宋体"/>
          <w:spacing w:val="-2"/>
          <w:sz w:val="24"/>
          <w:szCs w:val="24"/>
        </w:rPr>
        <w:t>应当为七人以上（含七人）的单数。其中，政府采购评审专家不得少于成员总数的三分</w:t>
      </w:r>
      <w:r>
        <w:rPr>
          <w:rFonts w:ascii="宋体" w:hAnsi="宋体" w:eastAsia="宋体" w:cs="宋体"/>
          <w:spacing w:val="15"/>
          <w:sz w:val="24"/>
          <w:szCs w:val="24"/>
        </w:rPr>
        <w:t xml:space="preserve"> </w:t>
      </w:r>
      <w:r>
        <w:rPr>
          <w:rFonts w:ascii="宋体" w:hAnsi="宋体" w:eastAsia="宋体" w:cs="宋体"/>
          <w:spacing w:val="-1"/>
          <w:sz w:val="24"/>
          <w:szCs w:val="24"/>
        </w:rPr>
        <w:t>之二。评标委员会成员人数见投标人须知前附表。</w:t>
      </w:r>
    </w:p>
    <w:p w14:paraId="3DFB4019">
      <w:pPr>
        <w:spacing w:before="116" w:line="217" w:lineRule="auto"/>
        <w:ind w:left="491"/>
        <w:rPr>
          <w:rFonts w:ascii="宋体" w:hAnsi="宋体" w:eastAsia="宋体" w:cs="宋体"/>
          <w:sz w:val="24"/>
          <w:szCs w:val="24"/>
        </w:rPr>
      </w:pPr>
      <w:r>
        <w:rPr>
          <w:rFonts w:ascii="宋体" w:hAnsi="宋体" w:eastAsia="宋体" w:cs="宋体"/>
          <w:spacing w:val="-1"/>
          <w:sz w:val="24"/>
          <w:szCs w:val="24"/>
        </w:rPr>
        <w:t>6.1.2</w:t>
      </w:r>
      <w:r>
        <w:rPr>
          <w:rFonts w:ascii="宋体" w:hAnsi="宋体" w:eastAsia="宋体" w:cs="宋体"/>
          <w:spacing w:val="-36"/>
          <w:sz w:val="24"/>
          <w:szCs w:val="24"/>
        </w:rPr>
        <w:t xml:space="preserve"> </w:t>
      </w:r>
      <w:r>
        <w:rPr>
          <w:rFonts w:ascii="宋体" w:hAnsi="宋体" w:eastAsia="宋体" w:cs="宋体"/>
          <w:spacing w:val="-1"/>
          <w:sz w:val="24"/>
          <w:szCs w:val="24"/>
        </w:rPr>
        <w:t>评审专家与参加采购活动的供应商存在下列利害关系之一的,应当回避：</w:t>
      </w:r>
    </w:p>
    <w:p w14:paraId="0F5D7753">
      <w:pPr>
        <w:spacing w:before="118" w:line="262" w:lineRule="auto"/>
        <w:ind w:left="10" w:right="52" w:firstLine="490"/>
        <w:rPr>
          <w:rFonts w:ascii="宋体" w:hAnsi="宋体" w:eastAsia="宋体" w:cs="宋体"/>
          <w:sz w:val="24"/>
          <w:szCs w:val="24"/>
        </w:rPr>
      </w:pPr>
      <w:r>
        <w:rPr>
          <w:rFonts w:ascii="宋体" w:hAnsi="宋体" w:eastAsia="宋体" w:cs="宋体"/>
          <w:spacing w:val="-2"/>
          <w:sz w:val="24"/>
          <w:szCs w:val="24"/>
        </w:rPr>
        <w:t>（1）参加采购活动前三年内，与供应商存在劳动关系,或者担任过供应商的董事、</w:t>
      </w:r>
      <w:r>
        <w:rPr>
          <w:rFonts w:ascii="宋体" w:hAnsi="宋体" w:eastAsia="宋体" w:cs="宋体"/>
          <w:spacing w:val="12"/>
          <w:sz w:val="24"/>
          <w:szCs w:val="24"/>
        </w:rPr>
        <w:t xml:space="preserve"> </w:t>
      </w:r>
      <w:r>
        <w:rPr>
          <w:rFonts w:ascii="宋体" w:hAnsi="宋体" w:eastAsia="宋体" w:cs="宋体"/>
          <w:spacing w:val="-1"/>
          <w:sz w:val="24"/>
          <w:szCs w:val="24"/>
        </w:rPr>
        <w:t>监事,或者是供应商的控股股东或实际控制人；</w:t>
      </w:r>
    </w:p>
    <w:p w14:paraId="489CD94C">
      <w:pPr>
        <w:spacing w:before="119" w:line="264" w:lineRule="auto"/>
        <w:ind w:left="11" w:right="66" w:firstLine="489"/>
        <w:rPr>
          <w:rFonts w:ascii="宋体" w:hAnsi="宋体" w:eastAsia="宋体" w:cs="宋体"/>
          <w:sz w:val="24"/>
          <w:szCs w:val="24"/>
        </w:rPr>
      </w:pPr>
      <w:r>
        <w:rPr>
          <w:rFonts w:ascii="宋体" w:hAnsi="宋体" w:eastAsia="宋体" w:cs="宋体"/>
          <w:spacing w:val="1"/>
          <w:sz w:val="24"/>
          <w:szCs w:val="24"/>
        </w:rPr>
        <w:t>（2）与供应商的法定代表人或者负责人有夫妻、直系血亲、三代以内旁系血亲或</w:t>
      </w:r>
      <w:r>
        <w:rPr>
          <w:rFonts w:ascii="宋体" w:hAnsi="宋体" w:eastAsia="宋体" w:cs="宋体"/>
          <w:spacing w:val="9"/>
          <w:sz w:val="24"/>
          <w:szCs w:val="24"/>
        </w:rPr>
        <w:t xml:space="preserve"> </w:t>
      </w:r>
      <w:r>
        <w:rPr>
          <w:rFonts w:ascii="宋体" w:hAnsi="宋体" w:eastAsia="宋体" w:cs="宋体"/>
          <w:spacing w:val="-2"/>
          <w:sz w:val="24"/>
          <w:szCs w:val="24"/>
        </w:rPr>
        <w:t>者近姻亲关系；</w:t>
      </w:r>
    </w:p>
    <w:p w14:paraId="5D21F294">
      <w:pPr>
        <w:spacing w:before="113" w:line="219" w:lineRule="auto"/>
        <w:ind w:left="501"/>
        <w:rPr>
          <w:rFonts w:ascii="宋体" w:hAnsi="宋体" w:eastAsia="宋体" w:cs="宋体"/>
          <w:sz w:val="24"/>
          <w:szCs w:val="24"/>
        </w:rPr>
      </w:pPr>
      <w:r>
        <w:rPr>
          <w:rFonts w:ascii="宋体" w:hAnsi="宋体" w:eastAsia="宋体" w:cs="宋体"/>
          <w:spacing w:val="-1"/>
          <w:sz w:val="24"/>
          <w:szCs w:val="24"/>
        </w:rPr>
        <w:t>（3）与供应商有其他可能影响政府采购活动公平、公正进行的关系。</w:t>
      </w:r>
    </w:p>
    <w:p w14:paraId="468BB3D4">
      <w:pPr>
        <w:pStyle w:val="4"/>
        <w:spacing w:before="257" w:line="221" w:lineRule="auto"/>
        <w:ind w:left="10"/>
        <w:rPr>
          <w:rFonts w:ascii="宋体" w:hAnsi="宋体" w:eastAsia="宋体" w:cs="宋体"/>
          <w:sz w:val="24"/>
          <w:szCs w:val="24"/>
        </w:rPr>
      </w:pPr>
      <w:r>
        <w:rPr>
          <w:b/>
          <w:bCs/>
          <w:spacing w:val="-4"/>
          <w:sz w:val="24"/>
          <w:szCs w:val="24"/>
        </w:rPr>
        <w:t>6.2</w:t>
      </w:r>
      <w:r>
        <w:rPr>
          <w:b/>
          <w:bCs/>
          <w:spacing w:val="62"/>
          <w:sz w:val="24"/>
          <w:szCs w:val="24"/>
        </w:rPr>
        <w:t xml:space="preserve"> </w:t>
      </w:r>
      <w:r>
        <w:rPr>
          <w:rFonts w:ascii="宋体" w:hAnsi="宋体" w:eastAsia="宋体" w:cs="宋体"/>
          <w:b/>
          <w:bCs/>
          <w:spacing w:val="-4"/>
          <w:sz w:val="24"/>
          <w:szCs w:val="24"/>
        </w:rPr>
        <w:t>评标原则</w:t>
      </w:r>
    </w:p>
    <w:p w14:paraId="7D3DF182">
      <w:pPr>
        <w:spacing w:before="159" w:line="325" w:lineRule="auto"/>
        <w:ind w:left="10" w:right="63" w:firstLine="480"/>
        <w:rPr>
          <w:rFonts w:ascii="宋体" w:hAnsi="宋体" w:eastAsia="宋体" w:cs="宋体"/>
          <w:sz w:val="24"/>
          <w:szCs w:val="24"/>
        </w:rPr>
      </w:pPr>
      <w:r>
        <w:rPr>
          <w:rFonts w:ascii="宋体" w:hAnsi="宋体" w:eastAsia="宋体" w:cs="宋体"/>
          <w:sz w:val="24"/>
          <w:szCs w:val="24"/>
        </w:rPr>
        <w:t>6.2.1</w:t>
      </w:r>
      <w:r>
        <w:rPr>
          <w:rFonts w:ascii="宋体" w:hAnsi="宋体" w:eastAsia="宋体" w:cs="宋体"/>
          <w:spacing w:val="-51"/>
          <w:sz w:val="24"/>
          <w:szCs w:val="24"/>
        </w:rPr>
        <w:t xml:space="preserve"> </w:t>
      </w:r>
      <w:r>
        <w:rPr>
          <w:rFonts w:ascii="宋体" w:hAnsi="宋体" w:eastAsia="宋体" w:cs="宋体"/>
          <w:sz w:val="24"/>
          <w:szCs w:val="24"/>
        </w:rPr>
        <w:t>评标原则。评标委员会评标时必须公平、公正、</w:t>
      </w:r>
      <w:r>
        <w:rPr>
          <w:rFonts w:ascii="宋体" w:hAnsi="宋体" w:eastAsia="宋体" w:cs="宋体"/>
          <w:spacing w:val="-1"/>
          <w:sz w:val="24"/>
          <w:szCs w:val="24"/>
        </w:rPr>
        <w:t>客观，不带任何倾向性和启</w:t>
      </w:r>
      <w:r>
        <w:rPr>
          <w:rFonts w:ascii="宋体" w:hAnsi="宋体" w:eastAsia="宋体" w:cs="宋体"/>
          <w:sz w:val="24"/>
          <w:szCs w:val="24"/>
        </w:rPr>
        <w:t xml:space="preserve"> </w:t>
      </w:r>
      <w:r>
        <w:rPr>
          <w:rFonts w:ascii="宋体" w:hAnsi="宋体" w:eastAsia="宋体" w:cs="宋体"/>
          <w:spacing w:val="-2"/>
          <w:sz w:val="24"/>
          <w:szCs w:val="24"/>
        </w:rPr>
        <w:t>发性；不得向外界透露任何与评标有关的内容；任何单位和个人不得干扰、影响评标的</w:t>
      </w:r>
      <w:r>
        <w:rPr>
          <w:rFonts w:ascii="宋体" w:hAnsi="宋体" w:eastAsia="宋体" w:cs="宋体"/>
          <w:spacing w:val="14"/>
          <w:sz w:val="24"/>
          <w:szCs w:val="24"/>
        </w:rPr>
        <w:t xml:space="preserve"> </w:t>
      </w:r>
      <w:r>
        <w:rPr>
          <w:rFonts w:ascii="宋体" w:hAnsi="宋体" w:eastAsia="宋体" w:cs="宋体"/>
          <w:spacing w:val="-2"/>
          <w:sz w:val="24"/>
          <w:szCs w:val="24"/>
        </w:rPr>
        <w:t>正常进行；评标委员会及有关工作人员不得私下与投标人接触，不得收受利害关系人的</w:t>
      </w:r>
      <w:r>
        <w:rPr>
          <w:rFonts w:ascii="宋体" w:hAnsi="宋体" w:eastAsia="宋体" w:cs="宋体"/>
          <w:spacing w:val="14"/>
          <w:sz w:val="24"/>
          <w:szCs w:val="24"/>
        </w:rPr>
        <w:t xml:space="preserve"> </w:t>
      </w:r>
      <w:r>
        <w:rPr>
          <w:rFonts w:ascii="宋体" w:hAnsi="宋体" w:eastAsia="宋体" w:cs="宋体"/>
          <w:spacing w:val="-2"/>
          <w:sz w:val="24"/>
          <w:szCs w:val="24"/>
        </w:rPr>
        <w:t>财物或者其他好处。</w:t>
      </w:r>
    </w:p>
    <w:p w14:paraId="44196281">
      <w:pPr>
        <w:spacing w:before="179" w:line="313" w:lineRule="auto"/>
        <w:ind w:left="36" w:firstLine="454"/>
        <w:rPr>
          <w:rFonts w:ascii="宋体" w:hAnsi="宋体" w:eastAsia="宋体" w:cs="宋体"/>
          <w:sz w:val="24"/>
          <w:szCs w:val="24"/>
        </w:rPr>
      </w:pPr>
      <w:r>
        <w:rPr>
          <w:rFonts w:ascii="宋体" w:hAnsi="宋体" w:eastAsia="宋体" w:cs="宋体"/>
          <w:spacing w:val="-5"/>
          <w:sz w:val="24"/>
          <w:szCs w:val="24"/>
        </w:rPr>
        <w:t>6.2.2</w:t>
      </w:r>
      <w:r>
        <w:rPr>
          <w:rFonts w:ascii="宋体" w:hAnsi="宋体" w:eastAsia="宋体" w:cs="宋体"/>
          <w:spacing w:val="-45"/>
          <w:sz w:val="24"/>
          <w:szCs w:val="24"/>
        </w:rPr>
        <w:t xml:space="preserve"> </w:t>
      </w:r>
      <w:r>
        <w:rPr>
          <w:rFonts w:ascii="宋体" w:hAnsi="宋体" w:eastAsia="宋体" w:cs="宋体"/>
          <w:spacing w:val="-5"/>
          <w:sz w:val="24"/>
          <w:szCs w:val="24"/>
        </w:rPr>
        <w:t>评委表决。在评标过程中出现法律法规和招标文件均没有明确规定的情形时，</w:t>
      </w:r>
      <w:r>
        <w:rPr>
          <w:rFonts w:ascii="宋体" w:hAnsi="宋体" w:eastAsia="宋体" w:cs="宋体"/>
          <w:sz w:val="24"/>
          <w:szCs w:val="24"/>
        </w:rPr>
        <w:t xml:space="preserve"> </w:t>
      </w:r>
      <w:r>
        <w:rPr>
          <w:rFonts w:ascii="宋体" w:hAnsi="宋体" w:eastAsia="宋体" w:cs="宋体"/>
          <w:spacing w:val="-2"/>
          <w:sz w:val="24"/>
          <w:szCs w:val="24"/>
        </w:rPr>
        <w:t>由评标委员会现场协商解决，协商不一致的，由全体评委投</w:t>
      </w:r>
      <w:r>
        <w:rPr>
          <w:rFonts w:ascii="宋体" w:hAnsi="宋体" w:eastAsia="宋体" w:cs="宋体"/>
          <w:spacing w:val="-3"/>
          <w:sz w:val="24"/>
          <w:szCs w:val="24"/>
        </w:rPr>
        <w:t>票表决，以得票率二分之一</w:t>
      </w:r>
      <w:r>
        <w:rPr>
          <w:rFonts w:ascii="宋体" w:hAnsi="宋体" w:eastAsia="宋体" w:cs="宋体"/>
          <w:sz w:val="24"/>
          <w:szCs w:val="24"/>
        </w:rPr>
        <w:t xml:space="preserve"> </w:t>
      </w:r>
      <w:r>
        <w:rPr>
          <w:rFonts w:ascii="宋体" w:hAnsi="宋体" w:eastAsia="宋体" w:cs="宋体"/>
          <w:spacing w:val="-4"/>
          <w:sz w:val="24"/>
          <w:szCs w:val="24"/>
        </w:rPr>
        <w:t>以上专家的意见为准。</w:t>
      </w:r>
    </w:p>
    <w:p w14:paraId="4502063C">
      <w:pPr>
        <w:spacing w:before="182" w:line="324" w:lineRule="auto"/>
        <w:ind w:left="10" w:right="63" w:firstLine="480"/>
        <w:rPr>
          <w:rFonts w:ascii="宋体" w:hAnsi="宋体" w:eastAsia="宋体" w:cs="宋体"/>
          <w:sz w:val="24"/>
          <w:szCs w:val="24"/>
        </w:rPr>
      </w:pPr>
      <w:r>
        <w:rPr>
          <w:rFonts w:ascii="宋体" w:hAnsi="宋体" w:eastAsia="宋体" w:cs="宋体"/>
          <w:sz w:val="24"/>
          <w:szCs w:val="24"/>
        </w:rPr>
        <w:t>6.2.3</w:t>
      </w:r>
      <w:r>
        <w:rPr>
          <w:rFonts w:ascii="宋体" w:hAnsi="宋体" w:eastAsia="宋体" w:cs="宋体"/>
          <w:spacing w:val="-51"/>
          <w:sz w:val="24"/>
          <w:szCs w:val="24"/>
        </w:rPr>
        <w:t xml:space="preserve"> </w:t>
      </w:r>
      <w:r>
        <w:rPr>
          <w:rFonts w:ascii="宋体" w:hAnsi="宋体" w:eastAsia="宋体" w:cs="宋体"/>
          <w:sz w:val="24"/>
          <w:szCs w:val="24"/>
        </w:rPr>
        <w:t>评标的保密。采购人、采购代理机构应当采取必</w:t>
      </w:r>
      <w:r>
        <w:rPr>
          <w:rFonts w:ascii="宋体" w:hAnsi="宋体" w:eastAsia="宋体" w:cs="宋体"/>
          <w:spacing w:val="-1"/>
          <w:sz w:val="24"/>
          <w:szCs w:val="24"/>
        </w:rPr>
        <w:t>要措施，保证评标在严格保</w:t>
      </w:r>
      <w:r>
        <w:rPr>
          <w:rFonts w:ascii="宋体" w:hAnsi="宋体" w:eastAsia="宋体" w:cs="宋体"/>
          <w:sz w:val="24"/>
          <w:szCs w:val="24"/>
        </w:rPr>
        <w:t xml:space="preserve"> </w:t>
      </w:r>
      <w:r>
        <w:rPr>
          <w:rFonts w:ascii="宋体" w:hAnsi="宋体" w:eastAsia="宋体" w:cs="宋体"/>
          <w:spacing w:val="-2"/>
          <w:sz w:val="24"/>
          <w:szCs w:val="24"/>
        </w:rPr>
        <w:t>密（封闭式评标）的情况下进行。除采购人代表、评标现场组织人员外，采购人的其他</w:t>
      </w:r>
      <w:r>
        <w:rPr>
          <w:rFonts w:ascii="宋体" w:hAnsi="宋体" w:eastAsia="宋体" w:cs="宋体"/>
          <w:spacing w:val="14"/>
          <w:sz w:val="24"/>
          <w:szCs w:val="24"/>
        </w:rPr>
        <w:t xml:space="preserve"> </w:t>
      </w:r>
      <w:r>
        <w:rPr>
          <w:rFonts w:ascii="宋体" w:hAnsi="宋体" w:eastAsia="宋体" w:cs="宋体"/>
          <w:spacing w:val="-2"/>
          <w:sz w:val="24"/>
          <w:szCs w:val="24"/>
        </w:rPr>
        <w:t>工作人员以及与评标工作无关的人员不得进入评标现场。有关人员对评标情况以及在评</w:t>
      </w:r>
      <w:r>
        <w:rPr>
          <w:rFonts w:ascii="宋体" w:hAnsi="宋体" w:eastAsia="宋体" w:cs="宋体"/>
          <w:spacing w:val="14"/>
          <w:sz w:val="24"/>
          <w:szCs w:val="24"/>
        </w:rPr>
        <w:t xml:space="preserve"> </w:t>
      </w:r>
      <w:r>
        <w:rPr>
          <w:rFonts w:ascii="宋体" w:hAnsi="宋体" w:eastAsia="宋体" w:cs="宋体"/>
          <w:spacing w:val="-1"/>
          <w:sz w:val="24"/>
          <w:szCs w:val="24"/>
        </w:rPr>
        <w:t>标过程中获悉的国家秘密、商业秘密负有保密责任。</w:t>
      </w:r>
    </w:p>
    <w:p w14:paraId="159C7701">
      <w:pPr>
        <w:spacing w:line="324" w:lineRule="auto"/>
        <w:rPr>
          <w:rFonts w:ascii="宋体" w:hAnsi="宋体" w:eastAsia="宋体" w:cs="宋体"/>
          <w:sz w:val="24"/>
          <w:szCs w:val="24"/>
        </w:rPr>
        <w:sectPr>
          <w:footerReference r:id="rId33" w:type="default"/>
          <w:pgSz w:w="11906" w:h="16839"/>
          <w:pgMar w:top="1166" w:right="1354" w:bottom="1403" w:left="1418" w:header="830" w:footer="1167" w:gutter="0"/>
          <w:pgNumType w:fmt="decimal"/>
          <w:cols w:space="720" w:num="1"/>
        </w:sectPr>
      </w:pPr>
    </w:p>
    <w:p w14:paraId="3AC0EF6B">
      <w:pPr>
        <w:pStyle w:val="4"/>
        <w:spacing w:line="341" w:lineRule="auto"/>
      </w:pPr>
    </w:p>
    <w:p w14:paraId="4427013D">
      <w:pPr>
        <w:pStyle w:val="4"/>
        <w:spacing w:before="78" w:line="219" w:lineRule="auto"/>
        <w:ind w:left="10"/>
        <w:rPr>
          <w:rFonts w:ascii="宋体" w:hAnsi="宋体" w:eastAsia="宋体" w:cs="宋体"/>
          <w:sz w:val="24"/>
          <w:szCs w:val="24"/>
        </w:rPr>
      </w:pPr>
      <w:r>
        <w:rPr>
          <w:b/>
          <w:bCs/>
          <w:spacing w:val="-3"/>
          <w:sz w:val="24"/>
          <w:szCs w:val="24"/>
        </w:rPr>
        <w:t>6.3</w:t>
      </w:r>
      <w:r>
        <w:rPr>
          <w:b/>
          <w:bCs/>
          <w:spacing w:val="65"/>
          <w:sz w:val="24"/>
          <w:szCs w:val="24"/>
        </w:rPr>
        <w:t xml:space="preserve"> </w:t>
      </w:r>
      <w:r>
        <w:rPr>
          <w:rFonts w:ascii="宋体" w:hAnsi="宋体" w:eastAsia="宋体" w:cs="宋体"/>
          <w:b/>
          <w:bCs/>
          <w:spacing w:val="-3"/>
          <w:sz w:val="24"/>
          <w:szCs w:val="24"/>
        </w:rPr>
        <w:t>评标的方式及评标依据</w:t>
      </w:r>
    </w:p>
    <w:p w14:paraId="09F8CC79">
      <w:pPr>
        <w:spacing w:before="252" w:line="309" w:lineRule="auto"/>
        <w:ind w:left="10" w:firstLine="480"/>
        <w:rPr>
          <w:rFonts w:ascii="宋体" w:hAnsi="宋体" w:eastAsia="宋体" w:cs="宋体"/>
          <w:sz w:val="24"/>
          <w:szCs w:val="24"/>
        </w:rPr>
      </w:pPr>
      <w:r>
        <w:rPr>
          <w:rFonts w:ascii="宋体" w:hAnsi="宋体" w:eastAsia="宋体" w:cs="宋体"/>
          <w:spacing w:val="-2"/>
          <w:sz w:val="24"/>
          <w:szCs w:val="24"/>
        </w:rPr>
        <w:t>本项目采用不公开方式评标，评标的依据为招标文件、补充文件、投标文件、澄清</w:t>
      </w:r>
      <w:r>
        <w:rPr>
          <w:rFonts w:ascii="宋体" w:hAnsi="宋体" w:eastAsia="宋体" w:cs="宋体"/>
          <w:spacing w:val="10"/>
          <w:sz w:val="24"/>
          <w:szCs w:val="24"/>
        </w:rPr>
        <w:t xml:space="preserve"> </w:t>
      </w:r>
      <w:r>
        <w:rPr>
          <w:rFonts w:ascii="宋体" w:hAnsi="宋体" w:eastAsia="宋体" w:cs="宋体"/>
          <w:spacing w:val="-3"/>
          <w:sz w:val="24"/>
          <w:szCs w:val="24"/>
        </w:rPr>
        <w:t>和答复。</w:t>
      </w:r>
    </w:p>
    <w:p w14:paraId="11053D78">
      <w:pPr>
        <w:pStyle w:val="4"/>
        <w:spacing w:before="137" w:line="221" w:lineRule="auto"/>
        <w:ind w:left="10"/>
        <w:rPr>
          <w:rFonts w:ascii="宋体" w:hAnsi="宋体" w:eastAsia="宋体" w:cs="宋体"/>
          <w:sz w:val="24"/>
          <w:szCs w:val="24"/>
        </w:rPr>
      </w:pPr>
      <w:r>
        <w:rPr>
          <w:b/>
          <w:bCs/>
          <w:spacing w:val="-4"/>
          <w:sz w:val="24"/>
          <w:szCs w:val="24"/>
        </w:rPr>
        <w:t>6.4</w:t>
      </w:r>
      <w:r>
        <w:rPr>
          <w:b/>
          <w:bCs/>
          <w:spacing w:val="62"/>
          <w:sz w:val="24"/>
          <w:szCs w:val="24"/>
        </w:rPr>
        <w:t xml:space="preserve"> </w:t>
      </w:r>
      <w:r>
        <w:rPr>
          <w:rFonts w:ascii="宋体" w:hAnsi="宋体" w:eastAsia="宋体" w:cs="宋体"/>
          <w:b/>
          <w:bCs/>
          <w:spacing w:val="-4"/>
          <w:sz w:val="24"/>
          <w:szCs w:val="24"/>
        </w:rPr>
        <w:t>评标程序</w:t>
      </w:r>
    </w:p>
    <w:p w14:paraId="2931168E">
      <w:pPr>
        <w:spacing w:before="251" w:line="219" w:lineRule="auto"/>
        <w:ind w:left="494"/>
        <w:rPr>
          <w:rFonts w:ascii="宋体" w:hAnsi="宋体" w:eastAsia="宋体" w:cs="宋体"/>
          <w:sz w:val="24"/>
          <w:szCs w:val="24"/>
        </w:rPr>
      </w:pPr>
      <w:r>
        <w:rPr>
          <w:rFonts w:ascii="宋体" w:hAnsi="宋体" w:eastAsia="宋体" w:cs="宋体"/>
          <w:spacing w:val="-1"/>
          <w:sz w:val="24"/>
          <w:szCs w:val="24"/>
        </w:rPr>
        <w:t>具体内容详见第四章“评标方法及评标标准</w:t>
      </w:r>
      <w:r>
        <w:rPr>
          <w:rFonts w:ascii="宋体" w:hAnsi="宋体" w:eastAsia="宋体" w:cs="宋体"/>
          <w:spacing w:val="-82"/>
          <w:sz w:val="24"/>
          <w:szCs w:val="24"/>
        </w:rPr>
        <w:t xml:space="preserve"> </w:t>
      </w:r>
      <w:r>
        <w:rPr>
          <w:rFonts w:ascii="宋体" w:hAnsi="宋体" w:eastAsia="宋体" w:cs="宋体"/>
          <w:spacing w:val="-1"/>
          <w:sz w:val="24"/>
          <w:szCs w:val="24"/>
        </w:rPr>
        <w:t>”。</w:t>
      </w:r>
    </w:p>
    <w:p w14:paraId="76D59E07">
      <w:pPr>
        <w:pStyle w:val="4"/>
        <w:spacing w:before="256" w:line="221" w:lineRule="auto"/>
        <w:ind w:left="10"/>
        <w:rPr>
          <w:rFonts w:ascii="宋体" w:hAnsi="宋体" w:eastAsia="宋体" w:cs="宋体"/>
          <w:sz w:val="24"/>
          <w:szCs w:val="24"/>
        </w:rPr>
      </w:pPr>
      <w:r>
        <w:rPr>
          <w:b/>
          <w:bCs/>
          <w:spacing w:val="-3"/>
          <w:sz w:val="24"/>
          <w:szCs w:val="24"/>
        </w:rPr>
        <w:t>6.5</w:t>
      </w:r>
      <w:r>
        <w:rPr>
          <w:b/>
          <w:bCs/>
          <w:spacing w:val="62"/>
          <w:w w:val="101"/>
          <w:sz w:val="24"/>
          <w:szCs w:val="24"/>
        </w:rPr>
        <w:t xml:space="preserve"> </w:t>
      </w:r>
      <w:r>
        <w:rPr>
          <w:rFonts w:ascii="宋体" w:hAnsi="宋体" w:eastAsia="宋体" w:cs="宋体"/>
          <w:b/>
          <w:bCs/>
          <w:spacing w:val="-3"/>
          <w:sz w:val="24"/>
          <w:szCs w:val="24"/>
        </w:rPr>
        <w:t>评标方法及评标标准</w:t>
      </w:r>
    </w:p>
    <w:p w14:paraId="729A65BF">
      <w:pPr>
        <w:spacing w:before="251" w:line="219" w:lineRule="auto"/>
        <w:ind w:left="491"/>
        <w:rPr>
          <w:rFonts w:ascii="宋体" w:hAnsi="宋体" w:eastAsia="宋体" w:cs="宋体"/>
          <w:sz w:val="24"/>
          <w:szCs w:val="24"/>
        </w:rPr>
      </w:pPr>
      <w:r>
        <w:rPr>
          <w:rFonts w:ascii="宋体" w:hAnsi="宋体" w:eastAsia="宋体" w:cs="宋体"/>
          <w:spacing w:val="-1"/>
          <w:sz w:val="24"/>
          <w:szCs w:val="24"/>
        </w:rPr>
        <w:t>6.5.1</w:t>
      </w:r>
      <w:r>
        <w:rPr>
          <w:rFonts w:ascii="宋体" w:hAnsi="宋体" w:eastAsia="宋体" w:cs="宋体"/>
          <w:spacing w:val="-52"/>
          <w:sz w:val="24"/>
          <w:szCs w:val="24"/>
        </w:rPr>
        <w:t xml:space="preserve"> </w:t>
      </w:r>
      <w:r>
        <w:rPr>
          <w:rFonts w:ascii="宋体" w:hAnsi="宋体" w:eastAsia="宋体" w:cs="宋体"/>
          <w:spacing w:val="-1"/>
          <w:sz w:val="24"/>
          <w:szCs w:val="24"/>
        </w:rPr>
        <w:t>评标方法：见投标人须知前附表；</w:t>
      </w:r>
    </w:p>
    <w:p w14:paraId="73DB2048">
      <w:pPr>
        <w:spacing w:before="116" w:line="219" w:lineRule="auto"/>
        <w:ind w:left="491"/>
        <w:rPr>
          <w:rFonts w:ascii="宋体" w:hAnsi="宋体" w:eastAsia="宋体" w:cs="宋体"/>
          <w:sz w:val="24"/>
          <w:szCs w:val="24"/>
        </w:rPr>
      </w:pPr>
      <w:r>
        <w:rPr>
          <w:rFonts w:ascii="宋体" w:hAnsi="宋体" w:eastAsia="宋体" w:cs="宋体"/>
          <w:spacing w:val="-1"/>
          <w:sz w:val="24"/>
          <w:szCs w:val="24"/>
        </w:rPr>
        <w:t>6.5.2</w:t>
      </w:r>
      <w:r>
        <w:rPr>
          <w:rFonts w:ascii="宋体" w:hAnsi="宋体" w:eastAsia="宋体" w:cs="宋体"/>
          <w:spacing w:val="-41"/>
          <w:sz w:val="24"/>
          <w:szCs w:val="24"/>
        </w:rPr>
        <w:t xml:space="preserve"> </w:t>
      </w:r>
      <w:r>
        <w:rPr>
          <w:rFonts w:ascii="宋体" w:hAnsi="宋体" w:eastAsia="宋体" w:cs="宋体"/>
          <w:spacing w:val="-1"/>
          <w:sz w:val="24"/>
          <w:szCs w:val="24"/>
        </w:rPr>
        <w:t>评标标准：具体内容详见第四章“评标方法及评标标准</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CDD3B9C">
      <w:pPr>
        <w:pStyle w:val="4"/>
        <w:spacing w:before="256" w:line="219" w:lineRule="auto"/>
        <w:ind w:left="10"/>
        <w:rPr>
          <w:rFonts w:ascii="宋体" w:hAnsi="宋体" w:eastAsia="宋体" w:cs="宋体"/>
          <w:sz w:val="24"/>
          <w:szCs w:val="24"/>
        </w:rPr>
      </w:pPr>
      <w:r>
        <w:rPr>
          <w:b/>
          <w:bCs/>
          <w:spacing w:val="-4"/>
          <w:sz w:val="24"/>
          <w:szCs w:val="24"/>
        </w:rPr>
        <w:t>6.6</w:t>
      </w:r>
      <w:r>
        <w:rPr>
          <w:b/>
          <w:bCs/>
          <w:spacing w:val="73"/>
          <w:sz w:val="24"/>
          <w:szCs w:val="24"/>
        </w:rPr>
        <w:t xml:space="preserve"> </w:t>
      </w:r>
      <w:r>
        <w:rPr>
          <w:rFonts w:ascii="宋体" w:hAnsi="宋体" w:eastAsia="宋体" w:cs="宋体"/>
          <w:b/>
          <w:bCs/>
          <w:spacing w:val="-4"/>
          <w:sz w:val="24"/>
          <w:szCs w:val="24"/>
        </w:rPr>
        <w:t>投标文件报价修正</w:t>
      </w:r>
    </w:p>
    <w:p w14:paraId="7EE16F58">
      <w:pPr>
        <w:spacing w:before="253" w:line="219" w:lineRule="auto"/>
        <w:ind w:left="491"/>
        <w:rPr>
          <w:rFonts w:ascii="宋体" w:hAnsi="宋体" w:eastAsia="宋体" w:cs="宋体"/>
          <w:sz w:val="24"/>
          <w:szCs w:val="24"/>
        </w:rPr>
      </w:pPr>
      <w:r>
        <w:rPr>
          <w:rFonts w:ascii="宋体" w:hAnsi="宋体" w:eastAsia="宋体" w:cs="宋体"/>
          <w:spacing w:val="-1"/>
          <w:sz w:val="24"/>
          <w:szCs w:val="24"/>
        </w:rPr>
        <w:t>6.6.1</w:t>
      </w:r>
      <w:r>
        <w:rPr>
          <w:rFonts w:ascii="宋体" w:hAnsi="宋体" w:eastAsia="宋体" w:cs="宋体"/>
          <w:spacing w:val="-44"/>
          <w:sz w:val="24"/>
          <w:szCs w:val="24"/>
        </w:rPr>
        <w:t xml:space="preserve"> </w:t>
      </w:r>
      <w:r>
        <w:rPr>
          <w:rFonts w:ascii="宋体" w:hAnsi="宋体" w:eastAsia="宋体" w:cs="宋体"/>
          <w:spacing w:val="-1"/>
          <w:sz w:val="24"/>
          <w:szCs w:val="24"/>
        </w:rPr>
        <w:t>投标文件报价出现前后不一致的，执照下列规定修正：</w:t>
      </w:r>
    </w:p>
    <w:p w14:paraId="3B1915D6">
      <w:pPr>
        <w:spacing w:before="116" w:line="263" w:lineRule="auto"/>
        <w:ind w:left="10" w:right="2" w:firstLine="490"/>
        <w:rPr>
          <w:rFonts w:ascii="宋体" w:hAnsi="宋体" w:eastAsia="宋体" w:cs="宋体"/>
          <w:sz w:val="24"/>
          <w:szCs w:val="24"/>
        </w:rPr>
      </w:pPr>
      <w:r>
        <w:rPr>
          <w:rFonts w:ascii="宋体" w:hAnsi="宋体" w:eastAsia="宋体" w:cs="宋体"/>
          <w:spacing w:val="1"/>
          <w:sz w:val="24"/>
          <w:szCs w:val="24"/>
        </w:rPr>
        <w:t>（1）投标文件中开标一览表（报价表）内容与投标文件中相应内容不一致的，以</w:t>
      </w:r>
      <w:r>
        <w:rPr>
          <w:rFonts w:ascii="宋体" w:hAnsi="宋体" w:eastAsia="宋体" w:cs="宋体"/>
          <w:spacing w:val="9"/>
          <w:sz w:val="24"/>
          <w:szCs w:val="24"/>
        </w:rPr>
        <w:t xml:space="preserve"> </w:t>
      </w:r>
      <w:r>
        <w:rPr>
          <w:rFonts w:ascii="宋体" w:hAnsi="宋体" w:eastAsia="宋体" w:cs="宋体"/>
          <w:spacing w:val="-1"/>
          <w:sz w:val="24"/>
          <w:szCs w:val="24"/>
        </w:rPr>
        <w:t>开标一览表（报价表）为准；</w:t>
      </w:r>
    </w:p>
    <w:p w14:paraId="14EDC75D">
      <w:pPr>
        <w:spacing w:before="116" w:line="220" w:lineRule="auto"/>
        <w:ind w:left="501"/>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1272F033">
      <w:pPr>
        <w:spacing w:before="114" w:line="263" w:lineRule="auto"/>
        <w:ind w:left="18" w:right="2" w:firstLine="483"/>
        <w:rPr>
          <w:rFonts w:ascii="宋体" w:hAnsi="宋体" w:eastAsia="宋体" w:cs="宋体"/>
          <w:sz w:val="24"/>
          <w:szCs w:val="24"/>
        </w:rPr>
      </w:pPr>
      <w:r>
        <w:rPr>
          <w:rFonts w:ascii="宋体" w:hAnsi="宋体" w:eastAsia="宋体" w:cs="宋体"/>
          <w:spacing w:val="1"/>
          <w:sz w:val="24"/>
          <w:szCs w:val="24"/>
        </w:rPr>
        <w:t>（3）单价金额小数点或者百分比有明显错位的，以开标一览表的总价为准，并修</w:t>
      </w:r>
      <w:r>
        <w:rPr>
          <w:rFonts w:ascii="宋体" w:hAnsi="宋体" w:eastAsia="宋体" w:cs="宋体"/>
          <w:spacing w:val="9"/>
          <w:sz w:val="24"/>
          <w:szCs w:val="24"/>
        </w:rPr>
        <w:t xml:space="preserve"> </w:t>
      </w:r>
      <w:r>
        <w:rPr>
          <w:rFonts w:ascii="宋体" w:hAnsi="宋体" w:eastAsia="宋体" w:cs="宋体"/>
          <w:spacing w:val="-5"/>
          <w:sz w:val="24"/>
          <w:szCs w:val="24"/>
        </w:rPr>
        <w:t>改单价；</w:t>
      </w:r>
    </w:p>
    <w:p w14:paraId="16722E9B">
      <w:pPr>
        <w:spacing w:before="116" w:line="219" w:lineRule="auto"/>
        <w:ind w:left="501"/>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07B676FF">
      <w:pPr>
        <w:spacing w:before="118" w:line="307" w:lineRule="auto"/>
        <w:ind w:left="9" w:firstLine="503"/>
        <w:rPr>
          <w:rFonts w:ascii="宋体" w:hAnsi="宋体" w:eastAsia="宋体" w:cs="宋体"/>
          <w:sz w:val="24"/>
          <w:szCs w:val="24"/>
        </w:rPr>
      </w:pPr>
      <w:r>
        <w:rPr>
          <w:rFonts w:ascii="宋体" w:hAnsi="宋体" w:eastAsia="宋体" w:cs="宋体"/>
          <w:spacing w:val="-2"/>
          <w:sz w:val="24"/>
          <w:szCs w:val="24"/>
        </w:rPr>
        <w:t>同时出现两种以上不一致的，按照前款规定的顺序修</w:t>
      </w:r>
      <w:r>
        <w:rPr>
          <w:rFonts w:ascii="宋体" w:hAnsi="宋体" w:eastAsia="宋体" w:cs="宋体"/>
          <w:spacing w:val="-3"/>
          <w:sz w:val="24"/>
          <w:szCs w:val="24"/>
        </w:rPr>
        <w:t>正。修正后的报价经投标人确</w:t>
      </w:r>
      <w:r>
        <w:rPr>
          <w:rFonts w:ascii="宋体" w:hAnsi="宋体" w:eastAsia="宋体" w:cs="宋体"/>
          <w:sz w:val="24"/>
          <w:szCs w:val="24"/>
        </w:rPr>
        <w:t xml:space="preserve"> </w:t>
      </w:r>
      <w:r>
        <w:rPr>
          <w:rFonts w:ascii="宋体" w:hAnsi="宋体" w:eastAsia="宋体" w:cs="宋体"/>
          <w:spacing w:val="-1"/>
          <w:sz w:val="24"/>
          <w:szCs w:val="24"/>
        </w:rPr>
        <w:t>认后产生约束力，投标人不确认的，其投标无效。</w:t>
      </w:r>
    </w:p>
    <w:p w14:paraId="4B3FB9E8">
      <w:pPr>
        <w:spacing w:line="266" w:lineRule="auto"/>
        <w:ind w:left="14" w:firstLine="477"/>
        <w:rPr>
          <w:rFonts w:ascii="宋体" w:hAnsi="宋体" w:eastAsia="宋体" w:cs="宋体"/>
          <w:sz w:val="24"/>
          <w:szCs w:val="24"/>
        </w:rPr>
      </w:pPr>
      <w:r>
        <w:rPr>
          <w:rFonts w:ascii="宋体" w:hAnsi="宋体" w:eastAsia="宋体" w:cs="宋体"/>
          <w:sz w:val="24"/>
          <w:szCs w:val="24"/>
        </w:rPr>
        <w:t>6.6.2</w:t>
      </w:r>
      <w:r>
        <w:rPr>
          <w:rFonts w:ascii="宋体" w:hAnsi="宋体" w:eastAsia="宋体" w:cs="宋体"/>
          <w:spacing w:val="-50"/>
          <w:sz w:val="24"/>
          <w:szCs w:val="24"/>
        </w:rPr>
        <w:t xml:space="preserve"> </w:t>
      </w:r>
      <w:r>
        <w:rPr>
          <w:rFonts w:ascii="宋体" w:hAnsi="宋体" w:eastAsia="宋体" w:cs="宋体"/>
          <w:sz w:val="24"/>
          <w:szCs w:val="24"/>
        </w:rPr>
        <w:t>修正后的最终投标报价若超过采购预算金额，</w:t>
      </w:r>
      <w:r>
        <w:rPr>
          <w:rFonts w:ascii="宋体" w:hAnsi="宋体" w:eastAsia="宋体" w:cs="宋体"/>
          <w:spacing w:val="-1"/>
          <w:sz w:val="24"/>
          <w:szCs w:val="24"/>
        </w:rPr>
        <w:t>投标人的投标文件作无效投标</w:t>
      </w:r>
      <w:r>
        <w:rPr>
          <w:rFonts w:ascii="宋体" w:hAnsi="宋体" w:eastAsia="宋体" w:cs="宋体"/>
          <w:sz w:val="24"/>
          <w:szCs w:val="24"/>
        </w:rPr>
        <w:t xml:space="preserve"> </w:t>
      </w:r>
      <w:r>
        <w:rPr>
          <w:rFonts w:ascii="宋体" w:hAnsi="宋体" w:eastAsia="宋体" w:cs="宋体"/>
          <w:spacing w:val="-5"/>
          <w:sz w:val="24"/>
          <w:szCs w:val="24"/>
        </w:rPr>
        <w:t>处理。</w:t>
      </w:r>
    </w:p>
    <w:p w14:paraId="628235F0">
      <w:pPr>
        <w:spacing w:before="107" w:line="219" w:lineRule="auto"/>
        <w:ind w:right="9"/>
        <w:jc w:val="right"/>
        <w:rPr>
          <w:rFonts w:ascii="宋体" w:hAnsi="宋体" w:eastAsia="宋体" w:cs="宋体"/>
          <w:sz w:val="24"/>
          <w:szCs w:val="24"/>
        </w:rPr>
      </w:pPr>
      <w:r>
        <w:rPr>
          <w:rFonts w:ascii="宋体" w:hAnsi="宋体" w:eastAsia="宋体" w:cs="宋体"/>
          <w:spacing w:val="-1"/>
          <w:sz w:val="24"/>
          <w:szCs w:val="24"/>
        </w:rPr>
        <w:t>6.6.3</w:t>
      </w:r>
      <w:r>
        <w:rPr>
          <w:rFonts w:ascii="宋体" w:hAnsi="宋体" w:eastAsia="宋体" w:cs="宋体"/>
          <w:spacing w:val="-35"/>
          <w:sz w:val="24"/>
          <w:szCs w:val="24"/>
        </w:rPr>
        <w:t xml:space="preserve"> </w:t>
      </w:r>
      <w:r>
        <w:rPr>
          <w:rFonts w:ascii="宋体" w:hAnsi="宋体" w:eastAsia="宋体" w:cs="宋体"/>
          <w:spacing w:val="-1"/>
          <w:sz w:val="24"/>
          <w:szCs w:val="24"/>
        </w:rPr>
        <w:t>修正后的最终投标报价作为签订合同的一个依据，并以此报价计算价格分。</w:t>
      </w:r>
    </w:p>
    <w:p w14:paraId="6E504D5B">
      <w:pPr>
        <w:pStyle w:val="4"/>
        <w:spacing w:before="258" w:line="221" w:lineRule="auto"/>
        <w:ind w:left="10"/>
        <w:rPr>
          <w:rFonts w:ascii="宋体" w:hAnsi="宋体" w:eastAsia="宋体" w:cs="宋体"/>
          <w:sz w:val="24"/>
          <w:szCs w:val="24"/>
        </w:rPr>
      </w:pPr>
      <w:r>
        <w:rPr>
          <w:b/>
          <w:bCs/>
          <w:spacing w:val="-3"/>
          <w:sz w:val="24"/>
          <w:szCs w:val="24"/>
        </w:rPr>
        <w:t>6.7</w:t>
      </w:r>
      <w:r>
        <w:rPr>
          <w:b/>
          <w:bCs/>
          <w:spacing w:val="60"/>
          <w:sz w:val="24"/>
          <w:szCs w:val="24"/>
        </w:rPr>
        <w:t xml:space="preserve"> </w:t>
      </w:r>
      <w:r>
        <w:rPr>
          <w:rFonts w:ascii="宋体" w:hAnsi="宋体" w:eastAsia="宋体" w:cs="宋体"/>
          <w:b/>
          <w:bCs/>
          <w:spacing w:val="-3"/>
          <w:sz w:val="24"/>
          <w:szCs w:val="24"/>
        </w:rPr>
        <w:t>评标过程的监控</w:t>
      </w:r>
    </w:p>
    <w:p w14:paraId="4A55AF05">
      <w:pPr>
        <w:spacing w:before="249" w:line="311" w:lineRule="auto"/>
        <w:ind w:left="8" w:firstLine="481"/>
        <w:rPr>
          <w:rFonts w:ascii="宋体" w:hAnsi="宋体" w:eastAsia="宋体" w:cs="宋体"/>
          <w:sz w:val="24"/>
          <w:szCs w:val="24"/>
        </w:rPr>
      </w:pPr>
      <w:r>
        <w:rPr>
          <w:rFonts w:ascii="宋体" w:hAnsi="宋体" w:eastAsia="宋体" w:cs="宋体"/>
          <w:spacing w:val="-2"/>
          <w:sz w:val="24"/>
          <w:szCs w:val="24"/>
        </w:rPr>
        <w:t>本项目评标过程实行全程录音、录像监控，投标人在评标过程中所进行的试图影响</w:t>
      </w:r>
      <w:r>
        <w:rPr>
          <w:rFonts w:ascii="宋体" w:hAnsi="宋体" w:eastAsia="宋体" w:cs="宋体"/>
          <w:spacing w:val="10"/>
          <w:sz w:val="24"/>
          <w:szCs w:val="24"/>
        </w:rPr>
        <w:t xml:space="preserve"> </w:t>
      </w:r>
      <w:r>
        <w:rPr>
          <w:rFonts w:ascii="宋体" w:hAnsi="宋体" w:eastAsia="宋体" w:cs="宋体"/>
          <w:spacing w:val="-1"/>
          <w:sz w:val="24"/>
          <w:szCs w:val="24"/>
        </w:rPr>
        <w:t>评标结果的不公正活动，可能导致其投标无效。</w:t>
      </w:r>
    </w:p>
    <w:p w14:paraId="092F8116">
      <w:pPr>
        <w:pStyle w:val="4"/>
        <w:spacing w:before="29" w:line="222" w:lineRule="auto"/>
        <w:ind w:left="3765"/>
        <w:rPr>
          <w:rFonts w:ascii="黑体" w:hAnsi="黑体" w:eastAsia="黑体" w:cs="黑体"/>
          <w:sz w:val="28"/>
          <w:szCs w:val="28"/>
        </w:rPr>
      </w:pPr>
      <w:r>
        <w:rPr>
          <w:b/>
          <w:bCs/>
          <w:spacing w:val="-11"/>
          <w:sz w:val="28"/>
          <w:szCs w:val="28"/>
        </w:rPr>
        <w:t>7</w:t>
      </w:r>
      <w:r>
        <w:rPr>
          <w:b/>
          <w:bCs/>
          <w:spacing w:val="-35"/>
          <w:sz w:val="28"/>
          <w:szCs w:val="28"/>
        </w:rPr>
        <w:t xml:space="preserve"> </w:t>
      </w:r>
      <w:r>
        <w:rPr>
          <w:rFonts w:ascii="黑体" w:hAnsi="黑体" w:eastAsia="黑体" w:cs="黑体"/>
          <w:b/>
          <w:bCs/>
          <w:spacing w:val="-11"/>
          <w:sz w:val="28"/>
          <w:szCs w:val="28"/>
        </w:rPr>
        <w:t>、评标结果</w:t>
      </w:r>
    </w:p>
    <w:p w14:paraId="48DA4CF1">
      <w:pPr>
        <w:pStyle w:val="4"/>
        <w:spacing w:before="269" w:line="221" w:lineRule="auto"/>
        <w:ind w:left="10"/>
        <w:rPr>
          <w:rFonts w:ascii="宋体" w:hAnsi="宋体" w:eastAsia="宋体" w:cs="宋体"/>
          <w:sz w:val="24"/>
          <w:szCs w:val="24"/>
        </w:rPr>
      </w:pPr>
      <w:r>
        <w:rPr>
          <w:b/>
          <w:bCs/>
          <w:spacing w:val="-4"/>
          <w:sz w:val="24"/>
          <w:szCs w:val="24"/>
        </w:rPr>
        <w:t>7.1</w:t>
      </w:r>
      <w:r>
        <w:rPr>
          <w:b/>
          <w:bCs/>
          <w:spacing w:val="66"/>
          <w:sz w:val="24"/>
          <w:szCs w:val="24"/>
        </w:rPr>
        <w:t xml:space="preserve"> </w:t>
      </w:r>
      <w:r>
        <w:rPr>
          <w:rFonts w:ascii="宋体" w:hAnsi="宋体" w:eastAsia="宋体" w:cs="宋体"/>
          <w:b/>
          <w:bCs/>
          <w:spacing w:val="-4"/>
          <w:sz w:val="24"/>
          <w:szCs w:val="24"/>
        </w:rPr>
        <w:t>确定中标人</w:t>
      </w:r>
    </w:p>
    <w:p w14:paraId="31DDF324">
      <w:pPr>
        <w:spacing w:before="239" w:line="314" w:lineRule="auto"/>
        <w:ind w:left="8" w:firstLine="486"/>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51"/>
          <w:sz w:val="24"/>
          <w:szCs w:val="24"/>
        </w:rPr>
        <w:t xml:space="preserve"> </w:t>
      </w:r>
      <w:r>
        <w:rPr>
          <w:rFonts w:ascii="宋体" w:hAnsi="宋体" w:eastAsia="宋体" w:cs="宋体"/>
          <w:spacing w:val="-1"/>
          <w:sz w:val="24"/>
          <w:szCs w:val="24"/>
        </w:rPr>
        <w:t>采购代理机构在评标结束之日起</w:t>
      </w:r>
      <w:r>
        <w:rPr>
          <w:rFonts w:ascii="宋体" w:hAnsi="宋体" w:eastAsia="宋体" w:cs="宋体"/>
          <w:spacing w:val="-50"/>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个工作日内将评标报告送采购人，采购人</w:t>
      </w:r>
      <w:r>
        <w:rPr>
          <w:rFonts w:ascii="宋体" w:hAnsi="宋体" w:eastAsia="宋体" w:cs="宋体"/>
          <w:sz w:val="24"/>
          <w:szCs w:val="24"/>
        </w:rPr>
        <w:t xml:space="preserve"> </w:t>
      </w:r>
      <w:r>
        <w:rPr>
          <w:rFonts w:ascii="宋体" w:hAnsi="宋体" w:eastAsia="宋体" w:cs="宋体"/>
          <w:spacing w:val="-2"/>
          <w:sz w:val="24"/>
          <w:szCs w:val="24"/>
        </w:rPr>
        <w:t>在收到评标报告之日起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个工作日内，在评标报告确定的中标候选人名单</w:t>
      </w:r>
      <w:r>
        <w:rPr>
          <w:rFonts w:ascii="宋体" w:hAnsi="宋体" w:eastAsia="宋体" w:cs="宋体"/>
          <w:spacing w:val="-3"/>
          <w:sz w:val="24"/>
          <w:szCs w:val="24"/>
        </w:rPr>
        <w:t>中按顺序确定</w:t>
      </w:r>
      <w:r>
        <w:rPr>
          <w:rFonts w:ascii="宋体" w:hAnsi="宋体" w:eastAsia="宋体" w:cs="宋体"/>
          <w:sz w:val="24"/>
          <w:szCs w:val="24"/>
        </w:rPr>
        <w:t xml:space="preserve"> </w:t>
      </w:r>
      <w:r>
        <w:rPr>
          <w:rFonts w:ascii="宋体" w:hAnsi="宋体" w:eastAsia="宋体" w:cs="宋体"/>
          <w:spacing w:val="-3"/>
          <w:sz w:val="24"/>
          <w:szCs w:val="24"/>
        </w:rPr>
        <w:t>中标人。</w:t>
      </w:r>
    </w:p>
    <w:p w14:paraId="36893B7B">
      <w:pPr>
        <w:spacing w:before="102" w:line="219" w:lineRule="auto"/>
        <w:jc w:val="right"/>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51"/>
          <w:sz w:val="24"/>
          <w:szCs w:val="24"/>
        </w:rPr>
        <w:t xml:space="preserve"> </w:t>
      </w:r>
      <w:r>
        <w:rPr>
          <w:rFonts w:ascii="宋体" w:hAnsi="宋体" w:eastAsia="宋体" w:cs="宋体"/>
          <w:spacing w:val="-1"/>
          <w:sz w:val="24"/>
          <w:szCs w:val="24"/>
        </w:rPr>
        <w:t>采购人在收到评标报告</w:t>
      </w:r>
      <w:r>
        <w:rPr>
          <w:rFonts w:ascii="宋体" w:hAnsi="宋体" w:eastAsia="宋体" w:cs="宋体"/>
          <w:spacing w:val="-47"/>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个工作日内未按评标报告推荐的中标候选人顺序确</w:t>
      </w:r>
    </w:p>
    <w:p w14:paraId="3779AA04">
      <w:pPr>
        <w:spacing w:line="219" w:lineRule="auto"/>
        <w:rPr>
          <w:rFonts w:ascii="宋体" w:hAnsi="宋体" w:eastAsia="宋体" w:cs="宋体"/>
          <w:sz w:val="24"/>
          <w:szCs w:val="24"/>
        </w:rPr>
        <w:sectPr>
          <w:headerReference r:id="rId34" w:type="default"/>
          <w:footerReference r:id="rId35" w:type="default"/>
          <w:pgSz w:w="11906" w:h="16839"/>
          <w:pgMar w:top="1166" w:right="1417" w:bottom="1403" w:left="1418" w:header="830" w:footer="1167" w:gutter="0"/>
          <w:pgNumType w:fmt="decimal"/>
          <w:cols w:space="720" w:num="1"/>
        </w:sectPr>
      </w:pPr>
    </w:p>
    <w:p w14:paraId="7C952CBF">
      <w:pPr>
        <w:spacing w:before="308" w:line="359" w:lineRule="auto"/>
        <w:ind w:left="8" w:right="63" w:firstLine="6"/>
        <w:rPr>
          <w:rFonts w:ascii="宋体" w:hAnsi="宋体" w:eastAsia="宋体" w:cs="宋体"/>
          <w:sz w:val="24"/>
          <w:szCs w:val="24"/>
        </w:rPr>
      </w:pPr>
      <w:r>
        <w:rPr>
          <w:rFonts w:ascii="宋体" w:hAnsi="宋体" w:eastAsia="宋体" w:cs="宋体"/>
          <w:spacing w:val="-2"/>
          <w:sz w:val="24"/>
          <w:szCs w:val="24"/>
        </w:rPr>
        <w:t>定中标人，又不能说明合法理由的，视同按评标报告推荐的顺序确定排名第一的中标候</w:t>
      </w:r>
      <w:r>
        <w:rPr>
          <w:rFonts w:ascii="宋体" w:hAnsi="宋体" w:eastAsia="宋体" w:cs="宋体"/>
          <w:spacing w:val="9"/>
          <w:sz w:val="24"/>
          <w:szCs w:val="24"/>
        </w:rPr>
        <w:t xml:space="preserve"> </w:t>
      </w:r>
      <w:r>
        <w:rPr>
          <w:rFonts w:ascii="宋体" w:hAnsi="宋体" w:eastAsia="宋体" w:cs="宋体"/>
          <w:spacing w:val="-2"/>
          <w:sz w:val="24"/>
          <w:szCs w:val="24"/>
        </w:rPr>
        <w:t>选人为中标人。</w:t>
      </w:r>
    </w:p>
    <w:p w14:paraId="5B980BAA">
      <w:pPr>
        <w:spacing w:before="1" w:line="312" w:lineRule="auto"/>
        <w:ind w:left="9" w:right="63" w:firstLine="485"/>
        <w:rPr>
          <w:rFonts w:ascii="宋体" w:hAnsi="宋体" w:eastAsia="宋体" w:cs="宋体"/>
          <w:sz w:val="24"/>
          <w:szCs w:val="24"/>
        </w:rPr>
      </w:pPr>
      <w:r>
        <w:rPr>
          <w:rFonts w:ascii="宋体" w:hAnsi="宋体" w:eastAsia="宋体" w:cs="宋体"/>
          <w:sz w:val="24"/>
          <w:szCs w:val="24"/>
        </w:rPr>
        <w:t>7.1.3</w:t>
      </w:r>
      <w:r>
        <w:rPr>
          <w:rFonts w:ascii="宋体" w:hAnsi="宋体" w:eastAsia="宋体" w:cs="宋体"/>
          <w:spacing w:val="-52"/>
          <w:sz w:val="24"/>
          <w:szCs w:val="24"/>
        </w:rPr>
        <w:t xml:space="preserve"> </w:t>
      </w:r>
      <w:r>
        <w:rPr>
          <w:rFonts w:ascii="宋体" w:hAnsi="宋体" w:eastAsia="宋体" w:cs="宋体"/>
          <w:sz w:val="24"/>
          <w:szCs w:val="24"/>
        </w:rPr>
        <w:t>采购人、采购代理机构认为供应商对采购</w:t>
      </w:r>
      <w:r>
        <w:rPr>
          <w:rFonts w:ascii="宋体" w:hAnsi="宋体" w:eastAsia="宋体" w:cs="宋体"/>
          <w:spacing w:val="-1"/>
          <w:sz w:val="24"/>
          <w:szCs w:val="24"/>
        </w:rPr>
        <w:t>过程、中标结果提出的质疑成立且</w:t>
      </w:r>
      <w:r>
        <w:rPr>
          <w:rFonts w:ascii="宋体" w:hAnsi="宋体" w:eastAsia="宋体" w:cs="宋体"/>
          <w:sz w:val="24"/>
          <w:szCs w:val="24"/>
        </w:rPr>
        <w:t xml:space="preserve"> </w:t>
      </w:r>
      <w:r>
        <w:rPr>
          <w:rFonts w:ascii="宋体" w:hAnsi="宋体" w:eastAsia="宋体" w:cs="宋体"/>
          <w:spacing w:val="-2"/>
          <w:sz w:val="24"/>
          <w:szCs w:val="24"/>
        </w:rPr>
        <w:t>影响或者可能影响中标结果的，合格供应商符合法定数量时，可以从合格的中标候选人</w:t>
      </w:r>
      <w:r>
        <w:rPr>
          <w:rFonts w:ascii="宋体" w:hAnsi="宋体" w:eastAsia="宋体" w:cs="宋体"/>
          <w:spacing w:val="15"/>
          <w:sz w:val="24"/>
          <w:szCs w:val="24"/>
        </w:rPr>
        <w:t xml:space="preserve"> </w:t>
      </w:r>
      <w:r>
        <w:rPr>
          <w:rFonts w:ascii="宋体" w:hAnsi="宋体" w:eastAsia="宋体" w:cs="宋体"/>
          <w:sz w:val="24"/>
          <w:szCs w:val="24"/>
        </w:rPr>
        <w:t>中另行确定中标人的，应当依法另行确定中标人；否则</w:t>
      </w:r>
      <w:r>
        <w:rPr>
          <w:rFonts w:ascii="宋体" w:hAnsi="宋体" w:eastAsia="宋体" w:cs="宋体"/>
          <w:spacing w:val="-1"/>
          <w:sz w:val="24"/>
          <w:szCs w:val="24"/>
        </w:rPr>
        <w:t>应当重新开展采购活动。</w:t>
      </w:r>
    </w:p>
    <w:p w14:paraId="29DF0A65">
      <w:pPr>
        <w:spacing w:before="180" w:line="313" w:lineRule="auto"/>
        <w:ind w:left="10" w:right="63" w:firstLine="484"/>
        <w:rPr>
          <w:rFonts w:ascii="宋体" w:hAnsi="宋体" w:eastAsia="宋体" w:cs="宋体"/>
          <w:sz w:val="24"/>
          <w:szCs w:val="24"/>
        </w:rPr>
      </w:pPr>
      <w:r>
        <w:rPr>
          <w:rFonts w:ascii="宋体" w:hAnsi="宋体" w:eastAsia="宋体" w:cs="宋体"/>
          <w:sz w:val="24"/>
          <w:szCs w:val="24"/>
        </w:rPr>
        <w:t>7.1.4</w:t>
      </w:r>
      <w:r>
        <w:rPr>
          <w:rFonts w:ascii="宋体" w:hAnsi="宋体" w:eastAsia="宋体" w:cs="宋体"/>
          <w:spacing w:val="-51"/>
          <w:sz w:val="24"/>
          <w:szCs w:val="24"/>
        </w:rPr>
        <w:t xml:space="preserve"> </w:t>
      </w:r>
      <w:r>
        <w:rPr>
          <w:rFonts w:ascii="宋体" w:hAnsi="宋体" w:eastAsia="宋体" w:cs="宋体"/>
          <w:sz w:val="24"/>
          <w:szCs w:val="24"/>
        </w:rPr>
        <w:t>排名第一的中标候选人放弃中标、因不</w:t>
      </w:r>
      <w:r>
        <w:rPr>
          <w:rFonts w:ascii="宋体" w:hAnsi="宋体" w:eastAsia="宋体" w:cs="宋体"/>
          <w:spacing w:val="-1"/>
          <w:sz w:val="24"/>
          <w:szCs w:val="24"/>
        </w:rPr>
        <w:t>可抗力提出不能履行合同，采购人可</w:t>
      </w:r>
      <w:r>
        <w:rPr>
          <w:rFonts w:ascii="宋体" w:hAnsi="宋体" w:eastAsia="宋体" w:cs="宋体"/>
          <w:sz w:val="24"/>
          <w:szCs w:val="24"/>
        </w:rPr>
        <w:t xml:space="preserve"> </w:t>
      </w:r>
      <w:r>
        <w:rPr>
          <w:rFonts w:ascii="宋体" w:hAnsi="宋体" w:eastAsia="宋体" w:cs="宋体"/>
          <w:spacing w:val="-2"/>
          <w:sz w:val="24"/>
          <w:szCs w:val="24"/>
        </w:rPr>
        <w:t>以按照评审报告推荐的中标候选人名单排序，依法确定下一候选人为中标人，也可以重</w:t>
      </w:r>
      <w:r>
        <w:rPr>
          <w:rFonts w:ascii="宋体" w:hAnsi="宋体" w:eastAsia="宋体" w:cs="宋体"/>
          <w:spacing w:val="14"/>
          <w:sz w:val="24"/>
          <w:szCs w:val="24"/>
        </w:rPr>
        <w:t xml:space="preserve"> </w:t>
      </w:r>
      <w:r>
        <w:rPr>
          <w:rFonts w:ascii="宋体" w:hAnsi="宋体" w:eastAsia="宋体" w:cs="宋体"/>
          <w:spacing w:val="-2"/>
          <w:sz w:val="24"/>
          <w:szCs w:val="24"/>
        </w:rPr>
        <w:t>新开展政府采购活动。</w:t>
      </w:r>
    </w:p>
    <w:p w14:paraId="7C0891BD">
      <w:pPr>
        <w:pStyle w:val="4"/>
        <w:spacing w:line="332" w:lineRule="auto"/>
      </w:pPr>
    </w:p>
    <w:p w14:paraId="5C6DAC80">
      <w:pPr>
        <w:pStyle w:val="4"/>
        <w:spacing w:before="79" w:line="219" w:lineRule="auto"/>
        <w:ind w:left="10"/>
        <w:rPr>
          <w:rFonts w:ascii="宋体" w:hAnsi="宋体" w:eastAsia="宋体" w:cs="宋体"/>
          <w:sz w:val="24"/>
          <w:szCs w:val="24"/>
        </w:rPr>
      </w:pPr>
      <w:r>
        <w:rPr>
          <w:b/>
          <w:bCs/>
          <w:spacing w:val="-6"/>
          <w:sz w:val="24"/>
          <w:szCs w:val="24"/>
        </w:rPr>
        <w:t>7.2</w:t>
      </w:r>
      <w:r>
        <w:rPr>
          <w:b/>
          <w:bCs/>
          <w:spacing w:val="9"/>
          <w:sz w:val="24"/>
          <w:szCs w:val="24"/>
        </w:rPr>
        <w:t xml:space="preserve">  </w:t>
      </w:r>
      <w:r>
        <w:rPr>
          <w:rFonts w:ascii="宋体" w:hAnsi="宋体" w:eastAsia="宋体" w:cs="宋体"/>
          <w:b/>
          <w:bCs/>
          <w:spacing w:val="-6"/>
          <w:sz w:val="24"/>
          <w:szCs w:val="24"/>
        </w:rPr>
        <w:t>中标公告发布</w:t>
      </w:r>
    </w:p>
    <w:p w14:paraId="734D3387">
      <w:pPr>
        <w:spacing w:before="163" w:line="359" w:lineRule="auto"/>
        <w:ind w:left="8" w:firstLine="486"/>
        <w:jc w:val="both"/>
        <w:rPr>
          <w:rFonts w:ascii="宋体" w:hAnsi="宋体" w:eastAsia="宋体" w:cs="宋体"/>
          <w:sz w:val="24"/>
          <w:szCs w:val="24"/>
        </w:rPr>
      </w:pPr>
      <w:r>
        <w:rPr>
          <w:rFonts w:ascii="宋体" w:hAnsi="宋体" w:eastAsia="宋体" w:cs="宋体"/>
          <w:spacing w:val="-2"/>
          <w:sz w:val="24"/>
          <w:szCs w:val="24"/>
        </w:rPr>
        <w:t>7.2.1</w:t>
      </w:r>
      <w:r>
        <w:rPr>
          <w:rFonts w:ascii="宋体" w:hAnsi="宋体" w:eastAsia="宋体" w:cs="宋体"/>
          <w:spacing w:val="-13"/>
          <w:sz w:val="24"/>
          <w:szCs w:val="24"/>
        </w:rPr>
        <w:t xml:space="preserve"> </w:t>
      </w:r>
      <w:r>
        <w:rPr>
          <w:rFonts w:ascii="宋体" w:hAnsi="宋体" w:eastAsia="宋体" w:cs="宋体"/>
          <w:spacing w:val="-2"/>
          <w:sz w:val="24"/>
          <w:szCs w:val="24"/>
        </w:rPr>
        <w:t>中标人确定后，于中标人确定之日起</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个工作日内，中标结果将在招标公告</w:t>
      </w:r>
      <w:r>
        <w:rPr>
          <w:rFonts w:ascii="宋体" w:hAnsi="宋体" w:eastAsia="宋体" w:cs="宋体"/>
          <w:sz w:val="24"/>
          <w:szCs w:val="24"/>
        </w:rPr>
        <w:t xml:space="preserve"> </w:t>
      </w:r>
      <w:r>
        <w:rPr>
          <w:rFonts w:ascii="宋体" w:hAnsi="宋体" w:eastAsia="宋体" w:cs="宋体"/>
          <w:spacing w:val="-6"/>
          <w:sz w:val="24"/>
          <w:szCs w:val="24"/>
        </w:rPr>
        <w:t>发布媒体上公告。采购人或者采购代理发出中标通知书前，应当对中标人信用进行</w:t>
      </w:r>
      <w:r>
        <w:rPr>
          <w:rFonts w:ascii="宋体" w:hAnsi="宋体" w:eastAsia="宋体" w:cs="宋体"/>
          <w:spacing w:val="-7"/>
          <w:sz w:val="24"/>
          <w:szCs w:val="24"/>
        </w:rPr>
        <w:t>查询，</w:t>
      </w:r>
      <w:r>
        <w:rPr>
          <w:rFonts w:ascii="宋体" w:hAnsi="宋体" w:eastAsia="宋体" w:cs="宋体"/>
          <w:sz w:val="24"/>
          <w:szCs w:val="24"/>
        </w:rPr>
        <w:t xml:space="preserve"> </w:t>
      </w:r>
      <w:r>
        <w:rPr>
          <w:rFonts w:ascii="宋体" w:hAnsi="宋体" w:eastAsia="宋体" w:cs="宋体"/>
          <w:spacing w:val="-2"/>
          <w:sz w:val="24"/>
          <w:szCs w:val="24"/>
        </w:rPr>
        <w:t>对列入失信被执行人、重大税收违法案件当事人名单、政府采购严重违法失信行为记录</w:t>
      </w:r>
      <w:r>
        <w:rPr>
          <w:rFonts w:ascii="宋体" w:hAnsi="宋体" w:eastAsia="宋体" w:cs="宋体"/>
          <w:spacing w:val="16"/>
          <w:sz w:val="24"/>
          <w:szCs w:val="24"/>
        </w:rPr>
        <w:t xml:space="preserve"> </w:t>
      </w:r>
      <w:r>
        <w:rPr>
          <w:rFonts w:ascii="宋体" w:hAnsi="宋体" w:eastAsia="宋体" w:cs="宋体"/>
          <w:spacing w:val="-2"/>
          <w:sz w:val="24"/>
          <w:szCs w:val="24"/>
        </w:rPr>
        <w:t>名单及其他不符合《中华人民共和国政府采购法》第二十二条规定条件的投标人，取消</w:t>
      </w:r>
      <w:r>
        <w:rPr>
          <w:rFonts w:ascii="宋体" w:hAnsi="宋体" w:eastAsia="宋体" w:cs="宋体"/>
          <w:spacing w:val="16"/>
          <w:sz w:val="24"/>
          <w:szCs w:val="24"/>
        </w:rPr>
        <w:t xml:space="preserve"> </w:t>
      </w:r>
      <w:r>
        <w:rPr>
          <w:rFonts w:ascii="宋体" w:hAnsi="宋体" w:eastAsia="宋体" w:cs="宋体"/>
          <w:spacing w:val="-1"/>
          <w:sz w:val="24"/>
          <w:szCs w:val="24"/>
        </w:rPr>
        <w:t>其中标资格，并依法确定排名第二的中标候选人为中标人。</w:t>
      </w:r>
    </w:p>
    <w:p w14:paraId="1685C155">
      <w:pPr>
        <w:spacing w:line="360" w:lineRule="auto"/>
        <w:ind w:left="9" w:right="63" w:firstLine="480"/>
        <w:rPr>
          <w:rFonts w:ascii="宋体" w:hAnsi="宋体" w:eastAsia="宋体" w:cs="宋体"/>
          <w:sz w:val="24"/>
          <w:szCs w:val="24"/>
        </w:rPr>
      </w:pPr>
      <w:r>
        <w:rPr>
          <w:rFonts w:ascii="宋体" w:hAnsi="宋体" w:eastAsia="宋体" w:cs="宋体"/>
          <w:spacing w:val="-2"/>
          <w:sz w:val="24"/>
          <w:szCs w:val="24"/>
        </w:rPr>
        <w:t>排名第二的中标候选人因前款规定的同样原因被取消中标资格的，采购人可以依法</w:t>
      </w:r>
      <w:r>
        <w:rPr>
          <w:rFonts w:ascii="宋体" w:hAnsi="宋体" w:eastAsia="宋体" w:cs="宋体"/>
          <w:spacing w:val="11"/>
          <w:sz w:val="24"/>
          <w:szCs w:val="24"/>
        </w:rPr>
        <w:t xml:space="preserve"> </w:t>
      </w:r>
      <w:r>
        <w:rPr>
          <w:rFonts w:ascii="宋体" w:hAnsi="宋体" w:eastAsia="宋体" w:cs="宋体"/>
          <w:spacing w:val="-1"/>
          <w:sz w:val="24"/>
          <w:szCs w:val="24"/>
        </w:rPr>
        <w:t>确定排名第三的中标候选人为中标人，以此类推。</w:t>
      </w:r>
    </w:p>
    <w:p w14:paraId="0A2C01FB">
      <w:pPr>
        <w:spacing w:before="1" w:line="219" w:lineRule="auto"/>
        <w:ind w:left="516"/>
        <w:rPr>
          <w:rFonts w:ascii="宋体" w:hAnsi="宋体" w:eastAsia="宋体" w:cs="宋体"/>
          <w:sz w:val="24"/>
          <w:szCs w:val="24"/>
        </w:rPr>
      </w:pPr>
      <w:r>
        <w:rPr>
          <w:rFonts w:ascii="宋体" w:hAnsi="宋体" w:eastAsia="宋体" w:cs="宋体"/>
          <w:spacing w:val="-2"/>
          <w:sz w:val="24"/>
          <w:szCs w:val="24"/>
        </w:rPr>
        <w:t>以上信息查询记录及相关证据与采购文件一并保存。</w:t>
      </w:r>
    </w:p>
    <w:p w14:paraId="4FC5B350">
      <w:pPr>
        <w:spacing w:before="181" w:line="360" w:lineRule="auto"/>
        <w:ind w:left="10" w:right="51" w:firstLine="479"/>
        <w:rPr>
          <w:rFonts w:ascii="宋体" w:hAnsi="宋体" w:eastAsia="宋体" w:cs="宋体"/>
          <w:sz w:val="24"/>
          <w:szCs w:val="24"/>
        </w:rPr>
      </w:pPr>
      <w:r>
        <w:rPr>
          <w:rFonts w:ascii="宋体" w:hAnsi="宋体" w:eastAsia="宋体" w:cs="宋体"/>
          <w:spacing w:val="-1"/>
          <w:sz w:val="24"/>
          <w:szCs w:val="24"/>
        </w:rPr>
        <w:t>供应商在政府采购活动过程中，请根据投标的真实</w:t>
      </w:r>
      <w:r>
        <w:rPr>
          <w:rFonts w:ascii="宋体" w:hAnsi="宋体" w:eastAsia="宋体" w:cs="宋体"/>
          <w:spacing w:val="-2"/>
          <w:sz w:val="24"/>
          <w:szCs w:val="24"/>
        </w:rPr>
        <w:t>情况出具《中小企业声明函》。</w:t>
      </w:r>
      <w:r>
        <w:rPr>
          <w:rFonts w:ascii="宋体" w:hAnsi="宋体" w:eastAsia="宋体" w:cs="宋体"/>
          <w:sz w:val="24"/>
          <w:szCs w:val="24"/>
        </w:rPr>
        <w:t xml:space="preserve"> </w:t>
      </w:r>
      <w:r>
        <w:rPr>
          <w:rFonts w:ascii="宋体" w:hAnsi="宋体" w:eastAsia="宋体" w:cs="宋体"/>
          <w:spacing w:val="-2"/>
          <w:sz w:val="24"/>
          <w:szCs w:val="24"/>
        </w:rPr>
        <w:t>依法享受中小企业优惠政策的，采购人或者采购代理机构在公告中标结果时，同时公告</w:t>
      </w:r>
      <w:r>
        <w:rPr>
          <w:rFonts w:ascii="宋体" w:hAnsi="宋体" w:eastAsia="宋体" w:cs="宋体"/>
          <w:spacing w:val="14"/>
          <w:sz w:val="24"/>
          <w:szCs w:val="24"/>
        </w:rPr>
        <w:t xml:space="preserve"> </w:t>
      </w:r>
      <w:r>
        <w:rPr>
          <w:rFonts w:ascii="宋体" w:hAnsi="宋体" w:eastAsia="宋体" w:cs="宋体"/>
          <w:spacing w:val="-1"/>
          <w:sz w:val="24"/>
          <w:szCs w:val="24"/>
        </w:rPr>
        <w:t>其《中小企业声明函》，接受社会监督。</w:t>
      </w:r>
    </w:p>
    <w:p w14:paraId="2676B67B">
      <w:pPr>
        <w:pStyle w:val="4"/>
        <w:spacing w:before="228" w:line="219" w:lineRule="auto"/>
        <w:ind w:left="10"/>
        <w:rPr>
          <w:rFonts w:ascii="宋体" w:hAnsi="宋体" w:eastAsia="宋体" w:cs="宋体"/>
          <w:sz w:val="24"/>
          <w:szCs w:val="24"/>
        </w:rPr>
      </w:pPr>
      <w:r>
        <w:rPr>
          <w:b/>
          <w:bCs/>
          <w:spacing w:val="-6"/>
          <w:sz w:val="24"/>
          <w:szCs w:val="24"/>
        </w:rPr>
        <w:t>7.3</w:t>
      </w:r>
      <w:r>
        <w:rPr>
          <w:b/>
          <w:bCs/>
          <w:spacing w:val="11"/>
          <w:sz w:val="24"/>
          <w:szCs w:val="24"/>
        </w:rPr>
        <w:t xml:space="preserve">  </w:t>
      </w:r>
      <w:r>
        <w:rPr>
          <w:rFonts w:ascii="宋体" w:hAnsi="宋体" w:eastAsia="宋体" w:cs="宋体"/>
          <w:b/>
          <w:bCs/>
          <w:spacing w:val="-6"/>
          <w:sz w:val="24"/>
          <w:szCs w:val="24"/>
        </w:rPr>
        <w:t>中标通知书发出</w:t>
      </w:r>
    </w:p>
    <w:p w14:paraId="1D3F2441">
      <w:pPr>
        <w:spacing w:before="252" w:line="219" w:lineRule="auto"/>
        <w:ind w:left="495"/>
        <w:rPr>
          <w:rFonts w:ascii="宋体" w:hAnsi="宋体" w:eastAsia="宋体" w:cs="宋体"/>
          <w:sz w:val="24"/>
          <w:szCs w:val="24"/>
        </w:rPr>
      </w:pPr>
      <w:r>
        <w:rPr>
          <w:rFonts w:ascii="宋体" w:hAnsi="宋体" w:eastAsia="宋体" w:cs="宋体"/>
          <w:spacing w:val="-1"/>
          <w:sz w:val="24"/>
          <w:szCs w:val="24"/>
        </w:rPr>
        <w:t>7.3.1</w:t>
      </w:r>
      <w:r>
        <w:rPr>
          <w:rFonts w:ascii="宋体" w:hAnsi="宋体" w:eastAsia="宋体" w:cs="宋体"/>
          <w:spacing w:val="-43"/>
          <w:sz w:val="24"/>
          <w:szCs w:val="24"/>
        </w:rPr>
        <w:t xml:space="preserve"> </w:t>
      </w:r>
      <w:r>
        <w:rPr>
          <w:rFonts w:ascii="宋体" w:hAnsi="宋体" w:eastAsia="宋体" w:cs="宋体"/>
          <w:spacing w:val="-1"/>
          <w:sz w:val="24"/>
          <w:szCs w:val="24"/>
        </w:rPr>
        <w:t>在发布中标公告的同时，采购代理机构向中标人发出中标通知书。</w:t>
      </w:r>
    </w:p>
    <w:p w14:paraId="61020B2F">
      <w:pPr>
        <w:spacing w:before="117" w:line="263" w:lineRule="auto"/>
        <w:ind w:left="9" w:right="63" w:firstLine="485"/>
        <w:rPr>
          <w:rFonts w:ascii="宋体" w:hAnsi="宋体" w:eastAsia="宋体" w:cs="宋体"/>
          <w:sz w:val="24"/>
          <w:szCs w:val="24"/>
        </w:rPr>
      </w:pPr>
      <w:r>
        <w:rPr>
          <w:rFonts w:ascii="宋体" w:hAnsi="宋体" w:eastAsia="宋体" w:cs="宋体"/>
          <w:spacing w:val="-1"/>
          <w:sz w:val="24"/>
          <w:szCs w:val="24"/>
        </w:rPr>
        <w:t>7.3.2</w:t>
      </w:r>
      <w:r>
        <w:rPr>
          <w:rFonts w:ascii="宋体" w:hAnsi="宋体" w:eastAsia="宋体" w:cs="宋体"/>
          <w:spacing w:val="-29"/>
          <w:sz w:val="24"/>
          <w:szCs w:val="24"/>
        </w:rPr>
        <w:t xml:space="preserve"> </w:t>
      </w:r>
      <w:r>
        <w:rPr>
          <w:rFonts w:ascii="宋体" w:hAnsi="宋体" w:eastAsia="宋体" w:cs="宋体"/>
          <w:spacing w:val="-1"/>
          <w:sz w:val="24"/>
          <w:szCs w:val="24"/>
        </w:rPr>
        <w:t>中标通知书发出后，采购人不得违法改变中标结果，中标人无正当理由不得</w:t>
      </w:r>
      <w:r>
        <w:rPr>
          <w:rFonts w:ascii="宋体" w:hAnsi="宋体" w:eastAsia="宋体" w:cs="宋体"/>
          <w:sz w:val="24"/>
          <w:szCs w:val="24"/>
        </w:rPr>
        <w:t xml:space="preserve"> </w:t>
      </w:r>
      <w:r>
        <w:rPr>
          <w:rFonts w:ascii="宋体" w:hAnsi="宋体" w:eastAsia="宋体" w:cs="宋体"/>
          <w:spacing w:val="-1"/>
          <w:sz w:val="24"/>
          <w:szCs w:val="24"/>
        </w:rPr>
        <w:t>放弃中标，否则应当承担相应的法律责任。</w:t>
      </w:r>
    </w:p>
    <w:p w14:paraId="1601D977">
      <w:pPr>
        <w:pStyle w:val="4"/>
        <w:spacing w:line="367" w:lineRule="auto"/>
      </w:pPr>
    </w:p>
    <w:p w14:paraId="55C6D62F">
      <w:pPr>
        <w:pStyle w:val="4"/>
        <w:spacing w:before="91" w:line="224" w:lineRule="auto"/>
        <w:ind w:left="3765"/>
        <w:rPr>
          <w:rFonts w:ascii="黑体" w:hAnsi="黑体" w:eastAsia="黑体" w:cs="黑体"/>
          <w:sz w:val="28"/>
          <w:szCs w:val="28"/>
        </w:rPr>
      </w:pPr>
      <w:r>
        <w:rPr>
          <w:b/>
          <w:bCs/>
          <w:spacing w:val="-11"/>
          <w:sz w:val="28"/>
          <w:szCs w:val="28"/>
        </w:rPr>
        <w:t>8</w:t>
      </w:r>
      <w:r>
        <w:rPr>
          <w:b/>
          <w:bCs/>
          <w:spacing w:val="-35"/>
          <w:sz w:val="28"/>
          <w:szCs w:val="28"/>
        </w:rPr>
        <w:t xml:space="preserve"> </w:t>
      </w:r>
      <w:r>
        <w:rPr>
          <w:rFonts w:ascii="黑体" w:hAnsi="黑体" w:eastAsia="黑体" w:cs="黑体"/>
          <w:b/>
          <w:bCs/>
          <w:spacing w:val="-11"/>
          <w:sz w:val="28"/>
          <w:szCs w:val="28"/>
        </w:rPr>
        <w:t>、签订合同</w:t>
      </w:r>
    </w:p>
    <w:p w14:paraId="5C8B7399">
      <w:pPr>
        <w:pStyle w:val="4"/>
        <w:spacing w:before="267" w:line="221" w:lineRule="auto"/>
        <w:ind w:left="10"/>
        <w:rPr>
          <w:rFonts w:ascii="宋体" w:hAnsi="宋体" w:eastAsia="宋体" w:cs="宋体"/>
          <w:sz w:val="24"/>
          <w:szCs w:val="24"/>
        </w:rPr>
      </w:pPr>
      <w:r>
        <w:rPr>
          <w:b/>
          <w:bCs/>
          <w:spacing w:val="-4"/>
          <w:sz w:val="24"/>
          <w:szCs w:val="24"/>
        </w:rPr>
        <w:t>8.1</w:t>
      </w:r>
      <w:r>
        <w:rPr>
          <w:b/>
          <w:bCs/>
          <w:spacing w:val="68"/>
          <w:sz w:val="24"/>
          <w:szCs w:val="24"/>
        </w:rPr>
        <w:t xml:space="preserve"> </w:t>
      </w:r>
      <w:r>
        <w:rPr>
          <w:rFonts w:ascii="宋体" w:hAnsi="宋体" w:eastAsia="宋体" w:cs="宋体"/>
          <w:b/>
          <w:bCs/>
          <w:spacing w:val="-4"/>
          <w:sz w:val="24"/>
          <w:szCs w:val="24"/>
        </w:rPr>
        <w:t>合同授予标准</w:t>
      </w:r>
    </w:p>
    <w:p w14:paraId="6DF7E14B">
      <w:pPr>
        <w:spacing w:before="253" w:line="309" w:lineRule="auto"/>
        <w:ind w:left="13" w:right="63" w:firstLine="477"/>
        <w:rPr>
          <w:rFonts w:ascii="宋体" w:hAnsi="宋体" w:eastAsia="宋体" w:cs="宋体"/>
          <w:sz w:val="24"/>
          <w:szCs w:val="24"/>
        </w:rPr>
      </w:pPr>
      <w:r>
        <w:rPr>
          <w:rFonts w:ascii="宋体" w:hAnsi="宋体" w:eastAsia="宋体" w:cs="宋体"/>
          <w:spacing w:val="-2"/>
          <w:sz w:val="24"/>
          <w:szCs w:val="24"/>
        </w:rPr>
        <w:t>合同将授予被确定实质上响应招标文件要求，具备履行合同能力，综合评分排名第</w:t>
      </w:r>
      <w:r>
        <w:rPr>
          <w:rFonts w:ascii="宋体" w:hAnsi="宋体" w:eastAsia="宋体" w:cs="宋体"/>
          <w:spacing w:val="10"/>
          <w:sz w:val="24"/>
          <w:szCs w:val="24"/>
        </w:rPr>
        <w:t xml:space="preserve"> </w:t>
      </w:r>
      <w:r>
        <w:rPr>
          <w:rFonts w:ascii="宋体" w:hAnsi="宋体" w:eastAsia="宋体" w:cs="宋体"/>
          <w:spacing w:val="-3"/>
          <w:sz w:val="24"/>
          <w:szCs w:val="24"/>
        </w:rPr>
        <w:t>一的投标人。</w:t>
      </w:r>
    </w:p>
    <w:p w14:paraId="6E4A5A1C">
      <w:pPr>
        <w:spacing w:line="309" w:lineRule="auto"/>
        <w:rPr>
          <w:rFonts w:ascii="宋体" w:hAnsi="宋体" w:eastAsia="宋体" w:cs="宋体"/>
          <w:sz w:val="24"/>
          <w:szCs w:val="24"/>
        </w:rPr>
        <w:sectPr>
          <w:footerReference r:id="rId36" w:type="default"/>
          <w:pgSz w:w="11906" w:h="16839"/>
          <w:pgMar w:top="1166" w:right="1354" w:bottom="1403" w:left="1418" w:header="830" w:footer="1167" w:gutter="0"/>
          <w:pgNumType w:fmt="decimal"/>
          <w:cols w:space="720" w:num="1"/>
        </w:sectPr>
      </w:pPr>
    </w:p>
    <w:p w14:paraId="3BE0FC17">
      <w:pPr>
        <w:pStyle w:val="4"/>
        <w:spacing w:line="340" w:lineRule="auto"/>
      </w:pPr>
    </w:p>
    <w:p w14:paraId="0A49CD70">
      <w:pPr>
        <w:pStyle w:val="4"/>
        <w:spacing w:before="78" w:line="221" w:lineRule="auto"/>
        <w:ind w:left="10"/>
        <w:rPr>
          <w:rFonts w:ascii="宋体" w:hAnsi="宋体" w:eastAsia="宋体" w:cs="宋体"/>
          <w:sz w:val="24"/>
          <w:szCs w:val="24"/>
        </w:rPr>
      </w:pPr>
      <w:r>
        <w:rPr>
          <w:b/>
          <w:bCs/>
          <w:spacing w:val="-4"/>
          <w:sz w:val="24"/>
          <w:szCs w:val="24"/>
        </w:rPr>
        <w:t>8.2</w:t>
      </w:r>
      <w:r>
        <w:rPr>
          <w:b/>
          <w:bCs/>
          <w:spacing w:val="66"/>
          <w:sz w:val="24"/>
          <w:szCs w:val="24"/>
        </w:rPr>
        <w:t xml:space="preserve"> </w:t>
      </w:r>
      <w:r>
        <w:rPr>
          <w:rFonts w:ascii="宋体" w:hAnsi="宋体" w:eastAsia="宋体" w:cs="宋体"/>
          <w:b/>
          <w:bCs/>
          <w:spacing w:val="-4"/>
          <w:sz w:val="24"/>
          <w:szCs w:val="24"/>
        </w:rPr>
        <w:t>履约保证金</w:t>
      </w:r>
    </w:p>
    <w:p w14:paraId="2A27FCF6">
      <w:pPr>
        <w:spacing w:before="250" w:line="221" w:lineRule="auto"/>
        <w:ind w:left="490"/>
        <w:rPr>
          <w:rFonts w:ascii="宋体" w:hAnsi="宋体" w:eastAsia="宋体" w:cs="宋体"/>
          <w:sz w:val="24"/>
          <w:szCs w:val="24"/>
        </w:rPr>
      </w:pPr>
      <w:r>
        <w:rPr>
          <w:rFonts w:ascii="宋体" w:hAnsi="宋体" w:eastAsia="宋体" w:cs="宋体"/>
          <w:spacing w:val="-2"/>
          <w:sz w:val="24"/>
          <w:szCs w:val="24"/>
        </w:rPr>
        <w:t>8.2.1</w:t>
      </w:r>
      <w:r>
        <w:rPr>
          <w:rFonts w:ascii="宋体" w:hAnsi="宋体" w:eastAsia="宋体" w:cs="宋体"/>
          <w:spacing w:val="-46"/>
          <w:sz w:val="24"/>
          <w:szCs w:val="24"/>
        </w:rPr>
        <w:t xml:space="preserve"> </w:t>
      </w:r>
      <w:r>
        <w:rPr>
          <w:rFonts w:ascii="宋体" w:hAnsi="宋体" w:eastAsia="宋体" w:cs="宋体"/>
          <w:spacing w:val="-2"/>
          <w:sz w:val="24"/>
          <w:szCs w:val="24"/>
        </w:rPr>
        <w:t>履约保证金：无。</w:t>
      </w:r>
    </w:p>
    <w:p w14:paraId="0F8F9E33">
      <w:pPr>
        <w:spacing w:before="111" w:line="219" w:lineRule="auto"/>
        <w:ind w:left="490"/>
        <w:rPr>
          <w:rFonts w:ascii="宋体" w:hAnsi="宋体" w:eastAsia="宋体" w:cs="宋体"/>
          <w:sz w:val="24"/>
          <w:szCs w:val="24"/>
        </w:rPr>
      </w:pPr>
      <w:r>
        <w:rPr>
          <w:rFonts w:ascii="宋体" w:hAnsi="宋体" w:eastAsia="宋体" w:cs="宋体"/>
          <w:spacing w:val="-1"/>
          <w:sz w:val="24"/>
          <w:szCs w:val="24"/>
        </w:rPr>
        <w:t>8.2.2</w:t>
      </w:r>
      <w:r>
        <w:rPr>
          <w:rFonts w:ascii="宋体" w:hAnsi="宋体" w:eastAsia="宋体" w:cs="宋体"/>
          <w:spacing w:val="-28"/>
          <w:sz w:val="24"/>
          <w:szCs w:val="24"/>
        </w:rPr>
        <w:t xml:space="preserve"> </w:t>
      </w:r>
      <w:r>
        <w:rPr>
          <w:rFonts w:ascii="宋体" w:hAnsi="宋体" w:eastAsia="宋体" w:cs="宋体"/>
          <w:spacing w:val="-1"/>
          <w:sz w:val="24"/>
          <w:szCs w:val="24"/>
        </w:rPr>
        <w:t>中标人须于签订合同前按本须知规定的金额、方式直</w:t>
      </w:r>
      <w:r>
        <w:rPr>
          <w:rFonts w:ascii="宋体" w:hAnsi="宋体" w:eastAsia="宋体" w:cs="宋体"/>
          <w:spacing w:val="-2"/>
          <w:sz w:val="24"/>
          <w:szCs w:val="24"/>
        </w:rPr>
        <w:t>接缴入指定账户。</w:t>
      </w:r>
    </w:p>
    <w:p w14:paraId="5918D95B">
      <w:pPr>
        <w:spacing w:before="116" w:line="264" w:lineRule="auto"/>
        <w:ind w:left="13" w:right="105" w:firstLine="477"/>
        <w:rPr>
          <w:rFonts w:ascii="宋体" w:hAnsi="宋体" w:eastAsia="宋体" w:cs="宋体"/>
          <w:sz w:val="24"/>
          <w:szCs w:val="24"/>
        </w:rPr>
      </w:pPr>
      <w:r>
        <w:rPr>
          <w:rFonts w:ascii="宋体" w:hAnsi="宋体" w:eastAsia="宋体" w:cs="宋体"/>
          <w:sz w:val="24"/>
          <w:szCs w:val="24"/>
        </w:rPr>
        <w:t>8.2.3</w:t>
      </w:r>
      <w:r>
        <w:rPr>
          <w:rFonts w:ascii="宋体" w:hAnsi="宋体" w:eastAsia="宋体" w:cs="宋体"/>
          <w:spacing w:val="-50"/>
          <w:sz w:val="24"/>
          <w:szCs w:val="24"/>
        </w:rPr>
        <w:t xml:space="preserve"> </w:t>
      </w:r>
      <w:r>
        <w:rPr>
          <w:rFonts w:ascii="宋体" w:hAnsi="宋体" w:eastAsia="宋体" w:cs="宋体"/>
          <w:sz w:val="24"/>
          <w:szCs w:val="24"/>
        </w:rPr>
        <w:t>签订合同后，如中标人不按双方签订的合同规定</w:t>
      </w:r>
      <w:r>
        <w:rPr>
          <w:rFonts w:ascii="宋体" w:hAnsi="宋体" w:eastAsia="宋体" w:cs="宋体"/>
          <w:spacing w:val="-1"/>
          <w:sz w:val="24"/>
          <w:szCs w:val="24"/>
        </w:rPr>
        <w:t>履约，则其全部履约保证金</w:t>
      </w:r>
      <w:r>
        <w:rPr>
          <w:rFonts w:ascii="宋体" w:hAnsi="宋体" w:eastAsia="宋体" w:cs="宋体"/>
          <w:sz w:val="24"/>
          <w:szCs w:val="24"/>
        </w:rPr>
        <w:t xml:space="preserve"> </w:t>
      </w:r>
      <w:r>
        <w:rPr>
          <w:rFonts w:ascii="宋体" w:hAnsi="宋体" w:eastAsia="宋体" w:cs="宋体"/>
          <w:spacing w:val="-1"/>
          <w:sz w:val="24"/>
          <w:szCs w:val="24"/>
        </w:rPr>
        <w:t>不予退还，履约保证金不足以赔偿损失的，按实际损失赔偿。</w:t>
      </w:r>
    </w:p>
    <w:p w14:paraId="1458B352">
      <w:pPr>
        <w:spacing w:before="113" w:line="279" w:lineRule="auto"/>
        <w:ind w:left="7" w:right="105" w:firstLine="482"/>
        <w:rPr>
          <w:rFonts w:ascii="宋体" w:hAnsi="宋体" w:eastAsia="宋体" w:cs="宋体"/>
          <w:sz w:val="24"/>
          <w:szCs w:val="24"/>
        </w:rPr>
      </w:pPr>
      <w:r>
        <w:rPr>
          <w:rFonts w:ascii="宋体" w:hAnsi="宋体" w:eastAsia="宋体" w:cs="宋体"/>
          <w:sz w:val="24"/>
          <w:szCs w:val="24"/>
        </w:rPr>
        <w:t>8.2.4</w:t>
      </w:r>
      <w:r>
        <w:rPr>
          <w:rFonts w:ascii="宋体" w:hAnsi="宋体" w:eastAsia="宋体" w:cs="宋体"/>
          <w:spacing w:val="-47"/>
          <w:sz w:val="24"/>
          <w:szCs w:val="24"/>
        </w:rPr>
        <w:t xml:space="preserve"> </w:t>
      </w:r>
      <w:r>
        <w:rPr>
          <w:rFonts w:ascii="宋体" w:hAnsi="宋体" w:eastAsia="宋体" w:cs="宋体"/>
          <w:sz w:val="24"/>
          <w:szCs w:val="24"/>
        </w:rPr>
        <w:t>履约保证金在中标人按合同约定服务期满</w:t>
      </w:r>
      <w:r>
        <w:rPr>
          <w:rFonts w:ascii="宋体" w:hAnsi="宋体" w:eastAsia="宋体" w:cs="宋体"/>
          <w:spacing w:val="-1"/>
          <w:sz w:val="24"/>
          <w:szCs w:val="24"/>
        </w:rPr>
        <w:t>，由中标人向采购人提供《政府采</w:t>
      </w:r>
      <w:r>
        <w:rPr>
          <w:rFonts w:ascii="宋体" w:hAnsi="宋体" w:eastAsia="宋体" w:cs="宋体"/>
          <w:sz w:val="24"/>
          <w:szCs w:val="24"/>
        </w:rPr>
        <w:t xml:space="preserve"> </w:t>
      </w:r>
      <w:r>
        <w:rPr>
          <w:rFonts w:ascii="宋体" w:hAnsi="宋体" w:eastAsia="宋体" w:cs="宋体"/>
          <w:spacing w:val="-2"/>
          <w:sz w:val="24"/>
          <w:szCs w:val="24"/>
        </w:rPr>
        <w:t>购项目履约保证金退付意见书》（详见附件</w:t>
      </w:r>
      <w:r>
        <w:rPr>
          <w:rFonts w:ascii="宋体" w:hAnsi="宋体" w:eastAsia="宋体" w:cs="宋体"/>
          <w:spacing w:val="-6"/>
          <w:sz w:val="24"/>
          <w:szCs w:val="24"/>
        </w:rPr>
        <w:t>），</w:t>
      </w:r>
      <w:r>
        <w:rPr>
          <w:rFonts w:ascii="宋体" w:hAnsi="宋体" w:eastAsia="宋体" w:cs="宋体"/>
          <w:spacing w:val="-2"/>
          <w:sz w:val="24"/>
          <w:szCs w:val="24"/>
        </w:rPr>
        <w:t>采购人在收到合格材料后</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w:t>
      </w:r>
      <w:r>
        <w:rPr>
          <w:rFonts w:ascii="宋体" w:hAnsi="宋体" w:eastAsia="宋体" w:cs="宋体"/>
          <w:sz w:val="24"/>
          <w:szCs w:val="24"/>
        </w:rPr>
        <w:t xml:space="preserve"> </w:t>
      </w:r>
      <w:r>
        <w:rPr>
          <w:rFonts w:ascii="宋体" w:hAnsi="宋体" w:eastAsia="宋体" w:cs="宋体"/>
          <w:spacing w:val="-1"/>
          <w:sz w:val="24"/>
          <w:szCs w:val="24"/>
        </w:rPr>
        <w:t>退还（不计利息）。</w:t>
      </w:r>
    </w:p>
    <w:p w14:paraId="5EF164F6">
      <w:pPr>
        <w:pStyle w:val="4"/>
        <w:spacing w:before="255" w:line="222" w:lineRule="auto"/>
        <w:ind w:left="10"/>
        <w:rPr>
          <w:rFonts w:ascii="宋体" w:hAnsi="宋体" w:eastAsia="宋体" w:cs="宋体"/>
          <w:sz w:val="24"/>
          <w:szCs w:val="24"/>
        </w:rPr>
      </w:pPr>
      <w:r>
        <w:rPr>
          <w:b/>
          <w:bCs/>
          <w:spacing w:val="-4"/>
          <w:sz w:val="24"/>
          <w:szCs w:val="24"/>
        </w:rPr>
        <w:t>8.3</w:t>
      </w:r>
      <w:r>
        <w:rPr>
          <w:b/>
          <w:bCs/>
          <w:spacing w:val="62"/>
          <w:w w:val="101"/>
          <w:sz w:val="24"/>
          <w:szCs w:val="24"/>
        </w:rPr>
        <w:t xml:space="preserve"> </w:t>
      </w:r>
      <w:r>
        <w:rPr>
          <w:rFonts w:ascii="宋体" w:hAnsi="宋体" w:eastAsia="宋体" w:cs="宋体"/>
          <w:b/>
          <w:bCs/>
          <w:spacing w:val="-4"/>
          <w:sz w:val="24"/>
          <w:szCs w:val="24"/>
        </w:rPr>
        <w:t>签订合同</w:t>
      </w:r>
    </w:p>
    <w:p w14:paraId="34798191">
      <w:pPr>
        <w:spacing w:before="248" w:line="263" w:lineRule="auto"/>
        <w:ind w:left="10" w:right="105" w:firstLine="480"/>
        <w:rPr>
          <w:rFonts w:ascii="宋体" w:hAnsi="宋体" w:eastAsia="宋体" w:cs="宋体"/>
          <w:sz w:val="24"/>
          <w:szCs w:val="24"/>
        </w:rPr>
      </w:pPr>
      <w:r>
        <w:rPr>
          <w:rFonts w:ascii="宋体" w:hAnsi="宋体" w:eastAsia="宋体" w:cs="宋体"/>
          <w:spacing w:val="-1"/>
          <w:sz w:val="24"/>
          <w:szCs w:val="24"/>
        </w:rPr>
        <w:t>8.3.1</w:t>
      </w:r>
      <w:r>
        <w:rPr>
          <w:rFonts w:ascii="宋体" w:hAnsi="宋体" w:eastAsia="宋体" w:cs="宋体"/>
          <w:spacing w:val="-24"/>
          <w:sz w:val="24"/>
          <w:szCs w:val="24"/>
        </w:rPr>
        <w:t xml:space="preserve"> </w:t>
      </w:r>
      <w:r>
        <w:rPr>
          <w:rFonts w:ascii="宋体" w:hAnsi="宋体" w:eastAsia="宋体" w:cs="宋体"/>
          <w:spacing w:val="-1"/>
          <w:sz w:val="24"/>
          <w:szCs w:val="24"/>
        </w:rPr>
        <w:t>中标人应按中标通知书规定的时间、地点与采购人签订合同。招标文件、投</w:t>
      </w:r>
      <w:r>
        <w:rPr>
          <w:rFonts w:ascii="宋体" w:hAnsi="宋体" w:eastAsia="宋体" w:cs="宋体"/>
          <w:sz w:val="24"/>
          <w:szCs w:val="24"/>
        </w:rPr>
        <w:t xml:space="preserve"> </w:t>
      </w:r>
      <w:r>
        <w:rPr>
          <w:rFonts w:ascii="宋体" w:hAnsi="宋体" w:eastAsia="宋体" w:cs="宋体"/>
          <w:spacing w:val="-1"/>
          <w:sz w:val="24"/>
          <w:szCs w:val="24"/>
        </w:rPr>
        <w:t>标文件等，均为签订政府采购合同的依据。</w:t>
      </w:r>
    </w:p>
    <w:p w14:paraId="3723F117">
      <w:pPr>
        <w:spacing w:before="117" w:line="266" w:lineRule="auto"/>
        <w:ind w:left="14" w:right="105" w:firstLine="476"/>
        <w:rPr>
          <w:rFonts w:ascii="宋体" w:hAnsi="宋体" w:eastAsia="宋体" w:cs="宋体"/>
          <w:sz w:val="24"/>
          <w:szCs w:val="24"/>
        </w:rPr>
      </w:pPr>
      <w:r>
        <w:rPr>
          <w:rFonts w:ascii="宋体" w:hAnsi="宋体" w:eastAsia="宋体" w:cs="宋体"/>
          <w:sz w:val="24"/>
          <w:szCs w:val="24"/>
        </w:rPr>
        <w:t>8.3.2</w:t>
      </w:r>
      <w:r>
        <w:rPr>
          <w:rFonts w:ascii="宋体" w:hAnsi="宋体" w:eastAsia="宋体" w:cs="宋体"/>
          <w:spacing w:val="-47"/>
          <w:sz w:val="24"/>
          <w:szCs w:val="24"/>
        </w:rPr>
        <w:t xml:space="preserve"> </w:t>
      </w:r>
      <w:r>
        <w:rPr>
          <w:rFonts w:ascii="宋体" w:hAnsi="宋体" w:eastAsia="宋体" w:cs="宋体"/>
          <w:sz w:val="24"/>
          <w:szCs w:val="24"/>
        </w:rPr>
        <w:t>如中标人不按中标通知书的规定签订合同</w:t>
      </w:r>
      <w:r>
        <w:rPr>
          <w:rFonts w:ascii="宋体" w:hAnsi="宋体" w:eastAsia="宋体" w:cs="宋体"/>
          <w:spacing w:val="-1"/>
          <w:sz w:val="24"/>
          <w:szCs w:val="24"/>
        </w:rPr>
        <w:t>，则按相关法律法规对中标人违约</w:t>
      </w:r>
      <w:r>
        <w:rPr>
          <w:rFonts w:ascii="宋体" w:hAnsi="宋体" w:eastAsia="宋体" w:cs="宋体"/>
          <w:sz w:val="24"/>
          <w:szCs w:val="24"/>
        </w:rPr>
        <w:t xml:space="preserve"> </w:t>
      </w:r>
      <w:r>
        <w:rPr>
          <w:rFonts w:ascii="宋体" w:hAnsi="宋体" w:eastAsia="宋体" w:cs="宋体"/>
          <w:spacing w:val="-5"/>
          <w:sz w:val="24"/>
          <w:szCs w:val="24"/>
        </w:rPr>
        <w:t>处理。</w:t>
      </w:r>
    </w:p>
    <w:p w14:paraId="7282F37C">
      <w:pPr>
        <w:spacing w:before="105" w:line="279" w:lineRule="auto"/>
        <w:ind w:left="7" w:right="105" w:firstLine="482"/>
        <w:rPr>
          <w:rFonts w:ascii="宋体" w:hAnsi="宋体" w:eastAsia="宋体" w:cs="宋体"/>
          <w:sz w:val="24"/>
          <w:szCs w:val="24"/>
        </w:rPr>
      </w:pPr>
      <w:r>
        <w:rPr>
          <w:rFonts w:ascii="宋体" w:hAnsi="宋体" w:eastAsia="宋体" w:cs="宋体"/>
          <w:spacing w:val="-1"/>
          <w:sz w:val="24"/>
          <w:szCs w:val="24"/>
        </w:rPr>
        <w:t>8.3.3</w:t>
      </w:r>
      <w:r>
        <w:rPr>
          <w:rFonts w:ascii="宋体" w:hAnsi="宋体" w:eastAsia="宋体" w:cs="宋体"/>
          <w:spacing w:val="-24"/>
          <w:sz w:val="24"/>
          <w:szCs w:val="24"/>
        </w:rPr>
        <w:t xml:space="preserve"> </w:t>
      </w:r>
      <w:r>
        <w:rPr>
          <w:rFonts w:ascii="宋体" w:hAnsi="宋体" w:eastAsia="宋体" w:cs="宋体"/>
          <w:spacing w:val="-1"/>
          <w:sz w:val="24"/>
          <w:szCs w:val="24"/>
        </w:rPr>
        <w:t>中标人拒绝签订政府采购合同的，如政府采购活动或中标人不存在违法违规</w:t>
      </w:r>
      <w:r>
        <w:rPr>
          <w:rFonts w:ascii="宋体" w:hAnsi="宋体" w:eastAsia="宋体" w:cs="宋体"/>
          <w:sz w:val="24"/>
          <w:szCs w:val="24"/>
        </w:rPr>
        <w:t xml:space="preserve"> </w:t>
      </w:r>
      <w:r>
        <w:rPr>
          <w:rFonts w:ascii="宋体" w:hAnsi="宋体" w:eastAsia="宋体" w:cs="宋体"/>
          <w:spacing w:val="-2"/>
          <w:sz w:val="24"/>
          <w:szCs w:val="24"/>
        </w:rPr>
        <w:t>情形的，采购人可以根据采购项目的实际情况，综合考虑递补供应商的经济性和效率等</w:t>
      </w:r>
      <w:r>
        <w:rPr>
          <w:rFonts w:ascii="宋体" w:hAnsi="宋体" w:eastAsia="宋体" w:cs="宋体"/>
          <w:spacing w:val="17"/>
          <w:sz w:val="24"/>
          <w:szCs w:val="24"/>
        </w:rPr>
        <w:t xml:space="preserve"> </w:t>
      </w:r>
      <w:r>
        <w:rPr>
          <w:rFonts w:ascii="宋体" w:hAnsi="宋体" w:eastAsia="宋体" w:cs="宋体"/>
          <w:sz w:val="24"/>
          <w:szCs w:val="24"/>
        </w:rPr>
        <w:t>因素，自主确定是否重新开展采购活动或确定下</w:t>
      </w:r>
      <w:r>
        <w:rPr>
          <w:rFonts w:ascii="宋体" w:hAnsi="宋体" w:eastAsia="宋体" w:cs="宋体"/>
          <w:spacing w:val="-1"/>
          <w:sz w:val="24"/>
          <w:szCs w:val="24"/>
        </w:rPr>
        <w:t>一候选人为中标人。</w:t>
      </w:r>
    </w:p>
    <w:p w14:paraId="2F61D784">
      <w:pPr>
        <w:spacing w:before="113" w:line="279" w:lineRule="auto"/>
        <w:ind w:left="9" w:right="105" w:firstLine="480"/>
        <w:rPr>
          <w:rFonts w:ascii="宋体" w:hAnsi="宋体" w:eastAsia="宋体" w:cs="宋体"/>
          <w:sz w:val="24"/>
          <w:szCs w:val="24"/>
        </w:rPr>
      </w:pPr>
      <w:r>
        <w:rPr>
          <w:rFonts w:ascii="宋体" w:hAnsi="宋体" w:eastAsia="宋体" w:cs="宋体"/>
          <w:sz w:val="24"/>
          <w:szCs w:val="24"/>
        </w:rPr>
        <w:t>8.3.4</w:t>
      </w:r>
      <w:r>
        <w:rPr>
          <w:rFonts w:ascii="宋体" w:hAnsi="宋体" w:eastAsia="宋体" w:cs="宋体"/>
          <w:spacing w:val="-51"/>
          <w:sz w:val="24"/>
          <w:szCs w:val="24"/>
        </w:rPr>
        <w:t xml:space="preserve"> </w:t>
      </w:r>
      <w:r>
        <w:rPr>
          <w:rFonts w:ascii="宋体" w:hAnsi="宋体" w:eastAsia="宋体" w:cs="宋体"/>
          <w:sz w:val="24"/>
          <w:szCs w:val="24"/>
        </w:rPr>
        <w:t>采购人或中标人不得单方面向合同另一方提出任何</w:t>
      </w:r>
      <w:r>
        <w:rPr>
          <w:rFonts w:ascii="宋体" w:hAnsi="宋体" w:eastAsia="宋体" w:cs="宋体"/>
          <w:spacing w:val="-1"/>
          <w:sz w:val="24"/>
          <w:szCs w:val="24"/>
        </w:rPr>
        <w:t>招标文件没有约定的条件</w:t>
      </w:r>
      <w:r>
        <w:rPr>
          <w:rFonts w:ascii="宋体" w:hAnsi="宋体" w:eastAsia="宋体" w:cs="宋体"/>
          <w:sz w:val="24"/>
          <w:szCs w:val="24"/>
        </w:rPr>
        <w:t xml:space="preserve"> </w:t>
      </w:r>
      <w:r>
        <w:rPr>
          <w:rFonts w:ascii="宋体" w:hAnsi="宋体" w:eastAsia="宋体" w:cs="宋体"/>
          <w:spacing w:val="-2"/>
          <w:sz w:val="24"/>
          <w:szCs w:val="24"/>
        </w:rPr>
        <w:t>或不合理的要求，作为签订合同的条件，也不得协商另行订立背离招标文件和合同实质</w:t>
      </w:r>
      <w:r>
        <w:rPr>
          <w:rFonts w:ascii="宋体" w:hAnsi="宋体" w:eastAsia="宋体" w:cs="宋体"/>
          <w:spacing w:val="15"/>
          <w:sz w:val="24"/>
          <w:szCs w:val="24"/>
        </w:rPr>
        <w:t xml:space="preserve"> </w:t>
      </w:r>
      <w:r>
        <w:rPr>
          <w:rFonts w:ascii="宋体" w:hAnsi="宋体" w:eastAsia="宋体" w:cs="宋体"/>
          <w:spacing w:val="-2"/>
          <w:sz w:val="24"/>
          <w:szCs w:val="24"/>
        </w:rPr>
        <w:t>性内容的协议。</w:t>
      </w:r>
    </w:p>
    <w:p w14:paraId="12E3CC2A">
      <w:pPr>
        <w:spacing w:before="111" w:line="279" w:lineRule="auto"/>
        <w:ind w:left="11" w:right="105" w:firstLine="479"/>
        <w:rPr>
          <w:rFonts w:ascii="宋体" w:hAnsi="宋体" w:eastAsia="宋体" w:cs="宋体"/>
          <w:sz w:val="24"/>
          <w:szCs w:val="24"/>
        </w:rPr>
      </w:pPr>
      <w:r>
        <w:rPr>
          <w:rFonts w:ascii="宋体" w:hAnsi="宋体" w:eastAsia="宋体" w:cs="宋体"/>
          <w:sz w:val="24"/>
          <w:szCs w:val="24"/>
        </w:rPr>
        <w:t>8.3.5</w:t>
      </w:r>
      <w:r>
        <w:rPr>
          <w:rFonts w:ascii="宋体" w:hAnsi="宋体" w:eastAsia="宋体" w:cs="宋体"/>
          <w:spacing w:val="-51"/>
          <w:sz w:val="24"/>
          <w:szCs w:val="24"/>
        </w:rPr>
        <w:t xml:space="preserve"> </w:t>
      </w:r>
      <w:r>
        <w:rPr>
          <w:rFonts w:ascii="宋体" w:hAnsi="宋体" w:eastAsia="宋体" w:cs="宋体"/>
          <w:sz w:val="24"/>
          <w:szCs w:val="24"/>
        </w:rPr>
        <w:t>在合同履行中，采购人需追加与合同标的相同的货</w:t>
      </w:r>
      <w:r>
        <w:rPr>
          <w:rFonts w:ascii="宋体" w:hAnsi="宋体" w:eastAsia="宋体" w:cs="宋体"/>
          <w:spacing w:val="-1"/>
          <w:sz w:val="24"/>
          <w:szCs w:val="24"/>
        </w:rPr>
        <w:t>物、工程或者服务的，在</w:t>
      </w:r>
      <w:r>
        <w:rPr>
          <w:rFonts w:ascii="宋体" w:hAnsi="宋体" w:eastAsia="宋体" w:cs="宋体"/>
          <w:sz w:val="24"/>
          <w:szCs w:val="24"/>
        </w:rPr>
        <w:t xml:space="preserve"> </w:t>
      </w:r>
      <w:r>
        <w:rPr>
          <w:rFonts w:ascii="宋体" w:hAnsi="宋体" w:eastAsia="宋体" w:cs="宋体"/>
          <w:spacing w:val="-2"/>
          <w:sz w:val="24"/>
          <w:szCs w:val="24"/>
        </w:rPr>
        <w:t>不改变原合同条款的前提下，可以与供应商协商签订补充合同，但所有补充合同的采购</w:t>
      </w:r>
      <w:r>
        <w:rPr>
          <w:rFonts w:ascii="宋体" w:hAnsi="宋体" w:eastAsia="宋体" w:cs="宋体"/>
          <w:spacing w:val="13"/>
          <w:sz w:val="24"/>
          <w:szCs w:val="24"/>
        </w:rPr>
        <w:t xml:space="preserve"> </w:t>
      </w:r>
      <w:r>
        <w:rPr>
          <w:rFonts w:ascii="宋体" w:hAnsi="宋体" w:eastAsia="宋体" w:cs="宋体"/>
          <w:spacing w:val="-3"/>
          <w:sz w:val="24"/>
          <w:szCs w:val="24"/>
        </w:rPr>
        <w:t>金额不得超过原采购合同金额的</w:t>
      </w:r>
      <w:r>
        <w:rPr>
          <w:rFonts w:ascii="宋体" w:hAnsi="宋体" w:eastAsia="宋体" w:cs="宋体"/>
          <w:spacing w:val="-19"/>
          <w:sz w:val="24"/>
          <w:szCs w:val="24"/>
        </w:rPr>
        <w:t xml:space="preserve"> </w:t>
      </w:r>
      <w:r>
        <w:rPr>
          <w:rFonts w:ascii="宋体" w:hAnsi="宋体" w:eastAsia="宋体" w:cs="宋体"/>
          <w:spacing w:val="-3"/>
          <w:sz w:val="24"/>
          <w:szCs w:val="24"/>
        </w:rPr>
        <w:t>10%。</w:t>
      </w:r>
    </w:p>
    <w:p w14:paraId="451707A4">
      <w:pPr>
        <w:pStyle w:val="4"/>
        <w:spacing w:before="257" w:line="219" w:lineRule="auto"/>
        <w:ind w:left="10"/>
        <w:rPr>
          <w:rFonts w:ascii="宋体" w:hAnsi="宋体" w:eastAsia="宋体" w:cs="宋体"/>
          <w:sz w:val="24"/>
          <w:szCs w:val="24"/>
        </w:rPr>
      </w:pPr>
      <w:r>
        <w:rPr>
          <w:b/>
          <w:bCs/>
          <w:spacing w:val="-3"/>
          <w:sz w:val="24"/>
          <w:szCs w:val="24"/>
        </w:rPr>
        <w:t>8.4</w:t>
      </w:r>
      <w:r>
        <w:rPr>
          <w:b/>
          <w:bCs/>
          <w:spacing w:val="62"/>
          <w:sz w:val="24"/>
          <w:szCs w:val="24"/>
        </w:rPr>
        <w:t xml:space="preserve"> </w:t>
      </w:r>
      <w:r>
        <w:rPr>
          <w:rFonts w:ascii="宋体" w:hAnsi="宋体" w:eastAsia="宋体" w:cs="宋体"/>
          <w:b/>
          <w:bCs/>
          <w:spacing w:val="-3"/>
          <w:sz w:val="24"/>
          <w:szCs w:val="24"/>
        </w:rPr>
        <w:t>政府采购合同公告</w:t>
      </w:r>
    </w:p>
    <w:p w14:paraId="717F0E61">
      <w:pPr>
        <w:spacing w:before="253" w:line="263" w:lineRule="auto"/>
        <w:ind w:left="10" w:right="108" w:firstLine="480"/>
        <w:rPr>
          <w:rFonts w:ascii="宋体" w:hAnsi="宋体" w:eastAsia="宋体" w:cs="宋体"/>
          <w:sz w:val="24"/>
          <w:szCs w:val="24"/>
        </w:rPr>
      </w:pPr>
      <w:r>
        <w:rPr>
          <w:rFonts w:ascii="宋体" w:hAnsi="宋体" w:eastAsia="宋体" w:cs="宋体"/>
          <w:spacing w:val="-1"/>
          <w:sz w:val="24"/>
          <w:szCs w:val="24"/>
        </w:rPr>
        <w:t>8.4.1</w:t>
      </w:r>
      <w:r>
        <w:rPr>
          <w:rFonts w:ascii="宋体" w:hAnsi="宋体" w:eastAsia="宋体" w:cs="宋体"/>
          <w:spacing w:val="-47"/>
          <w:sz w:val="24"/>
          <w:szCs w:val="24"/>
        </w:rPr>
        <w:t xml:space="preserve"> </w:t>
      </w:r>
      <w:r>
        <w:rPr>
          <w:rFonts w:ascii="宋体" w:hAnsi="宋体" w:eastAsia="宋体" w:cs="宋体"/>
          <w:spacing w:val="-1"/>
          <w:sz w:val="24"/>
          <w:szCs w:val="24"/>
        </w:rPr>
        <w:t>如招标文件无特殊规定，中标人应在签订合</w:t>
      </w:r>
      <w:r>
        <w:rPr>
          <w:rFonts w:ascii="宋体" w:hAnsi="宋体" w:eastAsia="宋体" w:cs="宋体"/>
          <w:spacing w:val="-2"/>
          <w:sz w:val="24"/>
          <w:szCs w:val="24"/>
        </w:rPr>
        <w:t>同后</w:t>
      </w:r>
      <w:r>
        <w:rPr>
          <w:rFonts w:ascii="宋体" w:hAnsi="宋体" w:eastAsia="宋体" w:cs="宋体"/>
          <w:spacing w:val="-35"/>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个工作日内，将政府采购</w:t>
      </w:r>
      <w:r>
        <w:rPr>
          <w:rFonts w:ascii="宋体" w:hAnsi="宋体" w:eastAsia="宋体" w:cs="宋体"/>
          <w:sz w:val="24"/>
          <w:szCs w:val="24"/>
        </w:rPr>
        <w:t xml:space="preserve"> </w:t>
      </w:r>
      <w:r>
        <w:rPr>
          <w:rFonts w:ascii="宋体" w:hAnsi="宋体" w:eastAsia="宋体" w:cs="宋体"/>
          <w:spacing w:val="-1"/>
          <w:sz w:val="24"/>
          <w:szCs w:val="24"/>
        </w:rPr>
        <w:t>合同副本送采购代理机构备案。</w:t>
      </w:r>
    </w:p>
    <w:p w14:paraId="16E29600">
      <w:pPr>
        <w:spacing w:before="117" w:line="278" w:lineRule="auto"/>
        <w:ind w:left="11" w:right="105" w:firstLine="479"/>
        <w:rPr>
          <w:rFonts w:ascii="宋体" w:hAnsi="宋体" w:eastAsia="宋体" w:cs="宋体"/>
          <w:sz w:val="24"/>
          <w:szCs w:val="24"/>
        </w:rPr>
      </w:pPr>
      <w:r>
        <w:rPr>
          <w:rFonts w:ascii="宋体" w:hAnsi="宋体" w:eastAsia="宋体" w:cs="宋体"/>
          <w:spacing w:val="-1"/>
          <w:sz w:val="24"/>
          <w:szCs w:val="24"/>
        </w:rPr>
        <w:t>8.4.2</w:t>
      </w:r>
      <w:r>
        <w:rPr>
          <w:rFonts w:ascii="宋体" w:hAnsi="宋体" w:eastAsia="宋体" w:cs="宋体"/>
          <w:spacing w:val="-46"/>
          <w:sz w:val="24"/>
          <w:szCs w:val="24"/>
        </w:rPr>
        <w:t xml:space="preserve"> </w:t>
      </w:r>
      <w:r>
        <w:rPr>
          <w:rFonts w:ascii="宋体" w:hAnsi="宋体" w:eastAsia="宋体" w:cs="宋体"/>
          <w:spacing w:val="-1"/>
          <w:sz w:val="24"/>
          <w:szCs w:val="24"/>
        </w:rPr>
        <w:t>采购人自政府采购合同签订之日起</w:t>
      </w:r>
      <w:r>
        <w:rPr>
          <w:rFonts w:ascii="宋体" w:hAnsi="宋体" w:eastAsia="宋体" w:cs="宋体"/>
          <w:spacing w:val="-50"/>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个工作日内，将政府采购合同在省级以</w:t>
      </w:r>
      <w:r>
        <w:rPr>
          <w:rFonts w:ascii="宋体" w:hAnsi="宋体" w:eastAsia="宋体" w:cs="宋体"/>
          <w:sz w:val="24"/>
          <w:szCs w:val="24"/>
        </w:rPr>
        <w:t xml:space="preserve"> </w:t>
      </w:r>
      <w:r>
        <w:rPr>
          <w:rFonts w:ascii="宋体" w:hAnsi="宋体" w:eastAsia="宋体" w:cs="宋体"/>
          <w:spacing w:val="-2"/>
          <w:sz w:val="24"/>
          <w:szCs w:val="24"/>
        </w:rPr>
        <w:t>上人民政府财政部门指定的媒体上公告，但政府采购合同中涉及国家秘密、商业秘密的</w:t>
      </w:r>
      <w:r>
        <w:rPr>
          <w:rFonts w:ascii="宋体" w:hAnsi="宋体" w:eastAsia="宋体" w:cs="宋体"/>
          <w:spacing w:val="13"/>
          <w:sz w:val="24"/>
          <w:szCs w:val="24"/>
        </w:rPr>
        <w:t xml:space="preserve"> </w:t>
      </w:r>
      <w:r>
        <w:rPr>
          <w:rFonts w:ascii="宋体" w:hAnsi="宋体" w:eastAsia="宋体" w:cs="宋体"/>
          <w:spacing w:val="-3"/>
          <w:sz w:val="24"/>
          <w:szCs w:val="24"/>
        </w:rPr>
        <w:t>内容除外。</w:t>
      </w:r>
    </w:p>
    <w:p w14:paraId="03A94642">
      <w:pPr>
        <w:pStyle w:val="4"/>
        <w:spacing w:before="256" w:line="221" w:lineRule="auto"/>
        <w:ind w:left="10"/>
        <w:rPr>
          <w:rFonts w:ascii="宋体" w:hAnsi="宋体" w:eastAsia="宋体" w:cs="宋体"/>
          <w:sz w:val="24"/>
          <w:szCs w:val="24"/>
        </w:rPr>
      </w:pPr>
      <w:r>
        <w:rPr>
          <w:b/>
          <w:bCs/>
          <w:spacing w:val="-4"/>
          <w:sz w:val="24"/>
          <w:szCs w:val="24"/>
        </w:rPr>
        <w:t xml:space="preserve">8.5  </w:t>
      </w:r>
      <w:r>
        <w:rPr>
          <w:rFonts w:ascii="宋体" w:hAnsi="宋体" w:eastAsia="宋体" w:cs="宋体"/>
          <w:b/>
          <w:bCs/>
          <w:spacing w:val="-4"/>
          <w:sz w:val="24"/>
          <w:szCs w:val="24"/>
        </w:rPr>
        <w:t>履行合同</w:t>
      </w:r>
    </w:p>
    <w:p w14:paraId="414E57FB">
      <w:pPr>
        <w:spacing w:before="250" w:line="310" w:lineRule="auto"/>
        <w:ind w:left="10" w:firstLine="501"/>
        <w:jc w:val="both"/>
        <w:rPr>
          <w:rFonts w:ascii="宋体" w:hAnsi="宋体" w:eastAsia="宋体" w:cs="宋体"/>
          <w:sz w:val="24"/>
          <w:szCs w:val="24"/>
        </w:rPr>
      </w:pPr>
      <w:r>
        <w:rPr>
          <w:rFonts w:ascii="宋体" w:hAnsi="宋体" w:eastAsia="宋体" w:cs="宋体"/>
          <w:spacing w:val="-6"/>
          <w:sz w:val="24"/>
          <w:szCs w:val="24"/>
        </w:rPr>
        <w:t>中标人与采购人签订合同后，合同双方应严格执行合同条款，履行合同规定的义务，</w:t>
      </w:r>
      <w:r>
        <w:rPr>
          <w:rFonts w:ascii="宋体" w:hAnsi="宋体" w:eastAsia="宋体" w:cs="宋体"/>
          <w:spacing w:val="4"/>
          <w:sz w:val="24"/>
          <w:szCs w:val="24"/>
        </w:rPr>
        <w:t xml:space="preserve"> </w:t>
      </w:r>
      <w:r>
        <w:rPr>
          <w:rFonts w:ascii="宋体" w:hAnsi="宋体" w:eastAsia="宋体" w:cs="宋体"/>
          <w:spacing w:val="-5"/>
          <w:sz w:val="24"/>
          <w:szCs w:val="24"/>
        </w:rPr>
        <w:t>保证合同的顺利完成。在合同履行过程中，如发生合同纠纷，合同双方应按照《民法</w:t>
      </w:r>
      <w:r>
        <w:rPr>
          <w:rFonts w:ascii="宋体" w:hAnsi="宋体" w:eastAsia="宋体" w:cs="宋体"/>
          <w:spacing w:val="-6"/>
          <w:sz w:val="24"/>
          <w:szCs w:val="24"/>
        </w:rPr>
        <w:t>典》</w:t>
      </w:r>
      <w:r>
        <w:rPr>
          <w:rFonts w:ascii="宋体" w:hAnsi="宋体" w:eastAsia="宋体" w:cs="宋体"/>
          <w:sz w:val="24"/>
          <w:szCs w:val="24"/>
        </w:rPr>
        <w:t xml:space="preserve"> </w:t>
      </w:r>
      <w:r>
        <w:rPr>
          <w:rFonts w:ascii="宋体" w:hAnsi="宋体" w:eastAsia="宋体" w:cs="宋体"/>
          <w:spacing w:val="-2"/>
          <w:sz w:val="24"/>
          <w:szCs w:val="24"/>
        </w:rPr>
        <w:t>的有关规定进行处理。</w:t>
      </w:r>
    </w:p>
    <w:p w14:paraId="2740CA43">
      <w:pPr>
        <w:spacing w:line="310" w:lineRule="auto"/>
        <w:rPr>
          <w:rFonts w:ascii="宋体" w:hAnsi="宋体" w:eastAsia="宋体" w:cs="宋体"/>
          <w:sz w:val="24"/>
          <w:szCs w:val="24"/>
        </w:rPr>
        <w:sectPr>
          <w:headerReference r:id="rId37" w:type="default"/>
          <w:footerReference r:id="rId38" w:type="default"/>
          <w:pgSz w:w="11906" w:h="16839"/>
          <w:pgMar w:top="1166" w:right="1312" w:bottom="1403" w:left="1418" w:header="830" w:footer="1167" w:gutter="0"/>
          <w:pgNumType w:fmt="decimal"/>
          <w:cols w:space="720" w:num="1"/>
        </w:sectPr>
      </w:pPr>
    </w:p>
    <w:p w14:paraId="34FED52C">
      <w:pPr>
        <w:pStyle w:val="4"/>
        <w:spacing w:line="341" w:lineRule="auto"/>
      </w:pPr>
    </w:p>
    <w:p w14:paraId="6FF512E1">
      <w:pPr>
        <w:pStyle w:val="4"/>
        <w:spacing w:before="78" w:line="220" w:lineRule="auto"/>
        <w:ind w:left="10"/>
        <w:rPr>
          <w:rFonts w:ascii="宋体" w:hAnsi="宋体" w:eastAsia="宋体" w:cs="宋体"/>
          <w:sz w:val="24"/>
          <w:szCs w:val="24"/>
        </w:rPr>
      </w:pPr>
      <w:r>
        <w:rPr>
          <w:b/>
          <w:bCs/>
          <w:spacing w:val="-4"/>
          <w:sz w:val="24"/>
          <w:szCs w:val="24"/>
        </w:rPr>
        <w:t xml:space="preserve">8.6  </w:t>
      </w:r>
      <w:r>
        <w:rPr>
          <w:rFonts w:ascii="宋体" w:hAnsi="宋体" w:eastAsia="宋体" w:cs="宋体"/>
          <w:b/>
          <w:bCs/>
          <w:spacing w:val="-4"/>
          <w:sz w:val="24"/>
          <w:szCs w:val="24"/>
        </w:rPr>
        <w:t>履约验收</w:t>
      </w:r>
    </w:p>
    <w:p w14:paraId="7CB167AE">
      <w:pPr>
        <w:spacing w:before="251" w:line="263" w:lineRule="auto"/>
        <w:ind w:left="12" w:right="75" w:firstLine="478"/>
        <w:rPr>
          <w:rFonts w:ascii="宋体" w:hAnsi="宋体" w:eastAsia="宋体" w:cs="宋体"/>
          <w:sz w:val="24"/>
          <w:szCs w:val="24"/>
        </w:rPr>
      </w:pPr>
      <w:r>
        <w:rPr>
          <w:rFonts w:ascii="宋体" w:hAnsi="宋体" w:eastAsia="宋体" w:cs="宋体"/>
          <w:sz w:val="24"/>
          <w:szCs w:val="24"/>
        </w:rPr>
        <w:t>8.6.1</w:t>
      </w:r>
      <w:r>
        <w:rPr>
          <w:rFonts w:ascii="宋体" w:hAnsi="宋体" w:eastAsia="宋体" w:cs="宋体"/>
          <w:spacing w:val="-51"/>
          <w:sz w:val="24"/>
          <w:szCs w:val="24"/>
        </w:rPr>
        <w:t xml:space="preserve"> </w:t>
      </w:r>
      <w:r>
        <w:rPr>
          <w:rFonts w:ascii="宋体" w:hAnsi="宋体" w:eastAsia="宋体" w:cs="宋体"/>
          <w:sz w:val="24"/>
          <w:szCs w:val="24"/>
        </w:rPr>
        <w:t>采购人可以根据政府采购项目具体情况自行组织验</w:t>
      </w:r>
      <w:r>
        <w:rPr>
          <w:rFonts w:ascii="宋体" w:hAnsi="宋体" w:eastAsia="宋体" w:cs="宋体"/>
          <w:spacing w:val="-1"/>
          <w:sz w:val="24"/>
          <w:szCs w:val="24"/>
        </w:rPr>
        <w:t>收，或者委托政府采购代</w:t>
      </w:r>
      <w:r>
        <w:rPr>
          <w:rFonts w:ascii="宋体" w:hAnsi="宋体" w:eastAsia="宋体" w:cs="宋体"/>
          <w:sz w:val="24"/>
          <w:szCs w:val="24"/>
        </w:rPr>
        <w:t xml:space="preserve"> </w:t>
      </w:r>
      <w:r>
        <w:rPr>
          <w:rFonts w:ascii="宋体" w:hAnsi="宋体" w:eastAsia="宋体" w:cs="宋体"/>
          <w:spacing w:val="-1"/>
          <w:sz w:val="24"/>
          <w:szCs w:val="24"/>
        </w:rPr>
        <w:t>理机构、国家认可的质量检测机构开展采购项目履约验收工作。</w:t>
      </w:r>
    </w:p>
    <w:p w14:paraId="12D8AFDE">
      <w:pPr>
        <w:spacing w:before="114" w:line="286" w:lineRule="auto"/>
        <w:ind w:left="8" w:right="75" w:firstLine="481"/>
        <w:rPr>
          <w:rFonts w:ascii="宋体" w:hAnsi="宋体" w:eastAsia="宋体" w:cs="宋体"/>
          <w:sz w:val="24"/>
          <w:szCs w:val="24"/>
        </w:rPr>
      </w:pPr>
      <w:r>
        <w:rPr>
          <w:rFonts w:ascii="宋体" w:hAnsi="宋体" w:eastAsia="宋体" w:cs="宋体"/>
          <w:sz w:val="24"/>
          <w:szCs w:val="24"/>
        </w:rPr>
        <w:t>8.6.2</w:t>
      </w:r>
      <w:r>
        <w:rPr>
          <w:rFonts w:ascii="宋体" w:hAnsi="宋体" w:eastAsia="宋体" w:cs="宋体"/>
          <w:spacing w:val="-51"/>
          <w:sz w:val="24"/>
          <w:szCs w:val="24"/>
        </w:rPr>
        <w:t xml:space="preserve"> </w:t>
      </w:r>
      <w:r>
        <w:rPr>
          <w:rFonts w:ascii="宋体" w:hAnsi="宋体" w:eastAsia="宋体" w:cs="宋体"/>
          <w:sz w:val="24"/>
          <w:szCs w:val="24"/>
        </w:rPr>
        <w:t>验收结果合格的，中标人可向采购人申请办理履约</w:t>
      </w:r>
      <w:r>
        <w:rPr>
          <w:rFonts w:ascii="宋体" w:hAnsi="宋体" w:eastAsia="宋体" w:cs="宋体"/>
          <w:spacing w:val="-1"/>
          <w:sz w:val="24"/>
          <w:szCs w:val="24"/>
        </w:rPr>
        <w:t>保证金（如有）的退付手</w:t>
      </w:r>
      <w:r>
        <w:rPr>
          <w:rFonts w:ascii="宋体" w:hAnsi="宋体" w:eastAsia="宋体" w:cs="宋体"/>
          <w:sz w:val="24"/>
          <w:szCs w:val="24"/>
        </w:rPr>
        <w:t xml:space="preserve"> </w:t>
      </w:r>
      <w:r>
        <w:rPr>
          <w:rFonts w:ascii="宋体" w:hAnsi="宋体" w:eastAsia="宋体" w:cs="宋体"/>
          <w:spacing w:val="-2"/>
          <w:sz w:val="24"/>
          <w:szCs w:val="24"/>
        </w:rPr>
        <w:t>续；验收结果不合格的，履约保证金（如有）将不予退还，并按合同约定处理，还可能</w:t>
      </w:r>
      <w:r>
        <w:rPr>
          <w:rFonts w:ascii="宋体" w:hAnsi="宋体" w:eastAsia="宋体" w:cs="宋体"/>
          <w:spacing w:val="16"/>
          <w:sz w:val="24"/>
          <w:szCs w:val="24"/>
        </w:rPr>
        <w:t xml:space="preserve"> </w:t>
      </w:r>
      <w:r>
        <w:rPr>
          <w:rFonts w:ascii="宋体" w:hAnsi="宋体" w:eastAsia="宋体" w:cs="宋体"/>
          <w:spacing w:val="5"/>
          <w:sz w:val="24"/>
          <w:szCs w:val="24"/>
        </w:rPr>
        <w:t>会报告本项目同级财政部门并按照政府采购法律法规及有关规定给予行政</w:t>
      </w:r>
      <w:r>
        <w:rPr>
          <w:rFonts w:ascii="宋体" w:hAnsi="宋体" w:eastAsia="宋体" w:cs="宋体"/>
          <w:spacing w:val="4"/>
          <w:sz w:val="24"/>
          <w:szCs w:val="24"/>
        </w:rPr>
        <w:t>处罚或者以</w:t>
      </w:r>
      <w:r>
        <w:rPr>
          <w:rFonts w:ascii="宋体" w:hAnsi="宋体" w:eastAsia="宋体" w:cs="宋体"/>
          <w:sz w:val="24"/>
          <w:szCs w:val="24"/>
        </w:rPr>
        <w:t xml:space="preserve"> </w:t>
      </w:r>
      <w:r>
        <w:rPr>
          <w:rFonts w:ascii="宋体" w:hAnsi="宋体" w:eastAsia="宋体" w:cs="宋体"/>
          <w:spacing w:val="-1"/>
          <w:sz w:val="24"/>
          <w:szCs w:val="24"/>
        </w:rPr>
        <w:t>失信行为记入诚信档案。</w:t>
      </w:r>
    </w:p>
    <w:p w14:paraId="79E08AB5">
      <w:pPr>
        <w:spacing w:before="113" w:line="286" w:lineRule="auto"/>
        <w:ind w:left="12" w:firstLine="478"/>
        <w:rPr>
          <w:rFonts w:ascii="宋体" w:hAnsi="宋体" w:eastAsia="宋体" w:cs="宋体"/>
          <w:sz w:val="24"/>
          <w:szCs w:val="24"/>
        </w:rPr>
      </w:pPr>
      <w:r>
        <w:rPr>
          <w:rFonts w:ascii="宋体" w:hAnsi="宋体" w:eastAsia="宋体" w:cs="宋体"/>
          <w:sz w:val="24"/>
          <w:szCs w:val="24"/>
        </w:rPr>
        <w:t>8.6.3</w:t>
      </w:r>
      <w:r>
        <w:rPr>
          <w:rFonts w:ascii="宋体" w:hAnsi="宋体" w:eastAsia="宋体" w:cs="宋体"/>
          <w:spacing w:val="-49"/>
          <w:sz w:val="24"/>
          <w:szCs w:val="24"/>
        </w:rPr>
        <w:t xml:space="preserve"> </w:t>
      </w:r>
      <w:r>
        <w:rPr>
          <w:rFonts w:ascii="宋体" w:hAnsi="宋体" w:eastAsia="宋体" w:cs="宋体"/>
          <w:sz w:val="24"/>
          <w:szCs w:val="24"/>
        </w:rPr>
        <w:t>本项目将严格按照本招标文件及合同有关规定</w:t>
      </w:r>
      <w:r>
        <w:rPr>
          <w:rFonts w:ascii="宋体" w:hAnsi="宋体" w:eastAsia="宋体" w:cs="宋体"/>
          <w:spacing w:val="-1"/>
          <w:sz w:val="24"/>
          <w:szCs w:val="24"/>
        </w:rPr>
        <w:t>进行合同履约验收。招标文件</w:t>
      </w:r>
      <w:r>
        <w:rPr>
          <w:rFonts w:ascii="宋体" w:hAnsi="宋体" w:eastAsia="宋体" w:cs="宋体"/>
          <w:sz w:val="24"/>
          <w:szCs w:val="24"/>
        </w:rPr>
        <w:t xml:space="preserve"> </w:t>
      </w:r>
      <w:r>
        <w:rPr>
          <w:rFonts w:ascii="宋体" w:hAnsi="宋体" w:eastAsia="宋体" w:cs="宋体"/>
          <w:spacing w:val="-6"/>
          <w:sz w:val="24"/>
          <w:szCs w:val="24"/>
        </w:rPr>
        <w:t>或合同未规定的按《广西壮族自治区政府采购项目履约验收管理办法》（桂财采〔2015〕</w:t>
      </w:r>
      <w:r>
        <w:rPr>
          <w:rFonts w:ascii="宋体" w:hAnsi="宋体" w:eastAsia="宋体" w:cs="宋体"/>
          <w:spacing w:val="18"/>
          <w:sz w:val="24"/>
          <w:szCs w:val="24"/>
        </w:rPr>
        <w:t xml:space="preserve"> </w:t>
      </w:r>
      <w:r>
        <w:rPr>
          <w:rFonts w:ascii="宋体" w:hAnsi="宋体" w:eastAsia="宋体" w:cs="宋体"/>
          <w:spacing w:val="7"/>
          <w:sz w:val="24"/>
          <w:szCs w:val="24"/>
        </w:rPr>
        <w:t>22</w:t>
      </w:r>
      <w:r>
        <w:rPr>
          <w:rFonts w:ascii="宋体" w:hAnsi="宋体" w:eastAsia="宋体" w:cs="宋体"/>
          <w:spacing w:val="-21"/>
          <w:sz w:val="24"/>
          <w:szCs w:val="24"/>
        </w:rPr>
        <w:t xml:space="preserve"> </w:t>
      </w:r>
      <w:r>
        <w:rPr>
          <w:rFonts w:ascii="宋体" w:hAnsi="宋体" w:eastAsia="宋体" w:cs="宋体"/>
          <w:spacing w:val="7"/>
          <w:sz w:val="24"/>
          <w:szCs w:val="24"/>
        </w:rPr>
        <w:t>号）</w:t>
      </w:r>
      <w:r>
        <w:rPr>
          <w:rFonts w:ascii="宋体" w:hAnsi="宋体" w:eastAsia="宋体" w:cs="宋体"/>
          <w:spacing w:val="-62"/>
          <w:sz w:val="24"/>
          <w:szCs w:val="24"/>
        </w:rPr>
        <w:t xml:space="preserve"> </w:t>
      </w:r>
      <w:r>
        <w:rPr>
          <w:rFonts w:ascii="宋体" w:hAnsi="宋体" w:eastAsia="宋体" w:cs="宋体"/>
          <w:spacing w:val="7"/>
          <w:sz w:val="24"/>
          <w:szCs w:val="24"/>
        </w:rPr>
        <w:t>以及财政部关于进一步加强政府采购需求和履约验收管理的指导意见（财库</w:t>
      </w:r>
      <w:r>
        <w:rPr>
          <w:rFonts w:ascii="宋体" w:hAnsi="宋体" w:eastAsia="宋体" w:cs="宋体"/>
          <w:sz w:val="24"/>
          <w:szCs w:val="24"/>
        </w:rPr>
        <w:t xml:space="preserve"> </w:t>
      </w:r>
      <w:r>
        <w:rPr>
          <w:rFonts w:ascii="宋体" w:hAnsi="宋体" w:eastAsia="宋体" w:cs="宋体"/>
          <w:spacing w:val="-2"/>
          <w:sz w:val="24"/>
          <w:szCs w:val="24"/>
        </w:rPr>
        <w:t>〔2016〕205</w:t>
      </w:r>
      <w:r>
        <w:rPr>
          <w:rFonts w:ascii="宋体" w:hAnsi="宋体" w:eastAsia="宋体" w:cs="宋体"/>
          <w:spacing w:val="-40"/>
          <w:sz w:val="24"/>
          <w:szCs w:val="24"/>
        </w:rPr>
        <w:t xml:space="preserve"> </w:t>
      </w:r>
      <w:r>
        <w:rPr>
          <w:rFonts w:ascii="宋体" w:hAnsi="宋体" w:eastAsia="宋体" w:cs="宋体"/>
          <w:spacing w:val="-2"/>
          <w:sz w:val="24"/>
          <w:szCs w:val="24"/>
        </w:rPr>
        <w:t>号）的规定执行。</w:t>
      </w:r>
    </w:p>
    <w:p w14:paraId="6F08318B">
      <w:pPr>
        <w:pStyle w:val="4"/>
        <w:spacing w:line="453" w:lineRule="auto"/>
      </w:pPr>
    </w:p>
    <w:p w14:paraId="3B62C058">
      <w:pPr>
        <w:pStyle w:val="4"/>
        <w:spacing w:before="91" w:line="221" w:lineRule="auto"/>
        <w:ind w:left="3201"/>
        <w:rPr>
          <w:rFonts w:ascii="黑体" w:hAnsi="黑体" w:eastAsia="黑体" w:cs="黑体"/>
          <w:sz w:val="28"/>
          <w:szCs w:val="28"/>
        </w:rPr>
      </w:pPr>
      <w:r>
        <w:rPr>
          <w:b/>
          <w:bCs/>
          <w:spacing w:val="-7"/>
          <w:sz w:val="28"/>
          <w:szCs w:val="28"/>
        </w:rPr>
        <w:t>9</w:t>
      </w:r>
      <w:r>
        <w:rPr>
          <w:b/>
          <w:bCs/>
          <w:spacing w:val="-37"/>
          <w:sz w:val="28"/>
          <w:szCs w:val="28"/>
        </w:rPr>
        <w:t xml:space="preserve"> </w:t>
      </w:r>
      <w:r>
        <w:rPr>
          <w:rFonts w:ascii="黑体" w:hAnsi="黑体" w:eastAsia="黑体" w:cs="黑体"/>
          <w:b/>
          <w:bCs/>
          <w:spacing w:val="-7"/>
          <w:sz w:val="28"/>
          <w:szCs w:val="28"/>
        </w:rPr>
        <w:t>、询问、质疑和投诉</w:t>
      </w:r>
    </w:p>
    <w:p w14:paraId="2E06B4C5">
      <w:pPr>
        <w:spacing w:before="130" w:line="264" w:lineRule="auto"/>
        <w:ind w:left="21" w:right="75" w:firstLine="469"/>
        <w:rPr>
          <w:rFonts w:ascii="宋体" w:hAnsi="宋体" w:eastAsia="宋体" w:cs="宋体"/>
          <w:sz w:val="24"/>
          <w:szCs w:val="24"/>
        </w:rPr>
      </w:pPr>
      <w:r>
        <w:rPr>
          <w:rFonts w:ascii="宋体" w:hAnsi="宋体" w:eastAsia="宋体" w:cs="宋体"/>
          <w:sz w:val="24"/>
          <w:szCs w:val="24"/>
        </w:rPr>
        <w:t>9.1</w:t>
      </w:r>
      <w:r>
        <w:rPr>
          <w:rFonts w:ascii="宋体" w:hAnsi="宋体" w:eastAsia="宋体" w:cs="宋体"/>
          <w:spacing w:val="-50"/>
          <w:sz w:val="24"/>
          <w:szCs w:val="24"/>
        </w:rPr>
        <w:t xml:space="preserve"> </w:t>
      </w:r>
      <w:r>
        <w:rPr>
          <w:rFonts w:ascii="宋体" w:hAnsi="宋体" w:eastAsia="宋体" w:cs="宋体"/>
          <w:sz w:val="24"/>
          <w:szCs w:val="24"/>
        </w:rPr>
        <w:t>供应商对政府采购活动事项有疑问的，可以向采购</w:t>
      </w:r>
      <w:r>
        <w:rPr>
          <w:rFonts w:ascii="宋体" w:hAnsi="宋体" w:eastAsia="宋体" w:cs="宋体"/>
          <w:spacing w:val="-1"/>
          <w:sz w:val="24"/>
          <w:szCs w:val="24"/>
        </w:rPr>
        <w:t>人提出询问，采购人应当及</w:t>
      </w:r>
      <w:r>
        <w:rPr>
          <w:rFonts w:ascii="宋体" w:hAnsi="宋体" w:eastAsia="宋体" w:cs="宋体"/>
          <w:sz w:val="24"/>
          <w:szCs w:val="24"/>
        </w:rPr>
        <w:t xml:space="preserve"> </w:t>
      </w:r>
      <w:r>
        <w:rPr>
          <w:rFonts w:ascii="宋体" w:hAnsi="宋体" w:eastAsia="宋体" w:cs="宋体"/>
          <w:spacing w:val="-1"/>
          <w:sz w:val="24"/>
          <w:szCs w:val="24"/>
        </w:rPr>
        <w:t>时作出答复，但答复的内容不得涉及商业秘密。</w:t>
      </w:r>
    </w:p>
    <w:p w14:paraId="03942628">
      <w:pPr>
        <w:spacing w:before="115" w:line="278" w:lineRule="auto"/>
        <w:ind w:left="12" w:right="75" w:firstLine="478"/>
        <w:rPr>
          <w:rFonts w:ascii="宋体" w:hAnsi="宋体" w:eastAsia="宋体" w:cs="宋体"/>
          <w:sz w:val="24"/>
          <w:szCs w:val="24"/>
        </w:rPr>
      </w:pPr>
      <w:r>
        <w:rPr>
          <w:rFonts w:ascii="宋体" w:hAnsi="宋体" w:eastAsia="宋体" w:cs="宋体"/>
          <w:sz w:val="24"/>
          <w:szCs w:val="24"/>
        </w:rPr>
        <w:t>9.2</w:t>
      </w:r>
      <w:r>
        <w:rPr>
          <w:rFonts w:ascii="宋体" w:hAnsi="宋体" w:eastAsia="宋体" w:cs="宋体"/>
          <w:spacing w:val="-48"/>
          <w:sz w:val="24"/>
          <w:szCs w:val="24"/>
        </w:rPr>
        <w:t xml:space="preserve"> </w:t>
      </w:r>
      <w:r>
        <w:rPr>
          <w:rFonts w:ascii="宋体" w:hAnsi="宋体" w:eastAsia="宋体" w:cs="宋体"/>
          <w:sz w:val="24"/>
          <w:szCs w:val="24"/>
        </w:rPr>
        <w:t>投标人认为采购文件、采购过程或成交结果使</w:t>
      </w:r>
      <w:r>
        <w:rPr>
          <w:rFonts w:ascii="宋体" w:hAnsi="宋体" w:eastAsia="宋体" w:cs="宋体"/>
          <w:spacing w:val="-1"/>
          <w:sz w:val="24"/>
          <w:szCs w:val="24"/>
        </w:rPr>
        <w:t>自己的合法权益受到损害的，应</w:t>
      </w:r>
      <w:r>
        <w:rPr>
          <w:rFonts w:ascii="宋体" w:hAnsi="宋体" w:eastAsia="宋体" w:cs="宋体"/>
          <w:sz w:val="24"/>
          <w:szCs w:val="24"/>
        </w:rPr>
        <w:t xml:space="preserve"> </w:t>
      </w:r>
      <w:r>
        <w:rPr>
          <w:rFonts w:ascii="宋体" w:hAnsi="宋体" w:eastAsia="宋体" w:cs="宋体"/>
          <w:spacing w:val="-2"/>
          <w:sz w:val="24"/>
          <w:szCs w:val="24"/>
        </w:rPr>
        <w:t>当在知道或者应知其权益受到损害之日起七个工作日内，以书面形式向采购人、采购代</w:t>
      </w:r>
      <w:r>
        <w:rPr>
          <w:rFonts w:ascii="宋体" w:hAnsi="宋体" w:eastAsia="宋体" w:cs="宋体"/>
          <w:spacing w:val="12"/>
          <w:sz w:val="24"/>
          <w:szCs w:val="24"/>
        </w:rPr>
        <w:t xml:space="preserve"> </w:t>
      </w:r>
      <w:r>
        <w:rPr>
          <w:rFonts w:ascii="宋体" w:hAnsi="宋体" w:eastAsia="宋体" w:cs="宋体"/>
          <w:spacing w:val="-2"/>
          <w:sz w:val="24"/>
          <w:szCs w:val="24"/>
        </w:rPr>
        <w:t>理机构提出质疑。</w:t>
      </w:r>
    </w:p>
    <w:p w14:paraId="6C69761E">
      <w:pPr>
        <w:spacing w:before="115" w:line="220" w:lineRule="auto"/>
        <w:ind w:left="490"/>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32"/>
          <w:sz w:val="24"/>
          <w:szCs w:val="24"/>
        </w:rPr>
        <w:t xml:space="preserve"> </w:t>
      </w:r>
      <w:r>
        <w:rPr>
          <w:rFonts w:ascii="宋体" w:hAnsi="宋体" w:eastAsia="宋体" w:cs="宋体"/>
          <w:spacing w:val="-2"/>
          <w:sz w:val="24"/>
          <w:szCs w:val="24"/>
        </w:rPr>
        <w:t>投标人应知其权益受到损害之日是指：</w:t>
      </w:r>
    </w:p>
    <w:p w14:paraId="4AC0483D">
      <w:pPr>
        <w:spacing w:before="113" w:line="264" w:lineRule="auto"/>
        <w:ind w:left="12" w:right="78" w:firstLine="488"/>
        <w:rPr>
          <w:rFonts w:ascii="宋体" w:hAnsi="宋体" w:eastAsia="宋体" w:cs="宋体"/>
          <w:sz w:val="24"/>
          <w:szCs w:val="24"/>
        </w:rPr>
      </w:pPr>
      <w:r>
        <w:rPr>
          <w:rFonts w:ascii="宋体" w:hAnsi="宋体" w:eastAsia="宋体" w:cs="宋体"/>
          <w:spacing w:val="1"/>
          <w:sz w:val="24"/>
          <w:szCs w:val="24"/>
        </w:rPr>
        <w:t>（1）对可以质疑的采购文件提出质疑的，为收到采购文件之日或者采购文件公告</w:t>
      </w:r>
      <w:r>
        <w:rPr>
          <w:rFonts w:ascii="宋体" w:hAnsi="宋体" w:eastAsia="宋体" w:cs="宋体"/>
          <w:spacing w:val="9"/>
          <w:sz w:val="24"/>
          <w:szCs w:val="24"/>
        </w:rPr>
        <w:t xml:space="preserve"> </w:t>
      </w:r>
      <w:r>
        <w:rPr>
          <w:rFonts w:ascii="宋体" w:hAnsi="宋体" w:eastAsia="宋体" w:cs="宋体"/>
          <w:spacing w:val="-2"/>
          <w:sz w:val="24"/>
          <w:szCs w:val="24"/>
        </w:rPr>
        <w:t>期限届满之日；</w:t>
      </w:r>
    </w:p>
    <w:p w14:paraId="259E8927">
      <w:pPr>
        <w:spacing w:before="115" w:line="219" w:lineRule="auto"/>
        <w:ind w:left="501"/>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6CEA7F41">
      <w:pPr>
        <w:spacing w:before="113" w:line="219" w:lineRule="auto"/>
        <w:ind w:left="501"/>
        <w:rPr>
          <w:rFonts w:ascii="宋体" w:hAnsi="宋体" w:eastAsia="宋体" w:cs="宋体"/>
          <w:sz w:val="24"/>
          <w:szCs w:val="24"/>
        </w:rPr>
      </w:pPr>
      <w:r>
        <w:rPr>
          <w:rFonts w:ascii="宋体" w:hAnsi="宋体" w:eastAsia="宋体" w:cs="宋体"/>
          <w:spacing w:val="-1"/>
          <w:sz w:val="24"/>
          <w:szCs w:val="24"/>
        </w:rPr>
        <w:t>（3）对中标结果提出质疑的，为中标结果公告期限届满之日。</w:t>
      </w:r>
    </w:p>
    <w:p w14:paraId="33C1D46A">
      <w:pPr>
        <w:spacing w:before="117" w:line="286" w:lineRule="auto"/>
        <w:ind w:left="10" w:right="75" w:firstLine="480"/>
        <w:rPr>
          <w:rFonts w:ascii="宋体" w:hAnsi="宋体" w:eastAsia="宋体" w:cs="宋体"/>
          <w:sz w:val="24"/>
          <w:szCs w:val="24"/>
        </w:rPr>
      </w:pPr>
      <w:r>
        <w:rPr>
          <w:rFonts w:ascii="宋体" w:hAnsi="宋体" w:eastAsia="宋体" w:cs="宋体"/>
          <w:sz w:val="24"/>
          <w:szCs w:val="24"/>
        </w:rPr>
        <w:t>9.4</w:t>
      </w:r>
      <w:r>
        <w:rPr>
          <w:rFonts w:ascii="宋体" w:hAnsi="宋体" w:eastAsia="宋体" w:cs="宋体"/>
          <w:spacing w:val="-49"/>
          <w:sz w:val="24"/>
          <w:szCs w:val="24"/>
        </w:rPr>
        <w:t xml:space="preserve"> </w:t>
      </w:r>
      <w:r>
        <w:rPr>
          <w:rFonts w:ascii="宋体" w:hAnsi="宋体" w:eastAsia="宋体" w:cs="宋体"/>
          <w:sz w:val="24"/>
          <w:szCs w:val="24"/>
        </w:rPr>
        <w:t>质疑函须使用财政部发布的《政府采购供应商质</w:t>
      </w:r>
      <w:r>
        <w:rPr>
          <w:rFonts w:ascii="宋体" w:hAnsi="宋体" w:eastAsia="宋体" w:cs="宋体"/>
          <w:spacing w:val="-1"/>
          <w:sz w:val="24"/>
          <w:szCs w:val="24"/>
        </w:rPr>
        <w:t>疑函范本》，并应按照“质疑</w:t>
      </w:r>
      <w:r>
        <w:rPr>
          <w:rFonts w:ascii="宋体" w:hAnsi="宋体" w:eastAsia="宋体" w:cs="宋体"/>
          <w:sz w:val="24"/>
          <w:szCs w:val="24"/>
        </w:rPr>
        <w:t xml:space="preserve"> </w:t>
      </w:r>
      <w:r>
        <w:rPr>
          <w:rFonts w:ascii="宋体" w:hAnsi="宋体" w:eastAsia="宋体" w:cs="宋体"/>
          <w:spacing w:val="-2"/>
          <w:sz w:val="24"/>
          <w:szCs w:val="24"/>
        </w:rPr>
        <w:t>函制作说明</w:t>
      </w:r>
      <w:r>
        <w:rPr>
          <w:rFonts w:ascii="宋体" w:hAnsi="宋体" w:eastAsia="宋体" w:cs="宋体"/>
          <w:spacing w:val="-88"/>
          <w:sz w:val="24"/>
          <w:szCs w:val="24"/>
        </w:rPr>
        <w:t xml:space="preserve"> </w:t>
      </w:r>
      <w:r>
        <w:rPr>
          <w:rFonts w:ascii="宋体" w:hAnsi="宋体" w:eastAsia="宋体" w:cs="宋体"/>
          <w:spacing w:val="-2"/>
          <w:sz w:val="24"/>
          <w:szCs w:val="24"/>
        </w:rPr>
        <w:t>”进行编写。质疑书应明确阐述招</w:t>
      </w:r>
      <w:r>
        <w:rPr>
          <w:rFonts w:ascii="宋体" w:hAnsi="宋体" w:eastAsia="宋体" w:cs="宋体"/>
          <w:spacing w:val="-3"/>
          <w:sz w:val="24"/>
          <w:szCs w:val="24"/>
        </w:rPr>
        <w:t>标文件、招标过程或中标结果中使自己合</w:t>
      </w:r>
      <w:r>
        <w:rPr>
          <w:rFonts w:ascii="宋体" w:hAnsi="宋体" w:eastAsia="宋体" w:cs="宋体"/>
          <w:sz w:val="24"/>
          <w:szCs w:val="24"/>
        </w:rPr>
        <w:t xml:space="preserve"> </w:t>
      </w:r>
      <w:r>
        <w:rPr>
          <w:rFonts w:ascii="宋体" w:hAnsi="宋体" w:eastAsia="宋体" w:cs="宋体"/>
          <w:spacing w:val="-2"/>
          <w:sz w:val="24"/>
          <w:szCs w:val="24"/>
        </w:rPr>
        <w:t>法权益受到损害的实质性内容，提供相关事实、依据和证据及其来源或线索，便于有关</w:t>
      </w:r>
      <w:r>
        <w:rPr>
          <w:rFonts w:ascii="宋体" w:hAnsi="宋体" w:eastAsia="宋体" w:cs="宋体"/>
          <w:spacing w:val="14"/>
          <w:sz w:val="24"/>
          <w:szCs w:val="24"/>
        </w:rPr>
        <w:t xml:space="preserve"> </w:t>
      </w:r>
      <w:r>
        <w:rPr>
          <w:rFonts w:ascii="宋体" w:hAnsi="宋体" w:eastAsia="宋体" w:cs="宋体"/>
          <w:spacing w:val="-1"/>
          <w:sz w:val="24"/>
          <w:szCs w:val="24"/>
        </w:rPr>
        <w:t>单位调查、答复和处理。</w:t>
      </w:r>
    </w:p>
    <w:p w14:paraId="17DB4FEF">
      <w:pPr>
        <w:spacing w:before="112" w:line="286" w:lineRule="auto"/>
        <w:ind w:left="8" w:right="75" w:firstLine="481"/>
        <w:rPr>
          <w:rFonts w:ascii="宋体" w:hAnsi="宋体" w:eastAsia="宋体" w:cs="宋体"/>
          <w:sz w:val="24"/>
          <w:szCs w:val="24"/>
        </w:rPr>
      </w:pPr>
      <w:r>
        <w:rPr>
          <w:rFonts w:ascii="宋体" w:hAnsi="宋体" w:eastAsia="宋体" w:cs="宋体"/>
          <w:sz w:val="24"/>
          <w:szCs w:val="24"/>
        </w:rPr>
        <w:t>9.4</w:t>
      </w:r>
      <w:r>
        <w:rPr>
          <w:rFonts w:ascii="宋体" w:hAnsi="宋体" w:eastAsia="宋体" w:cs="宋体"/>
          <w:spacing w:val="-49"/>
          <w:sz w:val="24"/>
          <w:szCs w:val="24"/>
        </w:rPr>
        <w:t xml:space="preserve"> </w:t>
      </w:r>
      <w:r>
        <w:rPr>
          <w:rFonts w:ascii="宋体" w:hAnsi="宋体" w:eastAsia="宋体" w:cs="宋体"/>
          <w:sz w:val="24"/>
          <w:szCs w:val="24"/>
        </w:rPr>
        <w:t>提出质疑的供应商应当是参与所质疑项目采购活</w:t>
      </w:r>
      <w:r>
        <w:rPr>
          <w:rFonts w:ascii="宋体" w:hAnsi="宋体" w:eastAsia="宋体" w:cs="宋体"/>
          <w:spacing w:val="-1"/>
          <w:sz w:val="24"/>
          <w:szCs w:val="24"/>
        </w:rPr>
        <w:t>动的供应商。供应商针对同一</w:t>
      </w:r>
      <w:r>
        <w:rPr>
          <w:rFonts w:ascii="宋体" w:hAnsi="宋体" w:eastAsia="宋体" w:cs="宋体"/>
          <w:sz w:val="24"/>
          <w:szCs w:val="24"/>
        </w:rPr>
        <w:t xml:space="preserve"> </w:t>
      </w:r>
      <w:r>
        <w:rPr>
          <w:rFonts w:ascii="宋体" w:hAnsi="宋体" w:eastAsia="宋体" w:cs="宋体"/>
          <w:spacing w:val="-2"/>
          <w:sz w:val="24"/>
          <w:szCs w:val="24"/>
        </w:rPr>
        <w:t>采购程序环节的质疑必须在法定质疑期内一次性提出，供应商在提出与项目相关的质疑</w:t>
      </w:r>
      <w:r>
        <w:rPr>
          <w:rFonts w:ascii="宋体" w:hAnsi="宋体" w:eastAsia="宋体" w:cs="宋体"/>
          <w:spacing w:val="16"/>
          <w:sz w:val="24"/>
          <w:szCs w:val="24"/>
        </w:rPr>
        <w:t xml:space="preserve"> </w:t>
      </w:r>
      <w:r>
        <w:rPr>
          <w:rFonts w:ascii="宋体" w:hAnsi="宋体" w:eastAsia="宋体" w:cs="宋体"/>
          <w:spacing w:val="-2"/>
          <w:sz w:val="24"/>
          <w:szCs w:val="24"/>
        </w:rPr>
        <w:t>前应当做好全面且详细的工作，采购人或采购代理机构不再受理供应商针对同一采购程</w:t>
      </w:r>
      <w:r>
        <w:rPr>
          <w:rFonts w:ascii="宋体" w:hAnsi="宋体" w:eastAsia="宋体" w:cs="宋体"/>
          <w:spacing w:val="16"/>
          <w:sz w:val="24"/>
          <w:szCs w:val="24"/>
        </w:rPr>
        <w:t xml:space="preserve"> </w:t>
      </w:r>
      <w:r>
        <w:rPr>
          <w:rFonts w:ascii="宋体" w:hAnsi="宋体" w:eastAsia="宋体" w:cs="宋体"/>
          <w:spacing w:val="-1"/>
          <w:sz w:val="24"/>
          <w:szCs w:val="24"/>
        </w:rPr>
        <w:t>序环节的再次质疑。</w:t>
      </w:r>
    </w:p>
    <w:p w14:paraId="6ABAACB0">
      <w:pPr>
        <w:spacing w:before="111" w:line="279" w:lineRule="auto"/>
        <w:ind w:left="13" w:right="75" w:firstLine="477"/>
        <w:rPr>
          <w:rFonts w:ascii="宋体" w:hAnsi="宋体" w:eastAsia="宋体" w:cs="宋体"/>
          <w:sz w:val="24"/>
          <w:szCs w:val="24"/>
        </w:rPr>
      </w:pPr>
      <w:r>
        <w:rPr>
          <w:rFonts w:ascii="宋体" w:hAnsi="宋体" w:eastAsia="宋体" w:cs="宋体"/>
          <w:spacing w:val="-1"/>
          <w:sz w:val="24"/>
          <w:szCs w:val="24"/>
        </w:rPr>
        <w:t>9.5</w:t>
      </w:r>
      <w:r>
        <w:rPr>
          <w:rFonts w:ascii="宋体" w:hAnsi="宋体" w:eastAsia="宋体" w:cs="宋体"/>
          <w:spacing w:val="-52"/>
          <w:sz w:val="24"/>
          <w:szCs w:val="24"/>
        </w:rPr>
        <w:t xml:space="preserve"> </w:t>
      </w:r>
      <w:r>
        <w:rPr>
          <w:rFonts w:ascii="宋体" w:hAnsi="宋体" w:eastAsia="宋体" w:cs="宋体"/>
          <w:spacing w:val="-1"/>
          <w:sz w:val="24"/>
          <w:szCs w:val="24"/>
        </w:rPr>
        <w:t>采购人或采购代理机构在收到供应商书面质疑后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个工作日内，对质疑内容作</w:t>
      </w:r>
      <w:r>
        <w:rPr>
          <w:rFonts w:ascii="宋体" w:hAnsi="宋体" w:eastAsia="宋体" w:cs="宋体"/>
          <w:sz w:val="24"/>
          <w:szCs w:val="24"/>
        </w:rPr>
        <w:t xml:space="preserve"> </w:t>
      </w:r>
      <w:r>
        <w:rPr>
          <w:rFonts w:ascii="宋体" w:hAnsi="宋体" w:eastAsia="宋体" w:cs="宋体"/>
          <w:spacing w:val="-2"/>
          <w:sz w:val="24"/>
          <w:szCs w:val="24"/>
        </w:rPr>
        <w:t>出答复。供应商对采购人或采购代理机构的质疑答复不满意或者采购人或采购代理机构</w:t>
      </w:r>
      <w:r>
        <w:rPr>
          <w:rFonts w:ascii="宋体" w:hAnsi="宋体" w:eastAsia="宋体" w:cs="宋体"/>
          <w:spacing w:val="11"/>
          <w:sz w:val="24"/>
          <w:szCs w:val="24"/>
        </w:rPr>
        <w:t xml:space="preserve"> </w:t>
      </w:r>
      <w:r>
        <w:rPr>
          <w:rFonts w:ascii="宋体" w:hAnsi="宋体" w:eastAsia="宋体" w:cs="宋体"/>
          <w:spacing w:val="-2"/>
          <w:sz w:val="24"/>
          <w:szCs w:val="24"/>
        </w:rPr>
        <w:t>未在规定时间内作出答复的，可以在答复期满后十五个工作日内向同级政府采购监督管</w:t>
      </w:r>
    </w:p>
    <w:p w14:paraId="1CDDC6D5">
      <w:pPr>
        <w:spacing w:line="279" w:lineRule="auto"/>
        <w:rPr>
          <w:rFonts w:ascii="宋体" w:hAnsi="宋体" w:eastAsia="宋体" w:cs="宋体"/>
          <w:sz w:val="24"/>
          <w:szCs w:val="24"/>
        </w:rPr>
        <w:sectPr>
          <w:headerReference r:id="rId39" w:type="default"/>
          <w:footerReference r:id="rId40" w:type="default"/>
          <w:pgSz w:w="11906" w:h="16839"/>
          <w:pgMar w:top="1166" w:right="1342" w:bottom="1403" w:left="1418" w:header="830" w:footer="1167" w:gutter="0"/>
          <w:pgNumType w:fmt="decimal"/>
          <w:cols w:space="720" w:num="1"/>
        </w:sectPr>
      </w:pPr>
    </w:p>
    <w:p w14:paraId="2F7DC6D7">
      <w:pPr>
        <w:pStyle w:val="4"/>
        <w:spacing w:line="317" w:lineRule="auto"/>
      </w:pPr>
    </w:p>
    <w:p w14:paraId="3A40BFC0">
      <w:pPr>
        <w:spacing w:before="78" w:line="220" w:lineRule="auto"/>
        <w:ind w:left="12"/>
        <w:rPr>
          <w:rFonts w:ascii="宋体" w:hAnsi="宋体" w:eastAsia="宋体" w:cs="宋体"/>
          <w:sz w:val="24"/>
          <w:szCs w:val="24"/>
        </w:rPr>
      </w:pPr>
      <w:r>
        <w:rPr>
          <w:rFonts w:ascii="宋体" w:hAnsi="宋体" w:eastAsia="宋体" w:cs="宋体"/>
          <w:spacing w:val="-3"/>
          <w:sz w:val="24"/>
          <w:szCs w:val="24"/>
        </w:rPr>
        <w:t>理部门投诉。</w:t>
      </w:r>
    </w:p>
    <w:p w14:paraId="68196F50">
      <w:pPr>
        <w:spacing w:before="25" w:line="359" w:lineRule="auto"/>
        <w:ind w:left="9" w:firstLine="480"/>
        <w:jc w:val="both"/>
        <w:rPr>
          <w:rFonts w:ascii="宋体" w:hAnsi="宋体" w:eastAsia="宋体" w:cs="宋体"/>
          <w:sz w:val="24"/>
          <w:szCs w:val="24"/>
        </w:rPr>
      </w:pPr>
      <w:r>
        <w:rPr>
          <w:rFonts w:ascii="宋体" w:hAnsi="宋体" w:eastAsia="宋体" w:cs="宋体"/>
          <w:b/>
          <w:bCs/>
          <w:spacing w:val="-4"/>
          <w:sz w:val="24"/>
          <w:szCs w:val="24"/>
        </w:rPr>
        <w:t>9.6</w:t>
      </w:r>
      <w:r>
        <w:rPr>
          <w:rFonts w:ascii="宋体" w:hAnsi="宋体" w:eastAsia="宋体" w:cs="宋体"/>
          <w:spacing w:val="-4"/>
          <w:sz w:val="24"/>
          <w:szCs w:val="24"/>
        </w:rPr>
        <w:t xml:space="preserve"> </w:t>
      </w:r>
      <w:r>
        <w:rPr>
          <w:rFonts w:ascii="宋体" w:hAnsi="宋体" w:eastAsia="宋体" w:cs="宋体"/>
          <w:b/>
          <w:bCs/>
          <w:spacing w:val="-4"/>
          <w:sz w:val="24"/>
          <w:szCs w:val="24"/>
        </w:rPr>
        <w:t>采购人、采购代理机构认为供应商质疑不成立，或者成立但未对中标</w:t>
      </w:r>
      <w:r>
        <w:rPr>
          <w:rFonts w:ascii="宋体" w:hAnsi="宋体" w:eastAsia="宋体" w:cs="宋体"/>
          <w:b/>
          <w:bCs/>
          <w:spacing w:val="-5"/>
          <w:sz w:val="24"/>
          <w:szCs w:val="24"/>
        </w:rPr>
        <w:t>结果构成</w:t>
      </w:r>
      <w:r>
        <w:rPr>
          <w:rFonts w:ascii="宋体" w:hAnsi="宋体" w:eastAsia="宋体" w:cs="宋体"/>
          <w:sz w:val="24"/>
          <w:szCs w:val="24"/>
        </w:rPr>
        <w:t xml:space="preserve"> </w:t>
      </w:r>
      <w:r>
        <w:rPr>
          <w:rFonts w:ascii="宋体" w:hAnsi="宋体" w:eastAsia="宋体" w:cs="宋体"/>
          <w:b/>
          <w:bCs/>
          <w:spacing w:val="-4"/>
          <w:sz w:val="24"/>
          <w:szCs w:val="24"/>
        </w:rPr>
        <w:t>影响的，继续开展采购活动；认为供应商质疑成立且影响或者可能影响中标</w:t>
      </w:r>
      <w:r>
        <w:rPr>
          <w:rFonts w:ascii="宋体" w:hAnsi="宋体" w:eastAsia="宋体" w:cs="宋体"/>
          <w:b/>
          <w:bCs/>
          <w:spacing w:val="-5"/>
          <w:sz w:val="24"/>
          <w:szCs w:val="24"/>
        </w:rPr>
        <w:t>结果的，按</w:t>
      </w:r>
      <w:r>
        <w:rPr>
          <w:rFonts w:ascii="宋体" w:hAnsi="宋体" w:eastAsia="宋体" w:cs="宋体"/>
          <w:sz w:val="24"/>
          <w:szCs w:val="24"/>
        </w:rPr>
        <w:t xml:space="preserve"> </w:t>
      </w:r>
      <w:r>
        <w:rPr>
          <w:rFonts w:ascii="宋体" w:hAnsi="宋体" w:eastAsia="宋体" w:cs="宋体"/>
          <w:b/>
          <w:bCs/>
          <w:spacing w:val="-4"/>
          <w:sz w:val="24"/>
          <w:szCs w:val="24"/>
        </w:rPr>
        <w:t>照下列情况处理：</w:t>
      </w:r>
    </w:p>
    <w:p w14:paraId="10867D22">
      <w:pPr>
        <w:spacing w:before="2" w:line="313" w:lineRule="auto"/>
        <w:ind w:left="9" w:firstLine="491"/>
        <w:rPr>
          <w:rFonts w:ascii="宋体" w:hAnsi="宋体" w:eastAsia="宋体" w:cs="宋体"/>
          <w:sz w:val="24"/>
          <w:szCs w:val="24"/>
        </w:rPr>
      </w:pPr>
      <w:r>
        <w:rPr>
          <w:rFonts w:ascii="宋体" w:hAnsi="宋体" w:eastAsia="宋体" w:cs="宋体"/>
          <w:spacing w:val="-2"/>
          <w:sz w:val="24"/>
          <w:szCs w:val="24"/>
        </w:rPr>
        <w:t>（一）对招标文件提出的质疑，依法通过澄清或者修改可以继续开展采购活动的，</w:t>
      </w:r>
      <w:r>
        <w:rPr>
          <w:rFonts w:ascii="宋体" w:hAnsi="宋体" w:eastAsia="宋体" w:cs="宋体"/>
          <w:sz w:val="24"/>
          <w:szCs w:val="24"/>
        </w:rPr>
        <w:t xml:space="preserve"> </w:t>
      </w:r>
      <w:r>
        <w:rPr>
          <w:rFonts w:ascii="宋体" w:hAnsi="宋体" w:eastAsia="宋体" w:cs="宋体"/>
          <w:spacing w:val="-2"/>
          <w:sz w:val="24"/>
          <w:szCs w:val="24"/>
        </w:rPr>
        <w:t>澄清或者修改招标文件后继续开展采购活动；否则应当修改招标文件后重新开展采购活</w:t>
      </w:r>
      <w:r>
        <w:rPr>
          <w:rFonts w:ascii="宋体" w:hAnsi="宋体" w:eastAsia="宋体" w:cs="宋体"/>
          <w:spacing w:val="15"/>
          <w:sz w:val="24"/>
          <w:szCs w:val="24"/>
        </w:rPr>
        <w:t xml:space="preserve"> </w:t>
      </w:r>
      <w:r>
        <w:rPr>
          <w:rFonts w:ascii="宋体" w:hAnsi="宋体" w:eastAsia="宋体" w:cs="宋体"/>
          <w:spacing w:val="-5"/>
          <w:sz w:val="24"/>
          <w:szCs w:val="24"/>
        </w:rPr>
        <w:t>动。</w:t>
      </w:r>
    </w:p>
    <w:p w14:paraId="7B242AE6">
      <w:pPr>
        <w:spacing w:before="180" w:line="312" w:lineRule="auto"/>
        <w:ind w:left="9" w:firstLine="481"/>
        <w:rPr>
          <w:rFonts w:ascii="宋体" w:hAnsi="宋体" w:eastAsia="宋体" w:cs="宋体"/>
          <w:sz w:val="24"/>
          <w:szCs w:val="24"/>
        </w:rPr>
      </w:pPr>
      <w:r>
        <w:rPr>
          <w:rFonts w:ascii="宋体" w:hAnsi="宋体" w:eastAsia="宋体" w:cs="宋体"/>
          <w:spacing w:val="-2"/>
          <w:sz w:val="24"/>
          <w:szCs w:val="24"/>
        </w:rPr>
        <w:t>（二）对采购过程、中标结果提出的质疑，合格供应商符合法定数量时，可以从合</w:t>
      </w:r>
      <w:r>
        <w:rPr>
          <w:rFonts w:ascii="宋体" w:hAnsi="宋体" w:eastAsia="宋体" w:cs="宋体"/>
          <w:spacing w:val="9"/>
          <w:sz w:val="24"/>
          <w:szCs w:val="24"/>
        </w:rPr>
        <w:t xml:space="preserve"> </w:t>
      </w:r>
      <w:r>
        <w:rPr>
          <w:rFonts w:ascii="宋体" w:hAnsi="宋体" w:eastAsia="宋体" w:cs="宋体"/>
          <w:spacing w:val="-2"/>
          <w:sz w:val="24"/>
          <w:szCs w:val="24"/>
        </w:rPr>
        <w:t>格的中标候选人中另行确定中标供应商的，应当依法另行确定中标供应商；否则应当重</w:t>
      </w:r>
      <w:r>
        <w:rPr>
          <w:rFonts w:ascii="宋体" w:hAnsi="宋体" w:eastAsia="宋体" w:cs="宋体"/>
          <w:spacing w:val="15"/>
          <w:sz w:val="24"/>
          <w:szCs w:val="24"/>
        </w:rPr>
        <w:t xml:space="preserve"> </w:t>
      </w:r>
      <w:r>
        <w:rPr>
          <w:rFonts w:ascii="宋体" w:hAnsi="宋体" w:eastAsia="宋体" w:cs="宋体"/>
          <w:spacing w:val="-2"/>
          <w:sz w:val="24"/>
          <w:szCs w:val="24"/>
        </w:rPr>
        <w:t>新开展采购活动。</w:t>
      </w:r>
    </w:p>
    <w:p w14:paraId="0B4F6B4D">
      <w:pPr>
        <w:spacing w:before="180" w:line="360" w:lineRule="auto"/>
        <w:ind w:left="10" w:firstLine="420"/>
        <w:rPr>
          <w:rFonts w:ascii="宋体" w:hAnsi="宋体" w:eastAsia="宋体" w:cs="宋体"/>
          <w:sz w:val="24"/>
          <w:szCs w:val="24"/>
        </w:rPr>
      </w:pPr>
      <w:r>
        <w:rPr>
          <w:rFonts w:ascii="宋体" w:hAnsi="宋体" w:eastAsia="宋体" w:cs="宋体"/>
          <w:sz w:val="24"/>
          <w:szCs w:val="24"/>
        </w:rPr>
        <w:t>质疑答复导致中标结果改变的，采购人或者采购代理机构应当将有关情况书面</w:t>
      </w:r>
      <w:r>
        <w:rPr>
          <w:rFonts w:ascii="宋体" w:hAnsi="宋体" w:eastAsia="宋体" w:cs="宋体"/>
          <w:spacing w:val="-1"/>
          <w:sz w:val="24"/>
          <w:szCs w:val="24"/>
        </w:rPr>
        <w:t>报告</w:t>
      </w:r>
      <w:r>
        <w:rPr>
          <w:rFonts w:ascii="宋体" w:hAnsi="宋体" w:eastAsia="宋体" w:cs="宋体"/>
          <w:sz w:val="24"/>
          <w:szCs w:val="24"/>
        </w:rPr>
        <w:t xml:space="preserve"> </w:t>
      </w:r>
      <w:r>
        <w:rPr>
          <w:rFonts w:ascii="宋体" w:hAnsi="宋体" w:eastAsia="宋体" w:cs="宋体"/>
          <w:spacing w:val="-2"/>
          <w:sz w:val="24"/>
          <w:szCs w:val="24"/>
        </w:rPr>
        <w:t>本级财政部门。</w:t>
      </w:r>
    </w:p>
    <w:p w14:paraId="1FA445BD">
      <w:pPr>
        <w:spacing w:line="219" w:lineRule="auto"/>
        <w:ind w:left="430"/>
        <w:rPr>
          <w:rFonts w:ascii="宋体" w:hAnsi="宋体" w:eastAsia="宋体" w:cs="宋体"/>
          <w:sz w:val="24"/>
          <w:szCs w:val="24"/>
        </w:rPr>
      </w:pPr>
      <w:r>
        <w:rPr>
          <w:rFonts w:ascii="宋体" w:hAnsi="宋体" w:eastAsia="宋体" w:cs="宋体"/>
          <w:b/>
          <w:bCs/>
          <w:spacing w:val="-2"/>
          <w:sz w:val="24"/>
          <w:szCs w:val="24"/>
        </w:rPr>
        <w:t>9.7</w:t>
      </w:r>
      <w:r>
        <w:rPr>
          <w:rFonts w:ascii="宋体" w:hAnsi="宋体" w:eastAsia="宋体" w:cs="宋体"/>
          <w:spacing w:val="-2"/>
          <w:sz w:val="24"/>
          <w:szCs w:val="24"/>
        </w:rPr>
        <w:t xml:space="preserve"> 质疑书面要求</w:t>
      </w:r>
    </w:p>
    <w:p w14:paraId="706CCCAC">
      <w:pPr>
        <w:spacing w:before="180" w:line="359" w:lineRule="auto"/>
        <w:ind w:left="38" w:firstLine="391"/>
        <w:rPr>
          <w:rFonts w:ascii="宋体" w:hAnsi="宋体" w:eastAsia="宋体" w:cs="宋体"/>
          <w:sz w:val="24"/>
          <w:szCs w:val="24"/>
        </w:rPr>
      </w:pPr>
      <w:r>
        <w:rPr>
          <w:rFonts w:ascii="宋体" w:hAnsi="宋体" w:eastAsia="宋体" w:cs="宋体"/>
          <w:sz w:val="24"/>
          <w:szCs w:val="24"/>
        </w:rPr>
        <w:t>质疑人提供的书面材料（如材料中有外文资料应同时附上中文译本）应当包括</w:t>
      </w:r>
      <w:r>
        <w:rPr>
          <w:rFonts w:ascii="宋体" w:hAnsi="宋体" w:eastAsia="宋体" w:cs="宋体"/>
          <w:spacing w:val="-1"/>
          <w:sz w:val="24"/>
          <w:szCs w:val="24"/>
        </w:rPr>
        <w:t>以下</w:t>
      </w:r>
      <w:r>
        <w:rPr>
          <w:rFonts w:ascii="宋体" w:hAnsi="宋体" w:eastAsia="宋体" w:cs="宋体"/>
          <w:sz w:val="24"/>
          <w:szCs w:val="24"/>
        </w:rPr>
        <w:t xml:space="preserve"> </w:t>
      </w:r>
      <w:r>
        <w:rPr>
          <w:rFonts w:ascii="宋体" w:hAnsi="宋体" w:eastAsia="宋体" w:cs="宋体"/>
          <w:spacing w:val="-13"/>
          <w:sz w:val="24"/>
          <w:szCs w:val="24"/>
        </w:rPr>
        <w:t>内容：</w:t>
      </w:r>
    </w:p>
    <w:p w14:paraId="3949C7BF">
      <w:pPr>
        <w:spacing w:before="1" w:line="219" w:lineRule="auto"/>
        <w:ind w:left="441"/>
        <w:rPr>
          <w:rFonts w:ascii="宋体" w:hAnsi="宋体" w:eastAsia="宋体" w:cs="宋体"/>
          <w:sz w:val="24"/>
          <w:szCs w:val="24"/>
        </w:rPr>
      </w:pPr>
      <w:r>
        <w:rPr>
          <w:rFonts w:ascii="宋体" w:hAnsi="宋体" w:eastAsia="宋体" w:cs="宋体"/>
          <w:spacing w:val="-1"/>
          <w:sz w:val="24"/>
          <w:szCs w:val="24"/>
        </w:rPr>
        <w:t>（一）供应商的姓名或者名称、地址、邮编、联系人及联系电话；</w:t>
      </w:r>
    </w:p>
    <w:p w14:paraId="353C7FCB">
      <w:pPr>
        <w:spacing w:before="182" w:line="220" w:lineRule="auto"/>
        <w:ind w:left="501"/>
        <w:rPr>
          <w:rFonts w:ascii="宋体" w:hAnsi="宋体" w:eastAsia="宋体" w:cs="宋体"/>
          <w:sz w:val="24"/>
          <w:szCs w:val="24"/>
        </w:rPr>
      </w:pPr>
      <w:r>
        <w:rPr>
          <w:rFonts w:ascii="宋体" w:hAnsi="宋体" w:eastAsia="宋体" w:cs="宋体"/>
          <w:spacing w:val="-2"/>
          <w:sz w:val="24"/>
          <w:szCs w:val="24"/>
        </w:rPr>
        <w:t>（二）质疑项目的名称、编号；</w:t>
      </w:r>
    </w:p>
    <w:p w14:paraId="5F0BEE98">
      <w:pPr>
        <w:spacing w:before="182" w:line="220" w:lineRule="auto"/>
        <w:ind w:left="501"/>
        <w:rPr>
          <w:rFonts w:ascii="宋体" w:hAnsi="宋体" w:eastAsia="宋体" w:cs="宋体"/>
          <w:sz w:val="24"/>
          <w:szCs w:val="24"/>
        </w:rPr>
      </w:pPr>
      <w:r>
        <w:rPr>
          <w:rFonts w:ascii="宋体" w:hAnsi="宋体" w:eastAsia="宋体" w:cs="宋体"/>
          <w:spacing w:val="-1"/>
          <w:sz w:val="24"/>
          <w:szCs w:val="24"/>
        </w:rPr>
        <w:t>（三）具体、明确的质疑事项和与质疑事项相关的请求；</w:t>
      </w:r>
    </w:p>
    <w:p w14:paraId="174619D8">
      <w:pPr>
        <w:spacing w:before="180" w:line="219" w:lineRule="auto"/>
        <w:ind w:left="501"/>
        <w:rPr>
          <w:rFonts w:ascii="宋体" w:hAnsi="宋体" w:eastAsia="宋体" w:cs="宋体"/>
          <w:sz w:val="24"/>
          <w:szCs w:val="24"/>
        </w:rPr>
      </w:pPr>
      <w:r>
        <w:rPr>
          <w:rFonts w:ascii="宋体" w:hAnsi="宋体" w:eastAsia="宋体" w:cs="宋体"/>
          <w:spacing w:val="-3"/>
          <w:sz w:val="24"/>
          <w:szCs w:val="24"/>
        </w:rPr>
        <w:t>（四）事实依据；</w:t>
      </w:r>
    </w:p>
    <w:p w14:paraId="63102E41">
      <w:pPr>
        <w:spacing w:before="181" w:line="219" w:lineRule="auto"/>
        <w:ind w:left="501"/>
        <w:rPr>
          <w:rFonts w:ascii="宋体" w:hAnsi="宋体" w:eastAsia="宋体" w:cs="宋体"/>
          <w:sz w:val="24"/>
          <w:szCs w:val="24"/>
        </w:rPr>
      </w:pPr>
      <w:r>
        <w:rPr>
          <w:rFonts w:ascii="宋体" w:hAnsi="宋体" w:eastAsia="宋体" w:cs="宋体"/>
          <w:spacing w:val="-2"/>
          <w:sz w:val="24"/>
          <w:szCs w:val="24"/>
        </w:rPr>
        <w:t>（五）必要的法律依据；</w:t>
      </w:r>
    </w:p>
    <w:p w14:paraId="36FF58B0">
      <w:pPr>
        <w:spacing w:before="183" w:line="221" w:lineRule="auto"/>
        <w:ind w:left="501"/>
        <w:rPr>
          <w:rFonts w:ascii="宋体" w:hAnsi="宋体" w:eastAsia="宋体" w:cs="宋体"/>
          <w:sz w:val="24"/>
          <w:szCs w:val="24"/>
        </w:rPr>
      </w:pPr>
      <w:r>
        <w:rPr>
          <w:rFonts w:ascii="宋体" w:hAnsi="宋体" w:eastAsia="宋体" w:cs="宋体"/>
          <w:spacing w:val="-2"/>
          <w:sz w:val="24"/>
          <w:szCs w:val="24"/>
        </w:rPr>
        <w:t>（六）提出质疑的日期。</w:t>
      </w:r>
    </w:p>
    <w:p w14:paraId="42AEA02E">
      <w:pPr>
        <w:spacing w:before="177" w:line="314" w:lineRule="auto"/>
        <w:ind w:left="9" w:firstLine="420"/>
        <w:rPr>
          <w:rFonts w:ascii="宋体" w:hAnsi="宋体" w:eastAsia="宋体" w:cs="宋体"/>
          <w:sz w:val="24"/>
          <w:szCs w:val="24"/>
        </w:rPr>
      </w:pPr>
      <w:r>
        <w:rPr>
          <w:rFonts w:ascii="宋体" w:hAnsi="宋体" w:eastAsia="宋体" w:cs="宋体"/>
          <w:spacing w:val="1"/>
          <w:sz w:val="24"/>
          <w:szCs w:val="24"/>
        </w:rPr>
        <w:t>9.8</w:t>
      </w:r>
      <w:r>
        <w:rPr>
          <w:rFonts w:ascii="宋体" w:hAnsi="宋体" w:eastAsia="宋体" w:cs="宋体"/>
          <w:spacing w:val="-39"/>
          <w:sz w:val="24"/>
          <w:szCs w:val="24"/>
        </w:rPr>
        <w:t xml:space="preserve"> </w:t>
      </w:r>
      <w:r>
        <w:rPr>
          <w:rFonts w:ascii="宋体" w:hAnsi="宋体" w:eastAsia="宋体" w:cs="宋体"/>
          <w:spacing w:val="1"/>
          <w:sz w:val="24"/>
          <w:szCs w:val="24"/>
        </w:rPr>
        <w:t>质疑人可以委托代理人办理质疑事务，代理人办理质疑事务时，除提交质疑书</w:t>
      </w:r>
      <w:r>
        <w:rPr>
          <w:rFonts w:ascii="宋体" w:hAnsi="宋体" w:eastAsia="宋体" w:cs="宋体"/>
          <w:sz w:val="24"/>
          <w:szCs w:val="24"/>
        </w:rPr>
        <w:t xml:space="preserve"> </w:t>
      </w:r>
      <w:r>
        <w:rPr>
          <w:rFonts w:ascii="宋体" w:hAnsi="宋体" w:eastAsia="宋体" w:cs="宋体"/>
          <w:spacing w:val="-2"/>
          <w:sz w:val="24"/>
          <w:szCs w:val="24"/>
        </w:rPr>
        <w:t>外，还应当提交质疑供应商的授权委托书，授权委托书应当载明委托代理的具体权限和</w:t>
      </w:r>
      <w:r>
        <w:rPr>
          <w:rFonts w:ascii="宋体" w:hAnsi="宋体" w:eastAsia="宋体" w:cs="宋体"/>
          <w:spacing w:val="15"/>
          <w:sz w:val="24"/>
          <w:szCs w:val="24"/>
        </w:rPr>
        <w:t xml:space="preserve"> </w:t>
      </w:r>
      <w:r>
        <w:rPr>
          <w:rFonts w:ascii="宋体" w:hAnsi="宋体" w:eastAsia="宋体" w:cs="宋体"/>
          <w:spacing w:val="-4"/>
          <w:sz w:val="24"/>
          <w:szCs w:val="24"/>
        </w:rPr>
        <w:t>事项。</w:t>
      </w:r>
    </w:p>
    <w:p w14:paraId="5B6A01EA">
      <w:pPr>
        <w:spacing w:before="178" w:line="290" w:lineRule="auto"/>
        <w:ind w:left="10" w:firstLine="420"/>
        <w:rPr>
          <w:rFonts w:ascii="宋体" w:hAnsi="宋体" w:eastAsia="宋体" w:cs="宋体"/>
          <w:sz w:val="24"/>
          <w:szCs w:val="24"/>
        </w:rPr>
      </w:pPr>
      <w:r>
        <w:rPr>
          <w:rFonts w:ascii="宋体" w:hAnsi="宋体" w:eastAsia="宋体" w:cs="宋体"/>
          <w:spacing w:val="1"/>
          <w:sz w:val="24"/>
          <w:szCs w:val="24"/>
        </w:rPr>
        <w:t>9.9</w:t>
      </w:r>
      <w:r>
        <w:rPr>
          <w:rFonts w:ascii="宋体" w:hAnsi="宋体" w:eastAsia="宋体" w:cs="宋体"/>
          <w:spacing w:val="-39"/>
          <w:sz w:val="24"/>
          <w:szCs w:val="24"/>
        </w:rPr>
        <w:t xml:space="preserve"> </w:t>
      </w:r>
      <w:r>
        <w:rPr>
          <w:rFonts w:ascii="宋体" w:hAnsi="宋体" w:eastAsia="宋体" w:cs="宋体"/>
          <w:spacing w:val="1"/>
          <w:sz w:val="24"/>
          <w:szCs w:val="24"/>
        </w:rPr>
        <w:t>投标人为自然人的，应当由本人签字；投标人为法人或者其他组织的，应当由</w:t>
      </w:r>
      <w:r>
        <w:rPr>
          <w:rFonts w:ascii="宋体" w:hAnsi="宋体" w:eastAsia="宋体" w:cs="宋体"/>
          <w:sz w:val="24"/>
          <w:szCs w:val="24"/>
        </w:rPr>
        <w:t xml:space="preserve"> 法定代表人、主要负责人，或者其授权代表签</w:t>
      </w:r>
      <w:r>
        <w:rPr>
          <w:rFonts w:ascii="宋体" w:hAnsi="宋体" w:eastAsia="宋体" w:cs="宋体"/>
          <w:spacing w:val="-1"/>
          <w:sz w:val="24"/>
          <w:szCs w:val="24"/>
        </w:rPr>
        <w:t>字或者盖章，并加盖公章。</w:t>
      </w:r>
    </w:p>
    <w:p w14:paraId="3F819C19">
      <w:pPr>
        <w:spacing w:before="179" w:line="290" w:lineRule="auto"/>
        <w:ind w:left="8" w:firstLine="421"/>
        <w:rPr>
          <w:rFonts w:ascii="宋体" w:hAnsi="宋体" w:eastAsia="宋体" w:cs="宋体"/>
          <w:sz w:val="24"/>
          <w:szCs w:val="24"/>
        </w:rPr>
      </w:pPr>
      <w:r>
        <w:rPr>
          <w:rFonts w:ascii="宋体" w:hAnsi="宋体" w:eastAsia="宋体" w:cs="宋体"/>
          <w:spacing w:val="4"/>
          <w:sz w:val="24"/>
          <w:szCs w:val="24"/>
        </w:rPr>
        <w:t>9.10</w:t>
      </w:r>
      <w:r>
        <w:rPr>
          <w:rFonts w:ascii="宋体" w:hAnsi="宋体" w:eastAsia="宋体" w:cs="宋体"/>
          <w:spacing w:val="-30"/>
          <w:sz w:val="24"/>
          <w:szCs w:val="24"/>
        </w:rPr>
        <w:t xml:space="preserve"> </w:t>
      </w:r>
      <w:r>
        <w:rPr>
          <w:rFonts w:ascii="宋体" w:hAnsi="宋体" w:eastAsia="宋体" w:cs="宋体"/>
          <w:spacing w:val="4"/>
          <w:sz w:val="24"/>
          <w:szCs w:val="24"/>
        </w:rPr>
        <w:t>接收质疑函的方式：接收供应商或其委托代理人以书面形式递交的质疑函原</w:t>
      </w:r>
      <w:r>
        <w:rPr>
          <w:rFonts w:ascii="宋体" w:hAnsi="宋体" w:eastAsia="宋体" w:cs="宋体"/>
          <w:sz w:val="24"/>
          <w:szCs w:val="24"/>
        </w:rPr>
        <w:t xml:space="preserve"> 件，委托代理人提出质疑的，还应当提交供应</w:t>
      </w:r>
      <w:r>
        <w:rPr>
          <w:rFonts w:ascii="宋体" w:hAnsi="宋体" w:eastAsia="宋体" w:cs="宋体"/>
          <w:spacing w:val="-1"/>
          <w:sz w:val="24"/>
          <w:szCs w:val="24"/>
        </w:rPr>
        <w:t>商签署的授权委托书。</w:t>
      </w:r>
    </w:p>
    <w:p w14:paraId="7B014282">
      <w:pPr>
        <w:spacing w:before="182" w:line="222" w:lineRule="auto"/>
        <w:ind w:left="430"/>
        <w:rPr>
          <w:rFonts w:hint="eastAsia" w:ascii="宋体" w:hAnsi="宋体" w:eastAsia="宋体" w:cs="宋体"/>
          <w:sz w:val="24"/>
          <w:szCs w:val="24"/>
          <w:lang w:eastAsia="zh-CN"/>
        </w:rPr>
      </w:pPr>
      <w:r>
        <w:rPr>
          <w:rFonts w:ascii="宋体" w:hAnsi="宋体" w:eastAsia="宋体" w:cs="宋体"/>
          <w:spacing w:val="-1"/>
          <w:sz w:val="24"/>
          <w:szCs w:val="24"/>
        </w:rPr>
        <w:t>联系部门：</w:t>
      </w:r>
      <w:r>
        <w:rPr>
          <w:rFonts w:hint="eastAsia" w:ascii="宋体" w:hAnsi="宋体" w:eastAsia="宋体" w:cs="宋体"/>
          <w:spacing w:val="-1"/>
          <w:sz w:val="24"/>
          <w:szCs w:val="24"/>
          <w:lang w:eastAsia="zh-CN"/>
        </w:rPr>
        <w:t>广西正东工程咨询有限公司</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0778-2290801</w:t>
      </w:r>
    </w:p>
    <w:p w14:paraId="517F27EB">
      <w:pPr>
        <w:spacing w:line="222" w:lineRule="auto"/>
        <w:rPr>
          <w:rFonts w:ascii="宋体" w:hAnsi="宋体" w:eastAsia="宋体" w:cs="宋体"/>
          <w:sz w:val="24"/>
          <w:szCs w:val="24"/>
        </w:rPr>
        <w:sectPr>
          <w:headerReference r:id="rId41" w:type="default"/>
          <w:footerReference r:id="rId42" w:type="default"/>
          <w:pgSz w:w="11906" w:h="16839"/>
          <w:pgMar w:top="1166" w:right="1417" w:bottom="1403" w:left="1418" w:header="830" w:footer="1167" w:gutter="0"/>
          <w:pgNumType w:fmt="decimal"/>
          <w:cols w:space="720" w:num="1"/>
        </w:sectPr>
      </w:pPr>
    </w:p>
    <w:p w14:paraId="24473D53">
      <w:pPr>
        <w:spacing w:before="308" w:line="219" w:lineRule="auto"/>
        <w:ind w:left="429"/>
        <w:rPr>
          <w:rFonts w:hint="eastAsia" w:ascii="宋体" w:hAnsi="宋体" w:eastAsia="宋体" w:cs="宋体"/>
          <w:sz w:val="24"/>
          <w:szCs w:val="24"/>
          <w:lang w:eastAsia="zh-CN"/>
        </w:rPr>
      </w:pPr>
      <w:r>
        <w:rPr>
          <w:rFonts w:ascii="宋体" w:hAnsi="宋体" w:eastAsia="宋体" w:cs="宋体"/>
          <w:spacing w:val="-2"/>
          <w:sz w:val="24"/>
          <w:szCs w:val="24"/>
        </w:rPr>
        <w:t>通讯地址：</w:t>
      </w:r>
      <w:r>
        <w:rPr>
          <w:rFonts w:hint="eastAsia" w:ascii="宋体" w:hAnsi="宋体" w:eastAsia="宋体" w:cs="宋体"/>
          <w:spacing w:val="-2"/>
          <w:sz w:val="24"/>
          <w:szCs w:val="24"/>
          <w:lang w:eastAsia="zh-CN"/>
        </w:rPr>
        <w:t>河池市金城江区金旅投资大厦2-1501室</w:t>
      </w:r>
    </w:p>
    <w:p w14:paraId="09D5C613">
      <w:pPr>
        <w:spacing w:before="236" w:line="302" w:lineRule="auto"/>
        <w:ind w:left="8" w:firstLine="481"/>
        <w:jc w:val="both"/>
        <w:rPr>
          <w:rFonts w:ascii="宋体" w:hAnsi="宋体" w:eastAsia="宋体" w:cs="宋体"/>
          <w:sz w:val="24"/>
          <w:szCs w:val="24"/>
        </w:rPr>
      </w:pPr>
      <w:r>
        <w:rPr>
          <w:rFonts w:ascii="Times New Roman" w:hAnsi="Times New Roman" w:eastAsia="Times New Roman" w:cs="Times New Roman"/>
          <w:spacing w:val="-4"/>
          <w:sz w:val="24"/>
          <w:szCs w:val="24"/>
        </w:rPr>
        <w:t>9.11</w:t>
      </w:r>
      <w:r>
        <w:rPr>
          <w:rFonts w:ascii="宋体" w:hAnsi="宋体" w:eastAsia="宋体" w:cs="宋体"/>
          <w:spacing w:val="-4"/>
          <w:sz w:val="24"/>
          <w:szCs w:val="24"/>
        </w:rPr>
        <w:t>投诉的权利。质疑供应商对采购人、采购代理机构的答复不满意，或</w:t>
      </w:r>
      <w:r>
        <w:rPr>
          <w:rFonts w:ascii="宋体" w:hAnsi="宋体" w:eastAsia="宋体" w:cs="宋体"/>
          <w:spacing w:val="-5"/>
          <w:sz w:val="24"/>
          <w:szCs w:val="24"/>
        </w:rPr>
        <w:t>者采购人、</w:t>
      </w:r>
      <w:r>
        <w:rPr>
          <w:rFonts w:ascii="宋体" w:hAnsi="宋体" w:eastAsia="宋体" w:cs="宋体"/>
          <w:sz w:val="24"/>
          <w:szCs w:val="24"/>
        </w:rPr>
        <w:t xml:space="preserve"> </w:t>
      </w:r>
      <w:r>
        <w:rPr>
          <w:rFonts w:ascii="宋体" w:hAnsi="宋体" w:eastAsia="宋体" w:cs="宋体"/>
          <w:spacing w:val="1"/>
          <w:sz w:val="24"/>
          <w:szCs w:val="24"/>
        </w:rPr>
        <w:t>采购代理机构未在规定时间内作出答复的，可以在答复期满后</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z w:val="24"/>
          <w:szCs w:val="24"/>
        </w:rPr>
        <w:t xml:space="preserve"> </w:t>
      </w:r>
      <w:r>
        <w:rPr>
          <w:rFonts w:ascii="宋体" w:hAnsi="宋体" w:eastAsia="宋体" w:cs="宋体"/>
          <w:sz w:val="24"/>
          <w:szCs w:val="24"/>
        </w:rPr>
        <w:t xml:space="preserve">个工作日内向《政府 </w:t>
      </w:r>
      <w:r>
        <w:rPr>
          <w:rFonts w:ascii="宋体" w:hAnsi="宋体" w:eastAsia="宋体" w:cs="宋体"/>
          <w:spacing w:val="3"/>
          <w:sz w:val="24"/>
          <w:szCs w:val="24"/>
        </w:rPr>
        <w:t>采购质疑和投诉办法》（财政部令第</w:t>
      </w:r>
      <w:r>
        <w:rPr>
          <w:rFonts w:ascii="Times New Roman" w:hAnsi="Times New Roman" w:eastAsia="Times New Roman" w:cs="Times New Roman"/>
          <w:spacing w:val="3"/>
          <w:sz w:val="24"/>
          <w:szCs w:val="24"/>
        </w:rPr>
        <w:t>94</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号）第六条规定的</w:t>
      </w:r>
      <w:r>
        <w:rPr>
          <w:rFonts w:ascii="宋体" w:hAnsi="宋体" w:eastAsia="宋体" w:cs="宋体"/>
          <w:spacing w:val="2"/>
          <w:sz w:val="24"/>
          <w:szCs w:val="24"/>
        </w:rPr>
        <w:t>财政部门提起投诉（投诉书</w:t>
      </w:r>
      <w:r>
        <w:rPr>
          <w:rFonts w:ascii="宋体" w:hAnsi="宋体" w:eastAsia="宋体" w:cs="宋体"/>
          <w:sz w:val="24"/>
          <w:szCs w:val="24"/>
        </w:rPr>
        <w:t xml:space="preserve"> </w:t>
      </w:r>
      <w:r>
        <w:rPr>
          <w:rFonts w:ascii="宋体" w:hAnsi="宋体" w:eastAsia="宋体" w:cs="宋体"/>
          <w:spacing w:val="-2"/>
          <w:sz w:val="24"/>
          <w:szCs w:val="24"/>
        </w:rPr>
        <w:t>格式后附）。</w:t>
      </w:r>
    </w:p>
    <w:p w14:paraId="06D0C4F2">
      <w:pPr>
        <w:pStyle w:val="4"/>
        <w:spacing w:line="405" w:lineRule="auto"/>
      </w:pPr>
    </w:p>
    <w:p w14:paraId="4B2694F6">
      <w:pPr>
        <w:pStyle w:val="4"/>
        <w:spacing w:before="91" w:line="222" w:lineRule="auto"/>
        <w:ind w:left="3696"/>
        <w:rPr>
          <w:rFonts w:ascii="黑体" w:hAnsi="黑体" w:eastAsia="黑体" w:cs="黑体"/>
          <w:sz w:val="28"/>
          <w:szCs w:val="28"/>
        </w:rPr>
      </w:pPr>
      <w:r>
        <w:rPr>
          <w:b/>
          <w:bCs/>
          <w:spacing w:val="-11"/>
          <w:sz w:val="28"/>
          <w:szCs w:val="28"/>
        </w:rPr>
        <w:t>10</w:t>
      </w:r>
      <w:r>
        <w:rPr>
          <w:b/>
          <w:bCs/>
          <w:spacing w:val="-34"/>
          <w:sz w:val="28"/>
          <w:szCs w:val="28"/>
        </w:rPr>
        <w:t xml:space="preserve"> </w:t>
      </w:r>
      <w:r>
        <w:rPr>
          <w:rFonts w:ascii="黑体" w:hAnsi="黑体" w:eastAsia="黑体" w:cs="黑体"/>
          <w:b/>
          <w:bCs/>
          <w:spacing w:val="-11"/>
          <w:sz w:val="28"/>
          <w:szCs w:val="28"/>
        </w:rPr>
        <w:t>、其他事项</w:t>
      </w:r>
    </w:p>
    <w:p w14:paraId="3409E83E">
      <w:pPr>
        <w:pStyle w:val="4"/>
        <w:spacing w:before="269" w:line="220" w:lineRule="auto"/>
        <w:ind w:left="19"/>
        <w:rPr>
          <w:rFonts w:ascii="宋体" w:hAnsi="宋体" w:eastAsia="宋体" w:cs="宋体"/>
          <w:sz w:val="24"/>
          <w:szCs w:val="24"/>
        </w:rPr>
      </w:pPr>
      <w:r>
        <w:rPr>
          <w:b/>
          <w:bCs/>
          <w:spacing w:val="-4"/>
          <w:sz w:val="24"/>
          <w:szCs w:val="24"/>
        </w:rPr>
        <w:t>10.1</w:t>
      </w:r>
      <w:r>
        <w:rPr>
          <w:b/>
          <w:bCs/>
          <w:spacing w:val="62"/>
          <w:w w:val="101"/>
          <w:sz w:val="24"/>
          <w:szCs w:val="24"/>
        </w:rPr>
        <w:t xml:space="preserve"> </w:t>
      </w:r>
      <w:r>
        <w:rPr>
          <w:rFonts w:ascii="宋体" w:hAnsi="宋体" w:eastAsia="宋体" w:cs="宋体"/>
          <w:b/>
          <w:bCs/>
          <w:spacing w:val="-4"/>
          <w:sz w:val="24"/>
          <w:szCs w:val="24"/>
        </w:rPr>
        <w:t>招标代理服务费</w:t>
      </w:r>
    </w:p>
    <w:p w14:paraId="76BC5170">
      <w:pPr>
        <w:spacing w:before="254" w:line="219" w:lineRule="auto"/>
        <w:ind w:left="490"/>
        <w:rPr>
          <w:rFonts w:ascii="宋体" w:hAnsi="宋体" w:eastAsia="宋体" w:cs="宋体"/>
          <w:sz w:val="24"/>
          <w:szCs w:val="24"/>
        </w:rPr>
      </w:pPr>
      <w:r>
        <w:rPr>
          <w:rFonts w:ascii="宋体" w:hAnsi="宋体" w:eastAsia="宋体" w:cs="宋体"/>
          <w:spacing w:val="-1"/>
          <w:sz w:val="24"/>
          <w:szCs w:val="24"/>
        </w:rPr>
        <w:t>本项目招标代理服务费收费标准及方式：见投标人须知前附表；</w:t>
      </w:r>
    </w:p>
    <w:p w14:paraId="011864C0">
      <w:pPr>
        <w:pStyle w:val="4"/>
        <w:spacing w:before="255" w:line="220" w:lineRule="auto"/>
        <w:ind w:left="19"/>
        <w:rPr>
          <w:rFonts w:ascii="宋体" w:hAnsi="宋体" w:eastAsia="宋体" w:cs="宋体"/>
          <w:sz w:val="24"/>
          <w:szCs w:val="24"/>
        </w:rPr>
      </w:pPr>
      <w:r>
        <w:rPr>
          <w:b/>
          <w:bCs/>
          <w:spacing w:val="-5"/>
          <w:sz w:val="24"/>
          <w:szCs w:val="24"/>
        </w:rPr>
        <w:t>10.2</w:t>
      </w:r>
      <w:r>
        <w:rPr>
          <w:b/>
          <w:bCs/>
          <w:spacing w:val="64"/>
          <w:sz w:val="24"/>
          <w:szCs w:val="24"/>
        </w:rPr>
        <w:t xml:space="preserve"> </w:t>
      </w:r>
      <w:r>
        <w:rPr>
          <w:rFonts w:ascii="宋体" w:hAnsi="宋体" w:eastAsia="宋体" w:cs="宋体"/>
          <w:b/>
          <w:bCs/>
          <w:spacing w:val="-5"/>
          <w:sz w:val="24"/>
          <w:szCs w:val="24"/>
        </w:rPr>
        <w:t>其他说明</w:t>
      </w:r>
    </w:p>
    <w:p w14:paraId="68110BC9">
      <w:pPr>
        <w:spacing w:before="240" w:line="279" w:lineRule="auto"/>
        <w:ind w:left="10" w:right="80" w:firstLine="496"/>
        <w:rPr>
          <w:rFonts w:ascii="宋体" w:hAnsi="宋体" w:eastAsia="宋体" w:cs="宋体"/>
          <w:sz w:val="24"/>
          <w:szCs w:val="24"/>
        </w:rPr>
      </w:pPr>
      <w:r>
        <w:rPr>
          <w:rFonts w:ascii="宋体" w:hAnsi="宋体" w:eastAsia="宋体" w:cs="宋体"/>
          <w:spacing w:val="-4"/>
          <w:sz w:val="24"/>
          <w:szCs w:val="24"/>
        </w:rPr>
        <w:t>10.2.1</w:t>
      </w:r>
      <w:r>
        <w:rPr>
          <w:rFonts w:ascii="宋体" w:hAnsi="宋体" w:eastAsia="宋体" w:cs="宋体"/>
          <w:spacing w:val="-43"/>
          <w:sz w:val="24"/>
          <w:szCs w:val="24"/>
        </w:rPr>
        <w:t xml:space="preserve"> </w:t>
      </w:r>
      <w:r>
        <w:rPr>
          <w:rFonts w:ascii="宋体" w:hAnsi="宋体" w:eastAsia="宋体" w:cs="宋体"/>
          <w:spacing w:val="-4"/>
          <w:sz w:val="24"/>
          <w:szCs w:val="24"/>
        </w:rPr>
        <w:t>供应商应保证其提供的联系方式（电话、传真、电子邮件）有效，以保证往</w:t>
      </w:r>
      <w:r>
        <w:rPr>
          <w:rFonts w:ascii="宋体" w:hAnsi="宋体" w:eastAsia="宋体" w:cs="宋体"/>
          <w:sz w:val="24"/>
          <w:szCs w:val="24"/>
        </w:rPr>
        <w:t xml:space="preserve"> </w:t>
      </w:r>
      <w:r>
        <w:rPr>
          <w:rFonts w:ascii="宋体" w:hAnsi="宋体" w:eastAsia="宋体" w:cs="宋体"/>
          <w:spacing w:val="-2"/>
          <w:sz w:val="24"/>
          <w:szCs w:val="24"/>
        </w:rPr>
        <w:t>来函件（提醒投标人解密、投标人未通过资格审查原因、未中标人的得分排名等）能及</w:t>
      </w:r>
      <w:r>
        <w:rPr>
          <w:rFonts w:ascii="宋体" w:hAnsi="宋体" w:eastAsia="宋体" w:cs="宋体"/>
          <w:spacing w:val="14"/>
          <w:sz w:val="24"/>
          <w:szCs w:val="24"/>
        </w:rPr>
        <w:t xml:space="preserve"> </w:t>
      </w:r>
      <w:r>
        <w:rPr>
          <w:rFonts w:ascii="宋体" w:hAnsi="宋体" w:eastAsia="宋体" w:cs="宋体"/>
          <w:sz w:val="24"/>
          <w:szCs w:val="24"/>
        </w:rPr>
        <w:t>时通知供应商，并能及时反馈，否则采购人不</w:t>
      </w:r>
      <w:r>
        <w:rPr>
          <w:rFonts w:ascii="宋体" w:hAnsi="宋体" w:eastAsia="宋体" w:cs="宋体"/>
          <w:spacing w:val="-1"/>
          <w:sz w:val="24"/>
          <w:szCs w:val="24"/>
        </w:rPr>
        <w:t>承担由此引起的一切后果。</w:t>
      </w:r>
    </w:p>
    <w:p w14:paraId="2032FC77">
      <w:pPr>
        <w:spacing w:before="114" w:line="219" w:lineRule="auto"/>
        <w:ind w:left="507"/>
        <w:rPr>
          <w:rFonts w:ascii="宋体" w:hAnsi="宋体" w:eastAsia="宋体" w:cs="宋体"/>
          <w:sz w:val="24"/>
          <w:szCs w:val="24"/>
        </w:rPr>
      </w:pPr>
      <w:r>
        <w:rPr>
          <w:rFonts w:ascii="宋体" w:hAnsi="宋体" w:eastAsia="宋体" w:cs="宋体"/>
          <w:spacing w:val="-2"/>
          <w:sz w:val="24"/>
          <w:szCs w:val="24"/>
        </w:rPr>
        <w:t>10.2.2 其他：见投标人须知前附表。</w:t>
      </w:r>
    </w:p>
    <w:p w14:paraId="0E097AE7">
      <w:pPr>
        <w:spacing w:line="219" w:lineRule="auto"/>
        <w:rPr>
          <w:rFonts w:ascii="宋体" w:hAnsi="宋体" w:eastAsia="宋体" w:cs="宋体"/>
          <w:sz w:val="24"/>
          <w:szCs w:val="24"/>
        </w:rPr>
        <w:sectPr>
          <w:headerReference r:id="rId43" w:type="default"/>
          <w:footerReference r:id="rId44" w:type="default"/>
          <w:pgSz w:w="11906" w:h="16839"/>
          <w:pgMar w:top="1166" w:right="1337" w:bottom="1403" w:left="1418" w:header="830" w:footer="1167" w:gutter="0"/>
          <w:pgNumType w:fmt="decimal"/>
          <w:cols w:space="720" w:num="1"/>
        </w:sectPr>
      </w:pPr>
    </w:p>
    <w:p w14:paraId="17C18CF2">
      <w:pPr>
        <w:pStyle w:val="4"/>
        <w:spacing w:line="249" w:lineRule="auto"/>
      </w:pPr>
    </w:p>
    <w:p w14:paraId="7DA18272">
      <w:pPr>
        <w:pStyle w:val="4"/>
        <w:spacing w:line="249" w:lineRule="auto"/>
      </w:pPr>
    </w:p>
    <w:p w14:paraId="66D22349">
      <w:pPr>
        <w:pStyle w:val="4"/>
        <w:spacing w:line="249" w:lineRule="auto"/>
      </w:pPr>
    </w:p>
    <w:p w14:paraId="51ED605E">
      <w:pPr>
        <w:pStyle w:val="4"/>
        <w:spacing w:line="249" w:lineRule="auto"/>
      </w:pPr>
    </w:p>
    <w:p w14:paraId="6FFA2E72">
      <w:pPr>
        <w:pStyle w:val="4"/>
        <w:spacing w:line="249" w:lineRule="auto"/>
      </w:pPr>
    </w:p>
    <w:p w14:paraId="6231C082">
      <w:pPr>
        <w:pStyle w:val="4"/>
        <w:spacing w:line="249" w:lineRule="auto"/>
      </w:pPr>
    </w:p>
    <w:p w14:paraId="2EB768E3">
      <w:pPr>
        <w:pStyle w:val="4"/>
        <w:spacing w:line="249" w:lineRule="auto"/>
      </w:pPr>
    </w:p>
    <w:p w14:paraId="63714897">
      <w:pPr>
        <w:pStyle w:val="4"/>
        <w:spacing w:line="249" w:lineRule="auto"/>
      </w:pPr>
    </w:p>
    <w:p w14:paraId="7E732E90">
      <w:pPr>
        <w:pStyle w:val="4"/>
        <w:spacing w:line="249" w:lineRule="auto"/>
      </w:pPr>
    </w:p>
    <w:p w14:paraId="720F5EAD">
      <w:pPr>
        <w:pStyle w:val="4"/>
        <w:spacing w:line="249" w:lineRule="auto"/>
      </w:pPr>
    </w:p>
    <w:p w14:paraId="4ECD9121">
      <w:pPr>
        <w:pStyle w:val="4"/>
        <w:spacing w:line="249" w:lineRule="auto"/>
      </w:pPr>
    </w:p>
    <w:p w14:paraId="20D4D046">
      <w:pPr>
        <w:pStyle w:val="4"/>
        <w:spacing w:line="249" w:lineRule="auto"/>
      </w:pPr>
    </w:p>
    <w:p w14:paraId="22815EA1">
      <w:pPr>
        <w:pStyle w:val="4"/>
        <w:spacing w:line="250" w:lineRule="auto"/>
      </w:pPr>
    </w:p>
    <w:p w14:paraId="19B42968">
      <w:pPr>
        <w:pStyle w:val="4"/>
        <w:spacing w:line="250" w:lineRule="auto"/>
      </w:pPr>
    </w:p>
    <w:p w14:paraId="61FD1210">
      <w:pPr>
        <w:pStyle w:val="4"/>
        <w:spacing w:line="250" w:lineRule="auto"/>
      </w:pPr>
    </w:p>
    <w:p w14:paraId="4B72D2DB">
      <w:pPr>
        <w:pStyle w:val="4"/>
        <w:spacing w:line="250" w:lineRule="auto"/>
      </w:pPr>
    </w:p>
    <w:p w14:paraId="78602BD8">
      <w:pPr>
        <w:pStyle w:val="4"/>
        <w:spacing w:line="250" w:lineRule="auto"/>
      </w:pPr>
    </w:p>
    <w:p w14:paraId="1185B806">
      <w:pPr>
        <w:pStyle w:val="4"/>
        <w:spacing w:line="250" w:lineRule="auto"/>
      </w:pPr>
    </w:p>
    <w:p w14:paraId="261FEF4C">
      <w:pPr>
        <w:pStyle w:val="4"/>
        <w:spacing w:line="250" w:lineRule="auto"/>
      </w:pPr>
    </w:p>
    <w:p w14:paraId="0FDF1CD6">
      <w:pPr>
        <w:pStyle w:val="4"/>
        <w:spacing w:line="250" w:lineRule="auto"/>
      </w:pPr>
    </w:p>
    <w:p w14:paraId="18694905">
      <w:pPr>
        <w:pStyle w:val="4"/>
        <w:spacing w:line="250" w:lineRule="auto"/>
      </w:pPr>
    </w:p>
    <w:p w14:paraId="7F8966FB">
      <w:pPr>
        <w:pStyle w:val="4"/>
        <w:spacing w:line="250" w:lineRule="auto"/>
      </w:pPr>
    </w:p>
    <w:p w14:paraId="2AA5578A">
      <w:pPr>
        <w:pStyle w:val="4"/>
        <w:spacing w:line="250" w:lineRule="auto"/>
      </w:pPr>
    </w:p>
    <w:p w14:paraId="182E99C8">
      <w:pPr>
        <w:pStyle w:val="4"/>
        <w:spacing w:line="250" w:lineRule="auto"/>
      </w:pPr>
    </w:p>
    <w:p w14:paraId="5A9FEC31">
      <w:pPr>
        <w:pStyle w:val="4"/>
        <w:spacing w:line="250" w:lineRule="auto"/>
      </w:pPr>
    </w:p>
    <w:p w14:paraId="35A34408">
      <w:pPr>
        <w:spacing w:before="101" w:line="226" w:lineRule="auto"/>
        <w:ind w:left="2458"/>
        <w:outlineLvl w:val="0"/>
        <w:rPr>
          <w:rFonts w:ascii="黑体" w:hAnsi="黑体" w:eastAsia="黑体" w:cs="黑体"/>
          <w:sz w:val="31"/>
          <w:szCs w:val="31"/>
        </w:rPr>
      </w:pPr>
      <w:bookmarkStart w:id="16" w:name="_Toc2853"/>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评标方法及评标标准</w:t>
      </w:r>
      <w:bookmarkEnd w:id="16"/>
    </w:p>
    <w:p w14:paraId="70DC3467">
      <w:pPr>
        <w:spacing w:line="226" w:lineRule="auto"/>
        <w:rPr>
          <w:rFonts w:ascii="黑体" w:hAnsi="黑体" w:eastAsia="黑体" w:cs="黑体"/>
          <w:sz w:val="31"/>
          <w:szCs w:val="31"/>
        </w:rPr>
        <w:sectPr>
          <w:headerReference r:id="rId45" w:type="default"/>
          <w:footerReference r:id="rId46" w:type="default"/>
          <w:pgSz w:w="11906" w:h="16839"/>
          <w:pgMar w:top="1166" w:right="1417" w:bottom="1403" w:left="1418" w:header="830" w:footer="1167" w:gutter="0"/>
          <w:pgNumType w:fmt="decimal"/>
          <w:cols w:space="720" w:num="1"/>
        </w:sectPr>
      </w:pPr>
    </w:p>
    <w:p w14:paraId="1A0ED6E3">
      <w:pPr>
        <w:pStyle w:val="4"/>
        <w:spacing w:line="307" w:lineRule="auto"/>
      </w:pPr>
    </w:p>
    <w:p w14:paraId="2573A566">
      <w:pPr>
        <w:pStyle w:val="2"/>
        <w:spacing w:before="0" w:after="0" w:line="480" w:lineRule="auto"/>
        <w:jc w:val="center"/>
        <w:rPr>
          <w:rFonts w:hint="eastAsia" w:ascii="宋体" w:hAnsi="宋体" w:eastAsia="宋体" w:cs="宋体"/>
        </w:rPr>
      </w:pPr>
      <w:bookmarkStart w:id="17" w:name="_Toc30032"/>
      <w:bookmarkStart w:id="18" w:name="_Toc6926"/>
      <w:r>
        <w:rPr>
          <w:rFonts w:hint="eastAsia" w:ascii="宋体" w:hAnsi="宋体" w:eastAsia="宋体" w:cs="宋体"/>
        </w:rPr>
        <w:t>第一节 评标方法</w:t>
      </w:r>
      <w:bookmarkEnd w:id="17"/>
      <w:bookmarkEnd w:id="18"/>
    </w:p>
    <w:p w14:paraId="74D5D25E">
      <w:pPr>
        <w:pStyle w:val="5"/>
        <w:tabs>
          <w:tab w:val="left" w:pos="2472"/>
        </w:tabs>
        <w:spacing w:line="400" w:lineRule="exact"/>
        <w:ind w:firstLine="480" w:firstLineChars="200"/>
        <w:rPr>
          <w:rFonts w:hint="eastAsia" w:hAnsi="宋体" w:eastAsia="宋体" w:cs="宋体"/>
          <w:sz w:val="24"/>
          <w:szCs w:val="24"/>
        </w:rPr>
      </w:pPr>
      <w:r>
        <w:rPr>
          <w:rFonts w:hint="eastAsia" w:hAnsi="宋体" w:eastAsia="宋体" w:cs="宋体"/>
          <w:sz w:val="24"/>
          <w:szCs w:val="24"/>
        </w:rPr>
        <w:t>本项目采用</w:t>
      </w:r>
      <w:r>
        <w:rPr>
          <w:rFonts w:hint="eastAsia" w:hAnsi="宋体" w:eastAsia="宋体" w:cs="宋体"/>
          <w:sz w:val="24"/>
          <w:szCs w:val="24"/>
          <w:u w:val="single"/>
        </w:rPr>
        <w:t xml:space="preserve"> 以下勾选的方式</w:t>
      </w:r>
      <w:r>
        <w:rPr>
          <w:rFonts w:hint="eastAsia" w:hAnsi="宋体" w:eastAsia="宋体" w:cs="宋体"/>
          <w:sz w:val="24"/>
          <w:szCs w:val="24"/>
        </w:rPr>
        <w:t>进行评审。</w:t>
      </w:r>
    </w:p>
    <w:p w14:paraId="1A5C7338">
      <w:pPr>
        <w:autoSpaceDE w:val="0"/>
        <w:autoSpaceDN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w:t>
      </w:r>
    </w:p>
    <w:p w14:paraId="156C8EB1">
      <w:pPr>
        <w:autoSpaceDE w:val="0"/>
        <w:autoSpaceDN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该评标方法适用本项目所有标段。</w:t>
      </w:r>
    </w:p>
    <w:p w14:paraId="5817153B">
      <w:pPr>
        <w:autoSpaceDE w:val="0"/>
        <w:autoSpaceDN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评标委员会构成：本招标采购项目的评标委员会分别由依法抽取的的政府采 购评审专家和采购人代表共七人及以上单数构成，其中专家人数不少于成员总数的三分 之二。</w:t>
      </w:r>
    </w:p>
    <w:p w14:paraId="5243982E">
      <w:pPr>
        <w:autoSpaceDE w:val="0"/>
        <w:autoSpaceDN w:val="0"/>
        <w:adjustRightIn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 A 标段（片区</w:t>
      </w:r>
      <w:r>
        <w:rPr>
          <w:rFonts w:hint="eastAsia" w:ascii="宋体" w:hAnsi="宋体" w:eastAsia="宋体" w:cs="宋体"/>
          <w:sz w:val="24"/>
          <w:szCs w:val="24"/>
          <w:lang w:eastAsia="zh-CN"/>
        </w:rPr>
        <w:t>一</w:t>
      </w:r>
      <w:r>
        <w:rPr>
          <w:rFonts w:hint="eastAsia" w:ascii="宋体" w:hAnsi="宋体" w:eastAsia="宋体" w:cs="宋体"/>
          <w:sz w:val="24"/>
          <w:szCs w:val="24"/>
        </w:rPr>
        <w:t>）→B 标段（片区</w:t>
      </w:r>
      <w:r>
        <w:rPr>
          <w:rFonts w:hint="eastAsia" w:ascii="宋体" w:hAnsi="宋体" w:eastAsia="宋体" w:cs="宋体"/>
          <w:sz w:val="24"/>
          <w:szCs w:val="24"/>
          <w:lang w:eastAsia="zh-CN"/>
        </w:rPr>
        <w:t>二</w:t>
      </w:r>
      <w:r>
        <w:rPr>
          <w:rFonts w:hint="eastAsia" w:ascii="宋体" w:hAnsi="宋体" w:eastAsia="宋体" w:cs="宋体"/>
          <w:sz w:val="24"/>
          <w:szCs w:val="24"/>
        </w:rPr>
        <w:t>）顺序评审。</w:t>
      </w:r>
    </w:p>
    <w:p w14:paraId="6F96BB82">
      <w:pPr>
        <w:autoSpaceDE w:val="0"/>
        <w:autoSpaceDN w:val="0"/>
        <w:adjustRightInd w:val="0"/>
        <w:spacing w:line="400" w:lineRule="exact"/>
        <w:ind w:firstLine="420" w:firstLineChars="200"/>
        <w:rPr>
          <w:rFonts w:hint="eastAsia" w:ascii="宋体" w:hAnsi="宋体" w:eastAsia="宋体" w:cs="宋体"/>
          <w:szCs w:val="20"/>
        </w:rPr>
      </w:pPr>
    </w:p>
    <w:p w14:paraId="597F9BA1">
      <w:pPr>
        <w:pStyle w:val="5"/>
        <w:spacing w:line="400" w:lineRule="exact"/>
        <w:ind w:firstLine="420"/>
        <w:rPr>
          <w:rFonts w:hint="eastAsia" w:hAnsi="宋体" w:eastAsia="宋体" w:cs="宋体"/>
        </w:rPr>
      </w:pPr>
    </w:p>
    <w:p w14:paraId="07C03C65">
      <w:pPr>
        <w:pStyle w:val="2"/>
        <w:spacing w:before="0" w:after="0" w:line="480" w:lineRule="auto"/>
        <w:jc w:val="center"/>
        <w:rPr>
          <w:rFonts w:hint="eastAsia" w:ascii="宋体" w:hAnsi="宋体" w:eastAsia="宋体" w:cs="宋体"/>
        </w:rPr>
      </w:pPr>
      <w:bookmarkStart w:id="19" w:name="_Toc7459"/>
      <w:bookmarkStart w:id="20" w:name="_Toc9427"/>
      <w:r>
        <w:rPr>
          <w:rFonts w:hint="eastAsia" w:ascii="宋体" w:hAnsi="宋体" w:eastAsia="宋体" w:cs="宋体"/>
        </w:rPr>
        <w:t>第二节 评标程序</w:t>
      </w:r>
      <w:bookmarkEnd w:id="19"/>
      <w:bookmarkEnd w:id="20"/>
    </w:p>
    <w:p w14:paraId="1E040953">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1.符合性审查</w:t>
      </w:r>
    </w:p>
    <w:p w14:paraId="043C04C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评标委员会应当对符合资格的投标人的投标文件进行投标报价、商务、技术等实质性内容符合性审查，以确定其是否满足招标文件的实质性要求。</w:t>
      </w:r>
    </w:p>
    <w:p w14:paraId="25D706D2">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2.符合性审查不通过而导致投标无效的情形</w:t>
      </w:r>
    </w:p>
    <w:p w14:paraId="5283788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投标人的投标文件中存在对招标文件的任何实质性要求和条件的负偏离，将被视为投标无效。</w:t>
      </w:r>
    </w:p>
    <w:p w14:paraId="62DA1E2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2.1在报价评审时，如发现下列情形之一的，将被视为投标无效：</w:t>
      </w:r>
    </w:p>
    <w:p w14:paraId="527F659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（1）投标文件未提供“投标人须知前附表”第13.1条规定中“必须提供”的文件资料的；</w:t>
      </w:r>
    </w:p>
    <w:p w14:paraId="62D6038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（2）未采用人民币报价或者未按照招标文件标明的币种报价的；</w:t>
      </w:r>
    </w:p>
    <w:p w14:paraId="2CC32DC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（3）报价超出招标文件规定最高限价，或者超出采购预算金额（包括分项预算）的；</w:t>
      </w:r>
    </w:p>
    <w:p w14:paraId="551CDC5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6E6C77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（5）修正后的报价，投标人不确认的；</w:t>
      </w:r>
    </w:p>
    <w:p w14:paraId="1D958F1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（6）投标人属于本章第5条第（2）项情形的。</w:t>
      </w:r>
    </w:p>
    <w:p w14:paraId="00A4607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2.2在商务评审时，如发现下列情形之一的，将被视为投标无效：</w:t>
      </w:r>
    </w:p>
    <w:p w14:paraId="4633A21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（1）投标文件未按招标文件要求签署、盖章的；</w:t>
      </w:r>
    </w:p>
    <w:p w14:paraId="512912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（2）委托代理人未能出具有效身份证明或者出具的身份证明与授权委托书中的信息不符的；</w:t>
      </w:r>
    </w:p>
    <w:p w14:paraId="6CE925F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（3）投标文件未提供“投标人须知前附表”第13.1条规定中“必须提供”或者“委托时必须提供”的文件资料的；</w:t>
      </w:r>
    </w:p>
    <w:p w14:paraId="3D22DB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（4）投标有效期、项目完成时间（交货时间、服务完成时间或者服务期等）、质保期等商务条款发生负偏离的；</w:t>
      </w:r>
    </w:p>
    <w:p w14:paraId="3D448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（5）商务条款评审允许负偏离的条款数超过“投标人须知前附表”规定项数的。</w:t>
      </w:r>
    </w:p>
    <w:p w14:paraId="598EAE7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（6）投标文件的实质性内容未使用中文表述、使用计量单位不符合招标文件要求的；</w:t>
      </w:r>
    </w:p>
    <w:p w14:paraId="51680CF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（7）投标文件中的文件资料因填写不齐全或者内容虚假或者出现其他情形而导致被评标委员会认定无效的；</w:t>
      </w:r>
    </w:p>
    <w:p w14:paraId="6305F06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（8）投标文件含有采购人不能接受的附加条件的；</w:t>
      </w:r>
    </w:p>
    <w:p w14:paraId="027F9E5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（9）未响应招标文件实质性要求的；</w:t>
      </w:r>
    </w:p>
    <w:p w14:paraId="3CB011B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（10）属于投标人须知正文第9.2条情形的；</w:t>
      </w:r>
    </w:p>
    <w:p w14:paraId="335B2F5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（11）法律、法规和招标文件规定的其他无效情形。</w:t>
      </w:r>
    </w:p>
    <w:p w14:paraId="31777D1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2.3在技术评审时，如发现下列情形之一的，将被视为投标无效：</w:t>
      </w:r>
    </w:p>
    <w:p w14:paraId="6789A74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（1）不满足招标文件实质性要求的货物内容、技术要求、安全、质量标准的；</w:t>
      </w:r>
    </w:p>
    <w:p w14:paraId="542467B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（2）技术需求评审允许负偏离的条款数超过“投标人须知前附表”规定项数的；</w:t>
      </w:r>
    </w:p>
    <w:p w14:paraId="4EE7FD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（3）投标文件未提供“投标人须知前附表”第13.1条规定中“必须提供”的文件资料的；</w:t>
      </w:r>
    </w:p>
    <w:p w14:paraId="355DF64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（4）虚假投标，或者出现其他情形而导致被评标委员会认定无效的；</w:t>
      </w:r>
    </w:p>
    <w:p w14:paraId="68EDF5D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（5）投标技术方案不明确，招标文件未允许但存在一个或者一个以上备选（替代）投标方案的。</w:t>
      </w:r>
    </w:p>
    <w:p w14:paraId="08637A1E">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3.澄清补正、说明或者补正</w:t>
      </w:r>
    </w:p>
    <w:p w14:paraId="3C4BE9B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991648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D2E44D">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4.投标文件修正</w:t>
      </w:r>
    </w:p>
    <w:p w14:paraId="423797C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4.1投标文件报价出现前后不一致的，按照下列规定修正：</w:t>
      </w:r>
    </w:p>
    <w:p w14:paraId="3928DFE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（1）报价文件中“开标一览表”内容与投标文件中相应内容不一致的，以“开标一览表”为准；</w:t>
      </w:r>
    </w:p>
    <w:p w14:paraId="557F980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56F5052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14:paraId="4211023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57CCDA1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同时出现两种以上不一致的，按照以上（1）-（4）规定的顺序修正。修正后的报价经投标人确认后产生约束力，投标人不确认的，其投标无效。</w:t>
      </w:r>
    </w:p>
    <w:p w14:paraId="2624503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4.2经投标人确认修正后的报价若超过采购预算金额或者最高限价，投标人的投标文件作无效投标处理。</w:t>
      </w:r>
    </w:p>
    <w:p w14:paraId="04AC9B2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4.3经投标人确认修正后的报价作为签订合同的依据，并以此报价计算价格分。</w:t>
      </w:r>
    </w:p>
    <w:p w14:paraId="1A9031D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5.比较与评价</w:t>
      </w:r>
    </w:p>
    <w:p w14:paraId="6E107C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（1）评标委员会按照招标文件中规定的评标方法和评标标准，对符合性审查合格的投标文件进行商务和技术评估，综合比较与评价。</w:t>
      </w:r>
    </w:p>
    <w:p w14:paraId="1E2262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（2）评标委员会独立对每个投标人的投标文件进行评价，并汇总每个投标人的得分。</w:t>
      </w:r>
    </w:p>
    <w:p w14:paraId="6A82D34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6EE0AC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（3）评标委员会按照招标文件中规定的评标方法和标准计算各投标人的报价得分。在计算过程中，不得去掉最高报价或者最低报价。</w:t>
      </w:r>
    </w:p>
    <w:p w14:paraId="46ED7BD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（4）各投标人的得分为所有评委的有效评分的算术平均数。</w:t>
      </w:r>
    </w:p>
    <w:p w14:paraId="22043C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（5）评标委员会按照招标文件中的规定推荐中标候选人。</w:t>
      </w:r>
    </w:p>
    <w:p w14:paraId="0E65596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5BB08F1">
      <w:pPr>
        <w:pStyle w:val="2"/>
        <w:spacing w:before="0" w:after="0" w:line="480" w:lineRule="auto"/>
        <w:jc w:val="center"/>
        <w:rPr>
          <w:rFonts w:hint="eastAsia" w:ascii="宋体" w:hAnsi="宋体" w:eastAsia="宋体" w:cs="宋体"/>
        </w:rPr>
      </w:pPr>
      <w:bookmarkStart w:id="21" w:name="_Toc28758"/>
      <w:bookmarkStart w:id="22" w:name="_Toc4066"/>
      <w:r>
        <w:rPr>
          <w:rFonts w:hint="eastAsia" w:ascii="宋体" w:hAnsi="宋体" w:eastAsia="宋体" w:cs="宋体"/>
        </w:rPr>
        <w:t>第三节 评分标准</w:t>
      </w:r>
      <w:bookmarkEnd w:id="21"/>
      <w:bookmarkEnd w:id="22"/>
    </w:p>
    <w:p w14:paraId="2D27C259">
      <w:pPr>
        <w:pStyle w:val="5"/>
        <w:jc w:val="center"/>
        <w:rPr>
          <w:rFonts w:hint="eastAsia" w:hAnsi="宋体" w:eastAsia="宋体" w:cs="宋体"/>
          <w:b/>
          <w:sz w:val="30"/>
          <w:szCs w:val="30"/>
        </w:rPr>
      </w:pPr>
      <w:r>
        <w:rPr>
          <w:rFonts w:hint="eastAsia" w:hAnsi="宋体" w:eastAsia="宋体" w:cs="宋体"/>
          <w:b/>
          <w:sz w:val="30"/>
          <w:szCs w:val="30"/>
        </w:rPr>
        <w:t>综合评分法</w:t>
      </w:r>
    </w:p>
    <w:p w14:paraId="1C267DE5">
      <w:pPr>
        <w:pStyle w:val="4"/>
        <w:spacing w:line="433" w:lineRule="auto"/>
      </w:pPr>
    </w:p>
    <w:p w14:paraId="60E14B34">
      <w:pPr>
        <w:spacing w:before="78" w:line="221" w:lineRule="auto"/>
        <w:ind w:left="878"/>
        <w:rPr>
          <w:rFonts w:ascii="宋体" w:hAnsi="宋体" w:eastAsia="宋体" w:cs="宋体"/>
          <w:sz w:val="24"/>
          <w:szCs w:val="24"/>
        </w:rPr>
      </w:pPr>
      <w:r>
        <w:rPr>
          <w:rFonts w:ascii="宋体" w:hAnsi="宋体" w:eastAsia="宋体" w:cs="宋体"/>
          <w:b/>
          <w:bCs/>
          <w:spacing w:val="-5"/>
          <w:sz w:val="24"/>
          <w:szCs w:val="24"/>
        </w:rPr>
        <w:t>（二）详细评审</w:t>
      </w:r>
    </w:p>
    <w:p w14:paraId="10342D5A">
      <w:pPr>
        <w:spacing w:before="78" w:line="360" w:lineRule="auto"/>
        <w:ind w:left="366" w:firstLine="440" w:firstLineChars="200"/>
        <w:rPr>
          <w:rFonts w:ascii="宋体" w:hAnsi="宋体" w:eastAsia="宋体" w:cs="宋体"/>
          <w:sz w:val="24"/>
          <w:szCs w:val="24"/>
        </w:rPr>
      </w:pPr>
      <w:r>
        <w:rPr>
          <w:rFonts w:ascii="Times New Roman" w:hAnsi="Times New Roman" w:eastAsia="Times New Roman" w:cs="Times New Roman"/>
          <w:position w:val="2"/>
          <w:sz w:val="22"/>
          <w:szCs w:val="22"/>
        </w:rPr>
        <w:t>1</w:t>
      </w:r>
      <w:r>
        <w:rPr>
          <w:rFonts w:ascii="Times New Roman" w:hAnsi="Times New Roman" w:eastAsia="Times New Roman" w:cs="Times New Roman"/>
          <w:spacing w:val="-20"/>
          <w:position w:val="2"/>
          <w:sz w:val="22"/>
          <w:szCs w:val="22"/>
        </w:rPr>
        <w:t xml:space="preserve"> </w:t>
      </w:r>
      <w:r>
        <w:rPr>
          <w:rFonts w:ascii="宋体" w:hAnsi="宋体" w:eastAsia="宋体" w:cs="宋体"/>
          <w:position w:val="2"/>
          <w:sz w:val="22"/>
          <w:szCs w:val="22"/>
        </w:rPr>
        <w:t>、评标委员会按招标文件中规定的评标方法和标准，对资格性审查和符合性审查</w:t>
      </w:r>
      <w:r>
        <w:rPr>
          <w:rFonts w:ascii="宋体" w:hAnsi="宋体" w:eastAsia="宋体" w:cs="宋体"/>
          <w:sz w:val="22"/>
          <w:szCs w:val="22"/>
        </w:rPr>
        <w:t>合格的投标文件进行商务和技术评估，综合比较</w:t>
      </w:r>
      <w:r>
        <w:rPr>
          <w:rFonts w:ascii="宋体" w:hAnsi="宋体" w:eastAsia="宋体" w:cs="宋体"/>
          <w:spacing w:val="-1"/>
          <w:sz w:val="22"/>
          <w:szCs w:val="22"/>
        </w:rPr>
        <w:t>与评价。详细评分表如下：</w:t>
      </w:r>
    </w:p>
    <w:p w14:paraId="252CFEC4">
      <w:pPr>
        <w:spacing w:line="359" w:lineRule="exact"/>
        <w:rPr>
          <w:rFonts w:ascii="宋体" w:hAnsi="宋体" w:eastAsia="宋体" w:cs="宋体"/>
          <w:sz w:val="24"/>
          <w:szCs w:val="24"/>
        </w:rPr>
        <w:sectPr>
          <w:headerReference r:id="rId47" w:type="default"/>
          <w:footerReference r:id="rId48" w:type="default"/>
          <w:pgSz w:w="11906" w:h="16839"/>
          <w:pgMar w:top="1166" w:right="1042" w:bottom="1403" w:left="1041" w:header="830" w:footer="1167" w:gutter="0"/>
          <w:pgNumType w:fmt="decimal"/>
          <w:cols w:space="720" w:num="1"/>
        </w:sectPr>
      </w:pPr>
    </w:p>
    <w:p w14:paraId="2226C003">
      <w:pPr>
        <w:pStyle w:val="4"/>
        <w:spacing w:line="307" w:lineRule="auto"/>
      </w:pPr>
    </w:p>
    <w:p w14:paraId="43C5DADC">
      <w:pPr>
        <w:spacing w:line="18" w:lineRule="auto"/>
        <w:rPr>
          <w:rFonts w:ascii="Arial"/>
          <w:sz w:val="2"/>
        </w:rPr>
      </w:pPr>
    </w:p>
    <w:tbl>
      <w:tblPr>
        <w:tblStyle w:val="13"/>
        <w:tblW w:w="9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053"/>
        <w:gridCol w:w="1180"/>
        <w:gridCol w:w="6112"/>
        <w:gridCol w:w="889"/>
      </w:tblGrid>
      <w:tr w14:paraId="3805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41" w:type="dxa"/>
            <w:vAlign w:val="top"/>
          </w:tcPr>
          <w:p w14:paraId="7588CB2E">
            <w:pPr>
              <w:pStyle w:val="14"/>
              <w:spacing w:before="152" w:line="222" w:lineRule="auto"/>
              <w:ind w:left="35"/>
            </w:pPr>
            <w:r>
              <w:rPr>
                <w:b/>
                <w:bCs/>
                <w:spacing w:val="-7"/>
              </w:rPr>
              <w:t>序号</w:t>
            </w:r>
          </w:p>
        </w:tc>
        <w:tc>
          <w:tcPr>
            <w:tcW w:w="1053" w:type="dxa"/>
            <w:vAlign w:val="top"/>
          </w:tcPr>
          <w:p w14:paraId="4D85871E">
            <w:pPr>
              <w:pStyle w:val="14"/>
              <w:spacing w:before="152" w:line="221" w:lineRule="auto"/>
              <w:ind w:left="49"/>
            </w:pPr>
            <w:r>
              <w:rPr>
                <w:b/>
                <w:bCs/>
                <w:spacing w:val="-5"/>
              </w:rPr>
              <w:t>评分项目</w:t>
            </w:r>
          </w:p>
        </w:tc>
        <w:tc>
          <w:tcPr>
            <w:tcW w:w="1180" w:type="dxa"/>
            <w:vAlign w:val="top"/>
          </w:tcPr>
          <w:p w14:paraId="77B9F3C5">
            <w:pPr>
              <w:pStyle w:val="14"/>
              <w:spacing w:before="152" w:line="221" w:lineRule="auto"/>
              <w:ind w:left="115"/>
            </w:pPr>
            <w:r>
              <w:rPr>
                <w:b/>
                <w:bCs/>
                <w:spacing w:val="-5"/>
              </w:rPr>
              <w:t>分项名称</w:t>
            </w:r>
          </w:p>
        </w:tc>
        <w:tc>
          <w:tcPr>
            <w:tcW w:w="6112" w:type="dxa"/>
            <w:vAlign w:val="top"/>
          </w:tcPr>
          <w:p w14:paraId="4DDF771D">
            <w:pPr>
              <w:pStyle w:val="14"/>
              <w:spacing w:before="152" w:line="221" w:lineRule="auto"/>
              <w:ind w:left="2580"/>
            </w:pPr>
            <w:r>
              <w:rPr>
                <w:b/>
                <w:bCs/>
                <w:spacing w:val="-5"/>
              </w:rPr>
              <w:t>评分标准</w:t>
            </w:r>
          </w:p>
        </w:tc>
        <w:tc>
          <w:tcPr>
            <w:tcW w:w="889" w:type="dxa"/>
            <w:vAlign w:val="top"/>
          </w:tcPr>
          <w:p w14:paraId="242E1C67">
            <w:pPr>
              <w:pStyle w:val="14"/>
              <w:spacing w:before="153" w:line="220" w:lineRule="auto"/>
              <w:ind w:left="210"/>
            </w:pPr>
            <w:r>
              <w:rPr>
                <w:b/>
                <w:bCs/>
                <w:spacing w:val="-8"/>
              </w:rPr>
              <w:t>满分</w:t>
            </w:r>
          </w:p>
        </w:tc>
      </w:tr>
      <w:tr w14:paraId="1772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3" w:hRule="atLeast"/>
        </w:trPr>
        <w:tc>
          <w:tcPr>
            <w:tcW w:w="541" w:type="dxa"/>
            <w:vAlign w:val="top"/>
          </w:tcPr>
          <w:p w14:paraId="477E5CDF">
            <w:pPr>
              <w:spacing w:line="248" w:lineRule="auto"/>
              <w:rPr>
                <w:rFonts w:ascii="Arial"/>
                <w:sz w:val="21"/>
              </w:rPr>
            </w:pPr>
          </w:p>
          <w:p w14:paraId="7BC360E1">
            <w:pPr>
              <w:spacing w:line="248" w:lineRule="auto"/>
              <w:rPr>
                <w:rFonts w:ascii="Arial"/>
                <w:sz w:val="21"/>
              </w:rPr>
            </w:pPr>
          </w:p>
          <w:p w14:paraId="7C73A514">
            <w:pPr>
              <w:spacing w:line="248" w:lineRule="auto"/>
              <w:rPr>
                <w:rFonts w:ascii="Arial"/>
                <w:sz w:val="21"/>
              </w:rPr>
            </w:pPr>
          </w:p>
          <w:p w14:paraId="6747380D">
            <w:pPr>
              <w:spacing w:line="248" w:lineRule="auto"/>
              <w:rPr>
                <w:rFonts w:ascii="Arial"/>
                <w:sz w:val="21"/>
              </w:rPr>
            </w:pPr>
          </w:p>
          <w:p w14:paraId="451864F6">
            <w:pPr>
              <w:spacing w:line="248" w:lineRule="auto"/>
              <w:rPr>
                <w:rFonts w:ascii="Arial"/>
                <w:sz w:val="21"/>
              </w:rPr>
            </w:pPr>
          </w:p>
          <w:p w14:paraId="578E691F">
            <w:pPr>
              <w:spacing w:line="248" w:lineRule="auto"/>
              <w:rPr>
                <w:rFonts w:ascii="Arial"/>
                <w:sz w:val="21"/>
              </w:rPr>
            </w:pPr>
          </w:p>
          <w:p w14:paraId="6B8930D9">
            <w:pPr>
              <w:spacing w:line="248" w:lineRule="auto"/>
              <w:rPr>
                <w:rFonts w:ascii="Arial"/>
                <w:sz w:val="21"/>
              </w:rPr>
            </w:pPr>
          </w:p>
          <w:p w14:paraId="0E62B07B">
            <w:pPr>
              <w:spacing w:line="248" w:lineRule="auto"/>
              <w:rPr>
                <w:rFonts w:ascii="Arial"/>
                <w:sz w:val="21"/>
              </w:rPr>
            </w:pPr>
          </w:p>
          <w:p w14:paraId="125EF993">
            <w:pPr>
              <w:spacing w:line="248" w:lineRule="auto"/>
              <w:rPr>
                <w:rFonts w:ascii="Arial"/>
                <w:sz w:val="21"/>
              </w:rPr>
            </w:pPr>
          </w:p>
          <w:p w14:paraId="60650D4B">
            <w:pPr>
              <w:spacing w:line="248" w:lineRule="auto"/>
              <w:rPr>
                <w:rFonts w:ascii="Arial"/>
                <w:sz w:val="21"/>
              </w:rPr>
            </w:pPr>
          </w:p>
          <w:p w14:paraId="5251A2FA">
            <w:pPr>
              <w:spacing w:line="248" w:lineRule="auto"/>
              <w:rPr>
                <w:rFonts w:ascii="Arial"/>
                <w:sz w:val="21"/>
              </w:rPr>
            </w:pPr>
          </w:p>
          <w:p w14:paraId="1B8F9486">
            <w:pPr>
              <w:spacing w:line="248" w:lineRule="auto"/>
              <w:rPr>
                <w:rFonts w:ascii="Arial"/>
                <w:sz w:val="21"/>
              </w:rPr>
            </w:pPr>
          </w:p>
          <w:p w14:paraId="791A86B0">
            <w:pPr>
              <w:spacing w:line="248" w:lineRule="auto"/>
              <w:rPr>
                <w:rFonts w:ascii="Arial"/>
                <w:sz w:val="21"/>
              </w:rPr>
            </w:pPr>
          </w:p>
          <w:p w14:paraId="1B88550F">
            <w:pPr>
              <w:spacing w:line="248" w:lineRule="auto"/>
              <w:rPr>
                <w:rFonts w:ascii="Arial"/>
                <w:sz w:val="21"/>
              </w:rPr>
            </w:pPr>
          </w:p>
          <w:p w14:paraId="423E8677">
            <w:pPr>
              <w:spacing w:line="248" w:lineRule="auto"/>
              <w:rPr>
                <w:rFonts w:ascii="Arial"/>
                <w:sz w:val="21"/>
              </w:rPr>
            </w:pPr>
          </w:p>
          <w:p w14:paraId="66BEFB78">
            <w:pPr>
              <w:spacing w:line="248" w:lineRule="auto"/>
              <w:rPr>
                <w:rFonts w:ascii="Arial"/>
                <w:sz w:val="21"/>
              </w:rPr>
            </w:pPr>
          </w:p>
          <w:p w14:paraId="0C97D2F1">
            <w:pPr>
              <w:spacing w:line="248" w:lineRule="auto"/>
              <w:rPr>
                <w:rFonts w:ascii="Arial"/>
                <w:sz w:val="21"/>
              </w:rPr>
            </w:pPr>
          </w:p>
          <w:p w14:paraId="6F7C7157">
            <w:pPr>
              <w:spacing w:line="248" w:lineRule="auto"/>
              <w:rPr>
                <w:rFonts w:ascii="Arial"/>
                <w:sz w:val="21"/>
              </w:rPr>
            </w:pPr>
          </w:p>
          <w:p w14:paraId="7D6064A4">
            <w:pPr>
              <w:spacing w:line="248" w:lineRule="auto"/>
              <w:rPr>
                <w:rFonts w:ascii="Arial"/>
                <w:sz w:val="21"/>
              </w:rPr>
            </w:pPr>
          </w:p>
          <w:p w14:paraId="48B624CA">
            <w:pPr>
              <w:spacing w:line="248" w:lineRule="auto"/>
              <w:rPr>
                <w:rFonts w:ascii="Arial"/>
                <w:sz w:val="21"/>
              </w:rPr>
            </w:pPr>
          </w:p>
          <w:p w14:paraId="28505AB2">
            <w:pPr>
              <w:spacing w:line="248" w:lineRule="auto"/>
              <w:rPr>
                <w:rFonts w:ascii="Arial"/>
                <w:sz w:val="21"/>
              </w:rPr>
            </w:pPr>
          </w:p>
          <w:p w14:paraId="0EDE07A3">
            <w:pPr>
              <w:spacing w:line="249" w:lineRule="auto"/>
              <w:rPr>
                <w:rFonts w:ascii="Arial"/>
                <w:sz w:val="21"/>
              </w:rPr>
            </w:pPr>
          </w:p>
          <w:p w14:paraId="5FBE1C7E">
            <w:pPr>
              <w:spacing w:line="249" w:lineRule="auto"/>
              <w:rPr>
                <w:rFonts w:ascii="Arial"/>
                <w:sz w:val="21"/>
              </w:rPr>
            </w:pPr>
          </w:p>
          <w:p w14:paraId="437495C6">
            <w:pPr>
              <w:spacing w:line="249" w:lineRule="auto"/>
              <w:rPr>
                <w:rFonts w:ascii="Arial"/>
                <w:sz w:val="21"/>
              </w:rPr>
            </w:pPr>
          </w:p>
          <w:p w14:paraId="49052AED">
            <w:pPr>
              <w:spacing w:line="249" w:lineRule="auto"/>
              <w:rPr>
                <w:rFonts w:ascii="Arial"/>
                <w:sz w:val="21"/>
              </w:rPr>
            </w:pPr>
          </w:p>
          <w:p w14:paraId="5B38A39B">
            <w:pPr>
              <w:pStyle w:val="14"/>
              <w:spacing w:before="78" w:line="242" w:lineRule="auto"/>
              <w:ind w:left="234"/>
            </w:pPr>
            <w:r>
              <w:rPr>
                <w:b/>
                <w:bCs/>
                <w:spacing w:val="-3"/>
              </w:rPr>
              <w:t>1</w:t>
            </w:r>
          </w:p>
        </w:tc>
        <w:tc>
          <w:tcPr>
            <w:tcW w:w="1053" w:type="dxa"/>
            <w:vAlign w:val="top"/>
          </w:tcPr>
          <w:p w14:paraId="076C4771">
            <w:pPr>
              <w:spacing w:line="241" w:lineRule="auto"/>
              <w:rPr>
                <w:rFonts w:ascii="Arial"/>
                <w:sz w:val="21"/>
              </w:rPr>
            </w:pPr>
          </w:p>
          <w:p w14:paraId="3B0229A6">
            <w:pPr>
              <w:spacing w:line="241" w:lineRule="auto"/>
              <w:rPr>
                <w:rFonts w:ascii="Arial"/>
                <w:sz w:val="21"/>
              </w:rPr>
            </w:pPr>
          </w:p>
          <w:p w14:paraId="119F58D4">
            <w:pPr>
              <w:spacing w:line="241" w:lineRule="auto"/>
              <w:rPr>
                <w:rFonts w:ascii="Arial"/>
                <w:sz w:val="21"/>
              </w:rPr>
            </w:pPr>
          </w:p>
          <w:p w14:paraId="0C3E55D2">
            <w:pPr>
              <w:spacing w:line="241" w:lineRule="auto"/>
              <w:rPr>
                <w:rFonts w:ascii="Arial"/>
                <w:sz w:val="21"/>
              </w:rPr>
            </w:pPr>
          </w:p>
          <w:p w14:paraId="1281D9B7">
            <w:pPr>
              <w:spacing w:line="241" w:lineRule="auto"/>
              <w:rPr>
                <w:rFonts w:ascii="Arial"/>
                <w:sz w:val="21"/>
              </w:rPr>
            </w:pPr>
          </w:p>
          <w:p w14:paraId="55E1FE88">
            <w:pPr>
              <w:spacing w:line="241" w:lineRule="auto"/>
              <w:rPr>
                <w:rFonts w:ascii="Arial"/>
                <w:sz w:val="21"/>
              </w:rPr>
            </w:pPr>
          </w:p>
          <w:p w14:paraId="7344CC0A">
            <w:pPr>
              <w:spacing w:line="241" w:lineRule="auto"/>
              <w:rPr>
                <w:rFonts w:ascii="Arial"/>
                <w:sz w:val="21"/>
              </w:rPr>
            </w:pPr>
          </w:p>
          <w:p w14:paraId="18A40CDC">
            <w:pPr>
              <w:spacing w:line="241" w:lineRule="auto"/>
              <w:rPr>
                <w:rFonts w:ascii="Arial"/>
                <w:sz w:val="21"/>
              </w:rPr>
            </w:pPr>
          </w:p>
          <w:p w14:paraId="29886F87">
            <w:pPr>
              <w:spacing w:line="241" w:lineRule="auto"/>
              <w:rPr>
                <w:rFonts w:ascii="Arial"/>
                <w:sz w:val="21"/>
              </w:rPr>
            </w:pPr>
          </w:p>
          <w:p w14:paraId="280DE3B7">
            <w:pPr>
              <w:spacing w:line="241" w:lineRule="auto"/>
              <w:rPr>
                <w:rFonts w:ascii="Arial"/>
                <w:sz w:val="21"/>
              </w:rPr>
            </w:pPr>
          </w:p>
          <w:p w14:paraId="1F87DCF0">
            <w:pPr>
              <w:spacing w:line="241" w:lineRule="auto"/>
              <w:rPr>
                <w:rFonts w:ascii="Arial"/>
                <w:sz w:val="21"/>
              </w:rPr>
            </w:pPr>
          </w:p>
          <w:p w14:paraId="32FA49E3">
            <w:pPr>
              <w:spacing w:line="241" w:lineRule="auto"/>
              <w:rPr>
                <w:rFonts w:ascii="Arial"/>
                <w:sz w:val="21"/>
              </w:rPr>
            </w:pPr>
          </w:p>
          <w:p w14:paraId="7F8E177D">
            <w:pPr>
              <w:spacing w:line="241" w:lineRule="auto"/>
              <w:rPr>
                <w:rFonts w:ascii="Arial"/>
                <w:sz w:val="21"/>
              </w:rPr>
            </w:pPr>
          </w:p>
          <w:p w14:paraId="2F02F4C0">
            <w:pPr>
              <w:spacing w:line="241" w:lineRule="auto"/>
              <w:rPr>
                <w:rFonts w:ascii="Arial"/>
                <w:sz w:val="21"/>
              </w:rPr>
            </w:pPr>
          </w:p>
          <w:p w14:paraId="1578A6E0">
            <w:pPr>
              <w:spacing w:line="241" w:lineRule="auto"/>
              <w:rPr>
                <w:rFonts w:ascii="Arial"/>
                <w:sz w:val="21"/>
              </w:rPr>
            </w:pPr>
          </w:p>
          <w:p w14:paraId="59389819">
            <w:pPr>
              <w:spacing w:line="241" w:lineRule="auto"/>
              <w:rPr>
                <w:rFonts w:ascii="Arial"/>
                <w:sz w:val="21"/>
              </w:rPr>
            </w:pPr>
          </w:p>
          <w:p w14:paraId="691F6462">
            <w:pPr>
              <w:spacing w:line="241" w:lineRule="auto"/>
              <w:rPr>
                <w:rFonts w:ascii="Arial"/>
                <w:sz w:val="21"/>
              </w:rPr>
            </w:pPr>
          </w:p>
          <w:p w14:paraId="0A3DFE06">
            <w:pPr>
              <w:spacing w:line="241" w:lineRule="auto"/>
              <w:rPr>
                <w:rFonts w:ascii="Arial"/>
                <w:sz w:val="21"/>
              </w:rPr>
            </w:pPr>
          </w:p>
          <w:p w14:paraId="504FDD27">
            <w:pPr>
              <w:spacing w:line="241" w:lineRule="auto"/>
              <w:rPr>
                <w:rFonts w:ascii="Arial"/>
                <w:sz w:val="21"/>
              </w:rPr>
            </w:pPr>
          </w:p>
          <w:p w14:paraId="4CC0CA0C">
            <w:pPr>
              <w:spacing w:line="241" w:lineRule="auto"/>
              <w:rPr>
                <w:rFonts w:ascii="Arial"/>
                <w:sz w:val="21"/>
              </w:rPr>
            </w:pPr>
          </w:p>
          <w:p w14:paraId="01171C73">
            <w:pPr>
              <w:spacing w:line="241" w:lineRule="auto"/>
              <w:rPr>
                <w:rFonts w:ascii="Arial"/>
                <w:sz w:val="21"/>
              </w:rPr>
            </w:pPr>
          </w:p>
          <w:p w14:paraId="63586220">
            <w:pPr>
              <w:spacing w:line="241" w:lineRule="auto"/>
              <w:rPr>
                <w:rFonts w:ascii="Arial"/>
                <w:sz w:val="21"/>
              </w:rPr>
            </w:pPr>
          </w:p>
          <w:p w14:paraId="7233D656">
            <w:pPr>
              <w:spacing w:line="242" w:lineRule="auto"/>
              <w:rPr>
                <w:rFonts w:ascii="Arial"/>
                <w:sz w:val="21"/>
              </w:rPr>
            </w:pPr>
          </w:p>
          <w:p w14:paraId="6DA3B5CE">
            <w:pPr>
              <w:spacing w:line="242" w:lineRule="auto"/>
              <w:rPr>
                <w:rFonts w:ascii="Arial"/>
                <w:sz w:val="21"/>
              </w:rPr>
            </w:pPr>
          </w:p>
          <w:p w14:paraId="0B07791A">
            <w:pPr>
              <w:pStyle w:val="14"/>
              <w:spacing w:before="78" w:line="219" w:lineRule="auto"/>
              <w:ind w:left="170"/>
            </w:pPr>
            <w:r>
              <w:rPr>
                <w:b/>
                <w:bCs/>
                <w:spacing w:val="-6"/>
              </w:rPr>
              <w:t>价格分</w:t>
            </w:r>
          </w:p>
          <w:p w14:paraId="4EEC7AF4">
            <w:pPr>
              <w:pStyle w:val="14"/>
              <w:spacing w:before="136" w:line="325" w:lineRule="auto"/>
              <w:ind w:left="292" w:right="287" w:firstLine="8"/>
            </w:pPr>
            <w:r>
              <w:rPr>
                <w:b/>
                <w:bCs/>
                <w:spacing w:val="-10"/>
              </w:rPr>
              <w:t>（10</w:t>
            </w:r>
            <w:r>
              <w:t xml:space="preserve"> </w:t>
            </w:r>
            <w:r>
              <w:rPr>
                <w:b/>
                <w:bCs/>
                <w:spacing w:val="-9"/>
              </w:rPr>
              <w:t>分）</w:t>
            </w:r>
          </w:p>
        </w:tc>
        <w:tc>
          <w:tcPr>
            <w:tcW w:w="1180" w:type="dxa"/>
            <w:vAlign w:val="top"/>
          </w:tcPr>
          <w:p w14:paraId="773FB6F7">
            <w:pPr>
              <w:spacing w:line="248" w:lineRule="auto"/>
              <w:rPr>
                <w:rFonts w:ascii="Arial"/>
                <w:sz w:val="21"/>
              </w:rPr>
            </w:pPr>
          </w:p>
          <w:p w14:paraId="71232FA9">
            <w:pPr>
              <w:spacing w:line="248" w:lineRule="auto"/>
              <w:rPr>
                <w:rFonts w:ascii="Arial"/>
                <w:sz w:val="21"/>
              </w:rPr>
            </w:pPr>
          </w:p>
          <w:p w14:paraId="4591A0E3">
            <w:pPr>
              <w:spacing w:line="248" w:lineRule="auto"/>
              <w:rPr>
                <w:rFonts w:ascii="Arial"/>
                <w:sz w:val="21"/>
              </w:rPr>
            </w:pPr>
          </w:p>
          <w:p w14:paraId="3BF94B0F">
            <w:pPr>
              <w:spacing w:line="248" w:lineRule="auto"/>
              <w:rPr>
                <w:rFonts w:ascii="Arial"/>
                <w:sz w:val="21"/>
              </w:rPr>
            </w:pPr>
          </w:p>
          <w:p w14:paraId="49DE7FE4">
            <w:pPr>
              <w:spacing w:line="248" w:lineRule="auto"/>
              <w:rPr>
                <w:rFonts w:ascii="Arial"/>
                <w:sz w:val="21"/>
              </w:rPr>
            </w:pPr>
          </w:p>
          <w:p w14:paraId="24F855FC">
            <w:pPr>
              <w:spacing w:line="248" w:lineRule="auto"/>
              <w:rPr>
                <w:rFonts w:ascii="Arial"/>
                <w:sz w:val="21"/>
              </w:rPr>
            </w:pPr>
          </w:p>
          <w:p w14:paraId="034A210E">
            <w:pPr>
              <w:spacing w:line="248" w:lineRule="auto"/>
              <w:rPr>
                <w:rFonts w:ascii="Arial"/>
                <w:sz w:val="21"/>
              </w:rPr>
            </w:pPr>
          </w:p>
          <w:p w14:paraId="4A5CD6F0">
            <w:pPr>
              <w:spacing w:line="248" w:lineRule="auto"/>
              <w:rPr>
                <w:rFonts w:ascii="Arial"/>
                <w:sz w:val="21"/>
              </w:rPr>
            </w:pPr>
          </w:p>
          <w:p w14:paraId="7AE5211E">
            <w:pPr>
              <w:spacing w:line="248" w:lineRule="auto"/>
              <w:rPr>
                <w:rFonts w:ascii="Arial"/>
                <w:sz w:val="21"/>
              </w:rPr>
            </w:pPr>
          </w:p>
          <w:p w14:paraId="70BB4297">
            <w:pPr>
              <w:spacing w:line="248" w:lineRule="auto"/>
              <w:rPr>
                <w:rFonts w:ascii="Arial"/>
                <w:sz w:val="21"/>
              </w:rPr>
            </w:pPr>
          </w:p>
          <w:p w14:paraId="44B663A9">
            <w:pPr>
              <w:spacing w:line="248" w:lineRule="auto"/>
              <w:rPr>
                <w:rFonts w:ascii="Arial"/>
                <w:sz w:val="21"/>
              </w:rPr>
            </w:pPr>
          </w:p>
          <w:p w14:paraId="42164C65">
            <w:pPr>
              <w:spacing w:line="248" w:lineRule="auto"/>
              <w:rPr>
                <w:rFonts w:ascii="Arial"/>
                <w:sz w:val="21"/>
              </w:rPr>
            </w:pPr>
          </w:p>
          <w:p w14:paraId="1509FA3D">
            <w:pPr>
              <w:spacing w:line="248" w:lineRule="auto"/>
              <w:rPr>
                <w:rFonts w:ascii="Arial"/>
                <w:sz w:val="21"/>
              </w:rPr>
            </w:pPr>
          </w:p>
          <w:p w14:paraId="404E5E0E">
            <w:pPr>
              <w:spacing w:line="248" w:lineRule="auto"/>
              <w:rPr>
                <w:rFonts w:ascii="Arial"/>
                <w:sz w:val="21"/>
              </w:rPr>
            </w:pPr>
          </w:p>
          <w:p w14:paraId="793B4ED5">
            <w:pPr>
              <w:spacing w:line="248" w:lineRule="auto"/>
              <w:rPr>
                <w:rFonts w:ascii="Arial"/>
                <w:sz w:val="21"/>
              </w:rPr>
            </w:pPr>
          </w:p>
          <w:p w14:paraId="6C1FD60F">
            <w:pPr>
              <w:spacing w:line="248" w:lineRule="auto"/>
              <w:rPr>
                <w:rFonts w:ascii="Arial"/>
                <w:sz w:val="21"/>
              </w:rPr>
            </w:pPr>
          </w:p>
          <w:p w14:paraId="3C77EA97">
            <w:pPr>
              <w:spacing w:line="248" w:lineRule="auto"/>
              <w:rPr>
                <w:rFonts w:ascii="Arial"/>
                <w:sz w:val="21"/>
              </w:rPr>
            </w:pPr>
          </w:p>
          <w:p w14:paraId="38C0FFB9">
            <w:pPr>
              <w:spacing w:line="248" w:lineRule="auto"/>
              <w:rPr>
                <w:rFonts w:ascii="Arial"/>
                <w:sz w:val="21"/>
              </w:rPr>
            </w:pPr>
          </w:p>
          <w:p w14:paraId="29EF305F">
            <w:pPr>
              <w:spacing w:line="248" w:lineRule="auto"/>
              <w:rPr>
                <w:rFonts w:ascii="Arial"/>
                <w:sz w:val="21"/>
              </w:rPr>
            </w:pPr>
          </w:p>
          <w:p w14:paraId="51CB7FEB">
            <w:pPr>
              <w:spacing w:line="248" w:lineRule="auto"/>
              <w:rPr>
                <w:rFonts w:ascii="Arial"/>
                <w:sz w:val="21"/>
              </w:rPr>
            </w:pPr>
          </w:p>
          <w:p w14:paraId="35361B72">
            <w:pPr>
              <w:spacing w:line="248" w:lineRule="auto"/>
              <w:rPr>
                <w:rFonts w:ascii="Arial"/>
                <w:sz w:val="21"/>
              </w:rPr>
            </w:pPr>
          </w:p>
          <w:p w14:paraId="5DF6DEE5">
            <w:pPr>
              <w:spacing w:line="249" w:lineRule="auto"/>
              <w:rPr>
                <w:rFonts w:ascii="Arial"/>
                <w:sz w:val="21"/>
              </w:rPr>
            </w:pPr>
          </w:p>
          <w:p w14:paraId="3D4868A3">
            <w:pPr>
              <w:spacing w:line="249" w:lineRule="auto"/>
              <w:rPr>
                <w:rFonts w:ascii="Arial"/>
                <w:sz w:val="21"/>
              </w:rPr>
            </w:pPr>
          </w:p>
          <w:p w14:paraId="582317B8">
            <w:pPr>
              <w:spacing w:line="249" w:lineRule="auto"/>
              <w:rPr>
                <w:rFonts w:ascii="Arial"/>
                <w:sz w:val="21"/>
              </w:rPr>
            </w:pPr>
          </w:p>
          <w:p w14:paraId="184313A1">
            <w:pPr>
              <w:spacing w:line="249" w:lineRule="auto"/>
              <w:rPr>
                <w:rFonts w:ascii="Arial"/>
                <w:sz w:val="21"/>
              </w:rPr>
            </w:pPr>
          </w:p>
          <w:p w14:paraId="60ECC5EC">
            <w:pPr>
              <w:pStyle w:val="14"/>
              <w:spacing w:before="78" w:line="219" w:lineRule="auto"/>
              <w:ind w:left="353"/>
            </w:pPr>
            <w:r>
              <w:rPr>
                <w:spacing w:val="-4"/>
              </w:rPr>
              <w:t>报价</w:t>
            </w:r>
          </w:p>
        </w:tc>
        <w:tc>
          <w:tcPr>
            <w:tcW w:w="6112" w:type="dxa"/>
            <w:vAlign w:val="top"/>
          </w:tcPr>
          <w:p w14:paraId="62EFF6FB">
            <w:pPr>
              <w:pStyle w:val="14"/>
              <w:spacing w:before="113" w:line="308" w:lineRule="auto"/>
              <w:ind w:left="114" w:right="103" w:firstLine="478"/>
              <w:jc w:val="both"/>
            </w:pPr>
            <w:r>
              <w:rPr>
                <w:spacing w:val="6"/>
              </w:rPr>
              <w:t>评标报价为投标人的投标报价进行政策性扣</w:t>
            </w:r>
            <w:r>
              <w:rPr>
                <w:spacing w:val="5"/>
              </w:rPr>
              <w:t>除后的</w:t>
            </w:r>
            <w:r>
              <w:t xml:space="preserve"> </w:t>
            </w:r>
            <w:r>
              <w:rPr>
                <w:spacing w:val="-5"/>
              </w:rPr>
              <w:t>价格，评标报价只是作为评标时使用。最终中标人的中标</w:t>
            </w:r>
            <w:r>
              <w:rPr>
                <w:spacing w:val="12"/>
              </w:rPr>
              <w:t xml:space="preserve"> </w:t>
            </w:r>
            <w:r>
              <w:rPr>
                <w:spacing w:val="-2"/>
              </w:rPr>
              <w:t>金额＝投标报价。</w:t>
            </w:r>
          </w:p>
          <w:p w14:paraId="3E3F9373">
            <w:pPr>
              <w:pStyle w:val="14"/>
              <w:spacing w:before="3" w:line="300" w:lineRule="auto"/>
              <w:ind w:left="109" w:right="103" w:firstLine="483"/>
            </w:pPr>
            <w:r>
              <w:rPr>
                <w:spacing w:val="-5"/>
              </w:rPr>
              <w:t>①按照《政府采购促进中小企业发展管理办法》财库</w:t>
            </w:r>
            <w:r>
              <w:rPr>
                <w:spacing w:val="4"/>
              </w:rPr>
              <w:t xml:space="preserve"> </w:t>
            </w:r>
            <w:r>
              <w:rPr>
                <w:spacing w:val="2"/>
              </w:rPr>
              <w:t>〔</w:t>
            </w:r>
            <w:r>
              <w:rPr>
                <w:rFonts w:ascii="Times New Roman" w:hAnsi="Times New Roman" w:eastAsia="Times New Roman" w:cs="Times New Roman"/>
                <w:spacing w:val="2"/>
              </w:rPr>
              <w:t>2020</w:t>
            </w:r>
            <w:r>
              <w:rPr>
                <w:spacing w:val="2"/>
              </w:rPr>
              <w:t>〕</w:t>
            </w:r>
            <w:r>
              <w:rPr>
                <w:rFonts w:ascii="Times New Roman" w:hAnsi="Times New Roman" w:eastAsia="Times New Roman" w:cs="Times New Roman"/>
                <w:spacing w:val="2"/>
              </w:rPr>
              <w:t>46</w:t>
            </w:r>
            <w:r>
              <w:rPr>
                <w:rFonts w:ascii="Times New Roman" w:hAnsi="Times New Roman" w:eastAsia="Times New Roman" w:cs="Times New Roman"/>
                <w:spacing w:val="19"/>
                <w:w w:val="101"/>
              </w:rPr>
              <w:t xml:space="preserve"> </w:t>
            </w:r>
            <w:r>
              <w:rPr>
                <w:spacing w:val="2"/>
              </w:rPr>
              <w:t>号，对小型和微型企业服务的最后报价给予</w:t>
            </w:r>
            <w:r>
              <w:t xml:space="preserve"> </w:t>
            </w:r>
            <w:r>
              <w:rPr>
                <w:rFonts w:ascii="Times New Roman" w:hAnsi="Times New Roman" w:eastAsia="Times New Roman" w:cs="Times New Roman"/>
                <w:spacing w:val="1"/>
              </w:rPr>
              <w:t>10%</w:t>
            </w:r>
            <w:r>
              <w:rPr>
                <w:spacing w:val="1"/>
              </w:rPr>
              <w:t>的扣除，扣除后的价格为评标报价，即评标报价</w:t>
            </w:r>
            <w:r>
              <w:rPr>
                <w:rFonts w:ascii="Times New Roman" w:hAnsi="Times New Roman" w:eastAsia="Times New Roman" w:cs="Times New Roman"/>
                <w:spacing w:val="1"/>
              </w:rPr>
              <w:t>=</w:t>
            </w:r>
            <w:r>
              <w:rPr>
                <w:spacing w:val="1"/>
              </w:rPr>
              <w:t>最</w:t>
            </w:r>
            <w:r>
              <w:rPr>
                <w:spacing w:val="11"/>
              </w:rPr>
              <w:t xml:space="preserve"> </w:t>
            </w:r>
            <w:r>
              <w:rPr>
                <w:spacing w:val="-1"/>
              </w:rPr>
              <w:t>终报价×（</w:t>
            </w:r>
            <w:r>
              <w:rPr>
                <w:rFonts w:ascii="Times New Roman" w:hAnsi="Times New Roman" w:eastAsia="Times New Roman" w:cs="Times New Roman"/>
                <w:spacing w:val="-1"/>
              </w:rPr>
              <w:t>1-10%</w:t>
            </w:r>
            <w:r>
              <w:rPr>
                <w:spacing w:val="1"/>
              </w:rPr>
              <w:t>）；</w:t>
            </w:r>
            <w:r>
              <w:rPr>
                <w:spacing w:val="-1"/>
              </w:rPr>
              <w:t>大中型企业与小型、微型</w:t>
            </w:r>
            <w:r>
              <w:rPr>
                <w:spacing w:val="-2"/>
              </w:rPr>
              <w:t>企业组成</w:t>
            </w:r>
            <w:r>
              <w:t xml:space="preserve"> </w:t>
            </w:r>
            <w:r>
              <w:rPr>
                <w:spacing w:val="-5"/>
              </w:rPr>
              <w:t>联合体磋商，其中小型、微型企业的协议合同金额占到联</w:t>
            </w:r>
            <w:r>
              <w:rPr>
                <w:spacing w:val="18"/>
              </w:rPr>
              <w:t xml:space="preserve"> </w:t>
            </w:r>
            <w:r>
              <w:rPr>
                <w:spacing w:val="4"/>
              </w:rPr>
              <w:t>合体协议合同总金额</w:t>
            </w:r>
            <w:r>
              <w:rPr>
                <w:spacing w:val="-45"/>
              </w:rPr>
              <w:t xml:space="preserve"> </w:t>
            </w:r>
            <w:r>
              <w:rPr>
                <w:rFonts w:ascii="Times New Roman" w:hAnsi="Times New Roman" w:eastAsia="Times New Roman" w:cs="Times New Roman"/>
                <w:spacing w:val="4"/>
              </w:rPr>
              <w:t>30%</w:t>
            </w:r>
            <w:r>
              <w:rPr>
                <w:spacing w:val="4"/>
              </w:rPr>
              <w:t>以上的，联合体最终报价</w:t>
            </w:r>
            <w:r>
              <w:rPr>
                <w:spacing w:val="3"/>
              </w:rPr>
              <w:t>给予</w:t>
            </w:r>
            <w:r>
              <w:t xml:space="preserve"> </w:t>
            </w:r>
            <w:r>
              <w:rPr>
                <w:rFonts w:ascii="Times New Roman" w:hAnsi="Times New Roman" w:eastAsia="Times New Roman" w:cs="Times New Roman"/>
                <w:spacing w:val="-3"/>
              </w:rPr>
              <w:t>2%</w:t>
            </w:r>
            <w:r>
              <w:rPr>
                <w:spacing w:val="-3"/>
              </w:rPr>
              <w:t>的扣除，扣除后的价格为评标报价，即评标</w:t>
            </w:r>
            <w:r>
              <w:rPr>
                <w:spacing w:val="-4"/>
              </w:rPr>
              <w:t>报价</w:t>
            </w:r>
            <w:r>
              <w:rPr>
                <w:rFonts w:ascii="Times New Roman" w:hAnsi="Times New Roman" w:eastAsia="Times New Roman" w:cs="Times New Roman"/>
                <w:spacing w:val="-4"/>
              </w:rPr>
              <w:t>=</w:t>
            </w:r>
            <w:r>
              <w:rPr>
                <w:spacing w:val="-4"/>
              </w:rPr>
              <w:t>最终</w:t>
            </w:r>
            <w:r>
              <w:t xml:space="preserve"> </w:t>
            </w:r>
            <w:r>
              <w:rPr>
                <w:spacing w:val="-1"/>
              </w:rPr>
              <w:t>报价×（</w:t>
            </w:r>
            <w:r>
              <w:rPr>
                <w:rFonts w:ascii="Times New Roman" w:hAnsi="Times New Roman" w:eastAsia="Times New Roman" w:cs="Times New Roman"/>
                <w:spacing w:val="-1"/>
              </w:rPr>
              <w:t>1-2%</w:t>
            </w:r>
            <w:r>
              <w:rPr>
                <w:spacing w:val="-1"/>
              </w:rPr>
              <w:t>）。</w:t>
            </w:r>
          </w:p>
          <w:p w14:paraId="5146EB6D">
            <w:pPr>
              <w:pStyle w:val="14"/>
              <w:spacing w:before="75" w:line="286" w:lineRule="auto"/>
              <w:ind w:left="113" w:right="103" w:firstLine="478"/>
            </w:pPr>
            <w:r>
              <w:rPr>
                <w:spacing w:val="-5"/>
              </w:rPr>
              <w:t>②按照《财政部、司法部关于政府采购支持监狱企业</w:t>
            </w:r>
            <w:r>
              <w:rPr>
                <w:spacing w:val="5"/>
              </w:rPr>
              <w:t xml:space="preserve"> </w:t>
            </w:r>
            <w:r>
              <w:rPr>
                <w:spacing w:val="2"/>
              </w:rPr>
              <w:t>发展有关问题的通知》（财库〔</w:t>
            </w:r>
            <w:r>
              <w:rPr>
                <w:rFonts w:ascii="Times New Roman" w:hAnsi="Times New Roman" w:eastAsia="Times New Roman" w:cs="Times New Roman"/>
                <w:spacing w:val="2"/>
              </w:rPr>
              <w:t>2014</w:t>
            </w:r>
            <w:r>
              <w:rPr>
                <w:spacing w:val="2"/>
              </w:rPr>
              <w:t>〕</w:t>
            </w:r>
            <w:r>
              <w:rPr>
                <w:rFonts w:ascii="Times New Roman" w:hAnsi="Times New Roman" w:eastAsia="Times New Roman" w:cs="Times New Roman"/>
                <w:spacing w:val="2"/>
              </w:rPr>
              <w:t>68</w:t>
            </w:r>
            <w:r>
              <w:rPr>
                <w:rFonts w:ascii="Times New Roman" w:hAnsi="Times New Roman" w:eastAsia="Times New Roman" w:cs="Times New Roman"/>
                <w:spacing w:val="20"/>
                <w:w w:val="101"/>
              </w:rPr>
              <w:t xml:space="preserve"> </w:t>
            </w:r>
            <w:r>
              <w:rPr>
                <w:spacing w:val="1"/>
              </w:rPr>
              <w:t>号）之规定，</w:t>
            </w:r>
            <w:r>
              <w:t xml:space="preserve"> </w:t>
            </w:r>
            <w:r>
              <w:rPr>
                <w:spacing w:val="-5"/>
              </w:rPr>
              <w:t>监狱企业视同小型、微型企业，享受预留份额、评审中价</w:t>
            </w:r>
            <w:r>
              <w:rPr>
                <w:spacing w:val="13"/>
              </w:rPr>
              <w:t xml:space="preserve"> </w:t>
            </w:r>
            <w:r>
              <w:rPr>
                <w:spacing w:val="-1"/>
              </w:rPr>
              <w:t>格扣除等政府采购政策。</w:t>
            </w:r>
          </w:p>
          <w:p w14:paraId="3DE9747A">
            <w:pPr>
              <w:pStyle w:val="14"/>
              <w:spacing w:before="115" w:line="290" w:lineRule="auto"/>
              <w:ind w:left="120" w:right="16" w:firstLine="471"/>
            </w:pPr>
            <w:r>
              <w:rPr>
                <w:spacing w:val="-1"/>
              </w:rPr>
              <w:t>③按照《关于促进残疾人就业政府采购政策的通知》</w:t>
            </w:r>
            <w:r>
              <w:t xml:space="preserve"> </w:t>
            </w:r>
            <w:r>
              <w:rPr>
                <w:spacing w:val="-3"/>
              </w:rPr>
              <w:t>（财库〔</w:t>
            </w:r>
            <w:r>
              <w:rPr>
                <w:rFonts w:ascii="Times New Roman" w:hAnsi="Times New Roman" w:eastAsia="Times New Roman" w:cs="Times New Roman"/>
                <w:spacing w:val="-3"/>
              </w:rPr>
              <w:t>2017</w:t>
            </w:r>
            <w:r>
              <w:rPr>
                <w:spacing w:val="-3"/>
              </w:rPr>
              <w:t>〕</w:t>
            </w:r>
            <w:r>
              <w:rPr>
                <w:rFonts w:ascii="Times New Roman" w:hAnsi="Times New Roman" w:eastAsia="Times New Roman" w:cs="Times New Roman"/>
                <w:spacing w:val="-3"/>
              </w:rPr>
              <w:t>141</w:t>
            </w:r>
            <w:r>
              <w:rPr>
                <w:rFonts w:ascii="Times New Roman" w:hAnsi="Times New Roman" w:eastAsia="Times New Roman" w:cs="Times New Roman"/>
                <w:spacing w:val="26"/>
              </w:rPr>
              <w:t xml:space="preserve"> </w:t>
            </w:r>
            <w:r>
              <w:rPr>
                <w:spacing w:val="-3"/>
              </w:rPr>
              <w:t>号）的规定，残疾人福利性单位视同</w:t>
            </w:r>
            <w:r>
              <w:t xml:space="preserve"> </w:t>
            </w:r>
            <w:r>
              <w:rPr>
                <w:spacing w:val="-5"/>
              </w:rPr>
              <w:t>小型、微型企业，享受预留份额、评审中价格扣除等促进</w:t>
            </w:r>
            <w:r>
              <w:rPr>
                <w:spacing w:val="7"/>
              </w:rPr>
              <w:t xml:space="preserve"> </w:t>
            </w:r>
            <w:r>
              <w:rPr>
                <w:spacing w:val="-5"/>
              </w:rPr>
              <w:t>中小企业发展的政府采购政策。残疾人福利性单位属于小</w:t>
            </w:r>
            <w:r>
              <w:rPr>
                <w:spacing w:val="7"/>
              </w:rPr>
              <w:t xml:space="preserve"> </w:t>
            </w:r>
            <w:r>
              <w:rPr>
                <w:spacing w:val="-1"/>
              </w:rPr>
              <w:t>型、微型企业的，不重复享受政策。</w:t>
            </w:r>
          </w:p>
          <w:p w14:paraId="4BC5344E">
            <w:pPr>
              <w:pStyle w:val="14"/>
              <w:spacing w:before="114" w:line="220" w:lineRule="auto"/>
              <w:ind w:left="600"/>
            </w:pPr>
            <w:r>
              <w:rPr>
                <w:rFonts w:ascii="Times New Roman" w:hAnsi="Times New Roman" w:eastAsia="Times New Roman" w:cs="Times New Roman"/>
                <w:b/>
                <w:bCs/>
                <w:spacing w:val="-6"/>
              </w:rPr>
              <w:t>1</w:t>
            </w:r>
            <w:r>
              <w:rPr>
                <w:rFonts w:ascii="Times New Roman" w:hAnsi="Times New Roman" w:eastAsia="Times New Roman" w:cs="Times New Roman"/>
                <w:b/>
                <w:bCs/>
                <w:spacing w:val="-23"/>
              </w:rPr>
              <w:t xml:space="preserve"> </w:t>
            </w:r>
            <w:r>
              <w:rPr>
                <w:b/>
                <w:bCs/>
                <w:spacing w:val="-6"/>
              </w:rPr>
              <w:t>、政策性扣除计算方法。</w:t>
            </w:r>
          </w:p>
          <w:p w14:paraId="64C1F2E3">
            <w:pPr>
              <w:pStyle w:val="14"/>
              <w:spacing w:before="111" w:line="299" w:lineRule="auto"/>
              <w:ind w:left="112" w:right="103" w:firstLine="483"/>
              <w:jc w:val="both"/>
            </w:pPr>
            <w:r>
              <w:rPr>
                <w:spacing w:val="5"/>
              </w:rPr>
              <w:t>投标人认定为小型和微型企业或监狱企业或残疾人</w:t>
            </w:r>
            <w:r>
              <w:rPr>
                <w:spacing w:val="15"/>
              </w:rPr>
              <w:t xml:space="preserve"> </w:t>
            </w:r>
            <w:r>
              <w:t>福利性单位，投标报价给予</w:t>
            </w:r>
            <w:r>
              <w:rPr>
                <w:spacing w:val="49"/>
              </w:rPr>
              <w:t xml:space="preserve"> </w:t>
            </w:r>
            <w:r>
              <w:rPr>
                <w:rFonts w:ascii="Times New Roman" w:hAnsi="Times New Roman" w:eastAsia="Times New Roman" w:cs="Times New Roman"/>
              </w:rPr>
              <w:t>10%</w:t>
            </w:r>
            <w:r>
              <w:t xml:space="preserve">的扣除，扣除后的价格 </w:t>
            </w:r>
            <w:r>
              <w:rPr>
                <w:spacing w:val="-1"/>
              </w:rPr>
              <w:t>为评标报价，即评标报价</w:t>
            </w:r>
            <w:r>
              <w:rPr>
                <w:rFonts w:ascii="Times New Roman" w:hAnsi="Times New Roman" w:eastAsia="Times New Roman" w:cs="Times New Roman"/>
                <w:spacing w:val="-1"/>
              </w:rPr>
              <w:t>=</w:t>
            </w:r>
            <w:r>
              <w:rPr>
                <w:spacing w:val="-1"/>
              </w:rPr>
              <w:t>投标报价×（</w:t>
            </w:r>
            <w:r>
              <w:rPr>
                <w:rFonts w:ascii="Times New Roman" w:hAnsi="Times New Roman" w:eastAsia="Times New Roman" w:cs="Times New Roman"/>
                <w:spacing w:val="-1"/>
              </w:rPr>
              <w:t>1-10%</w:t>
            </w:r>
            <w:r>
              <w:rPr>
                <w:spacing w:val="5"/>
              </w:rPr>
              <w:t>）；</w:t>
            </w:r>
          </w:p>
          <w:p w14:paraId="6F3EE69E">
            <w:pPr>
              <w:pStyle w:val="14"/>
              <w:spacing w:line="359" w:lineRule="exact"/>
              <w:ind w:left="607"/>
            </w:pPr>
            <w:r>
              <w:rPr>
                <w:spacing w:val="-2"/>
                <w:position w:val="2"/>
              </w:rPr>
              <w:t>除上述情况外，评标报价</w:t>
            </w:r>
            <w:r>
              <w:rPr>
                <w:rFonts w:ascii="Times New Roman" w:hAnsi="Times New Roman" w:eastAsia="Times New Roman" w:cs="Times New Roman"/>
                <w:spacing w:val="-2"/>
                <w:position w:val="2"/>
              </w:rPr>
              <w:t>=</w:t>
            </w:r>
            <w:r>
              <w:rPr>
                <w:spacing w:val="-2"/>
                <w:position w:val="2"/>
              </w:rPr>
              <w:t>投标报价。</w:t>
            </w:r>
          </w:p>
          <w:p w14:paraId="00890E35">
            <w:pPr>
              <w:pStyle w:val="14"/>
              <w:spacing w:before="76" w:line="310" w:lineRule="auto"/>
              <w:ind w:left="114" w:right="105" w:firstLine="481"/>
            </w:pPr>
            <w:r>
              <w:rPr>
                <w:b/>
                <w:bCs/>
                <w:spacing w:val="6"/>
              </w:rPr>
              <w:t>2、</w:t>
            </w:r>
            <w:r>
              <w:rPr>
                <w:spacing w:val="-64"/>
              </w:rPr>
              <w:t xml:space="preserve"> </w:t>
            </w:r>
            <w:r>
              <w:rPr>
                <w:b/>
                <w:bCs/>
                <w:spacing w:val="6"/>
              </w:rPr>
              <w:t>以进入综合评分环节的最低的评标报价为基准</w:t>
            </w:r>
            <w:r>
              <w:t xml:space="preserve"> </w:t>
            </w:r>
            <w:r>
              <w:rPr>
                <w:b/>
                <w:bCs/>
                <w:spacing w:val="-3"/>
              </w:rPr>
              <w:t>价，基准价报价得分为</w:t>
            </w:r>
            <w:r>
              <w:rPr>
                <w:spacing w:val="-3"/>
              </w:rPr>
              <w:t xml:space="preserve"> </w:t>
            </w:r>
            <w:r>
              <w:rPr>
                <w:rFonts w:ascii="Times New Roman" w:hAnsi="Times New Roman" w:eastAsia="Times New Roman" w:cs="Times New Roman"/>
                <w:b/>
                <w:bCs/>
                <w:spacing w:val="-3"/>
              </w:rPr>
              <w:t>10</w:t>
            </w:r>
            <w:r>
              <w:rPr>
                <w:rFonts w:ascii="Times New Roman" w:hAnsi="Times New Roman" w:eastAsia="Times New Roman" w:cs="Times New Roman"/>
                <w:b/>
                <w:bCs/>
                <w:spacing w:val="13"/>
              </w:rPr>
              <w:t xml:space="preserve"> </w:t>
            </w:r>
            <w:r>
              <w:rPr>
                <w:b/>
                <w:bCs/>
                <w:spacing w:val="-3"/>
              </w:rPr>
              <w:t>分。</w:t>
            </w:r>
          </w:p>
          <w:p w14:paraId="28C7E2C0">
            <w:pPr>
              <w:spacing w:line="314" w:lineRule="auto"/>
              <w:rPr>
                <w:rFonts w:ascii="Arial"/>
                <w:sz w:val="21"/>
              </w:rPr>
            </w:pPr>
          </w:p>
          <w:p w14:paraId="64B4C9A3">
            <w:pPr>
              <w:pStyle w:val="14"/>
              <w:spacing w:before="79" w:line="219" w:lineRule="auto"/>
              <w:ind w:left="594"/>
            </w:pPr>
            <w:r>
              <w:rPr>
                <w:spacing w:val="-2"/>
              </w:rPr>
              <w:t>价格分计算公式：</w:t>
            </w:r>
          </w:p>
          <w:p w14:paraId="08F86E19">
            <w:pPr>
              <w:pStyle w:val="14"/>
              <w:spacing w:before="116" w:line="219" w:lineRule="auto"/>
              <w:ind w:left="2634"/>
            </w:pPr>
            <w:r>
              <w:rPr>
                <w:spacing w:val="-1"/>
              </w:rPr>
              <w:t>有效投标人最低评标报价</w:t>
            </w:r>
          </w:p>
          <w:p w14:paraId="3AF1E92B">
            <w:pPr>
              <w:pStyle w:val="14"/>
              <w:spacing w:before="114" w:line="219" w:lineRule="auto"/>
              <w:ind w:left="113"/>
            </w:pPr>
            <w:r>
              <w:rPr>
                <w:spacing w:val="-3"/>
              </w:rPr>
              <w:t xml:space="preserve">某有效投标人价格分=  </w:t>
            </w:r>
            <w:r>
              <w:rPr>
                <w:b/>
                <w:bCs/>
                <w:spacing w:val="-3"/>
              </w:rPr>
              <w:t>----------------</w:t>
            </w:r>
            <w:r>
              <w:rPr>
                <w:spacing w:val="29"/>
              </w:rPr>
              <w:t xml:space="preserve">  </w:t>
            </w:r>
            <w:r>
              <w:rPr>
                <w:spacing w:val="-3"/>
              </w:rPr>
              <w:t>×10</w:t>
            </w:r>
            <w:r>
              <w:rPr>
                <w:spacing w:val="-47"/>
              </w:rPr>
              <w:t xml:space="preserve"> </w:t>
            </w:r>
            <w:r>
              <w:rPr>
                <w:spacing w:val="-3"/>
              </w:rPr>
              <w:t>分</w:t>
            </w:r>
          </w:p>
          <w:p w14:paraId="149CF50E">
            <w:pPr>
              <w:pStyle w:val="14"/>
              <w:spacing w:before="116" w:line="214" w:lineRule="auto"/>
              <w:ind w:left="2753"/>
            </w:pPr>
            <w:r>
              <w:rPr>
                <w:spacing w:val="-1"/>
              </w:rPr>
              <w:t>某有效投标人评标报价</w:t>
            </w:r>
          </w:p>
        </w:tc>
        <w:tc>
          <w:tcPr>
            <w:tcW w:w="889" w:type="dxa"/>
            <w:vAlign w:val="top"/>
          </w:tcPr>
          <w:p w14:paraId="6C22B1E2">
            <w:pPr>
              <w:spacing w:line="248" w:lineRule="auto"/>
              <w:rPr>
                <w:rFonts w:ascii="Arial"/>
                <w:sz w:val="21"/>
              </w:rPr>
            </w:pPr>
          </w:p>
          <w:p w14:paraId="5CB3170F">
            <w:pPr>
              <w:spacing w:line="248" w:lineRule="auto"/>
              <w:rPr>
                <w:rFonts w:ascii="Arial"/>
                <w:sz w:val="21"/>
              </w:rPr>
            </w:pPr>
          </w:p>
          <w:p w14:paraId="0E6C484E">
            <w:pPr>
              <w:spacing w:line="248" w:lineRule="auto"/>
              <w:rPr>
                <w:rFonts w:ascii="Arial"/>
                <w:sz w:val="21"/>
              </w:rPr>
            </w:pPr>
          </w:p>
          <w:p w14:paraId="6FB798B0">
            <w:pPr>
              <w:spacing w:line="248" w:lineRule="auto"/>
              <w:rPr>
                <w:rFonts w:ascii="Arial"/>
                <w:sz w:val="21"/>
              </w:rPr>
            </w:pPr>
          </w:p>
          <w:p w14:paraId="79CBFB65">
            <w:pPr>
              <w:spacing w:line="248" w:lineRule="auto"/>
              <w:rPr>
                <w:rFonts w:ascii="Arial"/>
                <w:sz w:val="21"/>
              </w:rPr>
            </w:pPr>
          </w:p>
          <w:p w14:paraId="5BBD128D">
            <w:pPr>
              <w:spacing w:line="248" w:lineRule="auto"/>
              <w:rPr>
                <w:rFonts w:ascii="Arial"/>
                <w:sz w:val="21"/>
              </w:rPr>
            </w:pPr>
          </w:p>
          <w:p w14:paraId="7833D67C">
            <w:pPr>
              <w:spacing w:line="248" w:lineRule="auto"/>
              <w:rPr>
                <w:rFonts w:ascii="Arial"/>
                <w:sz w:val="21"/>
              </w:rPr>
            </w:pPr>
          </w:p>
          <w:p w14:paraId="4D2448E1">
            <w:pPr>
              <w:spacing w:line="248" w:lineRule="auto"/>
              <w:rPr>
                <w:rFonts w:ascii="Arial"/>
                <w:sz w:val="21"/>
              </w:rPr>
            </w:pPr>
          </w:p>
          <w:p w14:paraId="28FC49AF">
            <w:pPr>
              <w:spacing w:line="248" w:lineRule="auto"/>
              <w:rPr>
                <w:rFonts w:ascii="Arial"/>
                <w:sz w:val="21"/>
              </w:rPr>
            </w:pPr>
          </w:p>
          <w:p w14:paraId="2D5A4987">
            <w:pPr>
              <w:spacing w:line="248" w:lineRule="auto"/>
              <w:rPr>
                <w:rFonts w:ascii="Arial"/>
                <w:sz w:val="21"/>
              </w:rPr>
            </w:pPr>
          </w:p>
          <w:p w14:paraId="17765A1D">
            <w:pPr>
              <w:spacing w:line="248" w:lineRule="auto"/>
              <w:rPr>
                <w:rFonts w:ascii="Arial"/>
                <w:sz w:val="21"/>
              </w:rPr>
            </w:pPr>
          </w:p>
          <w:p w14:paraId="1154C5C7">
            <w:pPr>
              <w:spacing w:line="248" w:lineRule="auto"/>
              <w:rPr>
                <w:rFonts w:ascii="Arial"/>
                <w:sz w:val="21"/>
              </w:rPr>
            </w:pPr>
          </w:p>
          <w:p w14:paraId="34E4EC53">
            <w:pPr>
              <w:spacing w:line="248" w:lineRule="auto"/>
              <w:rPr>
                <w:rFonts w:ascii="Arial"/>
                <w:sz w:val="21"/>
              </w:rPr>
            </w:pPr>
          </w:p>
          <w:p w14:paraId="3F453939">
            <w:pPr>
              <w:spacing w:line="248" w:lineRule="auto"/>
              <w:rPr>
                <w:rFonts w:ascii="Arial"/>
                <w:sz w:val="21"/>
              </w:rPr>
            </w:pPr>
          </w:p>
          <w:p w14:paraId="5B5148E5">
            <w:pPr>
              <w:spacing w:line="248" w:lineRule="auto"/>
              <w:rPr>
                <w:rFonts w:ascii="Arial"/>
                <w:sz w:val="21"/>
              </w:rPr>
            </w:pPr>
          </w:p>
          <w:p w14:paraId="641D293E">
            <w:pPr>
              <w:spacing w:line="248" w:lineRule="auto"/>
              <w:rPr>
                <w:rFonts w:ascii="Arial"/>
                <w:sz w:val="21"/>
              </w:rPr>
            </w:pPr>
          </w:p>
          <w:p w14:paraId="50D2CB68">
            <w:pPr>
              <w:spacing w:line="248" w:lineRule="auto"/>
              <w:rPr>
                <w:rFonts w:ascii="Arial"/>
                <w:sz w:val="21"/>
              </w:rPr>
            </w:pPr>
          </w:p>
          <w:p w14:paraId="07CF0636">
            <w:pPr>
              <w:spacing w:line="248" w:lineRule="auto"/>
              <w:rPr>
                <w:rFonts w:ascii="Arial"/>
                <w:sz w:val="21"/>
              </w:rPr>
            </w:pPr>
          </w:p>
          <w:p w14:paraId="3326BD72">
            <w:pPr>
              <w:spacing w:line="248" w:lineRule="auto"/>
              <w:rPr>
                <w:rFonts w:ascii="Arial"/>
                <w:sz w:val="21"/>
              </w:rPr>
            </w:pPr>
          </w:p>
          <w:p w14:paraId="57CE9D46">
            <w:pPr>
              <w:spacing w:line="248" w:lineRule="auto"/>
              <w:rPr>
                <w:rFonts w:ascii="Arial"/>
                <w:sz w:val="21"/>
              </w:rPr>
            </w:pPr>
          </w:p>
          <w:p w14:paraId="7EA6027D">
            <w:pPr>
              <w:spacing w:line="249" w:lineRule="auto"/>
              <w:rPr>
                <w:rFonts w:ascii="Arial"/>
                <w:sz w:val="21"/>
              </w:rPr>
            </w:pPr>
          </w:p>
          <w:p w14:paraId="3B5BDD86">
            <w:pPr>
              <w:spacing w:line="249" w:lineRule="auto"/>
              <w:rPr>
                <w:rFonts w:ascii="Arial"/>
                <w:sz w:val="21"/>
              </w:rPr>
            </w:pPr>
          </w:p>
          <w:p w14:paraId="246847D2">
            <w:pPr>
              <w:spacing w:line="249" w:lineRule="auto"/>
              <w:rPr>
                <w:rFonts w:ascii="Arial"/>
                <w:sz w:val="21"/>
              </w:rPr>
            </w:pPr>
          </w:p>
          <w:p w14:paraId="224558D2">
            <w:pPr>
              <w:spacing w:line="249" w:lineRule="auto"/>
              <w:rPr>
                <w:rFonts w:ascii="Arial"/>
                <w:sz w:val="21"/>
              </w:rPr>
            </w:pPr>
          </w:p>
          <w:p w14:paraId="44D8A05B">
            <w:pPr>
              <w:spacing w:line="249" w:lineRule="auto"/>
              <w:rPr>
                <w:rFonts w:ascii="Arial"/>
                <w:sz w:val="21"/>
              </w:rPr>
            </w:pPr>
          </w:p>
          <w:p w14:paraId="19C416B5">
            <w:pPr>
              <w:pStyle w:val="14"/>
              <w:spacing w:before="78"/>
              <w:ind w:left="348"/>
            </w:pPr>
            <w:r>
              <w:rPr>
                <w:spacing w:val="-14"/>
              </w:rPr>
              <w:t>10</w:t>
            </w:r>
          </w:p>
        </w:tc>
      </w:tr>
    </w:tbl>
    <w:p w14:paraId="2C651130">
      <w:pPr>
        <w:pStyle w:val="4"/>
      </w:pPr>
    </w:p>
    <w:p w14:paraId="59532F2E">
      <w:pPr>
        <w:sectPr>
          <w:headerReference r:id="rId49" w:type="default"/>
          <w:footerReference r:id="rId50" w:type="default"/>
          <w:pgSz w:w="11906" w:h="16839"/>
          <w:pgMar w:top="1166" w:right="1063" w:bottom="1343" w:left="1062" w:header="830" w:footer="1183" w:gutter="0"/>
          <w:pgNumType w:fmt="decimal"/>
          <w:cols w:space="720" w:num="1"/>
        </w:sectPr>
      </w:pPr>
    </w:p>
    <w:p w14:paraId="27E01266">
      <w:pPr>
        <w:spacing w:before="31"/>
      </w:pPr>
    </w:p>
    <w:tbl>
      <w:tblPr>
        <w:tblStyle w:val="13"/>
        <w:tblW w:w="9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053"/>
        <w:gridCol w:w="1180"/>
        <w:gridCol w:w="6112"/>
        <w:gridCol w:w="889"/>
      </w:tblGrid>
      <w:tr w14:paraId="3AD2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41" w:type="dxa"/>
            <w:vAlign w:val="top"/>
          </w:tcPr>
          <w:p w14:paraId="535BC7DA">
            <w:pPr>
              <w:pStyle w:val="14"/>
              <w:spacing w:before="151" w:line="222" w:lineRule="auto"/>
              <w:ind w:left="35"/>
            </w:pPr>
            <w:bookmarkStart w:id="23" w:name="bookmark72"/>
            <w:bookmarkEnd w:id="23"/>
            <w:r>
              <w:rPr>
                <w:b/>
                <w:bCs/>
                <w:spacing w:val="-7"/>
              </w:rPr>
              <w:t>序号</w:t>
            </w:r>
          </w:p>
        </w:tc>
        <w:tc>
          <w:tcPr>
            <w:tcW w:w="1053" w:type="dxa"/>
            <w:vAlign w:val="top"/>
          </w:tcPr>
          <w:p w14:paraId="1E8F30B6">
            <w:pPr>
              <w:pStyle w:val="14"/>
              <w:spacing w:before="151" w:line="221" w:lineRule="auto"/>
              <w:ind w:left="49"/>
            </w:pPr>
            <w:r>
              <w:rPr>
                <w:b/>
                <w:bCs/>
                <w:spacing w:val="-5"/>
              </w:rPr>
              <w:t>评分项目</w:t>
            </w:r>
          </w:p>
        </w:tc>
        <w:tc>
          <w:tcPr>
            <w:tcW w:w="1180" w:type="dxa"/>
            <w:vAlign w:val="top"/>
          </w:tcPr>
          <w:p w14:paraId="2279B2D0">
            <w:pPr>
              <w:pStyle w:val="14"/>
              <w:spacing w:before="151" w:line="221" w:lineRule="auto"/>
              <w:ind w:left="115"/>
            </w:pPr>
            <w:r>
              <w:rPr>
                <w:b/>
                <w:bCs/>
                <w:spacing w:val="-5"/>
              </w:rPr>
              <w:t>分项名称</w:t>
            </w:r>
          </w:p>
        </w:tc>
        <w:tc>
          <w:tcPr>
            <w:tcW w:w="6112" w:type="dxa"/>
            <w:vAlign w:val="top"/>
          </w:tcPr>
          <w:p w14:paraId="3709204C">
            <w:pPr>
              <w:pStyle w:val="14"/>
              <w:spacing w:before="151" w:line="221" w:lineRule="auto"/>
              <w:ind w:left="2580"/>
            </w:pPr>
            <w:r>
              <w:rPr>
                <w:b/>
                <w:bCs/>
                <w:spacing w:val="-5"/>
              </w:rPr>
              <w:t>评分标准</w:t>
            </w:r>
          </w:p>
        </w:tc>
        <w:tc>
          <w:tcPr>
            <w:tcW w:w="889" w:type="dxa"/>
            <w:vAlign w:val="top"/>
          </w:tcPr>
          <w:p w14:paraId="088B2DA6">
            <w:pPr>
              <w:pStyle w:val="14"/>
              <w:spacing w:before="152" w:line="220" w:lineRule="auto"/>
              <w:ind w:left="210"/>
            </w:pPr>
            <w:r>
              <w:rPr>
                <w:b/>
                <w:bCs/>
                <w:spacing w:val="-8"/>
              </w:rPr>
              <w:t>满分</w:t>
            </w:r>
          </w:p>
        </w:tc>
      </w:tr>
      <w:tr w14:paraId="72205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541" w:type="dxa"/>
            <w:vAlign w:val="top"/>
          </w:tcPr>
          <w:p w14:paraId="36109DC1">
            <w:pPr>
              <w:rPr>
                <w:rFonts w:ascii="Arial"/>
                <w:sz w:val="21"/>
              </w:rPr>
            </w:pPr>
          </w:p>
        </w:tc>
        <w:tc>
          <w:tcPr>
            <w:tcW w:w="1053" w:type="dxa"/>
            <w:vAlign w:val="top"/>
          </w:tcPr>
          <w:p w14:paraId="35B4BDA0">
            <w:pPr>
              <w:rPr>
                <w:rFonts w:ascii="Arial"/>
                <w:sz w:val="21"/>
              </w:rPr>
            </w:pPr>
          </w:p>
        </w:tc>
        <w:tc>
          <w:tcPr>
            <w:tcW w:w="1180" w:type="dxa"/>
            <w:vAlign w:val="top"/>
          </w:tcPr>
          <w:p w14:paraId="1DF3CA31">
            <w:pPr>
              <w:rPr>
                <w:rFonts w:ascii="Arial"/>
                <w:sz w:val="21"/>
              </w:rPr>
            </w:pPr>
          </w:p>
        </w:tc>
        <w:tc>
          <w:tcPr>
            <w:tcW w:w="6112" w:type="dxa"/>
            <w:vAlign w:val="top"/>
          </w:tcPr>
          <w:p w14:paraId="0929B131">
            <w:pPr>
              <w:pStyle w:val="14"/>
              <w:spacing w:before="131" w:line="308" w:lineRule="auto"/>
              <w:ind w:left="112" w:right="59" w:firstLine="3"/>
            </w:pPr>
            <w:r>
              <w:rPr>
                <w:b/>
                <w:bCs/>
                <w:spacing w:val="-5"/>
              </w:rPr>
              <w:t>备注说明：</w:t>
            </w:r>
            <w:r>
              <w:rPr>
                <w:spacing w:val="-5"/>
              </w:rPr>
              <w:t>①投标报价高于采购控制价的，该投标报</w:t>
            </w:r>
            <w:r>
              <w:rPr>
                <w:spacing w:val="-6"/>
              </w:rPr>
              <w:t>价文</w:t>
            </w:r>
            <w:r>
              <w:t xml:space="preserve"> </w:t>
            </w:r>
            <w:r>
              <w:rPr>
                <w:spacing w:val="-5"/>
              </w:rPr>
              <w:t>件视为不响应招标文件要求，作无效投标文件处理；②评</w:t>
            </w:r>
            <w:r>
              <w:rPr>
                <w:spacing w:val="14"/>
              </w:rPr>
              <w:t xml:space="preserve"> </w:t>
            </w:r>
            <w:r>
              <w:rPr>
                <w:spacing w:val="-1"/>
              </w:rPr>
              <w:t>标委员会认为投标人的报价明显低于其他通过符合性审</w:t>
            </w:r>
            <w:r>
              <w:rPr>
                <w:spacing w:val="7"/>
              </w:rPr>
              <w:t xml:space="preserve">  </w:t>
            </w:r>
            <w:r>
              <w:rPr>
                <w:spacing w:val="-5"/>
              </w:rPr>
              <w:t>查投标人的报价，有可能影响产品质量或者不能诚信履约</w:t>
            </w:r>
            <w:r>
              <w:rPr>
                <w:spacing w:val="14"/>
              </w:rPr>
              <w:t xml:space="preserve"> </w:t>
            </w:r>
            <w:r>
              <w:rPr>
                <w:spacing w:val="-3"/>
              </w:rPr>
              <w:t>的，应当要求其在评标现场合理的时间内提供书面说明，</w:t>
            </w:r>
            <w:r>
              <w:rPr>
                <w:spacing w:val="9"/>
              </w:rPr>
              <w:t xml:space="preserve"> </w:t>
            </w:r>
            <w:r>
              <w:rPr>
                <w:spacing w:val="-5"/>
              </w:rPr>
              <w:t>必要时提交相关证明材料；投标人不能证明其报价合理性</w:t>
            </w:r>
            <w:r>
              <w:rPr>
                <w:spacing w:val="14"/>
              </w:rPr>
              <w:t xml:space="preserve"> </w:t>
            </w:r>
            <w:r>
              <w:rPr>
                <w:spacing w:val="-1"/>
              </w:rPr>
              <w:t>的，评标委员会应当将其作为无效投标处理。</w:t>
            </w:r>
          </w:p>
        </w:tc>
        <w:tc>
          <w:tcPr>
            <w:tcW w:w="889" w:type="dxa"/>
            <w:vAlign w:val="top"/>
          </w:tcPr>
          <w:p w14:paraId="589ACDCF">
            <w:pPr>
              <w:rPr>
                <w:rFonts w:ascii="Arial"/>
                <w:sz w:val="21"/>
              </w:rPr>
            </w:pPr>
          </w:p>
        </w:tc>
      </w:tr>
      <w:tr w14:paraId="568BE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9" w:hRule="atLeast"/>
        </w:trPr>
        <w:tc>
          <w:tcPr>
            <w:tcW w:w="541" w:type="dxa"/>
            <w:vAlign w:val="top"/>
          </w:tcPr>
          <w:p w14:paraId="65294AE4">
            <w:pPr>
              <w:spacing w:line="242" w:lineRule="auto"/>
              <w:rPr>
                <w:rFonts w:ascii="Arial"/>
                <w:sz w:val="21"/>
              </w:rPr>
            </w:pPr>
          </w:p>
          <w:p w14:paraId="2E0577C0">
            <w:pPr>
              <w:spacing w:line="242" w:lineRule="auto"/>
              <w:rPr>
                <w:rFonts w:ascii="Arial"/>
                <w:sz w:val="21"/>
              </w:rPr>
            </w:pPr>
          </w:p>
          <w:p w14:paraId="6901F22E">
            <w:pPr>
              <w:spacing w:line="242" w:lineRule="auto"/>
              <w:rPr>
                <w:rFonts w:ascii="Arial"/>
                <w:sz w:val="21"/>
              </w:rPr>
            </w:pPr>
          </w:p>
          <w:p w14:paraId="31952E03">
            <w:pPr>
              <w:spacing w:line="242" w:lineRule="auto"/>
              <w:rPr>
                <w:rFonts w:ascii="Arial"/>
                <w:sz w:val="21"/>
              </w:rPr>
            </w:pPr>
          </w:p>
          <w:p w14:paraId="1645E381">
            <w:pPr>
              <w:spacing w:line="243" w:lineRule="auto"/>
              <w:rPr>
                <w:rFonts w:ascii="Arial"/>
                <w:sz w:val="21"/>
              </w:rPr>
            </w:pPr>
          </w:p>
          <w:p w14:paraId="6AE36E21">
            <w:pPr>
              <w:spacing w:line="243" w:lineRule="auto"/>
              <w:rPr>
                <w:rFonts w:ascii="Arial"/>
                <w:sz w:val="21"/>
              </w:rPr>
            </w:pPr>
          </w:p>
          <w:p w14:paraId="2F4F3C40">
            <w:pPr>
              <w:spacing w:line="243" w:lineRule="auto"/>
              <w:rPr>
                <w:rFonts w:ascii="Arial"/>
                <w:sz w:val="21"/>
              </w:rPr>
            </w:pPr>
          </w:p>
          <w:p w14:paraId="543E1A4F">
            <w:pPr>
              <w:spacing w:line="243" w:lineRule="auto"/>
              <w:rPr>
                <w:rFonts w:ascii="Arial"/>
                <w:sz w:val="21"/>
              </w:rPr>
            </w:pPr>
          </w:p>
          <w:p w14:paraId="4D05B86C">
            <w:pPr>
              <w:pStyle w:val="14"/>
              <w:spacing w:before="78" w:line="242" w:lineRule="auto"/>
              <w:ind w:left="219"/>
            </w:pPr>
            <w:r>
              <w:rPr>
                <w:b/>
                <w:bCs/>
                <w:spacing w:val="-3"/>
              </w:rPr>
              <w:t>2</w:t>
            </w:r>
          </w:p>
        </w:tc>
        <w:tc>
          <w:tcPr>
            <w:tcW w:w="1053" w:type="dxa"/>
            <w:vAlign w:val="top"/>
          </w:tcPr>
          <w:p w14:paraId="1FF1CEEA">
            <w:pPr>
              <w:spacing w:line="244" w:lineRule="auto"/>
              <w:rPr>
                <w:rFonts w:ascii="Arial"/>
                <w:sz w:val="21"/>
              </w:rPr>
            </w:pPr>
          </w:p>
          <w:p w14:paraId="251B3517">
            <w:pPr>
              <w:spacing w:line="244" w:lineRule="auto"/>
              <w:rPr>
                <w:rFonts w:ascii="Arial"/>
                <w:sz w:val="21"/>
              </w:rPr>
            </w:pPr>
          </w:p>
          <w:p w14:paraId="3A9CCF27">
            <w:pPr>
              <w:spacing w:line="244" w:lineRule="auto"/>
              <w:rPr>
                <w:rFonts w:ascii="Arial"/>
                <w:sz w:val="21"/>
              </w:rPr>
            </w:pPr>
          </w:p>
          <w:p w14:paraId="01D1532F">
            <w:pPr>
              <w:spacing w:line="245" w:lineRule="auto"/>
              <w:rPr>
                <w:rFonts w:ascii="Arial"/>
                <w:sz w:val="21"/>
              </w:rPr>
            </w:pPr>
          </w:p>
          <w:p w14:paraId="09B612E1">
            <w:pPr>
              <w:spacing w:line="245" w:lineRule="auto"/>
              <w:rPr>
                <w:rFonts w:ascii="Arial"/>
                <w:sz w:val="21"/>
              </w:rPr>
            </w:pPr>
          </w:p>
          <w:p w14:paraId="4212FD74">
            <w:pPr>
              <w:spacing w:line="245" w:lineRule="auto"/>
              <w:rPr>
                <w:rFonts w:ascii="Arial"/>
                <w:sz w:val="21"/>
              </w:rPr>
            </w:pPr>
          </w:p>
          <w:p w14:paraId="2CF612E8">
            <w:pPr>
              <w:spacing w:line="245" w:lineRule="auto"/>
              <w:rPr>
                <w:rFonts w:ascii="Arial"/>
                <w:sz w:val="21"/>
              </w:rPr>
            </w:pPr>
          </w:p>
          <w:p w14:paraId="01932DC7">
            <w:pPr>
              <w:pStyle w:val="14"/>
              <w:spacing w:before="78" w:line="220" w:lineRule="auto"/>
              <w:ind w:left="174"/>
            </w:pPr>
            <w:r>
              <w:rPr>
                <w:b/>
                <w:bCs/>
                <w:spacing w:val="-7"/>
              </w:rPr>
              <w:t>商务评</w:t>
            </w:r>
          </w:p>
          <w:p w14:paraId="471FC3CF">
            <w:pPr>
              <w:pStyle w:val="14"/>
              <w:spacing w:before="133" w:line="221" w:lineRule="auto"/>
              <w:ind w:left="417"/>
            </w:pPr>
            <w:r>
              <w:rPr>
                <w:b/>
                <w:bCs/>
                <w:spacing w:val="-3"/>
              </w:rPr>
              <w:t>审</w:t>
            </w:r>
          </w:p>
        </w:tc>
        <w:tc>
          <w:tcPr>
            <w:tcW w:w="1180" w:type="dxa"/>
            <w:vAlign w:val="top"/>
          </w:tcPr>
          <w:p w14:paraId="3E18508B">
            <w:pPr>
              <w:spacing w:line="245" w:lineRule="auto"/>
              <w:rPr>
                <w:rFonts w:ascii="Arial"/>
                <w:sz w:val="21"/>
              </w:rPr>
            </w:pPr>
          </w:p>
          <w:p w14:paraId="3218A437">
            <w:pPr>
              <w:spacing w:line="245" w:lineRule="auto"/>
              <w:rPr>
                <w:rFonts w:ascii="Arial"/>
                <w:sz w:val="21"/>
              </w:rPr>
            </w:pPr>
          </w:p>
          <w:p w14:paraId="69ED9E92">
            <w:pPr>
              <w:spacing w:line="245" w:lineRule="auto"/>
              <w:rPr>
                <w:rFonts w:ascii="Arial"/>
                <w:sz w:val="21"/>
              </w:rPr>
            </w:pPr>
          </w:p>
          <w:p w14:paraId="18F9B5FA">
            <w:pPr>
              <w:spacing w:line="246" w:lineRule="auto"/>
              <w:rPr>
                <w:rFonts w:ascii="Arial"/>
                <w:sz w:val="21"/>
              </w:rPr>
            </w:pPr>
          </w:p>
          <w:p w14:paraId="7A3F9250">
            <w:pPr>
              <w:spacing w:line="246" w:lineRule="auto"/>
              <w:rPr>
                <w:rFonts w:ascii="Arial"/>
                <w:sz w:val="21"/>
              </w:rPr>
            </w:pPr>
          </w:p>
          <w:p w14:paraId="7A354B06">
            <w:pPr>
              <w:spacing w:line="246" w:lineRule="auto"/>
              <w:rPr>
                <w:rFonts w:ascii="Arial"/>
                <w:sz w:val="21"/>
              </w:rPr>
            </w:pPr>
          </w:p>
          <w:p w14:paraId="0C8D6748">
            <w:pPr>
              <w:spacing w:line="246" w:lineRule="auto"/>
              <w:rPr>
                <w:rFonts w:ascii="Arial"/>
                <w:sz w:val="21"/>
              </w:rPr>
            </w:pPr>
          </w:p>
          <w:p w14:paraId="6A2416AF">
            <w:pPr>
              <w:pStyle w:val="14"/>
              <w:spacing w:before="78" w:line="220" w:lineRule="auto"/>
              <w:ind w:left="115"/>
            </w:pPr>
            <w:r>
              <w:rPr>
                <w:spacing w:val="-2"/>
              </w:rPr>
              <w:t>综合能力</w:t>
            </w:r>
          </w:p>
          <w:p w14:paraId="32906CC8">
            <w:pPr>
              <w:pStyle w:val="14"/>
              <w:spacing w:before="25" w:line="221" w:lineRule="auto"/>
              <w:ind w:left="124"/>
            </w:pPr>
            <w:r>
              <w:rPr>
                <w:spacing w:val="-7"/>
              </w:rPr>
              <w:t>（</w:t>
            </w:r>
            <w:r>
              <w:rPr>
                <w:rFonts w:hint="eastAsia"/>
                <w:spacing w:val="-7"/>
                <w:lang w:val="en-US" w:eastAsia="zh-CN"/>
              </w:rPr>
              <w:t>28</w:t>
            </w:r>
            <w:r>
              <w:rPr>
                <w:spacing w:val="-47"/>
              </w:rPr>
              <w:t xml:space="preserve"> </w:t>
            </w:r>
            <w:r>
              <w:rPr>
                <w:spacing w:val="-7"/>
              </w:rPr>
              <w:t>分）</w:t>
            </w:r>
          </w:p>
        </w:tc>
        <w:tc>
          <w:tcPr>
            <w:tcW w:w="6112" w:type="dxa"/>
            <w:vAlign w:val="top"/>
          </w:tcPr>
          <w:p w14:paraId="5B31C98A">
            <w:pPr>
              <w:pStyle w:val="14"/>
              <w:spacing w:before="116" w:line="325" w:lineRule="auto"/>
              <w:ind w:left="113" w:right="103" w:firstLine="17"/>
            </w:pPr>
            <w:r>
              <w:rPr>
                <w:spacing w:val="-4"/>
              </w:rPr>
              <w:t>1、投标人通过质量管理体系认证、环境管理体系认证、职业健康安全管理体系认证证</w:t>
            </w:r>
            <w:r>
              <w:rPr>
                <w:spacing w:val="-5"/>
              </w:rPr>
              <w:t>书，每项得</w:t>
            </w:r>
            <w:r>
              <w:rPr>
                <w:rFonts w:hint="eastAsia"/>
                <w:spacing w:val="-5"/>
                <w:lang w:val="en-US" w:eastAsia="zh-CN"/>
              </w:rPr>
              <w:t>4</w:t>
            </w:r>
            <w:r>
              <w:rPr>
                <w:spacing w:val="-5"/>
              </w:rPr>
              <w:t>分，满分为</w:t>
            </w:r>
            <w:r>
              <w:rPr>
                <w:rFonts w:hint="eastAsia"/>
                <w:spacing w:val="-5"/>
                <w:lang w:val="en-US" w:eastAsia="zh-CN"/>
              </w:rPr>
              <w:t>12</w:t>
            </w:r>
            <w:r>
              <w:rPr>
                <w:spacing w:val="-5"/>
              </w:rPr>
              <w:t>分。（提供有效的证书或证明材</w:t>
            </w:r>
            <w:r>
              <w:rPr>
                <w:spacing w:val="-1"/>
              </w:rPr>
              <w:t>料复印件，否则不予得分）</w:t>
            </w:r>
          </w:p>
          <w:p w14:paraId="2580C198">
            <w:pPr>
              <w:pStyle w:val="14"/>
              <w:spacing w:before="181" w:line="290" w:lineRule="auto"/>
              <w:ind w:left="116" w:right="122" w:firstLine="1"/>
            </w:pPr>
            <w:r>
              <w:rPr>
                <w:rFonts w:hint="eastAsia"/>
                <w:spacing w:val="-1"/>
                <w:lang w:val="en-US" w:eastAsia="zh-CN"/>
              </w:rPr>
              <w:t>2</w:t>
            </w:r>
            <w:r>
              <w:rPr>
                <w:spacing w:val="-1"/>
              </w:rPr>
              <w:t>、投标人单位承接类似安保服务项目的每项</w:t>
            </w:r>
            <w:r>
              <w:rPr>
                <w:rFonts w:hint="eastAsia"/>
                <w:spacing w:val="-1"/>
                <w:lang w:val="en-US" w:eastAsia="zh-CN"/>
              </w:rPr>
              <w:t>3</w:t>
            </w:r>
            <w:r>
              <w:rPr>
                <w:spacing w:val="-1"/>
              </w:rPr>
              <w:t>分，满分</w:t>
            </w:r>
            <w:r>
              <w:rPr>
                <w:rFonts w:hint="eastAsia"/>
                <w:spacing w:val="-1"/>
                <w:lang w:val="en-US" w:eastAsia="zh-CN"/>
              </w:rPr>
              <w:t>12</w:t>
            </w:r>
            <w:r>
              <w:rPr>
                <w:spacing w:val="-1"/>
              </w:rPr>
              <w:t>分。[提供中标通知书或合同证明材料复印件]</w:t>
            </w:r>
          </w:p>
          <w:p w14:paraId="170F7B8C">
            <w:pPr>
              <w:pStyle w:val="14"/>
              <w:spacing w:before="198" w:line="306" w:lineRule="auto"/>
              <w:ind w:left="112" w:right="103"/>
            </w:pPr>
            <w:r>
              <w:rPr>
                <w:rFonts w:hint="eastAsia"/>
                <w:lang w:val="en-US" w:eastAsia="zh-CN"/>
              </w:rPr>
              <w:t>3</w:t>
            </w:r>
            <w:r>
              <w:t>、拟投入人员中，专业管理人员持有保安员技师二级或</w:t>
            </w:r>
            <w:r>
              <w:rPr>
                <w:spacing w:val="9"/>
              </w:rPr>
              <w:t xml:space="preserve"> </w:t>
            </w:r>
            <w:r>
              <w:rPr>
                <w:spacing w:val="-5"/>
              </w:rPr>
              <w:t>以上证书的每人的得</w:t>
            </w:r>
            <w:r>
              <w:rPr>
                <w:spacing w:val="-42"/>
              </w:rPr>
              <w:t xml:space="preserve"> </w:t>
            </w:r>
            <w:r>
              <w:rPr>
                <w:spacing w:val="-5"/>
              </w:rPr>
              <w:t>2</w:t>
            </w:r>
            <w:r>
              <w:rPr>
                <w:spacing w:val="-48"/>
              </w:rPr>
              <w:t xml:space="preserve"> </w:t>
            </w:r>
            <w:r>
              <w:rPr>
                <w:spacing w:val="-5"/>
              </w:rPr>
              <w:t>分，共</w:t>
            </w:r>
            <w:r>
              <w:rPr>
                <w:spacing w:val="-51"/>
              </w:rPr>
              <w:t xml:space="preserve"> </w:t>
            </w:r>
            <w:r>
              <w:rPr>
                <w:spacing w:val="-5"/>
              </w:rPr>
              <w:t>4</w:t>
            </w:r>
            <w:r>
              <w:rPr>
                <w:spacing w:val="-48"/>
              </w:rPr>
              <w:t xml:space="preserve"> </w:t>
            </w:r>
            <w:r>
              <w:rPr>
                <w:spacing w:val="-5"/>
              </w:rPr>
              <w:t>分；</w:t>
            </w:r>
          </w:p>
        </w:tc>
        <w:tc>
          <w:tcPr>
            <w:tcW w:w="889" w:type="dxa"/>
            <w:vAlign w:val="top"/>
          </w:tcPr>
          <w:p w14:paraId="57EB4520">
            <w:pPr>
              <w:spacing w:line="242" w:lineRule="auto"/>
              <w:rPr>
                <w:rFonts w:ascii="Arial"/>
                <w:sz w:val="21"/>
              </w:rPr>
            </w:pPr>
          </w:p>
          <w:p w14:paraId="7C6957CA">
            <w:pPr>
              <w:spacing w:line="242" w:lineRule="auto"/>
              <w:rPr>
                <w:rFonts w:ascii="Arial"/>
                <w:sz w:val="21"/>
              </w:rPr>
            </w:pPr>
          </w:p>
          <w:p w14:paraId="0211E8AB">
            <w:pPr>
              <w:spacing w:line="242" w:lineRule="auto"/>
              <w:rPr>
                <w:rFonts w:ascii="Arial"/>
                <w:sz w:val="21"/>
              </w:rPr>
            </w:pPr>
          </w:p>
          <w:p w14:paraId="2F3F5036">
            <w:pPr>
              <w:spacing w:line="243" w:lineRule="auto"/>
              <w:rPr>
                <w:rFonts w:ascii="Arial"/>
                <w:sz w:val="21"/>
              </w:rPr>
            </w:pPr>
          </w:p>
          <w:p w14:paraId="097AF91A">
            <w:pPr>
              <w:spacing w:line="243" w:lineRule="auto"/>
              <w:rPr>
                <w:rFonts w:ascii="Arial"/>
                <w:sz w:val="21"/>
              </w:rPr>
            </w:pPr>
          </w:p>
          <w:p w14:paraId="099F07C7">
            <w:pPr>
              <w:spacing w:line="243" w:lineRule="auto"/>
              <w:rPr>
                <w:rFonts w:ascii="Arial"/>
                <w:sz w:val="21"/>
              </w:rPr>
            </w:pPr>
          </w:p>
          <w:p w14:paraId="2390D3FB">
            <w:pPr>
              <w:spacing w:line="243" w:lineRule="auto"/>
              <w:rPr>
                <w:rFonts w:ascii="Arial"/>
                <w:sz w:val="21"/>
              </w:rPr>
            </w:pPr>
          </w:p>
          <w:p w14:paraId="23BF92B6">
            <w:pPr>
              <w:spacing w:line="243" w:lineRule="auto"/>
              <w:rPr>
                <w:rFonts w:ascii="Arial"/>
                <w:sz w:val="21"/>
              </w:rPr>
            </w:pPr>
          </w:p>
          <w:p w14:paraId="580E3A99">
            <w:pPr>
              <w:pStyle w:val="14"/>
              <w:spacing w:before="78"/>
              <w:ind w:left="335"/>
              <w:rPr>
                <w:rFonts w:hint="default" w:eastAsia="宋体"/>
                <w:lang w:val="en-US" w:eastAsia="zh-CN"/>
              </w:rPr>
            </w:pPr>
            <w:r>
              <w:rPr>
                <w:rFonts w:hint="eastAsia"/>
                <w:spacing w:val="-8"/>
                <w:lang w:val="en-US" w:eastAsia="zh-CN"/>
              </w:rPr>
              <w:t>28</w:t>
            </w:r>
          </w:p>
        </w:tc>
      </w:tr>
      <w:tr w14:paraId="7BDD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541" w:type="dxa"/>
            <w:vAlign w:val="top"/>
          </w:tcPr>
          <w:p w14:paraId="7C6BD578">
            <w:pPr>
              <w:spacing w:line="341" w:lineRule="auto"/>
              <w:rPr>
                <w:rFonts w:ascii="Arial"/>
                <w:sz w:val="21"/>
              </w:rPr>
            </w:pPr>
          </w:p>
          <w:p w14:paraId="6E054A74">
            <w:pPr>
              <w:spacing w:line="342" w:lineRule="auto"/>
              <w:rPr>
                <w:rFonts w:ascii="Arial"/>
                <w:sz w:val="21"/>
              </w:rPr>
            </w:pPr>
          </w:p>
          <w:p w14:paraId="417FEB2C">
            <w:pPr>
              <w:pStyle w:val="14"/>
              <w:spacing w:before="78"/>
              <w:ind w:left="221"/>
            </w:pPr>
            <w:r>
              <w:rPr>
                <w:b/>
                <w:bCs/>
                <w:spacing w:val="-3"/>
              </w:rPr>
              <w:t>3</w:t>
            </w:r>
          </w:p>
        </w:tc>
        <w:tc>
          <w:tcPr>
            <w:tcW w:w="1053" w:type="dxa"/>
            <w:vAlign w:val="top"/>
          </w:tcPr>
          <w:p w14:paraId="4D551661">
            <w:pPr>
              <w:spacing w:line="265" w:lineRule="auto"/>
              <w:rPr>
                <w:rFonts w:ascii="Arial"/>
                <w:sz w:val="21"/>
              </w:rPr>
            </w:pPr>
          </w:p>
          <w:p w14:paraId="66B63703">
            <w:pPr>
              <w:pStyle w:val="14"/>
              <w:spacing w:before="78" w:line="220" w:lineRule="auto"/>
              <w:ind w:left="170"/>
            </w:pPr>
            <w:r>
              <w:rPr>
                <w:b/>
                <w:bCs/>
                <w:spacing w:val="-6"/>
              </w:rPr>
              <w:t>技术分</w:t>
            </w:r>
          </w:p>
          <w:p w14:paraId="77C6142D">
            <w:pPr>
              <w:pStyle w:val="14"/>
              <w:spacing w:before="135" w:line="325" w:lineRule="auto"/>
              <w:ind w:left="292" w:right="287" w:firstLine="8"/>
            </w:pPr>
            <w:r>
              <w:rPr>
                <w:b/>
                <w:bCs/>
                <w:spacing w:val="-10"/>
              </w:rPr>
              <w:t>（</w:t>
            </w:r>
            <w:r>
              <w:rPr>
                <w:rFonts w:hint="eastAsia"/>
                <w:b/>
                <w:bCs/>
                <w:spacing w:val="-10"/>
                <w:lang w:val="en-US" w:eastAsia="zh-CN"/>
              </w:rPr>
              <w:t>62</w:t>
            </w:r>
            <w:r>
              <w:rPr>
                <w:b/>
                <w:bCs/>
                <w:spacing w:val="-9"/>
              </w:rPr>
              <w:t>分）</w:t>
            </w:r>
          </w:p>
        </w:tc>
        <w:tc>
          <w:tcPr>
            <w:tcW w:w="1180" w:type="dxa"/>
            <w:vAlign w:val="top"/>
          </w:tcPr>
          <w:p w14:paraId="7754447A">
            <w:pPr>
              <w:spacing w:line="265" w:lineRule="auto"/>
              <w:rPr>
                <w:rFonts w:ascii="Arial"/>
                <w:sz w:val="21"/>
              </w:rPr>
            </w:pPr>
          </w:p>
          <w:p w14:paraId="32E6987C">
            <w:pPr>
              <w:pStyle w:val="14"/>
              <w:spacing w:before="78" w:line="323" w:lineRule="auto"/>
              <w:ind w:left="113" w:right="109" w:firstLine="5"/>
              <w:rPr>
                <w:rFonts w:hint="default" w:eastAsia="宋体"/>
                <w:lang w:val="en-US" w:eastAsia="zh-CN"/>
              </w:rPr>
            </w:pPr>
            <w:r>
              <w:rPr>
                <w:spacing w:val="-4"/>
              </w:rPr>
              <w:t>项目实施</w:t>
            </w:r>
            <w:r>
              <w:rPr>
                <w:spacing w:val="1"/>
              </w:rPr>
              <w:t xml:space="preserve"> </w:t>
            </w:r>
            <w:r>
              <w:rPr>
                <w:spacing w:val="-3"/>
              </w:rPr>
              <w:t>方案（</w:t>
            </w:r>
            <w:r>
              <w:rPr>
                <w:rFonts w:hint="eastAsia"/>
                <w:spacing w:val="-3"/>
                <w:lang w:val="en-US" w:eastAsia="zh-CN"/>
              </w:rPr>
              <w:t>62</w:t>
            </w:r>
          </w:p>
          <w:p w14:paraId="47F9709E">
            <w:pPr>
              <w:pStyle w:val="14"/>
              <w:spacing w:before="1" w:line="220" w:lineRule="auto"/>
              <w:ind w:left="358"/>
            </w:pPr>
            <w:r>
              <w:rPr>
                <w:spacing w:val="-7"/>
              </w:rPr>
              <w:t>分）</w:t>
            </w:r>
          </w:p>
        </w:tc>
        <w:tc>
          <w:tcPr>
            <w:tcW w:w="6112" w:type="dxa"/>
            <w:vAlign w:val="top"/>
          </w:tcPr>
          <w:p w14:paraId="079CAD62">
            <w:pPr>
              <w:pStyle w:val="14"/>
              <w:spacing w:before="136" w:line="220" w:lineRule="auto"/>
              <w:ind w:left="125"/>
            </w:pPr>
            <w:r>
              <w:rPr>
                <w:b/>
                <w:bCs/>
                <w:spacing w:val="-5"/>
              </w:rPr>
              <w:t>（1）岗位及人员配置分（满分</w:t>
            </w:r>
            <w:r>
              <w:rPr>
                <w:spacing w:val="-38"/>
              </w:rPr>
              <w:t xml:space="preserve"> </w:t>
            </w:r>
            <w:r>
              <w:rPr>
                <w:rFonts w:hint="eastAsia"/>
                <w:spacing w:val="-38"/>
                <w:lang w:val="en-US" w:eastAsia="zh-CN"/>
              </w:rPr>
              <w:t>10</w:t>
            </w:r>
            <w:r>
              <w:rPr>
                <w:spacing w:val="-48"/>
              </w:rPr>
              <w:t xml:space="preserve"> </w:t>
            </w:r>
            <w:r>
              <w:rPr>
                <w:b/>
                <w:bCs/>
                <w:spacing w:val="-5"/>
              </w:rPr>
              <w:t>分）</w:t>
            </w:r>
          </w:p>
          <w:p w14:paraId="755BCDBD">
            <w:pPr>
              <w:pStyle w:val="14"/>
              <w:spacing w:before="134" w:line="323" w:lineRule="auto"/>
              <w:ind w:left="115" w:right="103" w:firstLine="1"/>
            </w:pPr>
            <w:r>
              <w:rPr>
                <w:spacing w:val="-3"/>
              </w:rPr>
              <w:t>一档（3</w:t>
            </w:r>
            <w:r>
              <w:rPr>
                <w:spacing w:val="-46"/>
              </w:rPr>
              <w:t xml:space="preserve"> </w:t>
            </w:r>
            <w:r>
              <w:rPr>
                <w:spacing w:val="-3"/>
              </w:rPr>
              <w:t>分</w:t>
            </w:r>
            <w:r>
              <w:t>）：</w:t>
            </w:r>
            <w:r>
              <w:rPr>
                <w:spacing w:val="-3"/>
              </w:rPr>
              <w:t>拟投入人员的岗位及人员配置从年龄、人</w:t>
            </w:r>
            <w:r>
              <w:t xml:space="preserve"> </w:t>
            </w:r>
            <w:r>
              <w:rPr>
                <w:spacing w:val="-1"/>
              </w:rPr>
              <w:t>数、交接班制度等内容一般，基本满足招标文件要求。</w:t>
            </w:r>
          </w:p>
          <w:p w14:paraId="6FD724C1">
            <w:pPr>
              <w:pStyle w:val="14"/>
              <w:spacing w:before="129" w:line="323" w:lineRule="auto"/>
              <w:ind w:left="115" w:right="103"/>
            </w:pPr>
            <w:r>
              <w:rPr>
                <w:spacing w:val="-2"/>
              </w:rPr>
              <w:t>二档（6</w:t>
            </w:r>
            <w:r>
              <w:rPr>
                <w:spacing w:val="-48"/>
              </w:rPr>
              <w:t xml:space="preserve"> </w:t>
            </w:r>
            <w:r>
              <w:rPr>
                <w:spacing w:val="-2"/>
              </w:rPr>
              <w:t>分</w:t>
            </w:r>
            <w:r>
              <w:rPr>
                <w:spacing w:val="-5"/>
              </w:rPr>
              <w:t>）：</w:t>
            </w:r>
            <w:r>
              <w:rPr>
                <w:spacing w:val="-2"/>
              </w:rPr>
              <w:t>拟投入人员的岗位及人员配置从年龄、人</w:t>
            </w:r>
            <w:r>
              <w:rPr>
                <w:spacing w:val="-5"/>
              </w:rPr>
              <w:t>数、交接班制度等内容优于招标文件要求，人员安排较合</w:t>
            </w:r>
            <w:r>
              <w:rPr>
                <w:spacing w:val="11"/>
              </w:rPr>
              <w:t xml:space="preserve"> </w:t>
            </w:r>
            <w:r>
              <w:rPr>
                <w:spacing w:val="-7"/>
              </w:rPr>
              <w:t>理。</w:t>
            </w:r>
          </w:p>
          <w:p w14:paraId="09F280E4">
            <w:pPr>
              <w:pStyle w:val="14"/>
              <w:spacing w:before="1" w:line="215" w:lineRule="auto"/>
              <w:ind w:left="117"/>
            </w:pPr>
            <w:r>
              <w:rPr>
                <w:spacing w:val="-3"/>
              </w:rPr>
              <w:t>三档（</w:t>
            </w:r>
            <w:r>
              <w:rPr>
                <w:rFonts w:hint="eastAsia"/>
                <w:spacing w:val="-3"/>
                <w:lang w:val="en-US" w:eastAsia="zh-CN"/>
              </w:rPr>
              <w:t>10</w:t>
            </w:r>
            <w:r>
              <w:rPr>
                <w:spacing w:val="-3"/>
              </w:rPr>
              <w:t>分</w:t>
            </w:r>
            <w:r>
              <w:rPr>
                <w:spacing w:val="2"/>
              </w:rPr>
              <w:t>）：</w:t>
            </w:r>
            <w:r>
              <w:rPr>
                <w:spacing w:val="-3"/>
              </w:rPr>
              <w:t>提供的岗位及人员配置从年龄、人数、综</w:t>
            </w:r>
            <w:r>
              <w:t xml:space="preserve"> </w:t>
            </w:r>
            <w:r>
              <w:rPr>
                <w:spacing w:val="-5"/>
              </w:rPr>
              <w:t>合素质高、交接班制度等内容优于招标文件要求，内容优</w:t>
            </w:r>
            <w:r>
              <w:rPr>
                <w:spacing w:val="12"/>
              </w:rPr>
              <w:t xml:space="preserve"> </w:t>
            </w:r>
            <w:r>
              <w:rPr>
                <w:spacing w:val="-1"/>
              </w:rPr>
              <w:t>秀、人员充足，岗位安排及人员配置优秀。</w:t>
            </w:r>
          </w:p>
        </w:tc>
        <w:tc>
          <w:tcPr>
            <w:tcW w:w="889" w:type="dxa"/>
            <w:vAlign w:val="top"/>
          </w:tcPr>
          <w:p w14:paraId="3984D7AD">
            <w:pPr>
              <w:spacing w:line="341" w:lineRule="auto"/>
              <w:rPr>
                <w:rFonts w:ascii="Arial"/>
                <w:sz w:val="21"/>
              </w:rPr>
            </w:pPr>
          </w:p>
          <w:p w14:paraId="24922586">
            <w:pPr>
              <w:spacing w:line="342" w:lineRule="auto"/>
              <w:rPr>
                <w:rFonts w:ascii="Arial"/>
                <w:sz w:val="21"/>
              </w:rPr>
            </w:pPr>
          </w:p>
          <w:p w14:paraId="14BEF1BC">
            <w:pPr>
              <w:pStyle w:val="14"/>
              <w:spacing w:before="78"/>
              <w:ind w:left="391"/>
              <w:rPr>
                <w:rFonts w:hint="default" w:eastAsia="宋体"/>
                <w:lang w:val="en-US" w:eastAsia="zh-CN"/>
              </w:rPr>
            </w:pPr>
            <w:r>
              <w:rPr>
                <w:rFonts w:hint="eastAsia"/>
                <w:lang w:val="en-US" w:eastAsia="zh-CN"/>
              </w:rPr>
              <w:t>10</w:t>
            </w:r>
          </w:p>
        </w:tc>
      </w:tr>
      <w:tr w14:paraId="7D65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trPr>
        <w:tc>
          <w:tcPr>
            <w:tcW w:w="541" w:type="dxa"/>
            <w:vMerge w:val="restart"/>
            <w:tcBorders>
              <w:top w:val="nil"/>
            </w:tcBorders>
            <w:vAlign w:val="top"/>
          </w:tcPr>
          <w:p w14:paraId="6D9F3688">
            <w:pPr>
              <w:rPr>
                <w:rFonts w:ascii="Arial"/>
                <w:sz w:val="21"/>
              </w:rPr>
            </w:pPr>
            <w:bookmarkStart w:id="24" w:name="bookmark73"/>
            <w:bookmarkEnd w:id="24"/>
          </w:p>
        </w:tc>
        <w:tc>
          <w:tcPr>
            <w:tcW w:w="1053" w:type="dxa"/>
            <w:vMerge w:val="restart"/>
            <w:tcBorders>
              <w:top w:val="nil"/>
            </w:tcBorders>
            <w:vAlign w:val="top"/>
          </w:tcPr>
          <w:p w14:paraId="24550B59">
            <w:pPr>
              <w:rPr>
                <w:rFonts w:ascii="Arial"/>
                <w:sz w:val="21"/>
              </w:rPr>
            </w:pPr>
          </w:p>
        </w:tc>
        <w:tc>
          <w:tcPr>
            <w:tcW w:w="1180" w:type="dxa"/>
            <w:vMerge w:val="restart"/>
            <w:tcBorders>
              <w:top w:val="nil"/>
            </w:tcBorders>
            <w:vAlign w:val="top"/>
          </w:tcPr>
          <w:p w14:paraId="5D539A14">
            <w:pPr>
              <w:rPr>
                <w:rFonts w:ascii="Arial"/>
                <w:sz w:val="21"/>
              </w:rPr>
            </w:pPr>
          </w:p>
        </w:tc>
        <w:tc>
          <w:tcPr>
            <w:tcW w:w="6112" w:type="dxa"/>
            <w:vAlign w:val="top"/>
          </w:tcPr>
          <w:p w14:paraId="653E737F">
            <w:pPr>
              <w:pStyle w:val="14"/>
              <w:spacing w:before="132" w:line="323" w:lineRule="auto"/>
              <w:ind w:left="117" w:right="103" w:firstLine="7"/>
            </w:pPr>
            <w:r>
              <w:rPr>
                <w:b/>
                <w:bCs/>
              </w:rPr>
              <w:t>（2）组织有效的管理机构及考核管理办法(满分</w:t>
            </w:r>
            <w:r>
              <w:rPr>
                <w:spacing w:val="-23"/>
              </w:rPr>
              <w:t xml:space="preserve"> </w:t>
            </w:r>
            <w:r>
              <w:rPr>
                <w:b/>
                <w:bCs/>
              </w:rPr>
              <w:t>1</w:t>
            </w:r>
            <w:r>
              <w:rPr>
                <w:rFonts w:hint="eastAsia"/>
                <w:b/>
                <w:bCs/>
                <w:lang w:val="en-US" w:eastAsia="zh-CN"/>
              </w:rPr>
              <w:t>5</w:t>
            </w:r>
            <w:r>
              <w:rPr>
                <w:b/>
                <w:bCs/>
              </w:rPr>
              <w:t>分)</w:t>
            </w:r>
            <w:r>
              <w:t xml:space="preserve"> </w:t>
            </w:r>
            <w:r>
              <w:rPr>
                <w:b/>
                <w:bCs/>
                <w:spacing w:val="-3"/>
              </w:rPr>
              <w:t>未提供有效的管理机构及考核管理办法不得分。</w:t>
            </w:r>
          </w:p>
          <w:p w14:paraId="0D6FB6C3">
            <w:pPr>
              <w:pStyle w:val="14"/>
              <w:spacing w:line="323" w:lineRule="auto"/>
              <w:ind w:left="113" w:right="103" w:firstLine="3"/>
              <w:jc w:val="both"/>
            </w:pPr>
            <w:r>
              <w:rPr>
                <w:spacing w:val="2"/>
              </w:rPr>
              <w:t>一档(</w:t>
            </w:r>
            <w:r>
              <w:rPr>
                <w:rFonts w:hint="eastAsia"/>
                <w:spacing w:val="2"/>
                <w:lang w:val="en-US" w:eastAsia="zh-CN"/>
              </w:rPr>
              <w:t>5</w:t>
            </w:r>
            <w:r>
              <w:rPr>
                <w:spacing w:val="-46"/>
              </w:rPr>
              <w:t xml:space="preserve"> </w:t>
            </w:r>
            <w:r>
              <w:rPr>
                <w:spacing w:val="2"/>
              </w:rPr>
              <w:t>分）考核管理办法、管理制度内容简单，档案管</w:t>
            </w:r>
            <w:r>
              <w:t xml:space="preserve"> 理（包括:巡视记录、巡逻、投诉与回访记录、其他管理</w:t>
            </w:r>
            <w:r>
              <w:rPr>
                <w:spacing w:val="6"/>
              </w:rPr>
              <w:t xml:space="preserve"> </w:t>
            </w:r>
            <w:r>
              <w:rPr>
                <w:spacing w:val="1"/>
              </w:rPr>
              <w:t>服务活动记录)，针对性一般，可行性一般;</w:t>
            </w:r>
          </w:p>
          <w:p w14:paraId="09B07A2B">
            <w:pPr>
              <w:pStyle w:val="14"/>
              <w:spacing w:line="323" w:lineRule="auto"/>
              <w:ind w:left="116" w:right="103"/>
              <w:jc w:val="both"/>
            </w:pPr>
            <w:r>
              <w:rPr>
                <w:spacing w:val="2"/>
              </w:rPr>
              <w:t>二档(</w:t>
            </w:r>
            <w:r>
              <w:rPr>
                <w:rFonts w:hint="eastAsia"/>
                <w:spacing w:val="2"/>
                <w:lang w:val="en-US" w:eastAsia="zh-CN"/>
              </w:rPr>
              <w:t>10</w:t>
            </w:r>
            <w:r>
              <w:rPr>
                <w:spacing w:val="2"/>
              </w:rPr>
              <w:t>分）考核管理办法、管理制度内容较详细，档案</w:t>
            </w:r>
            <w:r>
              <w:t xml:space="preserve"> 管理（包括:巡视记录、巡逻、投诉与回访记录、其他管</w:t>
            </w:r>
            <w:r>
              <w:rPr>
                <w:spacing w:val="5"/>
              </w:rPr>
              <w:t xml:space="preserve"> </w:t>
            </w:r>
            <w:r>
              <w:rPr>
                <w:spacing w:val="1"/>
              </w:rPr>
              <w:t>理服务活动记录)，比较有针对性，比较可行;</w:t>
            </w:r>
          </w:p>
          <w:p w14:paraId="05D6E118">
            <w:pPr>
              <w:pStyle w:val="14"/>
              <w:spacing w:before="1" w:line="287" w:lineRule="auto"/>
              <w:ind w:left="114" w:right="103" w:hanging="1"/>
              <w:jc w:val="both"/>
            </w:pPr>
            <w:r>
              <w:rPr>
                <w:spacing w:val="-3"/>
              </w:rPr>
              <w:t>三档(1</w:t>
            </w:r>
            <w:r>
              <w:rPr>
                <w:rFonts w:hint="eastAsia"/>
                <w:spacing w:val="-3"/>
                <w:lang w:val="en-US" w:eastAsia="zh-CN"/>
              </w:rPr>
              <w:t>5</w:t>
            </w:r>
            <w:r>
              <w:rPr>
                <w:spacing w:val="-34"/>
              </w:rPr>
              <w:t xml:space="preserve"> </w:t>
            </w:r>
            <w:r>
              <w:rPr>
                <w:spacing w:val="-3"/>
              </w:rPr>
              <w:t>分）考核管理办法、管理制度内容详细完整，档</w:t>
            </w:r>
            <w:r>
              <w:t xml:space="preserve"> 案管理（包括:巡视记录、巡逻、投诉与回访记录、其他</w:t>
            </w:r>
            <w:r>
              <w:rPr>
                <w:spacing w:val="6"/>
              </w:rPr>
              <w:t xml:space="preserve"> </w:t>
            </w:r>
            <w:r>
              <w:rPr>
                <w:spacing w:val="-1"/>
              </w:rPr>
              <w:t>管理服务活动记录)，针对性强，可行性强。</w:t>
            </w:r>
          </w:p>
        </w:tc>
        <w:tc>
          <w:tcPr>
            <w:tcW w:w="889" w:type="dxa"/>
            <w:vAlign w:val="top"/>
          </w:tcPr>
          <w:p w14:paraId="118FC1E8">
            <w:pPr>
              <w:spacing w:line="267" w:lineRule="auto"/>
              <w:rPr>
                <w:rFonts w:ascii="Arial"/>
                <w:sz w:val="21"/>
              </w:rPr>
            </w:pPr>
          </w:p>
          <w:p w14:paraId="307A1F3E">
            <w:pPr>
              <w:spacing w:line="267" w:lineRule="auto"/>
              <w:rPr>
                <w:rFonts w:ascii="Arial"/>
                <w:sz w:val="21"/>
              </w:rPr>
            </w:pPr>
          </w:p>
          <w:p w14:paraId="78E43006">
            <w:pPr>
              <w:spacing w:line="267" w:lineRule="auto"/>
              <w:rPr>
                <w:rFonts w:ascii="Arial"/>
                <w:sz w:val="21"/>
              </w:rPr>
            </w:pPr>
          </w:p>
          <w:p w14:paraId="5A2F0856">
            <w:pPr>
              <w:spacing w:line="268" w:lineRule="auto"/>
              <w:rPr>
                <w:rFonts w:ascii="Arial"/>
                <w:sz w:val="21"/>
              </w:rPr>
            </w:pPr>
          </w:p>
          <w:p w14:paraId="56A0660B">
            <w:pPr>
              <w:spacing w:line="268" w:lineRule="auto"/>
              <w:rPr>
                <w:rFonts w:ascii="Arial"/>
                <w:sz w:val="21"/>
              </w:rPr>
            </w:pPr>
          </w:p>
          <w:p w14:paraId="4E537B67">
            <w:pPr>
              <w:spacing w:line="268" w:lineRule="auto"/>
              <w:rPr>
                <w:rFonts w:ascii="Arial"/>
                <w:sz w:val="21"/>
              </w:rPr>
            </w:pPr>
          </w:p>
          <w:p w14:paraId="6A76AFA7">
            <w:pPr>
              <w:spacing w:line="268" w:lineRule="auto"/>
              <w:rPr>
                <w:rFonts w:ascii="Arial"/>
                <w:sz w:val="21"/>
              </w:rPr>
            </w:pPr>
          </w:p>
          <w:p w14:paraId="5D6063CB">
            <w:pPr>
              <w:spacing w:line="268" w:lineRule="auto"/>
              <w:rPr>
                <w:rFonts w:ascii="Arial"/>
                <w:sz w:val="21"/>
              </w:rPr>
            </w:pPr>
          </w:p>
          <w:p w14:paraId="65AFE2E1">
            <w:pPr>
              <w:pStyle w:val="14"/>
              <w:spacing w:before="78"/>
              <w:ind w:left="348"/>
              <w:rPr>
                <w:rFonts w:hint="eastAsia" w:eastAsia="宋体"/>
                <w:lang w:eastAsia="zh-CN"/>
              </w:rPr>
            </w:pPr>
            <w:r>
              <w:rPr>
                <w:spacing w:val="-14"/>
              </w:rPr>
              <w:t>1</w:t>
            </w:r>
            <w:r>
              <w:rPr>
                <w:rFonts w:hint="eastAsia"/>
                <w:spacing w:val="-14"/>
                <w:lang w:val="en-US" w:eastAsia="zh-CN"/>
              </w:rPr>
              <w:t>5</w:t>
            </w:r>
          </w:p>
        </w:tc>
      </w:tr>
      <w:tr w14:paraId="7846D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5" w:hRule="atLeast"/>
        </w:trPr>
        <w:tc>
          <w:tcPr>
            <w:tcW w:w="541" w:type="dxa"/>
            <w:vMerge w:val="continue"/>
            <w:tcBorders>
              <w:top w:val="nil"/>
            </w:tcBorders>
            <w:vAlign w:val="top"/>
          </w:tcPr>
          <w:p w14:paraId="21F26E9A">
            <w:pPr>
              <w:rPr>
                <w:rFonts w:ascii="Arial"/>
                <w:sz w:val="21"/>
              </w:rPr>
            </w:pPr>
          </w:p>
        </w:tc>
        <w:tc>
          <w:tcPr>
            <w:tcW w:w="1053" w:type="dxa"/>
            <w:vMerge w:val="continue"/>
            <w:tcBorders>
              <w:top w:val="nil"/>
            </w:tcBorders>
            <w:vAlign w:val="top"/>
          </w:tcPr>
          <w:p w14:paraId="2D00A9AC">
            <w:pPr>
              <w:rPr>
                <w:rFonts w:ascii="Arial"/>
                <w:sz w:val="21"/>
              </w:rPr>
            </w:pPr>
          </w:p>
        </w:tc>
        <w:tc>
          <w:tcPr>
            <w:tcW w:w="1180" w:type="dxa"/>
            <w:vMerge w:val="continue"/>
            <w:tcBorders>
              <w:top w:val="nil"/>
            </w:tcBorders>
            <w:vAlign w:val="top"/>
          </w:tcPr>
          <w:p w14:paraId="5869D8AD">
            <w:pPr>
              <w:rPr>
                <w:rFonts w:ascii="Arial"/>
                <w:sz w:val="21"/>
              </w:rPr>
            </w:pPr>
          </w:p>
        </w:tc>
        <w:tc>
          <w:tcPr>
            <w:tcW w:w="6112" w:type="dxa"/>
            <w:vAlign w:val="top"/>
          </w:tcPr>
          <w:p w14:paraId="4EEF25ED">
            <w:pPr>
              <w:pStyle w:val="14"/>
              <w:spacing w:before="134" w:line="220" w:lineRule="auto"/>
              <w:ind w:left="125"/>
            </w:pPr>
            <w:r>
              <w:rPr>
                <w:b/>
                <w:bCs/>
                <w:spacing w:val="-6"/>
              </w:rPr>
              <w:t>（3）应急预案分（满分</w:t>
            </w:r>
            <w:r>
              <w:rPr>
                <w:spacing w:val="-30"/>
              </w:rPr>
              <w:t xml:space="preserve"> </w:t>
            </w:r>
            <w:r>
              <w:rPr>
                <w:b/>
                <w:bCs/>
                <w:spacing w:val="-6"/>
              </w:rPr>
              <w:t>1</w:t>
            </w:r>
            <w:r>
              <w:rPr>
                <w:rFonts w:hint="eastAsia"/>
                <w:b/>
                <w:bCs/>
                <w:spacing w:val="-6"/>
                <w:lang w:val="en-US" w:eastAsia="zh-CN"/>
              </w:rPr>
              <w:t>5</w:t>
            </w:r>
            <w:r>
              <w:rPr>
                <w:b/>
                <w:bCs/>
                <w:spacing w:val="-6"/>
              </w:rPr>
              <w:t>分）</w:t>
            </w:r>
          </w:p>
          <w:p w14:paraId="58A14BDC">
            <w:pPr>
              <w:pStyle w:val="14"/>
              <w:spacing w:before="134" w:line="219" w:lineRule="auto"/>
              <w:ind w:left="117"/>
            </w:pPr>
            <w:r>
              <w:rPr>
                <w:spacing w:val="-1"/>
              </w:rPr>
              <w:t>未提供应急事件处理方案不得分。</w:t>
            </w:r>
          </w:p>
          <w:p w14:paraId="18F8C97A">
            <w:pPr>
              <w:pStyle w:val="14"/>
              <w:spacing w:before="135" w:line="323" w:lineRule="auto"/>
              <w:ind w:left="109" w:right="23" w:firstLine="7"/>
            </w:pPr>
            <w:r>
              <w:rPr>
                <w:spacing w:val="-9"/>
              </w:rPr>
              <w:t>一档(</w:t>
            </w:r>
            <w:r>
              <w:rPr>
                <w:rFonts w:hint="eastAsia"/>
                <w:spacing w:val="-9"/>
                <w:lang w:val="en-US" w:eastAsia="zh-CN"/>
              </w:rPr>
              <w:t>5</w:t>
            </w:r>
            <w:r>
              <w:rPr>
                <w:spacing w:val="-9"/>
              </w:rPr>
              <w:t>分）安全预防措施及应急预案（包括:疫情、火灾、</w:t>
            </w:r>
            <w:r>
              <w:t xml:space="preserve"> </w:t>
            </w:r>
            <w:r>
              <w:rPr>
                <w:spacing w:val="-5"/>
              </w:rPr>
              <w:t>爆炸、地震、炸弹恐吓、群体性突发安全事件、安全疏散</w:t>
            </w:r>
            <w:r>
              <w:rPr>
                <w:spacing w:val="17"/>
              </w:rPr>
              <w:t xml:space="preserve"> </w:t>
            </w:r>
            <w:r>
              <w:rPr>
                <w:spacing w:val="-11"/>
              </w:rPr>
              <w:t>等紧急事故处理）还有所欠缺，针对性不强，不完全可行，</w:t>
            </w:r>
            <w:r>
              <w:rPr>
                <w:spacing w:val="18"/>
              </w:rPr>
              <w:t xml:space="preserve"> </w:t>
            </w:r>
            <w:r>
              <w:rPr>
                <w:spacing w:val="8"/>
              </w:rPr>
              <w:t>方案一般;</w:t>
            </w:r>
          </w:p>
          <w:p w14:paraId="42BDDC1B">
            <w:pPr>
              <w:pStyle w:val="14"/>
              <w:spacing w:line="323" w:lineRule="auto"/>
              <w:ind w:left="109" w:right="23" w:firstLine="7"/>
            </w:pPr>
            <w:r>
              <w:rPr>
                <w:spacing w:val="-9"/>
              </w:rPr>
              <w:t>二档(</w:t>
            </w:r>
            <w:r>
              <w:rPr>
                <w:rFonts w:hint="eastAsia"/>
                <w:spacing w:val="-9"/>
                <w:lang w:val="en-US" w:eastAsia="zh-CN"/>
              </w:rPr>
              <w:t>10</w:t>
            </w:r>
            <w:r>
              <w:rPr>
                <w:spacing w:val="-9"/>
              </w:rPr>
              <w:t>分）安全预防措施及应急预案（包括:疫情、火灾、</w:t>
            </w:r>
            <w:r>
              <w:t xml:space="preserve"> </w:t>
            </w:r>
            <w:r>
              <w:rPr>
                <w:spacing w:val="-5"/>
              </w:rPr>
              <w:t>爆炸、地震、炸弹恐吓、群体性突发安全事件、安全疏散</w:t>
            </w:r>
            <w:r>
              <w:rPr>
                <w:spacing w:val="17"/>
              </w:rPr>
              <w:t xml:space="preserve"> </w:t>
            </w:r>
            <w:r>
              <w:rPr>
                <w:spacing w:val="-5"/>
              </w:rPr>
              <w:t>等紧急事故处理等）适合本项目要求，针对性较强，具有</w:t>
            </w:r>
            <w:r>
              <w:rPr>
                <w:spacing w:val="17"/>
              </w:rPr>
              <w:t xml:space="preserve"> </w:t>
            </w:r>
            <w:r>
              <w:rPr>
                <w:spacing w:val="8"/>
              </w:rPr>
              <w:t>可操作性;</w:t>
            </w:r>
          </w:p>
          <w:p w14:paraId="2D0D147E">
            <w:pPr>
              <w:pStyle w:val="14"/>
              <w:spacing w:before="4" w:line="301" w:lineRule="auto"/>
              <w:ind w:left="113" w:right="103"/>
            </w:pPr>
            <w:r>
              <w:rPr>
                <w:spacing w:val="2"/>
              </w:rPr>
              <w:t>三档(1</w:t>
            </w:r>
            <w:r>
              <w:rPr>
                <w:rFonts w:hint="eastAsia"/>
                <w:spacing w:val="2"/>
                <w:lang w:val="en-US" w:eastAsia="zh-CN"/>
              </w:rPr>
              <w:t>5</w:t>
            </w:r>
            <w:r>
              <w:rPr>
                <w:spacing w:val="-46"/>
              </w:rPr>
              <w:t xml:space="preserve"> </w:t>
            </w:r>
            <w:r>
              <w:rPr>
                <w:spacing w:val="2"/>
              </w:rPr>
              <w:t>分）安全预防措施及应急预案（包括:疫情、火</w:t>
            </w:r>
            <w:r>
              <w:t xml:space="preserve"> </w:t>
            </w:r>
            <w:r>
              <w:rPr>
                <w:spacing w:val="-5"/>
              </w:rPr>
              <w:t>灾、爆炸、地震、炸弹恐吓、群体性突发安全事件、安全</w:t>
            </w:r>
            <w:r>
              <w:rPr>
                <w:spacing w:val="13"/>
              </w:rPr>
              <w:t xml:space="preserve"> </w:t>
            </w:r>
            <w:r>
              <w:rPr>
                <w:spacing w:val="-5"/>
              </w:rPr>
              <w:t>疏散等紧急事故处理等）完全符合本项目要求，具备相应</w:t>
            </w:r>
            <w:r>
              <w:rPr>
                <w:spacing w:val="13"/>
              </w:rPr>
              <w:t xml:space="preserve"> </w:t>
            </w:r>
            <w:r>
              <w:rPr>
                <w:spacing w:val="-5"/>
              </w:rPr>
              <w:t>的联动处理能力，能有效感知和防控，针对性强，可操作</w:t>
            </w:r>
            <w:r>
              <w:rPr>
                <w:spacing w:val="13"/>
              </w:rPr>
              <w:t xml:space="preserve"> </w:t>
            </w:r>
            <w:r>
              <w:rPr>
                <w:spacing w:val="-4"/>
              </w:rPr>
              <w:t>性强。</w:t>
            </w:r>
          </w:p>
        </w:tc>
        <w:tc>
          <w:tcPr>
            <w:tcW w:w="889" w:type="dxa"/>
            <w:vAlign w:val="top"/>
          </w:tcPr>
          <w:p w14:paraId="6395E463">
            <w:pPr>
              <w:spacing w:line="248" w:lineRule="auto"/>
              <w:rPr>
                <w:rFonts w:ascii="Arial"/>
                <w:sz w:val="21"/>
              </w:rPr>
            </w:pPr>
          </w:p>
          <w:p w14:paraId="57A41653">
            <w:pPr>
              <w:spacing w:line="248" w:lineRule="auto"/>
              <w:rPr>
                <w:rFonts w:ascii="Arial"/>
                <w:sz w:val="21"/>
              </w:rPr>
            </w:pPr>
          </w:p>
          <w:p w14:paraId="1D936A91">
            <w:pPr>
              <w:spacing w:line="248" w:lineRule="auto"/>
              <w:rPr>
                <w:rFonts w:ascii="Arial"/>
                <w:sz w:val="21"/>
              </w:rPr>
            </w:pPr>
          </w:p>
          <w:p w14:paraId="2D612E3D">
            <w:pPr>
              <w:spacing w:line="248" w:lineRule="auto"/>
              <w:rPr>
                <w:rFonts w:ascii="Arial"/>
                <w:sz w:val="21"/>
              </w:rPr>
            </w:pPr>
          </w:p>
          <w:p w14:paraId="4BABF863">
            <w:pPr>
              <w:spacing w:line="248" w:lineRule="auto"/>
              <w:rPr>
                <w:rFonts w:ascii="Arial"/>
                <w:sz w:val="21"/>
              </w:rPr>
            </w:pPr>
          </w:p>
          <w:p w14:paraId="2085D19C">
            <w:pPr>
              <w:spacing w:line="248" w:lineRule="auto"/>
              <w:rPr>
                <w:rFonts w:ascii="Arial"/>
                <w:sz w:val="21"/>
              </w:rPr>
            </w:pPr>
          </w:p>
          <w:p w14:paraId="080F8877">
            <w:pPr>
              <w:spacing w:line="248" w:lineRule="auto"/>
              <w:rPr>
                <w:rFonts w:ascii="Arial"/>
                <w:sz w:val="21"/>
              </w:rPr>
            </w:pPr>
          </w:p>
          <w:p w14:paraId="7F47EF09">
            <w:pPr>
              <w:spacing w:line="248" w:lineRule="auto"/>
              <w:rPr>
                <w:rFonts w:ascii="Arial"/>
                <w:sz w:val="21"/>
              </w:rPr>
            </w:pPr>
          </w:p>
          <w:p w14:paraId="518B6D70">
            <w:pPr>
              <w:spacing w:line="248" w:lineRule="auto"/>
              <w:rPr>
                <w:rFonts w:ascii="Arial"/>
                <w:sz w:val="21"/>
              </w:rPr>
            </w:pPr>
          </w:p>
          <w:p w14:paraId="0A8BBBCD">
            <w:pPr>
              <w:spacing w:line="248" w:lineRule="auto"/>
              <w:rPr>
                <w:rFonts w:ascii="Arial"/>
                <w:sz w:val="21"/>
              </w:rPr>
            </w:pPr>
          </w:p>
          <w:p w14:paraId="778D5B84">
            <w:pPr>
              <w:spacing w:line="248" w:lineRule="auto"/>
              <w:rPr>
                <w:rFonts w:ascii="Arial"/>
                <w:sz w:val="21"/>
              </w:rPr>
            </w:pPr>
          </w:p>
          <w:p w14:paraId="74284EB9">
            <w:pPr>
              <w:spacing w:line="249" w:lineRule="auto"/>
              <w:rPr>
                <w:rFonts w:ascii="Arial"/>
                <w:sz w:val="21"/>
              </w:rPr>
            </w:pPr>
          </w:p>
          <w:p w14:paraId="63C846F9">
            <w:pPr>
              <w:pStyle w:val="14"/>
              <w:spacing w:before="78" w:line="242" w:lineRule="auto"/>
              <w:ind w:left="348"/>
              <w:rPr>
                <w:rFonts w:hint="eastAsia" w:eastAsia="宋体"/>
                <w:lang w:eastAsia="zh-CN"/>
              </w:rPr>
            </w:pPr>
            <w:r>
              <w:rPr>
                <w:spacing w:val="-14"/>
              </w:rPr>
              <w:t>1</w:t>
            </w:r>
            <w:r>
              <w:rPr>
                <w:rFonts w:hint="eastAsia"/>
                <w:spacing w:val="-14"/>
                <w:lang w:val="en-US" w:eastAsia="zh-CN"/>
              </w:rPr>
              <w:t>5</w:t>
            </w:r>
          </w:p>
        </w:tc>
      </w:tr>
    </w:tbl>
    <w:p w14:paraId="0EB4E156">
      <w:pPr>
        <w:pStyle w:val="4"/>
      </w:pPr>
    </w:p>
    <w:p w14:paraId="40C648C5">
      <w:pPr>
        <w:sectPr>
          <w:footerReference r:id="rId51" w:type="default"/>
          <w:pgSz w:w="11906" w:h="16839"/>
          <w:pgMar w:top="1166" w:right="1063" w:bottom="1343" w:left="1062" w:header="830" w:footer="1183" w:gutter="0"/>
          <w:pgNumType w:fmt="decimal"/>
          <w:cols w:space="720" w:num="1"/>
        </w:sectPr>
      </w:pPr>
    </w:p>
    <w:p w14:paraId="66795399">
      <w:pPr>
        <w:spacing w:before="31"/>
      </w:pPr>
    </w:p>
    <w:tbl>
      <w:tblPr>
        <w:tblStyle w:val="13"/>
        <w:tblW w:w="9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053"/>
        <w:gridCol w:w="1180"/>
        <w:gridCol w:w="6112"/>
        <w:gridCol w:w="889"/>
      </w:tblGrid>
      <w:tr w14:paraId="2715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41" w:type="dxa"/>
            <w:vAlign w:val="top"/>
          </w:tcPr>
          <w:p w14:paraId="311056CF">
            <w:pPr>
              <w:pStyle w:val="14"/>
              <w:spacing w:before="151" w:line="222" w:lineRule="auto"/>
              <w:ind w:left="35"/>
            </w:pPr>
            <w:r>
              <w:rPr>
                <w:b/>
                <w:bCs/>
                <w:spacing w:val="-7"/>
              </w:rPr>
              <w:t>序号</w:t>
            </w:r>
          </w:p>
        </w:tc>
        <w:tc>
          <w:tcPr>
            <w:tcW w:w="1053" w:type="dxa"/>
            <w:vAlign w:val="top"/>
          </w:tcPr>
          <w:p w14:paraId="5296FFB5">
            <w:pPr>
              <w:pStyle w:val="14"/>
              <w:spacing w:before="151" w:line="221" w:lineRule="auto"/>
              <w:ind w:left="49"/>
            </w:pPr>
            <w:r>
              <w:rPr>
                <w:b/>
                <w:bCs/>
                <w:spacing w:val="-5"/>
              </w:rPr>
              <w:t>评分项目</w:t>
            </w:r>
          </w:p>
        </w:tc>
        <w:tc>
          <w:tcPr>
            <w:tcW w:w="1180" w:type="dxa"/>
            <w:vAlign w:val="top"/>
          </w:tcPr>
          <w:p w14:paraId="51DF9878">
            <w:pPr>
              <w:pStyle w:val="14"/>
              <w:spacing w:before="151" w:line="221" w:lineRule="auto"/>
              <w:ind w:left="115"/>
            </w:pPr>
            <w:r>
              <w:rPr>
                <w:b/>
                <w:bCs/>
                <w:spacing w:val="-5"/>
              </w:rPr>
              <w:t>分项名称</w:t>
            </w:r>
          </w:p>
        </w:tc>
        <w:tc>
          <w:tcPr>
            <w:tcW w:w="6112" w:type="dxa"/>
            <w:vAlign w:val="top"/>
          </w:tcPr>
          <w:p w14:paraId="4BD7C245">
            <w:pPr>
              <w:pStyle w:val="14"/>
              <w:spacing w:before="151" w:line="221" w:lineRule="auto"/>
              <w:ind w:left="2580"/>
            </w:pPr>
            <w:r>
              <w:rPr>
                <w:b/>
                <w:bCs/>
                <w:spacing w:val="-5"/>
              </w:rPr>
              <w:t>评分标准</w:t>
            </w:r>
          </w:p>
        </w:tc>
        <w:tc>
          <w:tcPr>
            <w:tcW w:w="889" w:type="dxa"/>
            <w:vAlign w:val="top"/>
          </w:tcPr>
          <w:p w14:paraId="2357AC68">
            <w:pPr>
              <w:pStyle w:val="14"/>
              <w:spacing w:before="152" w:line="220" w:lineRule="auto"/>
              <w:ind w:left="210"/>
            </w:pPr>
            <w:r>
              <w:rPr>
                <w:b/>
                <w:bCs/>
                <w:spacing w:val="-8"/>
              </w:rPr>
              <w:t>满分</w:t>
            </w:r>
          </w:p>
        </w:tc>
      </w:tr>
      <w:tr w14:paraId="3A07C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541" w:type="dxa"/>
            <w:vMerge w:val="restart"/>
            <w:tcBorders>
              <w:bottom w:val="nil"/>
            </w:tcBorders>
            <w:vAlign w:val="top"/>
          </w:tcPr>
          <w:p w14:paraId="391AF522">
            <w:pPr>
              <w:rPr>
                <w:rFonts w:ascii="Arial"/>
                <w:sz w:val="21"/>
              </w:rPr>
            </w:pPr>
          </w:p>
        </w:tc>
        <w:tc>
          <w:tcPr>
            <w:tcW w:w="1053" w:type="dxa"/>
            <w:vMerge w:val="restart"/>
            <w:tcBorders>
              <w:bottom w:val="nil"/>
            </w:tcBorders>
            <w:vAlign w:val="top"/>
          </w:tcPr>
          <w:p w14:paraId="3633F253">
            <w:pPr>
              <w:rPr>
                <w:rFonts w:ascii="Arial"/>
                <w:sz w:val="21"/>
              </w:rPr>
            </w:pPr>
          </w:p>
        </w:tc>
        <w:tc>
          <w:tcPr>
            <w:tcW w:w="1180" w:type="dxa"/>
            <w:vMerge w:val="restart"/>
            <w:tcBorders>
              <w:bottom w:val="nil"/>
            </w:tcBorders>
            <w:vAlign w:val="top"/>
          </w:tcPr>
          <w:p w14:paraId="1A17D462">
            <w:pPr>
              <w:rPr>
                <w:rFonts w:ascii="Arial"/>
                <w:sz w:val="21"/>
              </w:rPr>
            </w:pPr>
          </w:p>
        </w:tc>
        <w:tc>
          <w:tcPr>
            <w:tcW w:w="6112" w:type="dxa"/>
            <w:vAlign w:val="top"/>
          </w:tcPr>
          <w:p w14:paraId="22DD5A68">
            <w:pPr>
              <w:pStyle w:val="14"/>
              <w:spacing w:before="130" w:line="220" w:lineRule="auto"/>
              <w:ind w:left="125"/>
            </w:pPr>
            <w:r>
              <w:rPr>
                <w:b/>
                <w:bCs/>
                <w:spacing w:val="-6"/>
              </w:rPr>
              <w:t>（</w:t>
            </w:r>
            <w:r>
              <w:rPr>
                <w:rFonts w:hint="eastAsia"/>
                <w:b/>
                <w:bCs/>
                <w:spacing w:val="-6"/>
                <w:lang w:val="en-US" w:eastAsia="zh-CN"/>
              </w:rPr>
              <w:t>4</w:t>
            </w:r>
            <w:r>
              <w:rPr>
                <w:b/>
                <w:bCs/>
                <w:spacing w:val="-6"/>
              </w:rPr>
              <w:t>）人员培训管理制度（满分</w:t>
            </w:r>
            <w:r>
              <w:rPr>
                <w:spacing w:val="-18"/>
              </w:rPr>
              <w:t xml:space="preserve"> </w:t>
            </w:r>
            <w:r>
              <w:rPr>
                <w:b/>
                <w:bCs/>
                <w:spacing w:val="-6"/>
              </w:rPr>
              <w:t>12</w:t>
            </w:r>
            <w:r>
              <w:rPr>
                <w:spacing w:val="-47"/>
              </w:rPr>
              <w:t xml:space="preserve"> </w:t>
            </w:r>
            <w:r>
              <w:rPr>
                <w:b/>
                <w:bCs/>
                <w:spacing w:val="-6"/>
              </w:rPr>
              <w:t>分）</w:t>
            </w:r>
          </w:p>
          <w:p w14:paraId="577DBC3C">
            <w:pPr>
              <w:pStyle w:val="14"/>
              <w:spacing w:before="134" w:line="323" w:lineRule="auto"/>
              <w:ind w:left="114" w:right="103" w:firstLine="2"/>
              <w:jc w:val="both"/>
            </w:pPr>
            <w:r>
              <w:rPr>
                <w:spacing w:val="-3"/>
              </w:rPr>
              <w:t>一档（4</w:t>
            </w:r>
            <w:r>
              <w:rPr>
                <w:spacing w:val="-46"/>
              </w:rPr>
              <w:t xml:space="preserve"> </w:t>
            </w:r>
            <w:r>
              <w:rPr>
                <w:spacing w:val="-3"/>
              </w:rPr>
              <w:t>分</w:t>
            </w:r>
            <w:r>
              <w:t>）：</w:t>
            </w:r>
            <w:r>
              <w:rPr>
                <w:spacing w:val="-3"/>
              </w:rPr>
              <w:t>具有简单的人员培训（包括：对各类人员</w:t>
            </w:r>
            <w:r>
              <w:t xml:space="preserve"> </w:t>
            </w:r>
            <w:r>
              <w:rPr>
                <w:spacing w:val="-5"/>
              </w:rPr>
              <w:t>的培训计划、考核方式、目标及言行规范、仪表仪容、公</w:t>
            </w:r>
            <w:r>
              <w:rPr>
                <w:spacing w:val="12"/>
              </w:rPr>
              <w:t xml:space="preserve"> </w:t>
            </w:r>
            <w:r>
              <w:rPr>
                <w:spacing w:val="-1"/>
              </w:rPr>
              <w:t>众形象、基本技能等）。</w:t>
            </w:r>
          </w:p>
          <w:p w14:paraId="71A99B7A">
            <w:pPr>
              <w:pStyle w:val="14"/>
              <w:spacing w:line="323" w:lineRule="auto"/>
              <w:ind w:left="120" w:right="42" w:hanging="3"/>
              <w:jc w:val="both"/>
            </w:pPr>
            <w:r>
              <w:rPr>
                <w:spacing w:val="-3"/>
              </w:rPr>
              <w:t>二档（8</w:t>
            </w:r>
            <w:r>
              <w:rPr>
                <w:spacing w:val="-46"/>
              </w:rPr>
              <w:t xml:space="preserve"> </w:t>
            </w:r>
            <w:r>
              <w:rPr>
                <w:spacing w:val="-3"/>
              </w:rPr>
              <w:t>分</w:t>
            </w:r>
            <w:r>
              <w:t>）：</w:t>
            </w:r>
            <w:r>
              <w:rPr>
                <w:spacing w:val="-3"/>
              </w:rPr>
              <w:t>具有更详细的人员培训（包括：对各类人</w:t>
            </w:r>
            <w:r>
              <w:t xml:space="preserve"> </w:t>
            </w:r>
            <w:r>
              <w:rPr>
                <w:spacing w:val="-5"/>
              </w:rPr>
              <w:t>员的培训计划、考核方式、</w:t>
            </w:r>
            <w:r>
              <w:rPr>
                <w:spacing w:val="-53"/>
              </w:rPr>
              <w:t xml:space="preserve"> </w:t>
            </w:r>
            <w:r>
              <w:rPr>
                <w:spacing w:val="-5"/>
              </w:rPr>
              <w:t>目标及言行规范、仪表仪容、</w:t>
            </w:r>
            <w:r>
              <w:t xml:space="preserve"> </w:t>
            </w:r>
            <w:r>
              <w:rPr>
                <w:spacing w:val="-2"/>
              </w:rPr>
              <w:t>公众形象、基本技能等</w:t>
            </w:r>
            <w:r>
              <w:rPr>
                <w:spacing w:val="10"/>
              </w:rPr>
              <w:t>），</w:t>
            </w:r>
            <w:r>
              <w:rPr>
                <w:spacing w:val="-2"/>
              </w:rPr>
              <w:t>科学、细致、合理。</w:t>
            </w:r>
          </w:p>
          <w:p w14:paraId="4ECA1D2C">
            <w:pPr>
              <w:pStyle w:val="14"/>
              <w:spacing w:before="4" w:line="301" w:lineRule="auto"/>
              <w:ind w:left="113" w:right="23"/>
              <w:jc w:val="both"/>
            </w:pPr>
            <w:r>
              <w:rPr>
                <w:spacing w:val="1"/>
              </w:rPr>
              <w:t>三档（12</w:t>
            </w:r>
            <w:r>
              <w:rPr>
                <w:spacing w:val="-43"/>
              </w:rPr>
              <w:t xml:space="preserve"> </w:t>
            </w:r>
            <w:r>
              <w:rPr>
                <w:spacing w:val="1"/>
              </w:rPr>
              <w:t>分</w:t>
            </w:r>
            <w:r>
              <w:rPr>
                <w:spacing w:val="14"/>
              </w:rPr>
              <w:t>）：</w:t>
            </w:r>
            <w:r>
              <w:rPr>
                <w:spacing w:val="1"/>
              </w:rPr>
              <w:t>具有强有力的人员培训（包括：对各类</w:t>
            </w:r>
            <w:r>
              <w:t xml:space="preserve"> </w:t>
            </w:r>
            <w:r>
              <w:rPr>
                <w:spacing w:val="-11"/>
              </w:rPr>
              <w:t>人员的培训计划、考核方式、目标及言行规范、仪表仪容、</w:t>
            </w:r>
            <w:r>
              <w:rPr>
                <w:spacing w:val="15"/>
              </w:rPr>
              <w:t xml:space="preserve"> </w:t>
            </w:r>
            <w:r>
              <w:rPr>
                <w:spacing w:val="-3"/>
              </w:rPr>
              <w:t>公众形象、基本技能等</w:t>
            </w:r>
            <w:r>
              <w:rPr>
                <w:spacing w:val="-20"/>
              </w:rPr>
              <w:t>），</w:t>
            </w:r>
            <w:r>
              <w:rPr>
                <w:spacing w:val="-3"/>
              </w:rPr>
              <w:t>培训和管理制度非常科</w:t>
            </w:r>
            <w:r>
              <w:rPr>
                <w:spacing w:val="-4"/>
              </w:rPr>
              <w:t>学；内</w:t>
            </w:r>
            <w:r>
              <w:t xml:space="preserve"> </w:t>
            </w:r>
            <w:r>
              <w:rPr>
                <w:spacing w:val="-5"/>
              </w:rPr>
              <w:t>容详细，措施有力，强有力的服务意识、量化管理及标准</w:t>
            </w:r>
            <w:r>
              <w:rPr>
                <w:spacing w:val="13"/>
              </w:rPr>
              <w:t xml:space="preserve"> </w:t>
            </w:r>
            <w:r>
              <w:rPr>
                <w:spacing w:val="-3"/>
              </w:rPr>
              <w:t>运作等。</w:t>
            </w:r>
          </w:p>
        </w:tc>
        <w:tc>
          <w:tcPr>
            <w:tcW w:w="889" w:type="dxa"/>
            <w:vAlign w:val="top"/>
          </w:tcPr>
          <w:p w14:paraId="047A96EB">
            <w:pPr>
              <w:spacing w:line="260" w:lineRule="auto"/>
              <w:rPr>
                <w:rFonts w:ascii="Arial"/>
                <w:sz w:val="21"/>
              </w:rPr>
            </w:pPr>
          </w:p>
          <w:p w14:paraId="00FA5BA9">
            <w:pPr>
              <w:spacing w:line="261" w:lineRule="auto"/>
              <w:rPr>
                <w:rFonts w:ascii="Arial"/>
                <w:sz w:val="21"/>
              </w:rPr>
            </w:pPr>
          </w:p>
          <w:p w14:paraId="65DFFDD0">
            <w:pPr>
              <w:spacing w:line="261" w:lineRule="auto"/>
              <w:rPr>
                <w:rFonts w:ascii="Arial"/>
                <w:sz w:val="21"/>
              </w:rPr>
            </w:pPr>
          </w:p>
          <w:p w14:paraId="64D10F79">
            <w:pPr>
              <w:spacing w:line="261" w:lineRule="auto"/>
              <w:rPr>
                <w:rFonts w:ascii="Arial"/>
                <w:sz w:val="21"/>
              </w:rPr>
            </w:pPr>
          </w:p>
          <w:p w14:paraId="2C68593B">
            <w:pPr>
              <w:spacing w:line="261" w:lineRule="auto"/>
              <w:rPr>
                <w:rFonts w:ascii="Arial"/>
                <w:sz w:val="21"/>
              </w:rPr>
            </w:pPr>
          </w:p>
          <w:p w14:paraId="3FA43480">
            <w:pPr>
              <w:spacing w:line="261" w:lineRule="auto"/>
              <w:rPr>
                <w:rFonts w:ascii="Arial"/>
                <w:sz w:val="21"/>
              </w:rPr>
            </w:pPr>
          </w:p>
          <w:p w14:paraId="02526351">
            <w:pPr>
              <w:spacing w:line="261" w:lineRule="auto"/>
              <w:rPr>
                <w:rFonts w:ascii="Arial"/>
                <w:sz w:val="21"/>
              </w:rPr>
            </w:pPr>
          </w:p>
          <w:p w14:paraId="1DD671E9">
            <w:pPr>
              <w:spacing w:line="261" w:lineRule="auto"/>
              <w:rPr>
                <w:rFonts w:ascii="Arial"/>
                <w:sz w:val="21"/>
              </w:rPr>
            </w:pPr>
          </w:p>
          <w:p w14:paraId="757A2B30">
            <w:pPr>
              <w:spacing w:line="261" w:lineRule="auto"/>
              <w:rPr>
                <w:rFonts w:ascii="Arial"/>
                <w:sz w:val="21"/>
              </w:rPr>
            </w:pPr>
          </w:p>
          <w:p w14:paraId="3287EAFB">
            <w:pPr>
              <w:pStyle w:val="14"/>
              <w:spacing w:before="78" w:line="242" w:lineRule="auto"/>
              <w:ind w:left="348"/>
            </w:pPr>
            <w:r>
              <w:rPr>
                <w:spacing w:val="-14"/>
              </w:rPr>
              <w:t>12</w:t>
            </w:r>
          </w:p>
        </w:tc>
      </w:tr>
      <w:tr w14:paraId="168A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541" w:type="dxa"/>
            <w:vMerge w:val="continue"/>
            <w:tcBorders>
              <w:top w:val="nil"/>
            </w:tcBorders>
            <w:vAlign w:val="top"/>
          </w:tcPr>
          <w:p w14:paraId="7A739404">
            <w:pPr>
              <w:rPr>
                <w:rFonts w:ascii="Arial"/>
                <w:sz w:val="21"/>
              </w:rPr>
            </w:pPr>
          </w:p>
        </w:tc>
        <w:tc>
          <w:tcPr>
            <w:tcW w:w="1053" w:type="dxa"/>
            <w:vMerge w:val="continue"/>
            <w:tcBorders>
              <w:top w:val="nil"/>
            </w:tcBorders>
            <w:vAlign w:val="top"/>
          </w:tcPr>
          <w:p w14:paraId="0A5A4C76">
            <w:pPr>
              <w:rPr>
                <w:rFonts w:ascii="Arial"/>
                <w:sz w:val="21"/>
              </w:rPr>
            </w:pPr>
          </w:p>
        </w:tc>
        <w:tc>
          <w:tcPr>
            <w:tcW w:w="1180" w:type="dxa"/>
            <w:vMerge w:val="continue"/>
            <w:tcBorders>
              <w:top w:val="nil"/>
            </w:tcBorders>
            <w:vAlign w:val="top"/>
          </w:tcPr>
          <w:p w14:paraId="12686C1C">
            <w:pPr>
              <w:rPr>
                <w:rFonts w:ascii="Arial"/>
                <w:sz w:val="21"/>
              </w:rPr>
            </w:pPr>
          </w:p>
        </w:tc>
        <w:tc>
          <w:tcPr>
            <w:tcW w:w="6112" w:type="dxa"/>
            <w:vAlign w:val="top"/>
          </w:tcPr>
          <w:p w14:paraId="19C98E07">
            <w:pPr>
              <w:pStyle w:val="14"/>
              <w:spacing w:before="135" w:line="220" w:lineRule="auto"/>
              <w:ind w:left="125"/>
            </w:pPr>
            <w:r>
              <w:rPr>
                <w:b/>
                <w:bCs/>
                <w:spacing w:val="-5"/>
              </w:rPr>
              <w:t>（</w:t>
            </w:r>
            <w:r>
              <w:rPr>
                <w:rFonts w:hint="eastAsia"/>
                <w:b/>
                <w:bCs/>
                <w:spacing w:val="-5"/>
                <w:lang w:val="en-US" w:eastAsia="zh-CN"/>
              </w:rPr>
              <w:t>5</w:t>
            </w:r>
            <w:r>
              <w:rPr>
                <w:b/>
                <w:bCs/>
                <w:spacing w:val="-5"/>
              </w:rPr>
              <w:t>）装备配备设施（满分</w:t>
            </w:r>
            <w:r>
              <w:rPr>
                <w:spacing w:val="-45"/>
              </w:rPr>
              <w:t xml:space="preserve"> </w:t>
            </w:r>
            <w:r>
              <w:rPr>
                <w:rFonts w:hint="eastAsia"/>
                <w:b/>
                <w:bCs/>
                <w:spacing w:val="-5"/>
                <w:lang w:val="en-US" w:eastAsia="zh-CN"/>
              </w:rPr>
              <w:t>10</w:t>
            </w:r>
            <w:r>
              <w:rPr>
                <w:b/>
                <w:bCs/>
                <w:spacing w:val="-5"/>
              </w:rPr>
              <w:t>分）</w:t>
            </w:r>
          </w:p>
          <w:p w14:paraId="22CC7D0A">
            <w:pPr>
              <w:pStyle w:val="14"/>
              <w:spacing w:before="134" w:line="323" w:lineRule="auto"/>
              <w:ind w:left="112" w:right="103" w:firstLine="4"/>
            </w:pPr>
            <w:r>
              <w:rPr>
                <w:spacing w:val="1"/>
              </w:rPr>
              <w:t>一档（3</w:t>
            </w:r>
            <w:r>
              <w:rPr>
                <w:spacing w:val="-43"/>
              </w:rPr>
              <w:t xml:space="preserve"> </w:t>
            </w:r>
            <w:r>
              <w:rPr>
                <w:spacing w:val="1"/>
              </w:rPr>
              <w:t>分</w:t>
            </w:r>
            <w:r>
              <w:rPr>
                <w:spacing w:val="12"/>
              </w:rPr>
              <w:t>）：</w:t>
            </w:r>
            <w:r>
              <w:rPr>
                <w:spacing w:val="1"/>
              </w:rPr>
              <w:t>保安装备及其他硬件设备简单,基本满足</w:t>
            </w:r>
            <w:r>
              <w:t xml:space="preserve"> </w:t>
            </w:r>
            <w:r>
              <w:rPr>
                <w:spacing w:val="-2"/>
              </w:rPr>
              <w:t>采购文件需求。</w:t>
            </w:r>
          </w:p>
          <w:p w14:paraId="10997BC0">
            <w:pPr>
              <w:pStyle w:val="14"/>
              <w:spacing w:before="3" w:line="287" w:lineRule="auto"/>
              <w:ind w:left="113" w:right="22" w:firstLine="3"/>
              <w:jc w:val="both"/>
            </w:pPr>
            <w:r>
              <w:rPr>
                <w:spacing w:val="-7"/>
              </w:rPr>
              <w:t>二档（6</w:t>
            </w:r>
            <w:r>
              <w:rPr>
                <w:spacing w:val="-46"/>
              </w:rPr>
              <w:t xml:space="preserve"> </w:t>
            </w:r>
            <w:r>
              <w:rPr>
                <w:spacing w:val="-7"/>
              </w:rPr>
              <w:t>分</w:t>
            </w:r>
            <w:r>
              <w:rPr>
                <w:spacing w:val="-30"/>
              </w:rPr>
              <w:t>）：</w:t>
            </w:r>
            <w:r>
              <w:rPr>
                <w:spacing w:val="-7"/>
              </w:rPr>
              <w:t>保安装备及其他硬件设备较为周全、完善。</w:t>
            </w:r>
            <w:r>
              <w:t xml:space="preserve"> </w:t>
            </w:r>
            <w:r>
              <w:rPr>
                <w:spacing w:val="-3"/>
              </w:rPr>
              <w:t>三档（</w:t>
            </w:r>
            <w:r>
              <w:rPr>
                <w:rFonts w:hint="eastAsia"/>
                <w:spacing w:val="-3"/>
                <w:lang w:val="en-US" w:eastAsia="zh-CN"/>
              </w:rPr>
              <w:t>10</w:t>
            </w:r>
            <w:r>
              <w:rPr>
                <w:spacing w:val="-47"/>
              </w:rPr>
              <w:t xml:space="preserve"> </w:t>
            </w:r>
            <w:r>
              <w:rPr>
                <w:spacing w:val="-3"/>
              </w:rPr>
              <w:t>分</w:t>
            </w:r>
            <w:r>
              <w:rPr>
                <w:spacing w:val="2"/>
              </w:rPr>
              <w:t>）：</w:t>
            </w:r>
            <w:r>
              <w:rPr>
                <w:spacing w:val="-3"/>
              </w:rPr>
              <w:t>保安装备及其他硬件设备周全、完善，充</w:t>
            </w:r>
            <w:r>
              <w:t xml:space="preserve"> </w:t>
            </w:r>
            <w:r>
              <w:rPr>
                <w:spacing w:val="-1"/>
              </w:rPr>
              <w:t>分满足实际采购需求，配备证件材料齐全。</w:t>
            </w:r>
          </w:p>
        </w:tc>
        <w:tc>
          <w:tcPr>
            <w:tcW w:w="889" w:type="dxa"/>
            <w:vAlign w:val="top"/>
          </w:tcPr>
          <w:p w14:paraId="3865FF7F">
            <w:pPr>
              <w:spacing w:line="275" w:lineRule="auto"/>
              <w:rPr>
                <w:rFonts w:ascii="Arial"/>
                <w:sz w:val="21"/>
              </w:rPr>
            </w:pPr>
          </w:p>
          <w:p w14:paraId="62620556">
            <w:pPr>
              <w:spacing w:line="275" w:lineRule="auto"/>
              <w:rPr>
                <w:rFonts w:ascii="Arial"/>
                <w:sz w:val="21"/>
              </w:rPr>
            </w:pPr>
          </w:p>
          <w:p w14:paraId="4CA84D54">
            <w:pPr>
              <w:spacing w:line="275" w:lineRule="auto"/>
              <w:rPr>
                <w:rFonts w:ascii="Arial"/>
                <w:sz w:val="21"/>
              </w:rPr>
            </w:pPr>
          </w:p>
          <w:p w14:paraId="0DD8AB2A">
            <w:pPr>
              <w:spacing w:line="275" w:lineRule="auto"/>
              <w:rPr>
                <w:rFonts w:ascii="Arial"/>
                <w:sz w:val="21"/>
              </w:rPr>
            </w:pPr>
          </w:p>
          <w:p w14:paraId="10A8B2C6">
            <w:pPr>
              <w:pStyle w:val="14"/>
              <w:spacing w:before="78"/>
              <w:ind w:left="391"/>
              <w:rPr>
                <w:rFonts w:hint="default" w:eastAsia="宋体"/>
                <w:lang w:val="en-US" w:eastAsia="zh-CN"/>
              </w:rPr>
            </w:pPr>
            <w:r>
              <w:rPr>
                <w:rFonts w:hint="eastAsia"/>
                <w:lang w:val="en-US" w:eastAsia="zh-CN"/>
              </w:rPr>
              <w:t>10</w:t>
            </w:r>
          </w:p>
        </w:tc>
      </w:tr>
    </w:tbl>
    <w:p w14:paraId="0948D3FC">
      <w:pPr>
        <w:pStyle w:val="4"/>
        <w:spacing w:line="466" w:lineRule="auto"/>
      </w:pPr>
    </w:p>
    <w:p w14:paraId="1F302D0A">
      <w:pPr>
        <w:spacing w:before="78" w:line="321" w:lineRule="auto"/>
        <w:ind w:left="364" w:right="354" w:firstLine="476"/>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、评标委员会各成员独立对每个有效投标人的投标文件进行评价、打分，然</w:t>
      </w:r>
      <w:r>
        <w:rPr>
          <w:rFonts w:ascii="宋体" w:hAnsi="宋体" w:eastAsia="宋体" w:cs="宋体"/>
          <w:sz w:val="24"/>
          <w:szCs w:val="24"/>
        </w:rPr>
        <w:t xml:space="preserve">后由 </w:t>
      </w:r>
      <w:r>
        <w:rPr>
          <w:rFonts w:ascii="宋体" w:hAnsi="宋体" w:eastAsia="宋体" w:cs="宋体"/>
          <w:spacing w:val="-2"/>
          <w:sz w:val="24"/>
          <w:szCs w:val="24"/>
        </w:rPr>
        <w:t>评标组长组织评标委员会对各成员打分情况进行核查及复核，个别成员对同一投标人同</w:t>
      </w:r>
      <w:r>
        <w:rPr>
          <w:rFonts w:ascii="宋体" w:hAnsi="宋体" w:eastAsia="宋体" w:cs="宋体"/>
          <w:spacing w:val="16"/>
          <w:sz w:val="24"/>
          <w:szCs w:val="24"/>
        </w:rPr>
        <w:t xml:space="preserve"> </w:t>
      </w:r>
      <w:r>
        <w:rPr>
          <w:rFonts w:ascii="宋体" w:hAnsi="宋体" w:eastAsia="宋体" w:cs="宋体"/>
          <w:spacing w:val="-2"/>
          <w:sz w:val="24"/>
          <w:szCs w:val="24"/>
        </w:rPr>
        <w:t>一评分项的打分偏离较大的，应对投标人的投标文件进行再次核对，确属打分有误的，</w:t>
      </w:r>
      <w:r>
        <w:rPr>
          <w:rFonts w:ascii="宋体" w:hAnsi="宋体" w:eastAsia="宋体" w:cs="宋体"/>
          <w:spacing w:val="16"/>
          <w:sz w:val="24"/>
          <w:szCs w:val="24"/>
        </w:rPr>
        <w:t xml:space="preserve"> </w:t>
      </w:r>
      <w:r>
        <w:rPr>
          <w:rFonts w:ascii="宋体" w:hAnsi="宋体" w:eastAsia="宋体" w:cs="宋体"/>
          <w:spacing w:val="-2"/>
          <w:sz w:val="24"/>
          <w:szCs w:val="24"/>
        </w:rPr>
        <w:t>应及时进行修正。评标标准如有主客观分定义，评标委员会所有成员的客观分打分分数</w:t>
      </w:r>
      <w:r>
        <w:rPr>
          <w:rFonts w:ascii="宋体" w:hAnsi="宋体" w:eastAsia="宋体" w:cs="宋体"/>
          <w:spacing w:val="16"/>
          <w:sz w:val="24"/>
          <w:szCs w:val="24"/>
        </w:rPr>
        <w:t xml:space="preserve"> </w:t>
      </w:r>
      <w:r>
        <w:rPr>
          <w:rFonts w:ascii="宋体" w:hAnsi="宋体" w:eastAsia="宋体" w:cs="宋体"/>
          <w:spacing w:val="-2"/>
          <w:sz w:val="24"/>
          <w:szCs w:val="24"/>
        </w:rPr>
        <w:t>应当一致。</w:t>
      </w:r>
    </w:p>
    <w:p w14:paraId="056E7A5B">
      <w:pPr>
        <w:spacing w:before="118" w:line="325" w:lineRule="auto"/>
        <w:ind w:left="364" w:right="325" w:firstLine="481"/>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、复核后，评标委员会汇总每个投标人每项评分因素的得分。评</w:t>
      </w:r>
      <w:r>
        <w:rPr>
          <w:rFonts w:ascii="宋体" w:hAnsi="宋体" w:eastAsia="宋体" w:cs="宋体"/>
          <w:sz w:val="24"/>
          <w:szCs w:val="24"/>
        </w:rPr>
        <w:t xml:space="preserve">标结果汇总完成 </w:t>
      </w:r>
      <w:r>
        <w:rPr>
          <w:rFonts w:ascii="宋体" w:hAnsi="宋体" w:eastAsia="宋体" w:cs="宋体"/>
          <w:spacing w:val="1"/>
          <w:sz w:val="24"/>
          <w:szCs w:val="24"/>
        </w:rPr>
        <w:t>后，除下列情形外，任何人不得修改评标结果</w:t>
      </w:r>
      <w:r>
        <w:rPr>
          <w:rFonts w:ascii="宋体" w:hAnsi="宋体" w:eastAsia="宋体" w:cs="宋体"/>
          <w:spacing w:val="-24"/>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）分值汇总计算错误的</w:t>
      </w:r>
      <w:r>
        <w:rPr>
          <w:rFonts w:ascii="宋体" w:hAnsi="宋体" w:eastAsia="宋体" w:cs="宋体"/>
          <w:spacing w:val="-24"/>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ascii="宋体" w:hAnsi="宋体" w:eastAsia="宋体" w:cs="宋体"/>
          <w:sz w:val="24"/>
          <w:szCs w:val="24"/>
        </w:rPr>
        <w:t>分项</w:t>
      </w:r>
      <w:r>
        <w:rPr>
          <w:rFonts w:ascii="宋体" w:hAnsi="宋体" w:eastAsia="宋体" w:cs="宋体"/>
          <w:spacing w:val="3"/>
          <w:sz w:val="24"/>
          <w:szCs w:val="24"/>
        </w:rPr>
        <w:t xml:space="preserve"> </w:t>
      </w:r>
      <w:r>
        <w:rPr>
          <w:rFonts w:ascii="宋体" w:hAnsi="宋体" w:eastAsia="宋体" w:cs="宋体"/>
          <w:spacing w:val="1"/>
          <w:sz w:val="24"/>
          <w:szCs w:val="24"/>
        </w:rPr>
        <w:t>评分超出评分标准范围的</w:t>
      </w:r>
      <w:r>
        <w:rPr>
          <w:rFonts w:ascii="宋体" w:hAnsi="宋体" w:eastAsia="宋体" w:cs="宋体"/>
          <w:spacing w:val="-17"/>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）评标委员会成员对客观评审因素评分不一致的</w:t>
      </w:r>
      <w:r>
        <w:rPr>
          <w:rFonts w:ascii="宋体" w:hAnsi="宋体" w:eastAsia="宋体" w:cs="宋体"/>
          <w:spacing w:val="-17"/>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2"/>
          <w:sz w:val="24"/>
          <w:szCs w:val="24"/>
        </w:rPr>
        <w:t>经评标委员会认定评分畸高、畸低的。评标报告签署前，经复核发现存在以上情形之一</w:t>
      </w:r>
      <w:r>
        <w:rPr>
          <w:rFonts w:ascii="宋体" w:hAnsi="宋体" w:eastAsia="宋体" w:cs="宋体"/>
          <w:spacing w:val="16"/>
          <w:sz w:val="24"/>
          <w:szCs w:val="24"/>
        </w:rPr>
        <w:t xml:space="preserve"> </w:t>
      </w:r>
      <w:r>
        <w:rPr>
          <w:rFonts w:ascii="宋体" w:hAnsi="宋体" w:eastAsia="宋体" w:cs="宋体"/>
          <w:spacing w:val="-2"/>
          <w:sz w:val="24"/>
          <w:szCs w:val="24"/>
        </w:rPr>
        <w:t>的，评标委员会应当当场修改评标结果，并在评标报告中记载；评标报告签署后，采购</w:t>
      </w:r>
      <w:r>
        <w:rPr>
          <w:rFonts w:ascii="宋体" w:hAnsi="宋体" w:eastAsia="宋体" w:cs="宋体"/>
          <w:spacing w:val="16"/>
          <w:sz w:val="24"/>
          <w:szCs w:val="24"/>
        </w:rPr>
        <w:t xml:space="preserve"> </w:t>
      </w:r>
      <w:r>
        <w:rPr>
          <w:rFonts w:ascii="宋体" w:hAnsi="宋体" w:eastAsia="宋体" w:cs="宋体"/>
          <w:spacing w:val="-1"/>
          <w:sz w:val="24"/>
          <w:szCs w:val="24"/>
        </w:rPr>
        <w:t>人或者采购代理机构发现存在以上情形之一的，应当组织原评标委员会进行重新评审，</w:t>
      </w:r>
      <w:r>
        <w:rPr>
          <w:rFonts w:ascii="宋体" w:hAnsi="宋体" w:eastAsia="宋体" w:cs="宋体"/>
          <w:spacing w:val="7"/>
          <w:sz w:val="24"/>
          <w:szCs w:val="24"/>
        </w:rPr>
        <w:t xml:space="preserve"> </w:t>
      </w:r>
      <w:r>
        <w:rPr>
          <w:rFonts w:ascii="宋体" w:hAnsi="宋体" w:eastAsia="宋体" w:cs="宋体"/>
          <w:spacing w:val="-1"/>
          <w:sz w:val="24"/>
          <w:szCs w:val="24"/>
        </w:rPr>
        <w:t>重新评审改变评标结果的，书面报告本级财政部门。</w:t>
      </w:r>
    </w:p>
    <w:p w14:paraId="2F527D8A">
      <w:pPr>
        <w:spacing w:line="325" w:lineRule="auto"/>
        <w:rPr>
          <w:rFonts w:ascii="宋体" w:hAnsi="宋体" w:eastAsia="宋体" w:cs="宋体"/>
          <w:sz w:val="24"/>
          <w:szCs w:val="24"/>
        </w:rPr>
        <w:sectPr>
          <w:footerReference r:id="rId52" w:type="default"/>
          <w:pgSz w:w="11906" w:h="16839"/>
          <w:pgMar w:top="1166" w:right="1063" w:bottom="1403" w:left="1062" w:header="830" w:footer="1167" w:gutter="0"/>
          <w:pgNumType w:fmt="decimal"/>
          <w:cols w:space="720" w:num="1"/>
        </w:sectPr>
      </w:pPr>
    </w:p>
    <w:p w14:paraId="08E7EDC9">
      <w:pPr>
        <w:pStyle w:val="4"/>
        <w:spacing w:line="303" w:lineRule="auto"/>
      </w:pPr>
    </w:p>
    <w:p w14:paraId="2D36D3F4">
      <w:pPr>
        <w:spacing w:before="78" w:line="358" w:lineRule="exact"/>
        <w:ind w:left="484"/>
        <w:rPr>
          <w:rFonts w:ascii="宋体" w:hAnsi="宋体" w:eastAsia="宋体" w:cs="宋体"/>
          <w:sz w:val="24"/>
          <w:szCs w:val="24"/>
        </w:rPr>
      </w:pPr>
      <w:r>
        <w:rPr>
          <w:rFonts w:ascii="Times New Roman" w:hAnsi="Times New Roman" w:eastAsia="Times New Roman" w:cs="Times New Roman"/>
          <w:spacing w:val="-2"/>
          <w:position w:val="2"/>
          <w:sz w:val="24"/>
          <w:szCs w:val="24"/>
        </w:rPr>
        <w:t>4</w:t>
      </w:r>
      <w:r>
        <w:rPr>
          <w:rFonts w:ascii="Times New Roman" w:hAnsi="Times New Roman" w:eastAsia="Times New Roman" w:cs="Times New Roman"/>
          <w:spacing w:val="-33"/>
          <w:position w:val="2"/>
          <w:sz w:val="24"/>
          <w:szCs w:val="24"/>
        </w:rPr>
        <w:t xml:space="preserve"> </w:t>
      </w:r>
      <w:r>
        <w:rPr>
          <w:rFonts w:ascii="宋体" w:hAnsi="宋体" w:eastAsia="宋体" w:cs="宋体"/>
          <w:spacing w:val="-2"/>
          <w:position w:val="2"/>
          <w:sz w:val="24"/>
          <w:szCs w:val="24"/>
        </w:rPr>
        <w:t>、过低报价合理性的审查（如有）</w:t>
      </w:r>
    </w:p>
    <w:p w14:paraId="3BA5F167">
      <w:pPr>
        <w:spacing w:before="117" w:line="332" w:lineRule="auto"/>
        <w:ind w:left="9" w:right="80" w:firstLine="479"/>
        <w:rPr>
          <w:rFonts w:ascii="宋体" w:hAnsi="宋体" w:eastAsia="宋体" w:cs="宋体"/>
          <w:sz w:val="24"/>
          <w:szCs w:val="24"/>
        </w:rPr>
      </w:pPr>
      <w:r>
        <w:rPr>
          <w:rFonts w:ascii="宋体" w:hAnsi="宋体" w:eastAsia="宋体" w:cs="宋体"/>
          <w:spacing w:val="-2"/>
          <w:sz w:val="24"/>
          <w:szCs w:val="24"/>
        </w:rPr>
        <w:t>评标委员会认为投标人的报价明显低于其他通过符合性审查投标人的报价，有可能</w:t>
      </w:r>
      <w:r>
        <w:rPr>
          <w:rFonts w:ascii="宋体" w:hAnsi="宋体" w:eastAsia="宋体" w:cs="宋体"/>
          <w:spacing w:val="12"/>
          <w:sz w:val="24"/>
          <w:szCs w:val="24"/>
        </w:rPr>
        <w:t xml:space="preserve"> </w:t>
      </w:r>
      <w:r>
        <w:rPr>
          <w:rFonts w:ascii="宋体" w:hAnsi="宋体" w:eastAsia="宋体" w:cs="宋体"/>
          <w:spacing w:val="-2"/>
          <w:sz w:val="24"/>
          <w:szCs w:val="24"/>
        </w:rPr>
        <w:t>影响产品质量或者不能诚信履约的，应当要求其在评标现场合理的时间内提供书面说明</w:t>
      </w:r>
      <w:r>
        <w:rPr>
          <w:rFonts w:ascii="宋体" w:hAnsi="宋体" w:eastAsia="宋体" w:cs="宋体"/>
          <w:spacing w:val="15"/>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一般情况规定时间不超过半个小时</w:t>
      </w:r>
      <w:r>
        <w:rPr>
          <w:rFonts w:ascii="Times New Roman" w:hAnsi="Times New Roman" w:eastAsia="Times New Roman" w:cs="Times New Roman"/>
          <w:spacing w:val="-1"/>
          <w:sz w:val="24"/>
          <w:szCs w:val="24"/>
        </w:rPr>
        <w:t>,</w:t>
      </w:r>
      <w:r>
        <w:rPr>
          <w:rFonts w:ascii="宋体" w:hAnsi="宋体" w:eastAsia="宋体" w:cs="宋体"/>
          <w:spacing w:val="-1"/>
          <w:sz w:val="24"/>
          <w:szCs w:val="24"/>
        </w:rPr>
        <w:t>投标人须提前做好书面说明</w:t>
      </w:r>
      <w:r>
        <w:rPr>
          <w:rFonts w:ascii="Times New Roman" w:hAnsi="Times New Roman" w:eastAsia="Times New Roman" w:cs="Times New Roman"/>
          <w:spacing w:val="-1"/>
          <w:sz w:val="24"/>
          <w:szCs w:val="24"/>
        </w:rPr>
        <w:t>)</w:t>
      </w:r>
      <w:r>
        <w:rPr>
          <w:rFonts w:ascii="宋体" w:hAnsi="宋体" w:eastAsia="宋体" w:cs="宋体"/>
          <w:spacing w:val="-1"/>
          <w:sz w:val="24"/>
          <w:szCs w:val="24"/>
        </w:rPr>
        <w:t>并提交相关证明材料。</w:t>
      </w:r>
      <w:r>
        <w:rPr>
          <w:rFonts w:ascii="宋体" w:hAnsi="宋体" w:eastAsia="宋体" w:cs="宋体"/>
          <w:sz w:val="24"/>
          <w:szCs w:val="24"/>
        </w:rPr>
        <w:t xml:space="preserve"> 投标人不能证明其报价合理性的，评标委员会应当</w:t>
      </w:r>
      <w:r>
        <w:rPr>
          <w:rFonts w:ascii="宋体" w:hAnsi="宋体" w:eastAsia="宋体" w:cs="宋体"/>
          <w:spacing w:val="-1"/>
          <w:sz w:val="24"/>
          <w:szCs w:val="24"/>
        </w:rPr>
        <w:t>将其作为无效投标处理。</w:t>
      </w:r>
    </w:p>
    <w:p w14:paraId="71A4C95F">
      <w:pPr>
        <w:spacing w:before="34" w:line="220" w:lineRule="auto"/>
        <w:ind w:left="501"/>
        <w:rPr>
          <w:rFonts w:ascii="宋体" w:hAnsi="宋体" w:eastAsia="宋体" w:cs="宋体"/>
          <w:sz w:val="24"/>
          <w:szCs w:val="24"/>
        </w:rPr>
      </w:pPr>
      <w:r>
        <w:rPr>
          <w:rFonts w:ascii="宋体" w:hAnsi="宋体" w:eastAsia="宋体" w:cs="宋体"/>
          <w:b/>
          <w:bCs/>
          <w:spacing w:val="-4"/>
          <w:sz w:val="24"/>
          <w:szCs w:val="24"/>
        </w:rPr>
        <w:t>（三）澄清、说明或补正</w:t>
      </w:r>
    </w:p>
    <w:p w14:paraId="35D3F5C0">
      <w:pPr>
        <w:spacing w:before="156" w:line="338" w:lineRule="auto"/>
        <w:ind w:left="9" w:right="80" w:firstLine="479"/>
        <w:jc w:val="both"/>
        <w:rPr>
          <w:rFonts w:ascii="宋体" w:hAnsi="宋体" w:eastAsia="宋体" w:cs="宋体"/>
          <w:sz w:val="24"/>
          <w:szCs w:val="24"/>
        </w:rPr>
      </w:pPr>
      <w:r>
        <w:rPr>
          <w:rFonts w:ascii="宋体" w:hAnsi="宋体" w:eastAsia="宋体" w:cs="宋体"/>
          <w:spacing w:val="5"/>
          <w:sz w:val="24"/>
          <w:szCs w:val="24"/>
        </w:rPr>
        <w:t>对投标文件中含义不明确、同类问题表述不一致或者有明显文字和计算错误的内</w:t>
      </w:r>
      <w:r>
        <w:rPr>
          <w:rFonts w:ascii="宋体" w:hAnsi="宋体" w:eastAsia="宋体" w:cs="宋体"/>
          <w:spacing w:val="4"/>
          <w:sz w:val="24"/>
          <w:szCs w:val="24"/>
        </w:rPr>
        <w:t xml:space="preserve"> </w:t>
      </w:r>
      <w:r>
        <w:rPr>
          <w:rFonts w:ascii="宋体" w:hAnsi="宋体" w:eastAsia="宋体" w:cs="宋体"/>
          <w:spacing w:val="-2"/>
          <w:sz w:val="24"/>
          <w:szCs w:val="24"/>
        </w:rPr>
        <w:t>容，评标委员会可以在政采云线上（应当由评标委员会成员签字）要求投标人作出必要</w:t>
      </w:r>
      <w:r>
        <w:rPr>
          <w:rFonts w:ascii="宋体" w:hAnsi="宋体" w:eastAsia="宋体" w:cs="宋体"/>
          <w:spacing w:val="15"/>
          <w:sz w:val="24"/>
          <w:szCs w:val="24"/>
        </w:rPr>
        <w:t xml:space="preserve"> </w:t>
      </w:r>
      <w:r>
        <w:rPr>
          <w:rFonts w:ascii="宋体" w:hAnsi="宋体" w:eastAsia="宋体" w:cs="宋体"/>
          <w:spacing w:val="-2"/>
          <w:sz w:val="24"/>
          <w:szCs w:val="24"/>
        </w:rPr>
        <w:t>澄清、说明或者纠正。投标人的澄清、说明或者补正应当采用书面形式上传政采云，并</w:t>
      </w:r>
      <w:r>
        <w:rPr>
          <w:rFonts w:ascii="宋体" w:hAnsi="宋体" w:eastAsia="宋体" w:cs="宋体"/>
          <w:spacing w:val="15"/>
          <w:sz w:val="24"/>
          <w:szCs w:val="24"/>
        </w:rPr>
        <w:t xml:space="preserve"> </w:t>
      </w:r>
      <w:r>
        <w:rPr>
          <w:rFonts w:ascii="宋体" w:hAnsi="宋体" w:eastAsia="宋体" w:cs="宋体"/>
          <w:spacing w:val="-2"/>
          <w:sz w:val="24"/>
          <w:szCs w:val="24"/>
        </w:rPr>
        <w:t>加盖公章，或者由其法定代表人授权代表签字，其澄清的内容不得超出投标文件的范围</w:t>
      </w:r>
      <w:r>
        <w:rPr>
          <w:rFonts w:ascii="宋体" w:hAnsi="宋体" w:eastAsia="宋体" w:cs="宋体"/>
          <w:spacing w:val="15"/>
          <w:sz w:val="24"/>
          <w:szCs w:val="24"/>
        </w:rPr>
        <w:t xml:space="preserve"> </w:t>
      </w:r>
      <w:r>
        <w:rPr>
          <w:rFonts w:ascii="宋体" w:hAnsi="宋体" w:eastAsia="宋体" w:cs="宋体"/>
          <w:spacing w:val="-1"/>
          <w:sz w:val="24"/>
          <w:szCs w:val="24"/>
        </w:rPr>
        <w:t>或者改变投标文件的实质性内容。</w:t>
      </w:r>
    </w:p>
    <w:p w14:paraId="1E2A1E9D">
      <w:pPr>
        <w:spacing w:line="219" w:lineRule="auto"/>
        <w:ind w:left="512"/>
        <w:rPr>
          <w:rFonts w:ascii="宋体" w:hAnsi="宋体" w:eastAsia="宋体" w:cs="宋体"/>
          <w:sz w:val="24"/>
          <w:szCs w:val="24"/>
        </w:rPr>
      </w:pPr>
      <w:r>
        <w:rPr>
          <w:rFonts w:ascii="宋体" w:hAnsi="宋体" w:eastAsia="宋体" w:cs="宋体"/>
          <w:b/>
          <w:bCs/>
          <w:spacing w:val="-5"/>
          <w:sz w:val="24"/>
          <w:szCs w:val="24"/>
        </w:rPr>
        <w:t>四、中标候选人推荐原则。</w:t>
      </w:r>
    </w:p>
    <w:p w14:paraId="0D9C7621">
      <w:pPr>
        <w:spacing w:before="158" w:line="338" w:lineRule="auto"/>
        <w:ind w:left="12" w:firstLine="479"/>
        <w:jc w:val="both"/>
        <w:rPr>
          <w:rFonts w:ascii="宋体" w:hAnsi="宋体" w:eastAsia="宋体" w:cs="宋体"/>
          <w:sz w:val="24"/>
          <w:szCs w:val="24"/>
        </w:rPr>
      </w:pPr>
      <w:r>
        <w:rPr>
          <w:rFonts w:ascii="宋体" w:hAnsi="宋体" w:eastAsia="宋体" w:cs="宋体"/>
          <w:spacing w:val="-2"/>
          <w:sz w:val="24"/>
          <w:szCs w:val="24"/>
        </w:rPr>
        <w:t>按评标后得分由高到低的排列顺序推荐综合得分排名第一的为第一中标候选人。若</w:t>
      </w:r>
      <w:r>
        <w:rPr>
          <w:rFonts w:ascii="宋体" w:hAnsi="宋体" w:eastAsia="宋体" w:cs="宋体"/>
          <w:spacing w:val="9"/>
          <w:sz w:val="24"/>
          <w:szCs w:val="24"/>
        </w:rPr>
        <w:t xml:space="preserve"> </w:t>
      </w:r>
      <w:r>
        <w:rPr>
          <w:rFonts w:ascii="宋体" w:hAnsi="宋体" w:eastAsia="宋体" w:cs="宋体"/>
          <w:spacing w:val="-2"/>
          <w:sz w:val="24"/>
          <w:szCs w:val="24"/>
        </w:rPr>
        <w:t>中标候选人综合得分相同的，按投标报价由低到高顺序排列；综合得分且投标报价相同</w:t>
      </w:r>
      <w:r>
        <w:rPr>
          <w:rFonts w:ascii="宋体" w:hAnsi="宋体" w:eastAsia="宋体" w:cs="宋体"/>
          <w:spacing w:val="12"/>
          <w:sz w:val="24"/>
          <w:szCs w:val="24"/>
        </w:rPr>
        <w:t xml:space="preserve"> </w:t>
      </w:r>
      <w:r>
        <w:rPr>
          <w:rFonts w:ascii="宋体" w:hAnsi="宋体" w:eastAsia="宋体" w:cs="宋体"/>
          <w:spacing w:val="-6"/>
          <w:sz w:val="24"/>
          <w:szCs w:val="24"/>
        </w:rPr>
        <w:t>的并列；中标候选人并列的，由采购人按技术部分得分由高到低顺序排列，若综合得分、</w:t>
      </w:r>
      <w:r>
        <w:rPr>
          <w:rFonts w:ascii="宋体" w:hAnsi="宋体" w:eastAsia="宋体" w:cs="宋体"/>
          <w:spacing w:val="10"/>
          <w:sz w:val="24"/>
          <w:szCs w:val="24"/>
        </w:rPr>
        <w:t xml:space="preserve"> </w:t>
      </w:r>
      <w:r>
        <w:rPr>
          <w:rFonts w:ascii="宋体" w:hAnsi="宋体" w:eastAsia="宋体" w:cs="宋体"/>
          <w:spacing w:val="-1"/>
          <w:sz w:val="24"/>
          <w:szCs w:val="24"/>
        </w:rPr>
        <w:t>投标报价、技术部分均相同的，按商务部分得分由高到低顺序排列。</w:t>
      </w:r>
    </w:p>
    <w:p w14:paraId="569FD9C4">
      <w:pPr>
        <w:spacing w:before="1" w:line="219" w:lineRule="auto"/>
        <w:ind w:left="488"/>
        <w:rPr>
          <w:rFonts w:ascii="宋体" w:hAnsi="宋体" w:eastAsia="宋体" w:cs="宋体"/>
          <w:sz w:val="24"/>
          <w:szCs w:val="24"/>
        </w:rPr>
      </w:pPr>
      <w:r>
        <w:rPr>
          <w:rFonts w:ascii="宋体" w:hAnsi="宋体" w:eastAsia="宋体" w:cs="宋体"/>
          <w:spacing w:val="-2"/>
          <w:sz w:val="24"/>
          <w:szCs w:val="24"/>
        </w:rPr>
        <w:t>评标委员会按</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 xml:space="preserve">A </w:t>
      </w:r>
      <w:r>
        <w:rPr>
          <w:rFonts w:ascii="宋体" w:hAnsi="宋体" w:eastAsia="宋体" w:cs="宋体"/>
          <w:spacing w:val="-2"/>
          <w:sz w:val="24"/>
          <w:szCs w:val="24"/>
        </w:rPr>
        <w:t>标段（片区</w:t>
      </w:r>
      <w:r>
        <w:rPr>
          <w:rFonts w:hint="eastAsia" w:ascii="宋体" w:hAnsi="宋体" w:eastAsia="宋体" w:cs="宋体"/>
          <w:spacing w:val="-32"/>
          <w:sz w:val="24"/>
          <w:szCs w:val="24"/>
          <w:lang w:eastAsia="zh-CN"/>
        </w:rPr>
        <w:t>一</w:t>
      </w:r>
      <w:r>
        <w:rPr>
          <w:rFonts w:ascii="宋体" w:hAnsi="宋体" w:eastAsia="宋体" w:cs="宋体"/>
          <w:spacing w:val="-2"/>
          <w:sz w:val="24"/>
          <w:szCs w:val="24"/>
        </w:rPr>
        <w:t>）→</w:t>
      </w:r>
      <w:r>
        <w:rPr>
          <w:rFonts w:ascii="Times New Roman" w:hAnsi="Times New Roman" w:eastAsia="Times New Roman" w:cs="Times New Roman"/>
          <w:spacing w:val="-2"/>
          <w:sz w:val="24"/>
          <w:szCs w:val="24"/>
        </w:rPr>
        <w:t xml:space="preserve">B </w:t>
      </w:r>
      <w:r>
        <w:rPr>
          <w:rFonts w:ascii="宋体" w:hAnsi="宋体" w:eastAsia="宋体" w:cs="宋体"/>
          <w:spacing w:val="-2"/>
          <w:sz w:val="24"/>
          <w:szCs w:val="24"/>
        </w:rPr>
        <w:t>标段（片区</w:t>
      </w:r>
      <w:r>
        <w:rPr>
          <w:rFonts w:hint="eastAsia" w:ascii="宋体" w:hAnsi="宋体" w:eastAsia="宋体" w:cs="宋体"/>
          <w:spacing w:val="-48"/>
          <w:sz w:val="24"/>
          <w:szCs w:val="24"/>
          <w:lang w:eastAsia="zh-CN"/>
        </w:rPr>
        <w:t>二</w:t>
      </w:r>
      <w:r>
        <w:rPr>
          <w:rFonts w:ascii="宋体" w:hAnsi="宋体" w:eastAsia="宋体" w:cs="宋体"/>
          <w:spacing w:val="-2"/>
          <w:sz w:val="24"/>
          <w:szCs w:val="24"/>
        </w:rPr>
        <w:t>）顺序评审</w:t>
      </w:r>
      <w:r>
        <w:rPr>
          <w:rFonts w:ascii="宋体" w:hAnsi="宋体" w:eastAsia="宋体" w:cs="宋体"/>
          <w:b/>
          <w:bCs/>
          <w:spacing w:val="-2"/>
          <w:sz w:val="24"/>
          <w:szCs w:val="24"/>
        </w:rPr>
        <w:t>。</w:t>
      </w:r>
    </w:p>
    <w:p w14:paraId="53E6C646">
      <w:pPr>
        <w:spacing w:before="154" w:line="220" w:lineRule="auto"/>
        <w:ind w:left="493"/>
        <w:rPr>
          <w:rFonts w:ascii="宋体" w:hAnsi="宋体" w:eastAsia="宋体" w:cs="宋体"/>
          <w:sz w:val="24"/>
          <w:szCs w:val="24"/>
        </w:rPr>
      </w:pPr>
      <w:r>
        <w:rPr>
          <w:rFonts w:ascii="宋体" w:hAnsi="宋体" w:eastAsia="宋体" w:cs="宋体"/>
          <w:b/>
          <w:bCs/>
          <w:spacing w:val="-4"/>
          <w:sz w:val="24"/>
          <w:szCs w:val="24"/>
        </w:rPr>
        <w:t>五、评标争议处理</w:t>
      </w:r>
    </w:p>
    <w:p w14:paraId="0D1D5E2F">
      <w:pPr>
        <w:spacing w:before="154" w:line="339" w:lineRule="auto"/>
        <w:ind w:left="8" w:right="80" w:firstLine="480"/>
        <w:jc w:val="both"/>
        <w:rPr>
          <w:rFonts w:ascii="宋体" w:hAnsi="宋体" w:eastAsia="宋体" w:cs="宋体"/>
          <w:sz w:val="24"/>
          <w:szCs w:val="24"/>
        </w:rPr>
      </w:pPr>
      <w:r>
        <w:rPr>
          <w:rFonts w:ascii="宋体" w:hAnsi="宋体" w:eastAsia="宋体" w:cs="宋体"/>
          <w:spacing w:val="-2"/>
          <w:sz w:val="24"/>
          <w:szCs w:val="24"/>
        </w:rPr>
        <w:t>评标委员会成员对需要共同认定的事项存在争议的，应当按照少数服从多数的原则</w:t>
      </w:r>
      <w:r>
        <w:rPr>
          <w:rFonts w:ascii="宋体" w:hAnsi="宋体" w:eastAsia="宋体" w:cs="宋体"/>
          <w:spacing w:val="12"/>
          <w:sz w:val="24"/>
          <w:szCs w:val="24"/>
        </w:rPr>
        <w:t xml:space="preserve"> </w:t>
      </w:r>
      <w:r>
        <w:rPr>
          <w:rFonts w:ascii="宋体" w:hAnsi="宋体" w:eastAsia="宋体" w:cs="宋体"/>
          <w:spacing w:val="-2"/>
          <w:sz w:val="24"/>
          <w:szCs w:val="24"/>
        </w:rPr>
        <w:t>作出结论。持不同意见的评标委员会成员应当在评标报告上签署不同意见及理由，否则</w:t>
      </w:r>
      <w:r>
        <w:rPr>
          <w:rFonts w:ascii="宋体" w:hAnsi="宋体" w:eastAsia="宋体" w:cs="宋体"/>
          <w:spacing w:val="16"/>
          <w:sz w:val="24"/>
          <w:szCs w:val="24"/>
        </w:rPr>
        <w:t xml:space="preserve"> </w:t>
      </w:r>
      <w:r>
        <w:rPr>
          <w:rFonts w:ascii="宋体" w:hAnsi="宋体" w:eastAsia="宋体" w:cs="宋体"/>
          <w:spacing w:val="-1"/>
          <w:sz w:val="24"/>
          <w:szCs w:val="24"/>
        </w:rPr>
        <w:t>视为同意评标报告。</w:t>
      </w:r>
    </w:p>
    <w:p w14:paraId="3D6C906B">
      <w:pPr>
        <w:spacing w:line="339" w:lineRule="auto"/>
        <w:rPr>
          <w:rFonts w:ascii="宋体" w:hAnsi="宋体" w:eastAsia="宋体" w:cs="宋体"/>
          <w:sz w:val="24"/>
          <w:szCs w:val="24"/>
        </w:rPr>
        <w:sectPr>
          <w:headerReference r:id="rId53" w:type="default"/>
          <w:footerReference r:id="rId54" w:type="default"/>
          <w:pgSz w:w="11906" w:h="16839"/>
          <w:pgMar w:top="1166" w:right="1337" w:bottom="1403" w:left="1418" w:header="830" w:footer="1167" w:gutter="0"/>
          <w:pgNumType w:fmt="decimal"/>
          <w:cols w:space="720" w:num="1"/>
        </w:sectPr>
      </w:pPr>
    </w:p>
    <w:p w14:paraId="2D1B0F3B">
      <w:pPr>
        <w:pStyle w:val="4"/>
        <w:spacing w:line="250" w:lineRule="auto"/>
      </w:pPr>
    </w:p>
    <w:p w14:paraId="2ADE6A36">
      <w:pPr>
        <w:pStyle w:val="4"/>
        <w:spacing w:line="250" w:lineRule="auto"/>
      </w:pPr>
    </w:p>
    <w:p w14:paraId="1B4C7CD7">
      <w:pPr>
        <w:pStyle w:val="4"/>
        <w:spacing w:line="250" w:lineRule="auto"/>
      </w:pPr>
    </w:p>
    <w:p w14:paraId="0C0BFBBA">
      <w:pPr>
        <w:pStyle w:val="4"/>
        <w:spacing w:line="250" w:lineRule="auto"/>
      </w:pPr>
    </w:p>
    <w:p w14:paraId="105D2930">
      <w:pPr>
        <w:pStyle w:val="4"/>
        <w:spacing w:line="250" w:lineRule="auto"/>
      </w:pPr>
    </w:p>
    <w:p w14:paraId="5F613244">
      <w:pPr>
        <w:pStyle w:val="4"/>
        <w:spacing w:line="250" w:lineRule="auto"/>
      </w:pPr>
    </w:p>
    <w:p w14:paraId="7F47FB1B">
      <w:pPr>
        <w:pStyle w:val="4"/>
        <w:spacing w:line="250" w:lineRule="auto"/>
      </w:pPr>
    </w:p>
    <w:p w14:paraId="23A4A82F">
      <w:pPr>
        <w:pStyle w:val="4"/>
        <w:spacing w:line="250" w:lineRule="auto"/>
      </w:pPr>
    </w:p>
    <w:p w14:paraId="161A4814">
      <w:pPr>
        <w:pStyle w:val="4"/>
        <w:spacing w:line="250" w:lineRule="auto"/>
      </w:pPr>
    </w:p>
    <w:p w14:paraId="5F647F0B">
      <w:pPr>
        <w:pStyle w:val="4"/>
        <w:spacing w:line="250" w:lineRule="auto"/>
      </w:pPr>
    </w:p>
    <w:p w14:paraId="2F6AACCA">
      <w:pPr>
        <w:pStyle w:val="4"/>
        <w:spacing w:line="250" w:lineRule="auto"/>
      </w:pPr>
    </w:p>
    <w:p w14:paraId="3496BD99">
      <w:pPr>
        <w:pStyle w:val="4"/>
        <w:spacing w:line="250" w:lineRule="auto"/>
      </w:pPr>
    </w:p>
    <w:p w14:paraId="5CEA326B">
      <w:pPr>
        <w:pStyle w:val="4"/>
        <w:spacing w:line="250" w:lineRule="auto"/>
      </w:pPr>
    </w:p>
    <w:p w14:paraId="4D30AE9F">
      <w:pPr>
        <w:pStyle w:val="4"/>
        <w:spacing w:line="250" w:lineRule="auto"/>
      </w:pPr>
    </w:p>
    <w:p w14:paraId="7E17ED4A">
      <w:pPr>
        <w:pStyle w:val="4"/>
        <w:spacing w:line="250" w:lineRule="auto"/>
      </w:pPr>
    </w:p>
    <w:p w14:paraId="77D9D7DA">
      <w:pPr>
        <w:pStyle w:val="4"/>
        <w:spacing w:line="250" w:lineRule="auto"/>
      </w:pPr>
    </w:p>
    <w:p w14:paraId="2B5B1910">
      <w:pPr>
        <w:pStyle w:val="4"/>
        <w:spacing w:line="251" w:lineRule="auto"/>
      </w:pPr>
    </w:p>
    <w:p w14:paraId="2152F5B8">
      <w:pPr>
        <w:pStyle w:val="4"/>
        <w:spacing w:line="251" w:lineRule="auto"/>
      </w:pPr>
    </w:p>
    <w:p w14:paraId="171730A0">
      <w:pPr>
        <w:pStyle w:val="4"/>
        <w:spacing w:line="251" w:lineRule="auto"/>
      </w:pPr>
    </w:p>
    <w:p w14:paraId="6AAE6A77">
      <w:pPr>
        <w:pStyle w:val="4"/>
        <w:spacing w:line="251" w:lineRule="auto"/>
      </w:pPr>
    </w:p>
    <w:p w14:paraId="0F550428">
      <w:pPr>
        <w:spacing w:before="101" w:line="227" w:lineRule="auto"/>
        <w:ind w:left="2619"/>
        <w:outlineLvl w:val="0"/>
        <w:rPr>
          <w:rFonts w:ascii="黑体" w:hAnsi="黑体" w:eastAsia="黑体" w:cs="黑体"/>
          <w:sz w:val="31"/>
          <w:szCs w:val="31"/>
        </w:rPr>
      </w:pPr>
      <w:bookmarkStart w:id="25" w:name="_Toc10288"/>
      <w:r>
        <w:rPr>
          <w:rFonts w:ascii="黑体" w:hAnsi="黑体" w:eastAsia="黑体" w:cs="黑体"/>
          <w:b/>
          <w:bCs/>
          <w:spacing w:val="6"/>
          <w:sz w:val="31"/>
          <w:szCs w:val="31"/>
        </w:rPr>
        <w:t>第五章</w:t>
      </w:r>
      <w:r>
        <w:rPr>
          <w:rFonts w:ascii="黑体" w:hAnsi="黑体" w:eastAsia="黑体" w:cs="黑体"/>
          <w:spacing w:val="6"/>
          <w:sz w:val="31"/>
          <w:szCs w:val="31"/>
        </w:rPr>
        <w:t xml:space="preserve">  </w:t>
      </w:r>
      <w:r>
        <w:rPr>
          <w:rFonts w:ascii="黑体" w:hAnsi="黑体" w:eastAsia="黑体" w:cs="黑体"/>
          <w:b/>
          <w:bCs/>
          <w:spacing w:val="6"/>
          <w:sz w:val="31"/>
          <w:szCs w:val="31"/>
        </w:rPr>
        <w:t>合同主要条款格式</w:t>
      </w:r>
      <w:bookmarkEnd w:id="25"/>
    </w:p>
    <w:p w14:paraId="6CFF675F">
      <w:pPr>
        <w:spacing w:line="227" w:lineRule="auto"/>
        <w:rPr>
          <w:rFonts w:ascii="黑体" w:hAnsi="黑体" w:eastAsia="黑体" w:cs="黑体"/>
          <w:sz w:val="31"/>
          <w:szCs w:val="31"/>
        </w:rPr>
        <w:sectPr>
          <w:headerReference r:id="rId55" w:type="default"/>
          <w:footerReference r:id="rId56" w:type="default"/>
          <w:pgSz w:w="11906" w:h="16839"/>
          <w:pgMar w:top="1166" w:right="1417" w:bottom="1403" w:left="1418" w:header="830" w:footer="1167" w:gutter="0"/>
          <w:pgNumType w:fmt="decimal"/>
          <w:cols w:space="720" w:num="1"/>
        </w:sectPr>
      </w:pPr>
    </w:p>
    <w:p w14:paraId="37741CCC">
      <w:pPr>
        <w:pStyle w:val="4"/>
        <w:spacing w:line="276" w:lineRule="auto"/>
      </w:pPr>
    </w:p>
    <w:p w14:paraId="6C7B6EEB">
      <w:pPr>
        <w:spacing w:before="78" w:line="220" w:lineRule="auto"/>
        <w:ind w:left="120"/>
        <w:rPr>
          <w:rFonts w:ascii="宋体" w:hAnsi="宋体" w:eastAsia="宋体" w:cs="宋体"/>
          <w:sz w:val="24"/>
          <w:szCs w:val="24"/>
        </w:rPr>
      </w:pPr>
      <w:r>
        <w:rPr>
          <w:rFonts w:ascii="宋体" w:hAnsi="宋体" w:eastAsia="宋体" w:cs="宋体"/>
          <w:b/>
          <w:bCs/>
          <w:spacing w:val="-7"/>
          <w:sz w:val="24"/>
          <w:szCs w:val="24"/>
        </w:rPr>
        <w:t>说明：</w:t>
      </w:r>
    </w:p>
    <w:p w14:paraId="4AF4E943">
      <w:pPr>
        <w:spacing w:before="74" w:line="219" w:lineRule="auto"/>
        <w:ind w:left="14"/>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47"/>
          <w:sz w:val="24"/>
          <w:szCs w:val="24"/>
        </w:rPr>
        <w:t xml:space="preserve">  </w:t>
      </w:r>
      <w:r>
        <w:rPr>
          <w:rFonts w:ascii="宋体" w:hAnsi="宋体" w:eastAsia="宋体" w:cs="宋体"/>
          <w:b/>
          <w:bCs/>
          <w:spacing w:val="-3"/>
          <w:sz w:val="24"/>
          <w:szCs w:val="24"/>
        </w:rPr>
        <w:t>以下合同仅供签订正式合同时参考用，</w:t>
      </w:r>
      <w:r>
        <w:rPr>
          <w:rFonts w:ascii="宋体" w:hAnsi="宋体" w:eastAsia="宋体" w:cs="宋体"/>
          <w:b/>
          <w:bCs/>
          <w:spacing w:val="-4"/>
          <w:sz w:val="24"/>
          <w:szCs w:val="24"/>
        </w:rPr>
        <w:t>正式合同书应包括此参考格式的内容。</w:t>
      </w:r>
    </w:p>
    <w:p w14:paraId="4C508842">
      <w:pPr>
        <w:spacing w:before="75" w:line="248" w:lineRule="auto"/>
        <w:ind w:left="537" w:right="2" w:hanging="537"/>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6"/>
          <w:sz w:val="24"/>
          <w:szCs w:val="24"/>
        </w:rPr>
        <w:t xml:space="preserve">  </w:t>
      </w:r>
      <w:r>
        <w:rPr>
          <w:rFonts w:ascii="宋体" w:hAnsi="宋体" w:eastAsia="宋体" w:cs="宋体"/>
          <w:b/>
          <w:bCs/>
          <w:spacing w:val="-3"/>
          <w:sz w:val="24"/>
          <w:szCs w:val="24"/>
        </w:rPr>
        <w:t>合同签订双方可根据项目的具体要求进行修订，但合同条款不得与招标文件和中标</w:t>
      </w:r>
      <w:r>
        <w:rPr>
          <w:rFonts w:ascii="宋体" w:hAnsi="宋体" w:eastAsia="宋体" w:cs="宋体"/>
          <w:sz w:val="24"/>
          <w:szCs w:val="24"/>
        </w:rPr>
        <w:t xml:space="preserve"> </w:t>
      </w:r>
      <w:r>
        <w:rPr>
          <w:rFonts w:ascii="宋体" w:hAnsi="宋体" w:eastAsia="宋体" w:cs="宋体"/>
          <w:b/>
          <w:bCs/>
          <w:spacing w:val="-3"/>
          <w:sz w:val="24"/>
          <w:szCs w:val="24"/>
        </w:rPr>
        <w:t>供应商投标文件有实质性偏离。</w:t>
      </w:r>
    </w:p>
    <w:p w14:paraId="5B35837A">
      <w:pPr>
        <w:pStyle w:val="4"/>
        <w:spacing w:line="269" w:lineRule="auto"/>
      </w:pPr>
    </w:p>
    <w:p w14:paraId="198613F1">
      <w:pPr>
        <w:spacing w:before="153" w:line="223" w:lineRule="auto"/>
        <w:ind w:left="3213"/>
        <w:rPr>
          <w:rFonts w:ascii="宋体" w:hAnsi="宋体" w:eastAsia="宋体" w:cs="宋体"/>
          <w:sz w:val="47"/>
          <w:szCs w:val="47"/>
        </w:rPr>
      </w:pPr>
      <w:r>
        <w:rPr>
          <w:rFonts w:ascii="宋体" w:hAnsi="宋体" w:eastAsia="宋体" w:cs="宋体"/>
          <w:b/>
          <w:bCs/>
          <w:spacing w:val="3"/>
          <w:sz w:val="47"/>
          <w:szCs w:val="47"/>
        </w:rPr>
        <w:t>政府采购合同</w:t>
      </w:r>
    </w:p>
    <w:p w14:paraId="64D3F08F">
      <w:pPr>
        <w:pStyle w:val="4"/>
      </w:pPr>
    </w:p>
    <w:p w14:paraId="3F8A2787">
      <w:pPr>
        <w:pStyle w:val="4"/>
      </w:pPr>
    </w:p>
    <w:p w14:paraId="022EB460">
      <w:pPr>
        <w:pStyle w:val="4"/>
      </w:pPr>
    </w:p>
    <w:p w14:paraId="49690425">
      <w:pPr>
        <w:pStyle w:val="4"/>
      </w:pPr>
    </w:p>
    <w:p w14:paraId="1B06828A">
      <w:pPr>
        <w:pStyle w:val="4"/>
      </w:pPr>
    </w:p>
    <w:p w14:paraId="71F66F31">
      <w:pPr>
        <w:pStyle w:val="4"/>
      </w:pPr>
    </w:p>
    <w:p w14:paraId="51F1BE39">
      <w:pPr>
        <w:pStyle w:val="4"/>
      </w:pPr>
    </w:p>
    <w:p w14:paraId="7236D5D8">
      <w:pPr>
        <w:pStyle w:val="4"/>
      </w:pPr>
    </w:p>
    <w:p w14:paraId="24048746">
      <w:pPr>
        <w:pStyle w:val="4"/>
      </w:pPr>
    </w:p>
    <w:p w14:paraId="6E40028C">
      <w:pPr>
        <w:pStyle w:val="4"/>
      </w:pPr>
    </w:p>
    <w:p w14:paraId="5791E46B">
      <w:pPr>
        <w:pStyle w:val="4"/>
      </w:pPr>
    </w:p>
    <w:p w14:paraId="59B64E75">
      <w:pPr>
        <w:pStyle w:val="4"/>
      </w:pPr>
    </w:p>
    <w:p w14:paraId="346687A1">
      <w:pPr>
        <w:pStyle w:val="4"/>
      </w:pPr>
    </w:p>
    <w:p w14:paraId="5D94C43F">
      <w:pPr>
        <w:pStyle w:val="4"/>
        <w:spacing w:line="241" w:lineRule="auto"/>
      </w:pPr>
    </w:p>
    <w:p w14:paraId="12AE2D6E">
      <w:pPr>
        <w:pStyle w:val="4"/>
        <w:spacing w:line="241" w:lineRule="auto"/>
      </w:pPr>
    </w:p>
    <w:p w14:paraId="725E462B">
      <w:pPr>
        <w:pStyle w:val="4"/>
        <w:spacing w:line="241" w:lineRule="auto"/>
      </w:pPr>
    </w:p>
    <w:p w14:paraId="7A23CC16">
      <w:pPr>
        <w:pStyle w:val="4"/>
        <w:spacing w:line="241" w:lineRule="auto"/>
      </w:pPr>
    </w:p>
    <w:p w14:paraId="27A85AAC">
      <w:pPr>
        <w:pStyle w:val="4"/>
        <w:spacing w:line="241" w:lineRule="auto"/>
      </w:pPr>
    </w:p>
    <w:p w14:paraId="6F452FAE">
      <w:pPr>
        <w:pStyle w:val="4"/>
        <w:spacing w:line="241" w:lineRule="auto"/>
      </w:pPr>
    </w:p>
    <w:p w14:paraId="62A39254">
      <w:pPr>
        <w:pStyle w:val="4"/>
        <w:spacing w:line="241" w:lineRule="auto"/>
      </w:pPr>
    </w:p>
    <w:p w14:paraId="7D210412">
      <w:pPr>
        <w:spacing w:before="101" w:line="225" w:lineRule="auto"/>
        <w:ind w:left="829"/>
        <w:rPr>
          <w:rFonts w:ascii="宋体" w:hAnsi="宋体" w:eastAsia="宋体" w:cs="宋体"/>
          <w:sz w:val="31"/>
          <w:szCs w:val="31"/>
        </w:rPr>
      </w:pPr>
      <w:r>
        <w:rPr>
          <w:rFonts w:ascii="宋体" w:hAnsi="宋体" w:eastAsia="宋体" w:cs="宋体"/>
          <w:b/>
          <w:bCs/>
          <w:spacing w:val="9"/>
          <w:sz w:val="31"/>
          <w:szCs w:val="31"/>
        </w:rPr>
        <w:t>合同名称</w:t>
      </w:r>
      <w:r>
        <w:rPr>
          <w:rFonts w:ascii="宋体" w:hAnsi="宋体" w:eastAsia="宋体" w:cs="宋体"/>
          <w:b/>
          <w:bCs/>
          <w:spacing w:val="-15"/>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5"/>
          <w:sz w:val="31"/>
          <w:szCs w:val="31"/>
          <w:u w:val="single" w:color="auto"/>
        </w:rPr>
        <w:t>（</w:t>
      </w:r>
      <w:r>
        <w:rPr>
          <w:rFonts w:ascii="宋体" w:hAnsi="宋体" w:eastAsia="宋体" w:cs="宋体"/>
          <w:b/>
          <w:bCs/>
          <w:spacing w:val="9"/>
          <w:sz w:val="31"/>
          <w:szCs w:val="31"/>
          <w:u w:val="single" w:color="auto"/>
        </w:rPr>
        <w:t>项目名称）</w:t>
      </w:r>
      <w:r>
        <w:rPr>
          <w:rFonts w:ascii="宋体" w:hAnsi="宋体" w:eastAsia="宋体" w:cs="宋体"/>
          <w:spacing w:val="9"/>
          <w:sz w:val="31"/>
          <w:szCs w:val="31"/>
          <w:u w:val="single" w:color="auto"/>
        </w:rPr>
        <w:t xml:space="preserve">  </w:t>
      </w:r>
      <w:r>
        <w:rPr>
          <w:rFonts w:ascii="宋体" w:hAnsi="宋体" w:eastAsia="宋体" w:cs="宋体"/>
          <w:b/>
          <w:bCs/>
          <w:spacing w:val="9"/>
          <w:sz w:val="31"/>
          <w:szCs w:val="31"/>
          <w:u w:val="single" w:color="auto"/>
        </w:rPr>
        <w:t>政府采购合同</w:t>
      </w:r>
    </w:p>
    <w:p w14:paraId="2A5E4B68">
      <w:pPr>
        <w:spacing w:before="247" w:line="225" w:lineRule="auto"/>
        <w:ind w:left="829"/>
        <w:rPr>
          <w:rFonts w:ascii="宋体" w:hAnsi="宋体" w:eastAsia="宋体" w:cs="宋体"/>
          <w:sz w:val="31"/>
          <w:szCs w:val="31"/>
        </w:rPr>
      </w:pPr>
      <w:r>
        <w:rPr>
          <w:rFonts w:ascii="宋体" w:hAnsi="宋体" w:eastAsia="宋体" w:cs="宋体"/>
          <w:b/>
          <w:bCs/>
          <w:spacing w:val="2"/>
          <w:sz w:val="31"/>
          <w:szCs w:val="31"/>
        </w:rPr>
        <w:t>合同编号：</w:t>
      </w:r>
    </w:p>
    <w:p w14:paraId="12CD68FE">
      <w:pPr>
        <w:spacing w:before="245" w:line="225" w:lineRule="auto"/>
        <w:ind w:left="826"/>
        <w:rPr>
          <w:rFonts w:ascii="宋体" w:hAnsi="宋体" w:eastAsia="宋体" w:cs="宋体"/>
          <w:sz w:val="31"/>
          <w:szCs w:val="31"/>
        </w:rPr>
      </w:pPr>
      <w:r>
        <w:rPr>
          <w:rFonts w:ascii="宋体" w:hAnsi="宋体" w:eastAsia="宋体" w:cs="宋体"/>
          <w:b/>
          <w:bCs/>
          <w:spacing w:val="4"/>
          <w:sz w:val="31"/>
          <w:szCs w:val="31"/>
        </w:rPr>
        <w:t>采购计划文号：</w:t>
      </w:r>
    </w:p>
    <w:p w14:paraId="1FF67B4E">
      <w:pPr>
        <w:spacing w:before="246" w:line="225" w:lineRule="auto"/>
        <w:ind w:left="826"/>
        <w:rPr>
          <w:rFonts w:ascii="宋体" w:hAnsi="宋体" w:eastAsia="宋体" w:cs="宋体"/>
          <w:sz w:val="31"/>
          <w:szCs w:val="31"/>
        </w:rPr>
      </w:pPr>
      <w:r>
        <w:rPr>
          <w:rFonts w:ascii="宋体" w:hAnsi="宋体" w:eastAsia="宋体" w:cs="宋体"/>
          <w:b/>
          <w:bCs/>
          <w:spacing w:val="5"/>
          <w:sz w:val="31"/>
          <w:szCs w:val="31"/>
        </w:rPr>
        <w:t>采购人（甲方</w:t>
      </w:r>
      <w:r>
        <w:rPr>
          <w:rFonts w:ascii="宋体" w:hAnsi="宋体" w:eastAsia="宋体" w:cs="宋体"/>
          <w:b/>
          <w:bCs/>
          <w:spacing w:val="-2"/>
          <w:sz w:val="31"/>
          <w:szCs w:val="31"/>
        </w:rPr>
        <w:t>）：</w:t>
      </w:r>
    </w:p>
    <w:p w14:paraId="349A0AC0">
      <w:pPr>
        <w:spacing w:before="246" w:line="225" w:lineRule="auto"/>
        <w:ind w:left="858"/>
        <w:rPr>
          <w:rFonts w:ascii="宋体" w:hAnsi="宋体" w:eastAsia="宋体" w:cs="宋体"/>
          <w:sz w:val="31"/>
          <w:szCs w:val="31"/>
        </w:rPr>
      </w:pPr>
      <w:r>
        <w:rPr>
          <w:rFonts w:ascii="宋体" w:hAnsi="宋体" w:eastAsia="宋体" w:cs="宋体"/>
          <w:b/>
          <w:bCs/>
          <w:spacing w:val="2"/>
          <w:sz w:val="31"/>
          <w:szCs w:val="31"/>
        </w:rPr>
        <w:t>中标供应商（乙方</w:t>
      </w:r>
      <w:r>
        <w:rPr>
          <w:rFonts w:ascii="宋体" w:hAnsi="宋体" w:eastAsia="宋体" w:cs="宋体"/>
          <w:b/>
          <w:bCs/>
          <w:spacing w:val="-3"/>
          <w:sz w:val="31"/>
          <w:szCs w:val="31"/>
        </w:rPr>
        <w:t>）：</w:t>
      </w:r>
    </w:p>
    <w:p w14:paraId="370F963F">
      <w:pPr>
        <w:spacing w:before="247" w:line="228" w:lineRule="auto"/>
        <w:ind w:left="828"/>
        <w:rPr>
          <w:rFonts w:ascii="宋体" w:hAnsi="宋体" w:eastAsia="宋体" w:cs="宋体"/>
          <w:sz w:val="31"/>
          <w:szCs w:val="31"/>
        </w:rPr>
      </w:pPr>
      <w:r>
        <w:rPr>
          <w:rFonts w:ascii="宋体" w:hAnsi="宋体" w:eastAsia="宋体" w:cs="宋体"/>
          <w:b/>
          <w:bCs/>
          <w:spacing w:val="3"/>
          <w:sz w:val="31"/>
          <w:szCs w:val="31"/>
        </w:rPr>
        <w:t>签订地点：</w:t>
      </w:r>
    </w:p>
    <w:p w14:paraId="2C4B7350">
      <w:pPr>
        <w:spacing w:before="242" w:line="225" w:lineRule="auto"/>
        <w:ind w:left="828"/>
        <w:rPr>
          <w:rFonts w:ascii="宋体" w:hAnsi="宋体" w:eastAsia="宋体" w:cs="宋体"/>
          <w:sz w:val="31"/>
          <w:szCs w:val="31"/>
        </w:rPr>
      </w:pPr>
      <w:r>
        <w:rPr>
          <w:rFonts w:ascii="宋体" w:hAnsi="宋体" w:eastAsia="宋体" w:cs="宋体"/>
          <w:b/>
          <w:bCs/>
          <w:sz w:val="31"/>
          <w:szCs w:val="31"/>
        </w:rPr>
        <w:t>签订日期：</w:t>
      </w:r>
      <w:r>
        <w:rPr>
          <w:rFonts w:ascii="宋体" w:hAnsi="宋体" w:eastAsia="宋体" w:cs="宋体"/>
          <w:spacing w:val="7"/>
          <w:sz w:val="31"/>
          <w:szCs w:val="31"/>
          <w:u w:val="single" w:color="auto"/>
        </w:rPr>
        <w:t xml:space="preserve">        </w:t>
      </w:r>
      <w:r>
        <w:rPr>
          <w:rFonts w:ascii="宋体" w:hAnsi="宋体" w:eastAsia="宋体" w:cs="宋体"/>
          <w:b/>
          <w:bCs/>
          <w:sz w:val="31"/>
          <w:szCs w:val="31"/>
          <w:u w:val="single" w:color="auto"/>
        </w:rPr>
        <w:t>年</w:t>
      </w:r>
      <w:r>
        <w:rPr>
          <w:rFonts w:ascii="宋体" w:hAnsi="宋体" w:eastAsia="宋体" w:cs="宋体"/>
          <w:spacing w:val="14"/>
          <w:sz w:val="31"/>
          <w:szCs w:val="31"/>
          <w:u w:val="single" w:color="auto"/>
        </w:rPr>
        <w:t xml:space="preserve">   </w:t>
      </w:r>
      <w:r>
        <w:rPr>
          <w:rFonts w:ascii="宋体" w:hAnsi="宋体" w:eastAsia="宋体" w:cs="宋体"/>
          <w:b/>
          <w:bCs/>
          <w:sz w:val="31"/>
          <w:szCs w:val="31"/>
          <w:u w:val="single" w:color="auto"/>
        </w:rPr>
        <w:t>月</w:t>
      </w:r>
      <w:r>
        <w:rPr>
          <w:rFonts w:ascii="宋体" w:hAnsi="宋体" w:eastAsia="宋体" w:cs="宋体"/>
          <w:spacing w:val="29"/>
          <w:sz w:val="31"/>
          <w:szCs w:val="31"/>
          <w:u w:val="single" w:color="auto"/>
        </w:rPr>
        <w:t xml:space="preserve">   </w:t>
      </w:r>
      <w:r>
        <w:rPr>
          <w:rFonts w:ascii="宋体" w:hAnsi="宋体" w:eastAsia="宋体" w:cs="宋体"/>
          <w:b/>
          <w:bCs/>
          <w:sz w:val="31"/>
          <w:szCs w:val="31"/>
          <w:u w:val="single" w:color="auto"/>
        </w:rPr>
        <w:t>日</w:t>
      </w:r>
    </w:p>
    <w:p w14:paraId="29FCE12F">
      <w:pPr>
        <w:spacing w:line="225" w:lineRule="auto"/>
        <w:rPr>
          <w:rFonts w:ascii="宋体" w:hAnsi="宋体" w:eastAsia="宋体" w:cs="宋体"/>
          <w:sz w:val="31"/>
          <w:szCs w:val="31"/>
        </w:rPr>
        <w:sectPr>
          <w:headerReference r:id="rId57" w:type="default"/>
          <w:footerReference r:id="rId58" w:type="default"/>
          <w:pgSz w:w="11906" w:h="16839"/>
          <w:pgMar w:top="1166" w:right="1417" w:bottom="1403" w:left="1310" w:header="830" w:footer="1167" w:gutter="0"/>
          <w:pgNumType w:fmt="decimal"/>
          <w:cols w:space="720" w:num="1"/>
        </w:sectPr>
      </w:pPr>
    </w:p>
    <w:p w14:paraId="7D09A574">
      <w:pPr>
        <w:pStyle w:val="4"/>
        <w:spacing w:line="311" w:lineRule="auto"/>
      </w:pPr>
    </w:p>
    <w:p w14:paraId="7042003B">
      <w:pPr>
        <w:spacing w:before="101" w:line="225" w:lineRule="auto"/>
        <w:ind w:left="3778"/>
        <w:rPr>
          <w:rFonts w:ascii="宋体" w:hAnsi="宋体" w:eastAsia="宋体" w:cs="宋体"/>
          <w:sz w:val="31"/>
          <w:szCs w:val="31"/>
        </w:rPr>
      </w:pPr>
      <w:r>
        <w:rPr>
          <w:rFonts w:ascii="宋体" w:hAnsi="宋体" w:eastAsia="宋体" w:cs="宋体"/>
          <w:b/>
          <w:bCs/>
          <w:spacing w:val="5"/>
          <w:sz w:val="31"/>
          <w:szCs w:val="31"/>
        </w:rPr>
        <w:t>政府采购合同</w:t>
      </w:r>
    </w:p>
    <w:p w14:paraId="3EC6AD96">
      <w:pPr>
        <w:pStyle w:val="4"/>
        <w:spacing w:line="282" w:lineRule="auto"/>
      </w:pPr>
    </w:p>
    <w:p w14:paraId="67246E8E">
      <w:pPr>
        <w:pStyle w:val="4"/>
        <w:spacing w:line="283" w:lineRule="auto"/>
      </w:pPr>
    </w:p>
    <w:p w14:paraId="6291C6A5">
      <w:pPr>
        <w:spacing w:before="65" w:line="229" w:lineRule="auto"/>
        <w:ind w:left="205"/>
        <w:rPr>
          <w:rFonts w:ascii="宋体" w:hAnsi="宋体" w:eastAsia="宋体" w:cs="宋体"/>
          <w:sz w:val="20"/>
          <w:szCs w:val="20"/>
        </w:rPr>
      </w:pPr>
      <w:r>
        <w:rPr>
          <w:rFonts w:ascii="宋体" w:hAnsi="宋体" w:eastAsia="宋体" w:cs="宋体"/>
          <w:spacing w:val="4"/>
          <w:sz w:val="20"/>
          <w:szCs w:val="20"/>
        </w:rPr>
        <w:t>合同名称（项目名称</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14:paraId="3CD443D9">
      <w:pPr>
        <w:spacing w:before="135" w:line="229" w:lineRule="auto"/>
        <w:ind w:left="205"/>
        <w:rPr>
          <w:rFonts w:ascii="宋体" w:hAnsi="宋体" w:eastAsia="宋体" w:cs="宋体"/>
          <w:sz w:val="20"/>
          <w:szCs w:val="20"/>
        </w:rPr>
      </w:pPr>
      <w:r>
        <w:rPr>
          <w:rFonts w:ascii="宋体" w:hAnsi="宋体" w:eastAsia="宋体" w:cs="宋体"/>
          <w:spacing w:val="-5"/>
          <w:sz w:val="20"/>
          <w:szCs w:val="20"/>
        </w:rPr>
        <w:t>合同标段：</w:t>
      </w:r>
      <w:r>
        <w:rPr>
          <w:rFonts w:ascii="宋体" w:hAnsi="宋体" w:eastAsia="宋体" w:cs="宋体"/>
          <w:sz w:val="20"/>
          <w:szCs w:val="20"/>
          <w:u w:val="single" w:color="auto"/>
        </w:rPr>
        <w:t xml:space="preserve">                         </w:t>
      </w:r>
    </w:p>
    <w:p w14:paraId="0CE4C5EB">
      <w:pPr>
        <w:spacing w:before="148" w:line="228" w:lineRule="auto"/>
        <w:ind w:left="205"/>
        <w:rPr>
          <w:rFonts w:ascii="宋体" w:hAnsi="宋体" w:eastAsia="宋体" w:cs="宋体"/>
          <w:sz w:val="20"/>
          <w:szCs w:val="20"/>
        </w:rPr>
      </w:pPr>
      <w:r>
        <w:rPr>
          <w:rFonts w:ascii="宋体" w:hAnsi="宋体" w:eastAsia="宋体" w:cs="宋体"/>
          <w:spacing w:val="3"/>
          <w:sz w:val="20"/>
          <w:szCs w:val="20"/>
        </w:rPr>
        <w:t>合同编号（项目编号</w:t>
      </w:r>
      <w:r>
        <w:rPr>
          <w:rFonts w:ascii="宋体" w:hAnsi="宋体" w:eastAsia="宋体" w:cs="宋体"/>
          <w:spacing w:val="-7"/>
          <w:sz w:val="20"/>
          <w:szCs w:val="20"/>
        </w:rPr>
        <w:t>）：</w:t>
      </w:r>
      <w:r>
        <w:rPr>
          <w:rFonts w:ascii="宋体" w:hAnsi="宋体" w:eastAsia="宋体" w:cs="宋体"/>
          <w:sz w:val="20"/>
          <w:szCs w:val="20"/>
          <w:u w:val="single" w:color="auto"/>
        </w:rPr>
        <w:t xml:space="preserve">                      </w:t>
      </w:r>
    </w:p>
    <w:p w14:paraId="12D49874">
      <w:pPr>
        <w:spacing w:before="151" w:line="229" w:lineRule="auto"/>
        <w:ind w:left="206"/>
        <w:rPr>
          <w:rFonts w:ascii="宋体" w:hAnsi="宋体" w:eastAsia="宋体" w:cs="宋体"/>
          <w:sz w:val="20"/>
          <w:szCs w:val="20"/>
        </w:rPr>
      </w:pPr>
      <w:r>
        <w:rPr>
          <w:rFonts w:ascii="宋体" w:hAnsi="宋体" w:eastAsia="宋体" w:cs="宋体"/>
          <w:spacing w:val="-5"/>
          <w:sz w:val="20"/>
          <w:szCs w:val="20"/>
        </w:rPr>
        <w:t>分标号：</w:t>
      </w:r>
      <w:r>
        <w:rPr>
          <w:rFonts w:ascii="宋体" w:hAnsi="宋体" w:eastAsia="宋体" w:cs="宋体"/>
          <w:sz w:val="20"/>
          <w:szCs w:val="20"/>
          <w:u w:val="single" w:color="auto"/>
        </w:rPr>
        <w:t xml:space="preserve">              </w:t>
      </w:r>
    </w:p>
    <w:p w14:paraId="45BEB6C8">
      <w:pPr>
        <w:spacing w:before="152" w:line="228" w:lineRule="auto"/>
        <w:ind w:left="203"/>
        <w:rPr>
          <w:rFonts w:ascii="宋体" w:hAnsi="宋体" w:eastAsia="宋体" w:cs="宋体"/>
          <w:sz w:val="20"/>
          <w:szCs w:val="20"/>
        </w:rPr>
      </w:pPr>
      <w:r>
        <w:rPr>
          <w:rFonts w:ascii="宋体" w:hAnsi="宋体" w:eastAsia="宋体" w:cs="宋体"/>
          <w:spacing w:val="6"/>
          <w:sz w:val="20"/>
          <w:szCs w:val="20"/>
        </w:rPr>
        <w:t>采  购</w:t>
      </w:r>
      <w:r>
        <w:rPr>
          <w:rFonts w:ascii="宋体" w:hAnsi="宋体" w:eastAsia="宋体" w:cs="宋体"/>
          <w:spacing w:val="10"/>
          <w:sz w:val="20"/>
          <w:szCs w:val="20"/>
        </w:rPr>
        <w:t xml:space="preserve">  </w:t>
      </w:r>
      <w:r>
        <w:rPr>
          <w:rFonts w:ascii="宋体" w:hAnsi="宋体" w:eastAsia="宋体" w:cs="宋体"/>
          <w:spacing w:val="6"/>
          <w:sz w:val="20"/>
          <w:szCs w:val="20"/>
        </w:rPr>
        <w:t>人（甲方</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7FEA871C">
      <w:pPr>
        <w:spacing w:before="154" w:line="228" w:lineRule="auto"/>
        <w:ind w:left="223"/>
        <w:rPr>
          <w:rFonts w:ascii="宋体" w:hAnsi="宋体" w:eastAsia="宋体" w:cs="宋体"/>
          <w:sz w:val="20"/>
          <w:szCs w:val="20"/>
        </w:rPr>
      </w:pPr>
      <w:r>
        <w:rPr>
          <w:rFonts w:ascii="宋体" w:hAnsi="宋体" w:eastAsia="宋体" w:cs="宋体"/>
          <w:spacing w:val="6"/>
          <w:sz w:val="20"/>
          <w:szCs w:val="20"/>
        </w:rPr>
        <w:t>中标供应商（乙方</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16845D23">
      <w:pPr>
        <w:spacing w:before="152" w:line="369" w:lineRule="auto"/>
        <w:ind w:left="203" w:right="195" w:firstLine="420"/>
        <w:jc w:val="both"/>
        <w:rPr>
          <w:rFonts w:ascii="宋体" w:hAnsi="宋体" w:eastAsia="宋体" w:cs="宋体"/>
          <w:sz w:val="20"/>
          <w:szCs w:val="20"/>
        </w:rPr>
      </w:pPr>
      <w:r>
        <w:rPr>
          <w:rFonts w:ascii="宋体" w:hAnsi="宋体" w:eastAsia="宋体" w:cs="宋体"/>
          <w:spacing w:val="10"/>
          <w:sz w:val="20"/>
          <w:szCs w:val="20"/>
        </w:rPr>
        <w:t>根据公开招标的结果，</w:t>
      </w:r>
      <w:r>
        <w:rPr>
          <w:rFonts w:ascii="宋体" w:hAnsi="宋体" w:eastAsia="宋体" w:cs="宋体"/>
          <w:spacing w:val="-57"/>
          <w:sz w:val="20"/>
          <w:szCs w:val="20"/>
        </w:rPr>
        <w:t xml:space="preserve"> </w:t>
      </w:r>
      <w:r>
        <w:rPr>
          <w:rFonts w:ascii="宋体" w:hAnsi="宋体" w:eastAsia="宋体" w:cs="宋体"/>
          <w:spacing w:val="10"/>
          <w:sz w:val="20"/>
          <w:szCs w:val="20"/>
        </w:rPr>
        <w:t>甲方确定乙方为</w:t>
      </w:r>
      <w:r>
        <w:rPr>
          <w:rFonts w:ascii="宋体" w:hAnsi="宋体" w:eastAsia="宋体" w:cs="宋体"/>
          <w:spacing w:val="10"/>
          <w:sz w:val="20"/>
          <w:szCs w:val="20"/>
          <w:u w:val="single" w:color="auto"/>
        </w:rPr>
        <w:t>项目名称（项目编号</w:t>
      </w:r>
      <w:r>
        <w:rPr>
          <w:rFonts w:ascii="宋体" w:hAnsi="宋体" w:eastAsia="宋体" w:cs="宋体"/>
          <w:spacing w:val="9"/>
          <w:sz w:val="20"/>
          <w:szCs w:val="20"/>
          <w:u w:val="single" w:color="auto"/>
        </w:rPr>
        <w:t>）</w:t>
      </w:r>
      <w:r>
        <w:rPr>
          <w:rFonts w:ascii="宋体" w:hAnsi="宋体" w:eastAsia="宋体" w:cs="宋体"/>
          <w:spacing w:val="9"/>
          <w:sz w:val="20"/>
          <w:szCs w:val="20"/>
        </w:rPr>
        <w:t>项目的服务单位。为了保护甲乙</w:t>
      </w:r>
      <w:r>
        <w:rPr>
          <w:rFonts w:ascii="宋体" w:hAnsi="宋体" w:eastAsia="宋体" w:cs="宋体"/>
          <w:sz w:val="20"/>
          <w:szCs w:val="20"/>
        </w:rPr>
        <w:t xml:space="preserve"> </w:t>
      </w:r>
      <w:r>
        <w:rPr>
          <w:rFonts w:ascii="宋体" w:hAnsi="宋体" w:eastAsia="宋体" w:cs="宋体"/>
          <w:spacing w:val="11"/>
          <w:sz w:val="20"/>
          <w:szCs w:val="20"/>
        </w:rPr>
        <w:t>双方合法权益，根据《中华人民共和国民法典》、《中华人民共和国政</w:t>
      </w:r>
      <w:r>
        <w:rPr>
          <w:rFonts w:ascii="宋体" w:hAnsi="宋体" w:eastAsia="宋体" w:cs="宋体"/>
          <w:spacing w:val="10"/>
          <w:sz w:val="20"/>
          <w:szCs w:val="20"/>
        </w:rPr>
        <w:t>府采购法》等相关法律法规</w:t>
      </w:r>
      <w:r>
        <w:rPr>
          <w:rFonts w:ascii="宋体" w:hAnsi="宋体" w:eastAsia="宋体" w:cs="宋体"/>
          <w:sz w:val="20"/>
          <w:szCs w:val="20"/>
        </w:rPr>
        <w:t xml:space="preserve"> </w:t>
      </w:r>
      <w:r>
        <w:rPr>
          <w:rFonts w:ascii="宋体" w:hAnsi="宋体" w:eastAsia="宋体" w:cs="宋体"/>
          <w:spacing w:val="8"/>
          <w:sz w:val="20"/>
          <w:szCs w:val="20"/>
        </w:rPr>
        <w:t>及招标文件规定条款和乙方投标文件及其承诺，</w:t>
      </w:r>
      <w:r>
        <w:rPr>
          <w:rFonts w:ascii="宋体" w:hAnsi="宋体" w:eastAsia="宋体" w:cs="宋体"/>
          <w:spacing w:val="-46"/>
          <w:sz w:val="20"/>
          <w:szCs w:val="20"/>
        </w:rPr>
        <w:t xml:space="preserve"> </w:t>
      </w:r>
      <w:r>
        <w:rPr>
          <w:rFonts w:ascii="宋体" w:hAnsi="宋体" w:eastAsia="宋体" w:cs="宋体"/>
          <w:spacing w:val="8"/>
          <w:sz w:val="20"/>
          <w:szCs w:val="20"/>
        </w:rPr>
        <w:t>甲乙双方同意签订本合同并共同遵守。</w:t>
      </w:r>
    </w:p>
    <w:p w14:paraId="6462C258">
      <w:pPr>
        <w:spacing w:before="1" w:line="228" w:lineRule="auto"/>
        <w:ind w:left="204"/>
        <w:rPr>
          <w:rFonts w:ascii="宋体" w:hAnsi="宋体" w:eastAsia="宋体" w:cs="宋体"/>
          <w:sz w:val="20"/>
          <w:szCs w:val="20"/>
        </w:rPr>
      </w:pPr>
      <w:r>
        <w:rPr>
          <w:rFonts w:ascii="宋体" w:hAnsi="宋体" w:eastAsia="宋体" w:cs="宋体"/>
          <w:b/>
          <w:bCs/>
          <w:spacing w:val="7"/>
          <w:sz w:val="20"/>
          <w:szCs w:val="20"/>
        </w:rPr>
        <w:t>第一条</w:t>
      </w:r>
      <w:r>
        <w:rPr>
          <w:rFonts w:ascii="宋体" w:hAnsi="宋体" w:eastAsia="宋体" w:cs="宋体"/>
          <w:spacing w:val="7"/>
          <w:sz w:val="20"/>
          <w:szCs w:val="20"/>
        </w:rPr>
        <w:t xml:space="preserve">  </w:t>
      </w:r>
      <w:r>
        <w:rPr>
          <w:rFonts w:ascii="宋体" w:hAnsi="宋体" w:eastAsia="宋体" w:cs="宋体"/>
          <w:b/>
          <w:bCs/>
          <w:spacing w:val="7"/>
          <w:sz w:val="20"/>
          <w:szCs w:val="20"/>
        </w:rPr>
        <w:t>合同标的和服务内容</w:t>
      </w:r>
    </w:p>
    <w:p w14:paraId="312E7B0C">
      <w:pPr>
        <w:spacing w:line="133" w:lineRule="auto"/>
        <w:rPr>
          <w:rFonts w:ascii="Arial"/>
          <w:sz w:val="2"/>
        </w:rPr>
      </w:pPr>
    </w:p>
    <w:tbl>
      <w:tblPr>
        <w:tblStyle w:val="13"/>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829"/>
        <w:gridCol w:w="1900"/>
        <w:gridCol w:w="1507"/>
        <w:gridCol w:w="1195"/>
        <w:gridCol w:w="1623"/>
        <w:gridCol w:w="1803"/>
      </w:tblGrid>
      <w:tr w14:paraId="2776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99" w:type="dxa"/>
            <w:vAlign w:val="top"/>
          </w:tcPr>
          <w:p w14:paraId="547CBE41">
            <w:pPr>
              <w:pStyle w:val="14"/>
              <w:spacing w:before="171" w:line="230" w:lineRule="auto"/>
              <w:ind w:left="92"/>
              <w:rPr>
                <w:sz w:val="20"/>
                <w:szCs w:val="20"/>
              </w:rPr>
            </w:pPr>
            <w:r>
              <w:rPr>
                <w:spacing w:val="5"/>
                <w:sz w:val="20"/>
                <w:szCs w:val="20"/>
              </w:rPr>
              <w:t>序号</w:t>
            </w:r>
          </w:p>
        </w:tc>
        <w:tc>
          <w:tcPr>
            <w:tcW w:w="2729" w:type="dxa"/>
            <w:gridSpan w:val="2"/>
            <w:vAlign w:val="top"/>
          </w:tcPr>
          <w:p w14:paraId="342197E8">
            <w:pPr>
              <w:pStyle w:val="14"/>
              <w:spacing w:before="172" w:line="228" w:lineRule="auto"/>
              <w:ind w:left="949"/>
              <w:rPr>
                <w:sz w:val="20"/>
                <w:szCs w:val="20"/>
              </w:rPr>
            </w:pPr>
            <w:r>
              <w:rPr>
                <w:spacing w:val="7"/>
                <w:sz w:val="20"/>
                <w:szCs w:val="20"/>
              </w:rPr>
              <w:t>服务名称</w:t>
            </w:r>
          </w:p>
        </w:tc>
        <w:tc>
          <w:tcPr>
            <w:tcW w:w="1507" w:type="dxa"/>
            <w:vAlign w:val="top"/>
          </w:tcPr>
          <w:p w14:paraId="41FD8E87">
            <w:pPr>
              <w:pStyle w:val="14"/>
              <w:spacing w:before="37" w:line="234" w:lineRule="auto"/>
              <w:ind w:left="348" w:right="227" w:hanging="114"/>
              <w:rPr>
                <w:sz w:val="20"/>
                <w:szCs w:val="20"/>
              </w:rPr>
            </w:pPr>
            <w:r>
              <w:rPr>
                <w:spacing w:val="7"/>
                <w:sz w:val="20"/>
                <w:szCs w:val="20"/>
              </w:rPr>
              <w:t>保安员人数</w:t>
            </w:r>
            <w:r>
              <w:rPr>
                <w:spacing w:val="3"/>
                <w:sz w:val="20"/>
                <w:szCs w:val="20"/>
              </w:rPr>
              <w:t xml:space="preserve"> </w:t>
            </w:r>
            <w:r>
              <w:rPr>
                <w:spacing w:val="4"/>
                <w:sz w:val="20"/>
                <w:szCs w:val="20"/>
              </w:rPr>
              <w:t>（人）①</w:t>
            </w:r>
          </w:p>
        </w:tc>
        <w:tc>
          <w:tcPr>
            <w:tcW w:w="1195" w:type="dxa"/>
            <w:vAlign w:val="top"/>
          </w:tcPr>
          <w:p w14:paraId="2849DD34">
            <w:pPr>
              <w:pStyle w:val="14"/>
              <w:spacing w:before="37" w:line="234" w:lineRule="auto"/>
              <w:ind w:left="193" w:right="174" w:firstLine="95"/>
              <w:rPr>
                <w:sz w:val="20"/>
                <w:szCs w:val="20"/>
              </w:rPr>
            </w:pPr>
            <w:r>
              <w:rPr>
                <w:spacing w:val="6"/>
                <w:sz w:val="20"/>
                <w:szCs w:val="20"/>
              </w:rPr>
              <w:t>服务期</w:t>
            </w:r>
            <w:r>
              <w:rPr>
                <w:sz w:val="20"/>
                <w:szCs w:val="20"/>
              </w:rPr>
              <w:t xml:space="preserve">  </w:t>
            </w:r>
            <w:r>
              <w:rPr>
                <w:spacing w:val="5"/>
                <w:sz w:val="20"/>
                <w:szCs w:val="20"/>
              </w:rPr>
              <w:t>（月）②</w:t>
            </w:r>
          </w:p>
        </w:tc>
        <w:tc>
          <w:tcPr>
            <w:tcW w:w="1623" w:type="dxa"/>
            <w:vAlign w:val="top"/>
          </w:tcPr>
          <w:p w14:paraId="23ECC14E">
            <w:pPr>
              <w:pStyle w:val="14"/>
              <w:spacing w:before="37" w:line="234" w:lineRule="auto"/>
              <w:ind w:left="124" w:right="105" w:firstLine="169"/>
              <w:rPr>
                <w:sz w:val="20"/>
                <w:szCs w:val="20"/>
              </w:rPr>
            </w:pPr>
            <w:r>
              <w:rPr>
                <w:spacing w:val="8"/>
                <w:sz w:val="20"/>
                <w:szCs w:val="20"/>
              </w:rPr>
              <w:t>服务费标准</w:t>
            </w:r>
            <w:r>
              <w:rPr>
                <w:sz w:val="20"/>
                <w:szCs w:val="20"/>
              </w:rPr>
              <w:t xml:space="preserve">  </w:t>
            </w:r>
            <w:r>
              <w:rPr>
                <w:spacing w:val="-2"/>
                <w:sz w:val="20"/>
                <w:szCs w:val="20"/>
              </w:rPr>
              <w:t>（元/人/月）③</w:t>
            </w:r>
          </w:p>
        </w:tc>
        <w:tc>
          <w:tcPr>
            <w:tcW w:w="1803" w:type="dxa"/>
            <w:vAlign w:val="top"/>
          </w:tcPr>
          <w:p w14:paraId="2F8ABED3">
            <w:pPr>
              <w:pStyle w:val="14"/>
              <w:spacing w:before="37" w:line="234" w:lineRule="auto"/>
              <w:ind w:left="297" w:right="269" w:firstLine="86"/>
              <w:rPr>
                <w:sz w:val="20"/>
                <w:szCs w:val="20"/>
              </w:rPr>
            </w:pPr>
            <w:r>
              <w:rPr>
                <w:spacing w:val="7"/>
                <w:sz w:val="20"/>
                <w:szCs w:val="20"/>
              </w:rPr>
              <w:t>单项小计④</w:t>
            </w:r>
            <w:r>
              <w:rPr>
                <w:spacing w:val="1"/>
                <w:sz w:val="20"/>
                <w:szCs w:val="20"/>
              </w:rPr>
              <w:t xml:space="preserve">  </w:t>
            </w:r>
            <w:r>
              <w:rPr>
                <w:spacing w:val="15"/>
                <w:sz w:val="20"/>
                <w:szCs w:val="20"/>
              </w:rPr>
              <w:t>=</w:t>
            </w:r>
            <w:r>
              <w:rPr>
                <w:spacing w:val="-60"/>
                <w:sz w:val="20"/>
                <w:szCs w:val="20"/>
              </w:rPr>
              <w:t xml:space="preserve"> </w:t>
            </w:r>
            <w:r>
              <w:rPr>
                <w:spacing w:val="15"/>
                <w:sz w:val="20"/>
                <w:szCs w:val="20"/>
              </w:rPr>
              <w:t>①×②×③</w:t>
            </w:r>
          </w:p>
        </w:tc>
      </w:tr>
      <w:tr w14:paraId="1045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99" w:type="dxa"/>
            <w:vAlign w:val="top"/>
          </w:tcPr>
          <w:p w14:paraId="74EB6CB6">
            <w:pPr>
              <w:rPr>
                <w:rFonts w:ascii="Arial"/>
                <w:sz w:val="21"/>
              </w:rPr>
            </w:pPr>
          </w:p>
        </w:tc>
        <w:tc>
          <w:tcPr>
            <w:tcW w:w="2729" w:type="dxa"/>
            <w:gridSpan w:val="2"/>
            <w:vAlign w:val="top"/>
          </w:tcPr>
          <w:p w14:paraId="0A1F8973">
            <w:pPr>
              <w:rPr>
                <w:rFonts w:ascii="Arial"/>
                <w:sz w:val="21"/>
              </w:rPr>
            </w:pPr>
          </w:p>
        </w:tc>
        <w:tc>
          <w:tcPr>
            <w:tcW w:w="1507" w:type="dxa"/>
            <w:vAlign w:val="top"/>
          </w:tcPr>
          <w:p w14:paraId="403B3A96">
            <w:pPr>
              <w:rPr>
                <w:rFonts w:ascii="Arial"/>
                <w:sz w:val="21"/>
              </w:rPr>
            </w:pPr>
          </w:p>
        </w:tc>
        <w:tc>
          <w:tcPr>
            <w:tcW w:w="1195" w:type="dxa"/>
            <w:vAlign w:val="top"/>
          </w:tcPr>
          <w:p w14:paraId="4BE239D5">
            <w:pPr>
              <w:rPr>
                <w:rFonts w:ascii="Arial"/>
                <w:sz w:val="21"/>
              </w:rPr>
            </w:pPr>
          </w:p>
        </w:tc>
        <w:tc>
          <w:tcPr>
            <w:tcW w:w="1623" w:type="dxa"/>
            <w:vAlign w:val="top"/>
          </w:tcPr>
          <w:p w14:paraId="1869BAA1">
            <w:pPr>
              <w:rPr>
                <w:rFonts w:ascii="Arial"/>
                <w:sz w:val="21"/>
              </w:rPr>
            </w:pPr>
          </w:p>
        </w:tc>
        <w:tc>
          <w:tcPr>
            <w:tcW w:w="1803" w:type="dxa"/>
            <w:vAlign w:val="top"/>
          </w:tcPr>
          <w:p w14:paraId="0DEC0038">
            <w:pPr>
              <w:rPr>
                <w:rFonts w:ascii="Arial"/>
                <w:sz w:val="21"/>
              </w:rPr>
            </w:pPr>
          </w:p>
        </w:tc>
      </w:tr>
      <w:tr w14:paraId="59ED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653" w:type="dxa"/>
            <w:gridSpan w:val="6"/>
            <w:vAlign w:val="top"/>
          </w:tcPr>
          <w:p w14:paraId="28254FAB">
            <w:pPr>
              <w:pStyle w:val="14"/>
              <w:spacing w:before="149" w:line="230" w:lineRule="auto"/>
              <w:ind w:left="7133"/>
              <w:rPr>
                <w:sz w:val="20"/>
                <w:szCs w:val="20"/>
              </w:rPr>
            </w:pPr>
            <w:r>
              <w:rPr>
                <w:spacing w:val="4"/>
                <w:sz w:val="20"/>
                <w:szCs w:val="20"/>
              </w:rPr>
              <w:t>合计</w:t>
            </w:r>
          </w:p>
        </w:tc>
        <w:tc>
          <w:tcPr>
            <w:tcW w:w="1803" w:type="dxa"/>
            <w:vAlign w:val="top"/>
          </w:tcPr>
          <w:p w14:paraId="483AAA6D">
            <w:pPr>
              <w:rPr>
                <w:rFonts w:ascii="Arial"/>
                <w:sz w:val="21"/>
              </w:rPr>
            </w:pPr>
          </w:p>
        </w:tc>
      </w:tr>
      <w:tr w14:paraId="7EA1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428" w:type="dxa"/>
            <w:gridSpan w:val="2"/>
            <w:vAlign w:val="top"/>
          </w:tcPr>
          <w:p w14:paraId="15E1450C">
            <w:pPr>
              <w:pStyle w:val="14"/>
              <w:spacing w:before="135" w:line="228" w:lineRule="auto"/>
              <w:ind w:left="300"/>
              <w:rPr>
                <w:sz w:val="20"/>
                <w:szCs w:val="20"/>
              </w:rPr>
            </w:pPr>
            <w:r>
              <w:rPr>
                <w:spacing w:val="7"/>
                <w:sz w:val="20"/>
                <w:szCs w:val="20"/>
              </w:rPr>
              <w:t>合同金额</w:t>
            </w:r>
          </w:p>
          <w:p w14:paraId="450D3C6C">
            <w:pPr>
              <w:pStyle w:val="14"/>
              <w:spacing w:before="23" w:line="229" w:lineRule="auto"/>
              <w:ind w:left="415"/>
              <w:rPr>
                <w:sz w:val="20"/>
                <w:szCs w:val="20"/>
              </w:rPr>
            </w:pPr>
            <w:r>
              <w:rPr>
                <w:spacing w:val="-1"/>
                <w:sz w:val="20"/>
                <w:szCs w:val="20"/>
              </w:rPr>
              <w:t>（元）</w:t>
            </w:r>
          </w:p>
        </w:tc>
        <w:tc>
          <w:tcPr>
            <w:tcW w:w="8028" w:type="dxa"/>
            <w:gridSpan w:val="5"/>
            <w:vAlign w:val="top"/>
          </w:tcPr>
          <w:p w14:paraId="1E7DD817">
            <w:pPr>
              <w:pStyle w:val="14"/>
              <w:spacing w:before="271" w:line="228" w:lineRule="auto"/>
              <w:ind w:left="114"/>
              <w:rPr>
                <w:sz w:val="20"/>
                <w:szCs w:val="20"/>
              </w:rPr>
            </w:pPr>
            <w:r>
              <w:rPr>
                <w:spacing w:val="7"/>
                <w:sz w:val="20"/>
                <w:szCs w:val="20"/>
              </w:rPr>
              <w:t>人民币（大写</w:t>
            </w:r>
            <w:r>
              <w:rPr>
                <w:spacing w:val="13"/>
                <w:sz w:val="20"/>
                <w:szCs w:val="20"/>
              </w:rPr>
              <w:t>）：</w:t>
            </w:r>
            <w:r>
              <w:rPr>
                <w:sz w:val="20"/>
                <w:szCs w:val="20"/>
                <w:u w:val="single" w:color="auto"/>
              </w:rPr>
              <w:t xml:space="preserve">                           </w:t>
            </w:r>
          </w:p>
        </w:tc>
      </w:tr>
      <w:tr w14:paraId="165E5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456" w:type="dxa"/>
            <w:gridSpan w:val="7"/>
            <w:vAlign w:val="top"/>
          </w:tcPr>
          <w:p w14:paraId="6FEC559F">
            <w:pPr>
              <w:pStyle w:val="14"/>
              <w:spacing w:before="35"/>
              <w:ind w:left="115" w:right="108" w:firstLine="2"/>
              <w:jc w:val="both"/>
              <w:rPr>
                <w:sz w:val="20"/>
                <w:szCs w:val="20"/>
              </w:rPr>
            </w:pPr>
            <w:r>
              <w:rPr>
                <w:rFonts w:hint="eastAsia"/>
                <w:spacing w:val="10"/>
                <w:sz w:val="20"/>
                <w:szCs w:val="20"/>
              </w:rPr>
              <w:t>备注:1.投标单价是履行合同的最终价格，即一次性报出服务所需的所有费用，包括人员工资、节假日加班、社会保险费用、绩效工资等其他福利、教育培训、外派人员补贴、食宿、服装费、办公费、管理费、保险费、一次性摊销品及税金等一切可能发生的费用。2.在履行过程中，因教学点、学校人数有可能有变化，实际使用的保安员人数也会有相应变化，使用的保安员人数以实际使用的人数为准。</w:t>
            </w:r>
          </w:p>
        </w:tc>
      </w:tr>
    </w:tbl>
    <w:p w14:paraId="16B9B8CF">
      <w:pPr>
        <w:spacing w:before="141" w:line="228" w:lineRule="auto"/>
        <w:ind w:left="204"/>
        <w:rPr>
          <w:rFonts w:ascii="宋体" w:hAnsi="宋体" w:eastAsia="宋体" w:cs="宋体"/>
          <w:sz w:val="20"/>
          <w:szCs w:val="20"/>
        </w:rPr>
      </w:pPr>
      <w:r>
        <w:rPr>
          <w:rFonts w:ascii="宋体" w:hAnsi="宋体" w:eastAsia="宋体" w:cs="宋体"/>
          <w:b/>
          <w:bCs/>
          <w:spacing w:val="6"/>
          <w:sz w:val="20"/>
          <w:szCs w:val="20"/>
        </w:rPr>
        <w:t>第二条</w:t>
      </w:r>
      <w:r>
        <w:rPr>
          <w:rFonts w:ascii="宋体" w:hAnsi="宋体" w:eastAsia="宋体" w:cs="宋体"/>
          <w:spacing w:val="6"/>
          <w:sz w:val="20"/>
          <w:szCs w:val="20"/>
        </w:rPr>
        <w:t xml:space="preserve">  </w:t>
      </w:r>
      <w:r>
        <w:rPr>
          <w:rFonts w:ascii="宋体" w:hAnsi="宋体" w:eastAsia="宋体" w:cs="宋体"/>
          <w:b/>
          <w:bCs/>
          <w:spacing w:val="6"/>
          <w:sz w:val="20"/>
          <w:szCs w:val="20"/>
        </w:rPr>
        <w:t>质量保证</w:t>
      </w:r>
    </w:p>
    <w:p w14:paraId="35292220">
      <w:pPr>
        <w:spacing w:before="150" w:line="228" w:lineRule="auto"/>
        <w:ind w:left="219"/>
        <w:rPr>
          <w:rFonts w:ascii="宋体" w:hAnsi="宋体" w:eastAsia="宋体" w:cs="宋体"/>
          <w:sz w:val="20"/>
          <w:szCs w:val="20"/>
        </w:rPr>
      </w:pPr>
      <w:r>
        <w:rPr>
          <w:rFonts w:ascii="宋体" w:hAnsi="宋体" w:eastAsia="宋体" w:cs="宋体"/>
          <w:spacing w:val="8"/>
          <w:sz w:val="20"/>
          <w:szCs w:val="20"/>
        </w:rPr>
        <w:t>1．乙方所提供的服务必须与招标文件、投标文件和承诺相一致。</w:t>
      </w:r>
    </w:p>
    <w:p w14:paraId="70078CAB">
      <w:pPr>
        <w:spacing w:before="154" w:line="228" w:lineRule="auto"/>
        <w:ind w:left="206"/>
        <w:rPr>
          <w:rFonts w:ascii="宋体" w:hAnsi="宋体" w:eastAsia="宋体" w:cs="宋体"/>
          <w:sz w:val="20"/>
          <w:szCs w:val="20"/>
        </w:rPr>
      </w:pPr>
      <w:r>
        <w:rPr>
          <w:rFonts w:ascii="宋体" w:hAnsi="宋体" w:eastAsia="宋体" w:cs="宋体"/>
          <w:spacing w:val="9"/>
          <w:sz w:val="20"/>
          <w:szCs w:val="20"/>
        </w:rPr>
        <w:t>2．乙方所提供的服务质量应达到招标文件、投标文件要求和承诺的质量要求。</w:t>
      </w:r>
    </w:p>
    <w:p w14:paraId="1A16C8E4">
      <w:pPr>
        <w:spacing w:before="155" w:line="228" w:lineRule="auto"/>
        <w:ind w:left="204"/>
        <w:rPr>
          <w:rFonts w:ascii="宋体" w:hAnsi="宋体" w:eastAsia="宋体" w:cs="宋体"/>
          <w:sz w:val="20"/>
          <w:szCs w:val="20"/>
        </w:rPr>
      </w:pPr>
      <w:r>
        <w:rPr>
          <w:rFonts w:ascii="宋体" w:hAnsi="宋体" w:eastAsia="宋体" w:cs="宋体"/>
          <w:b/>
          <w:bCs/>
          <w:spacing w:val="7"/>
          <w:sz w:val="20"/>
          <w:szCs w:val="20"/>
        </w:rPr>
        <w:t>第三条</w:t>
      </w:r>
      <w:r>
        <w:rPr>
          <w:rFonts w:ascii="宋体" w:hAnsi="宋体" w:eastAsia="宋体" w:cs="宋体"/>
          <w:spacing w:val="7"/>
          <w:sz w:val="20"/>
          <w:szCs w:val="20"/>
        </w:rPr>
        <w:t xml:space="preserve">  </w:t>
      </w:r>
      <w:r>
        <w:rPr>
          <w:rFonts w:ascii="宋体" w:hAnsi="宋体" w:eastAsia="宋体" w:cs="宋体"/>
          <w:b/>
          <w:bCs/>
          <w:spacing w:val="7"/>
          <w:sz w:val="20"/>
          <w:szCs w:val="20"/>
        </w:rPr>
        <w:t>服务管理模式</w:t>
      </w:r>
    </w:p>
    <w:p w14:paraId="1276A1B2">
      <w:pPr>
        <w:spacing w:before="152" w:line="369" w:lineRule="auto"/>
        <w:ind w:left="205" w:right="195" w:firstLine="420"/>
        <w:jc w:val="both"/>
        <w:rPr>
          <w:rFonts w:ascii="宋体" w:hAnsi="宋体" w:eastAsia="宋体" w:cs="宋体"/>
          <w:sz w:val="20"/>
          <w:szCs w:val="20"/>
        </w:rPr>
      </w:pPr>
      <w:r>
        <w:rPr>
          <w:rFonts w:ascii="宋体" w:hAnsi="宋体" w:eastAsia="宋体" w:cs="宋体"/>
          <w:spacing w:val="11"/>
          <w:sz w:val="20"/>
          <w:szCs w:val="20"/>
        </w:rPr>
        <w:t>保安人员由中标供应商统一管理，同时按照合同约定的保安人员职</w:t>
      </w:r>
      <w:r>
        <w:rPr>
          <w:rFonts w:ascii="宋体" w:hAnsi="宋体" w:eastAsia="宋体" w:cs="宋体"/>
          <w:spacing w:val="10"/>
          <w:sz w:val="20"/>
          <w:szCs w:val="20"/>
        </w:rPr>
        <w:t>责在服务学校履职尽责。中</w:t>
      </w:r>
      <w:r>
        <w:rPr>
          <w:rFonts w:ascii="宋体" w:hAnsi="宋体" w:eastAsia="宋体" w:cs="宋体"/>
          <w:sz w:val="20"/>
          <w:szCs w:val="20"/>
        </w:rPr>
        <w:t xml:space="preserve"> </w:t>
      </w:r>
      <w:r>
        <w:rPr>
          <w:rFonts w:ascii="宋体" w:hAnsi="宋体" w:eastAsia="宋体" w:cs="宋体"/>
          <w:spacing w:val="10"/>
          <w:sz w:val="20"/>
          <w:szCs w:val="20"/>
        </w:rPr>
        <w:t>标供应商与所聘保安人员签订用工劳务合同（劳动合同</w:t>
      </w:r>
      <w:r>
        <w:rPr>
          <w:rFonts w:ascii="宋体" w:hAnsi="宋体" w:eastAsia="宋体" w:cs="宋体"/>
          <w:spacing w:val="24"/>
          <w:sz w:val="20"/>
          <w:szCs w:val="20"/>
        </w:rPr>
        <w:t>）；</w:t>
      </w:r>
      <w:r>
        <w:rPr>
          <w:rFonts w:ascii="宋体" w:hAnsi="宋体" w:eastAsia="宋体" w:cs="宋体"/>
          <w:spacing w:val="10"/>
          <w:sz w:val="20"/>
          <w:szCs w:val="20"/>
        </w:rPr>
        <w:t>中标供应商与大化瑶族自治县教育局签</w:t>
      </w:r>
      <w:r>
        <w:rPr>
          <w:rFonts w:ascii="宋体" w:hAnsi="宋体" w:eastAsia="宋体" w:cs="宋体"/>
          <w:spacing w:val="1"/>
          <w:sz w:val="20"/>
          <w:szCs w:val="20"/>
        </w:rPr>
        <w:t xml:space="preserve"> </w:t>
      </w:r>
      <w:r>
        <w:rPr>
          <w:rFonts w:ascii="宋体" w:hAnsi="宋体" w:eastAsia="宋体" w:cs="宋体"/>
          <w:spacing w:val="11"/>
          <w:sz w:val="20"/>
          <w:szCs w:val="20"/>
        </w:rPr>
        <w:t>订总项目合同，之后再与乡镇初中、中心小学、中心幼儿园及</w:t>
      </w:r>
      <w:r>
        <w:rPr>
          <w:rFonts w:ascii="宋体" w:hAnsi="宋体" w:eastAsia="宋体" w:cs="宋体"/>
          <w:spacing w:val="10"/>
          <w:sz w:val="20"/>
          <w:szCs w:val="20"/>
        </w:rPr>
        <w:t>县直各学校签订具体服务合同，各学</w:t>
      </w:r>
      <w:r>
        <w:rPr>
          <w:rFonts w:ascii="宋体" w:hAnsi="宋体" w:eastAsia="宋体" w:cs="宋体"/>
          <w:sz w:val="20"/>
          <w:szCs w:val="20"/>
        </w:rPr>
        <w:t xml:space="preserve"> </w:t>
      </w:r>
      <w:r>
        <w:rPr>
          <w:rFonts w:ascii="宋体" w:hAnsi="宋体" w:eastAsia="宋体" w:cs="宋体"/>
          <w:spacing w:val="8"/>
          <w:sz w:val="20"/>
          <w:szCs w:val="20"/>
        </w:rPr>
        <w:t>校与保安人员签订岗位责任书（见合同附件</w:t>
      </w:r>
      <w:r>
        <w:rPr>
          <w:rFonts w:ascii="宋体" w:hAnsi="宋体" w:eastAsia="宋体" w:cs="宋体"/>
          <w:spacing w:val="-22"/>
          <w:sz w:val="20"/>
          <w:szCs w:val="20"/>
        </w:rPr>
        <w:t xml:space="preserve"> </w:t>
      </w:r>
      <w:r>
        <w:rPr>
          <w:rFonts w:ascii="宋体" w:hAnsi="宋体" w:eastAsia="宋体" w:cs="宋体"/>
          <w:spacing w:val="8"/>
          <w:sz w:val="20"/>
          <w:szCs w:val="20"/>
        </w:rPr>
        <w:t>1</w:t>
      </w:r>
      <w:r>
        <w:rPr>
          <w:rFonts w:ascii="宋体" w:hAnsi="宋体" w:eastAsia="宋体" w:cs="宋体"/>
          <w:spacing w:val="24"/>
          <w:sz w:val="20"/>
          <w:szCs w:val="20"/>
        </w:rPr>
        <w:t>），</w:t>
      </w:r>
      <w:r>
        <w:rPr>
          <w:rFonts w:ascii="宋体" w:hAnsi="宋体" w:eastAsia="宋体" w:cs="宋体"/>
          <w:spacing w:val="8"/>
          <w:sz w:val="20"/>
          <w:szCs w:val="20"/>
        </w:rPr>
        <w:t>明确中标供应商以</w:t>
      </w:r>
      <w:r>
        <w:rPr>
          <w:rFonts w:ascii="宋体" w:hAnsi="宋体" w:eastAsia="宋体" w:cs="宋体"/>
          <w:spacing w:val="7"/>
          <w:sz w:val="20"/>
          <w:szCs w:val="20"/>
        </w:rPr>
        <w:t>及保安人员权责。</w:t>
      </w:r>
    </w:p>
    <w:p w14:paraId="19B5487A">
      <w:pPr>
        <w:spacing w:before="1" w:line="228" w:lineRule="auto"/>
        <w:ind w:left="204"/>
        <w:rPr>
          <w:rFonts w:ascii="宋体" w:hAnsi="宋体" w:eastAsia="宋体" w:cs="宋体"/>
          <w:sz w:val="20"/>
          <w:szCs w:val="20"/>
        </w:rPr>
      </w:pPr>
      <w:r>
        <w:rPr>
          <w:rFonts w:ascii="宋体" w:hAnsi="宋体" w:eastAsia="宋体" w:cs="宋体"/>
          <w:b/>
          <w:bCs/>
          <w:spacing w:val="4"/>
          <w:sz w:val="20"/>
          <w:szCs w:val="20"/>
        </w:rPr>
        <w:t>第四条</w:t>
      </w:r>
      <w:r>
        <w:rPr>
          <w:rFonts w:ascii="宋体" w:hAnsi="宋体" w:eastAsia="宋体" w:cs="宋体"/>
          <w:spacing w:val="23"/>
          <w:sz w:val="20"/>
          <w:szCs w:val="20"/>
        </w:rPr>
        <w:t xml:space="preserve">  </w:t>
      </w:r>
      <w:r>
        <w:rPr>
          <w:rFonts w:ascii="宋体" w:hAnsi="宋体" w:eastAsia="宋体" w:cs="宋体"/>
          <w:b/>
          <w:bCs/>
          <w:spacing w:val="4"/>
          <w:sz w:val="20"/>
          <w:szCs w:val="20"/>
        </w:rPr>
        <w:t>甲方权利和义务</w:t>
      </w:r>
    </w:p>
    <w:p w14:paraId="4CF77BAA">
      <w:pPr>
        <w:spacing w:before="154" w:line="298" w:lineRule="auto"/>
        <w:ind w:left="519" w:right="198" w:hanging="300"/>
        <w:rPr>
          <w:rFonts w:ascii="宋体" w:hAnsi="宋体" w:eastAsia="宋体" w:cs="宋体"/>
          <w:sz w:val="20"/>
          <w:szCs w:val="20"/>
        </w:rPr>
      </w:pPr>
      <w:r>
        <w:rPr>
          <w:rFonts w:ascii="宋体" w:hAnsi="宋体" w:eastAsia="宋体" w:cs="宋体"/>
          <w:spacing w:val="8"/>
          <w:sz w:val="20"/>
          <w:szCs w:val="20"/>
        </w:rPr>
        <w:t>1．甲方有权要求乙方按时、按质、按量、按计划与合同协议约定完成本项目</w:t>
      </w:r>
      <w:r>
        <w:rPr>
          <w:rFonts w:ascii="宋体" w:hAnsi="宋体" w:eastAsia="宋体" w:cs="宋体"/>
          <w:spacing w:val="7"/>
          <w:sz w:val="20"/>
          <w:szCs w:val="20"/>
        </w:rPr>
        <w:t>，并有权对乙方工作情</w:t>
      </w:r>
      <w:r>
        <w:rPr>
          <w:rFonts w:ascii="宋体" w:hAnsi="宋体" w:eastAsia="宋体" w:cs="宋体"/>
          <w:sz w:val="20"/>
          <w:szCs w:val="20"/>
        </w:rPr>
        <w:t xml:space="preserve"> </w:t>
      </w:r>
      <w:r>
        <w:rPr>
          <w:rFonts w:ascii="宋体" w:hAnsi="宋体" w:eastAsia="宋体" w:cs="宋体"/>
          <w:spacing w:val="6"/>
          <w:sz w:val="20"/>
          <w:szCs w:val="20"/>
        </w:rPr>
        <w:t>况进行监督。</w:t>
      </w:r>
    </w:p>
    <w:p w14:paraId="458D4AD6">
      <w:pPr>
        <w:spacing w:before="152" w:line="300" w:lineRule="auto"/>
        <w:ind w:left="520" w:right="198" w:hanging="314"/>
        <w:rPr>
          <w:rFonts w:ascii="宋体" w:hAnsi="宋体" w:eastAsia="宋体" w:cs="宋体"/>
          <w:sz w:val="20"/>
          <w:szCs w:val="20"/>
        </w:rPr>
      </w:pPr>
      <w:r>
        <w:rPr>
          <w:rFonts w:ascii="宋体" w:hAnsi="宋体" w:eastAsia="宋体" w:cs="宋体"/>
          <w:spacing w:val="8"/>
          <w:sz w:val="20"/>
          <w:szCs w:val="20"/>
        </w:rPr>
        <w:t>2．根据项目进度，甲方有权及时对乙方提交的方案提出修改意见，并要求乙方按修改意见完成服务</w:t>
      </w:r>
      <w:r>
        <w:rPr>
          <w:rFonts w:ascii="宋体" w:hAnsi="宋体" w:eastAsia="宋体" w:cs="宋体"/>
          <w:spacing w:val="3"/>
          <w:sz w:val="20"/>
          <w:szCs w:val="20"/>
        </w:rPr>
        <w:t xml:space="preserve"> </w:t>
      </w:r>
      <w:r>
        <w:rPr>
          <w:rFonts w:ascii="宋体" w:hAnsi="宋体" w:eastAsia="宋体" w:cs="宋体"/>
          <w:spacing w:val="2"/>
          <w:sz w:val="20"/>
          <w:szCs w:val="20"/>
        </w:rPr>
        <w:t>工作。</w:t>
      </w:r>
    </w:p>
    <w:p w14:paraId="458418EE">
      <w:pPr>
        <w:spacing w:line="300" w:lineRule="auto"/>
        <w:rPr>
          <w:rFonts w:ascii="宋体" w:hAnsi="宋体" w:eastAsia="宋体" w:cs="宋体"/>
          <w:sz w:val="20"/>
          <w:szCs w:val="20"/>
        </w:rPr>
        <w:sectPr>
          <w:headerReference r:id="rId59" w:type="default"/>
          <w:footerReference r:id="rId60" w:type="default"/>
          <w:pgSz w:w="11906" w:h="16839"/>
          <w:pgMar w:top="1166" w:right="1222" w:bottom="1403" w:left="1222" w:header="830" w:footer="1167" w:gutter="0"/>
          <w:pgNumType w:fmt="decimal"/>
          <w:cols w:space="720" w:num="1"/>
        </w:sectPr>
      </w:pPr>
    </w:p>
    <w:p w14:paraId="69EE3376">
      <w:pPr>
        <w:pStyle w:val="4"/>
        <w:spacing w:line="347" w:lineRule="auto"/>
      </w:pPr>
    </w:p>
    <w:p w14:paraId="55C3690B">
      <w:pPr>
        <w:spacing w:before="65" w:line="228" w:lineRule="auto"/>
        <w:ind w:left="12"/>
        <w:rPr>
          <w:rFonts w:ascii="宋体" w:hAnsi="宋体" w:eastAsia="宋体" w:cs="宋体"/>
          <w:sz w:val="20"/>
          <w:szCs w:val="20"/>
        </w:rPr>
      </w:pPr>
      <w:r>
        <w:rPr>
          <w:rFonts w:ascii="宋体" w:hAnsi="宋体" w:eastAsia="宋体" w:cs="宋体"/>
          <w:spacing w:val="9"/>
          <w:sz w:val="20"/>
          <w:szCs w:val="20"/>
        </w:rPr>
        <w:t>3．乙方投入人员应满足按中标方案；对派遣到甲方的服务人员进行管理、考核、检查与奖惩。</w:t>
      </w:r>
    </w:p>
    <w:p w14:paraId="63BA7348">
      <w:pPr>
        <w:spacing w:before="153" w:line="228" w:lineRule="auto"/>
        <w:ind w:left="7"/>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40"/>
          <w:sz w:val="20"/>
          <w:szCs w:val="20"/>
        </w:rPr>
        <w:t xml:space="preserve"> </w:t>
      </w:r>
      <w:r>
        <w:rPr>
          <w:rFonts w:ascii="宋体" w:hAnsi="宋体" w:eastAsia="宋体" w:cs="宋体"/>
          <w:spacing w:val="6"/>
          <w:sz w:val="20"/>
          <w:szCs w:val="20"/>
        </w:rPr>
        <w:t>甲方有权要求乙方更换不合格的工作人员。</w:t>
      </w:r>
    </w:p>
    <w:p w14:paraId="5ADE46A8">
      <w:pPr>
        <w:spacing w:before="150" w:line="300" w:lineRule="auto"/>
        <w:ind w:left="323" w:right="17" w:hanging="311"/>
        <w:rPr>
          <w:rFonts w:ascii="宋体" w:hAnsi="宋体" w:eastAsia="宋体" w:cs="宋体"/>
          <w:sz w:val="20"/>
          <w:szCs w:val="20"/>
        </w:rPr>
      </w:pPr>
      <w:r>
        <w:rPr>
          <w:rFonts w:ascii="宋体" w:hAnsi="宋体" w:eastAsia="宋体" w:cs="宋体"/>
          <w:spacing w:val="8"/>
          <w:sz w:val="20"/>
          <w:szCs w:val="20"/>
        </w:rPr>
        <w:t>5．按照合同约定支付服务费，当甲方出现项目资金暂时不到位时，乙方须正常工作和发放保安员费</w:t>
      </w:r>
      <w:r>
        <w:rPr>
          <w:rFonts w:ascii="宋体" w:hAnsi="宋体" w:eastAsia="宋体" w:cs="宋体"/>
          <w:spacing w:val="1"/>
          <w:sz w:val="20"/>
          <w:szCs w:val="20"/>
        </w:rPr>
        <w:t xml:space="preserve"> </w:t>
      </w:r>
      <w:r>
        <w:rPr>
          <w:rFonts w:ascii="宋体" w:hAnsi="宋体" w:eastAsia="宋体" w:cs="宋体"/>
          <w:spacing w:val="-1"/>
          <w:sz w:val="20"/>
          <w:szCs w:val="20"/>
        </w:rPr>
        <w:t>用。</w:t>
      </w:r>
    </w:p>
    <w:p w14:paraId="3DB81625">
      <w:pPr>
        <w:spacing w:before="152" w:line="228" w:lineRule="auto"/>
        <w:ind w:left="8"/>
        <w:rPr>
          <w:rFonts w:ascii="宋体" w:hAnsi="宋体" w:eastAsia="宋体" w:cs="宋体"/>
          <w:sz w:val="20"/>
          <w:szCs w:val="20"/>
        </w:rPr>
      </w:pPr>
      <w:r>
        <w:rPr>
          <w:rFonts w:ascii="宋体" w:hAnsi="宋体" w:eastAsia="宋体" w:cs="宋体"/>
          <w:b/>
          <w:bCs/>
          <w:spacing w:val="5"/>
          <w:sz w:val="20"/>
          <w:szCs w:val="20"/>
        </w:rPr>
        <w:t>第五条</w:t>
      </w:r>
      <w:r>
        <w:rPr>
          <w:rFonts w:ascii="宋体" w:hAnsi="宋体" w:eastAsia="宋体" w:cs="宋体"/>
          <w:spacing w:val="18"/>
          <w:sz w:val="20"/>
          <w:szCs w:val="20"/>
        </w:rPr>
        <w:t xml:space="preserve">  </w:t>
      </w:r>
      <w:r>
        <w:rPr>
          <w:rFonts w:ascii="宋体" w:hAnsi="宋体" w:eastAsia="宋体" w:cs="宋体"/>
          <w:b/>
          <w:bCs/>
          <w:spacing w:val="5"/>
          <w:sz w:val="20"/>
          <w:szCs w:val="20"/>
        </w:rPr>
        <w:t>乙方权利和义务</w:t>
      </w:r>
    </w:p>
    <w:p w14:paraId="023603A8">
      <w:pPr>
        <w:spacing w:before="150" w:line="300" w:lineRule="auto"/>
        <w:ind w:left="362" w:right="17" w:hanging="338"/>
        <w:rPr>
          <w:rFonts w:ascii="宋体" w:hAnsi="宋体" w:eastAsia="宋体" w:cs="宋体"/>
          <w:sz w:val="20"/>
          <w:szCs w:val="20"/>
        </w:rPr>
      </w:pPr>
      <w:r>
        <w:rPr>
          <w:rFonts w:ascii="宋体" w:hAnsi="宋体" w:eastAsia="宋体" w:cs="宋体"/>
          <w:spacing w:val="8"/>
          <w:sz w:val="20"/>
          <w:szCs w:val="20"/>
        </w:rPr>
        <w:t>1．严格履行合同文件（含招标文件、投标文件等）约定和承诺的服务内容和</w:t>
      </w:r>
      <w:r>
        <w:rPr>
          <w:rFonts w:ascii="宋体" w:hAnsi="宋体" w:eastAsia="宋体" w:cs="宋体"/>
          <w:spacing w:val="7"/>
          <w:sz w:val="20"/>
          <w:szCs w:val="20"/>
        </w:rPr>
        <w:t>质量标准，保证甲方项</w:t>
      </w:r>
      <w:r>
        <w:rPr>
          <w:rFonts w:ascii="宋体" w:hAnsi="宋体" w:eastAsia="宋体" w:cs="宋体"/>
          <w:sz w:val="20"/>
          <w:szCs w:val="20"/>
        </w:rPr>
        <w:t xml:space="preserve"> </w:t>
      </w:r>
      <w:r>
        <w:rPr>
          <w:rFonts w:ascii="宋体" w:hAnsi="宋体" w:eastAsia="宋体" w:cs="宋体"/>
          <w:spacing w:val="5"/>
          <w:sz w:val="20"/>
          <w:szCs w:val="20"/>
        </w:rPr>
        <w:t>目的相关工作质量和进度。</w:t>
      </w:r>
    </w:p>
    <w:p w14:paraId="29F9D7FC">
      <w:pPr>
        <w:spacing w:before="152" w:line="298" w:lineRule="auto"/>
        <w:ind w:left="322" w:right="17" w:hanging="311"/>
        <w:rPr>
          <w:rFonts w:ascii="宋体" w:hAnsi="宋体" w:eastAsia="宋体" w:cs="宋体"/>
          <w:sz w:val="20"/>
          <w:szCs w:val="20"/>
        </w:rPr>
      </w:pPr>
      <w:r>
        <w:rPr>
          <w:rFonts w:ascii="宋体" w:hAnsi="宋体" w:eastAsia="宋体" w:cs="宋体"/>
          <w:spacing w:val="8"/>
          <w:sz w:val="20"/>
          <w:szCs w:val="20"/>
        </w:rPr>
        <w:t>2．必须严格实施乙方投标文件中承诺的人力资源配置。在必须补充或更换人员时，必须补充或更换</w:t>
      </w:r>
      <w:r>
        <w:rPr>
          <w:rFonts w:ascii="宋体" w:hAnsi="宋体" w:eastAsia="宋体" w:cs="宋体"/>
          <w:spacing w:val="3"/>
          <w:sz w:val="20"/>
          <w:szCs w:val="20"/>
        </w:rPr>
        <w:t xml:space="preserve"> </w:t>
      </w:r>
      <w:r>
        <w:rPr>
          <w:rFonts w:ascii="宋体" w:hAnsi="宋体" w:eastAsia="宋体" w:cs="宋体"/>
          <w:spacing w:val="9"/>
          <w:sz w:val="20"/>
          <w:szCs w:val="20"/>
        </w:rPr>
        <w:t>优于或等同于投标文件所承诺资质的服务人员，并需取得甲方书面同意。</w:t>
      </w:r>
    </w:p>
    <w:p w14:paraId="3C5755DB">
      <w:pPr>
        <w:spacing w:before="154" w:line="322" w:lineRule="auto"/>
        <w:ind w:left="325" w:hanging="313"/>
        <w:rPr>
          <w:rFonts w:ascii="宋体" w:hAnsi="宋体" w:eastAsia="宋体" w:cs="宋体"/>
          <w:sz w:val="20"/>
          <w:szCs w:val="20"/>
        </w:rPr>
      </w:pPr>
      <w:r>
        <w:rPr>
          <w:rFonts w:ascii="宋体" w:hAnsi="宋体" w:eastAsia="宋体" w:cs="宋体"/>
          <w:spacing w:val="8"/>
          <w:sz w:val="20"/>
          <w:szCs w:val="20"/>
        </w:rPr>
        <w:t>3．乙方项目负责人及服务团队成员须与投标文件保持一致。合同存续期内，未经甲方书面要求或同</w:t>
      </w:r>
      <w:r>
        <w:rPr>
          <w:rFonts w:ascii="宋体" w:hAnsi="宋体" w:eastAsia="宋体" w:cs="宋体"/>
          <w:spacing w:val="2"/>
          <w:sz w:val="20"/>
          <w:szCs w:val="20"/>
        </w:rPr>
        <w:t xml:space="preserve"> </w:t>
      </w:r>
      <w:r>
        <w:rPr>
          <w:rFonts w:ascii="宋体" w:hAnsi="宋体" w:eastAsia="宋体" w:cs="宋体"/>
          <w:spacing w:val="9"/>
          <w:sz w:val="20"/>
          <w:szCs w:val="20"/>
        </w:rPr>
        <w:t>意，项目负责人不应调整。项目负责人及服务团队</w:t>
      </w:r>
      <w:r>
        <w:rPr>
          <w:rFonts w:ascii="宋体" w:hAnsi="宋体" w:eastAsia="宋体" w:cs="宋体"/>
          <w:spacing w:val="8"/>
          <w:sz w:val="20"/>
          <w:szCs w:val="20"/>
        </w:rPr>
        <w:t>成员必须保证在岗工作时间和重要活动在岗，</w:t>
      </w:r>
      <w:r>
        <w:rPr>
          <w:rFonts w:ascii="宋体" w:hAnsi="宋体" w:eastAsia="宋体" w:cs="宋体"/>
          <w:sz w:val="20"/>
          <w:szCs w:val="20"/>
        </w:rPr>
        <w:t xml:space="preserve"> </w:t>
      </w:r>
      <w:r>
        <w:rPr>
          <w:rFonts w:ascii="宋体" w:hAnsi="宋体" w:eastAsia="宋体" w:cs="宋体"/>
          <w:spacing w:val="8"/>
          <w:sz w:val="20"/>
          <w:szCs w:val="20"/>
        </w:rPr>
        <w:t>如有变化，须取得甲方同意。</w:t>
      </w:r>
    </w:p>
    <w:p w14:paraId="4C09546A">
      <w:pPr>
        <w:spacing w:before="153" w:line="322" w:lineRule="auto"/>
        <w:ind w:left="321" w:right="17" w:hanging="314"/>
        <w:rPr>
          <w:rFonts w:ascii="宋体" w:hAnsi="宋体" w:eastAsia="宋体" w:cs="宋体"/>
          <w:sz w:val="20"/>
          <w:szCs w:val="20"/>
        </w:rPr>
      </w:pPr>
      <w:r>
        <w:rPr>
          <w:rFonts w:ascii="宋体" w:hAnsi="宋体" w:eastAsia="宋体" w:cs="宋体"/>
          <w:spacing w:val="8"/>
          <w:sz w:val="20"/>
          <w:szCs w:val="20"/>
        </w:rPr>
        <w:t>4．乙方依本合同约定向甲方提供服务存档成果后，甲方即对上述内容享有充分、完整和排他的著作</w:t>
      </w:r>
      <w:r>
        <w:rPr>
          <w:rFonts w:ascii="宋体" w:hAnsi="宋体" w:eastAsia="宋体" w:cs="宋体"/>
          <w:spacing w:val="7"/>
          <w:sz w:val="20"/>
          <w:szCs w:val="20"/>
        </w:rPr>
        <w:t xml:space="preserve"> </w:t>
      </w:r>
      <w:r>
        <w:rPr>
          <w:rFonts w:ascii="宋体" w:hAnsi="宋体" w:eastAsia="宋体" w:cs="宋体"/>
          <w:spacing w:val="8"/>
          <w:sz w:val="20"/>
          <w:szCs w:val="20"/>
        </w:rPr>
        <w:t xml:space="preserve">权和知识产权。未经甲方书面许可，乙方不得向任何第三方提供上述报告、资料、文件等内容及 </w:t>
      </w:r>
      <w:r>
        <w:rPr>
          <w:rFonts w:ascii="宋体" w:hAnsi="宋体" w:eastAsia="宋体" w:cs="宋体"/>
          <w:spacing w:val="10"/>
          <w:sz w:val="20"/>
          <w:szCs w:val="20"/>
        </w:rPr>
        <w:t>服务成果。即使向履行本合同有关的人员提供</w:t>
      </w:r>
      <w:r>
        <w:rPr>
          <w:rFonts w:ascii="宋体" w:hAnsi="宋体" w:eastAsia="宋体" w:cs="宋体"/>
          <w:spacing w:val="9"/>
          <w:sz w:val="20"/>
          <w:szCs w:val="20"/>
        </w:rPr>
        <w:t>，也应注意保密并限于履行合同的必需范围。</w:t>
      </w:r>
    </w:p>
    <w:p w14:paraId="0998F3A9">
      <w:pPr>
        <w:spacing w:before="154" w:line="299" w:lineRule="auto"/>
        <w:ind w:left="323" w:right="17" w:hanging="311"/>
        <w:rPr>
          <w:rFonts w:ascii="宋体" w:hAnsi="宋体" w:eastAsia="宋体" w:cs="宋体"/>
          <w:sz w:val="20"/>
          <w:szCs w:val="20"/>
        </w:rPr>
      </w:pPr>
      <w:r>
        <w:rPr>
          <w:rFonts w:ascii="宋体" w:hAnsi="宋体" w:eastAsia="宋体" w:cs="宋体"/>
          <w:spacing w:val="8"/>
          <w:sz w:val="20"/>
          <w:szCs w:val="20"/>
        </w:rPr>
        <w:t>5．乙方服务人员应履行保密义务。如乙方因违反本条约定给甲方造成损失的，乙方应当承担相应的</w:t>
      </w:r>
      <w:r>
        <w:rPr>
          <w:rFonts w:ascii="宋体" w:hAnsi="宋体" w:eastAsia="宋体" w:cs="宋体"/>
          <w:spacing w:val="2"/>
          <w:sz w:val="20"/>
          <w:szCs w:val="20"/>
        </w:rPr>
        <w:t xml:space="preserve"> </w:t>
      </w:r>
      <w:r>
        <w:rPr>
          <w:rFonts w:ascii="宋体" w:hAnsi="宋体" w:eastAsia="宋体" w:cs="宋体"/>
          <w:spacing w:val="9"/>
          <w:sz w:val="20"/>
          <w:szCs w:val="20"/>
        </w:rPr>
        <w:t>法律责任，并赔偿由此给甲方造成的一切损</w:t>
      </w:r>
      <w:r>
        <w:rPr>
          <w:rFonts w:ascii="宋体" w:hAnsi="宋体" w:eastAsia="宋体" w:cs="宋体"/>
          <w:spacing w:val="8"/>
          <w:sz w:val="20"/>
          <w:szCs w:val="20"/>
        </w:rPr>
        <w:t>失。</w:t>
      </w:r>
    </w:p>
    <w:p w14:paraId="4EEE6D79">
      <w:pPr>
        <w:spacing w:before="152" w:line="299" w:lineRule="auto"/>
        <w:ind w:left="335" w:right="17" w:hanging="325"/>
        <w:rPr>
          <w:rFonts w:ascii="宋体" w:hAnsi="宋体" w:eastAsia="宋体" w:cs="宋体"/>
          <w:sz w:val="20"/>
          <w:szCs w:val="20"/>
        </w:rPr>
      </w:pPr>
      <w:r>
        <w:rPr>
          <w:rFonts w:ascii="宋体" w:hAnsi="宋体" w:eastAsia="宋体" w:cs="宋体"/>
          <w:spacing w:val="8"/>
          <w:sz w:val="20"/>
          <w:szCs w:val="20"/>
        </w:rPr>
        <w:t>6．按照合同约定收取服务费，当甲方出现无故（除项目资金不到位）拖欠费用时，乙方有权采取适</w:t>
      </w:r>
      <w:r>
        <w:rPr>
          <w:rFonts w:ascii="宋体" w:hAnsi="宋体" w:eastAsia="宋体" w:cs="宋体"/>
          <w:spacing w:val="4"/>
          <w:sz w:val="20"/>
          <w:szCs w:val="20"/>
        </w:rPr>
        <w:t xml:space="preserve"> </w:t>
      </w:r>
      <w:r>
        <w:rPr>
          <w:rFonts w:ascii="宋体" w:hAnsi="宋体" w:eastAsia="宋体" w:cs="宋体"/>
          <w:spacing w:val="5"/>
          <w:sz w:val="20"/>
          <w:szCs w:val="20"/>
        </w:rPr>
        <w:t>当方式进行催缴。</w:t>
      </w:r>
    </w:p>
    <w:p w14:paraId="4C35FBC1">
      <w:pPr>
        <w:spacing w:before="153" w:line="228" w:lineRule="auto"/>
        <w:ind w:left="8"/>
        <w:rPr>
          <w:rFonts w:ascii="宋体" w:hAnsi="宋体" w:eastAsia="宋体" w:cs="宋体"/>
          <w:sz w:val="20"/>
          <w:szCs w:val="20"/>
        </w:rPr>
      </w:pPr>
      <w:r>
        <w:rPr>
          <w:rFonts w:ascii="宋体" w:hAnsi="宋体" w:eastAsia="宋体" w:cs="宋体"/>
          <w:b/>
          <w:bCs/>
          <w:spacing w:val="6"/>
          <w:sz w:val="20"/>
          <w:szCs w:val="20"/>
        </w:rPr>
        <w:t>第六条</w:t>
      </w:r>
      <w:r>
        <w:rPr>
          <w:rFonts w:ascii="宋体" w:hAnsi="宋体" w:eastAsia="宋体" w:cs="宋体"/>
          <w:spacing w:val="6"/>
          <w:sz w:val="20"/>
          <w:szCs w:val="20"/>
        </w:rPr>
        <w:t xml:space="preserve">  </w:t>
      </w:r>
      <w:r>
        <w:rPr>
          <w:rFonts w:ascii="宋体" w:hAnsi="宋体" w:eastAsia="宋体" w:cs="宋体"/>
          <w:b/>
          <w:bCs/>
          <w:spacing w:val="6"/>
          <w:sz w:val="20"/>
          <w:szCs w:val="20"/>
        </w:rPr>
        <w:t>交付和验收</w:t>
      </w:r>
    </w:p>
    <w:p w14:paraId="1256A103">
      <w:pPr>
        <w:spacing w:before="152" w:line="228" w:lineRule="auto"/>
        <w:ind w:left="24"/>
        <w:rPr>
          <w:rFonts w:ascii="宋体" w:hAnsi="宋体" w:eastAsia="宋体" w:cs="宋体"/>
          <w:sz w:val="20"/>
          <w:szCs w:val="20"/>
        </w:rPr>
      </w:pPr>
      <w:r>
        <w:rPr>
          <w:rFonts w:ascii="宋体" w:hAnsi="宋体" w:eastAsia="宋体" w:cs="宋体"/>
          <w:spacing w:val="2"/>
          <w:sz w:val="20"/>
          <w:szCs w:val="20"/>
        </w:rPr>
        <w:t>1．服务期限：</w:t>
      </w:r>
      <w:r>
        <w:rPr>
          <w:rFonts w:ascii="宋体" w:hAnsi="宋体" w:eastAsia="宋体" w:cs="宋体"/>
          <w:spacing w:val="2"/>
          <w:sz w:val="20"/>
          <w:szCs w:val="20"/>
          <w:u w:val="single" w:color="auto"/>
        </w:rPr>
        <w:t xml:space="preserve">      个月，即自</w:t>
      </w:r>
      <w:r>
        <w:rPr>
          <w:rFonts w:ascii="宋体" w:hAnsi="宋体" w:eastAsia="宋体" w:cs="宋体"/>
          <w:spacing w:val="9"/>
          <w:sz w:val="20"/>
          <w:szCs w:val="20"/>
          <w:u w:val="single" w:color="auto"/>
        </w:rPr>
        <w:t xml:space="preserve">     </w:t>
      </w:r>
      <w:r>
        <w:rPr>
          <w:rFonts w:ascii="宋体" w:hAnsi="宋体" w:eastAsia="宋体" w:cs="宋体"/>
          <w:spacing w:val="2"/>
          <w:sz w:val="20"/>
          <w:szCs w:val="20"/>
          <w:u w:val="single" w:color="auto"/>
        </w:rPr>
        <w:t>年</w:t>
      </w:r>
      <w:r>
        <w:rPr>
          <w:rFonts w:ascii="宋体" w:hAnsi="宋体" w:eastAsia="宋体" w:cs="宋体"/>
          <w:spacing w:val="10"/>
          <w:sz w:val="20"/>
          <w:szCs w:val="20"/>
          <w:u w:val="single" w:color="auto"/>
        </w:rPr>
        <w:t xml:space="preserve">   </w:t>
      </w:r>
      <w:r>
        <w:rPr>
          <w:rFonts w:ascii="宋体" w:hAnsi="宋体" w:eastAsia="宋体" w:cs="宋体"/>
          <w:spacing w:val="2"/>
          <w:sz w:val="20"/>
          <w:szCs w:val="20"/>
          <w:u w:val="single" w:color="auto"/>
        </w:rPr>
        <w:t>月</w:t>
      </w:r>
      <w:r>
        <w:rPr>
          <w:rFonts w:ascii="宋体" w:hAnsi="宋体" w:eastAsia="宋体" w:cs="宋体"/>
          <w:spacing w:val="20"/>
          <w:sz w:val="20"/>
          <w:szCs w:val="20"/>
          <w:u w:val="single" w:color="auto"/>
        </w:rPr>
        <w:t xml:space="preserve">   </w:t>
      </w:r>
      <w:r>
        <w:rPr>
          <w:rFonts w:ascii="宋体" w:hAnsi="宋体" w:eastAsia="宋体" w:cs="宋体"/>
          <w:spacing w:val="2"/>
          <w:sz w:val="20"/>
          <w:szCs w:val="20"/>
          <w:u w:val="single" w:color="auto"/>
        </w:rPr>
        <w:t>日起至</w:t>
      </w:r>
      <w:r>
        <w:rPr>
          <w:rFonts w:ascii="宋体" w:hAnsi="宋体" w:eastAsia="宋体" w:cs="宋体"/>
          <w:spacing w:val="7"/>
          <w:sz w:val="20"/>
          <w:szCs w:val="20"/>
          <w:u w:val="single" w:color="auto"/>
        </w:rPr>
        <w:t xml:space="preserve">     </w:t>
      </w:r>
      <w:r>
        <w:rPr>
          <w:rFonts w:ascii="宋体" w:hAnsi="宋体" w:eastAsia="宋体" w:cs="宋体"/>
          <w:spacing w:val="2"/>
          <w:sz w:val="20"/>
          <w:szCs w:val="20"/>
          <w:u w:val="single" w:color="auto"/>
        </w:rPr>
        <w:t>年</w:t>
      </w:r>
      <w:r>
        <w:rPr>
          <w:rFonts w:ascii="宋体" w:hAnsi="宋体" w:eastAsia="宋体" w:cs="宋体"/>
          <w:spacing w:val="10"/>
          <w:sz w:val="20"/>
          <w:szCs w:val="20"/>
          <w:u w:val="single" w:color="auto"/>
        </w:rPr>
        <w:t xml:space="preserve">   </w:t>
      </w:r>
      <w:r>
        <w:rPr>
          <w:rFonts w:ascii="宋体" w:hAnsi="宋体" w:eastAsia="宋体" w:cs="宋体"/>
          <w:spacing w:val="2"/>
          <w:sz w:val="20"/>
          <w:szCs w:val="20"/>
          <w:u w:val="single" w:color="auto"/>
        </w:rPr>
        <w:t>月</w:t>
      </w:r>
      <w:r>
        <w:rPr>
          <w:rFonts w:ascii="宋体" w:hAnsi="宋体" w:eastAsia="宋体" w:cs="宋体"/>
          <w:spacing w:val="20"/>
          <w:sz w:val="20"/>
          <w:szCs w:val="20"/>
          <w:u w:val="single" w:color="auto"/>
        </w:rPr>
        <w:t xml:space="preserve">   </w:t>
      </w:r>
      <w:r>
        <w:rPr>
          <w:rFonts w:ascii="宋体" w:hAnsi="宋体" w:eastAsia="宋体" w:cs="宋体"/>
          <w:spacing w:val="2"/>
          <w:sz w:val="20"/>
          <w:szCs w:val="20"/>
          <w:u w:val="single" w:color="auto"/>
        </w:rPr>
        <w:t>日止</w:t>
      </w:r>
      <w:r>
        <w:rPr>
          <w:rFonts w:ascii="宋体" w:hAnsi="宋体" w:eastAsia="宋体" w:cs="宋体"/>
          <w:spacing w:val="2"/>
          <w:sz w:val="20"/>
          <w:szCs w:val="20"/>
        </w:rPr>
        <w:t>。</w:t>
      </w:r>
    </w:p>
    <w:p w14:paraId="153E5A22">
      <w:pPr>
        <w:spacing w:before="154" w:line="228" w:lineRule="auto"/>
        <w:ind w:left="11"/>
        <w:rPr>
          <w:rFonts w:ascii="宋体" w:hAnsi="宋体" w:eastAsia="宋体" w:cs="宋体"/>
          <w:sz w:val="20"/>
          <w:szCs w:val="20"/>
        </w:rPr>
      </w:pPr>
      <w:r>
        <w:rPr>
          <w:rFonts w:ascii="宋体" w:hAnsi="宋体" w:eastAsia="宋体" w:cs="宋体"/>
          <w:spacing w:val="5"/>
          <w:sz w:val="20"/>
          <w:szCs w:val="20"/>
        </w:rPr>
        <w:t>2．服务地点：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2AB1C7F7">
      <w:pPr>
        <w:spacing w:before="153" w:line="228" w:lineRule="auto"/>
        <w:ind w:left="12"/>
        <w:rPr>
          <w:rFonts w:ascii="宋体" w:hAnsi="宋体" w:eastAsia="宋体" w:cs="宋体"/>
          <w:sz w:val="20"/>
          <w:szCs w:val="20"/>
        </w:rPr>
      </w:pPr>
      <w:r>
        <w:rPr>
          <w:rFonts w:ascii="宋体" w:hAnsi="宋体" w:eastAsia="宋体" w:cs="宋体"/>
          <w:spacing w:val="9"/>
          <w:sz w:val="20"/>
          <w:szCs w:val="20"/>
        </w:rPr>
        <w:t>3．乙方提供不符合公开招标文件、投标文件和本合同规定的服务，甲方有权拒绝接受。</w:t>
      </w:r>
    </w:p>
    <w:p w14:paraId="03A9D24D">
      <w:pPr>
        <w:spacing w:before="152" w:line="298" w:lineRule="auto"/>
        <w:ind w:left="329" w:right="17" w:hanging="322"/>
        <w:rPr>
          <w:rFonts w:ascii="宋体" w:hAnsi="宋体" w:eastAsia="宋体" w:cs="宋体"/>
          <w:sz w:val="20"/>
          <w:szCs w:val="20"/>
        </w:rPr>
      </w:pPr>
      <w:r>
        <w:rPr>
          <w:rFonts w:ascii="宋体" w:hAnsi="宋体" w:eastAsia="宋体" w:cs="宋体"/>
          <w:spacing w:val="8"/>
          <w:sz w:val="20"/>
          <w:szCs w:val="20"/>
        </w:rPr>
        <w:t>4．采购人不定期（至少每</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个月一次）对中标供应商</w:t>
      </w:r>
      <w:r>
        <w:rPr>
          <w:rFonts w:ascii="宋体" w:hAnsi="宋体" w:eastAsia="宋体" w:cs="宋体"/>
          <w:spacing w:val="7"/>
          <w:sz w:val="20"/>
          <w:szCs w:val="20"/>
        </w:rPr>
        <w:t>的服务水平组织满意度问卷调查考核，调查对</w:t>
      </w:r>
      <w:r>
        <w:rPr>
          <w:rFonts w:ascii="宋体" w:hAnsi="宋体" w:eastAsia="宋体" w:cs="宋体"/>
          <w:sz w:val="20"/>
          <w:szCs w:val="20"/>
        </w:rPr>
        <w:t xml:space="preserve"> </w:t>
      </w:r>
      <w:r>
        <w:rPr>
          <w:rFonts w:ascii="宋体" w:hAnsi="宋体" w:eastAsia="宋体" w:cs="宋体"/>
          <w:spacing w:val="9"/>
          <w:sz w:val="20"/>
          <w:szCs w:val="20"/>
        </w:rPr>
        <w:t>象为学校教师和管理行政，调查人员与被调查人员情况做好书面情况报告，存档留底。</w:t>
      </w:r>
    </w:p>
    <w:p w14:paraId="1C205E93">
      <w:pPr>
        <w:spacing w:before="155" w:line="334" w:lineRule="auto"/>
        <w:ind w:left="323" w:right="17" w:hanging="311"/>
        <w:rPr>
          <w:rFonts w:ascii="宋体" w:hAnsi="宋体" w:eastAsia="宋体" w:cs="宋体"/>
          <w:sz w:val="20"/>
          <w:szCs w:val="20"/>
        </w:rPr>
      </w:pPr>
      <w:r>
        <w:rPr>
          <w:rFonts w:ascii="宋体" w:hAnsi="宋体" w:eastAsia="宋体" w:cs="宋体"/>
          <w:spacing w:val="10"/>
          <w:sz w:val="20"/>
          <w:szCs w:val="20"/>
        </w:rPr>
        <w:t>5.根据项目服务要求对中标供应商在服务期内的服务实施情况进行分期考核，结合考核情况、服务</w:t>
      </w:r>
      <w:r>
        <w:rPr>
          <w:rFonts w:ascii="宋体" w:hAnsi="宋体" w:eastAsia="宋体" w:cs="宋体"/>
          <w:spacing w:val="13"/>
          <w:sz w:val="20"/>
          <w:szCs w:val="20"/>
        </w:rPr>
        <w:t xml:space="preserve"> </w:t>
      </w:r>
      <w:r>
        <w:rPr>
          <w:rFonts w:ascii="宋体" w:hAnsi="宋体" w:eastAsia="宋体" w:cs="宋体"/>
          <w:spacing w:val="8"/>
          <w:sz w:val="20"/>
          <w:szCs w:val="20"/>
        </w:rPr>
        <w:t>效果，对招标文件服务内容和要求、投标人响应和承诺内容等有关标准进行问卷调查验收，达不</w:t>
      </w:r>
      <w:r>
        <w:rPr>
          <w:rFonts w:ascii="宋体" w:hAnsi="宋体" w:eastAsia="宋体" w:cs="宋体"/>
          <w:spacing w:val="7"/>
          <w:sz w:val="20"/>
          <w:szCs w:val="20"/>
        </w:rPr>
        <w:t xml:space="preserve"> </w:t>
      </w:r>
      <w:r>
        <w:rPr>
          <w:rFonts w:ascii="宋体" w:hAnsi="宋体" w:eastAsia="宋体" w:cs="宋体"/>
          <w:spacing w:val="8"/>
          <w:sz w:val="20"/>
          <w:szCs w:val="20"/>
        </w:rPr>
        <w:t>到要求的发出书面整改通知，并按要求进行整改，中标人拒绝整改或一个季度内收到整改通知超</w:t>
      </w:r>
      <w:r>
        <w:rPr>
          <w:rFonts w:ascii="宋体" w:hAnsi="宋体" w:eastAsia="宋体" w:cs="宋体"/>
          <w:spacing w:val="6"/>
          <w:sz w:val="20"/>
          <w:szCs w:val="20"/>
        </w:rPr>
        <w:t xml:space="preserve"> </w:t>
      </w:r>
      <w:r>
        <w:rPr>
          <w:rFonts w:ascii="宋体" w:hAnsi="宋体" w:eastAsia="宋体" w:cs="宋体"/>
          <w:spacing w:val="8"/>
          <w:sz w:val="20"/>
          <w:szCs w:val="20"/>
        </w:rPr>
        <w:t>过</w:t>
      </w:r>
      <w:r>
        <w:rPr>
          <w:rFonts w:ascii="宋体" w:hAnsi="宋体" w:eastAsia="宋体" w:cs="宋体"/>
          <w:spacing w:val="-25"/>
          <w:sz w:val="20"/>
          <w:szCs w:val="20"/>
        </w:rPr>
        <w:t xml:space="preserve"> </w:t>
      </w:r>
      <w:r>
        <w:rPr>
          <w:rFonts w:ascii="宋体" w:hAnsi="宋体" w:eastAsia="宋体" w:cs="宋体"/>
          <w:spacing w:val="8"/>
          <w:sz w:val="20"/>
          <w:szCs w:val="20"/>
        </w:rPr>
        <w:t>3</w:t>
      </w:r>
      <w:r>
        <w:rPr>
          <w:rFonts w:ascii="宋体" w:hAnsi="宋体" w:eastAsia="宋体" w:cs="宋体"/>
          <w:spacing w:val="-33"/>
          <w:sz w:val="20"/>
          <w:szCs w:val="20"/>
        </w:rPr>
        <w:t xml:space="preserve"> </w:t>
      </w:r>
      <w:r>
        <w:rPr>
          <w:rFonts w:ascii="宋体" w:hAnsi="宋体" w:eastAsia="宋体" w:cs="宋体"/>
          <w:spacing w:val="8"/>
          <w:sz w:val="20"/>
          <w:szCs w:val="20"/>
        </w:rPr>
        <w:t>次或以上，则采购人有权立即终止合同并不予支付任何赔偿或补偿。</w:t>
      </w:r>
    </w:p>
    <w:p w14:paraId="1014477C">
      <w:pPr>
        <w:spacing w:before="152" w:line="341" w:lineRule="auto"/>
        <w:ind w:left="324" w:right="16" w:hanging="314"/>
        <w:rPr>
          <w:rFonts w:ascii="宋体" w:hAnsi="宋体" w:eastAsia="宋体" w:cs="宋体"/>
          <w:sz w:val="20"/>
          <w:szCs w:val="20"/>
        </w:rPr>
      </w:pPr>
      <w:r>
        <w:rPr>
          <w:rFonts w:ascii="宋体" w:hAnsi="宋体" w:eastAsia="宋体" w:cs="宋体"/>
          <w:spacing w:val="8"/>
          <w:sz w:val="20"/>
          <w:szCs w:val="20"/>
        </w:rPr>
        <w:t>6.履约验收验收标准： 符合国家相关法规、保安行业规范和采购人规定要求；考核实行百</w:t>
      </w:r>
      <w:r>
        <w:rPr>
          <w:rFonts w:ascii="宋体" w:hAnsi="宋体" w:eastAsia="宋体" w:cs="宋体"/>
          <w:spacing w:val="7"/>
          <w:sz w:val="20"/>
          <w:szCs w:val="20"/>
        </w:rPr>
        <w:t>分制评分</w:t>
      </w:r>
      <w:r>
        <w:rPr>
          <w:rFonts w:ascii="宋体" w:hAnsi="宋体" w:eastAsia="宋体" w:cs="宋体"/>
          <w:sz w:val="20"/>
          <w:szCs w:val="20"/>
        </w:rPr>
        <w:t xml:space="preserve"> </w:t>
      </w:r>
      <w:r>
        <w:rPr>
          <w:rFonts w:ascii="宋体" w:hAnsi="宋体" w:eastAsia="宋体" w:cs="宋体"/>
          <w:spacing w:val="9"/>
          <w:sz w:val="20"/>
          <w:szCs w:val="20"/>
        </w:rPr>
        <w:t>（100%</w:t>
      </w:r>
      <w:r>
        <w:rPr>
          <w:rFonts w:ascii="宋体" w:hAnsi="宋体" w:eastAsia="宋体" w:cs="宋体"/>
          <w:spacing w:val="14"/>
          <w:sz w:val="20"/>
          <w:szCs w:val="20"/>
        </w:rPr>
        <w:t>），</w:t>
      </w:r>
      <w:r>
        <w:rPr>
          <w:rFonts w:ascii="宋体" w:hAnsi="宋体" w:eastAsia="宋体" w:cs="宋体"/>
          <w:spacing w:val="9"/>
          <w:sz w:val="20"/>
          <w:szCs w:val="20"/>
        </w:rPr>
        <w:t>服务质量考核标准定为优良、合格、不合格，满意度</w:t>
      </w:r>
      <w:r>
        <w:rPr>
          <w:rFonts w:ascii="宋体" w:hAnsi="宋体" w:eastAsia="宋体" w:cs="宋体"/>
          <w:spacing w:val="-37"/>
          <w:sz w:val="20"/>
          <w:szCs w:val="20"/>
        </w:rPr>
        <w:t xml:space="preserve"> </w:t>
      </w:r>
      <w:r>
        <w:rPr>
          <w:rFonts w:ascii="宋体" w:hAnsi="宋体" w:eastAsia="宋体" w:cs="宋体"/>
          <w:spacing w:val="9"/>
          <w:sz w:val="20"/>
          <w:szCs w:val="20"/>
        </w:rPr>
        <w:t>90%以上为优良，</w:t>
      </w:r>
      <w:r>
        <w:rPr>
          <w:rFonts w:ascii="宋体" w:hAnsi="宋体" w:eastAsia="宋体" w:cs="宋体"/>
          <w:spacing w:val="8"/>
          <w:sz w:val="20"/>
          <w:szCs w:val="20"/>
        </w:rPr>
        <w:t>满意度</w:t>
      </w:r>
      <w:r>
        <w:rPr>
          <w:rFonts w:ascii="宋体" w:hAnsi="宋体" w:eastAsia="宋体" w:cs="宋体"/>
          <w:spacing w:val="-38"/>
          <w:sz w:val="20"/>
          <w:szCs w:val="20"/>
        </w:rPr>
        <w:t xml:space="preserve"> </w:t>
      </w:r>
      <w:r>
        <w:rPr>
          <w:rFonts w:ascii="宋体" w:hAnsi="宋体" w:eastAsia="宋体" w:cs="宋体"/>
          <w:spacing w:val="8"/>
          <w:sz w:val="20"/>
          <w:szCs w:val="20"/>
        </w:rPr>
        <w:t>80%以</w:t>
      </w:r>
      <w:r>
        <w:rPr>
          <w:rFonts w:ascii="宋体" w:hAnsi="宋体" w:eastAsia="宋体" w:cs="宋体"/>
          <w:sz w:val="20"/>
          <w:szCs w:val="20"/>
        </w:rPr>
        <w:t xml:space="preserve"> </w:t>
      </w:r>
      <w:r>
        <w:rPr>
          <w:rFonts w:ascii="宋体" w:hAnsi="宋体" w:eastAsia="宋体" w:cs="宋体"/>
          <w:spacing w:val="6"/>
          <w:sz w:val="20"/>
          <w:szCs w:val="20"/>
        </w:rPr>
        <w:t>上为合格，满意度</w:t>
      </w:r>
      <w:r>
        <w:rPr>
          <w:rFonts w:ascii="宋体" w:hAnsi="宋体" w:eastAsia="宋体" w:cs="宋体"/>
          <w:spacing w:val="-36"/>
          <w:sz w:val="20"/>
          <w:szCs w:val="20"/>
        </w:rPr>
        <w:t xml:space="preserve"> </w:t>
      </w:r>
      <w:r>
        <w:rPr>
          <w:rFonts w:ascii="宋体" w:hAnsi="宋体" w:eastAsia="宋体" w:cs="宋体"/>
          <w:spacing w:val="6"/>
          <w:sz w:val="20"/>
          <w:szCs w:val="20"/>
        </w:rPr>
        <w:t>80%以下为不合格，当满意度低于</w:t>
      </w:r>
      <w:r>
        <w:rPr>
          <w:rFonts w:ascii="宋体" w:hAnsi="宋体" w:eastAsia="宋体" w:cs="宋体"/>
          <w:spacing w:val="-39"/>
          <w:sz w:val="20"/>
          <w:szCs w:val="20"/>
        </w:rPr>
        <w:t xml:space="preserve"> </w:t>
      </w:r>
      <w:r>
        <w:rPr>
          <w:rFonts w:ascii="宋体" w:hAnsi="宋体" w:eastAsia="宋体" w:cs="宋体"/>
          <w:spacing w:val="6"/>
          <w:sz w:val="20"/>
          <w:szCs w:val="20"/>
        </w:rPr>
        <w:t>80%时扣除当月服务费</w:t>
      </w:r>
      <w:r>
        <w:rPr>
          <w:rFonts w:ascii="宋体" w:hAnsi="宋体" w:eastAsia="宋体" w:cs="宋体"/>
          <w:spacing w:val="-19"/>
          <w:sz w:val="20"/>
          <w:szCs w:val="20"/>
        </w:rPr>
        <w:t xml:space="preserve"> </w:t>
      </w:r>
      <w:r>
        <w:rPr>
          <w:rFonts w:ascii="宋体" w:hAnsi="宋体" w:eastAsia="宋体" w:cs="宋体"/>
          <w:spacing w:val="6"/>
          <w:sz w:val="20"/>
          <w:szCs w:val="20"/>
        </w:rPr>
        <w:t>10%。</w:t>
      </w:r>
      <w:r>
        <w:rPr>
          <w:rFonts w:ascii="宋体" w:hAnsi="宋体" w:eastAsia="宋体" w:cs="宋体"/>
          <w:spacing w:val="5"/>
          <w:sz w:val="20"/>
          <w:szCs w:val="20"/>
        </w:rPr>
        <w:t>一年连续出现</w:t>
      </w:r>
      <w:r>
        <w:rPr>
          <w:rFonts w:ascii="宋体" w:hAnsi="宋体" w:eastAsia="宋体" w:cs="宋体"/>
          <w:spacing w:val="-32"/>
          <w:sz w:val="20"/>
          <w:szCs w:val="20"/>
        </w:rPr>
        <w:t xml:space="preserve"> </w:t>
      </w:r>
      <w:r>
        <w:rPr>
          <w:rFonts w:ascii="宋体" w:hAnsi="宋体" w:eastAsia="宋体" w:cs="宋体"/>
          <w:spacing w:val="5"/>
          <w:sz w:val="20"/>
          <w:szCs w:val="20"/>
        </w:rPr>
        <w:t>3</w:t>
      </w:r>
      <w:r>
        <w:rPr>
          <w:rFonts w:ascii="宋体" w:hAnsi="宋体" w:eastAsia="宋体" w:cs="宋体"/>
          <w:sz w:val="20"/>
          <w:szCs w:val="20"/>
        </w:rPr>
        <w:t xml:space="preserve"> </w:t>
      </w:r>
      <w:r>
        <w:rPr>
          <w:rFonts w:ascii="宋体" w:hAnsi="宋体" w:eastAsia="宋体" w:cs="宋体"/>
          <w:spacing w:val="9"/>
          <w:sz w:val="20"/>
          <w:szCs w:val="20"/>
        </w:rPr>
        <w:t>次满意度调查满意度低于</w:t>
      </w:r>
      <w:r>
        <w:rPr>
          <w:rFonts w:ascii="宋体" w:hAnsi="宋体" w:eastAsia="宋体" w:cs="宋体"/>
          <w:spacing w:val="-38"/>
          <w:sz w:val="20"/>
          <w:szCs w:val="20"/>
        </w:rPr>
        <w:t xml:space="preserve"> </w:t>
      </w:r>
      <w:r>
        <w:rPr>
          <w:rFonts w:ascii="宋体" w:hAnsi="宋体" w:eastAsia="宋体" w:cs="宋体"/>
          <w:spacing w:val="9"/>
          <w:sz w:val="20"/>
          <w:szCs w:val="20"/>
        </w:rPr>
        <w:t>80%的，采购人有权终止合同且不承担任何赔偿或补偿</w:t>
      </w:r>
      <w:r>
        <w:rPr>
          <w:rFonts w:ascii="宋体" w:hAnsi="宋体" w:eastAsia="宋体" w:cs="宋体"/>
          <w:spacing w:val="8"/>
          <w:sz w:val="20"/>
          <w:szCs w:val="20"/>
        </w:rPr>
        <w:t>责任，一切后果</w:t>
      </w:r>
      <w:r>
        <w:rPr>
          <w:rFonts w:ascii="宋体" w:hAnsi="宋体" w:eastAsia="宋体" w:cs="宋体"/>
          <w:sz w:val="20"/>
          <w:szCs w:val="20"/>
        </w:rPr>
        <w:t xml:space="preserve"> </w:t>
      </w:r>
      <w:r>
        <w:rPr>
          <w:rFonts w:ascii="宋体" w:hAnsi="宋体" w:eastAsia="宋体" w:cs="宋体"/>
          <w:spacing w:val="7"/>
          <w:sz w:val="20"/>
          <w:szCs w:val="20"/>
        </w:rPr>
        <w:t>由中标供应商自负。</w:t>
      </w:r>
    </w:p>
    <w:p w14:paraId="7219D0AE">
      <w:pPr>
        <w:spacing w:line="341" w:lineRule="auto"/>
        <w:rPr>
          <w:rFonts w:ascii="宋体" w:hAnsi="宋体" w:eastAsia="宋体" w:cs="宋体"/>
          <w:sz w:val="20"/>
          <w:szCs w:val="20"/>
        </w:rPr>
        <w:sectPr>
          <w:headerReference r:id="rId61" w:type="default"/>
          <w:footerReference r:id="rId62" w:type="default"/>
          <w:pgSz w:w="11906" w:h="16839"/>
          <w:pgMar w:top="1166" w:right="1402" w:bottom="1403" w:left="1418" w:header="830" w:footer="1167" w:gutter="0"/>
          <w:pgNumType w:fmt="decimal"/>
          <w:cols w:space="720" w:num="1"/>
        </w:sectPr>
      </w:pPr>
    </w:p>
    <w:p w14:paraId="099DA2D5">
      <w:pPr>
        <w:pStyle w:val="4"/>
        <w:spacing w:line="346" w:lineRule="auto"/>
      </w:pPr>
    </w:p>
    <w:p w14:paraId="48CE0C83">
      <w:pPr>
        <w:spacing w:before="65" w:line="228" w:lineRule="auto"/>
        <w:ind w:left="13"/>
        <w:rPr>
          <w:rFonts w:ascii="宋体" w:hAnsi="宋体" w:eastAsia="宋体" w:cs="宋体"/>
          <w:sz w:val="20"/>
          <w:szCs w:val="20"/>
        </w:rPr>
      </w:pPr>
      <w:r>
        <w:rPr>
          <w:rFonts w:ascii="宋体" w:hAnsi="宋体" w:eastAsia="宋体" w:cs="宋体"/>
          <w:spacing w:val="9"/>
          <w:sz w:val="20"/>
          <w:szCs w:val="20"/>
        </w:rPr>
        <w:t>7.甲方在调查过程中发现乙方有违约问题，按本合同违约责任条款</w:t>
      </w:r>
      <w:r>
        <w:rPr>
          <w:rFonts w:ascii="宋体" w:hAnsi="宋体" w:eastAsia="宋体" w:cs="宋体"/>
          <w:spacing w:val="8"/>
          <w:sz w:val="20"/>
          <w:szCs w:val="20"/>
        </w:rPr>
        <w:t>处理。</w:t>
      </w:r>
    </w:p>
    <w:p w14:paraId="1C314AEA">
      <w:pPr>
        <w:spacing w:before="154" w:line="228" w:lineRule="auto"/>
        <w:ind w:left="10"/>
        <w:rPr>
          <w:rFonts w:ascii="宋体" w:hAnsi="宋体" w:eastAsia="宋体" w:cs="宋体"/>
          <w:sz w:val="20"/>
          <w:szCs w:val="20"/>
        </w:rPr>
      </w:pPr>
      <w:r>
        <w:rPr>
          <w:rFonts w:ascii="宋体" w:hAnsi="宋体" w:eastAsia="宋体" w:cs="宋体"/>
          <w:spacing w:val="9"/>
          <w:sz w:val="20"/>
          <w:szCs w:val="20"/>
        </w:rPr>
        <w:t>6．乙方整改中甲乙双方如存在异议问题，暂缓支付付服务费用，待异议问题解决后再支付。</w:t>
      </w:r>
    </w:p>
    <w:p w14:paraId="11D41386">
      <w:pPr>
        <w:spacing w:before="151" w:line="228" w:lineRule="auto"/>
        <w:ind w:left="8"/>
        <w:rPr>
          <w:rFonts w:ascii="宋体" w:hAnsi="宋体" w:eastAsia="宋体" w:cs="宋体"/>
          <w:sz w:val="20"/>
          <w:szCs w:val="20"/>
        </w:rPr>
      </w:pPr>
      <w:r>
        <w:rPr>
          <w:rFonts w:ascii="宋体" w:hAnsi="宋体" w:eastAsia="宋体" w:cs="宋体"/>
          <w:b/>
          <w:bCs/>
          <w:spacing w:val="6"/>
          <w:sz w:val="20"/>
          <w:szCs w:val="20"/>
        </w:rPr>
        <w:t>第七条</w:t>
      </w:r>
      <w:r>
        <w:rPr>
          <w:rFonts w:ascii="宋体" w:hAnsi="宋体" w:eastAsia="宋体" w:cs="宋体"/>
          <w:spacing w:val="6"/>
          <w:sz w:val="20"/>
          <w:szCs w:val="20"/>
        </w:rPr>
        <w:t xml:space="preserve">  </w:t>
      </w:r>
      <w:r>
        <w:rPr>
          <w:rFonts w:ascii="宋体" w:hAnsi="宋体" w:eastAsia="宋体" w:cs="宋体"/>
          <w:b/>
          <w:bCs/>
          <w:spacing w:val="6"/>
          <w:sz w:val="20"/>
          <w:szCs w:val="20"/>
        </w:rPr>
        <w:t>付款方式</w:t>
      </w:r>
    </w:p>
    <w:p w14:paraId="493FFEB2">
      <w:pPr>
        <w:spacing w:before="153" w:line="229" w:lineRule="auto"/>
        <w:ind w:left="24"/>
        <w:rPr>
          <w:rFonts w:ascii="宋体" w:hAnsi="宋体" w:eastAsia="宋体" w:cs="宋体"/>
          <w:sz w:val="20"/>
          <w:szCs w:val="20"/>
        </w:rPr>
      </w:pPr>
      <w:r>
        <w:rPr>
          <w:rFonts w:ascii="宋体" w:hAnsi="宋体" w:eastAsia="宋体" w:cs="宋体"/>
          <w:spacing w:val="9"/>
          <w:sz w:val="20"/>
          <w:szCs w:val="20"/>
        </w:rPr>
        <w:t>1．资金性质：</w:t>
      </w:r>
      <w:r>
        <w:rPr>
          <w:rFonts w:ascii="宋体" w:hAnsi="宋体" w:eastAsia="宋体" w:cs="宋体"/>
          <w:spacing w:val="9"/>
          <w:sz w:val="20"/>
          <w:szCs w:val="20"/>
          <w:u w:val="single" w:color="auto"/>
        </w:rPr>
        <w:t>财政性资金。</w:t>
      </w:r>
    </w:p>
    <w:p w14:paraId="666AE111">
      <w:pPr>
        <w:spacing w:before="153" w:line="228" w:lineRule="auto"/>
        <w:ind w:left="11"/>
        <w:rPr>
          <w:rFonts w:ascii="宋体" w:hAnsi="宋体" w:eastAsia="宋体" w:cs="宋体"/>
          <w:sz w:val="20"/>
          <w:szCs w:val="20"/>
        </w:rPr>
      </w:pPr>
      <w:r>
        <w:rPr>
          <w:rFonts w:ascii="宋体" w:hAnsi="宋体" w:eastAsia="宋体" w:cs="宋体"/>
          <w:spacing w:val="6"/>
          <w:sz w:val="20"/>
          <w:szCs w:val="20"/>
        </w:rPr>
        <w:t>2．付款方式：</w:t>
      </w:r>
    </w:p>
    <w:p w14:paraId="1D819BD9">
      <w:pPr>
        <w:spacing w:before="151" w:line="369" w:lineRule="auto"/>
        <w:ind w:left="610" w:right="71" w:hanging="315"/>
        <w:rPr>
          <w:rFonts w:ascii="宋体" w:hAnsi="宋体" w:eastAsia="宋体" w:cs="宋体"/>
          <w:sz w:val="20"/>
          <w:szCs w:val="20"/>
        </w:rPr>
      </w:pPr>
      <w:r>
        <w:rPr>
          <w:rFonts w:ascii="宋体" w:hAnsi="宋体" w:eastAsia="宋体" w:cs="宋体"/>
          <w:spacing w:val="11"/>
          <w:sz w:val="20"/>
          <w:szCs w:val="20"/>
        </w:rPr>
        <w:t>① 在合同期内，保安服务费不因市场物价上涨或下调而递增或递减（除国家对最低工资标准、</w:t>
      </w:r>
      <w:r>
        <w:rPr>
          <w:rFonts w:ascii="宋体" w:hAnsi="宋体" w:eastAsia="宋体" w:cs="宋体"/>
          <w:spacing w:val="8"/>
          <w:sz w:val="20"/>
          <w:szCs w:val="20"/>
        </w:rPr>
        <w:t xml:space="preserve"> </w:t>
      </w:r>
      <w:r>
        <w:rPr>
          <w:rFonts w:ascii="宋体" w:hAnsi="宋体" w:eastAsia="宋体" w:cs="宋体"/>
          <w:spacing w:val="10"/>
          <w:sz w:val="20"/>
          <w:szCs w:val="20"/>
        </w:rPr>
        <w:t>社保政策调整因素除外）</w:t>
      </w:r>
      <w:r>
        <w:rPr>
          <w:rFonts w:ascii="宋体" w:hAnsi="宋体" w:eastAsia="宋体" w:cs="宋体"/>
          <w:spacing w:val="-45"/>
          <w:sz w:val="20"/>
          <w:szCs w:val="20"/>
        </w:rPr>
        <w:t xml:space="preserve"> </w:t>
      </w:r>
      <w:r>
        <w:rPr>
          <w:rFonts w:ascii="宋体" w:hAnsi="宋体" w:eastAsia="宋体" w:cs="宋体"/>
          <w:spacing w:val="10"/>
          <w:sz w:val="20"/>
          <w:szCs w:val="20"/>
        </w:rPr>
        <w:t>。如采购人因特殊原因要求增加或减少保安员人数的，所增加（或</w:t>
      </w:r>
      <w:r>
        <w:rPr>
          <w:rFonts w:ascii="宋体" w:hAnsi="宋体" w:eastAsia="宋体" w:cs="宋体"/>
          <w:sz w:val="20"/>
          <w:szCs w:val="20"/>
        </w:rPr>
        <w:t xml:space="preserve"> </w:t>
      </w:r>
      <w:r>
        <w:rPr>
          <w:rFonts w:ascii="宋体" w:hAnsi="宋体" w:eastAsia="宋体" w:cs="宋体"/>
          <w:spacing w:val="9"/>
          <w:sz w:val="20"/>
          <w:szCs w:val="20"/>
        </w:rPr>
        <w:t>减少）保安员的服务费按本次经招标程序确定的合同单价计算；</w:t>
      </w:r>
    </w:p>
    <w:p w14:paraId="5EAA7E4F">
      <w:pPr>
        <w:spacing w:before="1" w:line="226" w:lineRule="auto"/>
        <w:ind w:left="2280"/>
        <w:rPr>
          <w:rFonts w:ascii="宋体" w:hAnsi="宋体" w:eastAsia="宋体" w:cs="宋体"/>
          <w:sz w:val="20"/>
          <w:szCs w:val="20"/>
        </w:rPr>
      </w:pPr>
      <w:r>
        <w:rPr>
          <w:rFonts w:ascii="宋体" w:hAnsi="宋体" w:eastAsia="宋体" w:cs="宋体"/>
          <w:b/>
          <w:bCs/>
          <w:spacing w:val="7"/>
          <w:sz w:val="20"/>
          <w:szCs w:val="20"/>
        </w:rPr>
        <w:t>当月服务费用=合同单价×当月实际保安员人数</w:t>
      </w:r>
    </w:p>
    <w:p w14:paraId="26B82D76">
      <w:pPr>
        <w:spacing w:before="156" w:line="226" w:lineRule="auto"/>
        <w:ind w:left="294"/>
        <w:rPr>
          <w:rFonts w:ascii="宋体" w:hAnsi="宋体" w:eastAsia="宋体" w:cs="宋体"/>
          <w:sz w:val="20"/>
          <w:szCs w:val="20"/>
        </w:rPr>
      </w:pPr>
      <w:r>
        <w:rPr>
          <w:rFonts w:ascii="宋体" w:hAnsi="宋体" w:eastAsia="宋体" w:cs="宋体"/>
          <w:spacing w:val="7"/>
          <w:sz w:val="20"/>
          <w:szCs w:val="20"/>
        </w:rPr>
        <w:t>② 服务经费支付：每月</w:t>
      </w:r>
      <w:r>
        <w:rPr>
          <w:rFonts w:ascii="宋体" w:hAnsi="宋体" w:eastAsia="宋体" w:cs="宋体"/>
          <w:spacing w:val="-27"/>
          <w:sz w:val="20"/>
          <w:szCs w:val="20"/>
        </w:rPr>
        <w:t xml:space="preserve"> </w:t>
      </w:r>
      <w:r>
        <w:rPr>
          <w:rFonts w:ascii="宋体" w:hAnsi="宋体" w:eastAsia="宋体" w:cs="宋体"/>
          <w:spacing w:val="7"/>
          <w:sz w:val="20"/>
          <w:szCs w:val="20"/>
        </w:rPr>
        <w:t>20 日前从各个学校财务专户拨入保安服务公司指定账户。</w:t>
      </w:r>
    </w:p>
    <w:p w14:paraId="6F400506">
      <w:pPr>
        <w:spacing w:before="155" w:line="298" w:lineRule="auto"/>
        <w:ind w:left="610" w:right="71" w:hanging="316"/>
        <w:rPr>
          <w:rFonts w:ascii="宋体" w:hAnsi="宋体" w:eastAsia="宋体" w:cs="宋体"/>
          <w:sz w:val="20"/>
          <w:szCs w:val="20"/>
        </w:rPr>
      </w:pPr>
      <w:r>
        <w:rPr>
          <w:rFonts w:ascii="宋体" w:hAnsi="宋体" w:eastAsia="宋体" w:cs="宋体"/>
          <w:spacing w:val="11"/>
          <w:sz w:val="20"/>
          <w:szCs w:val="20"/>
        </w:rPr>
        <w:t>③</w:t>
      </w:r>
      <w:r>
        <w:rPr>
          <w:rFonts w:ascii="宋体" w:hAnsi="宋体" w:eastAsia="宋体" w:cs="宋体"/>
          <w:spacing w:val="36"/>
          <w:sz w:val="20"/>
          <w:szCs w:val="20"/>
        </w:rPr>
        <w:t xml:space="preserve"> </w:t>
      </w:r>
      <w:r>
        <w:rPr>
          <w:rFonts w:ascii="宋体" w:hAnsi="宋体" w:eastAsia="宋体" w:cs="宋体"/>
          <w:spacing w:val="11"/>
          <w:sz w:val="20"/>
          <w:szCs w:val="20"/>
        </w:rPr>
        <w:t>中标供应商（乙方）须在款项支付当月开具当期服务经</w:t>
      </w:r>
      <w:r>
        <w:rPr>
          <w:rFonts w:ascii="宋体" w:hAnsi="宋体" w:eastAsia="宋体" w:cs="宋体"/>
          <w:spacing w:val="10"/>
          <w:sz w:val="20"/>
          <w:szCs w:val="20"/>
        </w:rPr>
        <w:t>费全额发票给采购人申请办理款项支</w:t>
      </w:r>
      <w:r>
        <w:rPr>
          <w:rFonts w:ascii="宋体" w:hAnsi="宋体" w:eastAsia="宋体" w:cs="宋体"/>
          <w:sz w:val="20"/>
          <w:szCs w:val="20"/>
        </w:rPr>
        <w:t xml:space="preserve"> </w:t>
      </w:r>
      <w:r>
        <w:rPr>
          <w:rFonts w:ascii="宋体" w:hAnsi="宋体" w:eastAsia="宋体" w:cs="宋体"/>
          <w:spacing w:val="5"/>
          <w:sz w:val="20"/>
          <w:szCs w:val="20"/>
        </w:rPr>
        <w:t>付手续。</w:t>
      </w:r>
    </w:p>
    <w:p w14:paraId="2CB91B43">
      <w:pPr>
        <w:spacing w:before="153" w:line="322" w:lineRule="auto"/>
        <w:ind w:left="609" w:right="14" w:hanging="315"/>
        <w:rPr>
          <w:rFonts w:ascii="宋体" w:hAnsi="宋体" w:eastAsia="宋体" w:cs="宋体"/>
          <w:sz w:val="20"/>
          <w:szCs w:val="20"/>
        </w:rPr>
      </w:pPr>
      <w:r>
        <w:rPr>
          <w:rFonts w:ascii="宋体" w:hAnsi="宋体" w:eastAsia="宋体" w:cs="宋体"/>
          <w:spacing w:val="2"/>
          <w:sz w:val="20"/>
          <w:szCs w:val="20"/>
        </w:rPr>
        <w:t>④</w:t>
      </w:r>
      <w:r>
        <w:rPr>
          <w:rFonts w:ascii="宋体" w:hAnsi="宋体" w:eastAsia="宋体" w:cs="宋体"/>
          <w:spacing w:val="35"/>
          <w:sz w:val="20"/>
          <w:szCs w:val="20"/>
        </w:rPr>
        <w:t xml:space="preserve"> </w:t>
      </w:r>
      <w:r>
        <w:rPr>
          <w:rFonts w:ascii="宋体" w:hAnsi="宋体" w:eastAsia="宋体" w:cs="宋体"/>
          <w:spacing w:val="2"/>
          <w:sz w:val="20"/>
          <w:szCs w:val="20"/>
        </w:rPr>
        <w:t>中标供应商（乙方）在每个服务月结束后，收集各</w:t>
      </w:r>
      <w:r>
        <w:rPr>
          <w:rFonts w:ascii="宋体" w:hAnsi="宋体" w:eastAsia="宋体" w:cs="宋体"/>
          <w:spacing w:val="1"/>
          <w:sz w:val="20"/>
          <w:szCs w:val="20"/>
        </w:rPr>
        <w:t>服务学校签署的合同验收书（见合同附件</w:t>
      </w:r>
      <w:r>
        <w:rPr>
          <w:rFonts w:ascii="宋体" w:hAnsi="宋体" w:eastAsia="宋体" w:cs="宋体"/>
          <w:spacing w:val="-34"/>
          <w:sz w:val="20"/>
          <w:szCs w:val="20"/>
        </w:rPr>
        <w:t xml:space="preserve"> </w:t>
      </w:r>
      <w:r>
        <w:rPr>
          <w:rFonts w:ascii="宋体" w:hAnsi="宋体" w:eastAsia="宋体" w:cs="宋体"/>
          <w:spacing w:val="1"/>
          <w:sz w:val="20"/>
          <w:szCs w:val="20"/>
        </w:rPr>
        <w:t>2</w:t>
      </w:r>
      <w:r>
        <w:rPr>
          <w:rFonts w:ascii="宋体" w:hAnsi="宋体" w:eastAsia="宋体" w:cs="宋体"/>
          <w:spacing w:val="-47"/>
          <w:w w:val="89"/>
          <w:sz w:val="20"/>
          <w:szCs w:val="20"/>
        </w:rPr>
        <w:t>），</w:t>
      </w:r>
      <w:r>
        <w:rPr>
          <w:rFonts w:ascii="宋体" w:hAnsi="宋体" w:eastAsia="宋体" w:cs="宋体"/>
          <w:sz w:val="20"/>
          <w:szCs w:val="20"/>
        </w:rPr>
        <w:t xml:space="preserve"> </w:t>
      </w:r>
      <w:r>
        <w:rPr>
          <w:rFonts w:ascii="宋体" w:hAnsi="宋体" w:eastAsia="宋体" w:cs="宋体"/>
          <w:spacing w:val="11"/>
          <w:sz w:val="20"/>
          <w:szCs w:val="20"/>
        </w:rPr>
        <w:t>采购人（甲方）根据中标供应商（乙方）提供的各服务学校的验收情况将当期服务经费拨付</w:t>
      </w:r>
      <w:r>
        <w:rPr>
          <w:rFonts w:ascii="宋体" w:hAnsi="宋体" w:eastAsia="宋体" w:cs="宋体"/>
          <w:spacing w:val="16"/>
          <w:sz w:val="20"/>
          <w:szCs w:val="20"/>
        </w:rPr>
        <w:t xml:space="preserve"> </w:t>
      </w:r>
      <w:r>
        <w:rPr>
          <w:rFonts w:ascii="宋体" w:hAnsi="宋体" w:eastAsia="宋体" w:cs="宋体"/>
          <w:spacing w:val="8"/>
          <w:sz w:val="20"/>
          <w:szCs w:val="20"/>
        </w:rPr>
        <w:t>至中标供应商（乙方）指定账户。</w:t>
      </w:r>
    </w:p>
    <w:p w14:paraId="0AED046F">
      <w:pPr>
        <w:spacing w:before="155" w:line="369" w:lineRule="auto"/>
        <w:ind w:left="323" w:right="70" w:hanging="311"/>
        <w:rPr>
          <w:rFonts w:ascii="宋体" w:hAnsi="宋体" w:eastAsia="宋体" w:cs="宋体"/>
          <w:sz w:val="20"/>
          <w:szCs w:val="20"/>
        </w:rPr>
      </w:pPr>
      <w:r>
        <w:rPr>
          <w:rFonts w:ascii="宋体" w:hAnsi="宋体" w:eastAsia="宋体" w:cs="宋体"/>
          <w:spacing w:val="8"/>
          <w:sz w:val="20"/>
          <w:szCs w:val="20"/>
        </w:rPr>
        <w:t>3．因采购人使用的是财政资金，采购人在前款规定的付款时间内向政府采购支付部门提出办理财政</w:t>
      </w:r>
      <w:r>
        <w:rPr>
          <w:rFonts w:ascii="宋体" w:hAnsi="宋体" w:eastAsia="宋体" w:cs="宋体"/>
          <w:spacing w:val="1"/>
          <w:sz w:val="20"/>
          <w:szCs w:val="20"/>
        </w:rPr>
        <w:t xml:space="preserve"> </w:t>
      </w:r>
      <w:r>
        <w:rPr>
          <w:rFonts w:ascii="宋体" w:hAnsi="宋体" w:eastAsia="宋体" w:cs="宋体"/>
          <w:spacing w:val="9"/>
          <w:sz w:val="20"/>
          <w:szCs w:val="20"/>
        </w:rPr>
        <w:t>支付申请手续的时间（不含政府财政支付部门审核的时间</w:t>
      </w:r>
      <w:r>
        <w:rPr>
          <w:rFonts w:ascii="宋体" w:hAnsi="宋体" w:eastAsia="宋体" w:cs="宋体"/>
          <w:spacing w:val="-8"/>
          <w:sz w:val="20"/>
          <w:szCs w:val="20"/>
        </w:rPr>
        <w:t>），</w:t>
      </w:r>
      <w:r>
        <w:rPr>
          <w:rFonts w:ascii="宋体" w:hAnsi="宋体" w:eastAsia="宋体" w:cs="宋体"/>
          <w:spacing w:val="9"/>
          <w:sz w:val="20"/>
          <w:szCs w:val="20"/>
        </w:rPr>
        <w:t>在规定时间内提出支付申请手</w:t>
      </w:r>
      <w:r>
        <w:rPr>
          <w:rFonts w:ascii="宋体" w:hAnsi="宋体" w:eastAsia="宋体" w:cs="宋体"/>
          <w:spacing w:val="8"/>
          <w:sz w:val="20"/>
          <w:szCs w:val="20"/>
        </w:rPr>
        <w:t>续后</w:t>
      </w:r>
      <w:r>
        <w:rPr>
          <w:rFonts w:ascii="宋体" w:hAnsi="宋体" w:eastAsia="宋体" w:cs="宋体"/>
          <w:sz w:val="20"/>
          <w:szCs w:val="20"/>
        </w:rPr>
        <w:t xml:space="preserve"> </w:t>
      </w:r>
      <w:r>
        <w:rPr>
          <w:rFonts w:ascii="宋体" w:hAnsi="宋体" w:eastAsia="宋体" w:cs="宋体"/>
          <w:spacing w:val="8"/>
          <w:sz w:val="20"/>
          <w:szCs w:val="20"/>
        </w:rPr>
        <w:t>即视为采购人已经按期支付。</w:t>
      </w:r>
    </w:p>
    <w:p w14:paraId="2A62B842">
      <w:pPr>
        <w:spacing w:line="228" w:lineRule="auto"/>
        <w:ind w:left="8"/>
        <w:rPr>
          <w:rFonts w:ascii="宋体" w:hAnsi="宋体" w:eastAsia="宋体" w:cs="宋体"/>
          <w:sz w:val="20"/>
          <w:szCs w:val="20"/>
        </w:rPr>
      </w:pPr>
      <w:r>
        <w:rPr>
          <w:rFonts w:ascii="宋体" w:hAnsi="宋体" w:eastAsia="宋体" w:cs="宋体"/>
          <w:b/>
          <w:bCs/>
          <w:spacing w:val="7"/>
          <w:sz w:val="20"/>
          <w:szCs w:val="20"/>
        </w:rPr>
        <w:t>第八条</w:t>
      </w:r>
      <w:r>
        <w:rPr>
          <w:rFonts w:ascii="宋体" w:hAnsi="宋体" w:eastAsia="宋体" w:cs="宋体"/>
          <w:spacing w:val="7"/>
          <w:sz w:val="20"/>
          <w:szCs w:val="20"/>
        </w:rPr>
        <w:t xml:space="preserve">  </w:t>
      </w:r>
      <w:r>
        <w:rPr>
          <w:rFonts w:ascii="宋体" w:hAnsi="宋体" w:eastAsia="宋体" w:cs="宋体"/>
          <w:b/>
          <w:bCs/>
          <w:spacing w:val="7"/>
          <w:sz w:val="20"/>
          <w:szCs w:val="20"/>
        </w:rPr>
        <w:t>质量保证金及履约保证金</w:t>
      </w:r>
    </w:p>
    <w:p w14:paraId="4E6B2881">
      <w:pPr>
        <w:spacing w:before="154" w:line="229" w:lineRule="auto"/>
        <w:ind w:left="24"/>
        <w:rPr>
          <w:rFonts w:ascii="宋体" w:hAnsi="宋体" w:eastAsia="宋体" w:cs="宋体"/>
          <w:sz w:val="20"/>
          <w:szCs w:val="20"/>
        </w:rPr>
      </w:pPr>
      <w:r>
        <w:rPr>
          <w:rFonts w:ascii="宋体" w:hAnsi="宋体" w:eastAsia="宋体" w:cs="宋体"/>
          <w:spacing w:val="6"/>
          <w:sz w:val="20"/>
          <w:szCs w:val="20"/>
        </w:rPr>
        <w:t>1．质量保证金：</w:t>
      </w:r>
      <w:r>
        <w:rPr>
          <w:rFonts w:ascii="宋体" w:hAnsi="宋体" w:eastAsia="宋体" w:cs="宋体"/>
          <w:spacing w:val="6"/>
          <w:sz w:val="20"/>
          <w:szCs w:val="20"/>
          <w:u w:val="single" w:color="auto"/>
        </w:rPr>
        <w:t xml:space="preserve">  无</w:t>
      </w:r>
      <w:r>
        <w:rPr>
          <w:rFonts w:ascii="宋体" w:hAnsi="宋体" w:eastAsia="宋体" w:cs="宋体"/>
          <w:spacing w:val="1"/>
          <w:sz w:val="20"/>
          <w:szCs w:val="20"/>
          <w:u w:val="single" w:color="auto"/>
        </w:rPr>
        <w:t xml:space="preserve">   </w:t>
      </w:r>
    </w:p>
    <w:p w14:paraId="6677FA1F">
      <w:pPr>
        <w:spacing w:before="150" w:line="229" w:lineRule="auto"/>
        <w:ind w:left="11"/>
        <w:rPr>
          <w:rFonts w:ascii="宋体" w:hAnsi="宋体" w:eastAsia="宋体" w:cs="宋体"/>
          <w:sz w:val="20"/>
          <w:szCs w:val="20"/>
        </w:rPr>
      </w:pPr>
      <w:r>
        <w:rPr>
          <w:rFonts w:ascii="宋体" w:hAnsi="宋体" w:eastAsia="宋体" w:cs="宋体"/>
          <w:spacing w:val="7"/>
          <w:sz w:val="20"/>
          <w:szCs w:val="20"/>
        </w:rPr>
        <w:t>2．履约保证金：</w:t>
      </w:r>
      <w:r>
        <w:rPr>
          <w:rFonts w:ascii="宋体" w:hAnsi="宋体" w:eastAsia="宋体" w:cs="宋体"/>
          <w:spacing w:val="7"/>
          <w:sz w:val="20"/>
          <w:szCs w:val="20"/>
          <w:u w:val="single" w:color="auto"/>
        </w:rPr>
        <w:t xml:space="preserve">无 </w:t>
      </w:r>
      <w:r>
        <w:rPr>
          <w:rFonts w:ascii="宋体" w:hAnsi="宋体" w:eastAsia="宋体" w:cs="宋体"/>
          <w:spacing w:val="7"/>
          <w:sz w:val="20"/>
          <w:szCs w:val="20"/>
        </w:rPr>
        <w:t>。</w:t>
      </w:r>
    </w:p>
    <w:p w14:paraId="3D51EE0D">
      <w:pPr>
        <w:spacing w:before="153" w:line="322" w:lineRule="auto"/>
        <w:ind w:left="322" w:right="70" w:hanging="310"/>
        <w:rPr>
          <w:rFonts w:ascii="宋体" w:hAnsi="宋体" w:eastAsia="宋体" w:cs="宋体"/>
          <w:sz w:val="20"/>
          <w:szCs w:val="20"/>
        </w:rPr>
      </w:pPr>
      <w:r>
        <w:rPr>
          <w:rFonts w:ascii="宋体" w:hAnsi="宋体" w:eastAsia="宋体" w:cs="宋体"/>
          <w:spacing w:val="8"/>
          <w:sz w:val="20"/>
          <w:szCs w:val="20"/>
        </w:rPr>
        <w:t>3．履约保证金作为违约金的一部分用于补偿甲方因乙方不能完成其合同义务而蒙受的损失。如中标</w:t>
      </w:r>
      <w:r>
        <w:rPr>
          <w:rFonts w:ascii="宋体" w:hAnsi="宋体" w:eastAsia="宋体" w:cs="宋体"/>
          <w:spacing w:val="2"/>
          <w:sz w:val="20"/>
          <w:szCs w:val="20"/>
        </w:rPr>
        <w:t xml:space="preserve"> </w:t>
      </w:r>
      <w:r>
        <w:rPr>
          <w:rFonts w:ascii="宋体" w:hAnsi="宋体" w:eastAsia="宋体" w:cs="宋体"/>
          <w:spacing w:val="8"/>
          <w:sz w:val="20"/>
          <w:szCs w:val="20"/>
        </w:rPr>
        <w:t>供应商不按双方签订的合同规定履约，则对其全部履约保证金不予退还，履约保证金不足以赔偿</w:t>
      </w:r>
      <w:r>
        <w:rPr>
          <w:rFonts w:ascii="宋体" w:hAnsi="宋体" w:eastAsia="宋体" w:cs="宋体"/>
          <w:spacing w:val="7"/>
          <w:sz w:val="20"/>
          <w:szCs w:val="20"/>
        </w:rPr>
        <w:t xml:space="preserve"> </w:t>
      </w:r>
      <w:r>
        <w:rPr>
          <w:rFonts w:ascii="宋体" w:hAnsi="宋体" w:eastAsia="宋体" w:cs="宋体"/>
          <w:spacing w:val="8"/>
          <w:sz w:val="20"/>
          <w:szCs w:val="20"/>
        </w:rPr>
        <w:t>损失的，按实际损失赔偿。</w:t>
      </w:r>
    </w:p>
    <w:p w14:paraId="44B998D4">
      <w:pPr>
        <w:spacing w:before="153" w:line="299" w:lineRule="auto"/>
        <w:ind w:left="324" w:right="70" w:hanging="317"/>
        <w:rPr>
          <w:rFonts w:ascii="宋体" w:hAnsi="宋体" w:eastAsia="宋体" w:cs="宋体"/>
          <w:sz w:val="20"/>
          <w:szCs w:val="20"/>
        </w:rPr>
      </w:pPr>
      <w:r>
        <w:rPr>
          <w:rFonts w:ascii="宋体" w:hAnsi="宋体" w:eastAsia="宋体" w:cs="宋体"/>
          <w:spacing w:val="8"/>
          <w:sz w:val="20"/>
          <w:szCs w:val="20"/>
        </w:rPr>
        <w:t>4．在履约保证金到期退还日期前，若中标供应商的开户名称、开户银行、帐号有变动的，请以书面</w:t>
      </w:r>
      <w:r>
        <w:rPr>
          <w:rFonts w:ascii="宋体" w:hAnsi="宋体" w:eastAsia="宋体" w:cs="宋体"/>
          <w:spacing w:val="7"/>
          <w:sz w:val="20"/>
          <w:szCs w:val="20"/>
        </w:rPr>
        <w:t xml:space="preserve"> </w:t>
      </w:r>
      <w:r>
        <w:rPr>
          <w:rFonts w:ascii="宋体" w:hAnsi="宋体" w:eastAsia="宋体" w:cs="宋体"/>
          <w:spacing w:val="9"/>
          <w:sz w:val="20"/>
          <w:szCs w:val="20"/>
        </w:rPr>
        <w:t>形式通知采购代理机构，否则由此产生的后果由中标供应商自负。</w:t>
      </w:r>
    </w:p>
    <w:p w14:paraId="067BFA10">
      <w:pPr>
        <w:spacing w:before="152" w:line="228" w:lineRule="auto"/>
        <w:ind w:left="8"/>
        <w:rPr>
          <w:rFonts w:ascii="宋体" w:hAnsi="宋体" w:eastAsia="宋体" w:cs="宋体"/>
          <w:sz w:val="20"/>
          <w:szCs w:val="20"/>
        </w:rPr>
      </w:pPr>
      <w:r>
        <w:rPr>
          <w:rFonts w:ascii="宋体" w:hAnsi="宋体" w:eastAsia="宋体" w:cs="宋体"/>
          <w:b/>
          <w:bCs/>
          <w:spacing w:val="5"/>
          <w:sz w:val="20"/>
          <w:szCs w:val="20"/>
        </w:rPr>
        <w:t>第九条</w:t>
      </w:r>
      <w:r>
        <w:rPr>
          <w:rFonts w:ascii="宋体" w:hAnsi="宋体" w:eastAsia="宋体" w:cs="宋体"/>
          <w:spacing w:val="9"/>
          <w:sz w:val="20"/>
          <w:szCs w:val="20"/>
        </w:rPr>
        <w:t xml:space="preserve">  </w:t>
      </w:r>
      <w:r>
        <w:rPr>
          <w:rFonts w:ascii="宋体" w:hAnsi="宋体" w:eastAsia="宋体" w:cs="宋体"/>
          <w:b/>
          <w:bCs/>
          <w:spacing w:val="5"/>
          <w:sz w:val="20"/>
          <w:szCs w:val="20"/>
        </w:rPr>
        <w:t>税费</w:t>
      </w:r>
    </w:p>
    <w:p w14:paraId="362421A0">
      <w:pPr>
        <w:spacing w:before="153" w:line="369" w:lineRule="auto"/>
        <w:ind w:left="20" w:right="71" w:firstLine="412"/>
        <w:rPr>
          <w:rFonts w:ascii="宋体" w:hAnsi="宋体" w:eastAsia="宋体" w:cs="宋体"/>
          <w:sz w:val="20"/>
          <w:szCs w:val="20"/>
        </w:rPr>
      </w:pPr>
      <w:r>
        <w:rPr>
          <w:rFonts w:ascii="宋体" w:hAnsi="宋体" w:eastAsia="宋体" w:cs="宋体"/>
          <w:spacing w:val="11"/>
          <w:sz w:val="20"/>
          <w:szCs w:val="20"/>
        </w:rPr>
        <w:t>与本合同有关的一切税费均适用中华人民共和国法律</w:t>
      </w:r>
      <w:r>
        <w:rPr>
          <w:rFonts w:ascii="宋体" w:hAnsi="宋体" w:eastAsia="宋体" w:cs="宋体"/>
          <w:spacing w:val="10"/>
          <w:sz w:val="20"/>
          <w:szCs w:val="20"/>
        </w:rPr>
        <w:t>的相关规定。本合同执行中相关的一切税</w:t>
      </w:r>
      <w:r>
        <w:rPr>
          <w:rFonts w:ascii="宋体" w:hAnsi="宋体" w:eastAsia="宋体" w:cs="宋体"/>
          <w:sz w:val="20"/>
          <w:szCs w:val="20"/>
        </w:rPr>
        <w:t xml:space="preserve"> </w:t>
      </w:r>
      <w:r>
        <w:rPr>
          <w:rFonts w:ascii="宋体" w:hAnsi="宋体" w:eastAsia="宋体" w:cs="宋体"/>
          <w:spacing w:val="6"/>
          <w:sz w:val="20"/>
          <w:szCs w:val="20"/>
        </w:rPr>
        <w:t>费均由乙方负担。</w:t>
      </w:r>
    </w:p>
    <w:p w14:paraId="211EA5E1">
      <w:pPr>
        <w:spacing w:before="1" w:line="228" w:lineRule="auto"/>
        <w:ind w:left="8"/>
        <w:rPr>
          <w:rFonts w:ascii="宋体" w:hAnsi="宋体" w:eastAsia="宋体" w:cs="宋体"/>
          <w:sz w:val="20"/>
          <w:szCs w:val="20"/>
        </w:rPr>
      </w:pPr>
      <w:r>
        <w:rPr>
          <w:rFonts w:ascii="宋体" w:hAnsi="宋体" w:eastAsia="宋体" w:cs="宋体"/>
          <w:b/>
          <w:bCs/>
          <w:spacing w:val="6"/>
          <w:sz w:val="20"/>
          <w:szCs w:val="20"/>
        </w:rPr>
        <w:t>第十条</w:t>
      </w:r>
      <w:r>
        <w:rPr>
          <w:rFonts w:ascii="宋体" w:hAnsi="宋体" w:eastAsia="宋体" w:cs="宋体"/>
          <w:spacing w:val="6"/>
          <w:sz w:val="20"/>
          <w:szCs w:val="20"/>
        </w:rPr>
        <w:t xml:space="preserve">  </w:t>
      </w:r>
      <w:r>
        <w:rPr>
          <w:rFonts w:ascii="宋体" w:hAnsi="宋体" w:eastAsia="宋体" w:cs="宋体"/>
          <w:b/>
          <w:bCs/>
          <w:spacing w:val="6"/>
          <w:sz w:val="20"/>
          <w:szCs w:val="20"/>
        </w:rPr>
        <w:t>标准、规范</w:t>
      </w:r>
    </w:p>
    <w:p w14:paraId="34383D91">
      <w:pPr>
        <w:spacing w:before="154" w:line="369" w:lineRule="auto"/>
        <w:ind w:left="9" w:firstLine="420"/>
        <w:rPr>
          <w:rFonts w:ascii="宋体" w:hAnsi="宋体" w:eastAsia="宋体" w:cs="宋体"/>
          <w:sz w:val="20"/>
          <w:szCs w:val="20"/>
        </w:rPr>
      </w:pPr>
      <w:r>
        <w:rPr>
          <w:rFonts w:ascii="宋体" w:hAnsi="宋体" w:eastAsia="宋体" w:cs="宋体"/>
          <w:spacing w:val="11"/>
          <w:sz w:val="20"/>
          <w:szCs w:val="20"/>
        </w:rPr>
        <w:t>本项目如有国家相关标准、行业标准、地方标准或者其他标准、规范的，应执行相应的标准、</w:t>
      </w:r>
      <w:r>
        <w:rPr>
          <w:rFonts w:ascii="宋体" w:hAnsi="宋体" w:eastAsia="宋体" w:cs="宋体"/>
          <w:sz w:val="20"/>
          <w:szCs w:val="20"/>
        </w:rPr>
        <w:t xml:space="preserve"> </w:t>
      </w:r>
      <w:r>
        <w:rPr>
          <w:rFonts w:ascii="宋体" w:hAnsi="宋体" w:eastAsia="宋体" w:cs="宋体"/>
          <w:spacing w:val="8"/>
          <w:sz w:val="20"/>
          <w:szCs w:val="20"/>
        </w:rPr>
        <w:t>规范。如具体采购需求与标准、规范不一致的</w:t>
      </w:r>
      <w:r>
        <w:rPr>
          <w:rFonts w:ascii="宋体" w:hAnsi="宋体" w:eastAsia="宋体" w:cs="宋体"/>
          <w:spacing w:val="7"/>
          <w:sz w:val="20"/>
          <w:szCs w:val="20"/>
        </w:rPr>
        <w:t>，高于标准、规范的按具体采购需求执行，低于标准、</w:t>
      </w:r>
      <w:r>
        <w:rPr>
          <w:rFonts w:ascii="宋体" w:hAnsi="宋体" w:eastAsia="宋体" w:cs="宋体"/>
          <w:sz w:val="20"/>
          <w:szCs w:val="20"/>
        </w:rPr>
        <w:t xml:space="preserve"> </w:t>
      </w:r>
      <w:r>
        <w:rPr>
          <w:rFonts w:ascii="宋体" w:hAnsi="宋体" w:eastAsia="宋体" w:cs="宋体"/>
          <w:spacing w:val="8"/>
          <w:sz w:val="20"/>
          <w:szCs w:val="20"/>
        </w:rPr>
        <w:t>规范的按标准、规范执行。</w:t>
      </w:r>
    </w:p>
    <w:p w14:paraId="4A9D130F">
      <w:pPr>
        <w:spacing w:line="228" w:lineRule="auto"/>
        <w:ind w:left="8"/>
        <w:rPr>
          <w:rFonts w:ascii="宋体" w:hAnsi="宋体" w:eastAsia="宋体" w:cs="宋体"/>
          <w:sz w:val="20"/>
          <w:szCs w:val="20"/>
        </w:rPr>
      </w:pPr>
      <w:r>
        <w:rPr>
          <w:rFonts w:ascii="宋体" w:hAnsi="宋体" w:eastAsia="宋体" w:cs="宋体"/>
          <w:b/>
          <w:bCs/>
          <w:spacing w:val="7"/>
          <w:sz w:val="20"/>
          <w:szCs w:val="20"/>
        </w:rPr>
        <w:t>第十一条</w:t>
      </w:r>
      <w:r>
        <w:rPr>
          <w:rFonts w:ascii="宋体" w:hAnsi="宋体" w:eastAsia="宋体" w:cs="宋体"/>
          <w:spacing w:val="7"/>
          <w:sz w:val="20"/>
          <w:szCs w:val="20"/>
        </w:rPr>
        <w:t xml:space="preserve">  </w:t>
      </w:r>
      <w:r>
        <w:rPr>
          <w:rFonts w:ascii="宋体" w:hAnsi="宋体" w:eastAsia="宋体" w:cs="宋体"/>
          <w:b/>
          <w:bCs/>
          <w:spacing w:val="7"/>
          <w:sz w:val="20"/>
          <w:szCs w:val="20"/>
        </w:rPr>
        <w:t>转让和分包</w:t>
      </w:r>
    </w:p>
    <w:p w14:paraId="42EA743E">
      <w:pPr>
        <w:spacing w:line="228" w:lineRule="auto"/>
        <w:rPr>
          <w:rFonts w:ascii="宋体" w:hAnsi="宋体" w:eastAsia="宋体" w:cs="宋体"/>
          <w:sz w:val="20"/>
          <w:szCs w:val="20"/>
        </w:rPr>
        <w:sectPr>
          <w:headerReference r:id="rId63" w:type="default"/>
          <w:footerReference r:id="rId64" w:type="default"/>
          <w:pgSz w:w="11906" w:h="16839"/>
          <w:pgMar w:top="1166" w:right="1349" w:bottom="1403" w:left="1418" w:header="830" w:footer="1167" w:gutter="0"/>
          <w:pgNumType w:fmt="decimal"/>
          <w:cols w:space="720" w:num="1"/>
        </w:sectPr>
      </w:pPr>
    </w:p>
    <w:p w14:paraId="50E6FA8F">
      <w:pPr>
        <w:pStyle w:val="4"/>
        <w:spacing w:line="346" w:lineRule="auto"/>
      </w:pPr>
    </w:p>
    <w:p w14:paraId="4D9A67DE">
      <w:pPr>
        <w:spacing w:before="65" w:line="369" w:lineRule="auto"/>
        <w:ind w:left="11" w:right="72" w:firstLine="418"/>
        <w:rPr>
          <w:rFonts w:ascii="宋体" w:hAnsi="宋体" w:eastAsia="宋体" w:cs="宋体"/>
          <w:sz w:val="20"/>
          <w:szCs w:val="20"/>
        </w:rPr>
      </w:pPr>
      <w:r>
        <w:rPr>
          <w:rFonts w:ascii="宋体" w:hAnsi="宋体" w:eastAsia="宋体" w:cs="宋体"/>
          <w:spacing w:val="11"/>
          <w:sz w:val="20"/>
          <w:szCs w:val="20"/>
        </w:rPr>
        <w:t>本项目不允许转包，不可以分包。乙方不得向他人转让成交</w:t>
      </w:r>
      <w:r>
        <w:rPr>
          <w:rFonts w:ascii="宋体" w:hAnsi="宋体" w:eastAsia="宋体" w:cs="宋体"/>
          <w:spacing w:val="10"/>
          <w:sz w:val="20"/>
          <w:szCs w:val="20"/>
        </w:rPr>
        <w:t>项目，也不得将中标（成交）项目</w:t>
      </w:r>
      <w:r>
        <w:rPr>
          <w:rFonts w:ascii="宋体" w:hAnsi="宋体" w:eastAsia="宋体" w:cs="宋体"/>
          <w:sz w:val="20"/>
          <w:szCs w:val="20"/>
        </w:rPr>
        <w:t xml:space="preserve"> </w:t>
      </w:r>
      <w:r>
        <w:rPr>
          <w:rFonts w:ascii="宋体" w:hAnsi="宋体" w:eastAsia="宋体" w:cs="宋体"/>
          <w:spacing w:val="7"/>
          <w:sz w:val="20"/>
          <w:szCs w:val="20"/>
        </w:rPr>
        <w:t>分包后分别向他人转让。</w:t>
      </w:r>
    </w:p>
    <w:p w14:paraId="38E5D0D1">
      <w:pPr>
        <w:spacing w:line="228" w:lineRule="auto"/>
        <w:ind w:left="8"/>
        <w:rPr>
          <w:rFonts w:ascii="宋体" w:hAnsi="宋体" w:eastAsia="宋体" w:cs="宋体"/>
          <w:sz w:val="20"/>
          <w:szCs w:val="20"/>
        </w:rPr>
      </w:pPr>
      <w:r>
        <w:rPr>
          <w:rFonts w:ascii="宋体" w:hAnsi="宋体" w:eastAsia="宋体" w:cs="宋体"/>
          <w:b/>
          <w:bCs/>
          <w:spacing w:val="7"/>
          <w:sz w:val="20"/>
          <w:szCs w:val="20"/>
        </w:rPr>
        <w:t>第十二条</w:t>
      </w:r>
      <w:r>
        <w:rPr>
          <w:rFonts w:ascii="宋体" w:hAnsi="宋体" w:eastAsia="宋体" w:cs="宋体"/>
          <w:spacing w:val="7"/>
          <w:sz w:val="20"/>
          <w:szCs w:val="20"/>
        </w:rPr>
        <w:t xml:space="preserve">  </w:t>
      </w:r>
      <w:r>
        <w:rPr>
          <w:rFonts w:ascii="宋体" w:hAnsi="宋体" w:eastAsia="宋体" w:cs="宋体"/>
          <w:b/>
          <w:bCs/>
          <w:spacing w:val="7"/>
          <w:sz w:val="20"/>
          <w:szCs w:val="20"/>
        </w:rPr>
        <w:t>合同终止及责任</w:t>
      </w:r>
    </w:p>
    <w:p w14:paraId="569B1A0E">
      <w:pPr>
        <w:spacing w:before="152" w:line="334" w:lineRule="auto"/>
        <w:ind w:left="10" w:firstLine="433"/>
        <w:rPr>
          <w:rFonts w:ascii="宋体" w:hAnsi="宋体" w:eastAsia="宋体" w:cs="宋体"/>
          <w:sz w:val="20"/>
          <w:szCs w:val="20"/>
        </w:rPr>
      </w:pPr>
      <w:r>
        <w:rPr>
          <w:rFonts w:ascii="宋体" w:hAnsi="宋体" w:eastAsia="宋体" w:cs="宋体"/>
          <w:spacing w:val="7"/>
          <w:sz w:val="20"/>
          <w:szCs w:val="20"/>
        </w:rPr>
        <w:t>1、采购人（各学校）有权不定期（至少每</w:t>
      </w:r>
      <w:r>
        <w:rPr>
          <w:rFonts w:ascii="宋体" w:hAnsi="宋体" w:eastAsia="宋体" w:cs="宋体"/>
          <w:spacing w:val="-31"/>
          <w:sz w:val="20"/>
          <w:szCs w:val="20"/>
        </w:rPr>
        <w:t xml:space="preserve"> </w:t>
      </w:r>
      <w:r>
        <w:rPr>
          <w:rFonts w:ascii="宋体" w:hAnsi="宋体" w:eastAsia="宋体" w:cs="宋体"/>
          <w:spacing w:val="7"/>
          <w:sz w:val="20"/>
          <w:szCs w:val="20"/>
        </w:rPr>
        <w:t>3</w:t>
      </w:r>
      <w:r>
        <w:rPr>
          <w:rFonts w:ascii="宋体" w:hAnsi="宋体" w:eastAsia="宋体" w:cs="宋体"/>
          <w:spacing w:val="-41"/>
          <w:sz w:val="20"/>
          <w:szCs w:val="20"/>
        </w:rPr>
        <w:t xml:space="preserve"> </w:t>
      </w:r>
      <w:r>
        <w:rPr>
          <w:rFonts w:ascii="宋体" w:hAnsi="宋体" w:eastAsia="宋体" w:cs="宋体"/>
          <w:spacing w:val="7"/>
          <w:sz w:val="20"/>
          <w:szCs w:val="20"/>
        </w:rPr>
        <w:t>个月一次）对中标供应商的服务水平组织满意度问</w:t>
      </w:r>
      <w:r>
        <w:rPr>
          <w:rFonts w:ascii="宋体" w:hAnsi="宋体" w:eastAsia="宋体" w:cs="宋体"/>
          <w:sz w:val="20"/>
          <w:szCs w:val="20"/>
        </w:rPr>
        <w:t xml:space="preserve"> </w:t>
      </w:r>
      <w:r>
        <w:rPr>
          <w:rFonts w:ascii="宋体" w:hAnsi="宋体" w:eastAsia="宋体" w:cs="宋体"/>
          <w:spacing w:val="7"/>
          <w:sz w:val="20"/>
          <w:szCs w:val="20"/>
        </w:rPr>
        <w:t>卷调查考核，调查对象为学校教师和管理行政。满意度</w:t>
      </w:r>
      <w:r>
        <w:rPr>
          <w:rFonts w:ascii="宋体" w:hAnsi="宋体" w:eastAsia="宋体" w:cs="宋体"/>
          <w:spacing w:val="-28"/>
          <w:sz w:val="20"/>
          <w:szCs w:val="20"/>
        </w:rPr>
        <w:t xml:space="preserve"> </w:t>
      </w:r>
      <w:r>
        <w:rPr>
          <w:rFonts w:ascii="宋体" w:hAnsi="宋体" w:eastAsia="宋体" w:cs="宋体"/>
          <w:spacing w:val="7"/>
          <w:sz w:val="20"/>
          <w:szCs w:val="20"/>
        </w:rPr>
        <w:t>90%以上为优良，满意度</w:t>
      </w:r>
      <w:r>
        <w:rPr>
          <w:rFonts w:ascii="宋体" w:hAnsi="宋体" w:eastAsia="宋体" w:cs="宋体"/>
          <w:spacing w:val="-38"/>
          <w:sz w:val="20"/>
          <w:szCs w:val="20"/>
        </w:rPr>
        <w:t xml:space="preserve"> </w:t>
      </w:r>
      <w:r>
        <w:rPr>
          <w:rFonts w:ascii="宋体" w:hAnsi="宋体" w:eastAsia="宋体" w:cs="宋体"/>
          <w:spacing w:val="7"/>
          <w:sz w:val="20"/>
          <w:szCs w:val="20"/>
        </w:rPr>
        <w:t>80%以上为合格，满</w:t>
      </w:r>
      <w:r>
        <w:rPr>
          <w:rFonts w:ascii="宋体" w:hAnsi="宋体" w:eastAsia="宋体" w:cs="宋体"/>
          <w:sz w:val="20"/>
          <w:szCs w:val="20"/>
        </w:rPr>
        <w:t xml:space="preserve"> </w:t>
      </w:r>
      <w:r>
        <w:rPr>
          <w:rFonts w:ascii="宋体" w:hAnsi="宋体" w:eastAsia="宋体" w:cs="宋体"/>
          <w:spacing w:val="7"/>
          <w:sz w:val="20"/>
          <w:szCs w:val="20"/>
        </w:rPr>
        <w:t>意度</w:t>
      </w:r>
      <w:r>
        <w:rPr>
          <w:rFonts w:ascii="宋体" w:hAnsi="宋体" w:eastAsia="宋体" w:cs="宋体"/>
          <w:spacing w:val="-36"/>
          <w:sz w:val="20"/>
          <w:szCs w:val="20"/>
        </w:rPr>
        <w:t xml:space="preserve"> </w:t>
      </w:r>
      <w:r>
        <w:rPr>
          <w:rFonts w:ascii="宋体" w:hAnsi="宋体" w:eastAsia="宋体" w:cs="宋体"/>
          <w:spacing w:val="7"/>
          <w:sz w:val="20"/>
          <w:szCs w:val="20"/>
        </w:rPr>
        <w:t>80%以下为不合格，当满意度低于</w:t>
      </w:r>
      <w:r>
        <w:rPr>
          <w:rFonts w:ascii="宋体" w:hAnsi="宋体" w:eastAsia="宋体" w:cs="宋体"/>
          <w:spacing w:val="-36"/>
          <w:sz w:val="20"/>
          <w:szCs w:val="20"/>
        </w:rPr>
        <w:t xml:space="preserve"> </w:t>
      </w:r>
      <w:r>
        <w:rPr>
          <w:rFonts w:ascii="宋体" w:hAnsi="宋体" w:eastAsia="宋体" w:cs="宋体"/>
          <w:spacing w:val="7"/>
          <w:sz w:val="20"/>
          <w:szCs w:val="20"/>
        </w:rPr>
        <w:t>80%时扣除当月服务费</w:t>
      </w:r>
      <w:r>
        <w:rPr>
          <w:rFonts w:ascii="宋体" w:hAnsi="宋体" w:eastAsia="宋体" w:cs="宋体"/>
          <w:spacing w:val="-22"/>
          <w:sz w:val="20"/>
          <w:szCs w:val="20"/>
        </w:rPr>
        <w:t xml:space="preserve"> </w:t>
      </w:r>
      <w:r>
        <w:rPr>
          <w:rFonts w:ascii="宋体" w:hAnsi="宋体" w:eastAsia="宋体" w:cs="宋体"/>
          <w:spacing w:val="7"/>
          <w:sz w:val="20"/>
          <w:szCs w:val="20"/>
        </w:rPr>
        <w:t>10%。一年</w:t>
      </w:r>
      <w:r>
        <w:rPr>
          <w:rFonts w:ascii="宋体" w:hAnsi="宋体" w:eastAsia="宋体" w:cs="宋体"/>
          <w:spacing w:val="6"/>
          <w:sz w:val="20"/>
          <w:szCs w:val="20"/>
        </w:rPr>
        <w:t>连续出现</w:t>
      </w:r>
      <w:r>
        <w:rPr>
          <w:rFonts w:ascii="宋体" w:hAnsi="宋体" w:eastAsia="宋体" w:cs="宋体"/>
          <w:spacing w:val="-32"/>
          <w:sz w:val="20"/>
          <w:szCs w:val="20"/>
        </w:rPr>
        <w:t xml:space="preserve"> </w:t>
      </w:r>
      <w:r>
        <w:rPr>
          <w:rFonts w:ascii="宋体" w:hAnsi="宋体" w:eastAsia="宋体" w:cs="宋体"/>
          <w:spacing w:val="6"/>
          <w:sz w:val="20"/>
          <w:szCs w:val="20"/>
        </w:rPr>
        <w:t>3</w:t>
      </w:r>
      <w:r>
        <w:rPr>
          <w:rFonts w:ascii="宋体" w:hAnsi="宋体" w:eastAsia="宋体" w:cs="宋体"/>
          <w:spacing w:val="-35"/>
          <w:sz w:val="20"/>
          <w:szCs w:val="20"/>
        </w:rPr>
        <w:t xml:space="preserve"> </w:t>
      </w:r>
      <w:r>
        <w:rPr>
          <w:rFonts w:ascii="宋体" w:hAnsi="宋体" w:eastAsia="宋体" w:cs="宋体"/>
          <w:spacing w:val="6"/>
          <w:sz w:val="20"/>
          <w:szCs w:val="20"/>
        </w:rPr>
        <w:t>次满意度调查满</w:t>
      </w:r>
      <w:r>
        <w:rPr>
          <w:rFonts w:ascii="宋体" w:hAnsi="宋体" w:eastAsia="宋体" w:cs="宋体"/>
          <w:sz w:val="20"/>
          <w:szCs w:val="20"/>
        </w:rPr>
        <w:t xml:space="preserve"> </w:t>
      </w:r>
      <w:r>
        <w:rPr>
          <w:rFonts w:ascii="宋体" w:hAnsi="宋体" w:eastAsia="宋体" w:cs="宋体"/>
          <w:spacing w:val="8"/>
          <w:sz w:val="20"/>
          <w:szCs w:val="20"/>
        </w:rPr>
        <w:t>意度低于</w:t>
      </w:r>
      <w:r>
        <w:rPr>
          <w:rFonts w:ascii="宋体" w:hAnsi="宋体" w:eastAsia="宋体" w:cs="宋体"/>
          <w:spacing w:val="-32"/>
          <w:sz w:val="20"/>
          <w:szCs w:val="20"/>
        </w:rPr>
        <w:t xml:space="preserve"> </w:t>
      </w:r>
      <w:r>
        <w:rPr>
          <w:rFonts w:ascii="宋体" w:hAnsi="宋体" w:eastAsia="宋体" w:cs="宋体"/>
          <w:spacing w:val="8"/>
          <w:sz w:val="20"/>
          <w:szCs w:val="20"/>
        </w:rPr>
        <w:t>80%的，采购人有权终止合同且不承担任何赔偿或补偿责任，一切后果由中标供应商自负。</w:t>
      </w:r>
    </w:p>
    <w:p w14:paraId="2EE1FF36">
      <w:pPr>
        <w:spacing w:before="154" w:line="334" w:lineRule="auto"/>
        <w:ind w:left="8" w:right="69" w:firstLine="422"/>
        <w:rPr>
          <w:rFonts w:ascii="宋体" w:hAnsi="宋体" w:eastAsia="宋体" w:cs="宋体"/>
          <w:sz w:val="20"/>
          <w:szCs w:val="20"/>
        </w:rPr>
      </w:pPr>
      <w:r>
        <w:rPr>
          <w:rFonts w:ascii="宋体" w:hAnsi="宋体" w:eastAsia="宋体" w:cs="宋体"/>
          <w:spacing w:val="8"/>
          <w:sz w:val="20"/>
          <w:szCs w:val="20"/>
        </w:rPr>
        <w:t>2、采购人（各学校）有权对中标供应商的进行监督；对中标供应商违反双方约定的行为，采购</w:t>
      </w:r>
      <w:r>
        <w:rPr>
          <w:rFonts w:ascii="宋体" w:hAnsi="宋体" w:eastAsia="宋体" w:cs="宋体"/>
          <w:sz w:val="20"/>
          <w:szCs w:val="20"/>
        </w:rPr>
        <w:t xml:space="preserve"> </w:t>
      </w:r>
      <w:r>
        <w:rPr>
          <w:rFonts w:ascii="宋体" w:hAnsi="宋体" w:eastAsia="宋体" w:cs="宋体"/>
          <w:spacing w:val="10"/>
          <w:sz w:val="20"/>
          <w:szCs w:val="20"/>
        </w:rPr>
        <w:t>人有权对中标供应商发出书面整改通知；</w:t>
      </w:r>
      <w:r>
        <w:rPr>
          <w:rFonts w:ascii="宋体" w:hAnsi="宋体" w:eastAsia="宋体" w:cs="宋体"/>
          <w:spacing w:val="-59"/>
          <w:sz w:val="20"/>
          <w:szCs w:val="20"/>
        </w:rPr>
        <w:t xml:space="preserve"> </w:t>
      </w:r>
      <w:r>
        <w:rPr>
          <w:rFonts w:ascii="宋体" w:hAnsi="宋体" w:eastAsia="宋体" w:cs="宋体"/>
          <w:spacing w:val="10"/>
          <w:sz w:val="20"/>
          <w:szCs w:val="20"/>
        </w:rPr>
        <w:t>中标供应商在收到采购人</w:t>
      </w:r>
      <w:r>
        <w:rPr>
          <w:rFonts w:ascii="宋体" w:hAnsi="宋体" w:eastAsia="宋体" w:cs="宋体"/>
          <w:spacing w:val="9"/>
          <w:sz w:val="20"/>
          <w:szCs w:val="20"/>
        </w:rPr>
        <w:t>书面整改通知后应根据整改通知</w:t>
      </w:r>
      <w:r>
        <w:rPr>
          <w:rFonts w:ascii="宋体" w:hAnsi="宋体" w:eastAsia="宋体" w:cs="宋体"/>
          <w:sz w:val="20"/>
          <w:szCs w:val="20"/>
        </w:rPr>
        <w:t xml:space="preserve"> </w:t>
      </w:r>
      <w:r>
        <w:rPr>
          <w:rFonts w:ascii="宋体" w:hAnsi="宋体" w:eastAsia="宋体" w:cs="宋体"/>
          <w:spacing w:val="10"/>
          <w:sz w:val="20"/>
          <w:szCs w:val="20"/>
        </w:rPr>
        <w:t>的要求做出整改。一个季度内收到整改通知超过</w:t>
      </w:r>
      <w:r>
        <w:rPr>
          <w:rFonts w:ascii="宋体" w:hAnsi="宋体" w:eastAsia="宋体" w:cs="宋体"/>
          <w:spacing w:val="-33"/>
          <w:sz w:val="20"/>
          <w:szCs w:val="20"/>
        </w:rPr>
        <w:t xml:space="preserve"> </w:t>
      </w:r>
      <w:r>
        <w:rPr>
          <w:rFonts w:ascii="宋体" w:hAnsi="宋体" w:eastAsia="宋体" w:cs="宋体"/>
          <w:spacing w:val="10"/>
          <w:sz w:val="20"/>
          <w:szCs w:val="20"/>
        </w:rPr>
        <w:t>3</w:t>
      </w:r>
      <w:r>
        <w:rPr>
          <w:rFonts w:ascii="宋体" w:hAnsi="宋体" w:eastAsia="宋体" w:cs="宋体"/>
          <w:spacing w:val="-32"/>
          <w:sz w:val="20"/>
          <w:szCs w:val="20"/>
        </w:rPr>
        <w:t xml:space="preserve"> </w:t>
      </w:r>
      <w:r>
        <w:rPr>
          <w:rFonts w:ascii="宋体" w:hAnsi="宋体" w:eastAsia="宋体" w:cs="宋体"/>
          <w:spacing w:val="10"/>
          <w:sz w:val="20"/>
          <w:szCs w:val="20"/>
        </w:rPr>
        <w:t>次或以上，则采购人有权立即终止合</w:t>
      </w:r>
      <w:r>
        <w:rPr>
          <w:rFonts w:ascii="宋体" w:hAnsi="宋体" w:eastAsia="宋体" w:cs="宋体"/>
          <w:spacing w:val="9"/>
          <w:sz w:val="20"/>
          <w:szCs w:val="20"/>
        </w:rPr>
        <w:t>同并不予支</w:t>
      </w:r>
      <w:r>
        <w:rPr>
          <w:rFonts w:ascii="宋体" w:hAnsi="宋体" w:eastAsia="宋体" w:cs="宋体"/>
          <w:sz w:val="20"/>
          <w:szCs w:val="20"/>
        </w:rPr>
        <w:t xml:space="preserve"> </w:t>
      </w:r>
      <w:r>
        <w:rPr>
          <w:rFonts w:ascii="宋体" w:hAnsi="宋体" w:eastAsia="宋体" w:cs="宋体"/>
          <w:spacing w:val="7"/>
          <w:sz w:val="20"/>
          <w:szCs w:val="20"/>
        </w:rPr>
        <w:t>付任何赔偿或补偿。</w:t>
      </w:r>
    </w:p>
    <w:p w14:paraId="00C6FFA3">
      <w:pPr>
        <w:spacing w:before="150" w:line="299" w:lineRule="auto"/>
        <w:ind w:left="11" w:right="71" w:firstLine="209"/>
        <w:rPr>
          <w:rFonts w:ascii="宋体" w:hAnsi="宋体" w:eastAsia="宋体" w:cs="宋体"/>
          <w:sz w:val="20"/>
          <w:szCs w:val="20"/>
        </w:rPr>
      </w:pPr>
      <w:r>
        <w:rPr>
          <w:rFonts w:ascii="宋体" w:hAnsi="宋体" w:eastAsia="宋体" w:cs="宋体"/>
          <w:spacing w:val="8"/>
          <w:sz w:val="20"/>
          <w:szCs w:val="20"/>
        </w:rPr>
        <w:t>3、日常服务工作中如因中标供应商员工出现违规导致严重安全事故或财物被盗事故，采购人有权</w:t>
      </w:r>
      <w:r>
        <w:rPr>
          <w:rFonts w:ascii="宋体" w:hAnsi="宋体" w:eastAsia="宋体" w:cs="宋体"/>
          <w:spacing w:val="1"/>
          <w:sz w:val="20"/>
          <w:szCs w:val="20"/>
        </w:rPr>
        <w:t xml:space="preserve"> </w:t>
      </w:r>
      <w:r>
        <w:rPr>
          <w:rFonts w:ascii="宋体" w:hAnsi="宋体" w:eastAsia="宋体" w:cs="宋体"/>
          <w:spacing w:val="9"/>
          <w:sz w:val="20"/>
          <w:szCs w:val="20"/>
        </w:rPr>
        <w:t>终止本合同且不承担任何赔偿或补偿责任，并依法追究相应责任。</w:t>
      </w:r>
    </w:p>
    <w:p w14:paraId="76874517">
      <w:pPr>
        <w:spacing w:before="155" w:line="228" w:lineRule="auto"/>
        <w:ind w:left="8"/>
        <w:rPr>
          <w:rFonts w:ascii="宋体" w:hAnsi="宋体" w:eastAsia="宋体" w:cs="宋体"/>
          <w:sz w:val="20"/>
          <w:szCs w:val="20"/>
        </w:rPr>
      </w:pPr>
      <w:r>
        <w:rPr>
          <w:rFonts w:ascii="宋体" w:hAnsi="宋体" w:eastAsia="宋体" w:cs="宋体"/>
          <w:b/>
          <w:bCs/>
          <w:spacing w:val="7"/>
          <w:sz w:val="20"/>
          <w:szCs w:val="20"/>
        </w:rPr>
        <w:t>第十三条</w:t>
      </w:r>
      <w:r>
        <w:rPr>
          <w:rFonts w:ascii="宋体" w:hAnsi="宋体" w:eastAsia="宋体" w:cs="宋体"/>
          <w:spacing w:val="7"/>
          <w:sz w:val="20"/>
          <w:szCs w:val="20"/>
        </w:rPr>
        <w:t xml:space="preserve">  </w:t>
      </w:r>
      <w:r>
        <w:rPr>
          <w:rFonts w:ascii="宋体" w:hAnsi="宋体" w:eastAsia="宋体" w:cs="宋体"/>
          <w:b/>
          <w:bCs/>
          <w:spacing w:val="7"/>
          <w:sz w:val="20"/>
          <w:szCs w:val="20"/>
        </w:rPr>
        <w:t>不可抗力事件处理</w:t>
      </w:r>
    </w:p>
    <w:p w14:paraId="20D6F487">
      <w:pPr>
        <w:spacing w:before="151" w:line="369" w:lineRule="auto"/>
        <w:ind w:left="324" w:right="71" w:hanging="300"/>
        <w:rPr>
          <w:rFonts w:ascii="宋体" w:hAnsi="宋体" w:eastAsia="宋体" w:cs="宋体"/>
          <w:sz w:val="20"/>
          <w:szCs w:val="20"/>
        </w:rPr>
      </w:pPr>
      <w:r>
        <w:rPr>
          <w:rFonts w:ascii="宋体" w:hAnsi="宋体" w:eastAsia="宋体" w:cs="宋体"/>
          <w:spacing w:val="8"/>
          <w:sz w:val="20"/>
          <w:szCs w:val="20"/>
        </w:rPr>
        <w:t>1．甲乙双方因不可抗力而导致合同实施延误或不能履行合同义务，不承担误</w:t>
      </w:r>
      <w:r>
        <w:rPr>
          <w:rFonts w:ascii="宋体" w:hAnsi="宋体" w:eastAsia="宋体" w:cs="宋体"/>
          <w:spacing w:val="7"/>
          <w:sz w:val="20"/>
          <w:szCs w:val="20"/>
        </w:rPr>
        <w:t>期赔偿或不能履行合同</w:t>
      </w:r>
      <w:r>
        <w:rPr>
          <w:rFonts w:ascii="宋体" w:hAnsi="宋体" w:eastAsia="宋体" w:cs="宋体"/>
          <w:sz w:val="20"/>
          <w:szCs w:val="20"/>
        </w:rPr>
        <w:t xml:space="preserve"> </w:t>
      </w:r>
      <w:r>
        <w:rPr>
          <w:rFonts w:ascii="宋体" w:hAnsi="宋体" w:eastAsia="宋体" w:cs="宋体"/>
          <w:spacing w:val="8"/>
          <w:sz w:val="20"/>
          <w:szCs w:val="20"/>
        </w:rPr>
        <w:t>义务的责任。不可抗力事件系指买卖双方在缔结合同时所不能遇见的，并且它的发生及其后果是</w:t>
      </w:r>
      <w:r>
        <w:rPr>
          <w:rFonts w:ascii="宋体" w:hAnsi="宋体" w:eastAsia="宋体" w:cs="宋体"/>
          <w:spacing w:val="6"/>
          <w:sz w:val="20"/>
          <w:szCs w:val="20"/>
        </w:rPr>
        <w:t xml:space="preserve"> </w:t>
      </w:r>
      <w:r>
        <w:rPr>
          <w:rFonts w:ascii="宋体" w:hAnsi="宋体" w:eastAsia="宋体" w:cs="宋体"/>
          <w:spacing w:val="9"/>
          <w:sz w:val="20"/>
          <w:szCs w:val="20"/>
        </w:rPr>
        <w:t>无法避免和无法克服的时间，诸如战争、严重火灾、洪水、台风、地震等。</w:t>
      </w:r>
    </w:p>
    <w:p w14:paraId="2B121B56">
      <w:pPr>
        <w:spacing w:before="1" w:line="299" w:lineRule="auto"/>
        <w:ind w:left="327" w:right="71" w:hanging="316"/>
        <w:rPr>
          <w:rFonts w:ascii="宋体" w:hAnsi="宋体" w:eastAsia="宋体" w:cs="宋体"/>
          <w:sz w:val="20"/>
          <w:szCs w:val="20"/>
        </w:rPr>
      </w:pPr>
      <w:r>
        <w:rPr>
          <w:rFonts w:ascii="宋体" w:hAnsi="宋体" w:eastAsia="宋体" w:cs="宋体"/>
          <w:spacing w:val="8"/>
          <w:sz w:val="20"/>
          <w:szCs w:val="20"/>
        </w:rPr>
        <w:t>2．在合同有效期内，任何一方因不可抗力事件导致不能履行合同，则合同履行期可延长，其延长期</w:t>
      </w:r>
      <w:r>
        <w:rPr>
          <w:rFonts w:ascii="宋体" w:hAnsi="宋体" w:eastAsia="宋体" w:cs="宋体"/>
          <w:spacing w:val="3"/>
          <w:sz w:val="20"/>
          <w:szCs w:val="20"/>
        </w:rPr>
        <w:t xml:space="preserve"> </w:t>
      </w:r>
      <w:r>
        <w:rPr>
          <w:rFonts w:ascii="宋体" w:hAnsi="宋体" w:eastAsia="宋体" w:cs="宋体"/>
          <w:spacing w:val="7"/>
          <w:sz w:val="20"/>
          <w:szCs w:val="20"/>
        </w:rPr>
        <w:t>与不可抗力影响期相同。</w:t>
      </w:r>
    </w:p>
    <w:p w14:paraId="0625D464">
      <w:pPr>
        <w:spacing w:before="153" w:line="298" w:lineRule="auto"/>
        <w:ind w:left="345" w:right="71" w:hanging="333"/>
        <w:rPr>
          <w:rFonts w:ascii="宋体" w:hAnsi="宋体" w:eastAsia="宋体" w:cs="宋体"/>
          <w:sz w:val="20"/>
          <w:szCs w:val="20"/>
        </w:rPr>
      </w:pPr>
      <w:r>
        <w:rPr>
          <w:rFonts w:ascii="宋体" w:hAnsi="宋体" w:eastAsia="宋体" w:cs="宋体"/>
          <w:spacing w:val="8"/>
          <w:sz w:val="20"/>
          <w:szCs w:val="20"/>
        </w:rPr>
        <w:t>3．在不可抗力事件发生后，当事方应尽快以书面形式通知对方，并于事件发生后</w:t>
      </w:r>
      <w:r>
        <w:rPr>
          <w:rFonts w:ascii="宋体" w:hAnsi="宋体" w:eastAsia="宋体" w:cs="宋体"/>
          <w:spacing w:val="-7"/>
          <w:sz w:val="20"/>
          <w:szCs w:val="20"/>
        </w:rPr>
        <w:t xml:space="preserve"> </w:t>
      </w:r>
      <w:r>
        <w:rPr>
          <w:rFonts w:ascii="宋体" w:hAnsi="宋体" w:eastAsia="宋体" w:cs="宋体"/>
          <w:spacing w:val="8"/>
          <w:sz w:val="20"/>
          <w:szCs w:val="20"/>
        </w:rPr>
        <w:t>15 日内将有关部</w:t>
      </w:r>
      <w:r>
        <w:rPr>
          <w:rFonts w:ascii="宋体" w:hAnsi="宋体" w:eastAsia="宋体" w:cs="宋体"/>
          <w:sz w:val="20"/>
          <w:szCs w:val="20"/>
        </w:rPr>
        <w:t xml:space="preserve"> </w:t>
      </w:r>
      <w:r>
        <w:rPr>
          <w:rFonts w:ascii="宋体" w:hAnsi="宋体" w:eastAsia="宋体" w:cs="宋体"/>
          <w:spacing w:val="7"/>
          <w:sz w:val="20"/>
          <w:szCs w:val="20"/>
        </w:rPr>
        <w:t>门出具的证明文件送对方审阅确认。</w:t>
      </w:r>
    </w:p>
    <w:p w14:paraId="12A7975D">
      <w:pPr>
        <w:spacing w:before="154" w:line="299" w:lineRule="auto"/>
        <w:ind w:left="323" w:right="71" w:hanging="316"/>
        <w:rPr>
          <w:rFonts w:ascii="宋体" w:hAnsi="宋体" w:eastAsia="宋体" w:cs="宋体"/>
          <w:sz w:val="20"/>
          <w:szCs w:val="20"/>
        </w:rPr>
      </w:pPr>
      <w:r>
        <w:rPr>
          <w:rFonts w:ascii="宋体" w:hAnsi="宋体" w:eastAsia="宋体" w:cs="宋体"/>
          <w:spacing w:val="8"/>
          <w:sz w:val="20"/>
          <w:szCs w:val="20"/>
        </w:rPr>
        <w:t>4．双方应通过友好协商在合理的时间内达成进一步履行合同的协议，并以书面形式报同级政府采购</w:t>
      </w:r>
      <w:r>
        <w:rPr>
          <w:rFonts w:ascii="宋体" w:hAnsi="宋体" w:eastAsia="宋体" w:cs="宋体"/>
          <w:spacing w:val="6"/>
          <w:sz w:val="20"/>
          <w:szCs w:val="20"/>
        </w:rPr>
        <w:t xml:space="preserve"> </w:t>
      </w:r>
      <w:r>
        <w:rPr>
          <w:rFonts w:ascii="宋体" w:hAnsi="宋体" w:eastAsia="宋体" w:cs="宋体"/>
          <w:spacing w:val="7"/>
          <w:sz w:val="20"/>
          <w:szCs w:val="20"/>
        </w:rPr>
        <w:t>监督管理部门备案。</w:t>
      </w:r>
    </w:p>
    <w:p w14:paraId="0413EF12">
      <w:pPr>
        <w:spacing w:before="151" w:line="228" w:lineRule="auto"/>
        <w:ind w:left="8"/>
        <w:rPr>
          <w:rFonts w:ascii="宋体" w:hAnsi="宋体" w:eastAsia="宋体" w:cs="宋体"/>
          <w:sz w:val="20"/>
          <w:szCs w:val="20"/>
        </w:rPr>
      </w:pPr>
      <w:r>
        <w:rPr>
          <w:rFonts w:ascii="宋体" w:hAnsi="宋体" w:eastAsia="宋体" w:cs="宋体"/>
          <w:b/>
          <w:bCs/>
          <w:spacing w:val="7"/>
          <w:sz w:val="20"/>
          <w:szCs w:val="20"/>
        </w:rPr>
        <w:t>第十四条</w:t>
      </w:r>
      <w:r>
        <w:rPr>
          <w:rFonts w:ascii="宋体" w:hAnsi="宋体" w:eastAsia="宋体" w:cs="宋体"/>
          <w:spacing w:val="7"/>
          <w:sz w:val="20"/>
          <w:szCs w:val="20"/>
        </w:rPr>
        <w:t xml:space="preserve">  </w:t>
      </w:r>
      <w:r>
        <w:rPr>
          <w:rFonts w:ascii="宋体" w:hAnsi="宋体" w:eastAsia="宋体" w:cs="宋体"/>
          <w:b/>
          <w:bCs/>
          <w:spacing w:val="7"/>
          <w:sz w:val="20"/>
          <w:szCs w:val="20"/>
        </w:rPr>
        <w:t>合同争议解决</w:t>
      </w:r>
    </w:p>
    <w:p w14:paraId="1EA49829">
      <w:pPr>
        <w:spacing w:before="154" w:line="299" w:lineRule="auto"/>
        <w:ind w:left="322" w:right="71" w:hanging="298"/>
        <w:rPr>
          <w:rFonts w:ascii="宋体" w:hAnsi="宋体" w:eastAsia="宋体" w:cs="宋体"/>
          <w:sz w:val="20"/>
          <w:szCs w:val="20"/>
        </w:rPr>
      </w:pPr>
      <w:r>
        <w:rPr>
          <w:rFonts w:ascii="宋体" w:hAnsi="宋体" w:eastAsia="宋体" w:cs="宋体"/>
          <w:spacing w:val="8"/>
          <w:sz w:val="20"/>
          <w:szCs w:val="20"/>
        </w:rPr>
        <w:t>1．因履行本合同引起的或与本合同有关的争议，甲乙双方应首先通过友好协</w:t>
      </w:r>
      <w:r>
        <w:rPr>
          <w:rFonts w:ascii="宋体" w:hAnsi="宋体" w:eastAsia="宋体" w:cs="宋体"/>
          <w:spacing w:val="7"/>
          <w:sz w:val="20"/>
          <w:szCs w:val="20"/>
        </w:rPr>
        <w:t>商解决，如果协商不能</w:t>
      </w:r>
      <w:r>
        <w:rPr>
          <w:rFonts w:ascii="宋体" w:hAnsi="宋体" w:eastAsia="宋体" w:cs="宋体"/>
          <w:sz w:val="20"/>
          <w:szCs w:val="20"/>
        </w:rPr>
        <w:t xml:space="preserve"> </w:t>
      </w:r>
      <w:r>
        <w:rPr>
          <w:rFonts w:ascii="宋体" w:hAnsi="宋体" w:eastAsia="宋体" w:cs="宋体"/>
          <w:spacing w:val="8"/>
          <w:sz w:val="20"/>
          <w:szCs w:val="20"/>
        </w:rPr>
        <w:t>解决，可向甲方所在地人民法院提起诉讼。</w:t>
      </w:r>
    </w:p>
    <w:p w14:paraId="4F734CC0">
      <w:pPr>
        <w:spacing w:before="151" w:line="228" w:lineRule="auto"/>
        <w:ind w:left="11"/>
        <w:rPr>
          <w:rFonts w:ascii="宋体" w:hAnsi="宋体" w:eastAsia="宋体" w:cs="宋体"/>
          <w:sz w:val="20"/>
          <w:szCs w:val="20"/>
        </w:rPr>
      </w:pPr>
      <w:r>
        <w:rPr>
          <w:rFonts w:ascii="宋体" w:hAnsi="宋体" w:eastAsia="宋体" w:cs="宋体"/>
          <w:spacing w:val="8"/>
          <w:sz w:val="20"/>
          <w:szCs w:val="20"/>
        </w:rPr>
        <w:t>2．诉讼期间，本合同继续履行。</w:t>
      </w:r>
    </w:p>
    <w:p w14:paraId="78B3D5E2">
      <w:pPr>
        <w:spacing w:before="154" w:line="228" w:lineRule="auto"/>
        <w:ind w:left="8"/>
        <w:rPr>
          <w:rFonts w:ascii="宋体" w:hAnsi="宋体" w:eastAsia="宋体" w:cs="宋体"/>
          <w:sz w:val="20"/>
          <w:szCs w:val="20"/>
        </w:rPr>
      </w:pPr>
      <w:r>
        <w:rPr>
          <w:rFonts w:ascii="宋体" w:hAnsi="宋体" w:eastAsia="宋体" w:cs="宋体"/>
          <w:b/>
          <w:bCs/>
          <w:spacing w:val="7"/>
          <w:sz w:val="20"/>
          <w:szCs w:val="20"/>
        </w:rPr>
        <w:t>第十五条</w:t>
      </w:r>
      <w:r>
        <w:rPr>
          <w:rFonts w:ascii="宋体" w:hAnsi="宋体" w:eastAsia="宋体" w:cs="宋体"/>
          <w:spacing w:val="7"/>
          <w:sz w:val="20"/>
          <w:szCs w:val="20"/>
        </w:rPr>
        <w:t xml:space="preserve">  </w:t>
      </w:r>
      <w:r>
        <w:rPr>
          <w:rFonts w:ascii="宋体" w:hAnsi="宋体" w:eastAsia="宋体" w:cs="宋体"/>
          <w:b/>
          <w:bCs/>
          <w:spacing w:val="7"/>
          <w:sz w:val="20"/>
          <w:szCs w:val="20"/>
        </w:rPr>
        <w:t>合同的变更、终止与转让</w:t>
      </w:r>
    </w:p>
    <w:p w14:paraId="788BF94D">
      <w:pPr>
        <w:spacing w:before="155" w:line="298" w:lineRule="auto"/>
        <w:ind w:left="322" w:right="71" w:hanging="298"/>
        <w:rPr>
          <w:rFonts w:ascii="宋体" w:hAnsi="宋体" w:eastAsia="宋体" w:cs="宋体"/>
          <w:sz w:val="20"/>
          <w:szCs w:val="20"/>
        </w:rPr>
      </w:pPr>
      <w:r>
        <w:rPr>
          <w:rFonts w:ascii="宋体" w:hAnsi="宋体" w:eastAsia="宋体" w:cs="宋体"/>
          <w:spacing w:val="8"/>
          <w:sz w:val="20"/>
          <w:szCs w:val="20"/>
        </w:rPr>
        <w:t>1．除《中华人民共和国政府采购法》第五十条规定的情形外，本合同一经签</w:t>
      </w:r>
      <w:r>
        <w:rPr>
          <w:rFonts w:ascii="宋体" w:hAnsi="宋体" w:eastAsia="宋体" w:cs="宋体"/>
          <w:spacing w:val="7"/>
          <w:sz w:val="20"/>
          <w:szCs w:val="20"/>
        </w:rPr>
        <w:t>订，甲乙双方不得擅自</w:t>
      </w:r>
      <w:r>
        <w:rPr>
          <w:rFonts w:ascii="宋体" w:hAnsi="宋体" w:eastAsia="宋体" w:cs="宋体"/>
          <w:sz w:val="20"/>
          <w:szCs w:val="20"/>
        </w:rPr>
        <w:t xml:space="preserve"> </w:t>
      </w:r>
      <w:r>
        <w:rPr>
          <w:rFonts w:ascii="宋体" w:hAnsi="宋体" w:eastAsia="宋体" w:cs="宋体"/>
          <w:spacing w:val="7"/>
          <w:sz w:val="20"/>
          <w:szCs w:val="20"/>
        </w:rPr>
        <w:t>变更、中止或终止。</w:t>
      </w:r>
    </w:p>
    <w:p w14:paraId="292B143D">
      <w:pPr>
        <w:spacing w:before="152" w:line="228" w:lineRule="auto"/>
        <w:ind w:left="11"/>
        <w:rPr>
          <w:rFonts w:ascii="宋体" w:hAnsi="宋体" w:eastAsia="宋体" w:cs="宋体"/>
          <w:sz w:val="20"/>
          <w:szCs w:val="20"/>
        </w:rPr>
      </w:pPr>
      <w:r>
        <w:rPr>
          <w:rFonts w:ascii="宋体" w:hAnsi="宋体" w:eastAsia="宋体" w:cs="宋体"/>
          <w:spacing w:val="9"/>
          <w:sz w:val="20"/>
          <w:szCs w:val="20"/>
        </w:rPr>
        <w:t>2．未经甲方书面同意，乙方不得擅自转让其应履行的合同义务。</w:t>
      </w:r>
    </w:p>
    <w:p w14:paraId="5FA4A04D">
      <w:pPr>
        <w:spacing w:before="154" w:line="228" w:lineRule="auto"/>
        <w:ind w:left="8"/>
        <w:rPr>
          <w:rFonts w:ascii="宋体" w:hAnsi="宋体" w:eastAsia="宋体" w:cs="宋体"/>
          <w:sz w:val="20"/>
          <w:szCs w:val="20"/>
        </w:rPr>
      </w:pPr>
      <w:r>
        <w:rPr>
          <w:rFonts w:ascii="宋体" w:hAnsi="宋体" w:eastAsia="宋体" w:cs="宋体"/>
          <w:b/>
          <w:bCs/>
          <w:spacing w:val="7"/>
          <w:sz w:val="20"/>
          <w:szCs w:val="20"/>
        </w:rPr>
        <w:t>第十六条</w:t>
      </w:r>
      <w:r>
        <w:rPr>
          <w:rFonts w:ascii="宋体" w:hAnsi="宋体" w:eastAsia="宋体" w:cs="宋体"/>
          <w:spacing w:val="7"/>
          <w:sz w:val="20"/>
          <w:szCs w:val="20"/>
        </w:rPr>
        <w:t xml:space="preserve">  </w:t>
      </w:r>
      <w:r>
        <w:rPr>
          <w:rFonts w:ascii="宋体" w:hAnsi="宋体" w:eastAsia="宋体" w:cs="宋体"/>
          <w:b/>
          <w:bCs/>
          <w:spacing w:val="7"/>
          <w:sz w:val="20"/>
          <w:szCs w:val="20"/>
        </w:rPr>
        <w:t>合同签订依据</w:t>
      </w:r>
    </w:p>
    <w:p w14:paraId="0B6FD182">
      <w:pPr>
        <w:spacing w:before="152" w:line="228" w:lineRule="auto"/>
        <w:ind w:left="24"/>
        <w:rPr>
          <w:rFonts w:ascii="宋体" w:hAnsi="宋体" w:eastAsia="宋体" w:cs="宋体"/>
          <w:sz w:val="20"/>
          <w:szCs w:val="20"/>
        </w:rPr>
      </w:pPr>
      <w:r>
        <w:rPr>
          <w:rFonts w:ascii="宋体" w:hAnsi="宋体" w:eastAsia="宋体" w:cs="宋体"/>
          <w:spacing w:val="4"/>
          <w:sz w:val="20"/>
          <w:szCs w:val="20"/>
        </w:rPr>
        <w:t>1．招标文件；</w:t>
      </w:r>
    </w:p>
    <w:p w14:paraId="5555E84E">
      <w:pPr>
        <w:spacing w:before="153" w:line="228" w:lineRule="auto"/>
        <w:ind w:left="11"/>
        <w:rPr>
          <w:rFonts w:ascii="宋体" w:hAnsi="宋体" w:eastAsia="宋体" w:cs="宋体"/>
          <w:sz w:val="20"/>
          <w:szCs w:val="20"/>
        </w:rPr>
      </w:pPr>
      <w:r>
        <w:rPr>
          <w:rFonts w:ascii="宋体" w:hAnsi="宋体" w:eastAsia="宋体" w:cs="宋体"/>
          <w:spacing w:val="7"/>
          <w:sz w:val="20"/>
          <w:szCs w:val="20"/>
        </w:rPr>
        <w:t>2．乙方提供的投标文件；</w:t>
      </w:r>
    </w:p>
    <w:p w14:paraId="0BB3FBC5">
      <w:pPr>
        <w:spacing w:line="228" w:lineRule="auto"/>
        <w:rPr>
          <w:rFonts w:ascii="宋体" w:hAnsi="宋体" w:eastAsia="宋体" w:cs="宋体"/>
          <w:sz w:val="20"/>
          <w:szCs w:val="20"/>
        </w:rPr>
        <w:sectPr>
          <w:headerReference r:id="rId65" w:type="default"/>
          <w:footerReference r:id="rId66" w:type="default"/>
          <w:pgSz w:w="11906" w:h="16839"/>
          <w:pgMar w:top="1166" w:right="1348" w:bottom="1403" w:left="1418" w:header="830" w:footer="1167" w:gutter="0"/>
          <w:pgNumType w:fmt="decimal"/>
          <w:cols w:space="720" w:num="1"/>
        </w:sectPr>
      </w:pPr>
    </w:p>
    <w:p w14:paraId="7014F8AB">
      <w:pPr>
        <w:pStyle w:val="4"/>
        <w:spacing w:line="347" w:lineRule="auto"/>
      </w:pPr>
    </w:p>
    <w:p w14:paraId="7F96E602">
      <w:pPr>
        <w:spacing w:before="65" w:line="228" w:lineRule="auto"/>
        <w:ind w:left="252"/>
        <w:rPr>
          <w:rFonts w:ascii="宋体" w:hAnsi="宋体" w:eastAsia="宋体" w:cs="宋体"/>
          <w:sz w:val="20"/>
          <w:szCs w:val="20"/>
        </w:rPr>
      </w:pPr>
      <w:r>
        <w:rPr>
          <w:rFonts w:ascii="宋体" w:hAnsi="宋体" w:eastAsia="宋体" w:cs="宋体"/>
          <w:spacing w:val="6"/>
          <w:sz w:val="20"/>
          <w:szCs w:val="20"/>
        </w:rPr>
        <w:t>3．中标结果文件；</w:t>
      </w:r>
    </w:p>
    <w:p w14:paraId="46BFED64">
      <w:pPr>
        <w:spacing w:before="153" w:line="228" w:lineRule="auto"/>
        <w:ind w:left="247"/>
        <w:rPr>
          <w:rFonts w:ascii="宋体" w:hAnsi="宋体" w:eastAsia="宋体" w:cs="宋体"/>
          <w:sz w:val="20"/>
          <w:szCs w:val="20"/>
        </w:rPr>
      </w:pPr>
      <w:r>
        <w:rPr>
          <w:rFonts w:ascii="宋体" w:hAnsi="宋体" w:eastAsia="宋体" w:cs="宋体"/>
          <w:spacing w:val="7"/>
          <w:sz w:val="20"/>
          <w:szCs w:val="20"/>
        </w:rPr>
        <w:t>4．成交通知书；</w:t>
      </w:r>
    </w:p>
    <w:p w14:paraId="35A3E9C1">
      <w:pPr>
        <w:spacing w:before="151" w:line="229" w:lineRule="auto"/>
        <w:ind w:left="252"/>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47"/>
          <w:sz w:val="20"/>
          <w:szCs w:val="20"/>
        </w:rPr>
        <w:t xml:space="preserve"> </w:t>
      </w:r>
      <w:r>
        <w:rPr>
          <w:rFonts w:ascii="宋体" w:hAnsi="宋体" w:eastAsia="宋体" w:cs="宋体"/>
          <w:spacing w:val="4"/>
          <w:sz w:val="20"/>
          <w:szCs w:val="20"/>
        </w:rPr>
        <w:t>甲乙双方商定的补充协议。</w:t>
      </w:r>
    </w:p>
    <w:p w14:paraId="4D9EC494">
      <w:pPr>
        <w:spacing w:before="153" w:line="228" w:lineRule="auto"/>
        <w:ind w:left="248"/>
        <w:rPr>
          <w:rFonts w:ascii="宋体" w:hAnsi="宋体" w:eastAsia="宋体" w:cs="宋体"/>
          <w:sz w:val="20"/>
          <w:szCs w:val="20"/>
        </w:rPr>
      </w:pPr>
      <w:r>
        <w:rPr>
          <w:rFonts w:ascii="宋体" w:hAnsi="宋体" w:eastAsia="宋体" w:cs="宋体"/>
          <w:b/>
          <w:bCs/>
          <w:spacing w:val="7"/>
          <w:sz w:val="20"/>
          <w:szCs w:val="20"/>
        </w:rPr>
        <w:t>第十七条</w:t>
      </w:r>
      <w:r>
        <w:rPr>
          <w:rFonts w:ascii="宋体" w:hAnsi="宋体" w:eastAsia="宋体" w:cs="宋体"/>
          <w:spacing w:val="7"/>
          <w:sz w:val="20"/>
          <w:szCs w:val="20"/>
        </w:rPr>
        <w:t xml:space="preserve">  </w:t>
      </w:r>
      <w:r>
        <w:rPr>
          <w:rFonts w:ascii="宋体" w:hAnsi="宋体" w:eastAsia="宋体" w:cs="宋体"/>
          <w:b/>
          <w:bCs/>
          <w:spacing w:val="7"/>
          <w:sz w:val="20"/>
          <w:szCs w:val="20"/>
        </w:rPr>
        <w:t>合同生效及其它</w:t>
      </w:r>
    </w:p>
    <w:p w14:paraId="6FFBA553">
      <w:pPr>
        <w:spacing w:before="153" w:line="298" w:lineRule="auto"/>
        <w:ind w:left="560" w:right="241" w:hanging="297"/>
        <w:rPr>
          <w:rFonts w:ascii="宋体" w:hAnsi="宋体" w:eastAsia="宋体" w:cs="宋体"/>
          <w:sz w:val="20"/>
          <w:szCs w:val="20"/>
        </w:rPr>
      </w:pPr>
      <w:r>
        <w:rPr>
          <w:rFonts w:ascii="宋体" w:hAnsi="宋体" w:eastAsia="宋体" w:cs="宋体"/>
          <w:spacing w:val="8"/>
          <w:sz w:val="20"/>
          <w:szCs w:val="20"/>
        </w:rPr>
        <w:t>1．合同执行过程中涉及采购资金和采购内容修改或补充的，须经财政部门审</w:t>
      </w:r>
      <w:r>
        <w:rPr>
          <w:rFonts w:ascii="宋体" w:hAnsi="宋体" w:eastAsia="宋体" w:cs="宋体"/>
          <w:spacing w:val="7"/>
          <w:sz w:val="20"/>
          <w:szCs w:val="20"/>
        </w:rPr>
        <w:t>批，并签书面补充协议</w:t>
      </w:r>
      <w:r>
        <w:rPr>
          <w:rFonts w:ascii="宋体" w:hAnsi="宋体" w:eastAsia="宋体" w:cs="宋体"/>
          <w:sz w:val="20"/>
          <w:szCs w:val="20"/>
        </w:rPr>
        <w:t xml:space="preserve"> </w:t>
      </w:r>
      <w:r>
        <w:rPr>
          <w:rFonts w:ascii="宋体" w:hAnsi="宋体" w:eastAsia="宋体" w:cs="宋体"/>
          <w:spacing w:val="9"/>
          <w:sz w:val="20"/>
          <w:szCs w:val="20"/>
        </w:rPr>
        <w:t>报财政部门备案，方可作为主合同不可分割的一部分。</w:t>
      </w:r>
    </w:p>
    <w:p w14:paraId="4B017631">
      <w:pPr>
        <w:spacing w:before="153" w:line="228" w:lineRule="auto"/>
        <w:ind w:left="250"/>
        <w:rPr>
          <w:rFonts w:ascii="宋体" w:hAnsi="宋体" w:eastAsia="宋体" w:cs="宋体"/>
          <w:sz w:val="20"/>
          <w:szCs w:val="20"/>
        </w:rPr>
      </w:pPr>
      <w:r>
        <w:rPr>
          <w:rFonts w:ascii="宋体" w:hAnsi="宋体" w:eastAsia="宋体" w:cs="宋体"/>
          <w:spacing w:val="9"/>
          <w:sz w:val="20"/>
          <w:szCs w:val="20"/>
        </w:rPr>
        <w:t>2．本合同未尽事宜，遵照《民法典》有关</w:t>
      </w:r>
      <w:r>
        <w:rPr>
          <w:rFonts w:ascii="宋体" w:hAnsi="宋体" w:eastAsia="宋体" w:cs="宋体"/>
          <w:spacing w:val="8"/>
          <w:sz w:val="20"/>
          <w:szCs w:val="20"/>
        </w:rPr>
        <w:t>条文执行。</w:t>
      </w:r>
    </w:p>
    <w:p w14:paraId="0B3D40F2">
      <w:pPr>
        <w:spacing w:before="153" w:line="228" w:lineRule="auto"/>
        <w:ind w:left="252"/>
        <w:rPr>
          <w:rFonts w:ascii="宋体" w:hAnsi="宋体" w:eastAsia="宋体" w:cs="宋体"/>
          <w:sz w:val="20"/>
          <w:szCs w:val="20"/>
        </w:rPr>
      </w:pPr>
      <w:r>
        <w:rPr>
          <w:rFonts w:ascii="宋体" w:hAnsi="宋体" w:eastAsia="宋体" w:cs="宋体"/>
          <w:spacing w:val="9"/>
          <w:sz w:val="20"/>
          <w:szCs w:val="20"/>
        </w:rPr>
        <w:t>3．本合同经甲乙双方法定代表人或授权代表签字并加盖单位公章（自然人加印指印）后生效。</w:t>
      </w:r>
    </w:p>
    <w:p w14:paraId="4D48AD9E">
      <w:pPr>
        <w:spacing w:before="151" w:line="299" w:lineRule="auto"/>
        <w:ind w:left="561" w:right="241" w:hanging="314"/>
        <w:rPr>
          <w:rFonts w:ascii="宋体" w:hAnsi="宋体" w:eastAsia="宋体" w:cs="宋体"/>
          <w:sz w:val="20"/>
          <w:szCs w:val="20"/>
        </w:rPr>
      </w:pPr>
      <w:r>
        <w:rPr>
          <w:rFonts w:ascii="宋体" w:hAnsi="宋体" w:eastAsia="宋体" w:cs="宋体"/>
          <w:spacing w:val="8"/>
          <w:sz w:val="20"/>
          <w:szCs w:val="20"/>
        </w:rPr>
        <w:t>4．本合同一式</w:t>
      </w:r>
      <w:r>
        <w:rPr>
          <w:rFonts w:ascii="宋体" w:hAnsi="宋体" w:eastAsia="宋体" w:cs="宋体"/>
          <w:b/>
          <w:bCs/>
          <w:spacing w:val="8"/>
          <w:sz w:val="20"/>
          <w:szCs w:val="20"/>
          <w:u w:val="single" w:color="auto"/>
        </w:rPr>
        <w:t>陆</w:t>
      </w:r>
      <w:r>
        <w:rPr>
          <w:rFonts w:ascii="宋体" w:hAnsi="宋体" w:eastAsia="宋体" w:cs="宋体"/>
          <w:spacing w:val="8"/>
          <w:sz w:val="20"/>
          <w:szCs w:val="20"/>
        </w:rPr>
        <w:t>份，具有同等法律效力，甲方</w:t>
      </w:r>
      <w:r>
        <w:rPr>
          <w:rFonts w:ascii="宋体" w:hAnsi="宋体" w:eastAsia="宋体" w:cs="宋体"/>
          <w:b/>
          <w:bCs/>
          <w:spacing w:val="8"/>
          <w:sz w:val="20"/>
          <w:szCs w:val="20"/>
          <w:u w:val="single" w:color="auto"/>
        </w:rPr>
        <w:t>两</w:t>
      </w:r>
      <w:r>
        <w:rPr>
          <w:rFonts w:ascii="宋体" w:hAnsi="宋体" w:eastAsia="宋体" w:cs="宋体"/>
          <w:spacing w:val="8"/>
          <w:sz w:val="20"/>
          <w:szCs w:val="20"/>
        </w:rPr>
        <w:t>份，乙方</w:t>
      </w:r>
      <w:r>
        <w:rPr>
          <w:rFonts w:ascii="宋体" w:hAnsi="宋体" w:eastAsia="宋体" w:cs="宋体"/>
          <w:b/>
          <w:bCs/>
          <w:spacing w:val="8"/>
          <w:sz w:val="20"/>
          <w:szCs w:val="20"/>
          <w:u w:val="single" w:color="auto"/>
        </w:rPr>
        <w:t>两</w:t>
      </w:r>
      <w:r>
        <w:rPr>
          <w:rFonts w:ascii="宋体" w:hAnsi="宋体" w:eastAsia="宋体" w:cs="宋体"/>
          <w:spacing w:val="8"/>
          <w:sz w:val="20"/>
          <w:szCs w:val="20"/>
        </w:rPr>
        <w:t>份，政府采购监督管理部门、采购代理</w:t>
      </w:r>
      <w:r>
        <w:rPr>
          <w:rFonts w:ascii="宋体" w:hAnsi="宋体" w:eastAsia="宋体" w:cs="宋体"/>
          <w:sz w:val="20"/>
          <w:szCs w:val="20"/>
        </w:rPr>
        <w:t xml:space="preserve"> </w:t>
      </w:r>
      <w:r>
        <w:rPr>
          <w:rFonts w:ascii="宋体" w:hAnsi="宋体" w:eastAsia="宋体" w:cs="宋体"/>
          <w:spacing w:val="6"/>
          <w:sz w:val="20"/>
          <w:szCs w:val="20"/>
        </w:rPr>
        <w:t>机构各一份。</w:t>
      </w:r>
    </w:p>
    <w:p w14:paraId="552AED84">
      <w:pPr>
        <w:spacing w:before="154" w:line="228" w:lineRule="auto"/>
        <w:ind w:left="252"/>
        <w:rPr>
          <w:rFonts w:ascii="宋体" w:hAnsi="宋体" w:eastAsia="宋体" w:cs="宋体"/>
          <w:sz w:val="20"/>
          <w:szCs w:val="20"/>
        </w:rPr>
      </w:pPr>
      <w:r>
        <w:rPr>
          <w:rFonts w:ascii="宋体" w:hAnsi="宋体" w:eastAsia="宋体" w:cs="宋体"/>
          <w:spacing w:val="9"/>
          <w:sz w:val="20"/>
          <w:szCs w:val="20"/>
        </w:rPr>
        <w:t>5．采购人自合同签订之日起七个工作日内报同级监督管理部门备案。</w:t>
      </w:r>
    </w:p>
    <w:p w14:paraId="5696126D">
      <w:pPr>
        <w:spacing w:line="132" w:lineRule="auto"/>
        <w:rPr>
          <w:rFonts w:ascii="Arial"/>
          <w:sz w:val="2"/>
        </w:rPr>
      </w:pPr>
    </w:p>
    <w:tbl>
      <w:tblPr>
        <w:tblStyle w:val="13"/>
        <w:tblW w:w="9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9"/>
        <w:gridCol w:w="4684"/>
      </w:tblGrid>
      <w:tr w14:paraId="02937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859" w:type="dxa"/>
            <w:vAlign w:val="top"/>
          </w:tcPr>
          <w:p w14:paraId="7F22A712">
            <w:pPr>
              <w:spacing w:line="250" w:lineRule="auto"/>
              <w:rPr>
                <w:rFonts w:ascii="Arial"/>
                <w:sz w:val="21"/>
              </w:rPr>
            </w:pPr>
          </w:p>
          <w:p w14:paraId="3712D588">
            <w:pPr>
              <w:pStyle w:val="14"/>
              <w:spacing w:before="65" w:line="228" w:lineRule="auto"/>
              <w:ind w:left="143"/>
              <w:rPr>
                <w:sz w:val="20"/>
                <w:szCs w:val="20"/>
              </w:rPr>
            </w:pPr>
            <w:r>
              <w:rPr>
                <w:spacing w:val="2"/>
                <w:sz w:val="20"/>
                <w:szCs w:val="20"/>
              </w:rPr>
              <w:t>甲方（盖章）</w:t>
            </w:r>
          </w:p>
          <w:p w14:paraId="3DB9212E">
            <w:pPr>
              <w:pStyle w:val="14"/>
              <w:spacing w:before="27" w:line="228" w:lineRule="auto"/>
              <w:ind w:left="3498"/>
              <w:rPr>
                <w:sz w:val="20"/>
                <w:szCs w:val="20"/>
              </w:rPr>
            </w:pPr>
            <w:r>
              <w:rPr>
                <w:spacing w:val="-2"/>
                <w:sz w:val="20"/>
                <w:szCs w:val="20"/>
              </w:rPr>
              <w:t>年</w:t>
            </w:r>
            <w:r>
              <w:rPr>
                <w:spacing w:val="9"/>
                <w:sz w:val="20"/>
                <w:szCs w:val="20"/>
              </w:rPr>
              <w:t xml:space="preserve">   </w:t>
            </w:r>
            <w:r>
              <w:rPr>
                <w:spacing w:val="-2"/>
                <w:sz w:val="20"/>
                <w:szCs w:val="20"/>
              </w:rPr>
              <w:t>月</w:t>
            </w:r>
            <w:r>
              <w:rPr>
                <w:spacing w:val="20"/>
                <w:sz w:val="20"/>
                <w:szCs w:val="20"/>
              </w:rPr>
              <w:t xml:space="preserve">   </w:t>
            </w:r>
            <w:r>
              <w:rPr>
                <w:spacing w:val="-2"/>
                <w:sz w:val="20"/>
                <w:szCs w:val="20"/>
              </w:rPr>
              <w:t>日</w:t>
            </w:r>
          </w:p>
        </w:tc>
        <w:tc>
          <w:tcPr>
            <w:tcW w:w="4684" w:type="dxa"/>
            <w:vAlign w:val="top"/>
          </w:tcPr>
          <w:p w14:paraId="2A7D4429">
            <w:pPr>
              <w:spacing w:line="250" w:lineRule="auto"/>
              <w:rPr>
                <w:rFonts w:ascii="Arial"/>
                <w:sz w:val="21"/>
              </w:rPr>
            </w:pPr>
          </w:p>
          <w:p w14:paraId="3BD82C5D">
            <w:pPr>
              <w:pStyle w:val="14"/>
              <w:spacing w:before="65" w:line="228" w:lineRule="auto"/>
              <w:ind w:left="131"/>
              <w:rPr>
                <w:sz w:val="20"/>
                <w:szCs w:val="20"/>
              </w:rPr>
            </w:pPr>
            <w:r>
              <w:rPr>
                <w:spacing w:val="7"/>
                <w:sz w:val="20"/>
                <w:szCs w:val="20"/>
              </w:rPr>
              <w:t>乙方（盖章或自然人加印指印）</w:t>
            </w:r>
          </w:p>
          <w:p w14:paraId="60DD811B">
            <w:pPr>
              <w:pStyle w:val="14"/>
              <w:spacing w:before="27" w:line="228" w:lineRule="auto"/>
              <w:ind w:left="3319"/>
              <w:rPr>
                <w:sz w:val="20"/>
                <w:szCs w:val="20"/>
              </w:rPr>
            </w:pPr>
            <w:r>
              <w:rPr>
                <w:spacing w:val="-2"/>
                <w:sz w:val="20"/>
                <w:szCs w:val="20"/>
              </w:rPr>
              <w:t>年</w:t>
            </w:r>
            <w:r>
              <w:rPr>
                <w:spacing w:val="10"/>
                <w:sz w:val="20"/>
                <w:szCs w:val="20"/>
              </w:rPr>
              <w:t xml:space="preserve">   </w:t>
            </w:r>
            <w:r>
              <w:rPr>
                <w:spacing w:val="-2"/>
                <w:sz w:val="20"/>
                <w:szCs w:val="20"/>
              </w:rPr>
              <w:t>月</w:t>
            </w:r>
            <w:r>
              <w:rPr>
                <w:spacing w:val="20"/>
                <w:sz w:val="20"/>
                <w:szCs w:val="20"/>
              </w:rPr>
              <w:t xml:space="preserve">   </w:t>
            </w:r>
            <w:r>
              <w:rPr>
                <w:spacing w:val="-2"/>
                <w:sz w:val="20"/>
                <w:szCs w:val="20"/>
              </w:rPr>
              <w:t>日</w:t>
            </w:r>
          </w:p>
        </w:tc>
      </w:tr>
      <w:tr w14:paraId="6098B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859" w:type="dxa"/>
            <w:vAlign w:val="top"/>
          </w:tcPr>
          <w:p w14:paraId="71C7A173">
            <w:pPr>
              <w:pStyle w:val="14"/>
              <w:spacing w:before="151" w:line="228" w:lineRule="auto"/>
              <w:ind w:left="116"/>
              <w:rPr>
                <w:sz w:val="20"/>
                <w:szCs w:val="20"/>
              </w:rPr>
            </w:pPr>
            <w:r>
              <w:rPr>
                <w:spacing w:val="6"/>
                <w:sz w:val="20"/>
                <w:szCs w:val="20"/>
              </w:rPr>
              <w:t>法定代表人：</w:t>
            </w:r>
          </w:p>
        </w:tc>
        <w:tc>
          <w:tcPr>
            <w:tcW w:w="4684" w:type="dxa"/>
            <w:vAlign w:val="top"/>
          </w:tcPr>
          <w:p w14:paraId="63B98F83">
            <w:pPr>
              <w:pStyle w:val="14"/>
              <w:spacing w:before="151" w:line="228" w:lineRule="auto"/>
              <w:ind w:left="115"/>
              <w:rPr>
                <w:sz w:val="20"/>
                <w:szCs w:val="20"/>
              </w:rPr>
            </w:pPr>
            <w:r>
              <w:rPr>
                <w:spacing w:val="6"/>
                <w:sz w:val="20"/>
                <w:szCs w:val="20"/>
              </w:rPr>
              <w:t>法定代表人：</w:t>
            </w:r>
          </w:p>
        </w:tc>
      </w:tr>
      <w:tr w14:paraId="6826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859" w:type="dxa"/>
            <w:vAlign w:val="top"/>
          </w:tcPr>
          <w:p w14:paraId="20F5655F">
            <w:pPr>
              <w:pStyle w:val="14"/>
              <w:spacing w:before="150" w:line="228" w:lineRule="auto"/>
              <w:ind w:left="115"/>
              <w:rPr>
                <w:sz w:val="20"/>
                <w:szCs w:val="20"/>
              </w:rPr>
            </w:pPr>
            <w:r>
              <w:rPr>
                <w:spacing w:val="6"/>
                <w:sz w:val="20"/>
                <w:szCs w:val="20"/>
              </w:rPr>
              <w:t>授权代表：</w:t>
            </w:r>
          </w:p>
        </w:tc>
        <w:tc>
          <w:tcPr>
            <w:tcW w:w="4684" w:type="dxa"/>
            <w:vAlign w:val="top"/>
          </w:tcPr>
          <w:p w14:paraId="1751AEA7">
            <w:pPr>
              <w:pStyle w:val="14"/>
              <w:spacing w:before="150" w:line="228" w:lineRule="auto"/>
              <w:ind w:left="113"/>
              <w:rPr>
                <w:sz w:val="20"/>
                <w:szCs w:val="20"/>
              </w:rPr>
            </w:pPr>
            <w:r>
              <w:rPr>
                <w:spacing w:val="6"/>
                <w:sz w:val="20"/>
                <w:szCs w:val="20"/>
              </w:rPr>
              <w:t>授权代表：</w:t>
            </w:r>
          </w:p>
        </w:tc>
      </w:tr>
      <w:tr w14:paraId="44178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859" w:type="dxa"/>
            <w:vAlign w:val="top"/>
          </w:tcPr>
          <w:p w14:paraId="687490C0">
            <w:pPr>
              <w:pStyle w:val="14"/>
              <w:spacing w:before="152" w:line="229" w:lineRule="auto"/>
              <w:ind w:left="117"/>
              <w:rPr>
                <w:sz w:val="20"/>
                <w:szCs w:val="20"/>
              </w:rPr>
            </w:pPr>
            <w:r>
              <w:rPr>
                <w:spacing w:val="5"/>
                <w:sz w:val="20"/>
                <w:szCs w:val="20"/>
              </w:rPr>
              <w:t>单位地址：</w:t>
            </w:r>
          </w:p>
        </w:tc>
        <w:tc>
          <w:tcPr>
            <w:tcW w:w="4684" w:type="dxa"/>
            <w:vAlign w:val="top"/>
          </w:tcPr>
          <w:p w14:paraId="55FD1317">
            <w:pPr>
              <w:pStyle w:val="14"/>
              <w:spacing w:before="152" w:line="229" w:lineRule="auto"/>
              <w:ind w:left="116"/>
              <w:rPr>
                <w:sz w:val="20"/>
                <w:szCs w:val="20"/>
              </w:rPr>
            </w:pPr>
            <w:r>
              <w:rPr>
                <w:spacing w:val="5"/>
                <w:sz w:val="20"/>
                <w:szCs w:val="20"/>
              </w:rPr>
              <w:t>单位地址：</w:t>
            </w:r>
          </w:p>
        </w:tc>
      </w:tr>
      <w:tr w14:paraId="2323B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59" w:type="dxa"/>
            <w:vAlign w:val="top"/>
          </w:tcPr>
          <w:p w14:paraId="78FC115A">
            <w:pPr>
              <w:pStyle w:val="14"/>
              <w:spacing w:before="154" w:line="228" w:lineRule="auto"/>
              <w:ind w:left="131"/>
              <w:rPr>
                <w:sz w:val="20"/>
                <w:szCs w:val="20"/>
              </w:rPr>
            </w:pPr>
            <w:r>
              <w:rPr>
                <w:spacing w:val="2"/>
                <w:sz w:val="20"/>
                <w:szCs w:val="20"/>
              </w:rPr>
              <w:t>邮政编码：</w:t>
            </w:r>
          </w:p>
        </w:tc>
        <w:tc>
          <w:tcPr>
            <w:tcW w:w="4684" w:type="dxa"/>
            <w:vAlign w:val="top"/>
          </w:tcPr>
          <w:p w14:paraId="3E0EA7BA">
            <w:pPr>
              <w:pStyle w:val="14"/>
              <w:spacing w:before="154" w:line="228" w:lineRule="auto"/>
              <w:ind w:left="130"/>
              <w:rPr>
                <w:sz w:val="20"/>
                <w:szCs w:val="20"/>
              </w:rPr>
            </w:pPr>
            <w:r>
              <w:rPr>
                <w:spacing w:val="2"/>
                <w:sz w:val="20"/>
                <w:szCs w:val="20"/>
              </w:rPr>
              <w:t>邮政编码：</w:t>
            </w:r>
          </w:p>
        </w:tc>
      </w:tr>
      <w:tr w14:paraId="46B3D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59" w:type="dxa"/>
            <w:vAlign w:val="top"/>
          </w:tcPr>
          <w:p w14:paraId="66ABE89A">
            <w:pPr>
              <w:pStyle w:val="14"/>
              <w:spacing w:before="151" w:line="231" w:lineRule="auto"/>
              <w:ind w:left="140"/>
              <w:rPr>
                <w:sz w:val="20"/>
                <w:szCs w:val="20"/>
              </w:rPr>
            </w:pPr>
            <w:r>
              <w:rPr>
                <w:spacing w:val="-8"/>
                <w:sz w:val="20"/>
                <w:szCs w:val="20"/>
              </w:rPr>
              <w:t>电</w:t>
            </w:r>
            <w:r>
              <w:rPr>
                <w:spacing w:val="7"/>
                <w:sz w:val="20"/>
                <w:szCs w:val="20"/>
              </w:rPr>
              <w:t xml:space="preserve">    </w:t>
            </w:r>
            <w:r>
              <w:rPr>
                <w:spacing w:val="-8"/>
                <w:sz w:val="20"/>
                <w:szCs w:val="20"/>
              </w:rPr>
              <w:t>话：</w:t>
            </w:r>
          </w:p>
        </w:tc>
        <w:tc>
          <w:tcPr>
            <w:tcW w:w="4684" w:type="dxa"/>
            <w:vAlign w:val="top"/>
          </w:tcPr>
          <w:p w14:paraId="3236DCF6">
            <w:pPr>
              <w:pStyle w:val="14"/>
              <w:spacing w:before="151" w:line="231" w:lineRule="auto"/>
              <w:ind w:left="139"/>
              <w:rPr>
                <w:sz w:val="20"/>
                <w:szCs w:val="20"/>
              </w:rPr>
            </w:pPr>
            <w:r>
              <w:rPr>
                <w:spacing w:val="-8"/>
                <w:sz w:val="20"/>
                <w:szCs w:val="20"/>
              </w:rPr>
              <w:t>电</w:t>
            </w:r>
            <w:r>
              <w:rPr>
                <w:spacing w:val="7"/>
                <w:sz w:val="20"/>
                <w:szCs w:val="20"/>
              </w:rPr>
              <w:t xml:space="preserve">    </w:t>
            </w:r>
            <w:r>
              <w:rPr>
                <w:spacing w:val="-8"/>
                <w:sz w:val="20"/>
                <w:szCs w:val="20"/>
              </w:rPr>
              <w:t>话：</w:t>
            </w:r>
          </w:p>
        </w:tc>
      </w:tr>
      <w:tr w14:paraId="3F54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59" w:type="dxa"/>
            <w:vAlign w:val="top"/>
          </w:tcPr>
          <w:p w14:paraId="6F109AD1">
            <w:pPr>
              <w:pStyle w:val="14"/>
              <w:spacing w:before="153" w:line="229" w:lineRule="auto"/>
              <w:ind w:left="140"/>
              <w:rPr>
                <w:sz w:val="20"/>
                <w:szCs w:val="20"/>
              </w:rPr>
            </w:pPr>
            <w:r>
              <w:rPr>
                <w:spacing w:val="1"/>
                <w:sz w:val="20"/>
                <w:szCs w:val="20"/>
              </w:rPr>
              <w:t>电子邮箱：</w:t>
            </w:r>
          </w:p>
        </w:tc>
        <w:tc>
          <w:tcPr>
            <w:tcW w:w="4684" w:type="dxa"/>
            <w:vAlign w:val="top"/>
          </w:tcPr>
          <w:p w14:paraId="6103939D">
            <w:pPr>
              <w:pStyle w:val="14"/>
              <w:spacing w:before="153" w:line="229" w:lineRule="auto"/>
              <w:ind w:left="139"/>
              <w:rPr>
                <w:sz w:val="20"/>
                <w:szCs w:val="20"/>
              </w:rPr>
            </w:pPr>
            <w:r>
              <w:rPr>
                <w:spacing w:val="1"/>
                <w:sz w:val="20"/>
                <w:szCs w:val="20"/>
              </w:rPr>
              <w:t>电子邮箱：</w:t>
            </w:r>
          </w:p>
        </w:tc>
      </w:tr>
      <w:tr w14:paraId="48428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859" w:type="dxa"/>
            <w:vAlign w:val="top"/>
          </w:tcPr>
          <w:p w14:paraId="23F3D1F5">
            <w:pPr>
              <w:pStyle w:val="14"/>
              <w:spacing w:before="153" w:line="229" w:lineRule="auto"/>
              <w:ind w:left="116"/>
              <w:rPr>
                <w:sz w:val="20"/>
                <w:szCs w:val="20"/>
              </w:rPr>
            </w:pPr>
            <w:r>
              <w:rPr>
                <w:spacing w:val="5"/>
                <w:sz w:val="20"/>
                <w:szCs w:val="20"/>
              </w:rPr>
              <w:t>开户银行：</w:t>
            </w:r>
          </w:p>
        </w:tc>
        <w:tc>
          <w:tcPr>
            <w:tcW w:w="4684" w:type="dxa"/>
            <w:vAlign w:val="top"/>
          </w:tcPr>
          <w:p w14:paraId="39FDEA96">
            <w:pPr>
              <w:pStyle w:val="14"/>
              <w:spacing w:before="153" w:line="229" w:lineRule="auto"/>
              <w:ind w:left="115"/>
              <w:rPr>
                <w:sz w:val="20"/>
                <w:szCs w:val="20"/>
              </w:rPr>
            </w:pPr>
            <w:r>
              <w:rPr>
                <w:spacing w:val="5"/>
                <w:sz w:val="20"/>
                <w:szCs w:val="20"/>
              </w:rPr>
              <w:t>开户银行：</w:t>
            </w:r>
          </w:p>
        </w:tc>
      </w:tr>
      <w:tr w14:paraId="2FD28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859" w:type="dxa"/>
            <w:vAlign w:val="top"/>
          </w:tcPr>
          <w:p w14:paraId="4120E721">
            <w:pPr>
              <w:pStyle w:val="14"/>
              <w:spacing w:before="153" w:line="230" w:lineRule="auto"/>
              <w:ind w:left="119"/>
              <w:rPr>
                <w:sz w:val="20"/>
                <w:szCs w:val="20"/>
              </w:rPr>
            </w:pPr>
            <w:r>
              <w:rPr>
                <w:spacing w:val="-3"/>
                <w:sz w:val="20"/>
                <w:szCs w:val="20"/>
              </w:rPr>
              <w:t>账</w:t>
            </w:r>
            <w:r>
              <w:rPr>
                <w:spacing w:val="8"/>
                <w:sz w:val="20"/>
                <w:szCs w:val="20"/>
              </w:rPr>
              <w:t xml:space="preserve">    </w:t>
            </w:r>
            <w:r>
              <w:rPr>
                <w:spacing w:val="-3"/>
                <w:sz w:val="20"/>
                <w:szCs w:val="20"/>
              </w:rPr>
              <w:t>号：</w:t>
            </w:r>
          </w:p>
        </w:tc>
        <w:tc>
          <w:tcPr>
            <w:tcW w:w="4684" w:type="dxa"/>
            <w:vAlign w:val="top"/>
          </w:tcPr>
          <w:p w14:paraId="4FD586AB">
            <w:pPr>
              <w:pStyle w:val="14"/>
              <w:spacing w:before="153" w:line="230" w:lineRule="auto"/>
              <w:ind w:left="118"/>
              <w:rPr>
                <w:sz w:val="20"/>
                <w:szCs w:val="20"/>
              </w:rPr>
            </w:pPr>
            <w:r>
              <w:rPr>
                <w:spacing w:val="-3"/>
                <w:sz w:val="20"/>
                <w:szCs w:val="20"/>
              </w:rPr>
              <w:t>账</w:t>
            </w:r>
            <w:r>
              <w:rPr>
                <w:spacing w:val="8"/>
                <w:sz w:val="20"/>
                <w:szCs w:val="20"/>
              </w:rPr>
              <w:t xml:space="preserve">    </w:t>
            </w:r>
            <w:r>
              <w:rPr>
                <w:spacing w:val="-3"/>
                <w:sz w:val="20"/>
                <w:szCs w:val="20"/>
              </w:rPr>
              <w:t>号：</w:t>
            </w:r>
          </w:p>
        </w:tc>
      </w:tr>
    </w:tbl>
    <w:p w14:paraId="44FC849C">
      <w:pPr>
        <w:pStyle w:val="4"/>
      </w:pPr>
    </w:p>
    <w:p w14:paraId="09691338">
      <w:pPr>
        <w:sectPr>
          <w:headerReference r:id="rId67" w:type="default"/>
          <w:footerReference r:id="rId68" w:type="default"/>
          <w:pgSz w:w="11906" w:h="16839"/>
          <w:pgMar w:top="1166" w:right="1179" w:bottom="1403" w:left="1178" w:header="830" w:footer="1167" w:gutter="0"/>
          <w:pgNumType w:fmt="decimal"/>
          <w:cols w:space="720" w:num="1"/>
        </w:sectPr>
      </w:pPr>
    </w:p>
    <w:p w14:paraId="572BD2BF">
      <w:pPr>
        <w:pStyle w:val="4"/>
        <w:spacing w:line="277" w:lineRule="auto"/>
      </w:pPr>
    </w:p>
    <w:p w14:paraId="68CD32D9">
      <w:pPr>
        <w:pStyle w:val="4"/>
        <w:spacing w:line="278" w:lineRule="auto"/>
      </w:pPr>
    </w:p>
    <w:p w14:paraId="1D249AAC">
      <w:pPr>
        <w:pStyle w:val="4"/>
        <w:spacing w:line="278" w:lineRule="auto"/>
      </w:pPr>
    </w:p>
    <w:p w14:paraId="479043A8">
      <w:pPr>
        <w:spacing w:before="98" w:line="219" w:lineRule="auto"/>
        <w:ind w:left="13"/>
        <w:rPr>
          <w:rFonts w:ascii="Times New Roman" w:hAnsi="Times New Roman" w:eastAsia="Times New Roman" w:cs="Times New Roman"/>
          <w:sz w:val="30"/>
          <w:szCs w:val="30"/>
        </w:rPr>
      </w:pPr>
      <w:r>
        <w:rPr>
          <w:rFonts w:ascii="宋体" w:hAnsi="宋体" w:eastAsia="宋体" w:cs="宋体"/>
          <w:b/>
          <w:bCs/>
          <w:spacing w:val="-5"/>
          <w:sz w:val="30"/>
          <w:szCs w:val="30"/>
        </w:rPr>
        <w:t>合同附件</w:t>
      </w:r>
      <w:r>
        <w:rPr>
          <w:rFonts w:ascii="宋体" w:hAnsi="宋体" w:eastAsia="宋体" w:cs="宋体"/>
          <w:spacing w:val="-53"/>
          <w:sz w:val="30"/>
          <w:szCs w:val="30"/>
        </w:rPr>
        <w:t xml:space="preserve"> </w:t>
      </w:r>
      <w:r>
        <w:rPr>
          <w:rFonts w:ascii="Times New Roman" w:hAnsi="Times New Roman" w:eastAsia="Times New Roman" w:cs="Times New Roman"/>
          <w:b/>
          <w:bCs/>
          <w:spacing w:val="-5"/>
          <w:sz w:val="30"/>
          <w:szCs w:val="30"/>
        </w:rPr>
        <w:t>1</w:t>
      </w:r>
    </w:p>
    <w:p w14:paraId="24F4A8FB">
      <w:pPr>
        <w:spacing w:before="340" w:line="225" w:lineRule="auto"/>
        <w:ind w:left="3284"/>
        <w:rPr>
          <w:rFonts w:ascii="宋体" w:hAnsi="宋体" w:eastAsia="宋体" w:cs="宋体"/>
          <w:sz w:val="35"/>
          <w:szCs w:val="35"/>
        </w:rPr>
      </w:pPr>
      <w:r>
        <w:rPr>
          <w:rFonts w:ascii="宋体" w:hAnsi="宋体" w:eastAsia="宋体" w:cs="宋体"/>
          <w:b/>
          <w:bCs/>
          <w:spacing w:val="5"/>
          <w:sz w:val="35"/>
          <w:szCs w:val="35"/>
        </w:rPr>
        <w:t>校园安全责任书</w:t>
      </w:r>
    </w:p>
    <w:p w14:paraId="6D888AF7">
      <w:pPr>
        <w:pStyle w:val="4"/>
        <w:spacing w:line="257" w:lineRule="auto"/>
      </w:pPr>
    </w:p>
    <w:p w14:paraId="62F69B60">
      <w:pPr>
        <w:pStyle w:val="4"/>
        <w:spacing w:line="258" w:lineRule="auto"/>
      </w:pPr>
    </w:p>
    <w:p w14:paraId="78D4B3AA">
      <w:pPr>
        <w:spacing w:before="78" w:line="354" w:lineRule="auto"/>
        <w:ind w:left="11" w:firstLine="480"/>
        <w:jc w:val="both"/>
        <w:rPr>
          <w:rFonts w:ascii="宋体" w:hAnsi="宋体" w:eastAsia="宋体" w:cs="宋体"/>
          <w:sz w:val="24"/>
          <w:szCs w:val="24"/>
        </w:rPr>
      </w:pPr>
      <w:r>
        <w:rPr>
          <w:rFonts w:ascii="宋体" w:hAnsi="宋体" w:eastAsia="宋体" w:cs="宋体"/>
          <w:spacing w:val="-2"/>
          <w:sz w:val="24"/>
          <w:szCs w:val="24"/>
        </w:rPr>
        <w:t>为了保证保安人员尽职尽责，努力担当起学校及学生安全工作责任重担，有效防止</w:t>
      </w:r>
      <w:r>
        <w:rPr>
          <w:rFonts w:ascii="宋体" w:hAnsi="宋体" w:eastAsia="宋体" w:cs="宋体"/>
          <w:spacing w:val="8"/>
          <w:sz w:val="24"/>
          <w:szCs w:val="24"/>
        </w:rPr>
        <w:t xml:space="preserve"> </w:t>
      </w:r>
      <w:r>
        <w:rPr>
          <w:rFonts w:ascii="宋体" w:hAnsi="宋体" w:eastAsia="宋体" w:cs="宋体"/>
          <w:spacing w:val="-2"/>
          <w:sz w:val="24"/>
          <w:szCs w:val="24"/>
        </w:rPr>
        <w:t>意外事故的发生，保障学校教育教学秩序，明确并落实安全工作岗位职责，进一步提高</w:t>
      </w:r>
      <w:r>
        <w:rPr>
          <w:rFonts w:ascii="宋体" w:hAnsi="宋体" w:eastAsia="宋体" w:cs="宋体"/>
          <w:spacing w:val="13"/>
          <w:sz w:val="24"/>
          <w:szCs w:val="24"/>
        </w:rPr>
        <w:t xml:space="preserve"> </w:t>
      </w:r>
      <w:r>
        <w:rPr>
          <w:rFonts w:ascii="宋体" w:hAnsi="宋体" w:eastAsia="宋体" w:cs="宋体"/>
          <w:spacing w:val="-2"/>
          <w:sz w:val="24"/>
          <w:szCs w:val="24"/>
        </w:rPr>
        <w:t>我校安全教育和管理水平，全力维护学校师生安全，学校与保安服务单位及保安人员签</w:t>
      </w:r>
      <w:r>
        <w:rPr>
          <w:rFonts w:ascii="宋体" w:hAnsi="宋体" w:eastAsia="宋体" w:cs="宋体"/>
          <w:spacing w:val="13"/>
          <w:sz w:val="24"/>
          <w:szCs w:val="24"/>
        </w:rPr>
        <w:t xml:space="preserve"> </w:t>
      </w:r>
      <w:r>
        <w:rPr>
          <w:rFonts w:ascii="宋体" w:hAnsi="宋体" w:eastAsia="宋体" w:cs="宋体"/>
          <w:spacing w:val="-2"/>
          <w:sz w:val="24"/>
          <w:szCs w:val="24"/>
        </w:rPr>
        <w:t>定此安全责任书。</w:t>
      </w:r>
    </w:p>
    <w:p w14:paraId="467E9799">
      <w:pPr>
        <w:spacing w:before="1" w:line="220" w:lineRule="auto"/>
        <w:ind w:left="493"/>
        <w:rPr>
          <w:rFonts w:ascii="宋体" w:hAnsi="宋体" w:eastAsia="宋体" w:cs="宋体"/>
          <w:sz w:val="24"/>
          <w:szCs w:val="24"/>
        </w:rPr>
      </w:pPr>
      <w:r>
        <w:rPr>
          <w:rFonts w:ascii="宋体" w:hAnsi="宋体" w:eastAsia="宋体" w:cs="宋体"/>
          <w:b/>
          <w:bCs/>
          <w:spacing w:val="-20"/>
          <w:sz w:val="24"/>
          <w:szCs w:val="24"/>
        </w:rPr>
        <w:t>一、</w:t>
      </w:r>
      <w:r>
        <w:rPr>
          <w:rFonts w:ascii="宋体" w:hAnsi="宋体" w:eastAsia="宋体" w:cs="宋体"/>
          <w:spacing w:val="-62"/>
          <w:sz w:val="24"/>
          <w:szCs w:val="24"/>
        </w:rPr>
        <w:t xml:space="preserve"> </w:t>
      </w:r>
      <w:r>
        <w:rPr>
          <w:rFonts w:ascii="宋体" w:hAnsi="宋体" w:eastAsia="宋体" w:cs="宋体"/>
          <w:b/>
          <w:bCs/>
          <w:spacing w:val="-20"/>
          <w:sz w:val="24"/>
          <w:szCs w:val="24"/>
        </w:rPr>
        <w:t>目标</w:t>
      </w:r>
    </w:p>
    <w:p w14:paraId="1FFBB23A">
      <w:pPr>
        <w:spacing w:before="172" w:line="354" w:lineRule="auto"/>
        <w:ind w:left="12" w:firstLine="478"/>
        <w:rPr>
          <w:rFonts w:ascii="宋体" w:hAnsi="宋体" w:eastAsia="宋体" w:cs="宋体"/>
          <w:sz w:val="24"/>
          <w:szCs w:val="24"/>
        </w:rPr>
      </w:pPr>
      <w:r>
        <w:rPr>
          <w:rFonts w:ascii="宋体" w:hAnsi="宋体" w:eastAsia="宋体" w:cs="宋体"/>
          <w:spacing w:val="-2"/>
          <w:sz w:val="24"/>
          <w:szCs w:val="24"/>
        </w:rPr>
        <w:t>保安服务单位是学校安全工作的责任单位，安排专职保安人员负责学校安全与保卫</w:t>
      </w:r>
      <w:r>
        <w:rPr>
          <w:rFonts w:ascii="宋体" w:hAnsi="宋体" w:eastAsia="宋体" w:cs="宋体"/>
          <w:spacing w:val="10"/>
          <w:sz w:val="24"/>
          <w:szCs w:val="24"/>
        </w:rPr>
        <w:t xml:space="preserve"> </w:t>
      </w:r>
      <w:r>
        <w:rPr>
          <w:rFonts w:ascii="宋体" w:hAnsi="宋体" w:eastAsia="宋体" w:cs="宋体"/>
          <w:spacing w:val="-1"/>
          <w:sz w:val="24"/>
          <w:szCs w:val="24"/>
        </w:rPr>
        <w:t>工作，确保学校安全稳定，为我校创平安校园贡献力量。</w:t>
      </w:r>
    </w:p>
    <w:p w14:paraId="0BFA2B63">
      <w:pPr>
        <w:spacing w:line="220" w:lineRule="auto"/>
        <w:ind w:left="493"/>
        <w:rPr>
          <w:rFonts w:ascii="宋体" w:hAnsi="宋体" w:eastAsia="宋体" w:cs="宋体"/>
          <w:sz w:val="24"/>
          <w:szCs w:val="24"/>
        </w:rPr>
      </w:pPr>
      <w:r>
        <w:rPr>
          <w:rFonts w:ascii="宋体" w:hAnsi="宋体" w:eastAsia="宋体" w:cs="宋体"/>
          <w:b/>
          <w:bCs/>
          <w:spacing w:val="-3"/>
          <w:sz w:val="24"/>
          <w:szCs w:val="24"/>
        </w:rPr>
        <w:t>二、保安服务单位责任</w:t>
      </w:r>
    </w:p>
    <w:p w14:paraId="10A43082">
      <w:pPr>
        <w:spacing w:before="175" w:line="219" w:lineRule="auto"/>
        <w:ind w:left="507"/>
        <w:rPr>
          <w:rFonts w:ascii="宋体" w:hAnsi="宋体" w:eastAsia="宋体" w:cs="宋体"/>
          <w:sz w:val="24"/>
          <w:szCs w:val="24"/>
        </w:rPr>
      </w:pPr>
      <w:r>
        <w:rPr>
          <w:rFonts w:ascii="宋体" w:hAnsi="宋体" w:eastAsia="宋体" w:cs="宋体"/>
          <w:spacing w:val="-1"/>
          <w:sz w:val="24"/>
          <w:szCs w:val="24"/>
        </w:rPr>
        <w:t>1、保安服务单位不得招用不符合本项目规定条件的人员担任保安员；</w:t>
      </w:r>
    </w:p>
    <w:p w14:paraId="363AC10E">
      <w:pPr>
        <w:spacing w:before="172" w:line="287" w:lineRule="auto"/>
        <w:ind w:left="9" w:firstLine="482"/>
        <w:rPr>
          <w:rFonts w:ascii="宋体" w:hAnsi="宋体" w:eastAsia="宋体" w:cs="宋体"/>
          <w:sz w:val="24"/>
          <w:szCs w:val="24"/>
        </w:rPr>
      </w:pPr>
      <w:r>
        <w:rPr>
          <w:rFonts w:ascii="宋体" w:hAnsi="宋体" w:eastAsia="宋体" w:cs="宋体"/>
          <w:spacing w:val="2"/>
          <w:sz w:val="24"/>
          <w:szCs w:val="24"/>
        </w:rPr>
        <w:t>2、保安服务单位必须对客户单位要求提供的</w:t>
      </w:r>
      <w:r>
        <w:rPr>
          <w:rFonts w:ascii="宋体" w:hAnsi="宋体" w:eastAsia="宋体" w:cs="宋体"/>
          <w:spacing w:val="1"/>
          <w:sz w:val="24"/>
          <w:szCs w:val="24"/>
        </w:rPr>
        <w:t>保安服务的合法性进行核查，或者将</w:t>
      </w:r>
      <w:r>
        <w:rPr>
          <w:rFonts w:ascii="宋体" w:hAnsi="宋体" w:eastAsia="宋体" w:cs="宋体"/>
          <w:sz w:val="24"/>
          <w:szCs w:val="24"/>
        </w:rPr>
        <w:t xml:space="preserve"> </w:t>
      </w:r>
      <w:r>
        <w:rPr>
          <w:rFonts w:ascii="宋体" w:hAnsi="宋体" w:eastAsia="宋体" w:cs="宋体"/>
          <w:spacing w:val="-1"/>
          <w:sz w:val="24"/>
          <w:szCs w:val="24"/>
        </w:rPr>
        <w:t>违法的保安服务要求向公安机关报告；</w:t>
      </w:r>
    </w:p>
    <w:p w14:paraId="02779C64">
      <w:pPr>
        <w:spacing w:before="177" w:line="219" w:lineRule="auto"/>
        <w:ind w:left="494"/>
        <w:rPr>
          <w:rFonts w:ascii="宋体" w:hAnsi="宋体" w:eastAsia="宋体" w:cs="宋体"/>
          <w:sz w:val="24"/>
          <w:szCs w:val="24"/>
        </w:rPr>
      </w:pPr>
      <w:r>
        <w:rPr>
          <w:rFonts w:ascii="宋体" w:hAnsi="宋体" w:eastAsia="宋体" w:cs="宋体"/>
          <w:spacing w:val="-1"/>
          <w:sz w:val="24"/>
          <w:szCs w:val="24"/>
        </w:rPr>
        <w:t>3、必须按照本项目的规定留存保安服务中形成的监控影像资料、报警记录。</w:t>
      </w:r>
    </w:p>
    <w:p w14:paraId="48266750">
      <w:pPr>
        <w:spacing w:before="173" w:line="287" w:lineRule="auto"/>
        <w:ind w:left="32" w:firstLine="456"/>
        <w:rPr>
          <w:rFonts w:ascii="宋体" w:hAnsi="宋体" w:eastAsia="宋体" w:cs="宋体"/>
          <w:sz w:val="24"/>
          <w:szCs w:val="24"/>
        </w:rPr>
      </w:pPr>
      <w:r>
        <w:rPr>
          <w:rFonts w:ascii="宋体" w:hAnsi="宋体" w:eastAsia="宋体" w:cs="宋体"/>
          <w:spacing w:val="2"/>
          <w:sz w:val="24"/>
          <w:szCs w:val="24"/>
        </w:rPr>
        <w:t>4、在服务过程中不得泄露在保安服务中获知的国家</w:t>
      </w:r>
      <w:r>
        <w:rPr>
          <w:rFonts w:ascii="宋体" w:hAnsi="宋体" w:eastAsia="宋体" w:cs="宋体"/>
          <w:spacing w:val="1"/>
          <w:sz w:val="24"/>
          <w:szCs w:val="24"/>
        </w:rPr>
        <w:t>秘密、商业秘密以及客户单位</w:t>
      </w:r>
      <w:r>
        <w:rPr>
          <w:rFonts w:ascii="宋体" w:hAnsi="宋体" w:eastAsia="宋体" w:cs="宋体"/>
          <w:sz w:val="24"/>
          <w:szCs w:val="24"/>
        </w:rPr>
        <w:t xml:space="preserve"> </w:t>
      </w:r>
      <w:r>
        <w:rPr>
          <w:rFonts w:ascii="宋体" w:hAnsi="宋体" w:eastAsia="宋体" w:cs="宋体"/>
          <w:spacing w:val="-4"/>
          <w:sz w:val="24"/>
          <w:szCs w:val="24"/>
        </w:rPr>
        <w:t>明确要求保密的信息；</w:t>
      </w:r>
    </w:p>
    <w:p w14:paraId="39DF34E8">
      <w:pPr>
        <w:spacing w:before="175" w:line="220" w:lineRule="auto"/>
        <w:ind w:left="494"/>
        <w:rPr>
          <w:rFonts w:ascii="宋体" w:hAnsi="宋体" w:eastAsia="宋体" w:cs="宋体"/>
          <w:sz w:val="24"/>
          <w:szCs w:val="24"/>
        </w:rPr>
      </w:pPr>
      <w:r>
        <w:rPr>
          <w:rFonts w:ascii="宋体" w:hAnsi="宋体" w:eastAsia="宋体" w:cs="宋体"/>
          <w:spacing w:val="-1"/>
          <w:sz w:val="24"/>
          <w:szCs w:val="24"/>
        </w:rPr>
        <w:t>5、不得使用监控设备侵犯他人合法权益或者个人隐私；</w:t>
      </w:r>
    </w:p>
    <w:p w14:paraId="79EE0522">
      <w:pPr>
        <w:spacing w:before="172" w:line="220" w:lineRule="auto"/>
        <w:ind w:left="491"/>
        <w:rPr>
          <w:rFonts w:ascii="宋体" w:hAnsi="宋体" w:eastAsia="宋体" w:cs="宋体"/>
          <w:sz w:val="24"/>
          <w:szCs w:val="24"/>
        </w:rPr>
      </w:pPr>
      <w:r>
        <w:rPr>
          <w:rFonts w:ascii="宋体" w:hAnsi="宋体" w:eastAsia="宋体" w:cs="宋体"/>
          <w:spacing w:val="-1"/>
          <w:sz w:val="24"/>
          <w:szCs w:val="24"/>
        </w:rPr>
        <w:t>6、不得删改或者扩散保安服务中形成的监控影像资料、报警记录；</w:t>
      </w:r>
    </w:p>
    <w:p w14:paraId="25AE3166">
      <w:pPr>
        <w:spacing w:before="176" w:line="287" w:lineRule="auto"/>
        <w:ind w:left="13" w:firstLine="481"/>
        <w:rPr>
          <w:rFonts w:ascii="宋体" w:hAnsi="宋体" w:eastAsia="宋体" w:cs="宋体"/>
          <w:sz w:val="24"/>
          <w:szCs w:val="24"/>
        </w:rPr>
      </w:pPr>
      <w:r>
        <w:rPr>
          <w:rFonts w:ascii="宋体" w:hAnsi="宋体" w:eastAsia="宋体" w:cs="宋体"/>
          <w:spacing w:val="1"/>
          <w:sz w:val="24"/>
          <w:szCs w:val="24"/>
        </w:rPr>
        <w:t>7、不得指使、纵容保安员阻碍依法执行公务、参与追索债务、采用暴力或者以暴</w:t>
      </w:r>
      <w:r>
        <w:rPr>
          <w:rFonts w:ascii="宋体" w:hAnsi="宋体" w:eastAsia="宋体" w:cs="宋体"/>
          <w:spacing w:val="17"/>
          <w:sz w:val="24"/>
          <w:szCs w:val="24"/>
        </w:rPr>
        <w:t xml:space="preserve"> </w:t>
      </w:r>
      <w:r>
        <w:rPr>
          <w:rFonts w:ascii="宋体" w:hAnsi="宋体" w:eastAsia="宋体" w:cs="宋体"/>
          <w:spacing w:val="-2"/>
          <w:sz w:val="24"/>
          <w:szCs w:val="24"/>
        </w:rPr>
        <w:t>力相威胁的手段处置纠纷；</w:t>
      </w:r>
    </w:p>
    <w:p w14:paraId="1CA54BA8">
      <w:pPr>
        <w:spacing w:before="173" w:line="287" w:lineRule="auto"/>
        <w:ind w:left="10" w:firstLine="480"/>
        <w:rPr>
          <w:rFonts w:ascii="宋体" w:hAnsi="宋体" w:eastAsia="宋体" w:cs="宋体"/>
          <w:sz w:val="24"/>
          <w:szCs w:val="24"/>
        </w:rPr>
      </w:pPr>
      <w:r>
        <w:rPr>
          <w:rFonts w:ascii="宋体" w:hAnsi="宋体" w:eastAsia="宋体" w:cs="宋体"/>
          <w:spacing w:val="2"/>
          <w:sz w:val="24"/>
          <w:szCs w:val="24"/>
        </w:rPr>
        <w:t>8、保安服务单位必须按时对保安员进行管理、教</w:t>
      </w:r>
      <w:r>
        <w:rPr>
          <w:rFonts w:ascii="宋体" w:hAnsi="宋体" w:eastAsia="宋体" w:cs="宋体"/>
          <w:spacing w:val="1"/>
          <w:sz w:val="24"/>
          <w:szCs w:val="24"/>
        </w:rPr>
        <w:t>育和培训，防止发生保安员违法</w:t>
      </w:r>
      <w:r>
        <w:rPr>
          <w:rFonts w:ascii="宋体" w:hAnsi="宋体" w:eastAsia="宋体" w:cs="宋体"/>
          <w:sz w:val="24"/>
          <w:szCs w:val="24"/>
        </w:rPr>
        <w:t xml:space="preserve"> </w:t>
      </w:r>
      <w:r>
        <w:rPr>
          <w:rFonts w:ascii="宋体" w:hAnsi="宋体" w:eastAsia="宋体" w:cs="宋体"/>
          <w:spacing w:val="-1"/>
          <w:sz w:val="24"/>
          <w:szCs w:val="24"/>
        </w:rPr>
        <w:t>犯罪案件，造成严重后果。</w:t>
      </w:r>
    </w:p>
    <w:p w14:paraId="31624BED">
      <w:pPr>
        <w:spacing w:before="174" w:line="286" w:lineRule="auto"/>
        <w:ind w:left="10" w:right="60" w:firstLine="480"/>
        <w:rPr>
          <w:rFonts w:ascii="宋体" w:hAnsi="宋体" w:eastAsia="宋体" w:cs="宋体"/>
          <w:sz w:val="24"/>
          <w:szCs w:val="24"/>
        </w:rPr>
      </w:pPr>
      <w:r>
        <w:rPr>
          <w:rFonts w:ascii="宋体" w:hAnsi="宋体" w:eastAsia="宋体" w:cs="宋体"/>
          <w:sz w:val="24"/>
          <w:szCs w:val="24"/>
        </w:rPr>
        <w:t>9、保安员在保安服务中造成他人人身伤亡、财产损失的，由保安从业单位</w:t>
      </w:r>
      <w:r>
        <w:rPr>
          <w:rFonts w:ascii="宋体" w:hAnsi="宋体" w:eastAsia="宋体" w:cs="宋体"/>
          <w:spacing w:val="-1"/>
          <w:sz w:val="24"/>
          <w:szCs w:val="24"/>
        </w:rPr>
        <w:t>赔付；</w:t>
      </w:r>
      <w:r>
        <w:rPr>
          <w:rFonts w:ascii="宋体" w:hAnsi="宋体" w:eastAsia="宋体" w:cs="宋体"/>
          <w:sz w:val="24"/>
          <w:szCs w:val="24"/>
        </w:rPr>
        <w:t xml:space="preserve"> 保安员有故意或者重大过失的，保安从业单</w:t>
      </w:r>
      <w:r>
        <w:rPr>
          <w:rFonts w:ascii="宋体" w:hAnsi="宋体" w:eastAsia="宋体" w:cs="宋体"/>
          <w:spacing w:val="-1"/>
          <w:sz w:val="24"/>
          <w:szCs w:val="24"/>
        </w:rPr>
        <w:t>位可以依法向保安员追偿。</w:t>
      </w:r>
    </w:p>
    <w:p w14:paraId="3854B220">
      <w:pPr>
        <w:spacing w:before="176" w:line="220" w:lineRule="auto"/>
        <w:ind w:left="507"/>
        <w:rPr>
          <w:rFonts w:ascii="宋体" w:hAnsi="宋体" w:eastAsia="宋体" w:cs="宋体"/>
          <w:sz w:val="24"/>
          <w:szCs w:val="24"/>
        </w:rPr>
      </w:pPr>
      <w:r>
        <w:rPr>
          <w:rFonts w:ascii="宋体" w:hAnsi="宋体" w:eastAsia="宋体" w:cs="宋体"/>
          <w:spacing w:val="-1"/>
          <w:sz w:val="24"/>
          <w:szCs w:val="24"/>
        </w:rPr>
        <w:t>10、安排到各乡镇学校的保安人员的食宿方面问题，由保安服务单位自行安排。</w:t>
      </w:r>
    </w:p>
    <w:p w14:paraId="03F0C14E">
      <w:pPr>
        <w:spacing w:before="175" w:line="220" w:lineRule="auto"/>
        <w:ind w:left="489"/>
        <w:rPr>
          <w:rFonts w:ascii="宋体" w:hAnsi="宋体" w:eastAsia="宋体" w:cs="宋体"/>
          <w:sz w:val="24"/>
          <w:szCs w:val="24"/>
        </w:rPr>
      </w:pPr>
      <w:r>
        <w:rPr>
          <w:rFonts w:ascii="宋体" w:hAnsi="宋体" w:eastAsia="宋体" w:cs="宋体"/>
          <w:b/>
          <w:bCs/>
          <w:spacing w:val="-3"/>
          <w:sz w:val="24"/>
          <w:szCs w:val="24"/>
        </w:rPr>
        <w:t>三、学校保安人员责任</w:t>
      </w:r>
    </w:p>
    <w:p w14:paraId="172F23A5">
      <w:pPr>
        <w:spacing w:before="172" w:line="220" w:lineRule="auto"/>
        <w:jc w:val="right"/>
        <w:rPr>
          <w:rFonts w:ascii="宋体" w:hAnsi="宋体" w:eastAsia="宋体" w:cs="宋体"/>
          <w:sz w:val="24"/>
          <w:szCs w:val="24"/>
        </w:rPr>
      </w:pPr>
      <w:r>
        <w:rPr>
          <w:rFonts w:ascii="宋体" w:hAnsi="宋体" w:eastAsia="宋体" w:cs="宋体"/>
          <w:spacing w:val="1"/>
          <w:sz w:val="24"/>
          <w:szCs w:val="24"/>
        </w:rPr>
        <w:t>1、严格按学校规定时间落实站岗保卫制度。严格按规定着装值班，不做与工作无</w:t>
      </w:r>
    </w:p>
    <w:p w14:paraId="00C1A1AE">
      <w:pPr>
        <w:spacing w:line="220" w:lineRule="auto"/>
        <w:rPr>
          <w:rFonts w:ascii="宋体" w:hAnsi="宋体" w:eastAsia="宋体" w:cs="宋体"/>
          <w:sz w:val="24"/>
          <w:szCs w:val="24"/>
        </w:rPr>
        <w:sectPr>
          <w:headerReference r:id="rId69" w:type="default"/>
          <w:footerReference r:id="rId70" w:type="default"/>
          <w:pgSz w:w="11906" w:h="16839"/>
          <w:pgMar w:top="1166" w:right="1417" w:bottom="1403" w:left="1418" w:header="830" w:footer="1167" w:gutter="0"/>
          <w:pgNumType w:fmt="decimal"/>
          <w:cols w:space="720" w:num="1"/>
        </w:sectPr>
      </w:pPr>
    </w:p>
    <w:p w14:paraId="224190ED">
      <w:pPr>
        <w:pStyle w:val="4"/>
        <w:spacing w:line="355" w:lineRule="auto"/>
      </w:pPr>
    </w:p>
    <w:p w14:paraId="48DC4204">
      <w:pPr>
        <w:spacing w:before="78" w:line="220" w:lineRule="auto"/>
        <w:ind w:left="13"/>
        <w:rPr>
          <w:rFonts w:ascii="宋体" w:hAnsi="宋体" w:eastAsia="宋体" w:cs="宋体"/>
          <w:sz w:val="24"/>
          <w:szCs w:val="24"/>
        </w:rPr>
      </w:pPr>
      <w:r>
        <w:rPr>
          <w:rFonts w:ascii="宋体" w:hAnsi="宋体" w:eastAsia="宋体" w:cs="宋体"/>
          <w:spacing w:val="-1"/>
          <w:sz w:val="24"/>
          <w:szCs w:val="24"/>
        </w:rPr>
        <w:t>关的事情，保持良好的形象。严禁酒后上班、疲劳上班或上班时打瞌睡。</w:t>
      </w:r>
    </w:p>
    <w:p w14:paraId="62B595F6">
      <w:pPr>
        <w:spacing w:before="176" w:line="320" w:lineRule="auto"/>
        <w:ind w:left="8" w:right="81" w:firstLine="483"/>
        <w:rPr>
          <w:rFonts w:ascii="宋体" w:hAnsi="宋体" w:eastAsia="宋体" w:cs="宋体"/>
          <w:sz w:val="24"/>
          <w:szCs w:val="24"/>
        </w:rPr>
      </w:pPr>
      <w:r>
        <w:rPr>
          <w:rFonts w:ascii="宋体" w:hAnsi="宋体" w:eastAsia="宋体" w:cs="宋体"/>
          <w:spacing w:val="2"/>
          <w:sz w:val="24"/>
          <w:szCs w:val="24"/>
        </w:rPr>
        <w:t>2、严格执行校园安全管理规定，做到人不离</w:t>
      </w:r>
      <w:r>
        <w:rPr>
          <w:rFonts w:ascii="宋体" w:hAnsi="宋体" w:eastAsia="宋体" w:cs="宋体"/>
          <w:spacing w:val="1"/>
          <w:sz w:val="24"/>
          <w:szCs w:val="24"/>
        </w:rPr>
        <w:t>岗，岗不离人，准时上班，做好交接</w:t>
      </w:r>
      <w:r>
        <w:rPr>
          <w:rFonts w:ascii="宋体" w:hAnsi="宋体" w:eastAsia="宋体" w:cs="宋体"/>
          <w:sz w:val="24"/>
          <w:szCs w:val="24"/>
        </w:rPr>
        <w:t xml:space="preserve"> </w:t>
      </w:r>
      <w:r>
        <w:rPr>
          <w:rFonts w:ascii="宋体" w:hAnsi="宋体" w:eastAsia="宋体" w:cs="宋体"/>
          <w:spacing w:val="-2"/>
          <w:sz w:val="24"/>
          <w:szCs w:val="24"/>
        </w:rPr>
        <w:t>手续。要了解校园周边治安情况，做好各种安全隐患的排查，维持好学校良好的教学秩</w:t>
      </w:r>
      <w:r>
        <w:rPr>
          <w:rFonts w:ascii="宋体" w:hAnsi="宋体" w:eastAsia="宋体" w:cs="宋体"/>
          <w:spacing w:val="16"/>
          <w:sz w:val="24"/>
          <w:szCs w:val="24"/>
        </w:rPr>
        <w:t xml:space="preserve"> </w:t>
      </w:r>
      <w:r>
        <w:rPr>
          <w:rFonts w:ascii="宋体" w:hAnsi="宋体" w:eastAsia="宋体" w:cs="宋体"/>
          <w:spacing w:val="-2"/>
          <w:sz w:val="24"/>
          <w:szCs w:val="24"/>
        </w:rPr>
        <w:t>序和生活秩序，保护好学校财产安全。学生上、下学期间，维持好校门口交通秩序，做</w:t>
      </w:r>
      <w:r>
        <w:rPr>
          <w:rFonts w:ascii="宋体" w:hAnsi="宋体" w:eastAsia="宋体" w:cs="宋体"/>
          <w:spacing w:val="16"/>
          <w:sz w:val="24"/>
          <w:szCs w:val="24"/>
        </w:rPr>
        <w:t xml:space="preserve"> </w:t>
      </w:r>
      <w:r>
        <w:rPr>
          <w:rFonts w:ascii="宋体" w:hAnsi="宋体" w:eastAsia="宋体" w:cs="宋体"/>
          <w:spacing w:val="-2"/>
          <w:sz w:val="24"/>
          <w:szCs w:val="24"/>
        </w:rPr>
        <w:t>好学生疏导工作。</w:t>
      </w:r>
    </w:p>
    <w:p w14:paraId="141E4C2B">
      <w:pPr>
        <w:spacing w:before="174" w:line="327" w:lineRule="auto"/>
        <w:ind w:left="9" w:right="69" w:firstLine="484"/>
        <w:rPr>
          <w:rFonts w:ascii="宋体" w:hAnsi="宋体" w:eastAsia="宋体" w:cs="宋体"/>
          <w:sz w:val="24"/>
          <w:szCs w:val="24"/>
        </w:rPr>
      </w:pPr>
      <w:r>
        <w:rPr>
          <w:rFonts w:ascii="宋体" w:hAnsi="宋体" w:eastAsia="宋体" w:cs="宋体"/>
          <w:spacing w:val="1"/>
          <w:sz w:val="24"/>
          <w:szCs w:val="24"/>
        </w:rPr>
        <w:t>3、严格落实进出人员管理制度。凡来访人员、学生家长，须问清情况通知被访人</w:t>
      </w:r>
      <w:r>
        <w:rPr>
          <w:rFonts w:ascii="宋体" w:hAnsi="宋体" w:eastAsia="宋体" w:cs="宋体"/>
          <w:spacing w:val="18"/>
          <w:sz w:val="24"/>
          <w:szCs w:val="24"/>
        </w:rPr>
        <w:t xml:space="preserve"> </w:t>
      </w:r>
      <w:r>
        <w:rPr>
          <w:rFonts w:ascii="宋体" w:hAnsi="宋体" w:eastAsia="宋体" w:cs="宋体"/>
          <w:spacing w:val="-1"/>
          <w:sz w:val="24"/>
          <w:szCs w:val="24"/>
        </w:rPr>
        <w:t>到校外接访。严禁闲杂人员、推销商品人员、不明身份人员</w:t>
      </w:r>
      <w:r>
        <w:rPr>
          <w:rFonts w:ascii="宋体" w:hAnsi="宋体" w:eastAsia="宋体" w:cs="宋体"/>
          <w:spacing w:val="-2"/>
          <w:sz w:val="24"/>
          <w:szCs w:val="24"/>
        </w:rPr>
        <w:t>进入学校，确保校园平安。</w:t>
      </w:r>
      <w:r>
        <w:rPr>
          <w:rFonts w:ascii="宋体" w:hAnsi="宋体" w:eastAsia="宋体" w:cs="宋体"/>
          <w:sz w:val="24"/>
          <w:szCs w:val="24"/>
        </w:rPr>
        <w:t xml:space="preserve"> </w:t>
      </w:r>
      <w:r>
        <w:rPr>
          <w:rFonts w:ascii="宋体" w:hAnsi="宋体" w:eastAsia="宋体" w:cs="宋体"/>
          <w:spacing w:val="-2"/>
          <w:sz w:val="24"/>
          <w:szCs w:val="24"/>
        </w:rPr>
        <w:t>学生一到学校就进入学校，不得让学生在校门口逗留。在校时间不允许学生外出，学生</w:t>
      </w:r>
      <w:r>
        <w:rPr>
          <w:rFonts w:ascii="宋体" w:hAnsi="宋体" w:eastAsia="宋体" w:cs="宋体"/>
          <w:spacing w:val="15"/>
          <w:sz w:val="24"/>
          <w:szCs w:val="24"/>
        </w:rPr>
        <w:t xml:space="preserve"> </w:t>
      </w:r>
      <w:r>
        <w:rPr>
          <w:rFonts w:ascii="宋体" w:hAnsi="宋体" w:eastAsia="宋体" w:cs="宋体"/>
          <w:spacing w:val="-2"/>
          <w:sz w:val="24"/>
          <w:szCs w:val="24"/>
        </w:rPr>
        <w:t>确因特殊情况需要出校门时，须持有班主任签字的请假条，或有班主任及家长陪同方可</w:t>
      </w:r>
      <w:r>
        <w:rPr>
          <w:rFonts w:ascii="宋体" w:hAnsi="宋体" w:eastAsia="宋体" w:cs="宋体"/>
          <w:spacing w:val="15"/>
          <w:sz w:val="24"/>
          <w:szCs w:val="24"/>
        </w:rPr>
        <w:t xml:space="preserve"> </w:t>
      </w:r>
      <w:r>
        <w:rPr>
          <w:rFonts w:ascii="宋体" w:hAnsi="宋体" w:eastAsia="宋体" w:cs="宋体"/>
          <w:spacing w:val="-4"/>
          <w:sz w:val="24"/>
          <w:szCs w:val="24"/>
        </w:rPr>
        <w:t>离校。</w:t>
      </w:r>
    </w:p>
    <w:p w14:paraId="086DA786">
      <w:pPr>
        <w:spacing w:before="173" w:line="309" w:lineRule="auto"/>
        <w:ind w:left="7" w:right="81" w:firstLine="480"/>
        <w:rPr>
          <w:rFonts w:ascii="宋体" w:hAnsi="宋体" w:eastAsia="宋体" w:cs="宋体"/>
          <w:sz w:val="24"/>
          <w:szCs w:val="24"/>
        </w:rPr>
      </w:pPr>
      <w:r>
        <w:rPr>
          <w:rFonts w:ascii="宋体" w:hAnsi="宋体" w:eastAsia="宋体" w:cs="宋体"/>
          <w:spacing w:val="2"/>
          <w:sz w:val="24"/>
          <w:szCs w:val="24"/>
        </w:rPr>
        <w:t>4、严格落实物品出入查验制度。学校保卫人员对进</w:t>
      </w:r>
      <w:r>
        <w:rPr>
          <w:rFonts w:ascii="宋体" w:hAnsi="宋体" w:eastAsia="宋体" w:cs="宋体"/>
          <w:spacing w:val="1"/>
          <w:sz w:val="24"/>
          <w:szCs w:val="24"/>
        </w:rPr>
        <w:t>出学校的外来人员携带的物品</w:t>
      </w:r>
      <w:r>
        <w:rPr>
          <w:rFonts w:ascii="宋体" w:hAnsi="宋体" w:eastAsia="宋体" w:cs="宋体"/>
          <w:sz w:val="24"/>
          <w:szCs w:val="24"/>
        </w:rPr>
        <w:t xml:space="preserve"> </w:t>
      </w:r>
      <w:r>
        <w:rPr>
          <w:rFonts w:ascii="宋体" w:hAnsi="宋体" w:eastAsia="宋体" w:cs="宋体"/>
          <w:spacing w:val="-2"/>
          <w:sz w:val="24"/>
          <w:szCs w:val="24"/>
        </w:rPr>
        <w:t>进行登记，对可疑物品要进行查验，严禁易燃易爆、剧毒、管制刀具等危险物品进入校</w:t>
      </w:r>
      <w:r>
        <w:rPr>
          <w:rFonts w:ascii="宋体" w:hAnsi="宋体" w:eastAsia="宋体" w:cs="宋体"/>
          <w:spacing w:val="17"/>
          <w:sz w:val="24"/>
          <w:szCs w:val="24"/>
        </w:rPr>
        <w:t xml:space="preserve"> </w:t>
      </w:r>
      <w:r>
        <w:rPr>
          <w:rFonts w:ascii="宋体" w:hAnsi="宋体" w:eastAsia="宋体" w:cs="宋体"/>
          <w:sz w:val="24"/>
          <w:szCs w:val="24"/>
        </w:rPr>
        <w:t>园。对带出校园的大宗物品要请示学校领导同意并查</w:t>
      </w:r>
      <w:r>
        <w:rPr>
          <w:rFonts w:ascii="宋体" w:hAnsi="宋体" w:eastAsia="宋体" w:cs="宋体"/>
          <w:spacing w:val="-1"/>
          <w:sz w:val="24"/>
          <w:szCs w:val="24"/>
        </w:rPr>
        <w:t>验登记后方可放行。</w:t>
      </w:r>
    </w:p>
    <w:p w14:paraId="34734DCC">
      <w:pPr>
        <w:spacing w:before="175" w:line="309" w:lineRule="auto"/>
        <w:ind w:left="9" w:right="81" w:firstLine="484"/>
        <w:rPr>
          <w:rFonts w:ascii="宋体" w:hAnsi="宋体" w:eastAsia="宋体" w:cs="宋体"/>
          <w:sz w:val="24"/>
          <w:szCs w:val="24"/>
        </w:rPr>
      </w:pPr>
      <w:r>
        <w:rPr>
          <w:rFonts w:ascii="宋体" w:hAnsi="宋体" w:eastAsia="宋体" w:cs="宋体"/>
          <w:spacing w:val="1"/>
          <w:sz w:val="24"/>
          <w:szCs w:val="24"/>
        </w:rPr>
        <w:t>5、严格落实巡逻制度。认真做好学校大门、重点区域、部门的巡逻工作，及时记</w:t>
      </w:r>
      <w:r>
        <w:rPr>
          <w:rFonts w:ascii="宋体" w:hAnsi="宋体" w:eastAsia="宋体" w:cs="宋体"/>
          <w:spacing w:val="18"/>
          <w:sz w:val="24"/>
          <w:szCs w:val="24"/>
        </w:rPr>
        <w:t xml:space="preserve"> </w:t>
      </w:r>
      <w:r>
        <w:rPr>
          <w:rFonts w:ascii="宋体" w:hAnsi="宋体" w:eastAsia="宋体" w:cs="宋体"/>
          <w:spacing w:val="-2"/>
          <w:sz w:val="24"/>
          <w:szCs w:val="24"/>
        </w:rPr>
        <w:t>好《安全巡逻日志》。放学后巡逻时，应协助学校做好清校工作，规劝个别学生离校回</w:t>
      </w:r>
      <w:r>
        <w:rPr>
          <w:rFonts w:ascii="宋体" w:hAnsi="宋体" w:eastAsia="宋体" w:cs="宋体"/>
          <w:spacing w:val="15"/>
          <w:sz w:val="24"/>
          <w:szCs w:val="24"/>
        </w:rPr>
        <w:t xml:space="preserve"> </w:t>
      </w:r>
      <w:r>
        <w:rPr>
          <w:rFonts w:ascii="宋体" w:hAnsi="宋体" w:eastAsia="宋体" w:cs="宋体"/>
          <w:spacing w:val="-2"/>
          <w:sz w:val="24"/>
          <w:szCs w:val="24"/>
        </w:rPr>
        <w:t>家，不得在校逗留。</w:t>
      </w:r>
    </w:p>
    <w:p w14:paraId="1CC0589A">
      <w:pPr>
        <w:spacing w:before="175" w:line="287" w:lineRule="auto"/>
        <w:ind w:left="11" w:right="69" w:firstLine="480"/>
        <w:rPr>
          <w:rFonts w:ascii="宋体" w:hAnsi="宋体" w:eastAsia="宋体" w:cs="宋体"/>
          <w:sz w:val="24"/>
          <w:szCs w:val="24"/>
        </w:rPr>
      </w:pPr>
      <w:r>
        <w:rPr>
          <w:rFonts w:ascii="宋体" w:hAnsi="宋体" w:eastAsia="宋体" w:cs="宋体"/>
          <w:spacing w:val="2"/>
          <w:sz w:val="24"/>
          <w:szCs w:val="24"/>
        </w:rPr>
        <w:t>6、加强学习，提高职业技能。要积极主动参加</w:t>
      </w:r>
      <w:r>
        <w:rPr>
          <w:rFonts w:ascii="宋体" w:hAnsi="宋体" w:eastAsia="宋体" w:cs="宋体"/>
          <w:spacing w:val="1"/>
          <w:sz w:val="24"/>
          <w:szCs w:val="24"/>
        </w:rPr>
        <w:t>各种业务培训，以提高自身业务知</w:t>
      </w:r>
      <w:r>
        <w:rPr>
          <w:rFonts w:ascii="宋体" w:hAnsi="宋体" w:eastAsia="宋体" w:cs="宋体"/>
          <w:sz w:val="24"/>
          <w:szCs w:val="24"/>
        </w:rPr>
        <w:t xml:space="preserve"> </w:t>
      </w:r>
      <w:r>
        <w:rPr>
          <w:rFonts w:ascii="宋体" w:hAnsi="宋体" w:eastAsia="宋体" w:cs="宋体"/>
          <w:spacing w:val="-1"/>
          <w:sz w:val="24"/>
          <w:szCs w:val="24"/>
        </w:rPr>
        <w:t>识和技能。要熟悉各种安全器材的方法，要保管好防御</w:t>
      </w:r>
      <w:r>
        <w:rPr>
          <w:rFonts w:ascii="宋体" w:hAnsi="宋体" w:eastAsia="宋体" w:cs="宋体"/>
          <w:spacing w:val="-2"/>
          <w:sz w:val="24"/>
          <w:szCs w:val="24"/>
        </w:rPr>
        <w:t>设备，并定期检查，确保有效。</w:t>
      </w:r>
    </w:p>
    <w:p w14:paraId="662ED033">
      <w:pPr>
        <w:spacing w:before="174" w:line="320" w:lineRule="auto"/>
        <w:ind w:left="10" w:firstLine="484"/>
        <w:rPr>
          <w:rFonts w:ascii="宋体" w:hAnsi="宋体" w:eastAsia="宋体" w:cs="宋体"/>
          <w:sz w:val="24"/>
          <w:szCs w:val="24"/>
        </w:rPr>
      </w:pPr>
      <w:r>
        <w:rPr>
          <w:rFonts w:ascii="宋体" w:hAnsi="宋体" w:eastAsia="宋体" w:cs="宋体"/>
          <w:spacing w:val="1"/>
          <w:sz w:val="24"/>
          <w:szCs w:val="24"/>
        </w:rPr>
        <w:t>7、严格遵守保安职业道德。学校保安人员肩负着学校安全保卫重任，要有高度的</w:t>
      </w:r>
      <w:r>
        <w:rPr>
          <w:rFonts w:ascii="宋体" w:hAnsi="宋体" w:eastAsia="宋体" w:cs="宋体"/>
          <w:spacing w:val="17"/>
          <w:sz w:val="24"/>
          <w:szCs w:val="24"/>
        </w:rPr>
        <w:t xml:space="preserve"> </w:t>
      </w:r>
      <w:r>
        <w:rPr>
          <w:rFonts w:ascii="宋体" w:hAnsi="宋体" w:eastAsia="宋体" w:cs="宋体"/>
          <w:spacing w:val="-2"/>
          <w:sz w:val="24"/>
          <w:szCs w:val="24"/>
        </w:rPr>
        <w:t>责任感，严格遵守保安职业道德。实行</w:t>
      </w:r>
      <w:r>
        <w:rPr>
          <w:rFonts w:ascii="宋体" w:hAnsi="宋体" w:eastAsia="宋体" w:cs="宋体"/>
          <w:spacing w:val="-48"/>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小时值勤，8</w:t>
      </w:r>
      <w:r>
        <w:rPr>
          <w:rFonts w:ascii="宋体" w:hAnsi="宋体" w:eastAsia="宋体" w:cs="宋体"/>
          <w:spacing w:val="-44"/>
          <w:sz w:val="24"/>
          <w:szCs w:val="24"/>
        </w:rPr>
        <w:t xml:space="preserve"> </w:t>
      </w:r>
      <w:r>
        <w:rPr>
          <w:rFonts w:ascii="宋体" w:hAnsi="宋体" w:eastAsia="宋体" w:cs="宋体"/>
          <w:spacing w:val="-2"/>
          <w:sz w:val="24"/>
          <w:szCs w:val="24"/>
        </w:rPr>
        <w:t>小时为一个班次</w:t>
      </w:r>
      <w:r>
        <w:rPr>
          <w:rFonts w:ascii="宋体" w:hAnsi="宋体" w:eastAsia="宋体" w:cs="宋体"/>
          <w:spacing w:val="-3"/>
          <w:sz w:val="24"/>
          <w:szCs w:val="24"/>
        </w:rPr>
        <w:t>。采用早、中、</w:t>
      </w:r>
      <w:r>
        <w:rPr>
          <w:rFonts w:ascii="宋体" w:hAnsi="宋体" w:eastAsia="宋体" w:cs="宋体"/>
          <w:sz w:val="24"/>
          <w:szCs w:val="24"/>
        </w:rPr>
        <w:t xml:space="preserve"> </w:t>
      </w:r>
      <w:r>
        <w:rPr>
          <w:rFonts w:ascii="宋体" w:hAnsi="宋体" w:eastAsia="宋体" w:cs="宋体"/>
          <w:spacing w:val="1"/>
          <w:sz w:val="24"/>
          <w:szCs w:val="24"/>
        </w:rPr>
        <w:t>晚三班制，保安员实行</w:t>
      </w:r>
      <w:r>
        <w:rPr>
          <w:rFonts w:ascii="宋体" w:hAnsi="宋体" w:eastAsia="宋体" w:cs="宋体"/>
          <w:spacing w:val="-46"/>
          <w:sz w:val="24"/>
          <w:szCs w:val="24"/>
        </w:rPr>
        <w:t xml:space="preserve"> </w:t>
      </w:r>
      <w:r>
        <w:rPr>
          <w:rFonts w:ascii="宋体" w:hAnsi="宋体" w:eastAsia="宋体" w:cs="宋体"/>
          <w:spacing w:val="1"/>
          <w:sz w:val="24"/>
          <w:szCs w:val="24"/>
        </w:rPr>
        <w:t>24</w:t>
      </w:r>
      <w:r>
        <w:rPr>
          <w:rFonts w:ascii="宋体" w:hAnsi="宋体" w:eastAsia="宋体" w:cs="宋体"/>
          <w:spacing w:val="-41"/>
          <w:sz w:val="24"/>
          <w:szCs w:val="24"/>
        </w:rPr>
        <w:t xml:space="preserve"> </w:t>
      </w:r>
      <w:r>
        <w:rPr>
          <w:rFonts w:ascii="宋体" w:hAnsi="宋体" w:eastAsia="宋体" w:cs="宋体"/>
          <w:spacing w:val="1"/>
          <w:sz w:val="24"/>
          <w:szCs w:val="24"/>
        </w:rPr>
        <w:t>小时在岗值勤模式，不得擅自</w:t>
      </w:r>
      <w:r>
        <w:rPr>
          <w:rFonts w:ascii="宋体" w:hAnsi="宋体" w:eastAsia="宋体" w:cs="宋体"/>
          <w:sz w:val="24"/>
          <w:szCs w:val="24"/>
        </w:rPr>
        <w:t xml:space="preserve">离岗。做到态度和蔼、语言谦 </w:t>
      </w:r>
      <w:r>
        <w:rPr>
          <w:rFonts w:ascii="宋体" w:hAnsi="宋体" w:eastAsia="宋体" w:cs="宋体"/>
          <w:spacing w:val="-6"/>
          <w:sz w:val="24"/>
          <w:szCs w:val="24"/>
        </w:rPr>
        <w:t>虚，不得冷淡、刁难，不得与学生打闹。不讲与工作无关的话，不讲有损学校形象的话。</w:t>
      </w:r>
    </w:p>
    <w:p w14:paraId="2B71FEB4">
      <w:pPr>
        <w:spacing w:before="176" w:line="220" w:lineRule="auto"/>
        <w:ind w:left="490"/>
        <w:rPr>
          <w:rFonts w:ascii="宋体" w:hAnsi="宋体" w:eastAsia="宋体" w:cs="宋体"/>
          <w:sz w:val="24"/>
          <w:szCs w:val="24"/>
        </w:rPr>
      </w:pPr>
      <w:r>
        <w:rPr>
          <w:rFonts w:ascii="宋体" w:hAnsi="宋体" w:eastAsia="宋体" w:cs="宋体"/>
          <w:spacing w:val="-1"/>
          <w:sz w:val="24"/>
          <w:szCs w:val="24"/>
        </w:rPr>
        <w:t>8、服从学校管理，尽责尽职，杜绝一切渎职行为发生。</w:t>
      </w:r>
    </w:p>
    <w:p w14:paraId="09E8BDCB">
      <w:pPr>
        <w:spacing w:before="175" w:line="219" w:lineRule="auto"/>
        <w:ind w:left="512"/>
        <w:rPr>
          <w:rFonts w:ascii="宋体" w:hAnsi="宋体" w:eastAsia="宋体" w:cs="宋体"/>
          <w:sz w:val="24"/>
          <w:szCs w:val="24"/>
        </w:rPr>
      </w:pPr>
      <w:r>
        <w:rPr>
          <w:rFonts w:ascii="宋体" w:hAnsi="宋体" w:eastAsia="宋体" w:cs="宋体"/>
          <w:b/>
          <w:bCs/>
          <w:spacing w:val="-8"/>
          <w:sz w:val="24"/>
          <w:szCs w:val="24"/>
        </w:rPr>
        <w:t>四、本责任书有效期</w:t>
      </w:r>
      <w:r>
        <w:rPr>
          <w:rFonts w:ascii="宋体" w:hAnsi="宋体" w:eastAsia="宋体" w:cs="宋体"/>
          <w:spacing w:val="3"/>
          <w:sz w:val="24"/>
          <w:szCs w:val="24"/>
          <w:u w:val="single" w:color="auto"/>
        </w:rPr>
        <w:t xml:space="preserve">        </w:t>
      </w:r>
      <w:r>
        <w:rPr>
          <w:rFonts w:ascii="宋体" w:hAnsi="宋体" w:eastAsia="宋体" w:cs="宋体"/>
          <w:b/>
          <w:bCs/>
          <w:spacing w:val="-8"/>
          <w:sz w:val="24"/>
          <w:szCs w:val="24"/>
          <w:u w:val="single" w:color="auto"/>
        </w:rPr>
        <w:t>年</w:t>
      </w:r>
      <w:r>
        <w:rPr>
          <w:rFonts w:ascii="宋体" w:hAnsi="宋体" w:eastAsia="宋体" w:cs="宋体"/>
          <w:spacing w:val="-8"/>
          <w:sz w:val="24"/>
          <w:szCs w:val="24"/>
          <w:u w:val="single" w:color="auto"/>
        </w:rPr>
        <w:t xml:space="preserve">    </w:t>
      </w:r>
      <w:r>
        <w:rPr>
          <w:rFonts w:ascii="宋体" w:hAnsi="宋体" w:eastAsia="宋体" w:cs="宋体"/>
          <w:b/>
          <w:bCs/>
          <w:spacing w:val="-8"/>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b/>
          <w:bCs/>
          <w:spacing w:val="-8"/>
          <w:sz w:val="24"/>
          <w:szCs w:val="24"/>
          <w:u w:val="single" w:color="auto"/>
        </w:rPr>
        <w:t>日至</w:t>
      </w:r>
      <w:r>
        <w:rPr>
          <w:rFonts w:ascii="宋体" w:hAnsi="宋体" w:eastAsia="宋体" w:cs="宋体"/>
          <w:spacing w:val="2"/>
          <w:sz w:val="24"/>
          <w:szCs w:val="24"/>
          <w:u w:val="single" w:color="auto"/>
        </w:rPr>
        <w:t xml:space="preserve">        </w:t>
      </w:r>
      <w:r>
        <w:rPr>
          <w:rFonts w:ascii="宋体" w:hAnsi="宋体" w:eastAsia="宋体" w:cs="宋体"/>
          <w:b/>
          <w:bCs/>
          <w:spacing w:val="-8"/>
          <w:sz w:val="24"/>
          <w:szCs w:val="24"/>
          <w:u w:val="single" w:color="auto"/>
        </w:rPr>
        <w:t>年</w:t>
      </w:r>
      <w:r>
        <w:rPr>
          <w:rFonts w:ascii="宋体" w:hAnsi="宋体" w:eastAsia="宋体" w:cs="宋体"/>
          <w:spacing w:val="5"/>
          <w:sz w:val="24"/>
          <w:szCs w:val="24"/>
          <w:u w:val="single" w:color="auto"/>
        </w:rPr>
        <w:t xml:space="preserve">    </w:t>
      </w:r>
      <w:r>
        <w:rPr>
          <w:rFonts w:ascii="宋体" w:hAnsi="宋体" w:eastAsia="宋体" w:cs="宋体"/>
          <w:b/>
          <w:bCs/>
          <w:spacing w:val="-8"/>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b/>
          <w:bCs/>
          <w:spacing w:val="-8"/>
          <w:sz w:val="24"/>
          <w:szCs w:val="24"/>
          <w:u w:val="single" w:color="auto"/>
        </w:rPr>
        <w:t>日</w:t>
      </w:r>
    </w:p>
    <w:p w14:paraId="55DE8DA7">
      <w:pPr>
        <w:spacing w:before="174" w:line="287" w:lineRule="auto"/>
        <w:ind w:left="8" w:right="83" w:firstLine="484"/>
        <w:rPr>
          <w:rFonts w:ascii="宋体" w:hAnsi="宋体" w:eastAsia="宋体" w:cs="宋体"/>
          <w:sz w:val="24"/>
          <w:szCs w:val="24"/>
        </w:rPr>
      </w:pPr>
      <w:r>
        <w:rPr>
          <w:rFonts w:ascii="宋体" w:hAnsi="宋体" w:eastAsia="宋体" w:cs="宋体"/>
          <w:b/>
          <w:bCs/>
          <w:spacing w:val="-4"/>
          <w:sz w:val="24"/>
          <w:szCs w:val="24"/>
        </w:rPr>
        <w:t>五、本责任书一式叁份，学校、责任单位、保安人</w:t>
      </w:r>
      <w:r>
        <w:rPr>
          <w:rFonts w:ascii="宋体" w:hAnsi="宋体" w:eastAsia="宋体" w:cs="宋体"/>
          <w:b/>
          <w:bCs/>
          <w:spacing w:val="-5"/>
          <w:sz w:val="24"/>
          <w:szCs w:val="24"/>
        </w:rPr>
        <w:t>员各一份，若有人员变动，由接</w:t>
      </w:r>
      <w:r>
        <w:rPr>
          <w:rFonts w:ascii="宋体" w:hAnsi="宋体" w:eastAsia="宋体" w:cs="宋体"/>
          <w:sz w:val="24"/>
          <w:szCs w:val="24"/>
        </w:rPr>
        <w:t xml:space="preserve"> </w:t>
      </w:r>
      <w:r>
        <w:rPr>
          <w:rFonts w:ascii="宋体" w:hAnsi="宋体" w:eastAsia="宋体" w:cs="宋体"/>
          <w:b/>
          <w:bCs/>
          <w:spacing w:val="-4"/>
          <w:sz w:val="24"/>
          <w:szCs w:val="24"/>
        </w:rPr>
        <w:t>任者继续履行。</w:t>
      </w:r>
    </w:p>
    <w:p w14:paraId="384B4908">
      <w:pPr>
        <w:pStyle w:val="4"/>
        <w:spacing w:line="276" w:lineRule="auto"/>
      </w:pPr>
    </w:p>
    <w:p w14:paraId="6744A7DF">
      <w:pPr>
        <w:pStyle w:val="4"/>
        <w:spacing w:line="276" w:lineRule="auto"/>
      </w:pPr>
    </w:p>
    <w:p w14:paraId="6967F6E4">
      <w:pPr>
        <w:spacing w:before="78" w:line="219" w:lineRule="auto"/>
        <w:ind w:left="14"/>
        <w:rPr>
          <w:rFonts w:ascii="宋体" w:hAnsi="宋体" w:eastAsia="宋体" w:cs="宋体"/>
          <w:sz w:val="24"/>
          <w:szCs w:val="24"/>
        </w:rPr>
      </w:pPr>
      <w:r>
        <w:rPr>
          <w:rFonts w:ascii="宋体" w:hAnsi="宋体" w:eastAsia="宋体" w:cs="宋体"/>
          <w:spacing w:val="-3"/>
          <w:sz w:val="24"/>
          <w:szCs w:val="24"/>
        </w:rPr>
        <w:t>学校（盖章</w:t>
      </w:r>
      <w:r>
        <w:rPr>
          <w:rFonts w:ascii="宋体" w:hAnsi="宋体" w:eastAsia="宋体" w:cs="宋体"/>
          <w:sz w:val="24"/>
          <w:szCs w:val="24"/>
        </w:rPr>
        <w:t xml:space="preserve">）：                         </w:t>
      </w:r>
      <w:r>
        <w:rPr>
          <w:rFonts w:ascii="宋体" w:hAnsi="宋体" w:eastAsia="宋体" w:cs="宋体"/>
          <w:spacing w:val="-3"/>
          <w:sz w:val="24"/>
          <w:szCs w:val="24"/>
        </w:rPr>
        <w:t>责任单位（盖章</w:t>
      </w:r>
      <w:r>
        <w:rPr>
          <w:rFonts w:ascii="宋体" w:hAnsi="宋体" w:eastAsia="宋体" w:cs="宋体"/>
          <w:sz w:val="24"/>
          <w:szCs w:val="24"/>
        </w:rPr>
        <w:t>）：</w:t>
      </w:r>
    </w:p>
    <w:p w14:paraId="09650746">
      <w:pPr>
        <w:spacing w:before="176" w:line="219" w:lineRule="auto"/>
        <w:ind w:left="10"/>
        <w:rPr>
          <w:rFonts w:ascii="宋体" w:hAnsi="宋体" w:eastAsia="宋体" w:cs="宋体"/>
          <w:sz w:val="24"/>
          <w:szCs w:val="24"/>
        </w:rPr>
      </w:pPr>
      <w:r>
        <w:rPr>
          <w:rFonts w:ascii="宋体" w:hAnsi="宋体" w:eastAsia="宋体" w:cs="宋体"/>
          <w:spacing w:val="-2"/>
          <w:sz w:val="24"/>
          <w:szCs w:val="24"/>
        </w:rPr>
        <w:t>校长（签字或盖章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保安人员（签字</w:t>
      </w:r>
      <w:r>
        <w:rPr>
          <w:rFonts w:ascii="宋体" w:hAnsi="宋体" w:eastAsia="宋体" w:cs="宋体"/>
          <w:spacing w:val="2"/>
          <w:sz w:val="24"/>
          <w:szCs w:val="24"/>
        </w:rPr>
        <w:t>）：</w:t>
      </w:r>
    </w:p>
    <w:p w14:paraId="42CAD614">
      <w:pPr>
        <w:spacing w:line="219" w:lineRule="auto"/>
        <w:rPr>
          <w:rFonts w:ascii="宋体" w:hAnsi="宋体" w:eastAsia="宋体" w:cs="宋体"/>
          <w:sz w:val="24"/>
          <w:szCs w:val="24"/>
        </w:rPr>
        <w:sectPr>
          <w:footerReference r:id="rId71" w:type="default"/>
          <w:pgSz w:w="11906" w:h="16839"/>
          <w:pgMar w:top="1166" w:right="1336" w:bottom="1403" w:left="1418" w:header="830" w:footer="1167" w:gutter="0"/>
          <w:pgNumType w:fmt="decimal"/>
          <w:cols w:space="720" w:num="1"/>
        </w:sectPr>
      </w:pPr>
    </w:p>
    <w:p w14:paraId="769037CC">
      <w:pPr>
        <w:pStyle w:val="4"/>
        <w:spacing w:line="254" w:lineRule="auto"/>
      </w:pPr>
    </w:p>
    <w:p w14:paraId="72D270A2">
      <w:pPr>
        <w:pStyle w:val="4"/>
        <w:spacing w:line="254" w:lineRule="auto"/>
      </w:pPr>
    </w:p>
    <w:p w14:paraId="6AAB6724">
      <w:pPr>
        <w:pStyle w:val="4"/>
        <w:spacing w:line="254" w:lineRule="auto"/>
      </w:pPr>
    </w:p>
    <w:p w14:paraId="51454CB9">
      <w:pPr>
        <w:pStyle w:val="4"/>
        <w:spacing w:line="254" w:lineRule="auto"/>
      </w:pPr>
    </w:p>
    <w:p w14:paraId="71BFD301">
      <w:pPr>
        <w:pStyle w:val="4"/>
        <w:spacing w:line="254" w:lineRule="auto"/>
      </w:pPr>
    </w:p>
    <w:p w14:paraId="0B3F425C">
      <w:pPr>
        <w:pStyle w:val="4"/>
        <w:spacing w:line="254" w:lineRule="auto"/>
      </w:pPr>
    </w:p>
    <w:p w14:paraId="2A48FCEA">
      <w:pPr>
        <w:pStyle w:val="4"/>
        <w:spacing w:line="254" w:lineRule="auto"/>
      </w:pPr>
    </w:p>
    <w:p w14:paraId="1684A574">
      <w:pPr>
        <w:pStyle w:val="4"/>
        <w:spacing w:line="255" w:lineRule="auto"/>
      </w:pPr>
    </w:p>
    <w:p w14:paraId="3BCF48FE">
      <w:pPr>
        <w:pStyle w:val="4"/>
        <w:spacing w:line="255" w:lineRule="auto"/>
      </w:pPr>
    </w:p>
    <w:p w14:paraId="6BF46C6D">
      <w:pPr>
        <w:pStyle w:val="4"/>
        <w:spacing w:line="255" w:lineRule="auto"/>
      </w:pPr>
    </w:p>
    <w:p w14:paraId="31308394">
      <w:pPr>
        <w:spacing w:before="100" w:line="227" w:lineRule="auto"/>
        <w:ind w:left="2940"/>
        <w:outlineLvl w:val="0"/>
        <w:rPr>
          <w:rFonts w:ascii="黑体" w:hAnsi="黑体" w:eastAsia="黑体" w:cs="黑体"/>
          <w:sz w:val="31"/>
          <w:szCs w:val="31"/>
        </w:rPr>
      </w:pPr>
      <w:bookmarkStart w:id="26" w:name="_Toc27650"/>
      <w:r>
        <w:rPr>
          <w:rFonts w:ascii="黑体" w:hAnsi="黑体" w:eastAsia="黑体" w:cs="黑体"/>
          <w:b/>
          <w:bCs/>
          <w:spacing w:val="6"/>
          <w:sz w:val="31"/>
          <w:szCs w:val="31"/>
        </w:rPr>
        <w:t>第六章</w:t>
      </w:r>
      <w:r>
        <w:rPr>
          <w:rFonts w:ascii="黑体" w:hAnsi="黑体" w:eastAsia="黑体" w:cs="黑体"/>
          <w:spacing w:val="6"/>
          <w:sz w:val="31"/>
          <w:szCs w:val="31"/>
        </w:rPr>
        <w:t xml:space="preserve">  </w:t>
      </w:r>
      <w:r>
        <w:rPr>
          <w:rFonts w:ascii="黑体" w:hAnsi="黑体" w:eastAsia="黑体" w:cs="黑体"/>
          <w:b/>
          <w:bCs/>
          <w:spacing w:val="6"/>
          <w:sz w:val="31"/>
          <w:szCs w:val="31"/>
        </w:rPr>
        <w:t>投标文件格式</w:t>
      </w:r>
      <w:bookmarkEnd w:id="26"/>
    </w:p>
    <w:p w14:paraId="292FE884">
      <w:pPr>
        <w:spacing w:line="227" w:lineRule="auto"/>
        <w:rPr>
          <w:rFonts w:ascii="黑体" w:hAnsi="黑体" w:eastAsia="黑体" w:cs="黑体"/>
          <w:sz w:val="31"/>
          <w:szCs w:val="31"/>
        </w:rPr>
        <w:sectPr>
          <w:headerReference r:id="rId72" w:type="default"/>
          <w:footerReference r:id="rId73" w:type="default"/>
          <w:pgSz w:w="11906" w:h="16839"/>
          <w:pgMar w:top="1166" w:right="1417" w:bottom="1403" w:left="1418" w:header="830" w:footer="1167" w:gutter="0"/>
          <w:pgNumType w:fmt="decimal"/>
          <w:cols w:space="720" w:num="1"/>
        </w:sectPr>
      </w:pPr>
    </w:p>
    <w:p w14:paraId="4BFC9F3A">
      <w:pPr>
        <w:pStyle w:val="4"/>
        <w:spacing w:line="265" w:lineRule="auto"/>
      </w:pPr>
    </w:p>
    <w:p w14:paraId="21CEC97C">
      <w:pPr>
        <w:pStyle w:val="4"/>
        <w:spacing w:line="265" w:lineRule="auto"/>
      </w:pPr>
    </w:p>
    <w:p w14:paraId="70C0564B">
      <w:pPr>
        <w:pStyle w:val="4"/>
        <w:spacing w:line="266" w:lineRule="auto"/>
      </w:pPr>
    </w:p>
    <w:p w14:paraId="531EFA8C">
      <w:pPr>
        <w:spacing w:before="78" w:line="220" w:lineRule="auto"/>
        <w:ind w:left="13"/>
        <w:rPr>
          <w:rFonts w:ascii="宋体" w:hAnsi="宋体" w:eastAsia="宋体" w:cs="宋体"/>
          <w:sz w:val="24"/>
          <w:szCs w:val="24"/>
        </w:rPr>
      </w:pPr>
      <w:r>
        <w:rPr>
          <w:rFonts w:ascii="宋体" w:hAnsi="宋体" w:eastAsia="宋体" w:cs="宋体"/>
          <w:b/>
          <w:bCs/>
          <w:spacing w:val="-3"/>
          <w:sz w:val="24"/>
          <w:szCs w:val="24"/>
        </w:rPr>
        <w:t>一、投标文件封面格式</w:t>
      </w:r>
    </w:p>
    <w:p w14:paraId="49CFBB6C">
      <w:pPr>
        <w:pStyle w:val="4"/>
        <w:spacing w:line="242" w:lineRule="auto"/>
      </w:pPr>
    </w:p>
    <w:p w14:paraId="48C18612">
      <w:pPr>
        <w:pStyle w:val="4"/>
        <w:spacing w:line="242" w:lineRule="auto"/>
      </w:pPr>
    </w:p>
    <w:p w14:paraId="039AD44F">
      <w:pPr>
        <w:pStyle w:val="4"/>
        <w:spacing w:line="242" w:lineRule="auto"/>
      </w:pPr>
    </w:p>
    <w:p w14:paraId="75AC2AAE">
      <w:pPr>
        <w:pStyle w:val="4"/>
        <w:spacing w:line="242" w:lineRule="auto"/>
      </w:pPr>
    </w:p>
    <w:p w14:paraId="25D15905">
      <w:pPr>
        <w:pStyle w:val="4"/>
        <w:spacing w:line="242" w:lineRule="auto"/>
      </w:pPr>
    </w:p>
    <w:p w14:paraId="5703A36D">
      <w:pPr>
        <w:pStyle w:val="4"/>
        <w:spacing w:line="242" w:lineRule="auto"/>
      </w:pPr>
    </w:p>
    <w:p w14:paraId="04B94C3E">
      <w:pPr>
        <w:pStyle w:val="4"/>
        <w:spacing w:line="243" w:lineRule="auto"/>
      </w:pPr>
    </w:p>
    <w:p w14:paraId="759FCD8C">
      <w:pPr>
        <w:pStyle w:val="4"/>
        <w:spacing w:line="243" w:lineRule="auto"/>
      </w:pPr>
    </w:p>
    <w:p w14:paraId="30738D30">
      <w:pPr>
        <w:pStyle w:val="4"/>
        <w:spacing w:line="243" w:lineRule="auto"/>
      </w:pPr>
    </w:p>
    <w:p w14:paraId="6DB3B23C">
      <w:pPr>
        <w:pStyle w:val="4"/>
        <w:spacing w:line="243" w:lineRule="auto"/>
      </w:pPr>
    </w:p>
    <w:p w14:paraId="37F8291F">
      <w:pPr>
        <w:pStyle w:val="4"/>
        <w:spacing w:line="243" w:lineRule="auto"/>
      </w:pPr>
    </w:p>
    <w:p w14:paraId="0076CB95">
      <w:pPr>
        <w:spacing w:before="140" w:line="224" w:lineRule="auto"/>
        <w:ind w:left="1809"/>
        <w:rPr>
          <w:rFonts w:ascii="宋体" w:hAnsi="宋体" w:eastAsia="宋体" w:cs="宋体"/>
          <w:sz w:val="43"/>
          <w:szCs w:val="43"/>
        </w:rPr>
      </w:pPr>
      <w:r>
        <w:rPr>
          <w:rFonts w:ascii="宋体" w:hAnsi="宋体" w:eastAsia="宋体" w:cs="宋体"/>
          <w:b/>
          <w:bCs/>
          <w:spacing w:val="3"/>
          <w:sz w:val="43"/>
          <w:szCs w:val="43"/>
        </w:rPr>
        <w:t>资格证明文件/商务技术文件</w:t>
      </w:r>
    </w:p>
    <w:p w14:paraId="3AB955E4">
      <w:pPr>
        <w:pStyle w:val="4"/>
        <w:spacing w:line="254" w:lineRule="auto"/>
      </w:pPr>
    </w:p>
    <w:p w14:paraId="754C127A">
      <w:pPr>
        <w:pStyle w:val="4"/>
        <w:spacing w:line="254" w:lineRule="auto"/>
      </w:pPr>
    </w:p>
    <w:p w14:paraId="7D46A4C3">
      <w:pPr>
        <w:pStyle w:val="4"/>
        <w:spacing w:line="254" w:lineRule="auto"/>
      </w:pPr>
    </w:p>
    <w:p w14:paraId="31F15364">
      <w:pPr>
        <w:pStyle w:val="4"/>
        <w:spacing w:line="254" w:lineRule="auto"/>
      </w:pPr>
    </w:p>
    <w:p w14:paraId="35CA4863">
      <w:pPr>
        <w:pStyle w:val="4"/>
        <w:spacing w:line="254" w:lineRule="auto"/>
      </w:pPr>
    </w:p>
    <w:p w14:paraId="570268A0">
      <w:pPr>
        <w:pStyle w:val="4"/>
        <w:spacing w:line="254" w:lineRule="auto"/>
      </w:pPr>
    </w:p>
    <w:p w14:paraId="737351D1">
      <w:pPr>
        <w:pStyle w:val="4"/>
        <w:spacing w:line="254" w:lineRule="auto"/>
      </w:pPr>
    </w:p>
    <w:p w14:paraId="1D62A3A5">
      <w:pPr>
        <w:pStyle w:val="4"/>
        <w:spacing w:line="254" w:lineRule="auto"/>
      </w:pPr>
    </w:p>
    <w:p w14:paraId="44BCA730">
      <w:pPr>
        <w:pStyle w:val="4"/>
        <w:spacing w:line="254" w:lineRule="auto"/>
      </w:pPr>
    </w:p>
    <w:p w14:paraId="26C45191">
      <w:pPr>
        <w:pStyle w:val="4"/>
        <w:spacing w:line="254" w:lineRule="auto"/>
      </w:pPr>
    </w:p>
    <w:p w14:paraId="18F7374F">
      <w:pPr>
        <w:pStyle w:val="4"/>
        <w:spacing w:line="254" w:lineRule="auto"/>
      </w:pPr>
    </w:p>
    <w:p w14:paraId="5F9F575E">
      <w:pPr>
        <w:pStyle w:val="4"/>
        <w:spacing w:line="255" w:lineRule="auto"/>
      </w:pPr>
    </w:p>
    <w:p w14:paraId="292A2484">
      <w:pPr>
        <w:pStyle w:val="4"/>
        <w:spacing w:line="255" w:lineRule="auto"/>
      </w:pPr>
    </w:p>
    <w:p w14:paraId="63F1821C">
      <w:pPr>
        <w:spacing w:before="78" w:line="221" w:lineRule="auto"/>
        <w:ind w:left="373"/>
        <w:rPr>
          <w:rFonts w:ascii="宋体" w:hAnsi="宋体" w:eastAsia="宋体" w:cs="宋体"/>
          <w:sz w:val="24"/>
          <w:szCs w:val="24"/>
        </w:rPr>
      </w:pPr>
      <w:r>
        <w:rPr>
          <w:rFonts w:ascii="宋体" w:hAnsi="宋体" w:eastAsia="宋体" w:cs="宋体"/>
          <w:spacing w:val="-2"/>
          <w:sz w:val="24"/>
          <w:szCs w:val="24"/>
        </w:rPr>
        <w:t>项目名称+标段：</w:t>
      </w:r>
    </w:p>
    <w:p w14:paraId="7E472F4F">
      <w:pPr>
        <w:pStyle w:val="4"/>
        <w:spacing w:line="255" w:lineRule="auto"/>
      </w:pPr>
    </w:p>
    <w:p w14:paraId="19CB5D50">
      <w:pPr>
        <w:spacing w:before="78" w:line="220" w:lineRule="auto"/>
        <w:ind w:left="373"/>
        <w:rPr>
          <w:rFonts w:ascii="宋体" w:hAnsi="宋体" w:eastAsia="宋体" w:cs="宋体"/>
          <w:sz w:val="24"/>
          <w:szCs w:val="24"/>
        </w:rPr>
      </w:pPr>
      <w:r>
        <w:rPr>
          <w:rFonts w:ascii="宋体" w:hAnsi="宋体" w:eastAsia="宋体" w:cs="宋体"/>
          <w:spacing w:val="-3"/>
          <w:sz w:val="24"/>
          <w:szCs w:val="24"/>
        </w:rPr>
        <w:t>项目编号：</w:t>
      </w:r>
    </w:p>
    <w:p w14:paraId="1B97D5D7">
      <w:pPr>
        <w:pStyle w:val="4"/>
        <w:spacing w:line="255" w:lineRule="auto"/>
      </w:pPr>
    </w:p>
    <w:p w14:paraId="6824935C">
      <w:pPr>
        <w:spacing w:before="78" w:line="221" w:lineRule="auto"/>
        <w:ind w:left="370"/>
        <w:rPr>
          <w:rFonts w:ascii="宋体" w:hAnsi="宋体" w:eastAsia="宋体" w:cs="宋体"/>
          <w:sz w:val="24"/>
          <w:szCs w:val="24"/>
        </w:rPr>
      </w:pPr>
      <w:r>
        <w:rPr>
          <w:rFonts w:ascii="宋体" w:hAnsi="宋体" w:eastAsia="宋体" w:cs="宋体"/>
          <w:spacing w:val="-1"/>
          <w:sz w:val="24"/>
          <w:szCs w:val="24"/>
        </w:rPr>
        <w:t>标 项:（如无，填“/</w:t>
      </w:r>
      <w:r>
        <w:rPr>
          <w:rFonts w:ascii="宋体" w:hAnsi="宋体" w:eastAsia="宋体" w:cs="宋体"/>
          <w:spacing w:val="-84"/>
          <w:sz w:val="24"/>
          <w:szCs w:val="24"/>
        </w:rPr>
        <w:t xml:space="preserve"> </w:t>
      </w:r>
      <w:r>
        <w:rPr>
          <w:rFonts w:ascii="宋体" w:hAnsi="宋体" w:eastAsia="宋体" w:cs="宋体"/>
          <w:spacing w:val="-1"/>
          <w:sz w:val="24"/>
          <w:szCs w:val="24"/>
        </w:rPr>
        <w:t>”）</w:t>
      </w:r>
    </w:p>
    <w:p w14:paraId="324A8B32">
      <w:pPr>
        <w:pStyle w:val="4"/>
        <w:spacing w:line="257" w:lineRule="auto"/>
      </w:pPr>
    </w:p>
    <w:p w14:paraId="5E92231A">
      <w:pPr>
        <w:spacing w:before="78" w:line="219" w:lineRule="auto"/>
        <w:ind w:left="372"/>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7C5EEE35">
      <w:pPr>
        <w:pStyle w:val="4"/>
        <w:spacing w:line="256" w:lineRule="auto"/>
      </w:pPr>
    </w:p>
    <w:p w14:paraId="7DC5C3EA">
      <w:pPr>
        <w:spacing w:before="79" w:line="221" w:lineRule="auto"/>
        <w:ind w:left="372"/>
        <w:rPr>
          <w:rFonts w:ascii="宋体" w:hAnsi="宋体" w:eastAsia="宋体" w:cs="宋体"/>
          <w:sz w:val="24"/>
          <w:szCs w:val="24"/>
        </w:rPr>
      </w:pPr>
      <w:r>
        <w:rPr>
          <w:rFonts w:ascii="宋体" w:hAnsi="宋体" w:eastAsia="宋体" w:cs="宋体"/>
          <w:spacing w:val="-3"/>
          <w:sz w:val="24"/>
          <w:szCs w:val="24"/>
        </w:rPr>
        <w:t>投标人地址：</w:t>
      </w:r>
      <w:r>
        <w:rPr>
          <w:rFonts w:ascii="宋体" w:hAnsi="宋体" w:eastAsia="宋体" w:cs="宋体"/>
          <w:sz w:val="24"/>
          <w:szCs w:val="24"/>
          <w:u w:val="single" w:color="auto"/>
        </w:rPr>
        <w:t xml:space="preserve">                        </w:t>
      </w:r>
    </w:p>
    <w:p w14:paraId="27152582">
      <w:pPr>
        <w:pStyle w:val="4"/>
        <w:spacing w:line="257" w:lineRule="auto"/>
      </w:pPr>
    </w:p>
    <w:p w14:paraId="65E16678">
      <w:pPr>
        <w:spacing w:before="78" w:line="220" w:lineRule="auto"/>
        <w:ind w:left="370"/>
        <w:rPr>
          <w:rFonts w:ascii="宋体" w:hAnsi="宋体" w:eastAsia="宋体" w:cs="宋体"/>
          <w:sz w:val="24"/>
          <w:szCs w:val="24"/>
        </w:rPr>
      </w:pPr>
      <w:r>
        <w:rPr>
          <w:rFonts w:ascii="宋体" w:hAnsi="宋体" w:eastAsia="宋体" w:cs="宋体"/>
          <w:spacing w:val="-1"/>
          <w:sz w:val="24"/>
          <w:szCs w:val="24"/>
        </w:rPr>
        <w:t>法定代表人或委托代理人签字：</w:t>
      </w:r>
      <w:r>
        <w:rPr>
          <w:rFonts w:ascii="宋体" w:hAnsi="宋体" w:eastAsia="宋体" w:cs="宋体"/>
          <w:sz w:val="24"/>
          <w:szCs w:val="24"/>
          <w:u w:val="single" w:color="auto"/>
        </w:rPr>
        <w:t xml:space="preserve">                </w:t>
      </w:r>
    </w:p>
    <w:p w14:paraId="3F20FED5">
      <w:pPr>
        <w:pStyle w:val="4"/>
        <w:spacing w:line="244" w:lineRule="auto"/>
      </w:pPr>
    </w:p>
    <w:p w14:paraId="1A663E52">
      <w:pPr>
        <w:pStyle w:val="4"/>
        <w:spacing w:line="245" w:lineRule="auto"/>
      </w:pPr>
    </w:p>
    <w:p w14:paraId="6EB64F72">
      <w:pPr>
        <w:spacing w:before="79" w:line="220" w:lineRule="auto"/>
        <w:ind w:left="640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5673201">
      <w:pPr>
        <w:spacing w:line="220" w:lineRule="auto"/>
        <w:rPr>
          <w:rFonts w:ascii="宋体" w:hAnsi="宋体" w:eastAsia="宋体" w:cs="宋体"/>
          <w:sz w:val="24"/>
          <w:szCs w:val="24"/>
        </w:rPr>
        <w:sectPr>
          <w:footerReference r:id="rId74" w:type="default"/>
          <w:pgSz w:w="11906" w:h="16839"/>
          <w:pgMar w:top="1166" w:right="1417" w:bottom="1403" w:left="1418" w:header="830" w:footer="1167" w:gutter="0"/>
          <w:pgNumType w:fmt="decimal"/>
          <w:cols w:space="720" w:num="1"/>
        </w:sectPr>
      </w:pPr>
    </w:p>
    <w:p w14:paraId="68ADDC3B">
      <w:pPr>
        <w:pStyle w:val="4"/>
        <w:spacing w:line="336" w:lineRule="auto"/>
      </w:pPr>
    </w:p>
    <w:p w14:paraId="2E9A3D0B">
      <w:pPr>
        <w:spacing w:before="78" w:line="219" w:lineRule="auto"/>
        <w:ind w:left="141"/>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20"/>
          <w:sz w:val="24"/>
          <w:szCs w:val="24"/>
        </w:rPr>
        <w:t xml:space="preserve"> </w:t>
      </w:r>
      <w:r>
        <w:rPr>
          <w:rFonts w:ascii="宋体" w:hAnsi="宋体" w:eastAsia="宋体" w:cs="宋体"/>
          <w:b/>
          <w:bCs/>
          <w:spacing w:val="-4"/>
          <w:sz w:val="24"/>
          <w:szCs w:val="24"/>
        </w:rPr>
        <w:t>1：具备履行合同所必需的设备和专业技术服务能力的承诺书</w:t>
      </w:r>
    </w:p>
    <w:p w14:paraId="551EB3DB">
      <w:pPr>
        <w:spacing w:before="183" w:line="219" w:lineRule="auto"/>
        <w:ind w:left="1648"/>
        <w:rPr>
          <w:rFonts w:ascii="宋体" w:hAnsi="宋体" w:eastAsia="宋体" w:cs="宋体"/>
          <w:sz w:val="24"/>
          <w:szCs w:val="24"/>
        </w:rPr>
      </w:pPr>
      <w:r>
        <w:rPr>
          <w:rFonts w:ascii="宋体" w:hAnsi="宋体" w:eastAsia="宋体" w:cs="宋体"/>
          <w:b/>
          <w:bCs/>
          <w:spacing w:val="-3"/>
          <w:sz w:val="24"/>
          <w:szCs w:val="24"/>
        </w:rPr>
        <w:t>具备履行合同所必需的设备和专业技术服务能力的承诺书</w:t>
      </w:r>
    </w:p>
    <w:p w14:paraId="17E5B9F3">
      <w:pPr>
        <w:spacing w:before="115" w:line="307" w:lineRule="auto"/>
        <w:ind w:left="121" w:right="112" w:firstLine="482"/>
        <w:jc w:val="both"/>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eastAsia="zh-CN"/>
        </w:rPr>
        <w:t>广西正东工程咨询有限公司</w:t>
      </w:r>
      <w:r>
        <w:rPr>
          <w:rFonts w:ascii="宋体" w:hAnsi="宋体" w:eastAsia="宋体" w:cs="宋体"/>
          <w:spacing w:val="2"/>
          <w:sz w:val="24"/>
          <w:szCs w:val="24"/>
        </w:rPr>
        <w:t>我单位参加贵公司组织的</w:t>
      </w:r>
      <w:r>
        <w:rPr>
          <w:rFonts w:ascii="宋体" w:hAnsi="宋体" w:eastAsia="宋体" w:cs="宋体"/>
          <w:spacing w:val="2"/>
          <w:sz w:val="24"/>
          <w:szCs w:val="24"/>
          <w:u w:val="single" w:color="auto"/>
        </w:rPr>
        <w:t xml:space="preserve">    （项目名称+标段</w:t>
      </w:r>
      <w:r>
        <w:rPr>
          <w:rFonts w:ascii="宋体" w:hAnsi="宋体" w:eastAsia="宋体" w:cs="宋体"/>
          <w:spacing w:val="-14"/>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项目编号</w:t>
      </w:r>
      <w:r>
        <w:rPr>
          <w:rFonts w:ascii="宋体" w:hAnsi="宋体" w:eastAsia="宋体" w:cs="宋体"/>
          <w:spacing w:val="-1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4"/>
          <w:sz w:val="24"/>
          <w:szCs w:val="24"/>
        </w:rPr>
        <w:t>）</w:t>
      </w:r>
      <w:r>
        <w:rPr>
          <w:rFonts w:ascii="宋体" w:hAnsi="宋体" w:eastAsia="宋体" w:cs="宋体"/>
          <w:spacing w:val="2"/>
          <w:sz w:val="24"/>
          <w:szCs w:val="24"/>
        </w:rPr>
        <w:t>政</w:t>
      </w:r>
      <w:r>
        <w:rPr>
          <w:rFonts w:ascii="宋体" w:hAnsi="宋体" w:eastAsia="宋体" w:cs="宋体"/>
          <w:sz w:val="24"/>
          <w:szCs w:val="24"/>
        </w:rPr>
        <w:t xml:space="preserve"> </w:t>
      </w:r>
      <w:r>
        <w:rPr>
          <w:rFonts w:ascii="宋体" w:hAnsi="宋体" w:eastAsia="宋体" w:cs="宋体"/>
          <w:spacing w:val="-2"/>
          <w:sz w:val="24"/>
          <w:szCs w:val="24"/>
        </w:rPr>
        <w:t>府采购活动。我单位在此郑重承诺：我单位具有履行合同所必需的设备和专业技术服务</w:t>
      </w:r>
      <w:r>
        <w:rPr>
          <w:rFonts w:ascii="宋体" w:hAnsi="宋体" w:eastAsia="宋体" w:cs="宋体"/>
          <w:spacing w:val="16"/>
          <w:sz w:val="24"/>
          <w:szCs w:val="24"/>
        </w:rPr>
        <w:t xml:space="preserve"> </w:t>
      </w:r>
      <w:r>
        <w:rPr>
          <w:rFonts w:ascii="宋体" w:hAnsi="宋体" w:eastAsia="宋体" w:cs="宋体"/>
          <w:spacing w:val="-2"/>
          <w:sz w:val="24"/>
          <w:szCs w:val="24"/>
        </w:rPr>
        <w:t>能力，完全符合《中华人民共和国政府采购法》第二十二条规定的供应商资格条件，按</w:t>
      </w:r>
      <w:r>
        <w:rPr>
          <w:rFonts w:ascii="宋体" w:hAnsi="宋体" w:eastAsia="宋体" w:cs="宋体"/>
          <w:spacing w:val="16"/>
          <w:sz w:val="24"/>
          <w:szCs w:val="24"/>
        </w:rPr>
        <w:t xml:space="preserve"> </w:t>
      </w:r>
      <w:r>
        <w:rPr>
          <w:rFonts w:ascii="宋体" w:hAnsi="宋体" w:eastAsia="宋体" w:cs="宋体"/>
          <w:sz w:val="24"/>
          <w:szCs w:val="24"/>
        </w:rPr>
        <w:t>照采购文件的要求提交投标文件，并对所提供的全部资料的</w:t>
      </w:r>
      <w:r>
        <w:rPr>
          <w:rFonts w:ascii="宋体" w:hAnsi="宋体" w:eastAsia="宋体" w:cs="宋体"/>
          <w:spacing w:val="-1"/>
          <w:sz w:val="24"/>
          <w:szCs w:val="24"/>
        </w:rPr>
        <w:t>真实性承担法律责任。</w:t>
      </w:r>
    </w:p>
    <w:p w14:paraId="3C3E566F">
      <w:pPr>
        <w:spacing w:line="220" w:lineRule="auto"/>
        <w:ind w:left="602"/>
        <w:rPr>
          <w:rFonts w:ascii="宋体" w:hAnsi="宋体" w:eastAsia="宋体" w:cs="宋体"/>
          <w:sz w:val="24"/>
          <w:szCs w:val="24"/>
        </w:rPr>
      </w:pPr>
      <w:r>
        <w:rPr>
          <w:rFonts w:ascii="宋体" w:hAnsi="宋体" w:eastAsia="宋体" w:cs="宋体"/>
          <w:spacing w:val="-2"/>
          <w:sz w:val="24"/>
          <w:szCs w:val="24"/>
        </w:rPr>
        <w:t>特此承诺。</w:t>
      </w:r>
    </w:p>
    <w:p w14:paraId="67E5F5DC">
      <w:pPr>
        <w:pStyle w:val="4"/>
        <w:spacing w:line="256" w:lineRule="auto"/>
      </w:pPr>
    </w:p>
    <w:p w14:paraId="5E143D61">
      <w:pPr>
        <w:pStyle w:val="4"/>
        <w:spacing w:line="257" w:lineRule="auto"/>
      </w:pPr>
    </w:p>
    <w:p w14:paraId="41EC18F1">
      <w:pPr>
        <w:spacing w:before="79" w:line="219" w:lineRule="auto"/>
        <w:ind w:left="3842"/>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2"/>
          <w:sz w:val="24"/>
          <w:szCs w:val="24"/>
          <w:u w:val="single" w:color="auto"/>
        </w:rPr>
        <w:t>单位名称并盖公章）</w:t>
      </w:r>
      <w:r>
        <w:rPr>
          <w:rFonts w:ascii="宋体" w:hAnsi="宋体" w:eastAsia="宋体" w:cs="宋体"/>
          <w:sz w:val="24"/>
          <w:szCs w:val="24"/>
          <w:u w:val="single" w:color="auto"/>
        </w:rPr>
        <w:t xml:space="preserve">  </w:t>
      </w:r>
    </w:p>
    <w:p w14:paraId="6D01B15A">
      <w:pPr>
        <w:spacing w:before="214" w:line="220" w:lineRule="auto"/>
        <w:ind w:left="384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z w:val="24"/>
          <w:szCs w:val="24"/>
          <w:u w:val="single" w:color="auto"/>
        </w:rPr>
        <w:t xml:space="preserve">    </w:t>
      </w:r>
    </w:p>
    <w:p w14:paraId="7FA0C217">
      <w:pPr>
        <w:spacing w:before="216" w:line="220" w:lineRule="auto"/>
        <w:ind w:left="388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288349CA">
      <w:pPr>
        <w:spacing w:before="305" w:line="467" w:lineRule="auto"/>
        <w:ind w:left="131" w:right="27" w:firstLine="6"/>
        <w:rPr>
          <w:rFonts w:ascii="宋体" w:hAnsi="宋体" w:eastAsia="宋体" w:cs="宋体"/>
          <w:sz w:val="20"/>
          <w:szCs w:val="20"/>
        </w:rPr>
      </w:pPr>
      <w:r>
        <w:rPr>
          <w:rFonts w:ascii="宋体" w:hAnsi="宋体" w:eastAsia="宋体" w:cs="宋体"/>
          <w:spacing w:val="8"/>
          <w:sz w:val="20"/>
          <w:szCs w:val="20"/>
        </w:rPr>
        <w:t>附：我单位具备履行合同所必需的设备、项目实</w:t>
      </w:r>
      <w:r>
        <w:rPr>
          <w:rFonts w:ascii="宋体" w:hAnsi="宋体" w:eastAsia="宋体" w:cs="宋体"/>
          <w:spacing w:val="7"/>
          <w:sz w:val="20"/>
          <w:szCs w:val="20"/>
        </w:rPr>
        <w:t>施人员专业技术服务能力证明材料（如有可以提供）</w:t>
      </w:r>
      <w:r>
        <w:rPr>
          <w:rFonts w:ascii="宋体" w:hAnsi="宋体" w:eastAsia="宋体" w:cs="宋体"/>
          <w:sz w:val="20"/>
          <w:szCs w:val="20"/>
        </w:rPr>
        <w:t xml:space="preserve"> </w:t>
      </w:r>
      <w:r>
        <w:rPr>
          <w:rFonts w:ascii="宋体" w:hAnsi="宋体" w:eastAsia="宋体" w:cs="宋体"/>
          <w:b/>
          <w:bCs/>
          <w:spacing w:val="4"/>
          <w:sz w:val="20"/>
          <w:szCs w:val="20"/>
        </w:rPr>
        <w:t>（参考格式</w:t>
      </w:r>
      <w:r>
        <w:rPr>
          <w:rFonts w:ascii="宋体" w:hAnsi="宋体" w:eastAsia="宋体" w:cs="宋体"/>
          <w:b/>
          <w:bCs/>
          <w:spacing w:val="-2"/>
          <w:sz w:val="20"/>
          <w:szCs w:val="20"/>
        </w:rPr>
        <w:t>）：</w:t>
      </w:r>
    </w:p>
    <w:p w14:paraId="06A8135F">
      <w:pPr>
        <w:spacing w:line="229" w:lineRule="auto"/>
        <w:ind w:left="123"/>
        <w:rPr>
          <w:rFonts w:ascii="宋体" w:hAnsi="宋体" w:eastAsia="宋体" w:cs="宋体"/>
          <w:sz w:val="20"/>
          <w:szCs w:val="20"/>
        </w:rPr>
      </w:pPr>
      <w:r>
        <w:rPr>
          <w:rFonts w:ascii="宋体" w:hAnsi="宋体" w:eastAsia="宋体" w:cs="宋体"/>
          <w:b/>
          <w:bCs/>
          <w:spacing w:val="8"/>
          <w:sz w:val="20"/>
          <w:szCs w:val="20"/>
        </w:rPr>
        <w:t>我单位具备的履行合同所必需的设备</w:t>
      </w:r>
    </w:p>
    <w:p w14:paraId="1247F3AD">
      <w:pPr>
        <w:spacing w:line="63" w:lineRule="exact"/>
      </w:pPr>
    </w:p>
    <w:tbl>
      <w:tblPr>
        <w:tblStyle w:val="1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542"/>
        <w:gridCol w:w="4927"/>
      </w:tblGrid>
      <w:tr w14:paraId="69D04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1" w:type="dxa"/>
            <w:vAlign w:val="top"/>
          </w:tcPr>
          <w:p w14:paraId="2C12B490">
            <w:pPr>
              <w:pStyle w:val="14"/>
              <w:spacing w:before="212" w:line="230" w:lineRule="auto"/>
              <w:ind w:left="204"/>
              <w:rPr>
                <w:sz w:val="20"/>
                <w:szCs w:val="20"/>
              </w:rPr>
            </w:pPr>
            <w:r>
              <w:rPr>
                <w:b/>
                <w:bCs/>
                <w:spacing w:val="4"/>
                <w:sz w:val="20"/>
                <w:szCs w:val="20"/>
              </w:rPr>
              <w:t>序号</w:t>
            </w:r>
          </w:p>
        </w:tc>
        <w:tc>
          <w:tcPr>
            <w:tcW w:w="3542" w:type="dxa"/>
            <w:vAlign w:val="top"/>
          </w:tcPr>
          <w:p w14:paraId="21D49DE7">
            <w:pPr>
              <w:pStyle w:val="14"/>
              <w:spacing w:before="212" w:line="230" w:lineRule="auto"/>
              <w:ind w:left="1357"/>
              <w:rPr>
                <w:sz w:val="20"/>
                <w:szCs w:val="20"/>
              </w:rPr>
            </w:pPr>
            <w:r>
              <w:rPr>
                <w:b/>
                <w:bCs/>
                <w:spacing w:val="5"/>
                <w:sz w:val="20"/>
                <w:szCs w:val="20"/>
              </w:rPr>
              <w:t>设备名称</w:t>
            </w:r>
          </w:p>
        </w:tc>
        <w:tc>
          <w:tcPr>
            <w:tcW w:w="4927" w:type="dxa"/>
            <w:vAlign w:val="top"/>
          </w:tcPr>
          <w:p w14:paraId="43D1181E">
            <w:pPr>
              <w:pStyle w:val="14"/>
              <w:spacing w:before="212" w:line="228" w:lineRule="auto"/>
              <w:ind w:left="2259"/>
              <w:rPr>
                <w:sz w:val="20"/>
                <w:szCs w:val="20"/>
              </w:rPr>
            </w:pPr>
            <w:r>
              <w:rPr>
                <w:b/>
                <w:bCs/>
                <w:spacing w:val="3"/>
                <w:sz w:val="20"/>
                <w:szCs w:val="20"/>
              </w:rPr>
              <w:t>数量</w:t>
            </w:r>
          </w:p>
        </w:tc>
      </w:tr>
      <w:tr w14:paraId="51D5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21" w:type="dxa"/>
            <w:vAlign w:val="top"/>
          </w:tcPr>
          <w:p w14:paraId="10DB6411">
            <w:pPr>
              <w:rPr>
                <w:rFonts w:ascii="Arial"/>
                <w:sz w:val="21"/>
              </w:rPr>
            </w:pPr>
          </w:p>
        </w:tc>
        <w:tc>
          <w:tcPr>
            <w:tcW w:w="3542" w:type="dxa"/>
            <w:vAlign w:val="top"/>
          </w:tcPr>
          <w:p w14:paraId="10591538">
            <w:pPr>
              <w:rPr>
                <w:rFonts w:ascii="Arial"/>
                <w:sz w:val="21"/>
              </w:rPr>
            </w:pPr>
          </w:p>
        </w:tc>
        <w:tc>
          <w:tcPr>
            <w:tcW w:w="4927" w:type="dxa"/>
            <w:vAlign w:val="top"/>
          </w:tcPr>
          <w:p w14:paraId="0C0B499F">
            <w:pPr>
              <w:rPr>
                <w:rFonts w:ascii="Arial"/>
                <w:sz w:val="21"/>
              </w:rPr>
            </w:pPr>
          </w:p>
        </w:tc>
      </w:tr>
      <w:tr w14:paraId="62546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21" w:type="dxa"/>
            <w:vAlign w:val="top"/>
          </w:tcPr>
          <w:p w14:paraId="4DBED255">
            <w:pPr>
              <w:rPr>
                <w:rFonts w:ascii="Arial"/>
                <w:sz w:val="21"/>
              </w:rPr>
            </w:pPr>
          </w:p>
        </w:tc>
        <w:tc>
          <w:tcPr>
            <w:tcW w:w="3542" w:type="dxa"/>
            <w:vAlign w:val="top"/>
          </w:tcPr>
          <w:p w14:paraId="6021D361">
            <w:pPr>
              <w:rPr>
                <w:rFonts w:ascii="Arial"/>
                <w:sz w:val="21"/>
              </w:rPr>
            </w:pPr>
          </w:p>
        </w:tc>
        <w:tc>
          <w:tcPr>
            <w:tcW w:w="4927" w:type="dxa"/>
            <w:vAlign w:val="top"/>
          </w:tcPr>
          <w:p w14:paraId="0AB3A102">
            <w:pPr>
              <w:rPr>
                <w:rFonts w:ascii="Arial"/>
                <w:sz w:val="21"/>
              </w:rPr>
            </w:pPr>
          </w:p>
        </w:tc>
      </w:tr>
      <w:tr w14:paraId="07FE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1" w:type="dxa"/>
            <w:vAlign w:val="top"/>
          </w:tcPr>
          <w:p w14:paraId="4D3E238F">
            <w:pPr>
              <w:rPr>
                <w:rFonts w:ascii="Arial"/>
                <w:sz w:val="21"/>
              </w:rPr>
            </w:pPr>
          </w:p>
        </w:tc>
        <w:tc>
          <w:tcPr>
            <w:tcW w:w="3542" w:type="dxa"/>
            <w:vAlign w:val="top"/>
          </w:tcPr>
          <w:p w14:paraId="15E2CA1E">
            <w:pPr>
              <w:pStyle w:val="14"/>
              <w:spacing w:before="211" w:line="304" w:lineRule="exact"/>
              <w:ind w:left="124"/>
              <w:rPr>
                <w:sz w:val="20"/>
                <w:szCs w:val="20"/>
              </w:rPr>
            </w:pPr>
            <w:r>
              <w:rPr>
                <w:b/>
                <w:bCs/>
                <w:spacing w:val="-3"/>
                <w:position w:val="2"/>
                <w:sz w:val="20"/>
                <w:szCs w:val="20"/>
              </w:rPr>
              <w:t>……</w:t>
            </w:r>
          </w:p>
        </w:tc>
        <w:tc>
          <w:tcPr>
            <w:tcW w:w="4927" w:type="dxa"/>
            <w:vAlign w:val="top"/>
          </w:tcPr>
          <w:p w14:paraId="1C4D0C96">
            <w:pPr>
              <w:rPr>
                <w:rFonts w:ascii="Arial"/>
                <w:sz w:val="21"/>
              </w:rPr>
            </w:pPr>
          </w:p>
        </w:tc>
      </w:tr>
    </w:tbl>
    <w:p w14:paraId="5DE70E5C">
      <w:pPr>
        <w:pStyle w:val="4"/>
        <w:spacing w:line="303" w:lineRule="auto"/>
      </w:pPr>
    </w:p>
    <w:p w14:paraId="29C56CFE">
      <w:pPr>
        <w:pStyle w:val="4"/>
        <w:spacing w:line="304" w:lineRule="auto"/>
      </w:pPr>
    </w:p>
    <w:p w14:paraId="31D79393">
      <w:pPr>
        <w:spacing w:before="65" w:line="228" w:lineRule="auto"/>
        <w:ind w:left="124"/>
        <w:rPr>
          <w:rFonts w:ascii="宋体" w:hAnsi="宋体" w:eastAsia="宋体" w:cs="宋体"/>
          <w:sz w:val="20"/>
          <w:szCs w:val="20"/>
        </w:rPr>
      </w:pPr>
      <w:r>
        <w:rPr>
          <w:rFonts w:ascii="宋体" w:hAnsi="宋体" w:eastAsia="宋体" w:cs="宋体"/>
          <w:b/>
          <w:bCs/>
          <w:spacing w:val="7"/>
          <w:sz w:val="20"/>
          <w:szCs w:val="20"/>
        </w:rPr>
        <w:t>项目实施人员专业技术服务能力</w:t>
      </w:r>
    </w:p>
    <w:p w14:paraId="5AC010DF">
      <w:pPr>
        <w:spacing w:line="64" w:lineRule="exact"/>
      </w:pPr>
    </w:p>
    <w:tbl>
      <w:tblPr>
        <w:tblStyle w:val="1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3117"/>
        <w:gridCol w:w="4927"/>
      </w:tblGrid>
      <w:tr w14:paraId="6FC5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46" w:type="dxa"/>
            <w:vAlign w:val="top"/>
          </w:tcPr>
          <w:p w14:paraId="5771E96E">
            <w:pPr>
              <w:pStyle w:val="14"/>
              <w:spacing w:before="212" w:line="228" w:lineRule="auto"/>
              <w:ind w:left="418"/>
              <w:rPr>
                <w:sz w:val="20"/>
                <w:szCs w:val="20"/>
              </w:rPr>
            </w:pPr>
            <w:r>
              <w:rPr>
                <w:b/>
                <w:bCs/>
                <w:spacing w:val="3"/>
                <w:sz w:val="20"/>
                <w:szCs w:val="20"/>
              </w:rPr>
              <w:t>姓名</w:t>
            </w:r>
          </w:p>
        </w:tc>
        <w:tc>
          <w:tcPr>
            <w:tcW w:w="3117" w:type="dxa"/>
            <w:vAlign w:val="top"/>
          </w:tcPr>
          <w:p w14:paraId="47439EB7">
            <w:pPr>
              <w:pStyle w:val="14"/>
              <w:spacing w:before="212" w:line="228" w:lineRule="auto"/>
              <w:ind w:left="1352"/>
              <w:rPr>
                <w:sz w:val="20"/>
                <w:szCs w:val="20"/>
              </w:rPr>
            </w:pPr>
            <w:r>
              <w:rPr>
                <w:b/>
                <w:bCs/>
                <w:spacing w:val="3"/>
                <w:sz w:val="20"/>
                <w:szCs w:val="20"/>
              </w:rPr>
              <w:t>职务</w:t>
            </w:r>
          </w:p>
        </w:tc>
        <w:tc>
          <w:tcPr>
            <w:tcW w:w="4927" w:type="dxa"/>
            <w:vAlign w:val="top"/>
          </w:tcPr>
          <w:p w14:paraId="1678E294">
            <w:pPr>
              <w:pStyle w:val="14"/>
              <w:spacing w:before="212" w:line="228" w:lineRule="auto"/>
              <w:ind w:left="1835"/>
              <w:rPr>
                <w:sz w:val="20"/>
                <w:szCs w:val="20"/>
              </w:rPr>
            </w:pPr>
            <w:r>
              <w:rPr>
                <w:b/>
                <w:bCs/>
                <w:spacing w:val="6"/>
                <w:sz w:val="20"/>
                <w:szCs w:val="20"/>
              </w:rPr>
              <w:t>专业技术资格</w:t>
            </w:r>
          </w:p>
        </w:tc>
      </w:tr>
      <w:tr w14:paraId="325D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46" w:type="dxa"/>
            <w:vAlign w:val="top"/>
          </w:tcPr>
          <w:p w14:paraId="58105852">
            <w:pPr>
              <w:rPr>
                <w:rFonts w:ascii="Arial"/>
                <w:sz w:val="21"/>
              </w:rPr>
            </w:pPr>
          </w:p>
        </w:tc>
        <w:tc>
          <w:tcPr>
            <w:tcW w:w="3117" w:type="dxa"/>
            <w:vAlign w:val="top"/>
          </w:tcPr>
          <w:p w14:paraId="4A580FBF">
            <w:pPr>
              <w:rPr>
                <w:rFonts w:ascii="Arial"/>
                <w:sz w:val="21"/>
              </w:rPr>
            </w:pPr>
          </w:p>
        </w:tc>
        <w:tc>
          <w:tcPr>
            <w:tcW w:w="4927" w:type="dxa"/>
            <w:vAlign w:val="top"/>
          </w:tcPr>
          <w:p w14:paraId="602B4B9A">
            <w:pPr>
              <w:rPr>
                <w:rFonts w:ascii="Arial"/>
                <w:sz w:val="21"/>
              </w:rPr>
            </w:pPr>
          </w:p>
        </w:tc>
      </w:tr>
      <w:tr w14:paraId="05DB2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46" w:type="dxa"/>
            <w:vAlign w:val="top"/>
          </w:tcPr>
          <w:p w14:paraId="00CAD404">
            <w:pPr>
              <w:rPr>
                <w:rFonts w:ascii="Arial"/>
                <w:sz w:val="21"/>
              </w:rPr>
            </w:pPr>
          </w:p>
        </w:tc>
        <w:tc>
          <w:tcPr>
            <w:tcW w:w="3117" w:type="dxa"/>
            <w:vAlign w:val="top"/>
          </w:tcPr>
          <w:p w14:paraId="5A8039A4">
            <w:pPr>
              <w:rPr>
                <w:rFonts w:ascii="Arial"/>
                <w:sz w:val="21"/>
              </w:rPr>
            </w:pPr>
          </w:p>
        </w:tc>
        <w:tc>
          <w:tcPr>
            <w:tcW w:w="4927" w:type="dxa"/>
            <w:vAlign w:val="top"/>
          </w:tcPr>
          <w:p w14:paraId="6C1660D5">
            <w:pPr>
              <w:rPr>
                <w:rFonts w:ascii="Arial"/>
                <w:sz w:val="21"/>
              </w:rPr>
            </w:pPr>
          </w:p>
        </w:tc>
      </w:tr>
      <w:tr w14:paraId="564E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46" w:type="dxa"/>
            <w:vAlign w:val="top"/>
          </w:tcPr>
          <w:p w14:paraId="33FFF156">
            <w:pPr>
              <w:rPr>
                <w:rFonts w:ascii="Arial"/>
                <w:sz w:val="21"/>
              </w:rPr>
            </w:pPr>
          </w:p>
        </w:tc>
        <w:tc>
          <w:tcPr>
            <w:tcW w:w="3117" w:type="dxa"/>
            <w:vAlign w:val="top"/>
          </w:tcPr>
          <w:p w14:paraId="30CC7208">
            <w:pPr>
              <w:pStyle w:val="14"/>
              <w:spacing w:before="211" w:line="305" w:lineRule="exact"/>
              <w:ind w:left="124"/>
              <w:rPr>
                <w:sz w:val="20"/>
                <w:szCs w:val="20"/>
              </w:rPr>
            </w:pPr>
            <w:r>
              <w:rPr>
                <w:b/>
                <w:bCs/>
                <w:spacing w:val="-3"/>
                <w:position w:val="2"/>
                <w:sz w:val="20"/>
                <w:szCs w:val="20"/>
              </w:rPr>
              <w:t>……</w:t>
            </w:r>
          </w:p>
        </w:tc>
        <w:tc>
          <w:tcPr>
            <w:tcW w:w="4927" w:type="dxa"/>
            <w:vAlign w:val="top"/>
          </w:tcPr>
          <w:p w14:paraId="07533BC8">
            <w:pPr>
              <w:rPr>
                <w:rFonts w:ascii="Arial"/>
                <w:sz w:val="21"/>
              </w:rPr>
            </w:pPr>
          </w:p>
        </w:tc>
      </w:tr>
    </w:tbl>
    <w:p w14:paraId="6170BFA8">
      <w:pPr>
        <w:spacing w:before="164" w:line="220" w:lineRule="auto"/>
        <w:ind w:left="128"/>
        <w:rPr>
          <w:rFonts w:ascii="宋体" w:hAnsi="宋体" w:eastAsia="宋体" w:cs="宋体"/>
          <w:sz w:val="22"/>
          <w:szCs w:val="22"/>
        </w:rPr>
      </w:pPr>
      <w:r>
        <w:rPr>
          <w:rFonts w:ascii="宋体" w:hAnsi="宋体" w:eastAsia="宋体" w:cs="宋体"/>
          <w:spacing w:val="-2"/>
          <w:sz w:val="22"/>
          <w:szCs w:val="22"/>
        </w:rPr>
        <w:t>（可以附上相关证明材料）</w:t>
      </w:r>
    </w:p>
    <w:p w14:paraId="35193DA3">
      <w:pPr>
        <w:spacing w:line="220" w:lineRule="auto"/>
        <w:rPr>
          <w:rFonts w:ascii="宋体" w:hAnsi="宋体" w:eastAsia="宋体" w:cs="宋体"/>
          <w:sz w:val="22"/>
          <w:szCs w:val="22"/>
        </w:rPr>
        <w:sectPr>
          <w:headerReference r:id="rId75" w:type="default"/>
          <w:footerReference r:id="rId76" w:type="default"/>
          <w:pgSz w:w="11906" w:h="16839"/>
          <w:pgMar w:top="1166" w:right="1305" w:bottom="1403" w:left="1305" w:header="830" w:footer="1167" w:gutter="0"/>
          <w:pgNumType w:fmt="decimal"/>
          <w:cols w:space="720" w:num="1"/>
        </w:sectPr>
      </w:pPr>
    </w:p>
    <w:p w14:paraId="3432CFF7">
      <w:pPr>
        <w:pStyle w:val="4"/>
        <w:spacing w:line="384" w:lineRule="auto"/>
      </w:pPr>
    </w:p>
    <w:p w14:paraId="6FFD6F72">
      <w:pPr>
        <w:spacing w:before="78" w:line="219" w:lineRule="auto"/>
        <w:ind w:left="28"/>
        <w:rPr>
          <w:rFonts w:ascii="宋体" w:hAnsi="宋体" w:eastAsia="宋体" w:cs="宋体"/>
          <w:sz w:val="24"/>
          <w:szCs w:val="24"/>
        </w:rPr>
      </w:pPr>
      <w:r>
        <w:rPr>
          <w:rFonts w:ascii="宋体" w:hAnsi="宋体" w:eastAsia="宋体" w:cs="宋体"/>
          <w:b/>
          <w:bCs/>
          <w:spacing w:val="-3"/>
          <w:sz w:val="24"/>
          <w:szCs w:val="24"/>
        </w:rPr>
        <w:t>附件</w:t>
      </w:r>
      <w:r>
        <w:rPr>
          <w:rFonts w:ascii="宋体" w:hAnsi="宋体" w:eastAsia="宋体" w:cs="宋体"/>
          <w:spacing w:val="-42"/>
          <w:sz w:val="24"/>
          <w:szCs w:val="24"/>
        </w:rPr>
        <w:t xml:space="preserve"> </w:t>
      </w:r>
      <w:r>
        <w:rPr>
          <w:rFonts w:ascii="宋体" w:hAnsi="宋体" w:eastAsia="宋体" w:cs="宋体"/>
          <w:b/>
          <w:bCs/>
          <w:spacing w:val="-3"/>
          <w:sz w:val="24"/>
          <w:szCs w:val="24"/>
        </w:rPr>
        <w:t>2：参加政府采购活动前三年内在经营活动中没有重大违法记录的书面声明</w:t>
      </w:r>
    </w:p>
    <w:p w14:paraId="098872D7">
      <w:pPr>
        <w:pStyle w:val="4"/>
        <w:spacing w:line="266" w:lineRule="auto"/>
      </w:pPr>
    </w:p>
    <w:p w14:paraId="3D5BAA78">
      <w:pPr>
        <w:pStyle w:val="4"/>
        <w:spacing w:line="266" w:lineRule="auto"/>
      </w:pPr>
    </w:p>
    <w:p w14:paraId="15209BC4">
      <w:pPr>
        <w:spacing w:before="78" w:line="362" w:lineRule="auto"/>
        <w:ind w:left="2982" w:right="2366" w:hanging="604"/>
        <w:rPr>
          <w:rFonts w:ascii="宋体" w:hAnsi="宋体" w:eastAsia="宋体" w:cs="宋体"/>
          <w:sz w:val="24"/>
          <w:szCs w:val="24"/>
        </w:rPr>
      </w:pPr>
      <w:r>
        <w:rPr>
          <w:rFonts w:ascii="宋体" w:hAnsi="宋体" w:eastAsia="宋体" w:cs="宋体"/>
          <w:b/>
          <w:bCs/>
          <w:spacing w:val="-3"/>
          <w:sz w:val="24"/>
          <w:szCs w:val="24"/>
        </w:rPr>
        <w:t>参加政府采购活动前三年内在经营活动中</w:t>
      </w:r>
      <w:r>
        <w:rPr>
          <w:rFonts w:ascii="宋体" w:hAnsi="宋体" w:eastAsia="宋体" w:cs="宋体"/>
          <w:spacing w:val="13"/>
          <w:sz w:val="24"/>
          <w:szCs w:val="24"/>
        </w:rPr>
        <w:t xml:space="preserve"> </w:t>
      </w:r>
      <w:r>
        <w:rPr>
          <w:rFonts w:ascii="宋体" w:hAnsi="宋体" w:eastAsia="宋体" w:cs="宋体"/>
          <w:b/>
          <w:bCs/>
          <w:spacing w:val="-3"/>
          <w:sz w:val="24"/>
          <w:szCs w:val="24"/>
        </w:rPr>
        <w:t>没有重大违法记录的书面声明</w:t>
      </w:r>
    </w:p>
    <w:p w14:paraId="1579D5AF">
      <w:pPr>
        <w:pStyle w:val="4"/>
        <w:spacing w:line="342" w:lineRule="auto"/>
      </w:pPr>
    </w:p>
    <w:p w14:paraId="252BA1C4">
      <w:pPr>
        <w:pStyle w:val="4"/>
        <w:spacing w:line="254" w:lineRule="auto"/>
        <w:rPr>
          <w:rFonts w:hint="eastAsia" w:eastAsia="宋体"/>
          <w:lang w:eastAsia="zh-CN"/>
        </w:rPr>
      </w:pPr>
      <w:r>
        <w:rPr>
          <w:rFonts w:ascii="宋体" w:hAnsi="宋体" w:eastAsia="宋体" w:cs="宋体"/>
          <w:spacing w:val="-1"/>
          <w:sz w:val="24"/>
          <w:szCs w:val="24"/>
        </w:rPr>
        <w:t>致</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eastAsia="zh-CN"/>
        </w:rPr>
        <w:t>广西正东工程咨询有限公司</w:t>
      </w:r>
    </w:p>
    <w:p w14:paraId="2603FB62">
      <w:pPr>
        <w:spacing w:before="78" w:line="360" w:lineRule="auto"/>
        <w:ind w:left="8" w:firstLine="482"/>
        <w:jc w:val="both"/>
        <w:rPr>
          <w:rFonts w:ascii="宋体" w:hAnsi="宋体" w:eastAsia="宋体" w:cs="宋体"/>
          <w:sz w:val="24"/>
          <w:szCs w:val="24"/>
        </w:rPr>
      </w:pPr>
      <w:r>
        <w:rPr>
          <w:rFonts w:ascii="宋体" w:hAnsi="宋体" w:eastAsia="宋体" w:cs="宋体"/>
          <w:spacing w:val="1"/>
          <w:sz w:val="24"/>
          <w:szCs w:val="24"/>
        </w:rPr>
        <w:t>我单位参加贵公司组织的</w:t>
      </w:r>
      <w:r>
        <w:rPr>
          <w:rFonts w:ascii="宋体" w:hAnsi="宋体" w:eastAsia="宋体" w:cs="宋体"/>
          <w:spacing w:val="40"/>
          <w:sz w:val="24"/>
          <w:szCs w:val="24"/>
          <w:u w:val="single" w:color="auto"/>
        </w:rPr>
        <w:t xml:space="preserve">   </w:t>
      </w:r>
      <w:r>
        <w:rPr>
          <w:rFonts w:ascii="宋体" w:hAnsi="宋体" w:eastAsia="宋体" w:cs="宋体"/>
          <w:spacing w:val="1"/>
          <w:sz w:val="24"/>
          <w:szCs w:val="24"/>
          <w:u w:val="single" w:color="auto"/>
        </w:rPr>
        <w:t>（项目名称+标段</w:t>
      </w:r>
      <w:r>
        <w:rPr>
          <w:rFonts w:ascii="宋体" w:hAnsi="宋体" w:eastAsia="宋体" w:cs="宋体"/>
          <w:spacing w:val="-9"/>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项目编号</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政府采购活动。我单位在此郑重声明，我单位参加本项目的政府采购活动前三年内在经</w:t>
      </w:r>
      <w:r>
        <w:rPr>
          <w:rFonts w:ascii="宋体" w:hAnsi="宋体" w:eastAsia="宋体" w:cs="宋体"/>
          <w:spacing w:val="16"/>
          <w:sz w:val="24"/>
          <w:szCs w:val="24"/>
        </w:rPr>
        <w:t xml:space="preserve"> </w:t>
      </w:r>
      <w:r>
        <w:rPr>
          <w:rFonts w:ascii="宋体" w:hAnsi="宋体" w:eastAsia="宋体" w:cs="宋体"/>
          <w:spacing w:val="-2"/>
          <w:sz w:val="24"/>
          <w:szCs w:val="24"/>
        </w:rPr>
        <w:t>营活动中没有重大违法记录（重大违法记录是指供应商因违法经营受到刑事处罚或者责</w:t>
      </w:r>
      <w:r>
        <w:rPr>
          <w:rFonts w:ascii="宋体" w:hAnsi="宋体" w:eastAsia="宋体" w:cs="宋体"/>
          <w:spacing w:val="16"/>
          <w:sz w:val="24"/>
          <w:szCs w:val="24"/>
        </w:rPr>
        <w:t xml:space="preserve"> </w:t>
      </w:r>
      <w:r>
        <w:rPr>
          <w:rFonts w:ascii="宋体" w:hAnsi="宋体" w:eastAsia="宋体" w:cs="宋体"/>
          <w:spacing w:val="-1"/>
          <w:sz w:val="24"/>
          <w:szCs w:val="24"/>
        </w:rPr>
        <w:t>令停产停业、吊销许可证或者执照、较大数额罚款</w:t>
      </w:r>
      <w:r>
        <w:rPr>
          <w:rFonts w:ascii="宋体" w:hAnsi="宋体" w:eastAsia="宋体" w:cs="宋体"/>
          <w:spacing w:val="-2"/>
          <w:sz w:val="24"/>
          <w:szCs w:val="24"/>
        </w:rPr>
        <w:t>等行政处罚</w:t>
      </w:r>
      <w:r>
        <w:rPr>
          <w:rFonts w:ascii="宋体" w:hAnsi="宋体" w:eastAsia="宋体" w:cs="宋体"/>
          <w:spacing w:val="-5"/>
          <w:sz w:val="24"/>
          <w:szCs w:val="24"/>
        </w:rPr>
        <w:t>），</w:t>
      </w:r>
      <w:r>
        <w:rPr>
          <w:rFonts w:ascii="宋体" w:hAnsi="宋体" w:eastAsia="宋体" w:cs="宋体"/>
          <w:spacing w:val="-2"/>
          <w:sz w:val="24"/>
          <w:szCs w:val="24"/>
        </w:rPr>
        <w:t>未被列入失信被执行</w:t>
      </w:r>
      <w:r>
        <w:rPr>
          <w:rFonts w:ascii="宋体" w:hAnsi="宋体" w:eastAsia="宋体" w:cs="宋体"/>
          <w:sz w:val="24"/>
          <w:szCs w:val="24"/>
        </w:rPr>
        <w:t xml:space="preserve"> </w:t>
      </w:r>
      <w:r>
        <w:rPr>
          <w:rFonts w:ascii="宋体" w:hAnsi="宋体" w:eastAsia="宋体" w:cs="宋体"/>
          <w:spacing w:val="-8"/>
          <w:sz w:val="24"/>
          <w:szCs w:val="24"/>
        </w:rPr>
        <w:t>人、重大税收违法案件当事人名单、政府采购严重违法失信行为记录名单，完全符合《中</w:t>
      </w:r>
      <w:r>
        <w:rPr>
          <w:rFonts w:ascii="宋体" w:hAnsi="宋体" w:eastAsia="宋体" w:cs="宋体"/>
          <w:spacing w:val="12"/>
          <w:sz w:val="24"/>
          <w:szCs w:val="24"/>
        </w:rPr>
        <w:t xml:space="preserve"> </w:t>
      </w:r>
      <w:r>
        <w:rPr>
          <w:rFonts w:ascii="宋体" w:hAnsi="宋体" w:eastAsia="宋体" w:cs="宋体"/>
          <w:spacing w:val="-2"/>
          <w:sz w:val="24"/>
          <w:szCs w:val="24"/>
        </w:rPr>
        <w:t>华人民共和国政府采购法》第二十二条规定的供应商资格条件，我方对此声明负全部法</w:t>
      </w:r>
      <w:r>
        <w:rPr>
          <w:rFonts w:ascii="宋体" w:hAnsi="宋体" w:eastAsia="宋体" w:cs="宋体"/>
          <w:spacing w:val="16"/>
          <w:sz w:val="24"/>
          <w:szCs w:val="24"/>
        </w:rPr>
        <w:t xml:space="preserve"> </w:t>
      </w:r>
      <w:r>
        <w:rPr>
          <w:rFonts w:ascii="宋体" w:hAnsi="宋体" w:eastAsia="宋体" w:cs="宋体"/>
          <w:spacing w:val="-3"/>
          <w:sz w:val="24"/>
          <w:szCs w:val="24"/>
        </w:rPr>
        <w:t>律责任。</w:t>
      </w:r>
    </w:p>
    <w:p w14:paraId="4A2C8DF7">
      <w:pPr>
        <w:spacing w:before="149" w:line="220" w:lineRule="auto"/>
        <w:ind w:left="489"/>
        <w:rPr>
          <w:rFonts w:ascii="宋体" w:hAnsi="宋体" w:eastAsia="宋体" w:cs="宋体"/>
          <w:sz w:val="24"/>
          <w:szCs w:val="24"/>
        </w:rPr>
      </w:pPr>
      <w:r>
        <w:rPr>
          <w:rFonts w:ascii="宋体" w:hAnsi="宋体" w:eastAsia="宋体" w:cs="宋体"/>
          <w:spacing w:val="-2"/>
          <w:sz w:val="24"/>
          <w:szCs w:val="24"/>
        </w:rPr>
        <w:t>特此承诺。</w:t>
      </w:r>
    </w:p>
    <w:p w14:paraId="5741A982">
      <w:pPr>
        <w:pStyle w:val="4"/>
        <w:spacing w:line="246" w:lineRule="auto"/>
      </w:pPr>
    </w:p>
    <w:p w14:paraId="32ED6C07">
      <w:pPr>
        <w:pStyle w:val="4"/>
        <w:spacing w:line="246" w:lineRule="auto"/>
      </w:pPr>
    </w:p>
    <w:p w14:paraId="3AFBDE44">
      <w:pPr>
        <w:pStyle w:val="4"/>
        <w:spacing w:line="247" w:lineRule="auto"/>
      </w:pPr>
    </w:p>
    <w:p w14:paraId="430CF1AF">
      <w:pPr>
        <w:pStyle w:val="4"/>
        <w:spacing w:line="247" w:lineRule="auto"/>
      </w:pPr>
    </w:p>
    <w:p w14:paraId="76EA0023">
      <w:pPr>
        <w:spacing w:before="78" w:line="219" w:lineRule="auto"/>
        <w:ind w:left="3091"/>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63"/>
          <w:sz w:val="24"/>
          <w:szCs w:val="24"/>
        </w:rPr>
        <w:t xml:space="preserve"> </w:t>
      </w:r>
      <w:r>
        <w:rPr>
          <w:rFonts w:ascii="宋体" w:hAnsi="宋体" w:eastAsia="宋体" w:cs="宋体"/>
          <w:spacing w:val="-12"/>
          <w:sz w:val="24"/>
          <w:szCs w:val="24"/>
        </w:rPr>
        <w:t>标</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名</w:t>
      </w:r>
      <w:r>
        <w:rPr>
          <w:rFonts w:ascii="宋体" w:hAnsi="宋体" w:eastAsia="宋体" w:cs="宋体"/>
          <w:spacing w:val="-71"/>
          <w:sz w:val="24"/>
          <w:szCs w:val="24"/>
        </w:rPr>
        <w:t xml:space="preserve"> </w:t>
      </w:r>
      <w:r>
        <w:rPr>
          <w:rFonts w:ascii="宋体" w:hAnsi="宋体" w:eastAsia="宋体" w:cs="宋体"/>
          <w:spacing w:val="-12"/>
          <w:sz w:val="24"/>
          <w:szCs w:val="24"/>
        </w:rPr>
        <w:t>称</w:t>
      </w:r>
      <w:r>
        <w:rPr>
          <w:rFonts w:ascii="宋体" w:hAnsi="宋体" w:eastAsia="宋体" w:cs="宋体"/>
          <w:spacing w:val="-30"/>
          <w:sz w:val="24"/>
          <w:szCs w:val="24"/>
        </w:rPr>
        <w:t xml:space="preserve"> </w:t>
      </w:r>
      <w:r>
        <w:rPr>
          <w:rFonts w:ascii="宋体" w:hAnsi="宋体" w:eastAsia="宋体" w:cs="宋体"/>
          <w:spacing w:val="-12"/>
          <w:sz w:val="24"/>
          <w:szCs w:val="24"/>
        </w:rPr>
        <w:t>(公</w:t>
      </w:r>
      <w:r>
        <w:rPr>
          <w:rFonts w:ascii="宋体" w:hAnsi="宋体" w:eastAsia="宋体" w:cs="宋体"/>
          <w:spacing w:val="-61"/>
          <w:sz w:val="24"/>
          <w:szCs w:val="24"/>
        </w:rPr>
        <w:t xml:space="preserve"> </w:t>
      </w:r>
      <w:r>
        <w:rPr>
          <w:rFonts w:ascii="宋体" w:hAnsi="宋体" w:eastAsia="宋体" w:cs="宋体"/>
          <w:spacing w:val="-12"/>
          <w:sz w:val="24"/>
          <w:szCs w:val="24"/>
        </w:rPr>
        <w:t>章</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4BFC9594">
      <w:pPr>
        <w:spacing w:before="248" w:line="220" w:lineRule="auto"/>
        <w:ind w:left="3130"/>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1E12CFAA">
      <w:pPr>
        <w:spacing w:before="292" w:line="220" w:lineRule="auto"/>
        <w:ind w:left="313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13"/>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52C0D565">
      <w:pPr>
        <w:spacing w:line="220" w:lineRule="auto"/>
        <w:rPr>
          <w:rFonts w:ascii="宋体" w:hAnsi="宋体" w:eastAsia="宋体" w:cs="宋体"/>
          <w:sz w:val="24"/>
          <w:szCs w:val="24"/>
        </w:rPr>
        <w:sectPr>
          <w:headerReference r:id="rId77" w:type="default"/>
          <w:footerReference r:id="rId78" w:type="default"/>
          <w:pgSz w:w="11906" w:h="16839"/>
          <w:pgMar w:top="1166" w:right="1417" w:bottom="1403" w:left="1418" w:header="830" w:footer="1167" w:gutter="0"/>
          <w:pgNumType w:fmt="decimal"/>
          <w:cols w:space="720" w:num="1"/>
        </w:sectPr>
      </w:pPr>
    </w:p>
    <w:p w14:paraId="46EE29DF">
      <w:pPr>
        <w:pStyle w:val="4"/>
        <w:spacing w:line="341" w:lineRule="auto"/>
      </w:pPr>
    </w:p>
    <w:p w14:paraId="2D2391BA">
      <w:pPr>
        <w:spacing w:before="78" w:line="219" w:lineRule="auto"/>
        <w:ind w:left="28"/>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6"/>
          <w:sz w:val="24"/>
          <w:szCs w:val="24"/>
        </w:rPr>
        <w:t xml:space="preserve"> </w:t>
      </w:r>
      <w:r>
        <w:rPr>
          <w:rFonts w:ascii="宋体" w:hAnsi="宋体" w:eastAsia="宋体" w:cs="宋体"/>
          <w:b/>
          <w:bCs/>
          <w:spacing w:val="-4"/>
          <w:sz w:val="24"/>
          <w:szCs w:val="24"/>
        </w:rPr>
        <w:t>3：投标人控股及管理关系情况申报表</w:t>
      </w:r>
    </w:p>
    <w:p w14:paraId="22A29876">
      <w:pPr>
        <w:spacing w:before="199" w:line="220" w:lineRule="auto"/>
        <w:ind w:left="2739"/>
        <w:rPr>
          <w:rFonts w:ascii="宋体" w:hAnsi="宋体" w:eastAsia="宋体" w:cs="宋体"/>
          <w:sz w:val="24"/>
          <w:szCs w:val="24"/>
        </w:rPr>
      </w:pPr>
      <w:r>
        <w:rPr>
          <w:rFonts w:ascii="宋体" w:hAnsi="宋体" w:eastAsia="宋体" w:cs="宋体"/>
          <w:b/>
          <w:bCs/>
          <w:spacing w:val="-3"/>
          <w:sz w:val="24"/>
          <w:szCs w:val="24"/>
        </w:rPr>
        <w:t>投标人控股及管理关系情况申报表</w:t>
      </w:r>
    </w:p>
    <w:p w14:paraId="1A3BAB1D">
      <w:pPr>
        <w:spacing w:before="152" w:line="301" w:lineRule="auto"/>
        <w:ind w:left="13" w:firstLine="478"/>
        <w:jc w:val="both"/>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广西正东工程咨询有限公司</w:t>
      </w:r>
      <w:r>
        <w:rPr>
          <w:rFonts w:ascii="宋体" w:hAnsi="宋体" w:eastAsia="宋体" w:cs="宋体"/>
          <w:spacing w:val="-1"/>
          <w:sz w:val="24"/>
          <w:szCs w:val="24"/>
        </w:rPr>
        <w:t>我单位参加</w:t>
      </w:r>
      <w:r>
        <w:rPr>
          <w:rFonts w:ascii="宋体" w:hAnsi="宋体" w:eastAsia="宋体" w:cs="宋体"/>
          <w:spacing w:val="56"/>
          <w:sz w:val="24"/>
          <w:szCs w:val="24"/>
          <w:u w:val="single" w:color="auto"/>
        </w:rPr>
        <w:t xml:space="preserve">  </w:t>
      </w:r>
      <w:r>
        <w:rPr>
          <w:rFonts w:ascii="宋体" w:hAnsi="宋体" w:eastAsia="宋体" w:cs="宋体"/>
          <w:spacing w:val="-1"/>
          <w:sz w:val="24"/>
          <w:szCs w:val="24"/>
          <w:u w:val="single" w:color="auto"/>
        </w:rPr>
        <w:t>（项目名称+标段</w:t>
      </w:r>
      <w:r>
        <w:rPr>
          <w:rFonts w:ascii="宋体" w:hAnsi="宋体" w:eastAsia="宋体" w:cs="宋体"/>
          <w:spacing w:val="-14"/>
          <w:sz w:val="24"/>
          <w:szCs w:val="24"/>
          <w:u w:val="single" w:color="auto"/>
        </w:rPr>
        <w:t>）</w:t>
      </w:r>
      <w:r>
        <w:rPr>
          <w:rFonts w:ascii="宋体" w:hAnsi="宋体" w:eastAsia="宋体" w:cs="宋体"/>
          <w:spacing w:val="37"/>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项目编号</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的投标，根据法律法规</w:t>
      </w:r>
      <w:r>
        <w:rPr>
          <w:rFonts w:ascii="宋体" w:hAnsi="宋体" w:eastAsia="宋体" w:cs="宋体"/>
          <w:sz w:val="24"/>
          <w:szCs w:val="24"/>
        </w:rPr>
        <w:t xml:space="preserve"> </w:t>
      </w:r>
      <w:r>
        <w:rPr>
          <w:rFonts w:ascii="宋体" w:hAnsi="宋体" w:eastAsia="宋体" w:cs="宋体"/>
          <w:spacing w:val="-2"/>
          <w:sz w:val="24"/>
          <w:szCs w:val="24"/>
        </w:rPr>
        <w:t>维护投标公正性的相关规定，特就本单位控股及管理关系情况申报如下，并承担申报不</w:t>
      </w:r>
      <w:r>
        <w:rPr>
          <w:rFonts w:ascii="宋体" w:hAnsi="宋体" w:eastAsia="宋体" w:cs="宋体"/>
          <w:spacing w:val="11"/>
          <w:sz w:val="24"/>
          <w:szCs w:val="24"/>
        </w:rPr>
        <w:t xml:space="preserve"> </w:t>
      </w:r>
      <w:r>
        <w:rPr>
          <w:rFonts w:ascii="宋体" w:hAnsi="宋体" w:eastAsia="宋体" w:cs="宋体"/>
          <w:spacing w:val="-3"/>
          <w:sz w:val="24"/>
          <w:szCs w:val="24"/>
        </w:rPr>
        <w:t>实的责任。</w:t>
      </w:r>
    </w:p>
    <w:tbl>
      <w:tblPr>
        <w:tblStyle w:val="13"/>
        <w:tblW w:w="8866"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6"/>
        <w:gridCol w:w="2514"/>
        <w:gridCol w:w="3866"/>
      </w:tblGrid>
      <w:tr w14:paraId="6791C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486" w:type="dxa"/>
            <w:vAlign w:val="top"/>
          </w:tcPr>
          <w:p w14:paraId="1945A680">
            <w:pPr>
              <w:pStyle w:val="14"/>
              <w:spacing w:before="215" w:line="220" w:lineRule="auto"/>
              <w:ind w:left="147"/>
            </w:pPr>
            <w:r>
              <w:rPr>
                <w:spacing w:val="-9"/>
              </w:rPr>
              <w:t>申报人名称</w:t>
            </w:r>
          </w:p>
        </w:tc>
        <w:tc>
          <w:tcPr>
            <w:tcW w:w="6380" w:type="dxa"/>
            <w:gridSpan w:val="2"/>
            <w:vAlign w:val="top"/>
          </w:tcPr>
          <w:p w14:paraId="6CA36C73">
            <w:pPr>
              <w:rPr>
                <w:rFonts w:ascii="Arial"/>
                <w:sz w:val="21"/>
              </w:rPr>
            </w:pPr>
          </w:p>
        </w:tc>
      </w:tr>
      <w:tr w14:paraId="386F4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486" w:type="dxa"/>
            <w:vMerge w:val="restart"/>
            <w:tcBorders>
              <w:bottom w:val="nil"/>
            </w:tcBorders>
            <w:vAlign w:val="top"/>
          </w:tcPr>
          <w:p w14:paraId="38BDCE93">
            <w:pPr>
              <w:pStyle w:val="14"/>
              <w:spacing w:before="290" w:line="334" w:lineRule="auto"/>
              <w:ind w:left="124" w:right="105" w:hanging="7"/>
            </w:pPr>
            <w:r>
              <w:rPr>
                <w:spacing w:val="24"/>
              </w:rPr>
              <w:t>法定代表人/单位负</w:t>
            </w:r>
            <w:r>
              <w:t xml:space="preserve"> </w:t>
            </w:r>
            <w:r>
              <w:rPr>
                <w:spacing w:val="-9"/>
              </w:rPr>
              <w:t>责人</w:t>
            </w:r>
          </w:p>
        </w:tc>
        <w:tc>
          <w:tcPr>
            <w:tcW w:w="2514" w:type="dxa"/>
            <w:vAlign w:val="top"/>
          </w:tcPr>
          <w:p w14:paraId="7E01C055">
            <w:pPr>
              <w:pStyle w:val="14"/>
              <w:spacing w:before="215" w:line="220" w:lineRule="auto"/>
              <w:ind w:left="114"/>
            </w:pPr>
            <w:r>
              <w:rPr>
                <w:spacing w:val="-5"/>
              </w:rPr>
              <w:t>姓</w:t>
            </w:r>
            <w:r>
              <w:rPr>
                <w:spacing w:val="3"/>
              </w:rPr>
              <w:t xml:space="preserve">    </w:t>
            </w:r>
            <w:r>
              <w:rPr>
                <w:spacing w:val="-5"/>
              </w:rPr>
              <w:t>名</w:t>
            </w:r>
          </w:p>
        </w:tc>
        <w:tc>
          <w:tcPr>
            <w:tcW w:w="3866" w:type="dxa"/>
            <w:vAlign w:val="top"/>
          </w:tcPr>
          <w:p w14:paraId="0E0DD75D">
            <w:pPr>
              <w:rPr>
                <w:rFonts w:ascii="Arial"/>
                <w:sz w:val="21"/>
              </w:rPr>
            </w:pPr>
          </w:p>
        </w:tc>
      </w:tr>
      <w:tr w14:paraId="2A42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486" w:type="dxa"/>
            <w:vMerge w:val="continue"/>
            <w:tcBorders>
              <w:top w:val="nil"/>
            </w:tcBorders>
            <w:vAlign w:val="top"/>
          </w:tcPr>
          <w:p w14:paraId="69439F93">
            <w:pPr>
              <w:rPr>
                <w:rFonts w:ascii="Arial"/>
                <w:sz w:val="21"/>
              </w:rPr>
            </w:pPr>
          </w:p>
        </w:tc>
        <w:tc>
          <w:tcPr>
            <w:tcW w:w="2514" w:type="dxa"/>
            <w:vAlign w:val="top"/>
          </w:tcPr>
          <w:p w14:paraId="312573CB">
            <w:pPr>
              <w:pStyle w:val="14"/>
              <w:spacing w:before="216" w:line="220" w:lineRule="auto"/>
              <w:ind w:left="121"/>
            </w:pPr>
            <w:r>
              <w:rPr>
                <w:spacing w:val="-4"/>
              </w:rPr>
              <w:t>身份证号</w:t>
            </w:r>
          </w:p>
        </w:tc>
        <w:tc>
          <w:tcPr>
            <w:tcW w:w="3866" w:type="dxa"/>
            <w:vAlign w:val="top"/>
          </w:tcPr>
          <w:p w14:paraId="7B4C2741">
            <w:pPr>
              <w:rPr>
                <w:rFonts w:ascii="Arial"/>
                <w:sz w:val="21"/>
              </w:rPr>
            </w:pPr>
          </w:p>
        </w:tc>
      </w:tr>
      <w:tr w14:paraId="1DEC8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2486" w:type="dxa"/>
            <w:vAlign w:val="top"/>
          </w:tcPr>
          <w:p w14:paraId="090E6E46">
            <w:pPr>
              <w:pStyle w:val="14"/>
              <w:spacing w:before="223" w:line="308" w:lineRule="auto"/>
              <w:ind w:left="115" w:right="108"/>
            </w:pPr>
            <w:r>
              <w:rPr>
                <w:spacing w:val="24"/>
              </w:rPr>
              <w:t>控股股东/投资人名</w:t>
            </w:r>
            <w:r>
              <w:t xml:space="preserve"> </w:t>
            </w:r>
            <w:r>
              <w:rPr>
                <w:spacing w:val="-2"/>
              </w:rPr>
              <w:t>称及出资比例</w:t>
            </w:r>
          </w:p>
        </w:tc>
        <w:tc>
          <w:tcPr>
            <w:tcW w:w="6380" w:type="dxa"/>
            <w:gridSpan w:val="2"/>
            <w:vAlign w:val="top"/>
          </w:tcPr>
          <w:p w14:paraId="3DB084B9">
            <w:pPr>
              <w:rPr>
                <w:rFonts w:ascii="Arial"/>
                <w:sz w:val="21"/>
              </w:rPr>
            </w:pPr>
          </w:p>
        </w:tc>
      </w:tr>
      <w:tr w14:paraId="6DB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2486" w:type="dxa"/>
            <w:vAlign w:val="top"/>
          </w:tcPr>
          <w:p w14:paraId="78FCB347">
            <w:pPr>
              <w:pStyle w:val="14"/>
              <w:spacing w:before="264" w:line="324" w:lineRule="auto"/>
              <w:ind w:left="119" w:right="105"/>
            </w:pPr>
            <w:r>
              <w:rPr>
                <w:spacing w:val="23"/>
              </w:rPr>
              <w:t>非控股股东/投资人</w:t>
            </w:r>
            <w:r>
              <w:rPr>
                <w:spacing w:val="6"/>
              </w:rPr>
              <w:t xml:space="preserve"> </w:t>
            </w:r>
            <w:r>
              <w:rPr>
                <w:spacing w:val="-2"/>
              </w:rPr>
              <w:t>名称及出资比例</w:t>
            </w:r>
          </w:p>
        </w:tc>
        <w:tc>
          <w:tcPr>
            <w:tcW w:w="6380" w:type="dxa"/>
            <w:gridSpan w:val="2"/>
            <w:vAlign w:val="top"/>
          </w:tcPr>
          <w:p w14:paraId="20ED9C57">
            <w:pPr>
              <w:rPr>
                <w:rFonts w:ascii="Arial"/>
                <w:sz w:val="21"/>
              </w:rPr>
            </w:pPr>
          </w:p>
        </w:tc>
      </w:tr>
      <w:tr w14:paraId="0082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486" w:type="dxa"/>
            <w:vMerge w:val="restart"/>
            <w:tcBorders>
              <w:bottom w:val="nil"/>
            </w:tcBorders>
            <w:vAlign w:val="top"/>
          </w:tcPr>
          <w:p w14:paraId="077797E2">
            <w:pPr>
              <w:spacing w:line="443" w:lineRule="auto"/>
              <w:rPr>
                <w:rFonts w:ascii="Arial"/>
                <w:sz w:val="21"/>
              </w:rPr>
            </w:pPr>
          </w:p>
          <w:p w14:paraId="1FBB383C">
            <w:pPr>
              <w:pStyle w:val="14"/>
              <w:spacing w:before="78" w:line="220" w:lineRule="auto"/>
              <w:ind w:left="121"/>
            </w:pPr>
            <w:r>
              <w:rPr>
                <w:spacing w:val="-2"/>
              </w:rPr>
              <w:t>管理关系单位名称</w:t>
            </w:r>
          </w:p>
        </w:tc>
        <w:tc>
          <w:tcPr>
            <w:tcW w:w="2514" w:type="dxa"/>
            <w:vAlign w:val="top"/>
          </w:tcPr>
          <w:p w14:paraId="24DFE0E5">
            <w:pPr>
              <w:pStyle w:val="14"/>
              <w:spacing w:before="223" w:line="220" w:lineRule="auto"/>
              <w:ind w:left="119"/>
            </w:pPr>
            <w:r>
              <w:rPr>
                <w:spacing w:val="-2"/>
              </w:rPr>
              <w:t>管理关系单位名称</w:t>
            </w:r>
          </w:p>
        </w:tc>
        <w:tc>
          <w:tcPr>
            <w:tcW w:w="3866" w:type="dxa"/>
            <w:vAlign w:val="top"/>
          </w:tcPr>
          <w:p w14:paraId="4EF9F890">
            <w:pPr>
              <w:rPr>
                <w:rFonts w:ascii="Arial"/>
                <w:sz w:val="21"/>
              </w:rPr>
            </w:pPr>
          </w:p>
        </w:tc>
      </w:tr>
      <w:tr w14:paraId="0E4E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486" w:type="dxa"/>
            <w:vMerge w:val="continue"/>
            <w:tcBorders>
              <w:top w:val="nil"/>
            </w:tcBorders>
            <w:vAlign w:val="top"/>
          </w:tcPr>
          <w:p w14:paraId="2A6D5EA7">
            <w:pPr>
              <w:rPr>
                <w:rFonts w:ascii="Arial"/>
                <w:sz w:val="21"/>
              </w:rPr>
            </w:pPr>
          </w:p>
        </w:tc>
        <w:tc>
          <w:tcPr>
            <w:tcW w:w="2514" w:type="dxa"/>
            <w:vAlign w:val="top"/>
          </w:tcPr>
          <w:p w14:paraId="2B0E2D32">
            <w:pPr>
              <w:pStyle w:val="14"/>
              <w:spacing w:before="225" w:line="220" w:lineRule="auto"/>
              <w:ind w:left="114"/>
            </w:pPr>
            <w:r>
              <w:rPr>
                <w:spacing w:val="-2"/>
              </w:rPr>
              <w:t>被管理关系单位名称</w:t>
            </w:r>
          </w:p>
        </w:tc>
        <w:tc>
          <w:tcPr>
            <w:tcW w:w="3866" w:type="dxa"/>
            <w:vAlign w:val="top"/>
          </w:tcPr>
          <w:p w14:paraId="63818194">
            <w:pPr>
              <w:rPr>
                <w:rFonts w:ascii="Arial"/>
                <w:sz w:val="21"/>
              </w:rPr>
            </w:pPr>
          </w:p>
        </w:tc>
      </w:tr>
      <w:tr w14:paraId="729C6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866" w:type="dxa"/>
            <w:gridSpan w:val="3"/>
            <w:vAlign w:val="top"/>
          </w:tcPr>
          <w:p w14:paraId="67FD4F24">
            <w:pPr>
              <w:pStyle w:val="14"/>
              <w:spacing w:before="275" w:line="222" w:lineRule="auto"/>
              <w:ind w:left="119"/>
            </w:pPr>
            <w:r>
              <w:rPr>
                <w:spacing w:val="-5"/>
              </w:rPr>
              <w:t>备注：</w:t>
            </w:r>
          </w:p>
        </w:tc>
      </w:tr>
    </w:tbl>
    <w:p w14:paraId="412489F2">
      <w:pPr>
        <w:spacing w:before="146" w:line="224" w:lineRule="auto"/>
        <w:ind w:left="9"/>
        <w:rPr>
          <w:rFonts w:ascii="宋体" w:hAnsi="宋体" w:eastAsia="宋体" w:cs="宋体"/>
          <w:sz w:val="24"/>
          <w:szCs w:val="24"/>
        </w:rPr>
      </w:pPr>
      <w:r>
        <w:rPr>
          <w:rFonts w:ascii="宋体" w:hAnsi="宋体" w:eastAsia="宋体" w:cs="宋体"/>
          <w:spacing w:val="-5"/>
          <w:sz w:val="24"/>
          <w:szCs w:val="24"/>
        </w:rPr>
        <w:t>注：</w:t>
      </w:r>
    </w:p>
    <w:p w14:paraId="4E0C0ACE">
      <w:pPr>
        <w:spacing w:before="149" w:line="279" w:lineRule="auto"/>
        <w:ind w:left="19" w:firstLine="488"/>
        <w:rPr>
          <w:rFonts w:ascii="宋体" w:hAnsi="宋体" w:eastAsia="宋体" w:cs="宋体"/>
          <w:sz w:val="24"/>
          <w:szCs w:val="24"/>
        </w:rPr>
      </w:pPr>
      <w:r>
        <w:rPr>
          <w:rFonts w:ascii="宋体" w:hAnsi="宋体" w:eastAsia="宋体" w:cs="宋体"/>
          <w:sz w:val="24"/>
          <w:szCs w:val="24"/>
        </w:rPr>
        <w:t>1. 控股股东/投资人是指出资比例在</w:t>
      </w:r>
      <w:r>
        <w:rPr>
          <w:rFonts w:ascii="宋体" w:hAnsi="宋体" w:eastAsia="宋体" w:cs="宋体"/>
          <w:spacing w:val="-36"/>
          <w:sz w:val="24"/>
          <w:szCs w:val="24"/>
        </w:rPr>
        <w:t xml:space="preserve"> </w:t>
      </w:r>
      <w:r>
        <w:rPr>
          <w:rFonts w:ascii="宋体" w:hAnsi="宋体" w:eastAsia="宋体" w:cs="宋体"/>
          <w:sz w:val="24"/>
          <w:szCs w:val="24"/>
        </w:rPr>
        <w:t>50%以上，或者出资比例不足</w:t>
      </w:r>
      <w:r>
        <w:rPr>
          <w:rFonts w:ascii="宋体" w:hAnsi="宋体" w:eastAsia="宋体" w:cs="宋体"/>
          <w:spacing w:val="-43"/>
          <w:sz w:val="24"/>
          <w:szCs w:val="24"/>
        </w:rPr>
        <w:t xml:space="preserve"> </w:t>
      </w:r>
      <w:r>
        <w:rPr>
          <w:rFonts w:ascii="宋体" w:hAnsi="宋体" w:eastAsia="宋体" w:cs="宋体"/>
          <w:sz w:val="24"/>
          <w:szCs w:val="24"/>
        </w:rPr>
        <w:t xml:space="preserve">50%，但享有公 </w:t>
      </w:r>
      <w:r>
        <w:rPr>
          <w:rFonts w:ascii="宋体" w:hAnsi="宋体" w:eastAsia="宋体" w:cs="宋体"/>
          <w:spacing w:val="-1"/>
          <w:sz w:val="24"/>
          <w:szCs w:val="24"/>
        </w:rPr>
        <w:t>司股东会/董事会控制权的投资方（含单位或者个人</w:t>
      </w:r>
      <w:r>
        <w:rPr>
          <w:rFonts w:ascii="宋体" w:hAnsi="宋体" w:eastAsia="宋体" w:cs="宋体"/>
          <w:spacing w:val="1"/>
          <w:sz w:val="24"/>
          <w:szCs w:val="24"/>
        </w:rPr>
        <w:t>）；</w:t>
      </w:r>
    </w:p>
    <w:p w14:paraId="19D622E3">
      <w:pPr>
        <w:spacing w:before="154" w:line="280" w:lineRule="auto"/>
        <w:ind w:left="14" w:firstLine="478"/>
        <w:rPr>
          <w:rFonts w:ascii="宋体" w:hAnsi="宋体" w:eastAsia="宋体" w:cs="宋体"/>
          <w:sz w:val="24"/>
          <w:szCs w:val="24"/>
        </w:rPr>
      </w:pPr>
      <w:r>
        <w:rPr>
          <w:rFonts w:ascii="宋体" w:hAnsi="宋体" w:eastAsia="宋体" w:cs="宋体"/>
          <w:spacing w:val="2"/>
          <w:sz w:val="24"/>
          <w:szCs w:val="24"/>
        </w:rPr>
        <w:t>2. 管理关系单位是指与不具有出资持股</w:t>
      </w:r>
      <w:r>
        <w:rPr>
          <w:rFonts w:ascii="宋体" w:hAnsi="宋体" w:eastAsia="宋体" w:cs="宋体"/>
          <w:spacing w:val="1"/>
          <w:sz w:val="24"/>
          <w:szCs w:val="24"/>
        </w:rPr>
        <w:t>关系的其他单位之间存在管理与被管理关</w:t>
      </w:r>
      <w:r>
        <w:rPr>
          <w:rFonts w:ascii="宋体" w:hAnsi="宋体" w:eastAsia="宋体" w:cs="宋体"/>
          <w:sz w:val="24"/>
          <w:szCs w:val="24"/>
        </w:rPr>
        <w:t xml:space="preserve"> </w:t>
      </w:r>
      <w:r>
        <w:rPr>
          <w:rFonts w:ascii="宋体" w:hAnsi="宋体" w:eastAsia="宋体" w:cs="宋体"/>
          <w:spacing w:val="-3"/>
          <w:sz w:val="24"/>
          <w:szCs w:val="24"/>
        </w:rPr>
        <w:t>系的单位；</w:t>
      </w:r>
    </w:p>
    <w:p w14:paraId="6803FDF1">
      <w:pPr>
        <w:spacing w:before="152" w:line="221" w:lineRule="auto"/>
        <w:ind w:left="494"/>
        <w:rPr>
          <w:rFonts w:ascii="宋体" w:hAnsi="宋体" w:eastAsia="宋体" w:cs="宋体"/>
          <w:sz w:val="24"/>
          <w:szCs w:val="24"/>
        </w:rPr>
      </w:pPr>
      <w:r>
        <w:rPr>
          <w:rFonts w:ascii="宋体" w:hAnsi="宋体" w:eastAsia="宋体" w:cs="宋体"/>
          <w:spacing w:val="-1"/>
          <w:sz w:val="24"/>
          <w:szCs w:val="24"/>
        </w:rPr>
        <w:t>3. 如未有相关情况，请在相应栏填写“无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26517A4A">
      <w:pPr>
        <w:pStyle w:val="4"/>
        <w:spacing w:line="274" w:lineRule="auto"/>
      </w:pPr>
    </w:p>
    <w:p w14:paraId="76165FEC">
      <w:pPr>
        <w:pStyle w:val="4"/>
        <w:spacing w:line="274" w:lineRule="auto"/>
      </w:pPr>
    </w:p>
    <w:p w14:paraId="67393CDF">
      <w:pPr>
        <w:pStyle w:val="4"/>
        <w:spacing w:line="275" w:lineRule="auto"/>
      </w:pPr>
    </w:p>
    <w:p w14:paraId="4490C860">
      <w:pPr>
        <w:spacing w:before="78" w:line="219" w:lineRule="auto"/>
        <w:ind w:left="3091"/>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63"/>
          <w:sz w:val="24"/>
          <w:szCs w:val="24"/>
        </w:rPr>
        <w:t xml:space="preserve"> </w:t>
      </w:r>
      <w:r>
        <w:rPr>
          <w:rFonts w:ascii="宋体" w:hAnsi="宋体" w:eastAsia="宋体" w:cs="宋体"/>
          <w:spacing w:val="-12"/>
          <w:sz w:val="24"/>
          <w:szCs w:val="24"/>
        </w:rPr>
        <w:t>标</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名</w:t>
      </w:r>
      <w:r>
        <w:rPr>
          <w:rFonts w:ascii="宋体" w:hAnsi="宋体" w:eastAsia="宋体" w:cs="宋体"/>
          <w:spacing w:val="-71"/>
          <w:sz w:val="24"/>
          <w:szCs w:val="24"/>
        </w:rPr>
        <w:t xml:space="preserve"> </w:t>
      </w:r>
      <w:r>
        <w:rPr>
          <w:rFonts w:ascii="宋体" w:hAnsi="宋体" w:eastAsia="宋体" w:cs="宋体"/>
          <w:spacing w:val="-12"/>
          <w:sz w:val="24"/>
          <w:szCs w:val="24"/>
        </w:rPr>
        <w:t>称</w:t>
      </w:r>
      <w:r>
        <w:rPr>
          <w:rFonts w:ascii="宋体" w:hAnsi="宋体" w:eastAsia="宋体" w:cs="宋体"/>
          <w:spacing w:val="-30"/>
          <w:sz w:val="24"/>
          <w:szCs w:val="24"/>
        </w:rPr>
        <w:t xml:space="preserve"> </w:t>
      </w:r>
      <w:r>
        <w:rPr>
          <w:rFonts w:ascii="宋体" w:hAnsi="宋体" w:eastAsia="宋体" w:cs="宋体"/>
          <w:spacing w:val="-12"/>
          <w:sz w:val="24"/>
          <w:szCs w:val="24"/>
        </w:rPr>
        <w:t>(公</w:t>
      </w:r>
      <w:r>
        <w:rPr>
          <w:rFonts w:ascii="宋体" w:hAnsi="宋体" w:eastAsia="宋体" w:cs="宋体"/>
          <w:spacing w:val="-61"/>
          <w:sz w:val="24"/>
          <w:szCs w:val="24"/>
        </w:rPr>
        <w:t xml:space="preserve"> </w:t>
      </w:r>
      <w:r>
        <w:rPr>
          <w:rFonts w:ascii="宋体" w:hAnsi="宋体" w:eastAsia="宋体" w:cs="宋体"/>
          <w:spacing w:val="-12"/>
          <w:sz w:val="24"/>
          <w:szCs w:val="24"/>
        </w:rPr>
        <w:t>章</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025028C7">
      <w:pPr>
        <w:spacing w:before="246" w:line="220" w:lineRule="auto"/>
        <w:ind w:left="3130"/>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76FADA00">
      <w:pPr>
        <w:spacing w:before="294" w:line="220" w:lineRule="auto"/>
        <w:ind w:left="313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13"/>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2DF0387F">
      <w:pPr>
        <w:spacing w:line="220" w:lineRule="auto"/>
        <w:rPr>
          <w:rFonts w:ascii="宋体" w:hAnsi="宋体" w:eastAsia="宋体" w:cs="宋体"/>
          <w:sz w:val="24"/>
          <w:szCs w:val="24"/>
        </w:rPr>
        <w:sectPr>
          <w:footerReference r:id="rId79" w:type="default"/>
          <w:pgSz w:w="11906" w:h="16839"/>
          <w:pgMar w:top="1166" w:right="1417" w:bottom="1403" w:left="1418" w:header="830" w:footer="1167" w:gutter="0"/>
          <w:pgNumType w:fmt="decimal"/>
          <w:cols w:space="720" w:num="1"/>
        </w:sectPr>
      </w:pPr>
    </w:p>
    <w:p w14:paraId="30F296F6">
      <w:pPr>
        <w:pStyle w:val="4"/>
        <w:spacing w:line="341" w:lineRule="auto"/>
      </w:pPr>
    </w:p>
    <w:p w14:paraId="420D7BDC">
      <w:pPr>
        <w:spacing w:before="78" w:line="219" w:lineRule="auto"/>
        <w:ind w:left="28"/>
        <w:rPr>
          <w:rFonts w:ascii="宋体" w:hAnsi="宋体" w:eastAsia="宋体" w:cs="宋体"/>
          <w:sz w:val="24"/>
          <w:szCs w:val="24"/>
        </w:rPr>
      </w:pPr>
      <w:r>
        <w:rPr>
          <w:rFonts w:ascii="宋体" w:hAnsi="宋体" w:eastAsia="宋体" w:cs="宋体"/>
          <w:b/>
          <w:bCs/>
          <w:spacing w:val="2"/>
          <w:sz w:val="24"/>
          <w:szCs w:val="24"/>
        </w:rPr>
        <w:t>附件4：投标函</w:t>
      </w:r>
    </w:p>
    <w:p w14:paraId="3AC984C2">
      <w:pPr>
        <w:spacing w:before="146" w:line="226" w:lineRule="auto"/>
        <w:ind w:left="3907"/>
        <w:rPr>
          <w:rFonts w:ascii="宋体" w:hAnsi="宋体" w:eastAsia="宋体" w:cs="宋体"/>
          <w:sz w:val="31"/>
          <w:szCs w:val="31"/>
        </w:rPr>
      </w:pPr>
      <w:r>
        <w:rPr>
          <w:rFonts w:ascii="宋体" w:hAnsi="宋体" w:eastAsia="宋体" w:cs="宋体"/>
          <w:b/>
          <w:bCs/>
          <w:spacing w:val="-8"/>
          <w:sz w:val="31"/>
          <w:szCs w:val="31"/>
        </w:rPr>
        <w:t>投</w:t>
      </w:r>
      <w:r>
        <w:rPr>
          <w:rFonts w:ascii="宋体" w:hAnsi="宋体" w:eastAsia="宋体" w:cs="宋体"/>
          <w:spacing w:val="23"/>
          <w:sz w:val="31"/>
          <w:szCs w:val="31"/>
        </w:rPr>
        <w:t xml:space="preserve"> </w:t>
      </w:r>
      <w:r>
        <w:rPr>
          <w:rFonts w:ascii="宋体" w:hAnsi="宋体" w:eastAsia="宋体" w:cs="宋体"/>
          <w:b/>
          <w:bCs/>
          <w:spacing w:val="-8"/>
          <w:sz w:val="31"/>
          <w:szCs w:val="31"/>
        </w:rPr>
        <w:t>标</w:t>
      </w:r>
      <w:r>
        <w:rPr>
          <w:rFonts w:ascii="宋体" w:hAnsi="宋体" w:eastAsia="宋体" w:cs="宋体"/>
          <w:spacing w:val="42"/>
          <w:sz w:val="31"/>
          <w:szCs w:val="31"/>
        </w:rPr>
        <w:t xml:space="preserve"> </w:t>
      </w:r>
      <w:r>
        <w:rPr>
          <w:rFonts w:ascii="宋体" w:hAnsi="宋体" w:eastAsia="宋体" w:cs="宋体"/>
          <w:b/>
          <w:bCs/>
          <w:spacing w:val="-8"/>
          <w:sz w:val="31"/>
          <w:szCs w:val="31"/>
        </w:rPr>
        <w:t>函</w:t>
      </w:r>
    </w:p>
    <w:p w14:paraId="7DD218C5">
      <w:pPr>
        <w:pStyle w:val="4"/>
        <w:spacing w:line="258" w:lineRule="auto"/>
      </w:pPr>
    </w:p>
    <w:p w14:paraId="7AC2F465">
      <w:pPr>
        <w:pStyle w:val="4"/>
        <w:spacing w:line="258" w:lineRule="auto"/>
      </w:pPr>
    </w:p>
    <w:p w14:paraId="5BE6C1CA">
      <w:pPr>
        <w:spacing w:before="115" w:line="307" w:lineRule="auto"/>
        <w:ind w:left="10" w:firstLine="479"/>
        <w:jc w:val="both"/>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广西正东工程咨询有限公司</w:t>
      </w:r>
      <w:r>
        <w:rPr>
          <w:rFonts w:ascii="宋体" w:hAnsi="宋体" w:eastAsia="宋体" w:cs="宋体"/>
          <w:spacing w:val="-1"/>
          <w:sz w:val="24"/>
          <w:szCs w:val="24"/>
        </w:rPr>
        <w:t>根据贵方</w:t>
      </w:r>
      <w:r>
        <w:rPr>
          <w:rFonts w:ascii="宋体" w:hAnsi="宋体" w:eastAsia="宋体" w:cs="宋体"/>
          <w:spacing w:val="22"/>
          <w:sz w:val="24"/>
          <w:szCs w:val="24"/>
          <w:u w:val="single" w:color="auto"/>
        </w:rPr>
        <w:t xml:space="preserve">     </w:t>
      </w:r>
      <w:r>
        <w:rPr>
          <w:rFonts w:ascii="宋体" w:hAnsi="宋体" w:eastAsia="宋体" w:cs="宋体"/>
          <w:spacing w:val="-1"/>
          <w:sz w:val="24"/>
          <w:szCs w:val="24"/>
          <w:u w:val="single" w:color="auto"/>
        </w:rPr>
        <w:t>（项目名称+标段</w:t>
      </w:r>
      <w:r>
        <w:rPr>
          <w:rFonts w:ascii="宋体" w:hAnsi="宋体" w:eastAsia="宋体" w:cs="宋体"/>
          <w:spacing w:val="-15"/>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项目编号</w:t>
      </w:r>
      <w:r>
        <w:rPr>
          <w:rFonts w:ascii="宋体" w:hAnsi="宋体" w:eastAsia="宋体" w:cs="宋体"/>
          <w:spacing w:val="-15"/>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56"/>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的招标公告，我方签</w:t>
      </w:r>
      <w:r>
        <w:rPr>
          <w:rFonts w:ascii="宋体" w:hAnsi="宋体" w:eastAsia="宋体" w:cs="宋体"/>
          <w:sz w:val="24"/>
          <w:szCs w:val="24"/>
        </w:rPr>
        <w:t xml:space="preserve"> </w:t>
      </w:r>
      <w:r>
        <w:rPr>
          <w:rFonts w:ascii="宋体" w:hAnsi="宋体" w:eastAsia="宋体" w:cs="宋体"/>
          <w:spacing w:val="-2"/>
          <w:sz w:val="24"/>
          <w:szCs w:val="24"/>
        </w:rPr>
        <w:t>字代表</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（全名）经正式授权并代表投标人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（投标人名称、</w:t>
      </w:r>
      <w:r>
        <w:rPr>
          <w:rFonts w:ascii="宋体" w:hAnsi="宋体" w:eastAsia="宋体" w:cs="宋体"/>
          <w:spacing w:val="-3"/>
          <w:sz w:val="24"/>
          <w:szCs w:val="24"/>
        </w:rPr>
        <w:t>地址。</w:t>
      </w:r>
      <w:r>
        <w:rPr>
          <w:rFonts w:ascii="宋体" w:hAnsi="宋体" w:eastAsia="宋体" w:cs="宋体"/>
          <w:sz w:val="24"/>
          <w:szCs w:val="24"/>
        </w:rPr>
        <w:t xml:space="preserve"> </w:t>
      </w:r>
      <w:r>
        <w:rPr>
          <w:rFonts w:ascii="宋体" w:hAnsi="宋体" w:eastAsia="宋体" w:cs="宋体"/>
          <w:spacing w:val="-2"/>
          <w:sz w:val="24"/>
          <w:szCs w:val="24"/>
        </w:rPr>
        <w:t>如为联合体的，则联合体成员名称、地址）提交投标文件（包括资格证明文件、商务技</w:t>
      </w:r>
      <w:r>
        <w:rPr>
          <w:rFonts w:ascii="宋体" w:hAnsi="宋体" w:eastAsia="宋体" w:cs="宋体"/>
          <w:spacing w:val="14"/>
          <w:sz w:val="24"/>
          <w:szCs w:val="24"/>
        </w:rPr>
        <w:t xml:space="preserve"> </w:t>
      </w:r>
      <w:r>
        <w:rPr>
          <w:rFonts w:ascii="宋体" w:hAnsi="宋体" w:eastAsia="宋体" w:cs="宋体"/>
          <w:spacing w:val="-3"/>
          <w:sz w:val="24"/>
          <w:szCs w:val="24"/>
        </w:rPr>
        <w:t>术文件）。</w:t>
      </w:r>
    </w:p>
    <w:p w14:paraId="70FB91AD">
      <w:pPr>
        <w:spacing w:line="219" w:lineRule="auto"/>
        <w:ind w:left="488"/>
        <w:rPr>
          <w:rFonts w:ascii="宋体" w:hAnsi="宋体" w:eastAsia="宋体" w:cs="宋体"/>
          <w:sz w:val="24"/>
          <w:szCs w:val="24"/>
        </w:rPr>
      </w:pPr>
      <w:r>
        <w:rPr>
          <w:rFonts w:ascii="宋体" w:hAnsi="宋体" w:eastAsia="宋体" w:cs="宋体"/>
          <w:spacing w:val="-1"/>
          <w:sz w:val="24"/>
          <w:szCs w:val="24"/>
        </w:rPr>
        <w:t>据此函，签字代表宣布同意如下：</w:t>
      </w:r>
    </w:p>
    <w:p w14:paraId="437DF86B">
      <w:pPr>
        <w:spacing w:before="117" w:line="278" w:lineRule="auto"/>
        <w:ind w:left="10" w:right="70" w:firstLine="496"/>
        <w:rPr>
          <w:rFonts w:ascii="宋体" w:hAnsi="宋体" w:eastAsia="宋体" w:cs="宋体"/>
          <w:sz w:val="24"/>
          <w:szCs w:val="24"/>
        </w:rPr>
      </w:pPr>
      <w:r>
        <w:rPr>
          <w:rFonts w:ascii="宋体" w:hAnsi="宋体" w:eastAsia="宋体" w:cs="宋体"/>
          <w:spacing w:val="-3"/>
          <w:sz w:val="24"/>
          <w:szCs w:val="24"/>
        </w:rPr>
        <w:t>1.投标人已详细审查全部“招标文件</w:t>
      </w:r>
      <w:r>
        <w:rPr>
          <w:rFonts w:ascii="宋体" w:hAnsi="宋体" w:eastAsia="宋体" w:cs="宋体"/>
          <w:spacing w:val="-88"/>
          <w:sz w:val="24"/>
          <w:szCs w:val="24"/>
        </w:rPr>
        <w:t xml:space="preserve"> </w:t>
      </w:r>
      <w:r>
        <w:rPr>
          <w:rFonts w:ascii="宋体" w:hAnsi="宋体" w:eastAsia="宋体" w:cs="宋体"/>
          <w:spacing w:val="-3"/>
          <w:sz w:val="24"/>
          <w:szCs w:val="24"/>
        </w:rPr>
        <w:t>”，包括修改文件（如有的话）以及全部参考</w:t>
      </w:r>
      <w:r>
        <w:rPr>
          <w:rFonts w:ascii="宋体" w:hAnsi="宋体" w:eastAsia="宋体" w:cs="宋体"/>
          <w:sz w:val="24"/>
          <w:szCs w:val="24"/>
        </w:rPr>
        <w:t xml:space="preserve"> </w:t>
      </w:r>
      <w:r>
        <w:rPr>
          <w:rFonts w:ascii="宋体" w:hAnsi="宋体" w:eastAsia="宋体" w:cs="宋体"/>
          <w:spacing w:val="-1"/>
          <w:sz w:val="24"/>
          <w:szCs w:val="24"/>
        </w:rPr>
        <w:t>资料和有关附件，已经了解我方对于招标文件、采购过</w:t>
      </w:r>
      <w:r>
        <w:rPr>
          <w:rFonts w:ascii="宋体" w:hAnsi="宋体" w:eastAsia="宋体" w:cs="宋体"/>
          <w:spacing w:val="-2"/>
          <w:sz w:val="24"/>
          <w:szCs w:val="24"/>
        </w:rPr>
        <w:t>程、采购结果有依法进行询问、</w:t>
      </w:r>
      <w:r>
        <w:rPr>
          <w:rFonts w:ascii="宋体" w:hAnsi="宋体" w:eastAsia="宋体" w:cs="宋体"/>
          <w:sz w:val="24"/>
          <w:szCs w:val="24"/>
        </w:rPr>
        <w:t xml:space="preserve"> </w:t>
      </w:r>
      <w:r>
        <w:rPr>
          <w:rFonts w:ascii="宋体" w:hAnsi="宋体" w:eastAsia="宋体" w:cs="宋体"/>
          <w:spacing w:val="-1"/>
          <w:sz w:val="24"/>
          <w:szCs w:val="24"/>
        </w:rPr>
        <w:t>质疑、投诉的权利及相关渠道和要求。</w:t>
      </w:r>
    </w:p>
    <w:p w14:paraId="5E827DB6">
      <w:pPr>
        <w:spacing w:before="115" w:line="264" w:lineRule="auto"/>
        <w:ind w:left="13" w:right="81" w:firstLine="479"/>
        <w:rPr>
          <w:rFonts w:ascii="宋体" w:hAnsi="宋体" w:eastAsia="宋体" w:cs="宋体"/>
          <w:sz w:val="24"/>
          <w:szCs w:val="24"/>
        </w:rPr>
      </w:pPr>
      <w:r>
        <w:rPr>
          <w:rFonts w:ascii="宋体" w:hAnsi="宋体" w:eastAsia="宋体" w:cs="宋体"/>
          <w:spacing w:val="-2"/>
          <w:sz w:val="24"/>
          <w:szCs w:val="24"/>
        </w:rPr>
        <w:t>2.投标人在投标之前已经与贵方进行了充分的沟通，完全理解并接受招标文件的各</w:t>
      </w:r>
      <w:r>
        <w:rPr>
          <w:rFonts w:ascii="宋体" w:hAnsi="宋体" w:eastAsia="宋体" w:cs="宋体"/>
          <w:spacing w:val="10"/>
          <w:sz w:val="24"/>
          <w:szCs w:val="24"/>
        </w:rPr>
        <w:t xml:space="preserve"> </w:t>
      </w:r>
      <w:r>
        <w:rPr>
          <w:rFonts w:ascii="宋体" w:hAnsi="宋体" w:eastAsia="宋体" w:cs="宋体"/>
          <w:spacing w:val="-1"/>
          <w:sz w:val="24"/>
          <w:szCs w:val="24"/>
        </w:rPr>
        <w:t>项规定和要求，对招标文件的合理性、合法性不再有异议。</w:t>
      </w:r>
    </w:p>
    <w:p w14:paraId="6EC10803">
      <w:pPr>
        <w:spacing w:before="113" w:line="219" w:lineRule="auto"/>
        <w:ind w:left="494"/>
        <w:rPr>
          <w:rFonts w:ascii="宋体" w:hAnsi="宋体" w:eastAsia="宋体" w:cs="宋体"/>
          <w:sz w:val="24"/>
          <w:szCs w:val="24"/>
        </w:rPr>
      </w:pPr>
      <w:r>
        <w:rPr>
          <w:rFonts w:ascii="宋体" w:hAnsi="宋体" w:eastAsia="宋体" w:cs="宋体"/>
          <w:spacing w:val="-3"/>
          <w:sz w:val="24"/>
          <w:szCs w:val="24"/>
        </w:rPr>
        <w:t>3.本投标有效期为自投标截止之日起</w:t>
      </w:r>
      <w:r>
        <w:rPr>
          <w:rFonts w:ascii="宋体" w:hAnsi="宋体" w:eastAsia="宋体" w:cs="宋体"/>
          <w:spacing w:val="-3"/>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3"/>
          <w:sz w:val="24"/>
          <w:szCs w:val="24"/>
        </w:rPr>
        <w:t>日内。</w:t>
      </w:r>
    </w:p>
    <w:p w14:paraId="4BE1A4F2">
      <w:pPr>
        <w:spacing w:before="115" w:line="264" w:lineRule="auto"/>
        <w:ind w:left="11" w:right="81" w:firstLine="477"/>
        <w:rPr>
          <w:rFonts w:ascii="宋体" w:hAnsi="宋体" w:eastAsia="宋体" w:cs="宋体"/>
          <w:sz w:val="24"/>
          <w:szCs w:val="24"/>
        </w:rPr>
      </w:pPr>
      <w:r>
        <w:rPr>
          <w:rFonts w:ascii="宋体" w:hAnsi="宋体" w:eastAsia="宋体" w:cs="宋体"/>
          <w:spacing w:val="-2"/>
          <w:sz w:val="24"/>
          <w:szCs w:val="24"/>
        </w:rPr>
        <w:t>4.如中标，本投标文件至本项目合同履行完毕止均保持有效，本投标人将按“招标</w:t>
      </w:r>
      <w:r>
        <w:rPr>
          <w:rFonts w:ascii="宋体" w:hAnsi="宋体" w:eastAsia="宋体" w:cs="宋体"/>
          <w:spacing w:val="14"/>
          <w:sz w:val="24"/>
          <w:szCs w:val="24"/>
        </w:rPr>
        <w:t xml:space="preserve"> </w:t>
      </w:r>
      <w:r>
        <w:rPr>
          <w:rFonts w:ascii="宋体" w:hAnsi="宋体" w:eastAsia="宋体" w:cs="宋体"/>
          <w:spacing w:val="-2"/>
          <w:sz w:val="24"/>
          <w:szCs w:val="24"/>
        </w:rPr>
        <w:t>文件</w:t>
      </w:r>
      <w:r>
        <w:rPr>
          <w:rFonts w:ascii="宋体" w:hAnsi="宋体" w:eastAsia="宋体" w:cs="宋体"/>
          <w:spacing w:val="-81"/>
          <w:sz w:val="24"/>
          <w:szCs w:val="24"/>
        </w:rPr>
        <w:t xml:space="preserve"> </w:t>
      </w:r>
      <w:r>
        <w:rPr>
          <w:rFonts w:ascii="宋体" w:hAnsi="宋体" w:eastAsia="宋体" w:cs="宋体"/>
          <w:spacing w:val="-2"/>
          <w:sz w:val="24"/>
          <w:szCs w:val="24"/>
        </w:rPr>
        <w:t>”及政府采购法律、法规的规定履行合同责任和义务。</w:t>
      </w:r>
    </w:p>
    <w:p w14:paraId="2E92F71B">
      <w:pPr>
        <w:spacing w:before="113" w:line="219" w:lineRule="auto"/>
        <w:ind w:left="494"/>
        <w:rPr>
          <w:rFonts w:ascii="宋体" w:hAnsi="宋体" w:eastAsia="宋体" w:cs="宋体"/>
          <w:sz w:val="24"/>
          <w:szCs w:val="24"/>
        </w:rPr>
      </w:pPr>
      <w:r>
        <w:rPr>
          <w:rFonts w:ascii="宋体" w:hAnsi="宋体" w:eastAsia="宋体" w:cs="宋体"/>
          <w:spacing w:val="-1"/>
          <w:sz w:val="24"/>
          <w:szCs w:val="24"/>
        </w:rPr>
        <w:t>5.投标人同意按照贵方要求提供与投标有关的一切数据或资料。</w:t>
      </w:r>
    </w:p>
    <w:p w14:paraId="53C91D2C">
      <w:pPr>
        <w:spacing w:before="117" w:line="219" w:lineRule="auto"/>
        <w:ind w:left="491"/>
        <w:rPr>
          <w:rFonts w:ascii="宋体" w:hAnsi="宋体" w:eastAsia="宋体" w:cs="宋体"/>
          <w:sz w:val="24"/>
          <w:szCs w:val="24"/>
        </w:rPr>
      </w:pPr>
      <w:r>
        <w:rPr>
          <w:rFonts w:ascii="宋体" w:hAnsi="宋体" w:eastAsia="宋体" w:cs="宋体"/>
          <w:spacing w:val="-1"/>
          <w:sz w:val="24"/>
          <w:szCs w:val="24"/>
        </w:rPr>
        <w:t>6.与本投标有关的一切正式往来信函请寄：</w:t>
      </w:r>
    </w:p>
    <w:p w14:paraId="0E71F5E6">
      <w:pPr>
        <w:spacing w:before="115" w:line="220" w:lineRule="auto"/>
        <w:ind w:left="489"/>
        <w:rPr>
          <w:rFonts w:ascii="宋体" w:hAnsi="宋体" w:eastAsia="宋体" w:cs="宋体"/>
          <w:sz w:val="24"/>
          <w:szCs w:val="24"/>
        </w:rPr>
      </w:pPr>
      <w:r>
        <w:rPr>
          <w:rFonts w:ascii="宋体" w:hAnsi="宋体" w:eastAsia="宋体" w:cs="宋体"/>
          <w:spacing w:val="-9"/>
          <w:sz w:val="24"/>
          <w:szCs w:val="24"/>
        </w:rPr>
        <w:t>地址：</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9"/>
          <w:sz w:val="24"/>
          <w:szCs w:val="24"/>
        </w:rPr>
        <w:t>邮编：</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9"/>
          <w:sz w:val="24"/>
          <w:szCs w:val="24"/>
        </w:rPr>
        <w:t>电话：</w:t>
      </w:r>
      <w:r>
        <w:rPr>
          <w:rFonts w:ascii="宋体" w:hAnsi="宋体" w:eastAsia="宋体" w:cs="宋体"/>
          <w:sz w:val="24"/>
          <w:szCs w:val="24"/>
          <w:u w:val="single" w:color="auto"/>
        </w:rPr>
        <w:t xml:space="preserve">           </w:t>
      </w:r>
    </w:p>
    <w:p w14:paraId="5879FE5C">
      <w:pPr>
        <w:spacing w:before="113" w:line="219" w:lineRule="auto"/>
        <w:ind w:left="487"/>
        <w:rPr>
          <w:rFonts w:ascii="宋体" w:hAnsi="宋体" w:eastAsia="宋体" w:cs="宋体"/>
          <w:sz w:val="24"/>
          <w:szCs w:val="24"/>
        </w:rPr>
      </w:pPr>
      <w:r>
        <w:rPr>
          <w:rFonts w:ascii="宋体" w:hAnsi="宋体" w:eastAsia="宋体" w:cs="宋体"/>
          <w:spacing w:val="-1"/>
          <w:sz w:val="24"/>
          <w:szCs w:val="24"/>
        </w:rPr>
        <w:t>传真：</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投标人代表姓名：</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p>
    <w:p w14:paraId="2447A8A6">
      <w:pPr>
        <w:spacing w:before="115" w:line="221" w:lineRule="auto"/>
        <w:ind w:left="490"/>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银行帐号：</w:t>
      </w:r>
      <w:r>
        <w:rPr>
          <w:rFonts w:ascii="宋体" w:hAnsi="宋体" w:eastAsia="宋体" w:cs="宋体"/>
          <w:sz w:val="24"/>
          <w:szCs w:val="24"/>
          <w:u w:val="single" w:color="auto"/>
        </w:rPr>
        <w:t xml:space="preserve">                 </w:t>
      </w:r>
    </w:p>
    <w:p w14:paraId="29B529A9">
      <w:pPr>
        <w:pStyle w:val="4"/>
        <w:spacing w:line="273" w:lineRule="auto"/>
      </w:pPr>
    </w:p>
    <w:p w14:paraId="28A6127F">
      <w:pPr>
        <w:pStyle w:val="4"/>
        <w:spacing w:line="274" w:lineRule="auto"/>
      </w:pPr>
    </w:p>
    <w:p w14:paraId="5AD03264">
      <w:pPr>
        <w:pStyle w:val="4"/>
        <w:spacing w:line="274" w:lineRule="auto"/>
      </w:pPr>
    </w:p>
    <w:p w14:paraId="4FB1B22B">
      <w:pPr>
        <w:pStyle w:val="4"/>
        <w:spacing w:line="274" w:lineRule="auto"/>
      </w:pPr>
    </w:p>
    <w:p w14:paraId="72895496">
      <w:pPr>
        <w:pStyle w:val="4"/>
        <w:spacing w:line="274" w:lineRule="auto"/>
      </w:pPr>
    </w:p>
    <w:p w14:paraId="0E6CBB88">
      <w:pPr>
        <w:spacing w:before="79" w:line="219" w:lineRule="auto"/>
        <w:ind w:left="3091"/>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63"/>
          <w:sz w:val="24"/>
          <w:szCs w:val="24"/>
        </w:rPr>
        <w:t xml:space="preserve"> </w:t>
      </w:r>
      <w:r>
        <w:rPr>
          <w:rFonts w:ascii="宋体" w:hAnsi="宋体" w:eastAsia="宋体" w:cs="宋体"/>
          <w:spacing w:val="-12"/>
          <w:sz w:val="24"/>
          <w:szCs w:val="24"/>
        </w:rPr>
        <w:t>标</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名</w:t>
      </w:r>
      <w:r>
        <w:rPr>
          <w:rFonts w:ascii="宋体" w:hAnsi="宋体" w:eastAsia="宋体" w:cs="宋体"/>
          <w:spacing w:val="-71"/>
          <w:sz w:val="24"/>
          <w:szCs w:val="24"/>
        </w:rPr>
        <w:t xml:space="preserve"> </w:t>
      </w:r>
      <w:r>
        <w:rPr>
          <w:rFonts w:ascii="宋体" w:hAnsi="宋体" w:eastAsia="宋体" w:cs="宋体"/>
          <w:spacing w:val="-12"/>
          <w:sz w:val="24"/>
          <w:szCs w:val="24"/>
        </w:rPr>
        <w:t>称</w:t>
      </w:r>
      <w:r>
        <w:rPr>
          <w:rFonts w:ascii="宋体" w:hAnsi="宋体" w:eastAsia="宋体" w:cs="宋体"/>
          <w:spacing w:val="-30"/>
          <w:sz w:val="24"/>
          <w:szCs w:val="24"/>
        </w:rPr>
        <w:t xml:space="preserve"> </w:t>
      </w:r>
      <w:r>
        <w:rPr>
          <w:rFonts w:ascii="宋体" w:hAnsi="宋体" w:eastAsia="宋体" w:cs="宋体"/>
          <w:spacing w:val="-12"/>
          <w:sz w:val="24"/>
          <w:szCs w:val="24"/>
        </w:rPr>
        <w:t>(公</w:t>
      </w:r>
      <w:r>
        <w:rPr>
          <w:rFonts w:ascii="宋体" w:hAnsi="宋体" w:eastAsia="宋体" w:cs="宋体"/>
          <w:spacing w:val="-61"/>
          <w:sz w:val="24"/>
          <w:szCs w:val="24"/>
        </w:rPr>
        <w:t xml:space="preserve"> </w:t>
      </w:r>
      <w:r>
        <w:rPr>
          <w:rFonts w:ascii="宋体" w:hAnsi="宋体" w:eastAsia="宋体" w:cs="宋体"/>
          <w:spacing w:val="-12"/>
          <w:sz w:val="24"/>
          <w:szCs w:val="24"/>
        </w:rPr>
        <w:t>章</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14C0B8E0">
      <w:pPr>
        <w:spacing w:before="248" w:line="220" w:lineRule="auto"/>
        <w:ind w:left="3130"/>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3D0C91F7">
      <w:pPr>
        <w:spacing w:before="292" w:line="220" w:lineRule="auto"/>
        <w:ind w:left="313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13"/>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79BD13C8">
      <w:pPr>
        <w:spacing w:line="220" w:lineRule="auto"/>
        <w:rPr>
          <w:rFonts w:ascii="宋体" w:hAnsi="宋体" w:eastAsia="宋体" w:cs="宋体"/>
          <w:sz w:val="24"/>
          <w:szCs w:val="24"/>
        </w:rPr>
        <w:sectPr>
          <w:footerReference r:id="rId80" w:type="default"/>
          <w:pgSz w:w="11906" w:h="16839"/>
          <w:pgMar w:top="1166" w:right="1336" w:bottom="1403" w:left="1418" w:header="830" w:footer="1167" w:gutter="0"/>
          <w:pgNumType w:fmt="decimal"/>
          <w:cols w:space="720" w:num="1"/>
        </w:sectPr>
      </w:pPr>
    </w:p>
    <w:p w14:paraId="1FE78CEA">
      <w:pPr>
        <w:pStyle w:val="4"/>
        <w:spacing w:line="340" w:lineRule="auto"/>
      </w:pPr>
    </w:p>
    <w:p w14:paraId="06C208CA">
      <w:pPr>
        <w:spacing w:before="78" w:line="219" w:lineRule="auto"/>
        <w:ind w:left="307"/>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5：开标一览表（报价表）</w:t>
      </w:r>
    </w:p>
    <w:p w14:paraId="26DA4D8B">
      <w:pPr>
        <w:spacing w:before="208" w:line="219" w:lineRule="auto"/>
        <w:ind w:left="3320"/>
        <w:rPr>
          <w:rFonts w:ascii="宋体" w:hAnsi="宋体" w:eastAsia="宋体" w:cs="宋体"/>
          <w:sz w:val="30"/>
          <w:szCs w:val="30"/>
        </w:rPr>
      </w:pPr>
      <w:r>
        <w:rPr>
          <w:rFonts w:ascii="宋体" w:hAnsi="宋体" w:eastAsia="宋体" w:cs="宋体"/>
          <w:b/>
          <w:bCs/>
          <w:spacing w:val="-4"/>
          <w:sz w:val="30"/>
          <w:szCs w:val="30"/>
        </w:rPr>
        <w:t>开标一览表（报价表）</w:t>
      </w:r>
    </w:p>
    <w:p w14:paraId="4A4111DF">
      <w:pPr>
        <w:spacing w:before="71" w:line="229" w:lineRule="auto"/>
        <w:ind w:left="290"/>
        <w:rPr>
          <w:rFonts w:ascii="宋体" w:hAnsi="宋体" w:eastAsia="宋体" w:cs="宋体"/>
          <w:sz w:val="20"/>
          <w:szCs w:val="20"/>
        </w:rPr>
      </w:pPr>
      <w:r>
        <w:rPr>
          <w:rFonts w:ascii="宋体" w:hAnsi="宋体" w:eastAsia="宋体" w:cs="宋体"/>
          <w:spacing w:val="7"/>
          <w:sz w:val="20"/>
          <w:szCs w:val="20"/>
        </w:rPr>
        <w:t>项目名称+标段：</w:t>
      </w:r>
      <w:r>
        <w:rPr>
          <w:rFonts w:ascii="宋体" w:hAnsi="宋体" w:eastAsia="宋体" w:cs="宋体"/>
          <w:sz w:val="20"/>
          <w:szCs w:val="20"/>
          <w:u w:val="single" w:color="auto"/>
        </w:rPr>
        <w:t xml:space="preserve">                         </w:t>
      </w:r>
    </w:p>
    <w:p w14:paraId="200EDA81">
      <w:pPr>
        <w:spacing w:before="73" w:line="228" w:lineRule="auto"/>
        <w:ind w:left="290"/>
        <w:rPr>
          <w:rFonts w:ascii="宋体" w:hAnsi="宋体" w:eastAsia="宋体" w:cs="宋体"/>
          <w:sz w:val="20"/>
          <w:szCs w:val="20"/>
        </w:rPr>
      </w:pPr>
      <w:r>
        <w:rPr>
          <w:rFonts w:ascii="宋体" w:hAnsi="宋体" w:eastAsia="宋体" w:cs="宋体"/>
          <w:spacing w:val="6"/>
          <w:sz w:val="20"/>
          <w:szCs w:val="20"/>
        </w:rPr>
        <w:t>项目编号：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单位：元</w:t>
      </w:r>
    </w:p>
    <w:p w14:paraId="3A68FA27">
      <w:pPr>
        <w:spacing w:line="43" w:lineRule="exact"/>
      </w:pPr>
    </w:p>
    <w:tbl>
      <w:tblPr>
        <w:tblStyle w:val="1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167"/>
        <w:gridCol w:w="2564"/>
        <w:gridCol w:w="1079"/>
        <w:gridCol w:w="1124"/>
        <w:gridCol w:w="1136"/>
        <w:gridCol w:w="1322"/>
        <w:gridCol w:w="541"/>
      </w:tblGrid>
      <w:tr w14:paraId="48479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89" w:type="dxa"/>
            <w:vAlign w:val="top"/>
          </w:tcPr>
          <w:p w14:paraId="135CBA44">
            <w:pPr>
              <w:spacing w:line="375" w:lineRule="auto"/>
              <w:rPr>
                <w:rFonts w:ascii="Arial"/>
                <w:sz w:val="21"/>
              </w:rPr>
            </w:pPr>
          </w:p>
          <w:p w14:paraId="53F1F33D">
            <w:pPr>
              <w:pStyle w:val="14"/>
              <w:spacing w:before="65" w:line="229" w:lineRule="auto"/>
              <w:ind w:left="141"/>
              <w:rPr>
                <w:sz w:val="20"/>
                <w:szCs w:val="20"/>
              </w:rPr>
            </w:pPr>
            <w:r>
              <w:rPr>
                <w:b/>
                <w:bCs/>
                <w:spacing w:val="2"/>
                <w:sz w:val="20"/>
                <w:szCs w:val="20"/>
              </w:rPr>
              <w:t>项号</w:t>
            </w:r>
          </w:p>
        </w:tc>
        <w:tc>
          <w:tcPr>
            <w:tcW w:w="1167" w:type="dxa"/>
            <w:vAlign w:val="top"/>
          </w:tcPr>
          <w:p w14:paraId="20D243AA">
            <w:pPr>
              <w:spacing w:line="375" w:lineRule="auto"/>
              <w:rPr>
                <w:rFonts w:ascii="Arial"/>
                <w:sz w:val="21"/>
              </w:rPr>
            </w:pPr>
          </w:p>
          <w:p w14:paraId="7C65C9AD">
            <w:pPr>
              <w:pStyle w:val="14"/>
              <w:spacing w:before="65" w:line="229" w:lineRule="auto"/>
              <w:ind w:left="167"/>
              <w:rPr>
                <w:sz w:val="20"/>
                <w:szCs w:val="20"/>
              </w:rPr>
            </w:pPr>
            <w:r>
              <w:rPr>
                <w:b/>
                <w:bCs/>
                <w:spacing w:val="5"/>
                <w:sz w:val="20"/>
                <w:szCs w:val="20"/>
              </w:rPr>
              <w:t>项目名称</w:t>
            </w:r>
          </w:p>
        </w:tc>
        <w:tc>
          <w:tcPr>
            <w:tcW w:w="2564" w:type="dxa"/>
            <w:vAlign w:val="top"/>
          </w:tcPr>
          <w:p w14:paraId="3C83CE4A">
            <w:pPr>
              <w:spacing w:line="375" w:lineRule="auto"/>
              <w:rPr>
                <w:rFonts w:ascii="Arial"/>
                <w:sz w:val="21"/>
              </w:rPr>
            </w:pPr>
          </w:p>
          <w:p w14:paraId="607936E6">
            <w:pPr>
              <w:pStyle w:val="14"/>
              <w:spacing w:before="65" w:line="228" w:lineRule="auto"/>
              <w:ind w:left="864"/>
              <w:rPr>
                <w:sz w:val="20"/>
                <w:szCs w:val="20"/>
              </w:rPr>
            </w:pPr>
            <w:r>
              <w:rPr>
                <w:b/>
                <w:bCs/>
                <w:spacing w:val="6"/>
                <w:sz w:val="20"/>
                <w:szCs w:val="20"/>
              </w:rPr>
              <w:t>服务内容</w:t>
            </w:r>
          </w:p>
        </w:tc>
        <w:tc>
          <w:tcPr>
            <w:tcW w:w="1079" w:type="dxa"/>
            <w:vAlign w:val="top"/>
          </w:tcPr>
          <w:p w14:paraId="0AA114D7">
            <w:pPr>
              <w:pStyle w:val="14"/>
              <w:spacing w:before="169" w:line="229" w:lineRule="auto"/>
              <w:ind w:left="125"/>
              <w:rPr>
                <w:sz w:val="20"/>
                <w:szCs w:val="20"/>
              </w:rPr>
            </w:pPr>
            <w:r>
              <w:rPr>
                <w:spacing w:val="7"/>
                <w:sz w:val="20"/>
                <w:szCs w:val="20"/>
              </w:rPr>
              <w:t>保安员人</w:t>
            </w:r>
          </w:p>
          <w:p w14:paraId="4D8BD057">
            <w:pPr>
              <w:pStyle w:val="14"/>
              <w:spacing w:before="25" w:line="228" w:lineRule="auto"/>
              <w:ind w:left="126"/>
              <w:rPr>
                <w:sz w:val="20"/>
                <w:szCs w:val="20"/>
              </w:rPr>
            </w:pPr>
            <w:r>
              <w:rPr>
                <w:spacing w:val="4"/>
                <w:sz w:val="20"/>
                <w:szCs w:val="20"/>
              </w:rPr>
              <w:t>数（人）</w:t>
            </w:r>
          </w:p>
          <w:p w14:paraId="74E1E1F4">
            <w:pPr>
              <w:pStyle w:val="14"/>
              <w:spacing w:before="24" w:line="226" w:lineRule="auto"/>
              <w:ind w:left="438"/>
              <w:rPr>
                <w:sz w:val="20"/>
                <w:szCs w:val="20"/>
              </w:rPr>
            </w:pPr>
            <w:r>
              <w:rPr>
                <w:spacing w:val="1"/>
                <w:sz w:val="20"/>
                <w:szCs w:val="20"/>
              </w:rPr>
              <w:t>①</w:t>
            </w:r>
          </w:p>
        </w:tc>
        <w:tc>
          <w:tcPr>
            <w:tcW w:w="1124" w:type="dxa"/>
            <w:vAlign w:val="top"/>
          </w:tcPr>
          <w:p w14:paraId="0BC04B22">
            <w:pPr>
              <w:spacing w:line="241" w:lineRule="auto"/>
              <w:rPr>
                <w:rFonts w:ascii="Arial"/>
                <w:sz w:val="21"/>
              </w:rPr>
            </w:pPr>
          </w:p>
          <w:p w14:paraId="4D0761F1">
            <w:pPr>
              <w:pStyle w:val="14"/>
              <w:spacing w:before="65" w:line="251" w:lineRule="auto"/>
              <w:ind w:left="157" w:right="139" w:firstLine="95"/>
              <w:rPr>
                <w:sz w:val="20"/>
                <w:szCs w:val="20"/>
              </w:rPr>
            </w:pPr>
            <w:r>
              <w:rPr>
                <w:spacing w:val="6"/>
                <w:sz w:val="20"/>
                <w:szCs w:val="20"/>
              </w:rPr>
              <w:t>服务期</w:t>
            </w:r>
            <w:r>
              <w:rPr>
                <w:sz w:val="20"/>
                <w:szCs w:val="20"/>
              </w:rPr>
              <w:t xml:space="preserve">  </w:t>
            </w:r>
            <w:r>
              <w:rPr>
                <w:spacing w:val="5"/>
                <w:sz w:val="20"/>
                <w:szCs w:val="20"/>
              </w:rPr>
              <w:t>（月）②</w:t>
            </w:r>
          </w:p>
        </w:tc>
        <w:tc>
          <w:tcPr>
            <w:tcW w:w="1136" w:type="dxa"/>
            <w:vAlign w:val="top"/>
          </w:tcPr>
          <w:p w14:paraId="126DFE55">
            <w:pPr>
              <w:pStyle w:val="14"/>
              <w:spacing w:before="35" w:line="228" w:lineRule="auto"/>
              <w:ind w:left="153"/>
              <w:rPr>
                <w:sz w:val="20"/>
                <w:szCs w:val="20"/>
              </w:rPr>
            </w:pPr>
            <w:r>
              <w:rPr>
                <w:spacing w:val="7"/>
                <w:sz w:val="20"/>
                <w:szCs w:val="20"/>
              </w:rPr>
              <w:t>服务费标</w:t>
            </w:r>
          </w:p>
          <w:p w14:paraId="55DC27A3">
            <w:pPr>
              <w:pStyle w:val="14"/>
              <w:spacing w:before="25" w:line="230" w:lineRule="auto"/>
              <w:ind w:left="472"/>
              <w:rPr>
                <w:sz w:val="20"/>
                <w:szCs w:val="20"/>
              </w:rPr>
            </w:pPr>
            <w:r>
              <w:rPr>
                <w:sz w:val="20"/>
                <w:szCs w:val="20"/>
              </w:rPr>
              <w:t>准</w:t>
            </w:r>
          </w:p>
          <w:p w14:paraId="6DD8E8B5">
            <w:pPr>
              <w:pStyle w:val="14"/>
              <w:spacing w:before="22" w:line="234" w:lineRule="auto"/>
              <w:ind w:left="263" w:right="144" w:hanging="100"/>
              <w:rPr>
                <w:sz w:val="20"/>
                <w:szCs w:val="20"/>
              </w:rPr>
            </w:pPr>
            <w:r>
              <w:rPr>
                <w:spacing w:val="4"/>
                <w:sz w:val="20"/>
                <w:szCs w:val="20"/>
              </w:rPr>
              <w:t>（元/人/</w:t>
            </w:r>
            <w:r>
              <w:rPr>
                <w:spacing w:val="2"/>
                <w:sz w:val="20"/>
                <w:szCs w:val="20"/>
              </w:rPr>
              <w:t xml:space="preserve"> </w:t>
            </w:r>
            <w:r>
              <w:rPr>
                <w:spacing w:val="5"/>
                <w:sz w:val="20"/>
                <w:szCs w:val="20"/>
              </w:rPr>
              <w:t>月）③</w:t>
            </w:r>
          </w:p>
        </w:tc>
        <w:tc>
          <w:tcPr>
            <w:tcW w:w="1322" w:type="dxa"/>
            <w:vAlign w:val="top"/>
          </w:tcPr>
          <w:p w14:paraId="47CAF0DA">
            <w:pPr>
              <w:pStyle w:val="14"/>
              <w:spacing w:before="121" w:line="226" w:lineRule="auto"/>
              <w:ind w:left="145"/>
              <w:rPr>
                <w:sz w:val="20"/>
                <w:szCs w:val="20"/>
              </w:rPr>
            </w:pPr>
            <w:r>
              <w:rPr>
                <w:spacing w:val="7"/>
                <w:sz w:val="20"/>
                <w:szCs w:val="20"/>
              </w:rPr>
              <w:t>投标报价④</w:t>
            </w:r>
          </w:p>
          <w:p w14:paraId="63438182">
            <w:pPr>
              <w:pStyle w:val="14"/>
              <w:spacing w:before="76" w:line="226" w:lineRule="auto"/>
              <w:ind w:left="163"/>
              <w:rPr>
                <w:sz w:val="20"/>
                <w:szCs w:val="20"/>
              </w:rPr>
            </w:pPr>
            <w:r>
              <w:rPr>
                <w:spacing w:val="16"/>
                <w:sz w:val="20"/>
                <w:szCs w:val="20"/>
              </w:rPr>
              <w:t>=</w:t>
            </w:r>
            <w:r>
              <w:rPr>
                <w:spacing w:val="-61"/>
                <w:sz w:val="20"/>
                <w:szCs w:val="20"/>
              </w:rPr>
              <w:t xml:space="preserve"> </w:t>
            </w:r>
            <w:r>
              <w:rPr>
                <w:spacing w:val="16"/>
                <w:sz w:val="20"/>
                <w:szCs w:val="20"/>
              </w:rPr>
              <w:t>①×②×</w:t>
            </w:r>
          </w:p>
          <w:p w14:paraId="12F507B4">
            <w:pPr>
              <w:pStyle w:val="14"/>
              <w:spacing w:before="26" w:line="226" w:lineRule="auto"/>
              <w:ind w:left="561"/>
              <w:rPr>
                <w:sz w:val="20"/>
                <w:szCs w:val="20"/>
              </w:rPr>
            </w:pPr>
            <w:r>
              <w:rPr>
                <w:spacing w:val="2"/>
                <w:sz w:val="20"/>
                <w:szCs w:val="20"/>
              </w:rPr>
              <w:t>③</w:t>
            </w:r>
          </w:p>
        </w:tc>
        <w:tc>
          <w:tcPr>
            <w:tcW w:w="541" w:type="dxa"/>
            <w:textDirection w:val="tbRlV"/>
            <w:vAlign w:val="top"/>
          </w:tcPr>
          <w:p w14:paraId="3753E258">
            <w:pPr>
              <w:pStyle w:val="14"/>
              <w:spacing w:before="164" w:line="217" w:lineRule="auto"/>
              <w:ind w:left="308"/>
              <w:rPr>
                <w:sz w:val="20"/>
                <w:szCs w:val="20"/>
              </w:rPr>
            </w:pPr>
            <w:r>
              <w:rPr>
                <w:b/>
                <w:bCs/>
                <w:spacing w:val="7"/>
                <w:sz w:val="20"/>
                <w:szCs w:val="20"/>
              </w:rPr>
              <w:t>备</w:t>
            </w:r>
            <w:r>
              <w:rPr>
                <w:spacing w:val="-39"/>
                <w:sz w:val="20"/>
                <w:szCs w:val="20"/>
              </w:rPr>
              <w:t xml:space="preserve"> </w:t>
            </w:r>
            <w:r>
              <w:rPr>
                <w:b/>
                <w:bCs/>
                <w:spacing w:val="7"/>
                <w:sz w:val="20"/>
                <w:szCs w:val="20"/>
              </w:rPr>
              <w:t>注</w:t>
            </w:r>
          </w:p>
        </w:tc>
      </w:tr>
      <w:tr w14:paraId="098EF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9" w:type="dxa"/>
            <w:vAlign w:val="top"/>
          </w:tcPr>
          <w:p w14:paraId="5FFD26E3">
            <w:pPr>
              <w:pStyle w:val="14"/>
              <w:spacing w:before="96" w:line="271" w:lineRule="exact"/>
              <w:ind w:left="312"/>
              <w:rPr>
                <w:sz w:val="20"/>
                <w:szCs w:val="20"/>
              </w:rPr>
            </w:pPr>
            <w:r>
              <w:rPr>
                <w:position w:val="1"/>
                <w:sz w:val="20"/>
                <w:szCs w:val="20"/>
              </w:rPr>
              <w:t>1</w:t>
            </w:r>
          </w:p>
        </w:tc>
        <w:tc>
          <w:tcPr>
            <w:tcW w:w="1167" w:type="dxa"/>
            <w:vAlign w:val="top"/>
          </w:tcPr>
          <w:p w14:paraId="36E32BB3">
            <w:pPr>
              <w:rPr>
                <w:rFonts w:ascii="Arial"/>
                <w:sz w:val="21"/>
              </w:rPr>
            </w:pPr>
          </w:p>
        </w:tc>
        <w:tc>
          <w:tcPr>
            <w:tcW w:w="2564" w:type="dxa"/>
            <w:vAlign w:val="top"/>
          </w:tcPr>
          <w:p w14:paraId="1DC7885C">
            <w:pPr>
              <w:rPr>
                <w:rFonts w:ascii="Arial"/>
                <w:sz w:val="21"/>
              </w:rPr>
            </w:pPr>
          </w:p>
        </w:tc>
        <w:tc>
          <w:tcPr>
            <w:tcW w:w="1079" w:type="dxa"/>
            <w:vAlign w:val="top"/>
          </w:tcPr>
          <w:p w14:paraId="6429C397">
            <w:pPr>
              <w:rPr>
                <w:rFonts w:ascii="Arial"/>
                <w:sz w:val="21"/>
              </w:rPr>
            </w:pPr>
          </w:p>
        </w:tc>
        <w:tc>
          <w:tcPr>
            <w:tcW w:w="1124" w:type="dxa"/>
            <w:vAlign w:val="top"/>
          </w:tcPr>
          <w:p w14:paraId="66DF8428">
            <w:pPr>
              <w:rPr>
                <w:rFonts w:ascii="Arial"/>
                <w:sz w:val="21"/>
              </w:rPr>
            </w:pPr>
          </w:p>
        </w:tc>
        <w:tc>
          <w:tcPr>
            <w:tcW w:w="1136" w:type="dxa"/>
            <w:vAlign w:val="top"/>
          </w:tcPr>
          <w:p w14:paraId="25C94B04">
            <w:pPr>
              <w:rPr>
                <w:rFonts w:ascii="Arial"/>
                <w:sz w:val="21"/>
              </w:rPr>
            </w:pPr>
          </w:p>
        </w:tc>
        <w:tc>
          <w:tcPr>
            <w:tcW w:w="1322" w:type="dxa"/>
            <w:vAlign w:val="top"/>
          </w:tcPr>
          <w:p w14:paraId="1C646D08">
            <w:pPr>
              <w:rPr>
                <w:rFonts w:ascii="Arial"/>
                <w:sz w:val="21"/>
              </w:rPr>
            </w:pPr>
          </w:p>
        </w:tc>
        <w:tc>
          <w:tcPr>
            <w:tcW w:w="541" w:type="dxa"/>
            <w:vAlign w:val="top"/>
          </w:tcPr>
          <w:p w14:paraId="086B9140">
            <w:pPr>
              <w:rPr>
                <w:rFonts w:ascii="Arial"/>
                <w:sz w:val="21"/>
              </w:rPr>
            </w:pPr>
          </w:p>
        </w:tc>
      </w:tr>
      <w:tr w14:paraId="2FB5A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9" w:type="dxa"/>
            <w:vAlign w:val="top"/>
          </w:tcPr>
          <w:p w14:paraId="71DC4EFB">
            <w:pPr>
              <w:pStyle w:val="14"/>
              <w:spacing w:before="98" w:line="271" w:lineRule="exact"/>
              <w:ind w:left="299"/>
              <w:rPr>
                <w:sz w:val="20"/>
                <w:szCs w:val="20"/>
              </w:rPr>
            </w:pPr>
            <w:r>
              <w:rPr>
                <w:position w:val="1"/>
                <w:sz w:val="20"/>
                <w:szCs w:val="20"/>
              </w:rPr>
              <w:t>2</w:t>
            </w:r>
          </w:p>
        </w:tc>
        <w:tc>
          <w:tcPr>
            <w:tcW w:w="1167" w:type="dxa"/>
            <w:vAlign w:val="top"/>
          </w:tcPr>
          <w:p w14:paraId="278D991B">
            <w:pPr>
              <w:rPr>
                <w:rFonts w:ascii="Arial"/>
                <w:sz w:val="21"/>
              </w:rPr>
            </w:pPr>
          </w:p>
        </w:tc>
        <w:tc>
          <w:tcPr>
            <w:tcW w:w="2564" w:type="dxa"/>
            <w:vAlign w:val="top"/>
          </w:tcPr>
          <w:p w14:paraId="3E65C738">
            <w:pPr>
              <w:rPr>
                <w:rFonts w:ascii="Arial"/>
                <w:sz w:val="21"/>
              </w:rPr>
            </w:pPr>
          </w:p>
        </w:tc>
        <w:tc>
          <w:tcPr>
            <w:tcW w:w="1079" w:type="dxa"/>
            <w:vAlign w:val="top"/>
          </w:tcPr>
          <w:p w14:paraId="2244D4C6">
            <w:pPr>
              <w:rPr>
                <w:rFonts w:ascii="Arial"/>
                <w:sz w:val="21"/>
              </w:rPr>
            </w:pPr>
          </w:p>
        </w:tc>
        <w:tc>
          <w:tcPr>
            <w:tcW w:w="1124" w:type="dxa"/>
            <w:vAlign w:val="top"/>
          </w:tcPr>
          <w:p w14:paraId="0935D4A8">
            <w:pPr>
              <w:rPr>
                <w:rFonts w:ascii="Arial"/>
                <w:sz w:val="21"/>
              </w:rPr>
            </w:pPr>
          </w:p>
        </w:tc>
        <w:tc>
          <w:tcPr>
            <w:tcW w:w="1136" w:type="dxa"/>
            <w:vAlign w:val="top"/>
          </w:tcPr>
          <w:p w14:paraId="7A6E3697">
            <w:pPr>
              <w:rPr>
                <w:rFonts w:ascii="Arial"/>
                <w:sz w:val="21"/>
              </w:rPr>
            </w:pPr>
          </w:p>
        </w:tc>
        <w:tc>
          <w:tcPr>
            <w:tcW w:w="1322" w:type="dxa"/>
            <w:vAlign w:val="top"/>
          </w:tcPr>
          <w:p w14:paraId="5CE7090C">
            <w:pPr>
              <w:rPr>
                <w:rFonts w:ascii="Arial"/>
                <w:sz w:val="21"/>
              </w:rPr>
            </w:pPr>
          </w:p>
        </w:tc>
        <w:tc>
          <w:tcPr>
            <w:tcW w:w="541" w:type="dxa"/>
            <w:vAlign w:val="top"/>
          </w:tcPr>
          <w:p w14:paraId="63D4887E">
            <w:pPr>
              <w:rPr>
                <w:rFonts w:ascii="Arial"/>
                <w:sz w:val="21"/>
              </w:rPr>
            </w:pPr>
          </w:p>
        </w:tc>
      </w:tr>
      <w:tr w14:paraId="70333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56" w:type="dxa"/>
            <w:gridSpan w:val="2"/>
            <w:vAlign w:val="top"/>
          </w:tcPr>
          <w:p w14:paraId="2606B197">
            <w:pPr>
              <w:pStyle w:val="14"/>
              <w:spacing w:before="167" w:line="230" w:lineRule="auto"/>
              <w:ind w:left="724"/>
              <w:rPr>
                <w:sz w:val="20"/>
                <w:szCs w:val="20"/>
              </w:rPr>
            </w:pPr>
            <w:r>
              <w:rPr>
                <w:spacing w:val="4"/>
                <w:sz w:val="20"/>
                <w:szCs w:val="20"/>
              </w:rPr>
              <w:t>合计</w:t>
            </w:r>
          </w:p>
        </w:tc>
        <w:tc>
          <w:tcPr>
            <w:tcW w:w="2564" w:type="dxa"/>
            <w:vAlign w:val="top"/>
          </w:tcPr>
          <w:p w14:paraId="0828DA86">
            <w:pPr>
              <w:rPr>
                <w:rFonts w:ascii="Arial"/>
                <w:sz w:val="21"/>
              </w:rPr>
            </w:pPr>
          </w:p>
        </w:tc>
        <w:tc>
          <w:tcPr>
            <w:tcW w:w="1079" w:type="dxa"/>
            <w:vAlign w:val="top"/>
          </w:tcPr>
          <w:p w14:paraId="25EB7319">
            <w:pPr>
              <w:rPr>
                <w:rFonts w:ascii="Arial"/>
                <w:sz w:val="21"/>
              </w:rPr>
            </w:pPr>
          </w:p>
        </w:tc>
        <w:tc>
          <w:tcPr>
            <w:tcW w:w="1124" w:type="dxa"/>
            <w:vAlign w:val="top"/>
          </w:tcPr>
          <w:p w14:paraId="7831103B">
            <w:pPr>
              <w:rPr>
                <w:rFonts w:ascii="Arial"/>
                <w:sz w:val="21"/>
              </w:rPr>
            </w:pPr>
          </w:p>
        </w:tc>
        <w:tc>
          <w:tcPr>
            <w:tcW w:w="1136" w:type="dxa"/>
            <w:vAlign w:val="top"/>
          </w:tcPr>
          <w:p w14:paraId="19443C14">
            <w:pPr>
              <w:rPr>
                <w:rFonts w:ascii="Arial"/>
                <w:sz w:val="21"/>
              </w:rPr>
            </w:pPr>
          </w:p>
        </w:tc>
        <w:tc>
          <w:tcPr>
            <w:tcW w:w="1322" w:type="dxa"/>
            <w:vAlign w:val="top"/>
          </w:tcPr>
          <w:p w14:paraId="25086D2A">
            <w:pPr>
              <w:rPr>
                <w:rFonts w:ascii="Arial"/>
                <w:sz w:val="21"/>
              </w:rPr>
            </w:pPr>
          </w:p>
        </w:tc>
        <w:tc>
          <w:tcPr>
            <w:tcW w:w="541" w:type="dxa"/>
            <w:vAlign w:val="top"/>
          </w:tcPr>
          <w:p w14:paraId="4FD82CA1">
            <w:pPr>
              <w:rPr>
                <w:rFonts w:ascii="Arial"/>
                <w:sz w:val="21"/>
              </w:rPr>
            </w:pPr>
          </w:p>
        </w:tc>
      </w:tr>
      <w:tr w14:paraId="29B8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622" w:type="dxa"/>
            <w:gridSpan w:val="8"/>
            <w:vAlign w:val="top"/>
          </w:tcPr>
          <w:p w14:paraId="2325728C">
            <w:pPr>
              <w:pStyle w:val="14"/>
              <w:spacing w:before="169" w:line="228" w:lineRule="auto"/>
              <w:ind w:left="116"/>
              <w:rPr>
                <w:sz w:val="20"/>
                <w:szCs w:val="20"/>
              </w:rPr>
            </w:pPr>
            <w:r>
              <w:rPr>
                <w:spacing w:val="5"/>
                <w:sz w:val="20"/>
                <w:szCs w:val="20"/>
              </w:rPr>
              <w:t>服务期限：</w:t>
            </w:r>
          </w:p>
        </w:tc>
      </w:tr>
      <w:tr w14:paraId="4BC0D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622" w:type="dxa"/>
            <w:gridSpan w:val="8"/>
            <w:vAlign w:val="top"/>
          </w:tcPr>
          <w:p w14:paraId="07605199">
            <w:pPr>
              <w:pStyle w:val="14"/>
              <w:spacing w:before="168" w:line="228" w:lineRule="auto"/>
              <w:ind w:left="116"/>
              <w:rPr>
                <w:sz w:val="20"/>
                <w:szCs w:val="20"/>
              </w:rPr>
            </w:pPr>
            <w:r>
              <w:rPr>
                <w:spacing w:val="5"/>
                <w:sz w:val="20"/>
                <w:szCs w:val="20"/>
              </w:rPr>
              <w:t>服务地点：</w:t>
            </w:r>
          </w:p>
        </w:tc>
      </w:tr>
    </w:tbl>
    <w:p w14:paraId="2ED4278E">
      <w:pPr>
        <w:spacing w:before="75" w:line="296" w:lineRule="auto"/>
        <w:ind w:left="287" w:right="322"/>
        <w:rPr>
          <w:rFonts w:ascii="宋体" w:hAnsi="宋体" w:eastAsia="宋体" w:cs="宋体"/>
          <w:sz w:val="20"/>
          <w:szCs w:val="20"/>
        </w:rPr>
      </w:pPr>
      <w:r>
        <w:rPr>
          <w:rFonts w:ascii="宋体" w:hAnsi="宋体" w:eastAsia="宋体" w:cs="宋体"/>
          <w:spacing w:val="9"/>
          <w:sz w:val="20"/>
          <w:szCs w:val="20"/>
        </w:rPr>
        <w:t>注: 1.报价一经涂改，应在涂改处加盖单位公章或者由法定代表人或授权委托人签字或盖章，否则</w:t>
      </w:r>
      <w:r>
        <w:rPr>
          <w:rFonts w:ascii="宋体" w:hAnsi="宋体" w:eastAsia="宋体" w:cs="宋体"/>
          <w:spacing w:val="12"/>
          <w:sz w:val="20"/>
          <w:szCs w:val="20"/>
        </w:rPr>
        <w:t xml:space="preserve"> </w:t>
      </w:r>
      <w:r>
        <w:rPr>
          <w:rFonts w:ascii="宋体" w:hAnsi="宋体" w:eastAsia="宋体" w:cs="宋体"/>
          <w:spacing w:val="7"/>
          <w:sz w:val="20"/>
          <w:szCs w:val="20"/>
        </w:rPr>
        <w:t>其投标作无效标处理。</w:t>
      </w:r>
    </w:p>
    <w:p w14:paraId="2E205889">
      <w:pPr>
        <w:spacing w:before="1" w:line="261" w:lineRule="auto"/>
        <w:ind w:left="289" w:right="322" w:firstLine="420"/>
        <w:rPr>
          <w:rFonts w:ascii="宋体" w:hAnsi="宋体" w:eastAsia="宋体" w:cs="宋体"/>
          <w:sz w:val="20"/>
          <w:szCs w:val="20"/>
        </w:rPr>
      </w:pPr>
      <w:r>
        <w:rPr>
          <w:rFonts w:ascii="宋体" w:hAnsi="宋体" w:eastAsia="宋体" w:cs="宋体"/>
          <w:spacing w:val="9"/>
          <w:sz w:val="20"/>
          <w:szCs w:val="20"/>
        </w:rPr>
        <w:t>2.投标人编制的开标一览表（报价表）如为多页的须逐页加盖单位公章、法定代表人或被授权</w:t>
      </w:r>
      <w:r>
        <w:rPr>
          <w:rFonts w:ascii="宋体" w:hAnsi="宋体" w:eastAsia="宋体" w:cs="宋体"/>
          <w:spacing w:val="16"/>
          <w:sz w:val="20"/>
          <w:szCs w:val="20"/>
        </w:rPr>
        <w:t xml:space="preserve"> </w:t>
      </w:r>
      <w:r>
        <w:rPr>
          <w:rFonts w:ascii="宋体" w:hAnsi="宋体" w:eastAsia="宋体" w:cs="宋体"/>
          <w:spacing w:val="4"/>
          <w:sz w:val="20"/>
          <w:szCs w:val="20"/>
        </w:rPr>
        <w:t>人签字。</w:t>
      </w:r>
    </w:p>
    <w:p w14:paraId="099409BB">
      <w:pPr>
        <w:spacing w:before="75" w:line="227" w:lineRule="auto"/>
        <w:ind w:left="711"/>
        <w:rPr>
          <w:rFonts w:ascii="宋体" w:hAnsi="宋体" w:eastAsia="宋体" w:cs="宋体"/>
          <w:sz w:val="20"/>
          <w:szCs w:val="20"/>
        </w:rPr>
      </w:pPr>
      <w:r>
        <w:rPr>
          <w:rFonts w:ascii="宋体" w:hAnsi="宋体" w:eastAsia="宋体" w:cs="宋体"/>
          <w:spacing w:val="7"/>
          <w:sz w:val="20"/>
          <w:szCs w:val="20"/>
        </w:rPr>
        <w:t>3. 投标报价是履行合同的最终价格用。</w:t>
      </w:r>
    </w:p>
    <w:p w14:paraId="5826DD98">
      <w:pPr>
        <w:pStyle w:val="4"/>
        <w:spacing w:line="286" w:lineRule="auto"/>
      </w:pPr>
    </w:p>
    <w:p w14:paraId="1D7FB02D">
      <w:pPr>
        <w:pStyle w:val="4"/>
        <w:spacing w:line="286" w:lineRule="auto"/>
      </w:pPr>
    </w:p>
    <w:p w14:paraId="66A91244">
      <w:pPr>
        <w:pStyle w:val="4"/>
        <w:spacing w:line="287" w:lineRule="auto"/>
      </w:pPr>
    </w:p>
    <w:p w14:paraId="5CD4F026">
      <w:pPr>
        <w:spacing w:before="78" w:line="219" w:lineRule="auto"/>
        <w:ind w:left="3370"/>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63"/>
          <w:sz w:val="24"/>
          <w:szCs w:val="24"/>
        </w:rPr>
        <w:t xml:space="preserve"> </w:t>
      </w:r>
      <w:r>
        <w:rPr>
          <w:rFonts w:ascii="宋体" w:hAnsi="宋体" w:eastAsia="宋体" w:cs="宋体"/>
          <w:spacing w:val="-12"/>
          <w:sz w:val="24"/>
          <w:szCs w:val="24"/>
        </w:rPr>
        <w:t>标</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名</w:t>
      </w:r>
      <w:r>
        <w:rPr>
          <w:rFonts w:ascii="宋体" w:hAnsi="宋体" w:eastAsia="宋体" w:cs="宋体"/>
          <w:spacing w:val="-71"/>
          <w:sz w:val="24"/>
          <w:szCs w:val="24"/>
        </w:rPr>
        <w:t xml:space="preserve"> </w:t>
      </w:r>
      <w:r>
        <w:rPr>
          <w:rFonts w:ascii="宋体" w:hAnsi="宋体" w:eastAsia="宋体" w:cs="宋体"/>
          <w:spacing w:val="-12"/>
          <w:sz w:val="24"/>
          <w:szCs w:val="24"/>
        </w:rPr>
        <w:t>称</w:t>
      </w:r>
      <w:r>
        <w:rPr>
          <w:rFonts w:ascii="宋体" w:hAnsi="宋体" w:eastAsia="宋体" w:cs="宋体"/>
          <w:spacing w:val="-30"/>
          <w:sz w:val="24"/>
          <w:szCs w:val="24"/>
        </w:rPr>
        <w:t xml:space="preserve"> </w:t>
      </w:r>
      <w:r>
        <w:rPr>
          <w:rFonts w:ascii="宋体" w:hAnsi="宋体" w:eastAsia="宋体" w:cs="宋体"/>
          <w:spacing w:val="-12"/>
          <w:sz w:val="24"/>
          <w:szCs w:val="24"/>
        </w:rPr>
        <w:t>(公</w:t>
      </w:r>
      <w:r>
        <w:rPr>
          <w:rFonts w:ascii="宋体" w:hAnsi="宋体" w:eastAsia="宋体" w:cs="宋体"/>
          <w:spacing w:val="-61"/>
          <w:sz w:val="24"/>
          <w:szCs w:val="24"/>
        </w:rPr>
        <w:t xml:space="preserve"> </w:t>
      </w:r>
      <w:r>
        <w:rPr>
          <w:rFonts w:ascii="宋体" w:hAnsi="宋体" w:eastAsia="宋体" w:cs="宋体"/>
          <w:spacing w:val="-12"/>
          <w:sz w:val="24"/>
          <w:szCs w:val="24"/>
        </w:rPr>
        <w:t>章</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0D709939">
      <w:pPr>
        <w:spacing w:before="247" w:line="220" w:lineRule="auto"/>
        <w:ind w:left="3409"/>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3D7EE3B9">
      <w:pPr>
        <w:spacing w:before="293" w:line="220" w:lineRule="auto"/>
        <w:ind w:left="3409"/>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13"/>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5C9DF9B3">
      <w:pPr>
        <w:spacing w:line="220" w:lineRule="auto"/>
        <w:rPr>
          <w:rFonts w:ascii="宋体" w:hAnsi="宋体" w:eastAsia="宋体" w:cs="宋体"/>
          <w:sz w:val="24"/>
          <w:szCs w:val="24"/>
        </w:rPr>
        <w:sectPr>
          <w:headerReference r:id="rId81" w:type="default"/>
          <w:footerReference r:id="rId82" w:type="default"/>
          <w:pgSz w:w="11906" w:h="16839"/>
          <w:pgMar w:top="1166" w:right="1139" w:bottom="1343" w:left="1139" w:header="830" w:footer="1183" w:gutter="0"/>
          <w:pgNumType w:fmt="decimal"/>
          <w:cols w:space="720" w:num="1"/>
        </w:sectPr>
      </w:pPr>
    </w:p>
    <w:p w14:paraId="5FEA6BF2">
      <w:pPr>
        <w:pStyle w:val="4"/>
        <w:spacing w:line="255" w:lineRule="auto"/>
      </w:pPr>
    </w:p>
    <w:p w14:paraId="5CBAB113">
      <w:pPr>
        <w:pStyle w:val="4"/>
        <w:spacing w:line="255" w:lineRule="auto"/>
      </w:pPr>
    </w:p>
    <w:p w14:paraId="76F897BA">
      <w:pPr>
        <w:pStyle w:val="4"/>
        <w:spacing w:line="255" w:lineRule="auto"/>
      </w:pPr>
    </w:p>
    <w:p w14:paraId="53EBE828">
      <w:pPr>
        <w:spacing w:before="78" w:line="219" w:lineRule="auto"/>
        <w:ind w:left="28"/>
        <w:rPr>
          <w:rFonts w:ascii="宋体" w:hAnsi="宋体" w:eastAsia="宋体" w:cs="宋体"/>
          <w:sz w:val="24"/>
          <w:szCs w:val="24"/>
        </w:rPr>
      </w:pPr>
      <w:r>
        <w:rPr>
          <w:rFonts w:ascii="宋体" w:hAnsi="宋体" w:eastAsia="宋体" w:cs="宋体"/>
          <w:b/>
          <w:bCs/>
          <w:spacing w:val="1"/>
          <w:sz w:val="24"/>
          <w:szCs w:val="24"/>
        </w:rPr>
        <w:t>附件6：投标声明书</w:t>
      </w:r>
    </w:p>
    <w:p w14:paraId="56852979">
      <w:pPr>
        <w:spacing w:before="205" w:line="220" w:lineRule="auto"/>
        <w:ind w:left="3845"/>
        <w:rPr>
          <w:rFonts w:ascii="宋体" w:hAnsi="宋体" w:eastAsia="宋体" w:cs="宋体"/>
          <w:sz w:val="28"/>
          <w:szCs w:val="28"/>
        </w:rPr>
      </w:pPr>
      <w:r>
        <w:rPr>
          <w:rFonts w:ascii="宋体" w:hAnsi="宋体" w:eastAsia="宋体" w:cs="宋体"/>
          <w:b/>
          <w:bCs/>
          <w:spacing w:val="-5"/>
          <w:sz w:val="28"/>
          <w:szCs w:val="28"/>
        </w:rPr>
        <w:t>投标声明书</w:t>
      </w:r>
    </w:p>
    <w:p w14:paraId="23F447A5">
      <w:pPr>
        <w:tabs>
          <w:tab w:val="left" w:pos="1678"/>
        </w:tabs>
        <w:spacing w:before="72" w:line="277" w:lineRule="auto"/>
        <w:ind w:left="10" w:firstLine="709"/>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广西正东工程咨询有限公司</w:t>
      </w:r>
      <w:r>
        <w:rPr>
          <w:rFonts w:ascii="宋体" w:hAnsi="宋体" w:eastAsia="宋体" w:cs="宋体"/>
          <w:sz w:val="24"/>
          <w:szCs w:val="24"/>
          <w:u w:val="single" w:color="auto"/>
        </w:rPr>
        <w:tab/>
      </w:r>
      <w:r>
        <w:rPr>
          <w:rFonts w:ascii="宋体" w:hAnsi="宋体" w:eastAsia="宋体" w:cs="宋体"/>
          <w:spacing w:val="-16"/>
          <w:sz w:val="24"/>
          <w:szCs w:val="24"/>
        </w:rPr>
        <w:t>（ 投 标</w:t>
      </w:r>
      <w:r>
        <w:rPr>
          <w:rFonts w:ascii="宋体" w:hAnsi="宋体" w:eastAsia="宋体" w:cs="宋体"/>
          <w:spacing w:val="-15"/>
          <w:sz w:val="24"/>
          <w:szCs w:val="24"/>
        </w:rPr>
        <w:t xml:space="preserve"> 人 名</w:t>
      </w:r>
      <w:r>
        <w:rPr>
          <w:rFonts w:ascii="宋体" w:hAnsi="宋体" w:eastAsia="宋体" w:cs="宋体"/>
          <w:spacing w:val="-16"/>
          <w:sz w:val="24"/>
          <w:szCs w:val="24"/>
        </w:rPr>
        <w:t xml:space="preserve"> </w:t>
      </w:r>
      <w:r>
        <w:rPr>
          <w:rFonts w:ascii="宋体" w:hAnsi="宋体" w:eastAsia="宋体" w:cs="宋体"/>
          <w:spacing w:val="-15"/>
          <w:sz w:val="24"/>
          <w:szCs w:val="24"/>
        </w:rPr>
        <w:t>称 ） 系 中</w:t>
      </w:r>
      <w:r>
        <w:rPr>
          <w:rFonts w:ascii="宋体" w:hAnsi="宋体" w:eastAsia="宋体" w:cs="宋体"/>
          <w:spacing w:val="-23"/>
          <w:sz w:val="24"/>
          <w:szCs w:val="24"/>
        </w:rPr>
        <w:t xml:space="preserve"> </w:t>
      </w:r>
      <w:r>
        <w:rPr>
          <w:rFonts w:ascii="宋体" w:hAnsi="宋体" w:eastAsia="宋体" w:cs="宋体"/>
          <w:spacing w:val="-15"/>
          <w:sz w:val="24"/>
          <w:szCs w:val="24"/>
        </w:rPr>
        <w:t>华</w:t>
      </w:r>
      <w:r>
        <w:rPr>
          <w:rFonts w:ascii="宋体" w:hAnsi="宋体" w:eastAsia="宋体" w:cs="宋体"/>
          <w:spacing w:val="-25"/>
          <w:sz w:val="24"/>
          <w:szCs w:val="24"/>
        </w:rPr>
        <w:t xml:space="preserve"> </w:t>
      </w:r>
      <w:r>
        <w:rPr>
          <w:rFonts w:ascii="宋体" w:hAnsi="宋体" w:eastAsia="宋体" w:cs="宋体"/>
          <w:spacing w:val="-15"/>
          <w:sz w:val="24"/>
          <w:szCs w:val="24"/>
        </w:rPr>
        <w:t>人 民</w:t>
      </w:r>
      <w:r>
        <w:rPr>
          <w:rFonts w:ascii="宋体" w:hAnsi="宋体" w:eastAsia="宋体" w:cs="宋体"/>
          <w:spacing w:val="-27"/>
          <w:sz w:val="24"/>
          <w:szCs w:val="24"/>
        </w:rPr>
        <w:t xml:space="preserve"> </w:t>
      </w:r>
      <w:r>
        <w:rPr>
          <w:rFonts w:ascii="宋体" w:hAnsi="宋体" w:eastAsia="宋体" w:cs="宋体"/>
          <w:spacing w:val="-15"/>
          <w:sz w:val="24"/>
          <w:szCs w:val="24"/>
        </w:rPr>
        <w:t>共</w:t>
      </w:r>
      <w:r>
        <w:rPr>
          <w:rFonts w:ascii="宋体" w:hAnsi="宋体" w:eastAsia="宋体" w:cs="宋体"/>
          <w:spacing w:val="-26"/>
          <w:sz w:val="24"/>
          <w:szCs w:val="24"/>
        </w:rPr>
        <w:t xml:space="preserve"> </w:t>
      </w:r>
      <w:r>
        <w:rPr>
          <w:rFonts w:ascii="宋体" w:hAnsi="宋体" w:eastAsia="宋体" w:cs="宋体"/>
          <w:spacing w:val="-15"/>
          <w:sz w:val="24"/>
          <w:szCs w:val="24"/>
        </w:rPr>
        <w:t>和 国 合</w:t>
      </w:r>
      <w:r>
        <w:rPr>
          <w:rFonts w:ascii="宋体" w:hAnsi="宋体" w:eastAsia="宋体" w:cs="宋体"/>
          <w:spacing w:val="-23"/>
          <w:sz w:val="24"/>
          <w:szCs w:val="24"/>
        </w:rPr>
        <w:t xml:space="preserve"> </w:t>
      </w:r>
      <w:r>
        <w:rPr>
          <w:rFonts w:ascii="宋体" w:hAnsi="宋体" w:eastAsia="宋体" w:cs="宋体"/>
          <w:spacing w:val="-15"/>
          <w:sz w:val="24"/>
          <w:szCs w:val="24"/>
        </w:rPr>
        <w:t>法</w:t>
      </w:r>
      <w:r>
        <w:rPr>
          <w:rFonts w:ascii="宋体" w:hAnsi="宋体" w:eastAsia="宋体" w:cs="宋体"/>
          <w:spacing w:val="-23"/>
          <w:sz w:val="24"/>
          <w:szCs w:val="24"/>
        </w:rPr>
        <w:t xml:space="preserve"> </w:t>
      </w:r>
      <w:r>
        <w:rPr>
          <w:rFonts w:ascii="宋体" w:hAnsi="宋体" w:eastAsia="宋体" w:cs="宋体"/>
          <w:spacing w:val="-15"/>
          <w:sz w:val="24"/>
          <w:szCs w:val="24"/>
        </w:rPr>
        <w:t>企</w:t>
      </w:r>
      <w:r>
        <w:rPr>
          <w:rFonts w:ascii="宋体" w:hAnsi="宋体" w:eastAsia="宋体" w:cs="宋体"/>
          <w:spacing w:val="-28"/>
          <w:sz w:val="24"/>
          <w:szCs w:val="24"/>
        </w:rPr>
        <w:t xml:space="preserve"> </w:t>
      </w:r>
      <w:r>
        <w:rPr>
          <w:rFonts w:ascii="宋体" w:hAnsi="宋体" w:eastAsia="宋体" w:cs="宋体"/>
          <w:spacing w:val="-15"/>
          <w:sz w:val="24"/>
          <w:szCs w:val="24"/>
        </w:rPr>
        <w:t>业 ，</w:t>
      </w:r>
      <w:r>
        <w:rPr>
          <w:rFonts w:ascii="宋体" w:hAnsi="宋体" w:eastAsia="宋体" w:cs="宋体"/>
          <w:spacing w:val="-26"/>
          <w:sz w:val="24"/>
          <w:szCs w:val="24"/>
        </w:rPr>
        <w:t xml:space="preserve"> </w:t>
      </w:r>
      <w:r>
        <w:rPr>
          <w:rFonts w:ascii="宋体" w:hAnsi="宋体" w:eastAsia="宋体" w:cs="宋体"/>
          <w:spacing w:val="-15"/>
          <w:sz w:val="24"/>
          <w:szCs w:val="24"/>
        </w:rPr>
        <w:t>经</w:t>
      </w:r>
      <w:r>
        <w:rPr>
          <w:rFonts w:ascii="宋体" w:hAnsi="宋体" w:eastAsia="宋体" w:cs="宋体"/>
          <w:spacing w:val="-17"/>
          <w:sz w:val="24"/>
          <w:szCs w:val="24"/>
        </w:rPr>
        <w:t xml:space="preserve"> </w:t>
      </w:r>
      <w:r>
        <w:rPr>
          <w:rFonts w:ascii="宋体" w:hAnsi="宋体" w:eastAsia="宋体" w:cs="宋体"/>
          <w:spacing w:val="-15"/>
          <w:sz w:val="24"/>
          <w:szCs w:val="24"/>
        </w:rPr>
        <w:t>营</w:t>
      </w:r>
      <w:r>
        <w:rPr>
          <w:rFonts w:ascii="宋体" w:hAnsi="宋体" w:eastAsia="宋体" w:cs="宋体"/>
          <w:spacing w:val="-27"/>
          <w:sz w:val="24"/>
          <w:szCs w:val="24"/>
        </w:rPr>
        <w:t xml:space="preserve"> </w:t>
      </w:r>
      <w:r>
        <w:rPr>
          <w:rFonts w:ascii="宋体" w:hAnsi="宋体" w:eastAsia="宋体" w:cs="宋体"/>
          <w:spacing w:val="-10"/>
          <w:sz w:val="24"/>
          <w:szCs w:val="24"/>
        </w:rPr>
        <w:t>地</w:t>
      </w:r>
      <w:r>
        <w:rPr>
          <w:rFonts w:ascii="宋体" w:hAnsi="宋体" w:eastAsia="宋体" w:cs="宋体"/>
          <w:sz w:val="24"/>
          <w:szCs w:val="24"/>
        </w:rPr>
        <w:t xml:space="preserve"> </w:t>
      </w:r>
      <w:r>
        <w:rPr>
          <w:rFonts w:ascii="宋体" w:hAnsi="宋体" w:eastAsia="宋体" w:cs="宋体"/>
          <w:spacing w:val="-6"/>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w:t>
      </w:r>
    </w:p>
    <w:p w14:paraId="6D825874">
      <w:pPr>
        <w:spacing w:before="3" w:line="276" w:lineRule="auto"/>
        <w:ind w:left="8" w:firstLine="482"/>
        <w:jc w:val="both"/>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0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（投标人名称）的法定代表人，我方愿意参加贵方</w:t>
      </w:r>
      <w:r>
        <w:rPr>
          <w:rFonts w:ascii="宋体" w:hAnsi="宋体" w:eastAsia="宋体" w:cs="宋体"/>
          <w:sz w:val="24"/>
          <w:szCs w:val="24"/>
        </w:rPr>
        <w:t xml:space="preserve"> </w:t>
      </w:r>
      <w:r>
        <w:rPr>
          <w:rFonts w:ascii="宋体" w:hAnsi="宋体" w:eastAsia="宋体" w:cs="宋体"/>
          <w:spacing w:val="1"/>
          <w:sz w:val="24"/>
          <w:szCs w:val="24"/>
        </w:rPr>
        <w:t>组织的</w:t>
      </w:r>
      <w:r>
        <w:rPr>
          <w:rFonts w:ascii="宋体" w:hAnsi="宋体" w:eastAsia="宋体" w:cs="宋体"/>
          <w:spacing w:val="1"/>
          <w:sz w:val="24"/>
          <w:szCs w:val="24"/>
          <w:u w:val="single" w:color="auto"/>
        </w:rPr>
        <w:t xml:space="preserve">  （项目名称+标段</w:t>
      </w:r>
      <w:r>
        <w:rPr>
          <w:rFonts w:ascii="宋体" w:hAnsi="宋体" w:eastAsia="宋体" w:cs="宋体"/>
          <w:spacing w:val="-7"/>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w:t>
      </w:r>
      <w:r>
        <w:rPr>
          <w:rFonts w:ascii="宋体" w:hAnsi="宋体" w:eastAsia="宋体" w:cs="宋体"/>
          <w:spacing w:val="1"/>
          <w:sz w:val="24"/>
          <w:szCs w:val="24"/>
        </w:rPr>
        <w:t>项目编号</w:t>
      </w:r>
      <w:r>
        <w:rPr>
          <w:rFonts w:ascii="宋体" w:hAnsi="宋体" w:eastAsia="宋体" w:cs="宋体"/>
          <w:spacing w:val="-7"/>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的投标，为便于贵方公正、择</w:t>
      </w:r>
      <w:r>
        <w:rPr>
          <w:rFonts w:ascii="宋体" w:hAnsi="宋体" w:eastAsia="宋体" w:cs="宋体"/>
          <w:sz w:val="24"/>
          <w:szCs w:val="24"/>
        </w:rPr>
        <w:t xml:space="preserve"> 优地确定中标人及其投标产品和服务，我方就本次投标有</w:t>
      </w:r>
      <w:r>
        <w:rPr>
          <w:rFonts w:ascii="宋体" w:hAnsi="宋体" w:eastAsia="宋体" w:cs="宋体"/>
          <w:spacing w:val="-1"/>
          <w:sz w:val="24"/>
          <w:szCs w:val="24"/>
        </w:rPr>
        <w:t>关事项郑重声明如下：</w:t>
      </w:r>
    </w:p>
    <w:p w14:paraId="448E6FC1">
      <w:pPr>
        <w:spacing w:line="220" w:lineRule="auto"/>
        <w:ind w:left="507"/>
        <w:rPr>
          <w:rFonts w:ascii="宋体" w:hAnsi="宋体" w:eastAsia="宋体" w:cs="宋体"/>
          <w:sz w:val="24"/>
          <w:szCs w:val="24"/>
        </w:rPr>
      </w:pPr>
      <w:r>
        <w:rPr>
          <w:rFonts w:ascii="宋体" w:hAnsi="宋体" w:eastAsia="宋体" w:cs="宋体"/>
          <w:spacing w:val="-1"/>
          <w:sz w:val="24"/>
          <w:szCs w:val="24"/>
        </w:rPr>
        <w:t>1.我方向贵方提交的所有投标文件、资料都是准确的和真实的。</w:t>
      </w:r>
    </w:p>
    <w:p w14:paraId="418242D4">
      <w:pPr>
        <w:spacing w:before="73" w:line="258" w:lineRule="auto"/>
        <w:ind w:left="10" w:firstLine="481"/>
        <w:rPr>
          <w:rFonts w:ascii="宋体" w:hAnsi="宋体" w:eastAsia="宋体" w:cs="宋体"/>
          <w:sz w:val="24"/>
          <w:szCs w:val="24"/>
        </w:rPr>
      </w:pPr>
      <w:r>
        <w:rPr>
          <w:rFonts w:ascii="宋体" w:hAnsi="宋体" w:eastAsia="宋体" w:cs="宋体"/>
          <w:spacing w:val="-2"/>
          <w:sz w:val="24"/>
          <w:szCs w:val="24"/>
        </w:rPr>
        <w:t>2.我方不是采购人的附属机构；不是为本次采购项目提供整体设计、规范编制或者</w:t>
      </w:r>
      <w:r>
        <w:rPr>
          <w:rFonts w:ascii="宋体" w:hAnsi="宋体" w:eastAsia="宋体" w:cs="宋体"/>
          <w:spacing w:val="10"/>
          <w:sz w:val="24"/>
          <w:szCs w:val="24"/>
        </w:rPr>
        <w:t xml:space="preserve"> </w:t>
      </w:r>
      <w:r>
        <w:rPr>
          <w:rFonts w:ascii="宋体" w:hAnsi="宋体" w:eastAsia="宋体" w:cs="宋体"/>
          <w:spacing w:val="-2"/>
          <w:sz w:val="24"/>
          <w:szCs w:val="24"/>
        </w:rPr>
        <w:t>项目管理、监理、检测等服务的供应商；在获知本项目采购信息后，与采购人聘请的为</w:t>
      </w:r>
      <w:r>
        <w:rPr>
          <w:rFonts w:ascii="宋体" w:hAnsi="宋体" w:eastAsia="宋体" w:cs="宋体"/>
          <w:spacing w:val="14"/>
          <w:sz w:val="24"/>
          <w:szCs w:val="24"/>
        </w:rPr>
        <w:t xml:space="preserve"> </w:t>
      </w:r>
      <w:r>
        <w:rPr>
          <w:rFonts w:ascii="宋体" w:hAnsi="宋体" w:eastAsia="宋体" w:cs="宋体"/>
          <w:spacing w:val="-1"/>
          <w:sz w:val="24"/>
          <w:szCs w:val="24"/>
        </w:rPr>
        <w:t>此项目提供咨询服务的公司及其附属机构没有任何联系。</w:t>
      </w:r>
    </w:p>
    <w:p w14:paraId="76DAB54A">
      <w:pPr>
        <w:spacing w:before="75" w:line="258" w:lineRule="auto"/>
        <w:ind w:left="7" w:firstLine="486"/>
        <w:rPr>
          <w:rFonts w:ascii="宋体" w:hAnsi="宋体" w:eastAsia="宋体" w:cs="宋体"/>
          <w:sz w:val="24"/>
          <w:szCs w:val="24"/>
        </w:rPr>
      </w:pPr>
      <w:r>
        <w:rPr>
          <w:rFonts w:ascii="宋体" w:hAnsi="宋体" w:eastAsia="宋体" w:cs="宋体"/>
          <w:spacing w:val="-2"/>
          <w:sz w:val="24"/>
          <w:szCs w:val="24"/>
        </w:rPr>
        <w:t>3.根据《中华人民共和国政府采购法实施条例》第五十条要求对政府采购合同进行</w:t>
      </w:r>
      <w:r>
        <w:rPr>
          <w:rFonts w:ascii="宋体" w:hAnsi="宋体" w:eastAsia="宋体" w:cs="宋体"/>
          <w:spacing w:val="8"/>
          <w:sz w:val="24"/>
          <w:szCs w:val="24"/>
        </w:rPr>
        <w:t xml:space="preserve"> </w:t>
      </w:r>
      <w:r>
        <w:rPr>
          <w:rFonts w:ascii="宋体" w:hAnsi="宋体" w:eastAsia="宋体" w:cs="宋体"/>
          <w:spacing w:val="-2"/>
          <w:sz w:val="24"/>
          <w:szCs w:val="24"/>
        </w:rPr>
        <w:t>公告，但政府采购合同中涉及国家秘密、商业秘密的内容除外。我方就对本次投标文件</w:t>
      </w:r>
      <w:r>
        <w:rPr>
          <w:rFonts w:ascii="宋体" w:hAnsi="宋体" w:eastAsia="宋体" w:cs="宋体"/>
          <w:spacing w:val="17"/>
          <w:sz w:val="24"/>
          <w:szCs w:val="24"/>
        </w:rPr>
        <w:t xml:space="preserve"> </w:t>
      </w:r>
      <w:r>
        <w:rPr>
          <w:rFonts w:ascii="宋体" w:hAnsi="宋体" w:eastAsia="宋体" w:cs="宋体"/>
          <w:spacing w:val="1"/>
          <w:sz w:val="24"/>
          <w:szCs w:val="24"/>
        </w:rPr>
        <w:t>进行注明如下</w:t>
      </w:r>
      <w:r>
        <w:rPr>
          <w:rFonts w:ascii="宋体" w:hAnsi="宋体" w:eastAsia="宋体" w:cs="宋体"/>
          <w:spacing w:val="-14"/>
          <w:sz w:val="24"/>
          <w:szCs w:val="24"/>
        </w:rPr>
        <w:t>：（</w:t>
      </w:r>
      <w:r>
        <w:rPr>
          <w:rFonts w:ascii="宋体" w:hAnsi="宋体" w:eastAsia="宋体" w:cs="宋体"/>
          <w:spacing w:val="1"/>
          <w:sz w:val="24"/>
          <w:szCs w:val="24"/>
        </w:rPr>
        <w:t>两项内容中必须选择一项）</w:t>
      </w:r>
    </w:p>
    <w:p w14:paraId="5CE40DD4">
      <w:pPr>
        <w:spacing w:before="74" w:line="219" w:lineRule="auto"/>
        <w:ind w:left="514"/>
        <w:rPr>
          <w:rFonts w:ascii="宋体" w:hAnsi="宋体" w:eastAsia="宋体" w:cs="宋体"/>
          <w:sz w:val="24"/>
          <w:szCs w:val="24"/>
        </w:rPr>
      </w:pPr>
      <w:r>
        <w:rPr>
          <w:rFonts w:ascii="宋体" w:hAnsi="宋体" w:eastAsia="宋体" w:cs="宋体"/>
          <w:spacing w:val="-2"/>
          <w:sz w:val="24"/>
          <w:szCs w:val="24"/>
        </w:rPr>
        <w:t>□我方本次投标文件内容中未涉及商业秘密；</w:t>
      </w:r>
    </w:p>
    <w:p w14:paraId="014F2059">
      <w:pPr>
        <w:spacing w:before="76" w:line="219" w:lineRule="auto"/>
        <w:ind w:left="514"/>
        <w:rPr>
          <w:rFonts w:ascii="宋体" w:hAnsi="宋体" w:eastAsia="宋体" w:cs="宋体"/>
          <w:sz w:val="24"/>
          <w:szCs w:val="24"/>
        </w:rPr>
      </w:pPr>
      <w:r>
        <w:rPr>
          <w:rFonts w:ascii="宋体" w:hAnsi="宋体" w:eastAsia="宋体" w:cs="宋体"/>
          <w:spacing w:val="-2"/>
          <w:sz w:val="24"/>
          <w:szCs w:val="24"/>
        </w:rPr>
        <w:t>□我方本次投标文件涉及商业秘密的内容有</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4DDB55F7">
      <w:pPr>
        <w:spacing w:before="76" w:line="248" w:lineRule="auto"/>
        <w:ind w:left="14" w:firstLine="474"/>
        <w:rPr>
          <w:rFonts w:ascii="宋体" w:hAnsi="宋体" w:eastAsia="宋体" w:cs="宋体"/>
          <w:sz w:val="24"/>
          <w:szCs w:val="24"/>
        </w:rPr>
      </w:pPr>
      <w:r>
        <w:rPr>
          <w:rFonts w:ascii="宋体" w:hAnsi="宋体" w:eastAsia="宋体" w:cs="宋体"/>
          <w:spacing w:val="-2"/>
          <w:sz w:val="24"/>
          <w:szCs w:val="24"/>
        </w:rPr>
        <w:t>4.我方在此声明，完全符合《中华人民共和国政府采购法》第二十二条规定的供应</w:t>
      </w:r>
      <w:r>
        <w:rPr>
          <w:rFonts w:ascii="宋体" w:hAnsi="宋体" w:eastAsia="宋体" w:cs="宋体"/>
          <w:spacing w:val="14"/>
          <w:sz w:val="24"/>
          <w:szCs w:val="24"/>
        </w:rPr>
        <w:t xml:space="preserve"> </w:t>
      </w:r>
      <w:r>
        <w:rPr>
          <w:rFonts w:ascii="宋体" w:hAnsi="宋体" w:eastAsia="宋体" w:cs="宋体"/>
          <w:spacing w:val="-1"/>
          <w:sz w:val="24"/>
          <w:szCs w:val="24"/>
        </w:rPr>
        <w:t>商资格条件，我方对此声明负全部法律责任。</w:t>
      </w:r>
    </w:p>
    <w:p w14:paraId="2AA61B53">
      <w:pPr>
        <w:spacing w:before="75" w:line="248" w:lineRule="auto"/>
        <w:ind w:left="15" w:firstLine="479"/>
        <w:rPr>
          <w:rFonts w:ascii="宋体" w:hAnsi="宋体" w:eastAsia="宋体" w:cs="宋体"/>
          <w:sz w:val="24"/>
          <w:szCs w:val="24"/>
        </w:rPr>
      </w:pPr>
      <w:r>
        <w:rPr>
          <w:rFonts w:ascii="宋体" w:hAnsi="宋体" w:eastAsia="宋体" w:cs="宋体"/>
          <w:spacing w:val="-2"/>
          <w:sz w:val="24"/>
          <w:szCs w:val="24"/>
        </w:rPr>
        <w:t>5.以上事项如有虚假或隐瞒，我方愿意承担一切后果，并不再寻求任何旨在减轻或</w:t>
      </w:r>
      <w:r>
        <w:rPr>
          <w:rFonts w:ascii="宋体" w:hAnsi="宋体" w:eastAsia="宋体" w:cs="宋体"/>
          <w:spacing w:val="8"/>
          <w:sz w:val="24"/>
          <w:szCs w:val="24"/>
        </w:rPr>
        <w:t xml:space="preserve"> </w:t>
      </w:r>
      <w:r>
        <w:rPr>
          <w:rFonts w:ascii="宋体" w:hAnsi="宋体" w:eastAsia="宋体" w:cs="宋体"/>
          <w:spacing w:val="-2"/>
          <w:sz w:val="24"/>
          <w:szCs w:val="24"/>
        </w:rPr>
        <w:t>免除法律责任的辩解。</w:t>
      </w:r>
    </w:p>
    <w:p w14:paraId="645E1855">
      <w:pPr>
        <w:pStyle w:val="4"/>
        <w:spacing w:line="264" w:lineRule="auto"/>
      </w:pPr>
    </w:p>
    <w:p w14:paraId="7F673F2F">
      <w:pPr>
        <w:pStyle w:val="4"/>
        <w:spacing w:line="264" w:lineRule="auto"/>
      </w:pPr>
    </w:p>
    <w:p w14:paraId="7AAF5DE8">
      <w:pPr>
        <w:pStyle w:val="4"/>
        <w:spacing w:line="264" w:lineRule="auto"/>
      </w:pPr>
    </w:p>
    <w:p w14:paraId="5DC492B7">
      <w:pPr>
        <w:pStyle w:val="4"/>
        <w:spacing w:line="265" w:lineRule="auto"/>
      </w:pPr>
    </w:p>
    <w:p w14:paraId="62E2917B">
      <w:pPr>
        <w:spacing w:before="79" w:line="219" w:lineRule="auto"/>
        <w:ind w:left="337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76"/>
          <w:sz w:val="24"/>
          <w:szCs w:val="24"/>
        </w:rPr>
        <w:t xml:space="preserve"> </w:t>
      </w:r>
      <w:r>
        <w:rPr>
          <w:rFonts w:ascii="宋体" w:hAnsi="宋体" w:eastAsia="宋体" w:cs="宋体"/>
          <w:sz w:val="24"/>
          <w:szCs w:val="24"/>
          <w:u w:val="single" w:color="auto"/>
        </w:rPr>
        <w:t xml:space="preserve">               </w:t>
      </w:r>
    </w:p>
    <w:p w14:paraId="51D554AF">
      <w:pPr>
        <w:pStyle w:val="4"/>
        <w:spacing w:line="390" w:lineRule="auto"/>
      </w:pPr>
    </w:p>
    <w:p w14:paraId="5E6FBA7B">
      <w:pPr>
        <w:spacing w:before="78" w:line="220" w:lineRule="auto"/>
        <w:ind w:left="3370"/>
        <w:rPr>
          <w:rFonts w:ascii="宋体" w:hAnsi="宋体" w:eastAsia="宋体" w:cs="宋体"/>
          <w:sz w:val="24"/>
          <w:szCs w:val="24"/>
        </w:rPr>
      </w:pPr>
      <w:r>
        <w:rPr>
          <w:rFonts w:ascii="宋体" w:hAnsi="宋体" w:eastAsia="宋体" w:cs="宋体"/>
          <w:spacing w:val="-3"/>
          <w:sz w:val="24"/>
          <w:szCs w:val="24"/>
        </w:rPr>
        <w:t>法定代表人签</w:t>
      </w:r>
      <w:r>
        <w:rPr>
          <w:rFonts w:ascii="宋体" w:hAnsi="宋体" w:eastAsia="宋体" w:cs="宋体"/>
          <w:spacing w:val="-67"/>
          <w:sz w:val="24"/>
          <w:szCs w:val="24"/>
        </w:rPr>
        <w:t xml:space="preserve"> </w:t>
      </w:r>
      <w:r>
        <w:rPr>
          <w:rFonts w:ascii="宋体" w:hAnsi="宋体" w:eastAsia="宋体" w:cs="宋体"/>
          <w:spacing w:val="-3"/>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12787B8B">
      <w:pPr>
        <w:pStyle w:val="4"/>
        <w:spacing w:line="284" w:lineRule="auto"/>
      </w:pPr>
    </w:p>
    <w:p w14:paraId="637322DC">
      <w:pPr>
        <w:spacing w:before="79" w:line="220" w:lineRule="auto"/>
        <w:ind w:left="341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14"/>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0AF3DE15">
      <w:pPr>
        <w:spacing w:line="220" w:lineRule="auto"/>
        <w:rPr>
          <w:rFonts w:ascii="宋体" w:hAnsi="宋体" w:eastAsia="宋体" w:cs="宋体"/>
          <w:sz w:val="24"/>
          <w:szCs w:val="24"/>
        </w:rPr>
        <w:sectPr>
          <w:headerReference r:id="rId83" w:type="default"/>
          <w:footerReference r:id="rId84" w:type="default"/>
          <w:pgSz w:w="11906" w:h="16839"/>
          <w:pgMar w:top="1166" w:right="1417" w:bottom="1403" w:left="1418" w:header="830" w:footer="1167" w:gutter="0"/>
          <w:pgNumType w:fmt="decimal"/>
          <w:cols w:space="720" w:num="1"/>
        </w:sectPr>
      </w:pPr>
    </w:p>
    <w:p w14:paraId="2A7029C8">
      <w:pPr>
        <w:pStyle w:val="4"/>
        <w:spacing w:line="248" w:lineRule="auto"/>
      </w:pPr>
    </w:p>
    <w:p w14:paraId="7B5A506D">
      <w:pPr>
        <w:pStyle w:val="4"/>
        <w:spacing w:line="248" w:lineRule="auto"/>
      </w:pPr>
    </w:p>
    <w:p w14:paraId="7999CD2A">
      <w:pPr>
        <w:spacing w:before="78" w:line="219" w:lineRule="auto"/>
        <w:ind w:left="395"/>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42"/>
          <w:sz w:val="24"/>
          <w:szCs w:val="24"/>
        </w:rPr>
        <w:t xml:space="preserve"> </w:t>
      </w:r>
      <w:r>
        <w:rPr>
          <w:rFonts w:ascii="宋体" w:hAnsi="宋体" w:eastAsia="宋体" w:cs="宋体"/>
          <w:b/>
          <w:bCs/>
          <w:spacing w:val="-7"/>
          <w:sz w:val="24"/>
          <w:szCs w:val="24"/>
        </w:rPr>
        <w:t>7：商务响应表</w:t>
      </w:r>
    </w:p>
    <w:p w14:paraId="5CFF164C">
      <w:pPr>
        <w:spacing w:before="199" w:line="220" w:lineRule="auto"/>
        <w:ind w:left="4312"/>
        <w:rPr>
          <w:rFonts w:ascii="宋体" w:hAnsi="宋体" w:eastAsia="宋体" w:cs="宋体"/>
          <w:sz w:val="24"/>
          <w:szCs w:val="24"/>
        </w:rPr>
      </w:pPr>
      <w:r>
        <w:rPr>
          <w:rFonts w:ascii="宋体" w:hAnsi="宋体" w:eastAsia="宋体" w:cs="宋体"/>
          <w:b/>
          <w:bCs/>
          <w:spacing w:val="-5"/>
          <w:sz w:val="24"/>
          <w:szCs w:val="24"/>
        </w:rPr>
        <w:t>商务响应表</w:t>
      </w:r>
    </w:p>
    <w:p w14:paraId="1B436DD2">
      <w:pPr>
        <w:pStyle w:val="4"/>
        <w:spacing w:line="355" w:lineRule="auto"/>
      </w:pPr>
    </w:p>
    <w:p w14:paraId="0A1AB013">
      <w:pPr>
        <w:tabs>
          <w:tab w:val="left" w:pos="1566"/>
        </w:tabs>
        <w:spacing w:before="78" w:line="212" w:lineRule="auto"/>
        <w:ind w:left="72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（项目名称+标段）：</w:t>
      </w:r>
    </w:p>
    <w:tbl>
      <w:tblPr>
        <w:tblStyle w:val="13"/>
        <w:tblW w:w="9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915"/>
        <w:gridCol w:w="3334"/>
        <w:gridCol w:w="2273"/>
        <w:gridCol w:w="1422"/>
      </w:tblGrid>
      <w:tr w14:paraId="7F6E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54" w:type="dxa"/>
            <w:vAlign w:val="top"/>
          </w:tcPr>
          <w:p w14:paraId="0D92FD89">
            <w:pPr>
              <w:pStyle w:val="14"/>
              <w:spacing w:before="228" w:line="222" w:lineRule="auto"/>
              <w:ind w:left="193"/>
            </w:pPr>
            <w:r>
              <w:rPr>
                <w:spacing w:val="-5"/>
              </w:rPr>
              <w:t>序号</w:t>
            </w:r>
          </w:p>
        </w:tc>
        <w:tc>
          <w:tcPr>
            <w:tcW w:w="1915" w:type="dxa"/>
            <w:vAlign w:val="top"/>
          </w:tcPr>
          <w:p w14:paraId="6022E008">
            <w:pPr>
              <w:pStyle w:val="14"/>
              <w:spacing w:before="228" w:line="220" w:lineRule="auto"/>
              <w:ind w:left="247"/>
            </w:pPr>
            <w:r>
              <w:rPr>
                <w:spacing w:val="-3"/>
              </w:rPr>
              <w:t>商务条款名称</w:t>
            </w:r>
          </w:p>
        </w:tc>
        <w:tc>
          <w:tcPr>
            <w:tcW w:w="3334" w:type="dxa"/>
            <w:vAlign w:val="top"/>
          </w:tcPr>
          <w:p w14:paraId="40B7BBDD">
            <w:pPr>
              <w:pStyle w:val="14"/>
              <w:spacing w:before="228" w:line="220" w:lineRule="auto"/>
              <w:ind w:left="593"/>
            </w:pPr>
            <w:r>
              <w:rPr>
                <w:spacing w:val="-2"/>
              </w:rPr>
              <w:t>招标文件的商务要求</w:t>
            </w:r>
          </w:p>
        </w:tc>
        <w:tc>
          <w:tcPr>
            <w:tcW w:w="2273" w:type="dxa"/>
            <w:vAlign w:val="top"/>
          </w:tcPr>
          <w:p w14:paraId="40975064">
            <w:pPr>
              <w:pStyle w:val="14"/>
              <w:spacing w:before="228" w:line="220" w:lineRule="auto"/>
              <w:ind w:left="187"/>
            </w:pPr>
            <w:r>
              <w:rPr>
                <w:spacing w:val="-2"/>
              </w:rPr>
              <w:t>投标文件响应内容</w:t>
            </w:r>
          </w:p>
        </w:tc>
        <w:tc>
          <w:tcPr>
            <w:tcW w:w="1422" w:type="dxa"/>
            <w:vAlign w:val="top"/>
          </w:tcPr>
          <w:p w14:paraId="7E1449A0">
            <w:pPr>
              <w:pStyle w:val="14"/>
              <w:spacing w:before="228" w:line="220" w:lineRule="auto"/>
              <w:ind w:left="237"/>
            </w:pPr>
            <w:r>
              <w:rPr>
                <w:spacing w:val="-3"/>
              </w:rPr>
              <w:t>偏离说明</w:t>
            </w:r>
          </w:p>
        </w:tc>
      </w:tr>
      <w:tr w14:paraId="14372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54" w:type="dxa"/>
            <w:vAlign w:val="top"/>
          </w:tcPr>
          <w:p w14:paraId="36104C2E">
            <w:pPr>
              <w:pStyle w:val="14"/>
              <w:spacing w:before="191" w:line="242" w:lineRule="auto"/>
              <w:ind w:left="391"/>
            </w:pPr>
            <w:r>
              <w:t>1</w:t>
            </w:r>
          </w:p>
        </w:tc>
        <w:tc>
          <w:tcPr>
            <w:tcW w:w="1915" w:type="dxa"/>
            <w:vAlign w:val="top"/>
          </w:tcPr>
          <w:p w14:paraId="68AC7531">
            <w:pPr>
              <w:rPr>
                <w:rFonts w:ascii="Arial"/>
                <w:sz w:val="21"/>
              </w:rPr>
            </w:pPr>
          </w:p>
        </w:tc>
        <w:tc>
          <w:tcPr>
            <w:tcW w:w="3334" w:type="dxa"/>
            <w:vAlign w:val="top"/>
          </w:tcPr>
          <w:p w14:paraId="1431FC8B">
            <w:pPr>
              <w:rPr>
                <w:rFonts w:ascii="Arial"/>
                <w:sz w:val="21"/>
              </w:rPr>
            </w:pPr>
          </w:p>
        </w:tc>
        <w:tc>
          <w:tcPr>
            <w:tcW w:w="2273" w:type="dxa"/>
            <w:vAlign w:val="top"/>
          </w:tcPr>
          <w:p w14:paraId="3498B83D">
            <w:pPr>
              <w:rPr>
                <w:rFonts w:ascii="Arial"/>
                <w:sz w:val="21"/>
              </w:rPr>
            </w:pPr>
          </w:p>
        </w:tc>
        <w:tc>
          <w:tcPr>
            <w:tcW w:w="1422" w:type="dxa"/>
            <w:vAlign w:val="top"/>
          </w:tcPr>
          <w:p w14:paraId="5066D812">
            <w:pPr>
              <w:rPr>
                <w:rFonts w:ascii="Arial"/>
                <w:sz w:val="21"/>
              </w:rPr>
            </w:pPr>
          </w:p>
        </w:tc>
      </w:tr>
      <w:tr w14:paraId="158C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54" w:type="dxa"/>
            <w:vAlign w:val="top"/>
          </w:tcPr>
          <w:p w14:paraId="668635BF">
            <w:pPr>
              <w:pStyle w:val="14"/>
              <w:spacing w:before="192" w:line="242" w:lineRule="auto"/>
              <w:ind w:left="376"/>
            </w:pPr>
            <w:r>
              <w:t>2</w:t>
            </w:r>
          </w:p>
        </w:tc>
        <w:tc>
          <w:tcPr>
            <w:tcW w:w="1915" w:type="dxa"/>
            <w:vAlign w:val="top"/>
          </w:tcPr>
          <w:p w14:paraId="2D2FFD6D">
            <w:pPr>
              <w:pStyle w:val="14"/>
              <w:spacing w:before="317" w:line="379" w:lineRule="exact"/>
              <w:ind w:left="857"/>
            </w:pPr>
            <w:r>
              <w:rPr>
                <w:position w:val="3"/>
              </w:rPr>
              <w:t>…</w:t>
            </w:r>
          </w:p>
        </w:tc>
        <w:tc>
          <w:tcPr>
            <w:tcW w:w="3334" w:type="dxa"/>
            <w:vAlign w:val="top"/>
          </w:tcPr>
          <w:p w14:paraId="54379DB0">
            <w:pPr>
              <w:rPr>
                <w:rFonts w:ascii="Arial"/>
                <w:sz w:val="21"/>
              </w:rPr>
            </w:pPr>
          </w:p>
        </w:tc>
        <w:tc>
          <w:tcPr>
            <w:tcW w:w="2273" w:type="dxa"/>
            <w:vAlign w:val="top"/>
          </w:tcPr>
          <w:p w14:paraId="2B7415DD">
            <w:pPr>
              <w:rPr>
                <w:rFonts w:ascii="Arial"/>
                <w:sz w:val="21"/>
              </w:rPr>
            </w:pPr>
          </w:p>
        </w:tc>
        <w:tc>
          <w:tcPr>
            <w:tcW w:w="1422" w:type="dxa"/>
            <w:vAlign w:val="top"/>
          </w:tcPr>
          <w:p w14:paraId="3B9280C1">
            <w:pPr>
              <w:rPr>
                <w:rFonts w:ascii="Arial"/>
                <w:sz w:val="21"/>
              </w:rPr>
            </w:pPr>
          </w:p>
        </w:tc>
      </w:tr>
      <w:tr w14:paraId="3F285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4" w:type="dxa"/>
            <w:vAlign w:val="top"/>
          </w:tcPr>
          <w:p w14:paraId="6F0C61F0">
            <w:pPr>
              <w:pStyle w:val="14"/>
              <w:spacing w:before="194"/>
              <w:ind w:left="378"/>
            </w:pPr>
            <w:r>
              <w:t>3</w:t>
            </w:r>
          </w:p>
        </w:tc>
        <w:tc>
          <w:tcPr>
            <w:tcW w:w="1915" w:type="dxa"/>
            <w:vAlign w:val="top"/>
          </w:tcPr>
          <w:p w14:paraId="4D2EA4AD">
            <w:pPr>
              <w:rPr>
                <w:rFonts w:ascii="Arial"/>
                <w:sz w:val="21"/>
              </w:rPr>
            </w:pPr>
          </w:p>
        </w:tc>
        <w:tc>
          <w:tcPr>
            <w:tcW w:w="3334" w:type="dxa"/>
            <w:vAlign w:val="top"/>
          </w:tcPr>
          <w:p w14:paraId="0953A8D2">
            <w:pPr>
              <w:rPr>
                <w:rFonts w:ascii="Arial"/>
                <w:sz w:val="21"/>
              </w:rPr>
            </w:pPr>
          </w:p>
        </w:tc>
        <w:tc>
          <w:tcPr>
            <w:tcW w:w="2273" w:type="dxa"/>
            <w:vAlign w:val="top"/>
          </w:tcPr>
          <w:p w14:paraId="149CF558">
            <w:pPr>
              <w:rPr>
                <w:rFonts w:ascii="Arial"/>
                <w:sz w:val="21"/>
              </w:rPr>
            </w:pPr>
          </w:p>
        </w:tc>
        <w:tc>
          <w:tcPr>
            <w:tcW w:w="1422" w:type="dxa"/>
            <w:vAlign w:val="top"/>
          </w:tcPr>
          <w:p w14:paraId="23B2F53A">
            <w:pPr>
              <w:rPr>
                <w:rFonts w:ascii="Arial"/>
                <w:sz w:val="21"/>
              </w:rPr>
            </w:pPr>
          </w:p>
        </w:tc>
      </w:tr>
      <w:tr w14:paraId="19C7C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4" w:type="dxa"/>
            <w:vAlign w:val="top"/>
          </w:tcPr>
          <w:p w14:paraId="469DD07D">
            <w:pPr>
              <w:rPr>
                <w:rFonts w:ascii="Arial"/>
                <w:sz w:val="21"/>
              </w:rPr>
            </w:pPr>
          </w:p>
        </w:tc>
        <w:tc>
          <w:tcPr>
            <w:tcW w:w="1915" w:type="dxa"/>
            <w:vAlign w:val="top"/>
          </w:tcPr>
          <w:p w14:paraId="0D888F46">
            <w:pPr>
              <w:rPr>
                <w:rFonts w:ascii="Arial"/>
                <w:sz w:val="21"/>
              </w:rPr>
            </w:pPr>
          </w:p>
        </w:tc>
        <w:tc>
          <w:tcPr>
            <w:tcW w:w="3334" w:type="dxa"/>
            <w:vAlign w:val="top"/>
          </w:tcPr>
          <w:p w14:paraId="0157A0F0">
            <w:pPr>
              <w:rPr>
                <w:rFonts w:ascii="Arial"/>
                <w:sz w:val="21"/>
              </w:rPr>
            </w:pPr>
          </w:p>
        </w:tc>
        <w:tc>
          <w:tcPr>
            <w:tcW w:w="2273" w:type="dxa"/>
            <w:vAlign w:val="top"/>
          </w:tcPr>
          <w:p w14:paraId="49E211C6">
            <w:pPr>
              <w:rPr>
                <w:rFonts w:ascii="Arial"/>
                <w:sz w:val="21"/>
              </w:rPr>
            </w:pPr>
          </w:p>
        </w:tc>
        <w:tc>
          <w:tcPr>
            <w:tcW w:w="1422" w:type="dxa"/>
            <w:vAlign w:val="top"/>
          </w:tcPr>
          <w:p w14:paraId="58A4DAA2">
            <w:pPr>
              <w:rPr>
                <w:rFonts w:ascii="Arial"/>
                <w:sz w:val="21"/>
              </w:rPr>
            </w:pPr>
          </w:p>
        </w:tc>
      </w:tr>
      <w:tr w14:paraId="43DD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54" w:type="dxa"/>
            <w:vAlign w:val="top"/>
          </w:tcPr>
          <w:p w14:paraId="36943DF6">
            <w:pPr>
              <w:rPr>
                <w:rFonts w:ascii="Arial"/>
                <w:sz w:val="21"/>
              </w:rPr>
            </w:pPr>
          </w:p>
        </w:tc>
        <w:tc>
          <w:tcPr>
            <w:tcW w:w="1915" w:type="dxa"/>
            <w:vAlign w:val="top"/>
          </w:tcPr>
          <w:p w14:paraId="732EA583">
            <w:pPr>
              <w:rPr>
                <w:rFonts w:ascii="Arial"/>
                <w:sz w:val="21"/>
              </w:rPr>
            </w:pPr>
          </w:p>
        </w:tc>
        <w:tc>
          <w:tcPr>
            <w:tcW w:w="3334" w:type="dxa"/>
            <w:vAlign w:val="top"/>
          </w:tcPr>
          <w:p w14:paraId="43F290B4">
            <w:pPr>
              <w:rPr>
                <w:rFonts w:ascii="Arial"/>
                <w:sz w:val="21"/>
              </w:rPr>
            </w:pPr>
          </w:p>
        </w:tc>
        <w:tc>
          <w:tcPr>
            <w:tcW w:w="2273" w:type="dxa"/>
            <w:vAlign w:val="top"/>
          </w:tcPr>
          <w:p w14:paraId="3D021F68">
            <w:pPr>
              <w:rPr>
                <w:rFonts w:ascii="Arial"/>
                <w:sz w:val="21"/>
              </w:rPr>
            </w:pPr>
          </w:p>
        </w:tc>
        <w:tc>
          <w:tcPr>
            <w:tcW w:w="1422" w:type="dxa"/>
            <w:vAlign w:val="top"/>
          </w:tcPr>
          <w:p w14:paraId="6C5E8FFA">
            <w:pPr>
              <w:rPr>
                <w:rFonts w:ascii="Arial"/>
                <w:sz w:val="21"/>
              </w:rPr>
            </w:pPr>
          </w:p>
        </w:tc>
      </w:tr>
    </w:tbl>
    <w:p w14:paraId="65D876D4">
      <w:pPr>
        <w:spacing w:before="80" w:line="228" w:lineRule="auto"/>
        <w:ind w:left="795"/>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19"/>
          <w:sz w:val="20"/>
          <w:szCs w:val="20"/>
        </w:rPr>
        <w:t>：（</w:t>
      </w:r>
      <w:r>
        <w:rPr>
          <w:rFonts w:ascii="宋体" w:hAnsi="宋体" w:eastAsia="宋体" w:cs="宋体"/>
          <w:spacing w:val="11"/>
          <w:sz w:val="20"/>
          <w:szCs w:val="20"/>
        </w:rPr>
        <w:t>1）本表应对招标文件第二章《项目采购需求》中所列商务要求条</w:t>
      </w:r>
      <w:r>
        <w:rPr>
          <w:rFonts w:ascii="宋体" w:hAnsi="宋体" w:eastAsia="宋体" w:cs="宋体"/>
          <w:spacing w:val="10"/>
          <w:sz w:val="20"/>
          <w:szCs w:val="20"/>
        </w:rPr>
        <w:t>款进行逐项响应；</w:t>
      </w:r>
    </w:p>
    <w:p w14:paraId="21E01F4D">
      <w:pPr>
        <w:spacing w:before="76"/>
        <w:ind w:left="377" w:right="351" w:firstLine="428"/>
        <w:rPr>
          <w:rFonts w:ascii="宋体" w:hAnsi="宋体" w:eastAsia="宋体" w:cs="宋体"/>
          <w:sz w:val="20"/>
          <w:szCs w:val="20"/>
        </w:rPr>
      </w:pPr>
      <w:r>
        <w:rPr>
          <w:rFonts w:ascii="宋体" w:hAnsi="宋体" w:eastAsia="宋体" w:cs="宋体"/>
          <w:spacing w:val="8"/>
          <w:sz w:val="20"/>
          <w:szCs w:val="20"/>
        </w:rPr>
        <w:t>（2）本表内容必须如实填写，并根据响应情况</w:t>
      </w:r>
      <w:r>
        <w:rPr>
          <w:rFonts w:ascii="宋体" w:hAnsi="宋体" w:eastAsia="宋体" w:cs="宋体"/>
          <w:spacing w:val="7"/>
          <w:sz w:val="20"/>
          <w:szCs w:val="20"/>
        </w:rPr>
        <w:t>在“偏离说明</w:t>
      </w:r>
      <w:r>
        <w:rPr>
          <w:rFonts w:ascii="宋体" w:hAnsi="宋体" w:eastAsia="宋体" w:cs="宋体"/>
          <w:spacing w:val="-70"/>
          <w:sz w:val="20"/>
          <w:szCs w:val="20"/>
        </w:rPr>
        <w:t xml:space="preserve"> </w:t>
      </w:r>
      <w:r>
        <w:rPr>
          <w:rFonts w:ascii="宋体" w:hAnsi="宋体" w:eastAsia="宋体" w:cs="宋体"/>
          <w:spacing w:val="7"/>
          <w:sz w:val="20"/>
          <w:szCs w:val="20"/>
        </w:rPr>
        <w:t>”栏填写正偏离或负偏离及原因，</w:t>
      </w:r>
      <w:r>
        <w:rPr>
          <w:rFonts w:ascii="宋体" w:hAnsi="宋体" w:eastAsia="宋体" w:cs="宋体"/>
          <w:sz w:val="20"/>
          <w:szCs w:val="20"/>
        </w:rPr>
        <w:t xml:space="preserve"> </w:t>
      </w:r>
      <w:r>
        <w:rPr>
          <w:rFonts w:ascii="宋体" w:hAnsi="宋体" w:eastAsia="宋体" w:cs="宋体"/>
          <w:spacing w:val="8"/>
          <w:sz w:val="20"/>
          <w:szCs w:val="20"/>
        </w:rPr>
        <w:t>完全符合的填写“无偏离</w:t>
      </w:r>
      <w:r>
        <w:rPr>
          <w:rFonts w:ascii="宋体" w:hAnsi="宋体" w:eastAsia="宋体" w:cs="宋体"/>
          <w:spacing w:val="-67"/>
          <w:sz w:val="20"/>
          <w:szCs w:val="20"/>
        </w:rPr>
        <w:t xml:space="preserve"> </w:t>
      </w:r>
      <w:r>
        <w:rPr>
          <w:rFonts w:ascii="宋体" w:hAnsi="宋体" w:eastAsia="宋体" w:cs="宋体"/>
          <w:spacing w:val="8"/>
          <w:sz w:val="20"/>
          <w:szCs w:val="20"/>
        </w:rPr>
        <w:t>”。</w:t>
      </w:r>
    </w:p>
    <w:p w14:paraId="060557D5">
      <w:pPr>
        <w:spacing w:before="74" w:line="228" w:lineRule="auto"/>
        <w:ind w:left="805"/>
        <w:rPr>
          <w:rFonts w:ascii="宋体" w:hAnsi="宋体" w:eastAsia="宋体" w:cs="宋体"/>
          <w:sz w:val="20"/>
          <w:szCs w:val="20"/>
        </w:rPr>
      </w:pPr>
      <w:r>
        <w:rPr>
          <w:rFonts w:ascii="宋体" w:hAnsi="宋体" w:eastAsia="宋体" w:cs="宋体"/>
          <w:spacing w:val="5"/>
          <w:sz w:val="20"/>
          <w:szCs w:val="20"/>
        </w:rPr>
        <w:t>（3）本表可扩展。</w:t>
      </w:r>
    </w:p>
    <w:p w14:paraId="732BC061">
      <w:pPr>
        <w:pStyle w:val="4"/>
        <w:spacing w:line="251" w:lineRule="auto"/>
      </w:pPr>
    </w:p>
    <w:p w14:paraId="7D4DB0FB">
      <w:pPr>
        <w:pStyle w:val="4"/>
        <w:spacing w:line="251" w:lineRule="auto"/>
      </w:pPr>
    </w:p>
    <w:p w14:paraId="1D4A5C18">
      <w:pPr>
        <w:pStyle w:val="4"/>
        <w:spacing w:line="251" w:lineRule="auto"/>
      </w:pPr>
    </w:p>
    <w:p w14:paraId="0A5D43BA">
      <w:pPr>
        <w:pStyle w:val="4"/>
        <w:spacing w:line="251" w:lineRule="auto"/>
      </w:pPr>
    </w:p>
    <w:p w14:paraId="41078BC8">
      <w:pPr>
        <w:pStyle w:val="4"/>
        <w:spacing w:line="252" w:lineRule="auto"/>
      </w:pPr>
    </w:p>
    <w:p w14:paraId="165BFD46">
      <w:pPr>
        <w:pStyle w:val="4"/>
        <w:spacing w:line="252" w:lineRule="auto"/>
      </w:pPr>
    </w:p>
    <w:p w14:paraId="6738DF74">
      <w:pPr>
        <w:pStyle w:val="4"/>
        <w:spacing w:line="252" w:lineRule="auto"/>
      </w:pPr>
    </w:p>
    <w:p w14:paraId="0812C958">
      <w:pPr>
        <w:pStyle w:val="4"/>
        <w:spacing w:line="252" w:lineRule="auto"/>
      </w:pPr>
    </w:p>
    <w:p w14:paraId="2A5918C7">
      <w:pPr>
        <w:spacing w:before="79" w:line="219" w:lineRule="auto"/>
        <w:ind w:left="3458"/>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63"/>
          <w:sz w:val="24"/>
          <w:szCs w:val="24"/>
        </w:rPr>
        <w:t xml:space="preserve"> </w:t>
      </w:r>
      <w:r>
        <w:rPr>
          <w:rFonts w:ascii="宋体" w:hAnsi="宋体" w:eastAsia="宋体" w:cs="宋体"/>
          <w:spacing w:val="-12"/>
          <w:sz w:val="24"/>
          <w:szCs w:val="24"/>
        </w:rPr>
        <w:t>标</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名</w:t>
      </w:r>
      <w:r>
        <w:rPr>
          <w:rFonts w:ascii="宋体" w:hAnsi="宋体" w:eastAsia="宋体" w:cs="宋体"/>
          <w:spacing w:val="-71"/>
          <w:sz w:val="24"/>
          <w:szCs w:val="24"/>
        </w:rPr>
        <w:t xml:space="preserve"> </w:t>
      </w:r>
      <w:r>
        <w:rPr>
          <w:rFonts w:ascii="宋体" w:hAnsi="宋体" w:eastAsia="宋体" w:cs="宋体"/>
          <w:spacing w:val="-12"/>
          <w:sz w:val="24"/>
          <w:szCs w:val="24"/>
        </w:rPr>
        <w:t>称</w:t>
      </w:r>
      <w:r>
        <w:rPr>
          <w:rFonts w:ascii="宋体" w:hAnsi="宋体" w:eastAsia="宋体" w:cs="宋体"/>
          <w:spacing w:val="-30"/>
          <w:sz w:val="24"/>
          <w:szCs w:val="24"/>
        </w:rPr>
        <w:t xml:space="preserve"> </w:t>
      </w:r>
      <w:r>
        <w:rPr>
          <w:rFonts w:ascii="宋体" w:hAnsi="宋体" w:eastAsia="宋体" w:cs="宋体"/>
          <w:spacing w:val="-12"/>
          <w:sz w:val="24"/>
          <w:szCs w:val="24"/>
        </w:rPr>
        <w:t>(公</w:t>
      </w:r>
      <w:r>
        <w:rPr>
          <w:rFonts w:ascii="宋体" w:hAnsi="宋体" w:eastAsia="宋体" w:cs="宋体"/>
          <w:spacing w:val="-61"/>
          <w:sz w:val="24"/>
          <w:szCs w:val="24"/>
        </w:rPr>
        <w:t xml:space="preserve"> </w:t>
      </w:r>
      <w:r>
        <w:rPr>
          <w:rFonts w:ascii="宋体" w:hAnsi="宋体" w:eastAsia="宋体" w:cs="宋体"/>
          <w:spacing w:val="-12"/>
          <w:sz w:val="24"/>
          <w:szCs w:val="24"/>
        </w:rPr>
        <w:t>章</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61D77FC4">
      <w:pPr>
        <w:spacing w:before="248" w:line="220" w:lineRule="auto"/>
        <w:ind w:left="3497"/>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22328E6C">
      <w:pPr>
        <w:spacing w:before="182" w:line="220" w:lineRule="auto"/>
        <w:ind w:left="3497"/>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13"/>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2FF7BF2C">
      <w:pPr>
        <w:spacing w:line="220" w:lineRule="auto"/>
        <w:rPr>
          <w:rFonts w:ascii="宋体" w:hAnsi="宋体" w:eastAsia="宋体" w:cs="宋体"/>
          <w:sz w:val="24"/>
          <w:szCs w:val="24"/>
        </w:rPr>
        <w:sectPr>
          <w:headerReference r:id="rId85" w:type="default"/>
          <w:footerReference r:id="rId86" w:type="default"/>
          <w:pgSz w:w="11906" w:h="16839"/>
          <w:pgMar w:top="1166" w:right="1051" w:bottom="1343" w:left="1051" w:header="830" w:footer="1183" w:gutter="0"/>
          <w:pgNumType w:fmt="decimal"/>
          <w:cols w:space="720" w:num="1"/>
        </w:sectPr>
      </w:pPr>
    </w:p>
    <w:p w14:paraId="0251DFB6">
      <w:pPr>
        <w:pStyle w:val="4"/>
        <w:spacing w:line="384" w:lineRule="auto"/>
      </w:pPr>
    </w:p>
    <w:p w14:paraId="2A151EED">
      <w:pPr>
        <w:spacing w:before="78" w:line="219" w:lineRule="auto"/>
        <w:ind w:left="28"/>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7"/>
          <w:sz w:val="24"/>
          <w:szCs w:val="24"/>
        </w:rPr>
        <w:t>8</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：法定代表人身份证明书</w:t>
      </w:r>
    </w:p>
    <w:p w14:paraId="04360224">
      <w:pPr>
        <w:pStyle w:val="4"/>
        <w:spacing w:line="284" w:lineRule="auto"/>
      </w:pPr>
    </w:p>
    <w:p w14:paraId="074C61D1">
      <w:pPr>
        <w:pStyle w:val="4"/>
        <w:spacing w:line="285" w:lineRule="auto"/>
      </w:pPr>
    </w:p>
    <w:p w14:paraId="28451FC0">
      <w:pPr>
        <w:spacing w:before="78" w:line="219" w:lineRule="auto"/>
        <w:ind w:left="3339"/>
        <w:rPr>
          <w:rFonts w:ascii="宋体" w:hAnsi="宋体" w:eastAsia="宋体" w:cs="宋体"/>
          <w:sz w:val="24"/>
          <w:szCs w:val="24"/>
        </w:rPr>
      </w:pPr>
      <w:r>
        <w:rPr>
          <w:rFonts w:ascii="宋体" w:hAnsi="宋体" w:eastAsia="宋体" w:cs="宋体"/>
          <w:b/>
          <w:bCs/>
          <w:spacing w:val="-3"/>
          <w:sz w:val="24"/>
          <w:szCs w:val="24"/>
        </w:rPr>
        <w:t>法定代表人身份证明书</w:t>
      </w:r>
    </w:p>
    <w:p w14:paraId="71A9B14E">
      <w:pPr>
        <w:pStyle w:val="4"/>
        <w:spacing w:line="309" w:lineRule="auto"/>
      </w:pPr>
    </w:p>
    <w:p w14:paraId="66A4F2D6">
      <w:pPr>
        <w:pStyle w:val="4"/>
        <w:spacing w:line="310" w:lineRule="auto"/>
      </w:pPr>
    </w:p>
    <w:p w14:paraId="0D96AC31">
      <w:pPr>
        <w:spacing w:before="78" w:line="221" w:lineRule="auto"/>
        <w:ind w:left="552"/>
        <w:rPr>
          <w:rFonts w:ascii="宋体" w:hAnsi="宋体" w:eastAsia="宋体" w:cs="宋体"/>
          <w:sz w:val="24"/>
          <w:szCs w:val="24"/>
        </w:rPr>
      </w:pPr>
      <w:r>
        <w:rPr>
          <w:rFonts w:ascii="宋体" w:hAnsi="宋体" w:eastAsia="宋体" w:cs="宋体"/>
          <w:spacing w:val="-17"/>
          <w:sz w:val="24"/>
          <w:szCs w:val="24"/>
        </w:rPr>
        <w:t>投</w:t>
      </w:r>
      <w:r>
        <w:rPr>
          <w:rFonts w:ascii="宋体" w:hAnsi="宋体" w:eastAsia="宋体" w:cs="宋体"/>
          <w:spacing w:val="13"/>
          <w:sz w:val="24"/>
          <w:szCs w:val="24"/>
        </w:rPr>
        <w:t xml:space="preserve"> </w:t>
      </w:r>
      <w:r>
        <w:rPr>
          <w:rFonts w:ascii="宋体" w:hAnsi="宋体" w:eastAsia="宋体" w:cs="宋体"/>
          <w:spacing w:val="-17"/>
          <w:sz w:val="24"/>
          <w:szCs w:val="24"/>
        </w:rPr>
        <w:t>标</w:t>
      </w:r>
      <w:r>
        <w:rPr>
          <w:rFonts w:ascii="宋体" w:hAnsi="宋体" w:eastAsia="宋体" w:cs="宋体"/>
          <w:spacing w:val="11"/>
          <w:sz w:val="24"/>
          <w:szCs w:val="24"/>
        </w:rPr>
        <w:t xml:space="preserve"> </w:t>
      </w:r>
      <w:r>
        <w:rPr>
          <w:rFonts w:ascii="宋体" w:hAnsi="宋体" w:eastAsia="宋体" w:cs="宋体"/>
          <w:spacing w:val="-17"/>
          <w:sz w:val="24"/>
          <w:szCs w:val="24"/>
        </w:rPr>
        <w:t>人</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734B349B">
      <w:pPr>
        <w:spacing w:before="214" w:line="221" w:lineRule="auto"/>
        <w:ind w:left="551"/>
        <w:rPr>
          <w:rFonts w:ascii="宋体" w:hAnsi="宋体" w:eastAsia="宋体" w:cs="宋体"/>
          <w:sz w:val="24"/>
          <w:szCs w:val="24"/>
        </w:rPr>
      </w:pPr>
      <w:r>
        <w:rPr>
          <w:rFonts w:ascii="宋体" w:hAnsi="宋体" w:eastAsia="宋体" w:cs="宋体"/>
          <w:spacing w:val="-2"/>
          <w:sz w:val="24"/>
          <w:szCs w:val="24"/>
        </w:rPr>
        <w:t>单位性质：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43D9FE00">
      <w:pPr>
        <w:spacing w:before="212" w:line="229" w:lineRule="auto"/>
        <w:ind w:left="549"/>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1E3E252B">
      <w:pPr>
        <w:spacing w:before="201" w:line="220" w:lineRule="auto"/>
        <w:ind w:left="551"/>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
          <w:sz w:val="24"/>
          <w:szCs w:val="24"/>
        </w:rPr>
        <w:t>日</w:t>
      </w:r>
    </w:p>
    <w:p w14:paraId="75F7AC44">
      <w:pPr>
        <w:spacing w:before="215" w:line="221" w:lineRule="auto"/>
        <w:ind w:left="551"/>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328CC146">
      <w:pPr>
        <w:spacing w:before="212" w:line="220" w:lineRule="auto"/>
        <w:ind w:left="549"/>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性</w:t>
      </w:r>
      <w:r>
        <w:rPr>
          <w:rFonts w:ascii="宋体" w:hAnsi="宋体" w:eastAsia="宋体" w:cs="宋体"/>
          <w:spacing w:val="2"/>
          <w:sz w:val="24"/>
          <w:szCs w:val="24"/>
        </w:rPr>
        <w:t xml:space="preserve">      </w:t>
      </w:r>
      <w:r>
        <w:rPr>
          <w:rFonts w:ascii="宋体" w:hAnsi="宋体" w:eastAsia="宋体" w:cs="宋体"/>
          <w:spacing w:val="-11"/>
          <w:sz w:val="24"/>
          <w:szCs w:val="24"/>
        </w:rPr>
        <w:t>别</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0B0F75E0">
      <w:pPr>
        <w:spacing w:before="214" w:line="220" w:lineRule="auto"/>
        <w:ind w:left="550"/>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5"/>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FCF0AAD">
      <w:pPr>
        <w:spacing w:before="215" w:line="220" w:lineRule="auto"/>
        <w:ind w:left="556"/>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38ABF745">
      <w:pPr>
        <w:spacing w:before="213" w:line="385" w:lineRule="auto"/>
        <w:ind w:left="8" w:right="2" w:firstLine="485"/>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w:t>
      </w:r>
      <w:r>
        <w:rPr>
          <w:rFonts w:ascii="宋体" w:hAnsi="宋体" w:eastAsia="宋体" w:cs="宋体"/>
          <w:sz w:val="24"/>
          <w:szCs w:val="24"/>
        </w:rPr>
        <w:t xml:space="preserve">标人名称）的法定 </w:t>
      </w:r>
      <w:r>
        <w:rPr>
          <w:rFonts w:ascii="宋体" w:hAnsi="宋体" w:eastAsia="宋体" w:cs="宋体"/>
          <w:spacing w:val="-3"/>
          <w:sz w:val="24"/>
          <w:szCs w:val="24"/>
        </w:rPr>
        <w:t>代表人。</w:t>
      </w:r>
    </w:p>
    <w:p w14:paraId="6C11349F">
      <w:pPr>
        <w:spacing w:line="220" w:lineRule="auto"/>
        <w:ind w:left="549"/>
        <w:rPr>
          <w:rFonts w:ascii="宋体" w:hAnsi="宋体" w:eastAsia="宋体" w:cs="宋体"/>
          <w:sz w:val="24"/>
          <w:szCs w:val="24"/>
        </w:rPr>
      </w:pPr>
      <w:r>
        <w:rPr>
          <w:rFonts w:ascii="宋体" w:hAnsi="宋体" w:eastAsia="宋体" w:cs="宋体"/>
          <w:spacing w:val="-2"/>
          <w:sz w:val="24"/>
          <w:szCs w:val="24"/>
        </w:rPr>
        <w:t>特此证明。</w:t>
      </w:r>
    </w:p>
    <w:p w14:paraId="15A03DE1">
      <w:pPr>
        <w:pStyle w:val="4"/>
        <w:spacing w:line="315" w:lineRule="auto"/>
      </w:pPr>
    </w:p>
    <w:p w14:paraId="07FD205F">
      <w:pPr>
        <w:pStyle w:val="4"/>
        <w:spacing w:line="315" w:lineRule="auto"/>
      </w:pPr>
    </w:p>
    <w:p w14:paraId="39D96D83">
      <w:pPr>
        <w:spacing w:before="79" w:line="219" w:lineRule="auto"/>
        <w:ind w:left="568"/>
        <w:rPr>
          <w:rFonts w:ascii="宋体" w:hAnsi="宋体" w:eastAsia="宋体" w:cs="宋体"/>
          <w:sz w:val="24"/>
          <w:szCs w:val="24"/>
        </w:rPr>
      </w:pPr>
      <w:r>
        <w:rPr>
          <w:rFonts w:ascii="宋体" w:hAnsi="宋体" w:eastAsia="宋体" w:cs="宋体"/>
          <w:spacing w:val="-1"/>
          <w:sz w:val="24"/>
          <w:szCs w:val="24"/>
        </w:rPr>
        <w:t>附件：法定代表人有效身份证正反面复印件，并加</w:t>
      </w:r>
      <w:r>
        <w:rPr>
          <w:rFonts w:ascii="宋体" w:hAnsi="宋体" w:eastAsia="宋体" w:cs="宋体"/>
          <w:spacing w:val="-2"/>
          <w:sz w:val="24"/>
          <w:szCs w:val="24"/>
        </w:rPr>
        <w:t>盖公章。</w:t>
      </w:r>
    </w:p>
    <w:p w14:paraId="080E25F1">
      <w:pPr>
        <w:pStyle w:val="4"/>
        <w:spacing w:line="271" w:lineRule="auto"/>
      </w:pPr>
    </w:p>
    <w:p w14:paraId="628D755B">
      <w:pPr>
        <w:pStyle w:val="4"/>
        <w:spacing w:line="271" w:lineRule="auto"/>
      </w:pPr>
    </w:p>
    <w:p w14:paraId="3CACBD59">
      <w:pPr>
        <w:pStyle w:val="4"/>
        <w:spacing w:line="271" w:lineRule="auto"/>
      </w:pPr>
    </w:p>
    <w:p w14:paraId="22289233">
      <w:pPr>
        <w:pStyle w:val="4"/>
        <w:spacing w:line="271" w:lineRule="auto"/>
      </w:pPr>
    </w:p>
    <w:p w14:paraId="10CBAC83">
      <w:pPr>
        <w:pStyle w:val="4"/>
        <w:spacing w:line="272" w:lineRule="auto"/>
      </w:pPr>
    </w:p>
    <w:p w14:paraId="599A2799">
      <w:pPr>
        <w:pStyle w:val="4"/>
        <w:spacing w:line="272" w:lineRule="auto"/>
      </w:pPr>
    </w:p>
    <w:p w14:paraId="3294EC9A">
      <w:pPr>
        <w:spacing w:before="79" w:line="219" w:lineRule="auto"/>
        <w:ind w:left="319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33CD57DC">
      <w:pPr>
        <w:pStyle w:val="4"/>
        <w:spacing w:line="314" w:lineRule="auto"/>
      </w:pPr>
    </w:p>
    <w:p w14:paraId="5711D253">
      <w:pPr>
        <w:pStyle w:val="4"/>
        <w:spacing w:line="315" w:lineRule="auto"/>
      </w:pPr>
    </w:p>
    <w:p w14:paraId="25DA57F6">
      <w:pPr>
        <w:tabs>
          <w:tab w:val="left" w:pos="5349"/>
        </w:tabs>
        <w:spacing w:before="78" w:line="220" w:lineRule="auto"/>
        <w:ind w:left="42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71BAC66">
      <w:pPr>
        <w:spacing w:line="220" w:lineRule="auto"/>
        <w:rPr>
          <w:rFonts w:ascii="宋体" w:hAnsi="宋体" w:eastAsia="宋体" w:cs="宋体"/>
          <w:sz w:val="24"/>
          <w:szCs w:val="24"/>
        </w:rPr>
        <w:sectPr>
          <w:headerReference r:id="rId87" w:type="default"/>
          <w:footerReference r:id="rId88" w:type="default"/>
          <w:pgSz w:w="11906" w:h="16839"/>
          <w:pgMar w:top="1166" w:right="1417" w:bottom="1403" w:left="1418" w:header="830" w:footer="1167" w:gutter="0"/>
          <w:pgNumType w:fmt="decimal"/>
          <w:cols w:space="720" w:num="1"/>
        </w:sectPr>
      </w:pPr>
    </w:p>
    <w:p w14:paraId="48851BF3">
      <w:pPr>
        <w:pStyle w:val="4"/>
        <w:spacing w:line="266" w:lineRule="auto"/>
      </w:pPr>
    </w:p>
    <w:p w14:paraId="2BED9DD3">
      <w:pPr>
        <w:pStyle w:val="4"/>
        <w:spacing w:line="266" w:lineRule="auto"/>
      </w:pPr>
    </w:p>
    <w:p w14:paraId="07603978">
      <w:pPr>
        <w:pStyle w:val="4"/>
        <w:spacing w:line="267" w:lineRule="auto"/>
      </w:pPr>
    </w:p>
    <w:p w14:paraId="3F2980B0">
      <w:pPr>
        <w:spacing w:before="78" w:line="219" w:lineRule="auto"/>
        <w:ind w:left="28"/>
        <w:rPr>
          <w:rFonts w:ascii="Times New Roman" w:hAnsi="Times New Roman" w:eastAsia="Times New Roman" w:cs="Times New Roman"/>
          <w:sz w:val="24"/>
          <w:szCs w:val="24"/>
        </w:rPr>
      </w:pPr>
      <w:r>
        <w:rPr>
          <w:rFonts w:ascii="宋体" w:hAnsi="宋体" w:eastAsia="宋体" w:cs="宋体"/>
          <w:b/>
          <w:bCs/>
          <w:spacing w:val="-7"/>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7"/>
          <w:sz w:val="24"/>
          <w:szCs w:val="24"/>
        </w:rPr>
        <w:t>9</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：法定代表人授权委托</w:t>
      </w:r>
      <w:r>
        <w:rPr>
          <w:rFonts w:ascii="Times New Roman" w:hAnsi="Times New Roman" w:eastAsia="Times New Roman" w:cs="Times New Roman"/>
          <w:b/>
          <w:bCs/>
          <w:spacing w:val="-7"/>
          <w:sz w:val="24"/>
          <w:szCs w:val="24"/>
        </w:rPr>
        <w:t>:</w:t>
      </w:r>
    </w:p>
    <w:p w14:paraId="1134B762">
      <w:pPr>
        <w:pStyle w:val="4"/>
        <w:spacing w:line="293" w:lineRule="auto"/>
      </w:pPr>
    </w:p>
    <w:p w14:paraId="362B1940">
      <w:pPr>
        <w:pStyle w:val="4"/>
        <w:spacing w:line="293" w:lineRule="auto"/>
      </w:pPr>
    </w:p>
    <w:p w14:paraId="5B9877A9">
      <w:pPr>
        <w:pStyle w:val="4"/>
        <w:spacing w:line="293" w:lineRule="auto"/>
      </w:pPr>
    </w:p>
    <w:p w14:paraId="17F3F3D1">
      <w:pPr>
        <w:spacing w:before="78" w:line="219" w:lineRule="auto"/>
        <w:ind w:left="3610"/>
        <w:rPr>
          <w:rFonts w:ascii="宋体" w:hAnsi="宋体" w:eastAsia="宋体" w:cs="宋体"/>
          <w:sz w:val="24"/>
          <w:szCs w:val="24"/>
        </w:rPr>
      </w:pPr>
      <w:r>
        <w:rPr>
          <w:rFonts w:ascii="宋体" w:hAnsi="宋体" w:eastAsia="宋体" w:cs="宋体"/>
          <w:b/>
          <w:bCs/>
          <w:spacing w:val="-3"/>
          <w:sz w:val="24"/>
          <w:szCs w:val="24"/>
        </w:rPr>
        <w:t>法定代表人授权委托书</w:t>
      </w:r>
    </w:p>
    <w:p w14:paraId="3EA0CB6C">
      <w:pPr>
        <w:pStyle w:val="4"/>
        <w:spacing w:line="244" w:lineRule="auto"/>
      </w:pPr>
    </w:p>
    <w:p w14:paraId="05C9BFE3">
      <w:pPr>
        <w:spacing w:before="194" w:line="369" w:lineRule="auto"/>
        <w:ind w:left="8" w:firstLine="482"/>
        <w:jc w:val="both"/>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eastAsia="zh-CN"/>
        </w:rPr>
        <w:t>广西正东工程咨询有限公司</w:t>
      </w: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w:t>
      </w:r>
      <w:r>
        <w:rPr>
          <w:rFonts w:ascii="宋体" w:hAnsi="宋体" w:eastAsia="宋体" w:cs="宋体"/>
          <w:spacing w:val="-2"/>
          <w:sz w:val="24"/>
          <w:szCs w:val="24"/>
        </w:rPr>
        <w:t>人名称）的法定代表人，现授</w:t>
      </w:r>
      <w:r>
        <w:rPr>
          <w:rFonts w:ascii="宋体" w:hAnsi="宋体" w:eastAsia="宋体" w:cs="宋体"/>
          <w:sz w:val="24"/>
          <w:szCs w:val="24"/>
        </w:rPr>
        <w:t xml:space="preserve"> </w:t>
      </w:r>
      <w:r>
        <w:rPr>
          <w:rFonts w:ascii="宋体" w:hAnsi="宋体" w:eastAsia="宋体" w:cs="宋体"/>
          <w:spacing w:val="-1"/>
          <w:sz w:val="24"/>
          <w:szCs w:val="24"/>
        </w:rPr>
        <w:t xml:space="preserve">权委托本单位在职职工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（姓名）以我方的名义参加</w:t>
      </w:r>
      <w:r>
        <w:rPr>
          <w:rFonts w:ascii="宋体" w:hAnsi="宋体" w:eastAsia="宋体" w:cs="宋体"/>
          <w:spacing w:val="34"/>
          <w:sz w:val="24"/>
          <w:szCs w:val="24"/>
          <w:u w:val="single" w:color="auto"/>
        </w:rPr>
        <w:t xml:space="preserve">   </w:t>
      </w:r>
      <w:r>
        <w:rPr>
          <w:rFonts w:ascii="宋体" w:hAnsi="宋体" w:eastAsia="宋体" w:cs="宋体"/>
          <w:spacing w:val="-1"/>
          <w:sz w:val="24"/>
          <w:szCs w:val="24"/>
          <w:u w:val="single" w:color="auto"/>
        </w:rPr>
        <w:t>（项目名称+标</w:t>
      </w:r>
      <w:r>
        <w:rPr>
          <w:rFonts w:ascii="宋体" w:hAnsi="宋体" w:eastAsia="宋体" w:cs="宋体"/>
          <w:spacing w:val="2"/>
          <w:sz w:val="24"/>
          <w:szCs w:val="24"/>
        </w:rPr>
        <w:t xml:space="preserve"> </w:t>
      </w:r>
      <w:r>
        <w:rPr>
          <w:rFonts w:ascii="宋体" w:hAnsi="宋体" w:eastAsia="宋体" w:cs="宋体"/>
          <w:spacing w:val="-1"/>
          <w:sz w:val="24"/>
          <w:szCs w:val="24"/>
          <w:u w:val="single" w:color="auto"/>
        </w:rPr>
        <w:t>段</w:t>
      </w:r>
      <w:r>
        <w:rPr>
          <w:rFonts w:ascii="宋体" w:hAnsi="宋体" w:eastAsia="宋体" w:cs="宋体"/>
          <w:spacing w:val="-15"/>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项目编号</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的投标活动，并代表我方全权办理针对上述项目的</w:t>
      </w:r>
      <w:r>
        <w:rPr>
          <w:rFonts w:ascii="宋体" w:hAnsi="宋体" w:eastAsia="宋体" w:cs="宋体"/>
          <w:sz w:val="24"/>
          <w:szCs w:val="24"/>
        </w:rPr>
        <w:t xml:space="preserve"> </w:t>
      </w:r>
      <w:r>
        <w:rPr>
          <w:rFonts w:ascii="宋体" w:hAnsi="宋体" w:eastAsia="宋体" w:cs="宋体"/>
          <w:spacing w:val="-1"/>
          <w:sz w:val="24"/>
          <w:szCs w:val="24"/>
        </w:rPr>
        <w:t>投标、开标、评标、签约等具体事务和签署相关文件。</w:t>
      </w:r>
    </w:p>
    <w:p w14:paraId="21FCE5DE">
      <w:pPr>
        <w:spacing w:line="220" w:lineRule="auto"/>
        <w:ind w:left="491"/>
        <w:rPr>
          <w:rFonts w:ascii="宋体" w:hAnsi="宋体" w:eastAsia="宋体" w:cs="宋体"/>
          <w:sz w:val="24"/>
          <w:szCs w:val="24"/>
        </w:rPr>
      </w:pPr>
      <w:r>
        <w:rPr>
          <w:rFonts w:ascii="宋体" w:hAnsi="宋体" w:eastAsia="宋体" w:cs="宋体"/>
          <w:spacing w:val="-1"/>
          <w:sz w:val="24"/>
          <w:szCs w:val="24"/>
        </w:rPr>
        <w:t>我方对被授权人的签字事项负全部责任。</w:t>
      </w:r>
    </w:p>
    <w:p w14:paraId="44FF219A">
      <w:pPr>
        <w:spacing w:before="194" w:line="369" w:lineRule="auto"/>
        <w:ind w:left="9" w:firstLine="479"/>
        <w:rPr>
          <w:rFonts w:ascii="宋体" w:hAnsi="宋体" w:eastAsia="宋体" w:cs="宋体"/>
          <w:sz w:val="24"/>
          <w:szCs w:val="24"/>
        </w:rPr>
      </w:pPr>
      <w:r>
        <w:rPr>
          <w:rFonts w:ascii="宋体" w:hAnsi="宋体" w:eastAsia="宋体" w:cs="宋体"/>
          <w:spacing w:val="-5"/>
          <w:sz w:val="24"/>
          <w:szCs w:val="24"/>
        </w:rPr>
        <w:t>授权委托期限：</w:t>
      </w:r>
      <w:r>
        <w:rPr>
          <w:rFonts w:ascii="宋体" w:hAnsi="宋体" w:eastAsia="宋体" w:cs="宋体"/>
          <w:spacing w:val="-5"/>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日至</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日。被授权人在授权书有效期内</w:t>
      </w:r>
      <w:r>
        <w:rPr>
          <w:rFonts w:ascii="宋体" w:hAnsi="宋体" w:eastAsia="宋体" w:cs="宋体"/>
          <w:sz w:val="24"/>
          <w:szCs w:val="24"/>
        </w:rPr>
        <w:t xml:space="preserve"> </w:t>
      </w:r>
      <w:r>
        <w:rPr>
          <w:rFonts w:ascii="宋体" w:hAnsi="宋体" w:eastAsia="宋体" w:cs="宋体"/>
          <w:spacing w:val="-1"/>
          <w:sz w:val="24"/>
          <w:szCs w:val="24"/>
        </w:rPr>
        <w:t>签署的所有文件均有效。</w:t>
      </w:r>
    </w:p>
    <w:p w14:paraId="29F672ED">
      <w:pPr>
        <w:spacing w:line="220" w:lineRule="auto"/>
        <w:ind w:left="489"/>
        <w:rPr>
          <w:rFonts w:ascii="宋体" w:hAnsi="宋体" w:eastAsia="宋体" w:cs="宋体"/>
          <w:sz w:val="24"/>
          <w:szCs w:val="24"/>
        </w:rPr>
      </w:pPr>
      <w:r>
        <w:rPr>
          <w:rFonts w:ascii="宋体" w:hAnsi="宋体" w:eastAsia="宋体" w:cs="宋体"/>
          <w:spacing w:val="-1"/>
          <w:sz w:val="24"/>
          <w:szCs w:val="24"/>
        </w:rPr>
        <w:t>被授权人无转委托权，特此委托。</w:t>
      </w:r>
    </w:p>
    <w:p w14:paraId="55F70014">
      <w:pPr>
        <w:pStyle w:val="4"/>
        <w:spacing w:line="449" w:lineRule="auto"/>
      </w:pPr>
    </w:p>
    <w:p w14:paraId="3CDB4A93">
      <w:pPr>
        <w:spacing w:before="79" w:line="219" w:lineRule="auto"/>
        <w:ind w:left="508"/>
        <w:rPr>
          <w:rFonts w:ascii="宋体" w:hAnsi="宋体" w:eastAsia="宋体" w:cs="宋体"/>
          <w:sz w:val="24"/>
          <w:szCs w:val="24"/>
        </w:rPr>
      </w:pPr>
      <w:r>
        <w:rPr>
          <w:rFonts w:ascii="宋体" w:hAnsi="宋体" w:eastAsia="宋体" w:cs="宋体"/>
          <w:spacing w:val="-2"/>
          <w:sz w:val="24"/>
          <w:szCs w:val="24"/>
        </w:rPr>
        <w:t>附：被授权人有效身份证正反面复印件，并加盖公章。</w:t>
      </w:r>
    </w:p>
    <w:p w14:paraId="2784408C">
      <w:pPr>
        <w:pStyle w:val="4"/>
        <w:spacing w:line="259" w:lineRule="auto"/>
      </w:pPr>
    </w:p>
    <w:p w14:paraId="32121ABF">
      <w:pPr>
        <w:pStyle w:val="4"/>
        <w:spacing w:line="259" w:lineRule="auto"/>
      </w:pPr>
    </w:p>
    <w:p w14:paraId="2F7E254A">
      <w:pPr>
        <w:pStyle w:val="4"/>
        <w:spacing w:line="259" w:lineRule="auto"/>
      </w:pPr>
    </w:p>
    <w:p w14:paraId="010B568D">
      <w:pPr>
        <w:pStyle w:val="4"/>
        <w:spacing w:line="260" w:lineRule="auto"/>
      </w:pPr>
    </w:p>
    <w:p w14:paraId="7D20158E">
      <w:pPr>
        <w:pStyle w:val="4"/>
        <w:spacing w:line="260" w:lineRule="auto"/>
      </w:pPr>
    </w:p>
    <w:p w14:paraId="1A240914">
      <w:pPr>
        <w:spacing w:before="78" w:line="219" w:lineRule="auto"/>
        <w:ind w:left="3372"/>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单位名称并盖公章）</w:t>
      </w:r>
      <w:r>
        <w:rPr>
          <w:rFonts w:ascii="宋体" w:hAnsi="宋体" w:eastAsia="宋体" w:cs="宋体"/>
          <w:sz w:val="24"/>
          <w:szCs w:val="24"/>
          <w:u w:val="single" w:color="auto"/>
        </w:rPr>
        <w:t xml:space="preserve">     </w:t>
      </w:r>
    </w:p>
    <w:p w14:paraId="4F846AD8">
      <w:pPr>
        <w:spacing w:before="272" w:line="220" w:lineRule="auto"/>
        <w:ind w:left="3344"/>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37335F1">
      <w:pPr>
        <w:spacing w:before="271" w:line="220" w:lineRule="auto"/>
        <w:ind w:left="3404"/>
        <w:rPr>
          <w:rFonts w:ascii="宋体" w:hAnsi="宋体" w:eastAsia="宋体" w:cs="宋体"/>
          <w:sz w:val="24"/>
          <w:szCs w:val="24"/>
        </w:rPr>
      </w:pPr>
      <w:r>
        <w:rPr>
          <w:rFonts w:ascii="宋体" w:hAnsi="宋体" w:eastAsia="宋体" w:cs="宋体"/>
          <w:spacing w:val="-1"/>
          <w:sz w:val="24"/>
          <w:szCs w:val="24"/>
        </w:rPr>
        <w:t>法定代表人身份证号码：</w:t>
      </w:r>
      <w:r>
        <w:rPr>
          <w:rFonts w:ascii="宋体" w:hAnsi="宋体" w:eastAsia="宋体" w:cs="宋体"/>
          <w:sz w:val="24"/>
          <w:szCs w:val="24"/>
          <w:u w:val="single" w:color="auto"/>
        </w:rPr>
        <w:t xml:space="preserve">                 </w:t>
      </w:r>
    </w:p>
    <w:p w14:paraId="273E754C">
      <w:pPr>
        <w:spacing w:before="268" w:line="220" w:lineRule="auto"/>
        <w:ind w:left="3342"/>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637E0B3F">
      <w:pPr>
        <w:spacing w:before="271" w:line="220" w:lineRule="auto"/>
        <w:ind w:left="3402"/>
        <w:rPr>
          <w:rFonts w:ascii="宋体" w:hAnsi="宋体" w:eastAsia="宋体" w:cs="宋体"/>
          <w:sz w:val="24"/>
          <w:szCs w:val="24"/>
        </w:rPr>
      </w:pPr>
      <w:r>
        <w:rPr>
          <w:rFonts w:ascii="宋体" w:hAnsi="宋体" w:eastAsia="宋体" w:cs="宋体"/>
          <w:spacing w:val="-1"/>
          <w:sz w:val="24"/>
          <w:szCs w:val="24"/>
        </w:rPr>
        <w:t>委托代理人身份证号码：</w:t>
      </w:r>
      <w:r>
        <w:rPr>
          <w:rFonts w:ascii="宋体" w:hAnsi="宋体" w:eastAsia="宋体" w:cs="宋体"/>
          <w:sz w:val="24"/>
          <w:szCs w:val="24"/>
          <w:u w:val="single" w:color="auto"/>
        </w:rPr>
        <w:t xml:space="preserve">                  </w:t>
      </w:r>
    </w:p>
    <w:p w14:paraId="2834A420">
      <w:pPr>
        <w:spacing w:before="271" w:line="220" w:lineRule="auto"/>
        <w:ind w:left="374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5"/>
          <w:sz w:val="24"/>
          <w:szCs w:val="24"/>
        </w:rPr>
        <w:t xml:space="preserve">  </w:t>
      </w:r>
      <w:r>
        <w:rPr>
          <w:rFonts w:ascii="宋体" w:hAnsi="宋体" w:eastAsia="宋体" w:cs="宋体"/>
          <w:spacing w:val="-20"/>
          <w:sz w:val="24"/>
          <w:szCs w:val="24"/>
        </w:rPr>
        <w:t>年</w:t>
      </w:r>
      <w:r>
        <w:rPr>
          <w:rFonts w:ascii="宋体" w:hAnsi="宋体" w:eastAsia="宋体" w:cs="宋体"/>
          <w:spacing w:val="7"/>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5AD62568">
      <w:pPr>
        <w:spacing w:line="220" w:lineRule="auto"/>
        <w:rPr>
          <w:rFonts w:ascii="宋体" w:hAnsi="宋体" w:eastAsia="宋体" w:cs="宋体"/>
          <w:sz w:val="24"/>
          <w:szCs w:val="24"/>
        </w:rPr>
        <w:sectPr>
          <w:footerReference r:id="rId89" w:type="default"/>
          <w:pgSz w:w="11906" w:h="16839"/>
          <w:pgMar w:top="1166" w:right="1417" w:bottom="1403" w:left="1418" w:header="830" w:footer="1167" w:gutter="0"/>
          <w:pgNumType w:fmt="decimal"/>
          <w:cols w:space="720" w:num="1"/>
        </w:sectPr>
      </w:pPr>
    </w:p>
    <w:p w14:paraId="7BD15B73">
      <w:pPr>
        <w:pStyle w:val="4"/>
        <w:spacing w:line="336" w:lineRule="auto"/>
      </w:pPr>
    </w:p>
    <w:p w14:paraId="36967334">
      <w:pPr>
        <w:spacing w:before="78" w:line="219" w:lineRule="auto"/>
        <w:ind w:left="28"/>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10：联合体投标协议书</w:t>
      </w:r>
    </w:p>
    <w:p w14:paraId="77FCBFDA">
      <w:pPr>
        <w:pStyle w:val="4"/>
        <w:spacing w:line="270" w:lineRule="auto"/>
      </w:pPr>
    </w:p>
    <w:p w14:paraId="25194AB7">
      <w:pPr>
        <w:pStyle w:val="4"/>
        <w:spacing w:line="271" w:lineRule="auto"/>
      </w:pPr>
    </w:p>
    <w:p w14:paraId="1FBDBE28">
      <w:pPr>
        <w:spacing w:before="78" w:line="219" w:lineRule="auto"/>
        <w:ind w:left="3581"/>
        <w:rPr>
          <w:rFonts w:ascii="宋体" w:hAnsi="宋体" w:eastAsia="宋体" w:cs="宋体"/>
          <w:sz w:val="24"/>
          <w:szCs w:val="24"/>
        </w:rPr>
      </w:pPr>
      <w:r>
        <w:rPr>
          <w:rFonts w:ascii="宋体" w:hAnsi="宋体" w:eastAsia="宋体" w:cs="宋体"/>
          <w:b/>
          <w:bCs/>
          <w:spacing w:val="-3"/>
          <w:sz w:val="24"/>
          <w:szCs w:val="24"/>
        </w:rPr>
        <w:t>联合体投标协议书</w:t>
      </w:r>
    </w:p>
    <w:p w14:paraId="62581F95">
      <w:pPr>
        <w:tabs>
          <w:tab w:val="left" w:pos="855"/>
        </w:tabs>
        <w:spacing w:before="215" w:line="338" w:lineRule="auto"/>
        <w:ind w:left="13" w:right="63" w:firstLine="706"/>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（所有成员单位名称）</w:t>
      </w:r>
      <w:r>
        <w:rPr>
          <w:rFonts w:ascii="宋体" w:hAnsi="宋体" w:eastAsia="宋体" w:cs="宋体"/>
          <w:spacing w:val="77"/>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7"/>
          <w:sz w:val="24"/>
          <w:szCs w:val="24"/>
        </w:rPr>
        <w:t>自愿组成联合体，共同</w:t>
      </w:r>
      <w:r>
        <w:rPr>
          <w:rFonts w:ascii="宋体" w:hAnsi="宋体" w:eastAsia="宋体" w:cs="宋体"/>
          <w:spacing w:val="-8"/>
          <w:sz w:val="24"/>
          <w:szCs w:val="24"/>
        </w:rPr>
        <w:t>参加</w:t>
      </w:r>
      <w:r>
        <w:rPr>
          <w:rFonts w:ascii="宋体" w:hAnsi="宋体" w:eastAsia="宋体" w:cs="宋体"/>
          <w:spacing w:val="79"/>
          <w:sz w:val="24"/>
          <w:szCs w:val="24"/>
          <w:u w:val="single" w:color="auto"/>
        </w:rPr>
        <w:t xml:space="preserve"> </w:t>
      </w:r>
      <w:r>
        <w:rPr>
          <w:rFonts w:ascii="宋体" w:hAnsi="宋体" w:eastAsia="宋体" w:cs="宋体"/>
          <w:spacing w:val="-8"/>
          <w:sz w:val="24"/>
          <w:szCs w:val="24"/>
          <w:u w:val="single" w:color="auto"/>
        </w:rPr>
        <w:t>（采购代理机构名称）</w:t>
      </w:r>
      <w:r>
        <w:rPr>
          <w:rFonts w:ascii="宋体" w:hAnsi="宋体" w:eastAsia="宋体" w:cs="宋体"/>
          <w:spacing w:val="-4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8"/>
          <w:sz w:val="24"/>
          <w:szCs w:val="24"/>
        </w:rPr>
        <w:t>组</w:t>
      </w:r>
      <w:r>
        <w:rPr>
          <w:rFonts w:ascii="宋体" w:hAnsi="宋体" w:eastAsia="宋体" w:cs="宋体"/>
          <w:sz w:val="24"/>
          <w:szCs w:val="24"/>
        </w:rPr>
        <w:t xml:space="preserve"> 织组织的</w:t>
      </w:r>
      <w:r>
        <w:rPr>
          <w:rFonts w:ascii="宋体" w:hAnsi="宋体" w:eastAsia="宋体" w:cs="宋体"/>
          <w:spacing w:val="114"/>
          <w:sz w:val="24"/>
          <w:szCs w:val="24"/>
          <w:u w:val="single" w:color="auto"/>
        </w:rPr>
        <w:t xml:space="preserve"> </w:t>
      </w:r>
      <w:r>
        <w:rPr>
          <w:rFonts w:ascii="宋体" w:hAnsi="宋体" w:eastAsia="宋体" w:cs="宋体"/>
          <w:sz w:val="24"/>
          <w:szCs w:val="24"/>
          <w:u w:val="single" w:color="auto"/>
        </w:rPr>
        <w:t>（项目名称+标段</w:t>
      </w:r>
      <w:r>
        <w:rPr>
          <w:rFonts w:ascii="宋体" w:hAnsi="宋体" w:eastAsia="宋体" w:cs="宋体"/>
          <w:spacing w:val="-18"/>
          <w:sz w:val="24"/>
          <w:szCs w:val="24"/>
          <w:u w:val="single" w:color="auto"/>
        </w:rPr>
        <w:t>）</w:t>
      </w:r>
      <w:r>
        <w:rPr>
          <w:rFonts w:ascii="宋体" w:hAnsi="宋体" w:eastAsia="宋体" w:cs="宋体"/>
          <w:spacing w:val="103"/>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项目编号</w:t>
      </w:r>
      <w:r>
        <w:rPr>
          <w:rFonts w:ascii="宋体" w:hAnsi="宋体" w:eastAsia="宋体" w:cs="宋体"/>
          <w:spacing w:val="-18"/>
          <w:sz w:val="24"/>
          <w:szCs w:val="24"/>
          <w:u w:val="single" w:color="auto"/>
        </w:rPr>
        <w:t>：</w:t>
      </w:r>
      <w:r>
        <w:rPr>
          <w:rFonts w:ascii="宋体" w:hAnsi="宋体" w:eastAsia="宋体" w:cs="宋体"/>
          <w:spacing w:val="27"/>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11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 xml:space="preserve">投标。现就联合体投标事宜订立如 </w:t>
      </w:r>
      <w:r>
        <w:rPr>
          <w:rFonts w:ascii="宋体" w:hAnsi="宋体" w:eastAsia="宋体" w:cs="宋体"/>
          <w:spacing w:val="-4"/>
          <w:sz w:val="24"/>
          <w:szCs w:val="24"/>
        </w:rPr>
        <w:t>下协议：</w:t>
      </w:r>
    </w:p>
    <w:p w14:paraId="5CBDAE9D">
      <w:pPr>
        <w:spacing w:line="219" w:lineRule="auto"/>
        <w:ind w:right="13"/>
        <w:jc w:val="right"/>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dotted" w:color="auto"/>
        </w:rPr>
        <w:t xml:space="preserve">                        </w:t>
      </w:r>
      <w:r>
        <w:rPr>
          <w:rFonts w:ascii="宋体" w:hAnsi="宋体" w:eastAsia="宋体" w:cs="宋体"/>
          <w:spacing w:val="-1"/>
          <w:sz w:val="24"/>
          <w:szCs w:val="24"/>
        </w:rPr>
        <w:t>（某成员单位名称）为</w:t>
      </w:r>
      <w:r>
        <w:rPr>
          <w:rFonts w:ascii="宋体" w:hAnsi="宋体" w:eastAsia="宋体" w:cs="宋体"/>
          <w:spacing w:val="-1"/>
          <w:sz w:val="24"/>
          <w:szCs w:val="24"/>
          <w:u w:val="single" w:color="auto"/>
        </w:rPr>
        <w:t xml:space="preserve">  （联合体名称）  </w:t>
      </w:r>
      <w:r>
        <w:rPr>
          <w:rFonts w:ascii="宋体" w:hAnsi="宋体" w:eastAsia="宋体" w:cs="宋体"/>
          <w:spacing w:val="-98"/>
          <w:sz w:val="24"/>
          <w:szCs w:val="24"/>
        </w:rPr>
        <w:t xml:space="preserve"> </w:t>
      </w:r>
      <w:r>
        <w:rPr>
          <w:rFonts w:ascii="宋体" w:hAnsi="宋体" w:eastAsia="宋体" w:cs="宋体"/>
          <w:spacing w:val="-1"/>
          <w:sz w:val="24"/>
          <w:szCs w:val="24"/>
        </w:rPr>
        <w:t>牵头人。</w:t>
      </w:r>
    </w:p>
    <w:p w14:paraId="3964F5A7">
      <w:pPr>
        <w:spacing w:before="154" w:line="299" w:lineRule="auto"/>
        <w:ind w:left="13" w:firstLine="479"/>
        <w:rPr>
          <w:rFonts w:ascii="宋体" w:hAnsi="宋体" w:eastAsia="宋体" w:cs="宋体"/>
          <w:sz w:val="24"/>
          <w:szCs w:val="24"/>
        </w:rPr>
      </w:pPr>
      <w:r>
        <w:rPr>
          <w:rFonts w:ascii="宋体" w:hAnsi="宋体" w:eastAsia="宋体" w:cs="宋体"/>
          <w:spacing w:val="5"/>
          <w:sz w:val="24"/>
          <w:szCs w:val="24"/>
        </w:rPr>
        <w:t>2.联合体牵头人合法代表联合体各成员负责本招标项目投标文件编制和</w:t>
      </w:r>
      <w:r>
        <w:rPr>
          <w:rFonts w:ascii="宋体" w:hAnsi="宋体" w:eastAsia="宋体" w:cs="宋体"/>
          <w:spacing w:val="4"/>
          <w:sz w:val="24"/>
          <w:szCs w:val="24"/>
        </w:rPr>
        <w:t>合同谈判</w:t>
      </w:r>
      <w:r>
        <w:rPr>
          <w:rFonts w:ascii="宋体" w:hAnsi="宋体" w:eastAsia="宋体" w:cs="宋体"/>
          <w:sz w:val="24"/>
          <w:szCs w:val="24"/>
        </w:rPr>
        <w:t xml:space="preserve"> </w:t>
      </w:r>
      <w:r>
        <w:rPr>
          <w:rFonts w:ascii="宋体" w:hAnsi="宋体" w:eastAsia="宋体" w:cs="宋体"/>
          <w:spacing w:val="-6"/>
          <w:sz w:val="24"/>
          <w:szCs w:val="24"/>
        </w:rPr>
        <w:t>活动，并代表联合体提交和接收相关的资料、信息及指示，并处理与之</w:t>
      </w:r>
      <w:r>
        <w:rPr>
          <w:rFonts w:ascii="宋体" w:hAnsi="宋体" w:eastAsia="宋体" w:cs="宋体"/>
          <w:spacing w:val="-7"/>
          <w:sz w:val="24"/>
          <w:szCs w:val="24"/>
        </w:rPr>
        <w:t>有关的一切事务，</w:t>
      </w:r>
      <w:r>
        <w:rPr>
          <w:rFonts w:ascii="宋体" w:hAnsi="宋体" w:eastAsia="宋体" w:cs="宋体"/>
          <w:sz w:val="24"/>
          <w:szCs w:val="24"/>
        </w:rPr>
        <w:t xml:space="preserve"> </w:t>
      </w:r>
      <w:r>
        <w:rPr>
          <w:rFonts w:ascii="宋体" w:hAnsi="宋体" w:eastAsia="宋体" w:cs="宋体"/>
          <w:spacing w:val="-1"/>
          <w:sz w:val="24"/>
          <w:szCs w:val="24"/>
        </w:rPr>
        <w:t>负责合同实施阶段的主办、组织和协调工作。</w:t>
      </w:r>
    </w:p>
    <w:p w14:paraId="08F62C86">
      <w:pPr>
        <w:spacing w:before="156" w:line="279" w:lineRule="auto"/>
        <w:ind w:left="10" w:right="63" w:firstLine="483"/>
        <w:rPr>
          <w:rFonts w:ascii="宋体" w:hAnsi="宋体" w:eastAsia="宋体" w:cs="宋体"/>
          <w:sz w:val="24"/>
          <w:szCs w:val="24"/>
        </w:rPr>
      </w:pPr>
      <w:r>
        <w:rPr>
          <w:rFonts w:ascii="宋体" w:hAnsi="宋体" w:eastAsia="宋体" w:cs="宋体"/>
          <w:spacing w:val="-2"/>
          <w:sz w:val="24"/>
          <w:szCs w:val="24"/>
        </w:rPr>
        <w:t>3.联合体将严格按照招标文件的各项要求，递交投标文件，履行合同，并对外承担</w:t>
      </w:r>
      <w:r>
        <w:rPr>
          <w:rFonts w:ascii="宋体" w:hAnsi="宋体" w:eastAsia="宋体" w:cs="宋体"/>
          <w:spacing w:val="8"/>
          <w:sz w:val="24"/>
          <w:szCs w:val="24"/>
        </w:rPr>
        <w:t xml:space="preserve"> </w:t>
      </w:r>
      <w:r>
        <w:rPr>
          <w:rFonts w:ascii="宋体" w:hAnsi="宋体" w:eastAsia="宋体" w:cs="宋体"/>
          <w:spacing w:val="-3"/>
          <w:sz w:val="24"/>
          <w:szCs w:val="24"/>
        </w:rPr>
        <w:t>连带责任。</w:t>
      </w:r>
    </w:p>
    <w:p w14:paraId="2D8669D7">
      <w:pPr>
        <w:spacing w:before="153" w:line="220" w:lineRule="auto"/>
        <w:ind w:left="488"/>
        <w:rPr>
          <w:rFonts w:ascii="宋体" w:hAnsi="宋体" w:eastAsia="宋体" w:cs="宋体"/>
          <w:sz w:val="24"/>
          <w:szCs w:val="24"/>
        </w:rPr>
      </w:pPr>
      <w:r>
        <w:rPr>
          <w:rFonts w:ascii="宋体" w:hAnsi="宋体" w:eastAsia="宋体" w:cs="宋体"/>
          <w:sz w:val="24"/>
          <w:szCs w:val="24"/>
        </w:rPr>
        <w:t>4.联合体各成员单位内部的职责分工如下：</w:t>
      </w:r>
      <w:r>
        <w:rPr>
          <w:rFonts w:ascii="宋体" w:hAnsi="宋体" w:eastAsia="宋体" w:cs="宋体"/>
          <w:sz w:val="24"/>
          <w:szCs w:val="24"/>
          <w:u w:val="dotted" w:color="auto"/>
        </w:rPr>
        <w:t xml:space="preserve">                     </w:t>
      </w:r>
      <w:r>
        <w:rPr>
          <w:rFonts w:ascii="宋体" w:hAnsi="宋体" w:eastAsia="宋体" w:cs="宋体"/>
          <w:spacing w:val="-1"/>
          <w:sz w:val="24"/>
          <w:szCs w:val="24"/>
          <w:u w:val="dotted" w:color="auto"/>
        </w:rPr>
        <w:t xml:space="preserve">         </w:t>
      </w:r>
      <w:r>
        <w:rPr>
          <w:rFonts w:ascii="宋体" w:hAnsi="宋体" w:eastAsia="宋体" w:cs="宋体"/>
          <w:spacing w:val="-1"/>
          <w:sz w:val="24"/>
          <w:szCs w:val="24"/>
        </w:rPr>
        <w:t>。</w:t>
      </w:r>
    </w:p>
    <w:p w14:paraId="0227875A">
      <w:pPr>
        <w:spacing w:before="155" w:line="309" w:lineRule="auto"/>
        <w:ind w:left="9" w:right="3" w:firstLine="484"/>
        <w:rPr>
          <w:rFonts w:ascii="宋体" w:hAnsi="宋体" w:eastAsia="宋体" w:cs="宋体"/>
          <w:sz w:val="24"/>
          <w:szCs w:val="24"/>
        </w:rPr>
      </w:pPr>
      <w:r>
        <w:rPr>
          <w:rFonts w:ascii="宋体" w:hAnsi="宋体" w:eastAsia="宋体" w:cs="宋体"/>
          <w:spacing w:val="-5"/>
          <w:sz w:val="24"/>
          <w:szCs w:val="24"/>
        </w:rPr>
        <w:t>5.本联合体中</w:t>
      </w:r>
      <w:r>
        <w:rPr>
          <w:rFonts w:ascii="宋体" w:hAnsi="宋体" w:eastAsia="宋体" w:cs="宋体"/>
          <w:spacing w:val="-56"/>
          <w:sz w:val="24"/>
          <w:szCs w:val="24"/>
        </w:rPr>
        <w:t>，</w:t>
      </w:r>
      <w:r>
        <w:rPr>
          <w:rFonts w:ascii="宋体" w:hAnsi="宋体" w:eastAsia="宋体" w:cs="宋体"/>
          <w:sz w:val="24"/>
          <w:szCs w:val="24"/>
          <w:u w:val="dotted" w:color="auto"/>
        </w:rPr>
        <w:t xml:space="preserve">                        </w:t>
      </w:r>
      <w:r>
        <w:rPr>
          <w:rFonts w:ascii="宋体" w:hAnsi="宋体" w:eastAsia="宋体" w:cs="宋体"/>
          <w:spacing w:val="-56"/>
          <w:sz w:val="24"/>
          <w:szCs w:val="24"/>
        </w:rPr>
        <w:t>（</w:t>
      </w:r>
      <w:r>
        <w:rPr>
          <w:rFonts w:ascii="宋体" w:hAnsi="宋体" w:eastAsia="宋体" w:cs="宋体"/>
          <w:spacing w:val="-5"/>
          <w:sz w:val="24"/>
          <w:szCs w:val="24"/>
        </w:rPr>
        <w:t>某成员单位名称）为</w:t>
      </w:r>
      <w:r>
        <w:rPr>
          <w:rFonts w:ascii="宋体" w:hAnsi="宋体" w:eastAsia="宋体" w:cs="宋体"/>
          <w:spacing w:val="-5"/>
          <w:sz w:val="24"/>
          <w:szCs w:val="24"/>
          <w:u w:val="dotted" w:color="auto"/>
        </w:rPr>
        <w:t xml:space="preserve">      </w:t>
      </w:r>
      <w:r>
        <w:rPr>
          <w:rFonts w:ascii="宋体" w:hAnsi="宋体" w:eastAsia="宋体" w:cs="宋体"/>
          <w:spacing w:val="-5"/>
          <w:sz w:val="24"/>
          <w:szCs w:val="24"/>
        </w:rPr>
        <w:t>（请填写：</w:t>
      </w:r>
      <w:r>
        <w:rPr>
          <w:rFonts w:ascii="宋体" w:hAnsi="宋体" w:eastAsia="宋体" w:cs="宋体"/>
          <w:spacing w:val="1"/>
          <w:sz w:val="24"/>
          <w:szCs w:val="24"/>
        </w:rPr>
        <w:t xml:space="preserve"> </w:t>
      </w:r>
      <w:r>
        <w:rPr>
          <w:rFonts w:ascii="宋体" w:hAnsi="宋体" w:eastAsia="宋体" w:cs="宋体"/>
          <w:spacing w:val="2"/>
          <w:sz w:val="24"/>
          <w:szCs w:val="24"/>
        </w:rPr>
        <w:t>中型、小型、微型）企业，其协议合同金额占联</w:t>
      </w:r>
      <w:r>
        <w:rPr>
          <w:rFonts w:ascii="宋体" w:hAnsi="宋体" w:eastAsia="宋体" w:cs="宋体"/>
          <w:spacing w:val="1"/>
          <w:sz w:val="24"/>
          <w:szCs w:val="24"/>
        </w:rPr>
        <w:t>合体协议合同总金额的</w:t>
      </w:r>
      <w:r>
        <w:rPr>
          <w:rFonts w:ascii="宋体" w:hAnsi="宋体" w:eastAsia="宋体" w:cs="宋体"/>
          <w:spacing w:val="-120"/>
          <w:sz w:val="24"/>
          <w:szCs w:val="24"/>
        </w:rPr>
        <w:t xml:space="preserve"> </w:t>
      </w:r>
      <w:r>
        <w:rPr>
          <w:rFonts w:ascii="宋体" w:hAnsi="宋体" w:eastAsia="宋体" w:cs="宋体"/>
          <w:sz w:val="24"/>
          <w:szCs w:val="24"/>
          <w:u w:val="dotted"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%。【如</w:t>
      </w:r>
      <w:r>
        <w:rPr>
          <w:rFonts w:ascii="宋体" w:hAnsi="宋体" w:eastAsia="宋体" w:cs="宋体"/>
          <w:sz w:val="24"/>
          <w:szCs w:val="24"/>
        </w:rPr>
        <w:t xml:space="preserve"> </w:t>
      </w:r>
      <w:r>
        <w:rPr>
          <w:rFonts w:ascii="宋体" w:hAnsi="宋体" w:eastAsia="宋体" w:cs="宋体"/>
          <w:spacing w:val="-2"/>
          <w:sz w:val="24"/>
          <w:szCs w:val="24"/>
        </w:rPr>
        <w:t>联合体成员中有小型、微型企业的，请填写此条，否则无需填写；如联合体成员中有多</w:t>
      </w:r>
      <w:r>
        <w:rPr>
          <w:rFonts w:ascii="宋体" w:hAnsi="宋体" w:eastAsia="宋体" w:cs="宋体"/>
          <w:spacing w:val="15"/>
          <w:sz w:val="24"/>
          <w:szCs w:val="24"/>
        </w:rPr>
        <w:t xml:space="preserve"> </w:t>
      </w:r>
      <w:r>
        <w:rPr>
          <w:rFonts w:ascii="宋体" w:hAnsi="宋体" w:eastAsia="宋体" w:cs="宋体"/>
          <w:spacing w:val="1"/>
          <w:sz w:val="24"/>
          <w:szCs w:val="24"/>
        </w:rPr>
        <w:t>个小型、微型企业的，请逐一列出。】</w:t>
      </w:r>
    </w:p>
    <w:p w14:paraId="12D0F9DD">
      <w:pPr>
        <w:spacing w:before="153" w:line="219" w:lineRule="auto"/>
        <w:ind w:left="491"/>
        <w:rPr>
          <w:rFonts w:ascii="宋体" w:hAnsi="宋体" w:eastAsia="宋体" w:cs="宋体"/>
          <w:sz w:val="24"/>
          <w:szCs w:val="24"/>
        </w:rPr>
      </w:pPr>
      <w:r>
        <w:rPr>
          <w:rFonts w:ascii="宋体" w:hAnsi="宋体" w:eastAsia="宋体" w:cs="宋体"/>
          <w:spacing w:val="-1"/>
          <w:sz w:val="24"/>
          <w:szCs w:val="24"/>
        </w:rPr>
        <w:t>6.本协议书自签署之日起生效，合同履行完毕后自动失效。</w:t>
      </w:r>
    </w:p>
    <w:p w14:paraId="6C7E4FE1">
      <w:pPr>
        <w:spacing w:before="155" w:line="219" w:lineRule="auto"/>
        <w:ind w:left="495"/>
        <w:rPr>
          <w:rFonts w:ascii="宋体" w:hAnsi="宋体" w:eastAsia="宋体" w:cs="宋体"/>
          <w:sz w:val="24"/>
          <w:szCs w:val="24"/>
        </w:rPr>
      </w:pPr>
      <w:r>
        <w:rPr>
          <w:rFonts w:ascii="宋体" w:hAnsi="宋体" w:eastAsia="宋体" w:cs="宋体"/>
          <w:spacing w:val="-1"/>
          <w:sz w:val="24"/>
          <w:szCs w:val="24"/>
        </w:rPr>
        <w:t>7.本协议书一式</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份，联合体成员和采购代理机构各执一份。</w:t>
      </w:r>
    </w:p>
    <w:p w14:paraId="46BEECE9">
      <w:pPr>
        <w:pStyle w:val="4"/>
        <w:spacing w:line="275" w:lineRule="auto"/>
      </w:pPr>
    </w:p>
    <w:p w14:paraId="353355B4">
      <w:pPr>
        <w:pStyle w:val="4"/>
        <w:spacing w:line="276" w:lineRule="auto"/>
      </w:pPr>
    </w:p>
    <w:p w14:paraId="4585CC71">
      <w:pPr>
        <w:spacing w:before="65" w:line="228" w:lineRule="auto"/>
        <w:ind w:left="428"/>
        <w:rPr>
          <w:rFonts w:ascii="宋体" w:hAnsi="宋体" w:eastAsia="宋体" w:cs="宋体"/>
          <w:sz w:val="20"/>
          <w:szCs w:val="20"/>
        </w:rPr>
      </w:pPr>
      <w:r>
        <w:rPr>
          <w:rFonts w:ascii="宋体" w:hAnsi="宋体" w:eastAsia="宋体" w:cs="宋体"/>
          <w:spacing w:val="9"/>
          <w:sz w:val="20"/>
          <w:szCs w:val="20"/>
        </w:rPr>
        <w:t>注：本协议书由委托代理人签字的，应附法定代表人签字的授权委托书。</w:t>
      </w:r>
    </w:p>
    <w:p w14:paraId="0901DC37">
      <w:pPr>
        <w:pStyle w:val="4"/>
        <w:spacing w:line="264" w:lineRule="auto"/>
      </w:pPr>
    </w:p>
    <w:p w14:paraId="77955F6C">
      <w:pPr>
        <w:pStyle w:val="4"/>
        <w:spacing w:line="265" w:lineRule="auto"/>
      </w:pPr>
    </w:p>
    <w:p w14:paraId="3114C5D3">
      <w:pPr>
        <w:spacing w:before="78" w:line="219" w:lineRule="auto"/>
        <w:ind w:left="1446"/>
        <w:rPr>
          <w:rFonts w:ascii="宋体" w:hAnsi="宋体" w:eastAsia="宋体" w:cs="宋体"/>
          <w:sz w:val="24"/>
          <w:szCs w:val="24"/>
        </w:rPr>
      </w:pPr>
      <w:r>
        <w:rPr>
          <w:rFonts w:ascii="宋体" w:hAnsi="宋体" w:eastAsia="宋体" w:cs="宋体"/>
          <w:spacing w:val="2"/>
          <w:sz w:val="24"/>
          <w:szCs w:val="24"/>
        </w:rPr>
        <w:t>牵头人名称</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1E7273A3">
      <w:pPr>
        <w:spacing w:before="154" w:line="220" w:lineRule="auto"/>
        <w:ind w:left="145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79FEA894">
      <w:pPr>
        <w:spacing w:before="154" w:line="219" w:lineRule="auto"/>
        <w:ind w:left="1451"/>
        <w:rPr>
          <w:rFonts w:ascii="宋体" w:hAnsi="宋体" w:eastAsia="宋体" w:cs="宋体"/>
          <w:sz w:val="24"/>
          <w:szCs w:val="24"/>
        </w:rPr>
      </w:pPr>
      <w:r>
        <w:rPr>
          <w:rFonts w:ascii="宋体" w:hAnsi="宋体" w:eastAsia="宋体" w:cs="宋体"/>
          <w:spacing w:val="2"/>
          <w:sz w:val="24"/>
          <w:szCs w:val="24"/>
        </w:rPr>
        <w:t>成员一名称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盖单位公章）</w:t>
      </w:r>
    </w:p>
    <w:p w14:paraId="4FAC2729">
      <w:pPr>
        <w:spacing w:before="156" w:line="220" w:lineRule="auto"/>
        <w:ind w:left="145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048D9D13">
      <w:pPr>
        <w:spacing w:before="154" w:line="219" w:lineRule="auto"/>
        <w:ind w:left="1451"/>
        <w:rPr>
          <w:rFonts w:ascii="宋体" w:hAnsi="宋体" w:eastAsia="宋体" w:cs="宋体"/>
          <w:sz w:val="24"/>
          <w:szCs w:val="24"/>
        </w:rPr>
      </w:pPr>
      <w:r>
        <w:rPr>
          <w:rFonts w:ascii="宋体" w:hAnsi="宋体" w:eastAsia="宋体" w:cs="宋体"/>
          <w:spacing w:val="2"/>
          <w:sz w:val="24"/>
          <w:szCs w:val="24"/>
        </w:rPr>
        <w:t>成员二名称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盖单位公章）</w:t>
      </w:r>
    </w:p>
    <w:p w14:paraId="3227A9FC">
      <w:pPr>
        <w:spacing w:before="154" w:line="220" w:lineRule="auto"/>
        <w:ind w:left="145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3E66B385">
      <w:pPr>
        <w:pStyle w:val="4"/>
        <w:spacing w:line="252" w:lineRule="auto"/>
      </w:pPr>
    </w:p>
    <w:p w14:paraId="56EA367E">
      <w:pPr>
        <w:spacing w:before="79" w:line="99" w:lineRule="exact"/>
        <w:ind w:left="1456"/>
        <w:rPr>
          <w:rFonts w:ascii="宋体" w:hAnsi="宋体" w:eastAsia="宋体" w:cs="宋体"/>
          <w:sz w:val="24"/>
          <w:szCs w:val="24"/>
        </w:rPr>
      </w:pPr>
      <w:r>
        <w:rPr>
          <w:rFonts w:ascii="宋体" w:hAnsi="宋体" w:eastAsia="宋体" w:cs="宋体"/>
          <w:position w:val="1"/>
          <w:sz w:val="24"/>
          <w:szCs w:val="24"/>
        </w:rPr>
        <w:t>......</w:t>
      </w:r>
    </w:p>
    <w:p w14:paraId="5B060B36">
      <w:pPr>
        <w:spacing w:before="163" w:line="220" w:lineRule="auto"/>
        <w:ind w:left="361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37167357">
      <w:pPr>
        <w:spacing w:line="220" w:lineRule="auto"/>
        <w:rPr>
          <w:rFonts w:ascii="宋体" w:hAnsi="宋体" w:eastAsia="宋体" w:cs="宋体"/>
          <w:sz w:val="24"/>
          <w:szCs w:val="24"/>
        </w:rPr>
        <w:sectPr>
          <w:footerReference r:id="rId90" w:type="default"/>
          <w:pgSz w:w="11906" w:h="16839"/>
          <w:pgMar w:top="1166" w:right="1354" w:bottom="1403" w:left="1418" w:header="830" w:footer="1167" w:gutter="0"/>
          <w:pgNumType w:fmt="decimal"/>
          <w:cols w:space="720" w:num="1"/>
        </w:sectPr>
      </w:pPr>
    </w:p>
    <w:p w14:paraId="68D19DA9">
      <w:pPr>
        <w:pStyle w:val="4"/>
        <w:spacing w:line="259" w:lineRule="auto"/>
      </w:pPr>
    </w:p>
    <w:p w14:paraId="76222688">
      <w:pPr>
        <w:pStyle w:val="4"/>
        <w:spacing w:line="259" w:lineRule="auto"/>
      </w:pPr>
    </w:p>
    <w:p w14:paraId="476CCB4E">
      <w:pPr>
        <w:pStyle w:val="4"/>
        <w:spacing w:line="259" w:lineRule="auto"/>
      </w:pPr>
    </w:p>
    <w:p w14:paraId="78D1B814">
      <w:pPr>
        <w:spacing w:before="78" w:line="219" w:lineRule="auto"/>
        <w:ind w:left="3550"/>
        <w:rPr>
          <w:rFonts w:ascii="宋体" w:hAnsi="宋体" w:eastAsia="宋体" w:cs="宋体"/>
          <w:sz w:val="24"/>
          <w:szCs w:val="24"/>
        </w:rPr>
      </w:pPr>
      <w:r>
        <w:rPr>
          <w:rFonts w:ascii="宋体" w:hAnsi="宋体" w:eastAsia="宋体" w:cs="宋体"/>
          <w:b/>
          <w:bCs/>
          <w:spacing w:val="-3"/>
          <w:sz w:val="24"/>
          <w:szCs w:val="24"/>
        </w:rPr>
        <w:t>联合体投标授权委托书</w:t>
      </w:r>
    </w:p>
    <w:p w14:paraId="64A5476D">
      <w:pPr>
        <w:pStyle w:val="4"/>
        <w:spacing w:line="257" w:lineRule="auto"/>
      </w:pPr>
    </w:p>
    <w:p w14:paraId="13ACE872">
      <w:pPr>
        <w:pStyle w:val="4"/>
        <w:spacing w:line="258" w:lineRule="auto"/>
      </w:pPr>
    </w:p>
    <w:p w14:paraId="60749AC8">
      <w:pPr>
        <w:spacing w:before="78" w:line="339" w:lineRule="auto"/>
        <w:ind w:left="9" w:right="99" w:firstLine="420"/>
        <w:rPr>
          <w:rFonts w:ascii="宋体" w:hAnsi="宋体" w:eastAsia="宋体" w:cs="宋体"/>
          <w:sz w:val="24"/>
          <w:szCs w:val="24"/>
        </w:rPr>
      </w:pPr>
      <w:r>
        <w:rPr>
          <w:rFonts w:ascii="宋体" w:hAnsi="宋体" w:eastAsia="宋体" w:cs="宋体"/>
          <w:spacing w:val="-3"/>
          <w:sz w:val="24"/>
          <w:szCs w:val="24"/>
        </w:rPr>
        <w:t>本授权委托书声明：</w:t>
      </w:r>
      <w:r>
        <w:rPr>
          <w:rFonts w:ascii="宋体" w:hAnsi="宋体" w:eastAsia="宋体" w:cs="宋体"/>
          <w:spacing w:val="88"/>
          <w:sz w:val="24"/>
          <w:szCs w:val="24"/>
        </w:rPr>
        <w:t xml:space="preserve"> </w:t>
      </w:r>
      <w:r>
        <w:rPr>
          <w:rFonts w:ascii="宋体" w:hAnsi="宋体" w:eastAsia="宋体" w:cs="宋体"/>
          <w:spacing w:val="-3"/>
          <w:sz w:val="24"/>
          <w:szCs w:val="24"/>
        </w:rPr>
        <w:t xml:space="preserve">根据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与</w:t>
      </w:r>
      <w:r>
        <w:rPr>
          <w:rFonts w:ascii="宋体" w:hAnsi="宋体" w:eastAsia="宋体" w:cs="宋体"/>
          <w:spacing w:val="8"/>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签订的《联合</w:t>
      </w:r>
      <w:r>
        <w:rPr>
          <w:rFonts w:ascii="宋体" w:hAnsi="宋体" w:eastAsia="宋体" w:cs="宋体"/>
          <w:sz w:val="24"/>
          <w:szCs w:val="24"/>
        </w:rPr>
        <w:t xml:space="preserve"> </w:t>
      </w:r>
      <w:r>
        <w:rPr>
          <w:rFonts w:ascii="宋体" w:hAnsi="宋体" w:eastAsia="宋体" w:cs="宋体"/>
          <w:spacing w:val="1"/>
          <w:sz w:val="24"/>
          <w:szCs w:val="24"/>
        </w:rPr>
        <w:t>体投标协议书》的内容，主办人</w:t>
      </w:r>
      <w:r>
        <w:rPr>
          <w:rFonts w:ascii="宋体" w:hAnsi="宋体" w:eastAsia="宋体" w:cs="宋体"/>
          <w:spacing w:val="1"/>
          <w:sz w:val="24"/>
          <w:szCs w:val="24"/>
          <w:u w:val="single" w:color="auto"/>
        </w:rPr>
        <w:t xml:space="preserve">     （单位名称）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z w:val="24"/>
          <w:szCs w:val="24"/>
        </w:rPr>
        <w:t>的法定代表人</w:t>
      </w:r>
      <w:r>
        <w:rPr>
          <w:rFonts w:ascii="宋体" w:hAnsi="宋体" w:eastAsia="宋体" w:cs="宋体"/>
          <w:sz w:val="24"/>
          <w:szCs w:val="24"/>
          <w:u w:val="single" w:color="auto"/>
        </w:rPr>
        <w:t xml:space="preserve">    （姓名）</w:t>
      </w:r>
      <w:r>
        <w:rPr>
          <w:rFonts w:ascii="宋体" w:hAnsi="宋体" w:eastAsia="宋体" w:cs="宋体"/>
          <w:sz w:val="24"/>
          <w:szCs w:val="24"/>
        </w:rPr>
        <w:t xml:space="preserve"> </w:t>
      </w:r>
      <w:r>
        <w:rPr>
          <w:rFonts w:ascii="宋体" w:hAnsi="宋体" w:eastAsia="宋体" w:cs="宋体"/>
          <w:spacing w:val="1"/>
          <w:sz w:val="24"/>
          <w:szCs w:val="24"/>
        </w:rPr>
        <w:t>现授权</w:t>
      </w:r>
      <w:r>
        <w:rPr>
          <w:rFonts w:ascii="宋体" w:hAnsi="宋体" w:eastAsia="宋体" w:cs="宋体"/>
          <w:spacing w:val="1"/>
          <w:sz w:val="24"/>
          <w:szCs w:val="24"/>
          <w:u w:val="single" w:color="auto"/>
        </w:rPr>
        <w:t xml:space="preserve">   （被授权人姓名）   </w:t>
      </w:r>
      <w:r>
        <w:rPr>
          <w:rFonts w:ascii="宋体" w:hAnsi="宋体" w:eastAsia="宋体" w:cs="宋体"/>
          <w:spacing w:val="1"/>
          <w:sz w:val="24"/>
          <w:szCs w:val="24"/>
        </w:rPr>
        <w:t xml:space="preserve"> 为联合体投标代理人，代理人在投标、开标、评标、</w:t>
      </w:r>
      <w:r>
        <w:rPr>
          <w:rFonts w:ascii="宋体" w:hAnsi="宋体" w:eastAsia="宋体" w:cs="宋体"/>
          <w:spacing w:val="18"/>
          <w:sz w:val="24"/>
          <w:szCs w:val="24"/>
        </w:rPr>
        <w:t xml:space="preserve"> </w:t>
      </w:r>
      <w:r>
        <w:rPr>
          <w:rFonts w:ascii="宋体" w:hAnsi="宋体" w:eastAsia="宋体" w:cs="宋体"/>
          <w:spacing w:val="1"/>
          <w:sz w:val="24"/>
          <w:szCs w:val="24"/>
        </w:rPr>
        <w:t>合同谈判过程中所签署的一切文件和处理与这有关的一切事务， 联合投标各方均予以</w:t>
      </w:r>
      <w:r>
        <w:rPr>
          <w:rFonts w:ascii="宋体" w:hAnsi="宋体" w:eastAsia="宋体" w:cs="宋体"/>
          <w:spacing w:val="18"/>
          <w:sz w:val="24"/>
          <w:szCs w:val="24"/>
        </w:rPr>
        <w:t xml:space="preserve"> </w:t>
      </w:r>
      <w:r>
        <w:rPr>
          <w:rFonts w:ascii="宋体" w:hAnsi="宋体" w:eastAsia="宋体" w:cs="宋体"/>
          <w:spacing w:val="-2"/>
          <w:sz w:val="24"/>
          <w:szCs w:val="24"/>
        </w:rPr>
        <w:t>认可并遵守。</w:t>
      </w:r>
    </w:p>
    <w:p w14:paraId="534F887E">
      <w:pPr>
        <w:spacing w:before="28" w:line="369" w:lineRule="auto"/>
        <w:ind w:left="38" w:right="99" w:firstLine="570"/>
        <w:rPr>
          <w:rFonts w:ascii="宋体" w:hAnsi="宋体" w:eastAsia="宋体" w:cs="宋体"/>
          <w:sz w:val="24"/>
          <w:szCs w:val="24"/>
        </w:rPr>
      </w:pPr>
      <w:r>
        <w:rPr>
          <w:rFonts w:ascii="宋体" w:hAnsi="宋体" w:eastAsia="宋体" w:cs="宋体"/>
          <w:spacing w:val="-4"/>
          <w:sz w:val="24"/>
          <w:szCs w:val="24"/>
        </w:rPr>
        <w:t>授权委托期限：</w:t>
      </w:r>
      <w:r>
        <w:rPr>
          <w:rFonts w:ascii="宋体" w:hAnsi="宋体" w:eastAsia="宋体" w:cs="宋体"/>
          <w:spacing w:val="-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4"/>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4"/>
          <w:sz w:val="24"/>
          <w:szCs w:val="24"/>
        </w:rPr>
        <w:t>月</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4"/>
          <w:sz w:val="24"/>
          <w:szCs w:val="24"/>
        </w:rPr>
        <w:t>日至</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4"/>
          <w:sz w:val="24"/>
          <w:szCs w:val="24"/>
        </w:rPr>
        <w:t>月</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4"/>
          <w:sz w:val="24"/>
          <w:szCs w:val="24"/>
        </w:rPr>
        <w:t>日。被授权人在授权书有效期</w:t>
      </w:r>
      <w:r>
        <w:rPr>
          <w:rFonts w:ascii="宋体" w:hAnsi="宋体" w:eastAsia="宋体" w:cs="宋体"/>
          <w:sz w:val="24"/>
          <w:szCs w:val="24"/>
        </w:rPr>
        <w:t xml:space="preserve"> </w:t>
      </w:r>
      <w:r>
        <w:rPr>
          <w:rFonts w:ascii="宋体" w:hAnsi="宋体" w:eastAsia="宋体" w:cs="宋体"/>
          <w:spacing w:val="-4"/>
          <w:sz w:val="24"/>
          <w:szCs w:val="24"/>
        </w:rPr>
        <w:t>内签署的所有文件均有效。</w:t>
      </w:r>
    </w:p>
    <w:p w14:paraId="1796E078">
      <w:pPr>
        <w:spacing w:line="220" w:lineRule="auto"/>
        <w:ind w:left="489"/>
        <w:rPr>
          <w:rFonts w:ascii="宋体" w:hAnsi="宋体" w:eastAsia="宋体" w:cs="宋体"/>
          <w:sz w:val="24"/>
          <w:szCs w:val="24"/>
        </w:rPr>
      </w:pPr>
      <w:r>
        <w:rPr>
          <w:rFonts w:ascii="宋体" w:hAnsi="宋体" w:eastAsia="宋体" w:cs="宋体"/>
          <w:spacing w:val="-1"/>
          <w:sz w:val="24"/>
          <w:szCs w:val="24"/>
        </w:rPr>
        <w:t>被授权人无转委托权，特此委托。</w:t>
      </w:r>
    </w:p>
    <w:p w14:paraId="5B519BF2">
      <w:pPr>
        <w:pStyle w:val="4"/>
      </w:pPr>
    </w:p>
    <w:p w14:paraId="2AEBC6DE">
      <w:pPr>
        <w:pStyle w:val="4"/>
      </w:pPr>
    </w:p>
    <w:p w14:paraId="0698120C">
      <w:pPr>
        <w:spacing w:before="78" w:line="219" w:lineRule="auto"/>
        <w:ind w:left="448"/>
        <w:rPr>
          <w:rFonts w:ascii="宋体" w:hAnsi="宋体" w:eastAsia="宋体" w:cs="宋体"/>
          <w:sz w:val="24"/>
          <w:szCs w:val="24"/>
        </w:rPr>
      </w:pPr>
      <w:r>
        <w:rPr>
          <w:rFonts w:ascii="宋体" w:hAnsi="宋体" w:eastAsia="宋体" w:cs="宋体"/>
          <w:spacing w:val="-2"/>
          <w:sz w:val="24"/>
          <w:szCs w:val="24"/>
        </w:rPr>
        <w:t>附：被授权人有效身份证正反面复印件，并加盖公章。</w:t>
      </w:r>
    </w:p>
    <w:p w14:paraId="57B46D01">
      <w:pPr>
        <w:pStyle w:val="4"/>
        <w:spacing w:line="316" w:lineRule="auto"/>
      </w:pPr>
    </w:p>
    <w:p w14:paraId="0A592DCC">
      <w:pPr>
        <w:pStyle w:val="4"/>
        <w:spacing w:line="317" w:lineRule="auto"/>
      </w:pPr>
    </w:p>
    <w:p w14:paraId="746F3EAB">
      <w:pPr>
        <w:pStyle w:val="4"/>
        <w:spacing w:line="317" w:lineRule="auto"/>
      </w:pPr>
    </w:p>
    <w:p w14:paraId="7909B7A0">
      <w:pPr>
        <w:spacing w:before="78" w:line="339" w:lineRule="auto"/>
        <w:ind w:left="4450"/>
        <w:rPr>
          <w:rFonts w:ascii="宋体" w:hAnsi="宋体" w:eastAsia="宋体" w:cs="宋体"/>
          <w:sz w:val="24"/>
          <w:szCs w:val="24"/>
        </w:rPr>
      </w:pPr>
      <w:r>
        <w:rPr>
          <w:rFonts w:ascii="宋体" w:hAnsi="宋体" w:eastAsia="宋体" w:cs="宋体"/>
          <w:sz w:val="24"/>
          <w:szCs w:val="24"/>
        </w:rPr>
        <w:t>联合体主办人</w:t>
      </w:r>
      <w:r>
        <w:rPr>
          <w:rFonts w:ascii="宋体" w:hAnsi="宋体" w:eastAsia="宋体" w:cs="宋体"/>
          <w:spacing w:val="-30"/>
          <w:sz w:val="24"/>
          <w:szCs w:val="24"/>
        </w:rPr>
        <w:t>：</w:t>
      </w:r>
      <w:r>
        <w:rPr>
          <w:rFonts w:ascii="宋体" w:hAnsi="宋体" w:eastAsia="宋体" w:cs="宋体"/>
          <w:spacing w:val="19"/>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z w:val="24"/>
          <w:szCs w:val="24"/>
          <w:u w:val="single" w:color="auto"/>
        </w:rPr>
        <w:t>单位名称并盖公章）</w:t>
      </w:r>
      <w:r>
        <w:rPr>
          <w:rFonts w:ascii="宋体" w:hAnsi="宋体" w:eastAsia="宋体" w:cs="宋体"/>
          <w:spacing w:val="2"/>
          <w:sz w:val="24"/>
          <w:szCs w:val="24"/>
        </w:rPr>
        <w:t xml:space="preserve"> </w:t>
      </w:r>
      <w:r>
        <w:rPr>
          <w:rFonts w:ascii="宋体" w:hAnsi="宋体" w:eastAsia="宋体" w:cs="宋体"/>
          <w:spacing w:val="-1"/>
          <w:sz w:val="24"/>
          <w:szCs w:val="24"/>
        </w:rPr>
        <w:t>联合体主办人法定代表人（签字</w:t>
      </w:r>
      <w:r>
        <w:rPr>
          <w:rFonts w:ascii="宋体" w:hAnsi="宋体" w:eastAsia="宋体" w:cs="宋体"/>
          <w:spacing w:val="1"/>
          <w:sz w:val="24"/>
          <w:szCs w:val="24"/>
        </w:rPr>
        <w:t>）：</w:t>
      </w:r>
    </w:p>
    <w:p w14:paraId="69BCB4DF">
      <w:pPr>
        <w:spacing w:line="220" w:lineRule="auto"/>
        <w:ind w:left="4449"/>
        <w:rPr>
          <w:rFonts w:ascii="宋体" w:hAnsi="宋体" w:eastAsia="宋体" w:cs="宋体"/>
          <w:sz w:val="24"/>
          <w:szCs w:val="24"/>
        </w:rPr>
      </w:pPr>
      <w:r>
        <w:rPr>
          <w:rFonts w:ascii="宋体" w:hAnsi="宋体" w:eastAsia="宋体" w:cs="宋体"/>
          <w:spacing w:val="-2"/>
          <w:sz w:val="24"/>
          <w:szCs w:val="24"/>
        </w:rPr>
        <w:t>被授权人（签字</w:t>
      </w:r>
      <w:r>
        <w:rPr>
          <w:rFonts w:ascii="宋体" w:hAnsi="宋体" w:eastAsia="宋体" w:cs="宋体"/>
          <w:spacing w:val="1"/>
          <w:sz w:val="24"/>
          <w:szCs w:val="24"/>
        </w:rPr>
        <w:t>）：</w:t>
      </w:r>
    </w:p>
    <w:p w14:paraId="18FF46FD">
      <w:pPr>
        <w:spacing w:before="153" w:line="220" w:lineRule="auto"/>
        <w:ind w:left="4449"/>
        <w:rPr>
          <w:rFonts w:ascii="宋体" w:hAnsi="宋体" w:eastAsia="宋体" w:cs="宋体"/>
          <w:sz w:val="24"/>
          <w:szCs w:val="24"/>
        </w:rPr>
      </w:pPr>
      <w:r>
        <w:rPr>
          <w:rFonts w:ascii="宋体" w:hAnsi="宋体" w:eastAsia="宋体" w:cs="宋体"/>
          <w:spacing w:val="-1"/>
          <w:sz w:val="24"/>
          <w:szCs w:val="24"/>
        </w:rPr>
        <w:t>被授权人身份证号码：</w:t>
      </w:r>
    </w:p>
    <w:p w14:paraId="053E4DE1">
      <w:pPr>
        <w:spacing w:before="154" w:line="220" w:lineRule="auto"/>
        <w:ind w:left="449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6338AB4D">
      <w:pPr>
        <w:spacing w:line="220" w:lineRule="auto"/>
        <w:rPr>
          <w:rFonts w:ascii="宋体" w:hAnsi="宋体" w:eastAsia="宋体" w:cs="宋体"/>
          <w:sz w:val="24"/>
          <w:szCs w:val="24"/>
        </w:rPr>
        <w:sectPr>
          <w:headerReference r:id="rId91" w:type="default"/>
          <w:footerReference r:id="rId92" w:type="default"/>
          <w:pgSz w:w="11906" w:h="16839"/>
          <w:pgMar w:top="1166" w:right="1318" w:bottom="1403" w:left="1418" w:header="830" w:footer="1167" w:gutter="0"/>
          <w:pgNumType w:fmt="decimal"/>
          <w:cols w:space="720" w:num="1"/>
        </w:sectPr>
      </w:pPr>
    </w:p>
    <w:p w14:paraId="47DB832B">
      <w:pPr>
        <w:pStyle w:val="4"/>
        <w:spacing w:line="274" w:lineRule="auto"/>
      </w:pPr>
    </w:p>
    <w:p w14:paraId="52CA3188">
      <w:pPr>
        <w:pStyle w:val="4"/>
        <w:spacing w:line="274" w:lineRule="auto"/>
      </w:pPr>
    </w:p>
    <w:p w14:paraId="0375E84A">
      <w:pPr>
        <w:pStyle w:val="4"/>
        <w:spacing w:line="275" w:lineRule="auto"/>
      </w:pPr>
    </w:p>
    <w:p w14:paraId="7A6C984B">
      <w:pPr>
        <w:spacing w:before="78" w:line="219" w:lineRule="auto"/>
        <w:ind w:left="28"/>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12：中小企业声明函</w:t>
      </w:r>
    </w:p>
    <w:p w14:paraId="6B8B7A34">
      <w:pPr>
        <w:pStyle w:val="4"/>
        <w:spacing w:line="342" w:lineRule="auto"/>
      </w:pPr>
    </w:p>
    <w:p w14:paraId="39788C39">
      <w:pPr>
        <w:pStyle w:val="4"/>
        <w:spacing w:line="342" w:lineRule="auto"/>
      </w:pPr>
    </w:p>
    <w:p w14:paraId="07B86347">
      <w:pPr>
        <w:spacing w:before="65" w:line="228" w:lineRule="auto"/>
        <w:ind w:left="431"/>
        <w:rPr>
          <w:rFonts w:ascii="宋体" w:hAnsi="宋体" w:eastAsia="宋体" w:cs="宋体"/>
          <w:sz w:val="20"/>
          <w:szCs w:val="20"/>
        </w:rPr>
      </w:pPr>
      <w:r>
        <w:rPr>
          <w:rFonts w:ascii="宋体" w:hAnsi="宋体" w:eastAsia="宋体" w:cs="宋体"/>
          <w:b/>
          <w:bCs/>
          <w:spacing w:val="8"/>
          <w:sz w:val="20"/>
          <w:szCs w:val="20"/>
        </w:rPr>
        <w:t>如属于小型、微型企业的，须提供《中小企业声</w:t>
      </w:r>
      <w:r>
        <w:rPr>
          <w:rFonts w:ascii="宋体" w:hAnsi="宋体" w:eastAsia="宋体" w:cs="宋体"/>
          <w:b/>
          <w:bCs/>
          <w:spacing w:val="7"/>
          <w:sz w:val="20"/>
          <w:szCs w:val="20"/>
        </w:rPr>
        <w:t>明函》（格式见如下附件）。</w:t>
      </w:r>
    </w:p>
    <w:p w14:paraId="7024C1C8">
      <w:pPr>
        <w:pStyle w:val="4"/>
        <w:spacing w:line="361" w:lineRule="auto"/>
      </w:pPr>
    </w:p>
    <w:p w14:paraId="701CD9A4">
      <w:pPr>
        <w:spacing w:before="78" w:line="220" w:lineRule="auto"/>
        <w:ind w:left="3723"/>
        <w:rPr>
          <w:rFonts w:ascii="宋体" w:hAnsi="宋体" w:eastAsia="宋体" w:cs="宋体"/>
          <w:sz w:val="24"/>
          <w:szCs w:val="24"/>
        </w:rPr>
      </w:pPr>
      <w:r>
        <w:rPr>
          <w:rFonts w:ascii="宋体" w:hAnsi="宋体" w:eastAsia="宋体" w:cs="宋体"/>
          <w:b/>
          <w:bCs/>
          <w:spacing w:val="-7"/>
          <w:sz w:val="24"/>
          <w:szCs w:val="24"/>
        </w:rPr>
        <w:t>中小企业声明函</w:t>
      </w:r>
    </w:p>
    <w:p w14:paraId="59A2C6D4">
      <w:pPr>
        <w:spacing w:before="241" w:line="444" w:lineRule="auto"/>
        <w:ind w:left="9" w:right="93" w:firstLine="420"/>
        <w:jc w:val="both"/>
        <w:rPr>
          <w:rFonts w:ascii="宋体" w:hAnsi="宋体" w:eastAsia="宋体" w:cs="宋体"/>
          <w:sz w:val="20"/>
          <w:szCs w:val="20"/>
        </w:rPr>
      </w:pPr>
      <w:r>
        <w:rPr>
          <w:rFonts w:ascii="宋体" w:hAnsi="宋体" w:eastAsia="宋体" w:cs="宋体"/>
          <w:spacing w:val="9"/>
          <w:sz w:val="20"/>
          <w:szCs w:val="20"/>
        </w:rPr>
        <w:t>本公司（联合体）郑重声明，根据《政府采购促进中小企业发展管理办法》（财库〔2020〕46</w:t>
      </w:r>
      <w:r>
        <w:rPr>
          <w:rFonts w:ascii="宋体" w:hAnsi="宋体" w:eastAsia="宋体" w:cs="宋体"/>
          <w:spacing w:val="4"/>
          <w:sz w:val="20"/>
          <w:szCs w:val="20"/>
        </w:rPr>
        <w:t xml:space="preserve"> </w:t>
      </w:r>
      <w:r>
        <w:rPr>
          <w:rFonts w:ascii="宋体" w:hAnsi="宋体" w:eastAsia="宋体" w:cs="宋体"/>
          <w:spacing w:val="10"/>
          <w:sz w:val="20"/>
          <w:szCs w:val="20"/>
        </w:rPr>
        <w:t>号）的规定，本公司（联合体）参加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9"/>
          <w:sz w:val="20"/>
          <w:szCs w:val="20"/>
        </w:rPr>
        <w:t>采购活动，工程的服务单位全部</w:t>
      </w:r>
      <w:r>
        <w:rPr>
          <w:rFonts w:ascii="宋体" w:hAnsi="宋体" w:eastAsia="宋体" w:cs="宋体"/>
          <w:sz w:val="20"/>
          <w:szCs w:val="20"/>
        </w:rPr>
        <w:t xml:space="preserve"> </w:t>
      </w:r>
      <w:r>
        <w:rPr>
          <w:rFonts w:ascii="宋体" w:hAnsi="宋体" w:eastAsia="宋体" w:cs="宋体"/>
          <w:spacing w:val="10"/>
          <w:sz w:val="20"/>
          <w:szCs w:val="20"/>
        </w:rPr>
        <w:t>为符合政策要求的中小企业（或者：服务全部由符合政策要求的中小企</w:t>
      </w:r>
      <w:r>
        <w:rPr>
          <w:rFonts w:ascii="宋体" w:hAnsi="宋体" w:eastAsia="宋体" w:cs="宋体"/>
          <w:spacing w:val="9"/>
          <w:sz w:val="20"/>
          <w:szCs w:val="20"/>
        </w:rPr>
        <w:t>业承接）。相关企业（含联</w:t>
      </w:r>
      <w:r>
        <w:rPr>
          <w:rFonts w:ascii="宋体" w:hAnsi="宋体" w:eastAsia="宋体" w:cs="宋体"/>
          <w:sz w:val="20"/>
          <w:szCs w:val="20"/>
        </w:rPr>
        <w:t xml:space="preserve"> </w:t>
      </w:r>
      <w:r>
        <w:rPr>
          <w:rFonts w:ascii="宋体" w:hAnsi="宋体" w:eastAsia="宋体" w:cs="宋体"/>
          <w:spacing w:val="9"/>
          <w:sz w:val="20"/>
          <w:szCs w:val="20"/>
        </w:rPr>
        <w:t>合体中的中小企业、签订分包意向协议的中小企业</w:t>
      </w:r>
      <w:r>
        <w:rPr>
          <w:rFonts w:ascii="宋体" w:hAnsi="宋体" w:eastAsia="宋体" w:cs="宋体"/>
          <w:spacing w:val="8"/>
          <w:sz w:val="20"/>
          <w:szCs w:val="20"/>
        </w:rPr>
        <w:t>）的具体情况如下 ∶</w:t>
      </w:r>
    </w:p>
    <w:p w14:paraId="7B12A195">
      <w:pPr>
        <w:spacing w:before="45" w:line="372" w:lineRule="auto"/>
        <w:ind w:left="11" w:right="38" w:firstLine="221"/>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8"/>
          <w:sz w:val="20"/>
          <w:szCs w:val="20"/>
          <w:u w:val="single" w:color="auto"/>
        </w:rPr>
        <w:t xml:space="preserve">  （标的名称</w:t>
      </w:r>
      <w:r>
        <w:rPr>
          <w:rFonts w:ascii="宋体" w:hAnsi="宋体" w:eastAsia="宋体" w:cs="宋体"/>
          <w:spacing w:val="6"/>
          <w:sz w:val="20"/>
          <w:szCs w:val="20"/>
          <w:u w:val="single" w:color="auto"/>
        </w:rPr>
        <w:t>）</w:t>
      </w:r>
      <w:r>
        <w:rPr>
          <w:rFonts w:ascii="宋体" w:hAnsi="宋体" w:eastAsia="宋体" w:cs="宋体"/>
          <w:spacing w:val="6"/>
          <w:sz w:val="20"/>
          <w:szCs w:val="20"/>
        </w:rPr>
        <w:t>，</w:t>
      </w:r>
      <w:r>
        <w:rPr>
          <w:rFonts w:ascii="宋体" w:hAnsi="宋体" w:eastAsia="宋体" w:cs="宋体"/>
          <w:spacing w:val="8"/>
          <w:sz w:val="20"/>
          <w:szCs w:val="20"/>
        </w:rPr>
        <w:t>属于</w:t>
      </w:r>
      <w:r>
        <w:rPr>
          <w:rFonts w:ascii="宋体" w:hAnsi="宋体" w:eastAsia="宋体" w:cs="宋体"/>
          <w:spacing w:val="8"/>
          <w:sz w:val="20"/>
          <w:szCs w:val="20"/>
          <w:u w:val="single" w:color="auto"/>
        </w:rPr>
        <w:t>（采购文件中明确的所属行业</w:t>
      </w:r>
      <w:r>
        <w:rPr>
          <w:rFonts w:ascii="宋体" w:hAnsi="宋体" w:eastAsia="宋体" w:cs="宋体"/>
          <w:spacing w:val="6"/>
          <w:sz w:val="20"/>
          <w:szCs w:val="20"/>
          <w:u w:val="single" w:color="auto"/>
        </w:rPr>
        <w:t>）</w:t>
      </w:r>
      <w:r>
        <w:rPr>
          <w:rFonts w:ascii="宋体" w:hAnsi="宋体" w:eastAsia="宋体" w:cs="宋体"/>
          <w:spacing w:val="6"/>
          <w:sz w:val="20"/>
          <w:szCs w:val="20"/>
        </w:rPr>
        <w:t>；</w:t>
      </w:r>
      <w:r>
        <w:rPr>
          <w:rFonts w:ascii="宋体" w:hAnsi="宋体" w:eastAsia="宋体" w:cs="宋体"/>
          <w:spacing w:val="8"/>
          <w:sz w:val="20"/>
          <w:szCs w:val="20"/>
        </w:rPr>
        <w:t>承建（承接）企业为</w:t>
      </w:r>
      <w:r>
        <w:rPr>
          <w:rFonts w:ascii="宋体" w:hAnsi="宋体" w:eastAsia="宋体" w:cs="宋体"/>
          <w:spacing w:val="8"/>
          <w:sz w:val="20"/>
          <w:szCs w:val="20"/>
          <w:u w:val="single" w:color="auto"/>
        </w:rPr>
        <w:t xml:space="preserve"> （企业名称</w:t>
      </w:r>
      <w:r>
        <w:rPr>
          <w:rFonts w:ascii="宋体" w:hAnsi="宋体" w:eastAsia="宋体" w:cs="宋体"/>
          <w:spacing w:val="6"/>
          <w:sz w:val="20"/>
          <w:szCs w:val="20"/>
          <w:u w:val="single" w:color="auto"/>
        </w:rPr>
        <w:t>）</w:t>
      </w:r>
      <w:r>
        <w:rPr>
          <w:rFonts w:ascii="宋体" w:hAnsi="宋体" w:eastAsia="宋体" w:cs="宋体"/>
          <w:spacing w:val="6"/>
          <w:sz w:val="20"/>
          <w:szCs w:val="20"/>
        </w:rPr>
        <w:t>，</w:t>
      </w:r>
      <w:r>
        <w:rPr>
          <w:rFonts w:ascii="宋体" w:hAnsi="宋体" w:eastAsia="宋体" w:cs="宋体"/>
          <w:spacing w:val="3"/>
          <w:sz w:val="20"/>
          <w:szCs w:val="20"/>
        </w:rPr>
        <w:t xml:space="preserve"> </w:t>
      </w:r>
      <w:r>
        <w:rPr>
          <w:rFonts w:ascii="宋体" w:hAnsi="宋体" w:eastAsia="宋体" w:cs="宋体"/>
          <w:spacing w:val="6"/>
          <w:sz w:val="20"/>
          <w:szCs w:val="20"/>
        </w:rPr>
        <w:t>从业人员</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人，营业收入为</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 xml:space="preserve">万元，资产总额为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w:t>
      </w:r>
      <w:r>
        <w:rPr>
          <w:rFonts w:ascii="宋体" w:hAnsi="宋体" w:eastAsia="宋体" w:cs="宋体"/>
          <w:sz w:val="20"/>
          <w:szCs w:val="20"/>
        </w:rPr>
        <w:t xml:space="preserve"> </w:t>
      </w:r>
      <w:r>
        <w:rPr>
          <w:rFonts w:ascii="宋体" w:hAnsi="宋体" w:eastAsia="宋体" w:cs="宋体"/>
          <w:spacing w:val="8"/>
          <w:sz w:val="20"/>
          <w:szCs w:val="20"/>
          <w:u w:val="single" w:color="auto"/>
        </w:rPr>
        <w:t>企业，微型企业</w:t>
      </w:r>
      <w:r>
        <w:rPr>
          <w:rFonts w:ascii="宋体" w:hAnsi="宋体" w:eastAsia="宋体" w:cs="宋体"/>
          <w:sz w:val="20"/>
          <w:szCs w:val="20"/>
          <w:u w:val="single" w:color="auto"/>
        </w:rPr>
        <w:t>）</w:t>
      </w:r>
      <w:r>
        <w:rPr>
          <w:rFonts w:ascii="宋体" w:hAnsi="宋体" w:eastAsia="宋体" w:cs="宋体"/>
          <w:sz w:val="20"/>
          <w:szCs w:val="20"/>
        </w:rPr>
        <w:t>；</w:t>
      </w:r>
    </w:p>
    <w:p w14:paraId="47A385D2">
      <w:pPr>
        <w:spacing w:before="282" w:line="372" w:lineRule="auto"/>
        <w:ind w:left="7" w:firstLine="212"/>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u w:val="single" w:color="auto"/>
        </w:rPr>
        <w:t xml:space="preserve">    （标的名称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7"/>
          <w:sz w:val="20"/>
          <w:szCs w:val="20"/>
        </w:rPr>
        <w:t>属于</w:t>
      </w:r>
      <w:r>
        <w:rPr>
          <w:rFonts w:ascii="宋体" w:hAnsi="宋体" w:eastAsia="宋体" w:cs="宋体"/>
          <w:spacing w:val="7"/>
          <w:sz w:val="20"/>
          <w:szCs w:val="20"/>
          <w:u w:val="single" w:color="auto"/>
        </w:rPr>
        <w:t>（采购文件中明确的所属行业</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7"/>
          <w:sz w:val="20"/>
          <w:szCs w:val="20"/>
        </w:rPr>
        <w:t>承建（承接）企业为</w:t>
      </w:r>
      <w:r>
        <w:rPr>
          <w:rFonts w:ascii="宋体" w:hAnsi="宋体" w:eastAsia="宋体" w:cs="宋体"/>
          <w:spacing w:val="7"/>
          <w:sz w:val="20"/>
          <w:szCs w:val="20"/>
          <w:u w:val="single" w:color="auto"/>
        </w:rPr>
        <w:t>（企业名称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5"/>
          <w:sz w:val="20"/>
          <w:szCs w:val="20"/>
        </w:rPr>
        <w:t xml:space="preserve"> </w:t>
      </w:r>
      <w:r>
        <w:rPr>
          <w:rFonts w:ascii="宋体" w:hAnsi="宋体" w:eastAsia="宋体" w:cs="宋体"/>
          <w:spacing w:val="6"/>
          <w:sz w:val="20"/>
          <w:szCs w:val="20"/>
        </w:rPr>
        <w:t>从业人员</w:t>
      </w:r>
      <w:r>
        <w:rPr>
          <w:rFonts w:ascii="宋体" w:hAnsi="宋体" w:eastAsia="宋体" w:cs="宋体"/>
          <w:spacing w:val="-8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人，营业收入为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6"/>
          <w:sz w:val="20"/>
          <w:szCs w:val="20"/>
        </w:rPr>
        <w:t>万元，资产总额为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w:t>
      </w:r>
      <w:r>
        <w:rPr>
          <w:rFonts w:ascii="宋体" w:hAnsi="宋体" w:eastAsia="宋体" w:cs="宋体"/>
          <w:sz w:val="20"/>
          <w:szCs w:val="20"/>
        </w:rPr>
        <w:t xml:space="preserve"> </w:t>
      </w:r>
      <w:r>
        <w:rPr>
          <w:rFonts w:ascii="宋体" w:hAnsi="宋体" w:eastAsia="宋体" w:cs="宋体"/>
          <w:spacing w:val="8"/>
          <w:sz w:val="20"/>
          <w:szCs w:val="20"/>
          <w:u w:val="single" w:color="auto"/>
        </w:rPr>
        <w:t>业、微型企业</w:t>
      </w:r>
      <w:r>
        <w:rPr>
          <w:rFonts w:ascii="宋体" w:hAnsi="宋体" w:eastAsia="宋体" w:cs="宋体"/>
          <w:sz w:val="20"/>
          <w:szCs w:val="20"/>
          <w:u w:val="single" w:color="auto"/>
        </w:rPr>
        <w:t>）</w:t>
      </w:r>
      <w:r>
        <w:rPr>
          <w:rFonts w:ascii="宋体" w:hAnsi="宋体" w:eastAsia="宋体" w:cs="宋体"/>
          <w:sz w:val="20"/>
          <w:szCs w:val="20"/>
        </w:rPr>
        <w:t>；</w:t>
      </w:r>
    </w:p>
    <w:p w14:paraId="1FF03D24">
      <w:pPr>
        <w:pStyle w:val="4"/>
        <w:spacing w:line="369" w:lineRule="auto"/>
      </w:pPr>
    </w:p>
    <w:p w14:paraId="0A4A5F84">
      <w:pPr>
        <w:spacing w:before="65" w:line="84" w:lineRule="exact"/>
        <w:ind w:left="14"/>
        <w:rPr>
          <w:rFonts w:ascii="宋体" w:hAnsi="宋体" w:eastAsia="宋体" w:cs="宋体"/>
          <w:sz w:val="20"/>
          <w:szCs w:val="20"/>
        </w:rPr>
      </w:pPr>
      <w:r>
        <w:rPr>
          <w:rFonts w:ascii="宋体" w:hAnsi="宋体" w:eastAsia="宋体" w:cs="宋体"/>
          <w:spacing w:val="4"/>
          <w:position w:val="1"/>
          <w:sz w:val="20"/>
          <w:szCs w:val="20"/>
        </w:rPr>
        <w:t>......</w:t>
      </w:r>
    </w:p>
    <w:p w14:paraId="7382F956">
      <w:pPr>
        <w:spacing w:before="292" w:line="445" w:lineRule="auto"/>
        <w:ind w:left="10" w:right="94" w:firstLine="21"/>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以上企业，不属于大企业的分支机构，不存在控股股东为大企业的情形，也不存在与大企业的负责</w:t>
      </w:r>
      <w:r>
        <w:rPr>
          <w:rFonts w:ascii="宋体" w:hAnsi="宋体" w:eastAsia="宋体" w:cs="宋体"/>
          <w:spacing w:val="8"/>
          <w:sz w:val="20"/>
          <w:szCs w:val="20"/>
        </w:rPr>
        <w:t xml:space="preserve"> </w:t>
      </w:r>
      <w:r>
        <w:rPr>
          <w:rFonts w:ascii="宋体" w:hAnsi="宋体" w:eastAsia="宋体" w:cs="宋体"/>
          <w:spacing w:val="7"/>
          <w:sz w:val="20"/>
          <w:szCs w:val="20"/>
        </w:rPr>
        <w:t>人为同一人的情形。</w:t>
      </w:r>
    </w:p>
    <w:p w14:paraId="7AF5FB93">
      <w:pPr>
        <w:spacing w:before="44" w:line="228" w:lineRule="auto"/>
        <w:ind w:left="9"/>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1D98BE2">
      <w:pPr>
        <w:pStyle w:val="4"/>
        <w:spacing w:line="275" w:lineRule="auto"/>
      </w:pPr>
    </w:p>
    <w:p w14:paraId="2DB759CE">
      <w:pPr>
        <w:pStyle w:val="4"/>
        <w:spacing w:line="276" w:lineRule="auto"/>
      </w:pPr>
    </w:p>
    <w:p w14:paraId="7B9396AF">
      <w:pPr>
        <w:pStyle w:val="4"/>
        <w:spacing w:line="276" w:lineRule="auto"/>
      </w:pPr>
    </w:p>
    <w:p w14:paraId="279D9AF0">
      <w:pPr>
        <w:spacing w:before="78" w:line="219" w:lineRule="auto"/>
        <w:ind w:left="3373"/>
        <w:rPr>
          <w:rFonts w:ascii="宋体" w:hAnsi="宋体" w:eastAsia="宋体" w:cs="宋体"/>
          <w:sz w:val="24"/>
          <w:szCs w:val="24"/>
        </w:rPr>
      </w:pPr>
      <w:r>
        <w:rPr>
          <w:rFonts w:ascii="宋体" w:hAnsi="宋体" w:eastAsia="宋体" w:cs="宋体"/>
          <w:spacing w:val="-2"/>
          <w:sz w:val="24"/>
          <w:szCs w:val="24"/>
        </w:rPr>
        <w:t>企业名称(公章)：</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7C6EE10F">
      <w:pPr>
        <w:pStyle w:val="4"/>
        <w:spacing w:line="390" w:lineRule="auto"/>
      </w:pPr>
    </w:p>
    <w:p w14:paraId="3974BEF1">
      <w:pPr>
        <w:spacing w:before="79" w:line="220" w:lineRule="auto"/>
        <w:ind w:left="341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14"/>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65023BCD">
      <w:pPr>
        <w:pStyle w:val="4"/>
        <w:spacing w:line="302" w:lineRule="auto"/>
      </w:pPr>
    </w:p>
    <w:p w14:paraId="66568E7C">
      <w:pPr>
        <w:pStyle w:val="4"/>
        <w:spacing w:line="302" w:lineRule="auto"/>
      </w:pPr>
    </w:p>
    <w:p w14:paraId="5014B551">
      <w:pPr>
        <w:pStyle w:val="4"/>
        <w:spacing w:line="302" w:lineRule="auto"/>
      </w:pPr>
    </w:p>
    <w:p w14:paraId="1BC2FFAF">
      <w:pPr>
        <w:spacing w:before="59" w:line="228" w:lineRule="auto"/>
        <w:ind w:left="13"/>
        <w:rPr>
          <w:rFonts w:ascii="宋体" w:hAnsi="宋体" w:eastAsia="宋体" w:cs="宋体"/>
          <w:sz w:val="18"/>
          <w:szCs w:val="18"/>
        </w:rPr>
      </w:pPr>
      <w:r>
        <w:rPr>
          <w:rFonts w:ascii="Times New Roman" w:hAnsi="Times New Roman" w:eastAsia="Times New Roman" w:cs="Times New Roman"/>
          <w:sz w:val="10"/>
          <w:szCs w:val="10"/>
        </w:rPr>
        <w:t>1</w:t>
      </w:r>
      <w:r>
        <w:rPr>
          <w:rFonts w:ascii="Times New Roman" w:hAnsi="Times New Roman" w:eastAsia="Times New Roman" w:cs="Times New Roman"/>
          <w:spacing w:val="7"/>
          <w:w w:val="103"/>
          <w:sz w:val="10"/>
          <w:szCs w:val="10"/>
        </w:rPr>
        <w:t xml:space="preserve">  </w:t>
      </w:r>
      <w:r>
        <w:rPr>
          <w:rFonts w:ascii="宋体" w:hAnsi="宋体" w:eastAsia="宋体" w:cs="宋体"/>
          <w:sz w:val="18"/>
          <w:szCs w:val="18"/>
        </w:rPr>
        <w:t>从业人员、营业收入、资产总额填报上一年度数据</w:t>
      </w:r>
      <w:r>
        <w:rPr>
          <w:rFonts w:ascii="宋体" w:hAnsi="宋体" w:eastAsia="宋体" w:cs="宋体"/>
          <w:spacing w:val="-1"/>
          <w:sz w:val="18"/>
          <w:szCs w:val="18"/>
        </w:rPr>
        <w:t>，无上一年度数据的新成立企业可不填报。</w:t>
      </w:r>
    </w:p>
    <w:p w14:paraId="0F90275A">
      <w:pPr>
        <w:spacing w:line="228" w:lineRule="auto"/>
        <w:rPr>
          <w:rFonts w:ascii="宋体" w:hAnsi="宋体" w:eastAsia="宋体" w:cs="宋体"/>
          <w:sz w:val="18"/>
          <w:szCs w:val="18"/>
        </w:rPr>
        <w:sectPr>
          <w:headerReference r:id="rId93" w:type="default"/>
          <w:footerReference r:id="rId94" w:type="default"/>
          <w:pgSz w:w="11906" w:h="16839"/>
          <w:pgMar w:top="1166" w:right="1364" w:bottom="1403" w:left="1418" w:header="830" w:footer="1167" w:gutter="0"/>
          <w:pgNumType w:fmt="decimal"/>
          <w:cols w:space="720" w:num="1"/>
        </w:sectPr>
      </w:pPr>
    </w:p>
    <w:p w14:paraId="1753A3BC">
      <w:pPr>
        <w:pStyle w:val="4"/>
        <w:spacing w:line="384" w:lineRule="auto"/>
      </w:pPr>
    </w:p>
    <w:p w14:paraId="2B0AA4CC">
      <w:pPr>
        <w:spacing w:before="78" w:line="219" w:lineRule="auto"/>
        <w:ind w:left="2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5"/>
          <w:sz w:val="24"/>
          <w:szCs w:val="24"/>
        </w:rPr>
        <w:t xml:space="preserve"> </w:t>
      </w:r>
      <w:r>
        <w:rPr>
          <w:rFonts w:ascii="宋体" w:hAnsi="宋体" w:eastAsia="宋体" w:cs="宋体"/>
          <w:b/>
          <w:bCs/>
          <w:spacing w:val="-6"/>
          <w:sz w:val="24"/>
          <w:szCs w:val="24"/>
        </w:rPr>
        <w:t>13：残疾人福利性单位声明</w:t>
      </w:r>
    </w:p>
    <w:p w14:paraId="6D28B281">
      <w:pPr>
        <w:pStyle w:val="4"/>
        <w:spacing w:line="301" w:lineRule="auto"/>
      </w:pPr>
    </w:p>
    <w:p w14:paraId="12A3586C">
      <w:pPr>
        <w:pStyle w:val="4"/>
        <w:spacing w:line="301" w:lineRule="auto"/>
      </w:pPr>
    </w:p>
    <w:p w14:paraId="5A53D880">
      <w:pPr>
        <w:spacing w:before="78" w:line="220" w:lineRule="auto"/>
        <w:ind w:left="3218"/>
        <w:rPr>
          <w:rFonts w:ascii="宋体" w:hAnsi="宋体" w:eastAsia="宋体" w:cs="宋体"/>
          <w:sz w:val="24"/>
          <w:szCs w:val="24"/>
        </w:rPr>
      </w:pPr>
      <w:r>
        <w:rPr>
          <w:rFonts w:ascii="宋体" w:hAnsi="宋体" w:eastAsia="宋体" w:cs="宋体"/>
          <w:b/>
          <w:bCs/>
          <w:spacing w:val="-3"/>
          <w:sz w:val="24"/>
          <w:szCs w:val="24"/>
        </w:rPr>
        <w:t>残疾人福利性单位声明函</w:t>
      </w:r>
    </w:p>
    <w:p w14:paraId="38509042">
      <w:pPr>
        <w:pStyle w:val="4"/>
        <w:spacing w:line="321" w:lineRule="auto"/>
      </w:pPr>
    </w:p>
    <w:p w14:paraId="0B3E5D78">
      <w:pPr>
        <w:pStyle w:val="4"/>
        <w:spacing w:line="322" w:lineRule="auto"/>
      </w:pPr>
    </w:p>
    <w:p w14:paraId="2BFAAFD4">
      <w:pPr>
        <w:spacing w:before="78" w:line="369" w:lineRule="auto"/>
        <w:ind w:left="8" w:firstLine="481"/>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46"/>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中国残疾人联合会关于促进残疾人就业政</w:t>
      </w:r>
      <w:r>
        <w:rPr>
          <w:rFonts w:ascii="宋体" w:hAnsi="宋体" w:eastAsia="宋体" w:cs="宋体"/>
          <w:sz w:val="24"/>
          <w:szCs w:val="24"/>
        </w:rPr>
        <w:t xml:space="preserve"> 府采购政策的通知》（财库〔2017〕 141 号）的规定，本单位</w:t>
      </w:r>
      <w:r>
        <w:rPr>
          <w:rFonts w:ascii="宋体" w:hAnsi="宋体" w:eastAsia="宋体" w:cs="宋体"/>
          <w:spacing w:val="-1"/>
          <w:sz w:val="24"/>
          <w:szCs w:val="24"/>
        </w:rPr>
        <w:t>为符合条件的残疾人福</w:t>
      </w:r>
      <w:r>
        <w:rPr>
          <w:rFonts w:ascii="宋体" w:hAnsi="宋体" w:eastAsia="宋体" w:cs="宋体"/>
          <w:sz w:val="24"/>
          <w:szCs w:val="24"/>
        </w:rPr>
        <w:t xml:space="preserve"> </w:t>
      </w:r>
      <w:r>
        <w:rPr>
          <w:rFonts w:ascii="宋体" w:hAnsi="宋体" w:eastAsia="宋体" w:cs="宋体"/>
          <w:spacing w:val="-2"/>
          <w:sz w:val="24"/>
          <w:szCs w:val="24"/>
        </w:rPr>
        <w:t>利性单位，且本单位参加</w:t>
      </w:r>
      <w:r>
        <w:rPr>
          <w:rFonts w:ascii="宋体" w:hAnsi="宋体" w:eastAsia="宋体" w:cs="宋体"/>
          <w:spacing w:val="-2"/>
          <w:sz w:val="24"/>
          <w:szCs w:val="24"/>
          <w:u w:val="dotted"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单位的</w:t>
      </w:r>
      <w:r>
        <w:rPr>
          <w:rFonts w:ascii="宋体" w:hAnsi="宋体" w:eastAsia="宋体" w:cs="宋体"/>
          <w:spacing w:val="-2"/>
          <w:sz w:val="24"/>
          <w:szCs w:val="24"/>
          <w:u w:val="dotted"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项目采购活动提供本单位制造的货物（由</w:t>
      </w:r>
      <w:r>
        <w:rPr>
          <w:rFonts w:ascii="宋体" w:hAnsi="宋体" w:eastAsia="宋体" w:cs="宋体"/>
          <w:sz w:val="24"/>
          <w:szCs w:val="24"/>
        </w:rPr>
        <w:t xml:space="preserve"> </w:t>
      </w:r>
      <w:r>
        <w:rPr>
          <w:rFonts w:ascii="宋体" w:hAnsi="宋体" w:eastAsia="宋体" w:cs="宋体"/>
          <w:spacing w:val="-1"/>
          <w:sz w:val="24"/>
          <w:szCs w:val="24"/>
        </w:rPr>
        <w:t>本单位承担工程/提供服务</w:t>
      </w:r>
      <w:r>
        <w:rPr>
          <w:rFonts w:ascii="宋体" w:hAnsi="宋体" w:eastAsia="宋体" w:cs="宋体"/>
          <w:spacing w:val="13"/>
          <w:sz w:val="24"/>
          <w:szCs w:val="24"/>
        </w:rPr>
        <w:t>），</w:t>
      </w:r>
      <w:r>
        <w:rPr>
          <w:rFonts w:ascii="宋体" w:hAnsi="宋体" w:eastAsia="宋体" w:cs="宋体"/>
          <w:spacing w:val="-1"/>
          <w:sz w:val="24"/>
          <w:szCs w:val="24"/>
        </w:rPr>
        <w:t>或者提供其他残疾人福利性单位制造的货物（不包括使</w:t>
      </w:r>
      <w:r>
        <w:rPr>
          <w:rFonts w:ascii="宋体" w:hAnsi="宋体" w:eastAsia="宋体" w:cs="宋体"/>
          <w:sz w:val="24"/>
          <w:szCs w:val="24"/>
        </w:rPr>
        <w:t xml:space="preserve"> </w:t>
      </w:r>
      <w:r>
        <w:rPr>
          <w:rFonts w:ascii="宋体" w:hAnsi="宋体" w:eastAsia="宋体" w:cs="宋体"/>
          <w:spacing w:val="-1"/>
          <w:sz w:val="24"/>
          <w:szCs w:val="24"/>
        </w:rPr>
        <w:t>用非残疾人福利性单位注册商标的货物）。</w:t>
      </w:r>
    </w:p>
    <w:p w14:paraId="2DF8865D">
      <w:pPr>
        <w:spacing w:line="219" w:lineRule="auto"/>
        <w:ind w:left="49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AC9DA21">
      <w:pPr>
        <w:pStyle w:val="4"/>
        <w:spacing w:line="243" w:lineRule="auto"/>
      </w:pPr>
    </w:p>
    <w:p w14:paraId="216DFC32">
      <w:pPr>
        <w:pStyle w:val="4"/>
        <w:spacing w:line="244" w:lineRule="auto"/>
      </w:pPr>
    </w:p>
    <w:p w14:paraId="668A5C88">
      <w:pPr>
        <w:pStyle w:val="4"/>
        <w:spacing w:line="244" w:lineRule="auto"/>
      </w:pPr>
    </w:p>
    <w:p w14:paraId="05B4BAD8">
      <w:pPr>
        <w:pStyle w:val="4"/>
        <w:spacing w:line="244" w:lineRule="auto"/>
      </w:pPr>
    </w:p>
    <w:p w14:paraId="238E1B77">
      <w:pPr>
        <w:pStyle w:val="4"/>
        <w:spacing w:line="244" w:lineRule="auto"/>
      </w:pPr>
    </w:p>
    <w:p w14:paraId="339A4AC1">
      <w:pPr>
        <w:pStyle w:val="4"/>
        <w:spacing w:line="244" w:lineRule="auto"/>
      </w:pPr>
    </w:p>
    <w:p w14:paraId="3CF3BBB2">
      <w:pPr>
        <w:pStyle w:val="4"/>
        <w:spacing w:line="244" w:lineRule="auto"/>
      </w:pPr>
    </w:p>
    <w:p w14:paraId="7F878B8F">
      <w:pPr>
        <w:spacing w:before="79" w:line="219" w:lineRule="auto"/>
        <w:ind w:left="337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76"/>
          <w:sz w:val="24"/>
          <w:szCs w:val="24"/>
        </w:rPr>
        <w:t xml:space="preserve"> </w:t>
      </w:r>
      <w:r>
        <w:rPr>
          <w:rFonts w:ascii="宋体" w:hAnsi="宋体" w:eastAsia="宋体" w:cs="宋体"/>
          <w:sz w:val="24"/>
          <w:szCs w:val="24"/>
          <w:u w:val="single" w:color="auto"/>
        </w:rPr>
        <w:t xml:space="preserve">               </w:t>
      </w:r>
    </w:p>
    <w:p w14:paraId="43844950">
      <w:pPr>
        <w:pStyle w:val="4"/>
        <w:spacing w:line="390" w:lineRule="auto"/>
      </w:pPr>
    </w:p>
    <w:p w14:paraId="4F0EF27F">
      <w:pPr>
        <w:spacing w:before="78" w:line="220" w:lineRule="auto"/>
        <w:ind w:left="341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14"/>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p w14:paraId="4EC23493">
      <w:pPr>
        <w:pStyle w:val="4"/>
        <w:spacing w:line="247" w:lineRule="auto"/>
      </w:pPr>
    </w:p>
    <w:p w14:paraId="3A1EE8A9">
      <w:pPr>
        <w:pStyle w:val="4"/>
        <w:spacing w:line="247" w:lineRule="auto"/>
      </w:pPr>
    </w:p>
    <w:p w14:paraId="1C26509F">
      <w:pPr>
        <w:pStyle w:val="4"/>
        <w:spacing w:line="247" w:lineRule="auto"/>
      </w:pPr>
    </w:p>
    <w:p w14:paraId="00D8536C">
      <w:pPr>
        <w:pStyle w:val="4"/>
        <w:spacing w:line="247" w:lineRule="auto"/>
      </w:pPr>
    </w:p>
    <w:p w14:paraId="7675875F">
      <w:pPr>
        <w:pStyle w:val="4"/>
        <w:spacing w:line="247" w:lineRule="auto"/>
      </w:pPr>
    </w:p>
    <w:p w14:paraId="159447C2">
      <w:pPr>
        <w:pStyle w:val="4"/>
        <w:spacing w:line="247" w:lineRule="auto"/>
      </w:pPr>
    </w:p>
    <w:p w14:paraId="1A017BF7">
      <w:pPr>
        <w:pStyle w:val="4"/>
        <w:spacing w:line="247" w:lineRule="auto"/>
      </w:pPr>
    </w:p>
    <w:p w14:paraId="559C21E3">
      <w:pPr>
        <w:pStyle w:val="4"/>
        <w:spacing w:line="247" w:lineRule="auto"/>
      </w:pPr>
    </w:p>
    <w:p w14:paraId="14DD0DAA">
      <w:pPr>
        <w:pStyle w:val="4"/>
        <w:spacing w:line="247" w:lineRule="auto"/>
      </w:pPr>
    </w:p>
    <w:p w14:paraId="047BAAA2">
      <w:pPr>
        <w:pStyle w:val="4"/>
        <w:spacing w:line="248" w:lineRule="auto"/>
      </w:pPr>
    </w:p>
    <w:p w14:paraId="66CEB648">
      <w:pPr>
        <w:pStyle w:val="4"/>
        <w:spacing w:line="248" w:lineRule="auto"/>
      </w:pPr>
    </w:p>
    <w:p w14:paraId="2FB9656A">
      <w:pPr>
        <w:pStyle w:val="4"/>
        <w:spacing w:line="248" w:lineRule="auto"/>
      </w:pPr>
    </w:p>
    <w:p w14:paraId="4F857CBF">
      <w:pPr>
        <w:pStyle w:val="4"/>
        <w:spacing w:line="248" w:lineRule="auto"/>
      </w:pPr>
    </w:p>
    <w:p w14:paraId="523CD521">
      <w:pPr>
        <w:spacing w:before="66" w:line="333" w:lineRule="auto"/>
        <w:ind w:left="22" w:right="14" w:firstLine="430"/>
        <w:rPr>
          <w:rFonts w:ascii="宋体" w:hAnsi="宋体" w:eastAsia="宋体" w:cs="宋体"/>
          <w:sz w:val="20"/>
          <w:szCs w:val="20"/>
        </w:rPr>
      </w:pPr>
      <w:r>
        <w:rPr>
          <w:rFonts w:ascii="宋体" w:hAnsi="宋体" w:eastAsia="宋体" w:cs="宋体"/>
          <w:b/>
          <w:bCs/>
          <w:spacing w:val="18"/>
          <w:sz w:val="20"/>
          <w:szCs w:val="20"/>
        </w:rPr>
        <w:t>注</w:t>
      </w:r>
      <w:r>
        <w:rPr>
          <w:rFonts w:ascii="宋体" w:hAnsi="宋体" w:eastAsia="宋体" w:cs="宋体"/>
          <w:spacing w:val="-60"/>
          <w:sz w:val="20"/>
          <w:szCs w:val="20"/>
        </w:rPr>
        <w:t xml:space="preserve"> </w:t>
      </w:r>
      <w:r>
        <w:rPr>
          <w:rFonts w:ascii="宋体" w:hAnsi="宋体" w:eastAsia="宋体" w:cs="宋体"/>
          <w:b/>
          <w:bCs/>
          <w:spacing w:val="18"/>
          <w:sz w:val="20"/>
          <w:szCs w:val="20"/>
        </w:rPr>
        <w:t>：</w:t>
      </w:r>
      <w:r>
        <w:rPr>
          <w:rFonts w:ascii="宋体" w:hAnsi="宋体" w:eastAsia="宋体" w:cs="宋体"/>
          <w:spacing w:val="-55"/>
          <w:sz w:val="20"/>
          <w:szCs w:val="20"/>
        </w:rPr>
        <w:t xml:space="preserve"> </w:t>
      </w:r>
      <w:r>
        <w:rPr>
          <w:rFonts w:ascii="宋体" w:hAnsi="宋体" w:eastAsia="宋体" w:cs="宋体"/>
          <w:b/>
          <w:bCs/>
          <w:spacing w:val="18"/>
          <w:sz w:val="20"/>
          <w:szCs w:val="20"/>
        </w:rPr>
        <w:t>1、</w:t>
      </w:r>
      <w:r>
        <w:rPr>
          <w:rFonts w:ascii="宋体" w:hAnsi="宋体" w:eastAsia="宋体" w:cs="宋体"/>
          <w:b/>
          <w:bCs/>
          <w:spacing w:val="18"/>
          <w:sz w:val="20"/>
          <w:szCs w:val="20"/>
          <w:u w:val="single" w:color="auto"/>
        </w:rPr>
        <w:t>投标人为残疾人福利性单位的，</w:t>
      </w:r>
      <w:r>
        <w:rPr>
          <w:rFonts w:ascii="宋体" w:hAnsi="宋体" w:eastAsia="宋体" w:cs="宋体"/>
          <w:spacing w:val="-54"/>
          <w:sz w:val="20"/>
          <w:szCs w:val="20"/>
          <w:u w:val="single" w:color="auto"/>
        </w:rPr>
        <w:t xml:space="preserve"> </w:t>
      </w:r>
      <w:r>
        <w:rPr>
          <w:rFonts w:ascii="宋体" w:hAnsi="宋体" w:eastAsia="宋体" w:cs="宋体"/>
          <w:b/>
          <w:bCs/>
          <w:spacing w:val="18"/>
          <w:sz w:val="20"/>
          <w:szCs w:val="20"/>
          <w:u w:val="single" w:color="auto"/>
        </w:rPr>
        <w:t>中标公告将同时</w:t>
      </w:r>
      <w:r>
        <w:rPr>
          <w:rFonts w:ascii="宋体" w:hAnsi="宋体" w:eastAsia="宋体" w:cs="宋体"/>
          <w:b/>
          <w:bCs/>
          <w:spacing w:val="17"/>
          <w:sz w:val="20"/>
          <w:szCs w:val="20"/>
          <w:u w:val="single" w:color="auto"/>
        </w:rPr>
        <w:t>公告其《残疾人福利性单位声明</w:t>
      </w:r>
      <w:r>
        <w:rPr>
          <w:rFonts w:ascii="宋体" w:hAnsi="宋体" w:eastAsia="宋体" w:cs="宋体"/>
          <w:sz w:val="20"/>
          <w:szCs w:val="20"/>
        </w:rPr>
        <w:t xml:space="preserve"> </w:t>
      </w:r>
      <w:r>
        <w:rPr>
          <w:rFonts w:ascii="宋体" w:hAnsi="宋体" w:eastAsia="宋体" w:cs="宋体"/>
          <w:b/>
          <w:bCs/>
          <w:spacing w:val="8"/>
          <w:sz w:val="20"/>
          <w:szCs w:val="20"/>
          <w:u w:val="single" w:color="auto"/>
        </w:rPr>
        <w:t>函》</w:t>
      </w:r>
      <w:r>
        <w:rPr>
          <w:rFonts w:ascii="宋体" w:hAnsi="宋体" w:eastAsia="宋体" w:cs="宋体"/>
          <w:spacing w:val="-32"/>
          <w:sz w:val="20"/>
          <w:szCs w:val="20"/>
          <w:u w:val="single" w:color="auto"/>
        </w:rPr>
        <w:t xml:space="preserve"> </w:t>
      </w:r>
      <w:r>
        <w:rPr>
          <w:rFonts w:ascii="宋体" w:hAnsi="宋体" w:eastAsia="宋体" w:cs="宋体"/>
          <w:b/>
          <w:bCs/>
          <w:spacing w:val="8"/>
          <w:sz w:val="20"/>
          <w:szCs w:val="20"/>
          <w:u w:val="single" w:color="auto"/>
        </w:rPr>
        <w:t>，接受社会监督</w:t>
      </w:r>
      <w:r>
        <w:rPr>
          <w:rFonts w:ascii="宋体" w:hAnsi="宋体" w:eastAsia="宋体" w:cs="宋体"/>
          <w:b/>
          <w:bCs/>
          <w:spacing w:val="8"/>
          <w:sz w:val="20"/>
          <w:szCs w:val="20"/>
        </w:rPr>
        <w:t>。</w:t>
      </w:r>
    </w:p>
    <w:p w14:paraId="7102DC3A">
      <w:pPr>
        <w:spacing w:before="78" w:line="369" w:lineRule="auto"/>
        <w:ind w:left="8" w:right="48" w:firstLine="890"/>
        <w:rPr>
          <w:rFonts w:ascii="宋体" w:hAnsi="宋体" w:eastAsia="宋体" w:cs="宋体"/>
          <w:sz w:val="20"/>
          <w:szCs w:val="20"/>
        </w:rPr>
      </w:pPr>
      <w:r>
        <w:rPr>
          <w:rFonts w:ascii="宋体" w:hAnsi="宋体" w:eastAsia="宋体" w:cs="宋体"/>
          <w:b/>
          <w:bCs/>
          <w:spacing w:val="18"/>
          <w:sz w:val="20"/>
          <w:szCs w:val="20"/>
        </w:rPr>
        <w:t>2、投标人</w:t>
      </w:r>
      <w:r>
        <w:rPr>
          <w:rFonts w:ascii="宋体" w:hAnsi="宋体" w:eastAsia="宋体" w:cs="宋体"/>
          <w:b/>
          <w:bCs/>
          <w:spacing w:val="18"/>
          <w:sz w:val="20"/>
          <w:szCs w:val="20"/>
          <w:u w:val="single" w:color="auto"/>
        </w:rPr>
        <w:t>提供的《残疾人福利性单位声明函》</w:t>
      </w:r>
      <w:r>
        <w:rPr>
          <w:rFonts w:ascii="宋体" w:hAnsi="宋体" w:eastAsia="宋体" w:cs="宋体"/>
          <w:spacing w:val="-53"/>
          <w:sz w:val="20"/>
          <w:szCs w:val="20"/>
          <w:u w:val="single" w:color="auto"/>
        </w:rPr>
        <w:t xml:space="preserve"> </w:t>
      </w:r>
      <w:r>
        <w:rPr>
          <w:rFonts w:ascii="宋体" w:hAnsi="宋体" w:eastAsia="宋体" w:cs="宋体"/>
          <w:b/>
          <w:bCs/>
          <w:spacing w:val="18"/>
          <w:sz w:val="20"/>
          <w:szCs w:val="20"/>
          <w:u w:val="single" w:color="auto"/>
        </w:rPr>
        <w:t>与事实不符的，依照</w:t>
      </w:r>
      <w:r>
        <w:rPr>
          <w:rFonts w:ascii="宋体" w:hAnsi="宋体" w:eastAsia="宋体" w:cs="宋体"/>
          <w:b/>
          <w:bCs/>
          <w:spacing w:val="17"/>
          <w:sz w:val="20"/>
          <w:szCs w:val="20"/>
          <w:u w:val="single" w:color="auto"/>
        </w:rPr>
        <w:t>《政府采购法》</w:t>
      </w:r>
      <w:r>
        <w:rPr>
          <w:rFonts w:ascii="宋体" w:hAnsi="宋体" w:eastAsia="宋体" w:cs="宋体"/>
          <w:spacing w:val="-62"/>
          <w:sz w:val="20"/>
          <w:szCs w:val="20"/>
          <w:u w:val="single" w:color="auto"/>
        </w:rPr>
        <w:t xml:space="preserve"> </w:t>
      </w:r>
      <w:r>
        <w:rPr>
          <w:rFonts w:ascii="宋体" w:hAnsi="宋体" w:eastAsia="宋体" w:cs="宋体"/>
          <w:sz w:val="20"/>
          <w:szCs w:val="20"/>
        </w:rPr>
        <w:t xml:space="preserve"> </w:t>
      </w:r>
      <w:r>
        <w:rPr>
          <w:rFonts w:ascii="宋体" w:hAnsi="宋体" w:eastAsia="宋体" w:cs="宋体"/>
          <w:b/>
          <w:bCs/>
          <w:spacing w:val="18"/>
          <w:sz w:val="20"/>
          <w:szCs w:val="20"/>
          <w:u w:val="single" w:color="auto"/>
        </w:rPr>
        <w:t>第七十七条第一款的规定追究法律责任</w:t>
      </w:r>
      <w:r>
        <w:rPr>
          <w:rFonts w:ascii="宋体" w:hAnsi="宋体" w:eastAsia="宋体" w:cs="宋体"/>
          <w:b/>
          <w:bCs/>
          <w:spacing w:val="18"/>
          <w:sz w:val="20"/>
          <w:szCs w:val="20"/>
        </w:rPr>
        <w:t>。</w:t>
      </w:r>
    </w:p>
    <w:p w14:paraId="7471EBC0">
      <w:pPr>
        <w:spacing w:line="369" w:lineRule="auto"/>
        <w:rPr>
          <w:rFonts w:ascii="宋体" w:hAnsi="宋体" w:eastAsia="宋体" w:cs="宋体"/>
          <w:sz w:val="20"/>
          <w:szCs w:val="20"/>
        </w:rPr>
        <w:sectPr>
          <w:headerReference r:id="rId95" w:type="default"/>
          <w:footerReference r:id="rId96" w:type="default"/>
          <w:pgSz w:w="11906" w:h="16839"/>
          <w:pgMar w:top="1166" w:right="1417" w:bottom="1403" w:left="1418" w:header="830" w:footer="1167" w:gutter="0"/>
          <w:pgNumType w:fmt="decimal"/>
          <w:cols w:space="720" w:num="1"/>
        </w:sectPr>
      </w:pPr>
    </w:p>
    <w:p w14:paraId="513B5D09">
      <w:pPr>
        <w:pStyle w:val="4"/>
        <w:spacing w:line="283" w:lineRule="auto"/>
      </w:pPr>
    </w:p>
    <w:p w14:paraId="1ACB43E0">
      <w:pPr>
        <w:pStyle w:val="4"/>
        <w:spacing w:line="283" w:lineRule="auto"/>
      </w:pPr>
    </w:p>
    <w:p w14:paraId="146B5CDE">
      <w:pPr>
        <w:pStyle w:val="4"/>
        <w:spacing w:line="283" w:lineRule="auto"/>
      </w:pPr>
    </w:p>
    <w:p w14:paraId="0F7D5F14">
      <w:pPr>
        <w:spacing w:before="78" w:line="219" w:lineRule="auto"/>
        <w:ind w:left="57"/>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14：技术响应表</w:t>
      </w:r>
    </w:p>
    <w:p w14:paraId="4201AF5A">
      <w:pPr>
        <w:pStyle w:val="4"/>
        <w:spacing w:line="307" w:lineRule="auto"/>
      </w:pPr>
    </w:p>
    <w:p w14:paraId="20E87D25">
      <w:pPr>
        <w:tabs>
          <w:tab w:val="left" w:pos="507"/>
        </w:tabs>
        <w:spacing w:before="78" w:line="213" w:lineRule="auto"/>
        <w:ind w:left="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5"/>
          <w:sz w:val="24"/>
          <w:szCs w:val="24"/>
        </w:rPr>
        <w:t xml:space="preserve"> </w:t>
      </w:r>
      <w:r>
        <w:rPr>
          <w:rFonts w:ascii="宋体" w:hAnsi="宋体" w:eastAsia="宋体" w:cs="宋体"/>
          <w:spacing w:val="-5"/>
          <w:sz w:val="24"/>
          <w:szCs w:val="24"/>
        </w:rPr>
        <w:t>分标：</w:t>
      </w:r>
    </w:p>
    <w:tbl>
      <w:tblPr>
        <w:tblStyle w:val="13"/>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2142"/>
        <w:gridCol w:w="1833"/>
        <w:gridCol w:w="2685"/>
        <w:gridCol w:w="1467"/>
      </w:tblGrid>
      <w:tr w14:paraId="6AE5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95" w:type="dxa"/>
            <w:vAlign w:val="top"/>
          </w:tcPr>
          <w:p w14:paraId="3625B4CC">
            <w:pPr>
              <w:pStyle w:val="14"/>
              <w:spacing w:before="238" w:line="221" w:lineRule="auto"/>
              <w:ind w:left="267"/>
            </w:pPr>
            <w:r>
              <w:rPr>
                <w:spacing w:val="-7"/>
              </w:rPr>
              <w:t>项号</w:t>
            </w:r>
          </w:p>
        </w:tc>
        <w:tc>
          <w:tcPr>
            <w:tcW w:w="2142" w:type="dxa"/>
            <w:vAlign w:val="top"/>
          </w:tcPr>
          <w:p w14:paraId="71A4DE1C">
            <w:pPr>
              <w:pStyle w:val="14"/>
              <w:spacing w:before="238" w:line="220" w:lineRule="auto"/>
              <w:ind w:left="240"/>
            </w:pPr>
            <w:r>
              <w:rPr>
                <w:spacing w:val="-2"/>
              </w:rPr>
              <w:t>项目或服务名称</w:t>
            </w:r>
          </w:p>
        </w:tc>
        <w:tc>
          <w:tcPr>
            <w:tcW w:w="1833" w:type="dxa"/>
            <w:vAlign w:val="top"/>
          </w:tcPr>
          <w:p w14:paraId="08ED5296">
            <w:pPr>
              <w:pStyle w:val="14"/>
              <w:spacing w:before="238" w:line="220" w:lineRule="auto"/>
              <w:ind w:left="204"/>
            </w:pPr>
            <w:r>
              <w:rPr>
                <w:spacing w:val="-2"/>
              </w:rPr>
              <w:t>招标文件要求</w:t>
            </w:r>
          </w:p>
        </w:tc>
        <w:tc>
          <w:tcPr>
            <w:tcW w:w="2685" w:type="dxa"/>
            <w:vAlign w:val="top"/>
          </w:tcPr>
          <w:p w14:paraId="66B1EA01">
            <w:pPr>
              <w:pStyle w:val="14"/>
              <w:spacing w:before="238" w:line="220" w:lineRule="auto"/>
              <w:ind w:left="392"/>
            </w:pPr>
            <w:r>
              <w:rPr>
                <w:spacing w:val="-2"/>
              </w:rPr>
              <w:t>投标文件响应内容</w:t>
            </w:r>
          </w:p>
        </w:tc>
        <w:tc>
          <w:tcPr>
            <w:tcW w:w="1467" w:type="dxa"/>
            <w:vAlign w:val="top"/>
          </w:tcPr>
          <w:p w14:paraId="7C2712B9">
            <w:pPr>
              <w:pStyle w:val="14"/>
              <w:spacing w:before="238" w:line="220" w:lineRule="auto"/>
              <w:ind w:left="260"/>
            </w:pPr>
            <w:r>
              <w:rPr>
                <w:spacing w:val="-3"/>
              </w:rPr>
              <w:t>偏离说明</w:t>
            </w:r>
          </w:p>
        </w:tc>
      </w:tr>
      <w:tr w14:paraId="00D3D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5" w:type="dxa"/>
            <w:vAlign w:val="top"/>
          </w:tcPr>
          <w:p w14:paraId="082BDB09">
            <w:pPr>
              <w:rPr>
                <w:rFonts w:ascii="Arial"/>
                <w:sz w:val="21"/>
              </w:rPr>
            </w:pPr>
          </w:p>
        </w:tc>
        <w:tc>
          <w:tcPr>
            <w:tcW w:w="2142" w:type="dxa"/>
            <w:vAlign w:val="top"/>
          </w:tcPr>
          <w:p w14:paraId="6847BFC4">
            <w:pPr>
              <w:rPr>
                <w:rFonts w:ascii="Arial"/>
                <w:sz w:val="21"/>
              </w:rPr>
            </w:pPr>
          </w:p>
        </w:tc>
        <w:tc>
          <w:tcPr>
            <w:tcW w:w="1833" w:type="dxa"/>
            <w:vAlign w:val="top"/>
          </w:tcPr>
          <w:p w14:paraId="41EE6233">
            <w:pPr>
              <w:rPr>
                <w:rFonts w:ascii="Arial"/>
                <w:sz w:val="21"/>
              </w:rPr>
            </w:pPr>
          </w:p>
        </w:tc>
        <w:tc>
          <w:tcPr>
            <w:tcW w:w="2685" w:type="dxa"/>
            <w:vAlign w:val="top"/>
          </w:tcPr>
          <w:p w14:paraId="37C0FF5F">
            <w:pPr>
              <w:rPr>
                <w:rFonts w:ascii="Arial"/>
                <w:sz w:val="21"/>
              </w:rPr>
            </w:pPr>
          </w:p>
        </w:tc>
        <w:tc>
          <w:tcPr>
            <w:tcW w:w="1467" w:type="dxa"/>
            <w:vAlign w:val="top"/>
          </w:tcPr>
          <w:p w14:paraId="571D4DC3">
            <w:pPr>
              <w:rPr>
                <w:rFonts w:ascii="Arial"/>
                <w:sz w:val="21"/>
              </w:rPr>
            </w:pPr>
          </w:p>
        </w:tc>
      </w:tr>
      <w:tr w14:paraId="6831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5" w:type="dxa"/>
            <w:vAlign w:val="top"/>
          </w:tcPr>
          <w:p w14:paraId="38817E08">
            <w:pPr>
              <w:rPr>
                <w:rFonts w:ascii="Arial"/>
                <w:sz w:val="21"/>
              </w:rPr>
            </w:pPr>
          </w:p>
        </w:tc>
        <w:tc>
          <w:tcPr>
            <w:tcW w:w="2142" w:type="dxa"/>
            <w:vAlign w:val="top"/>
          </w:tcPr>
          <w:p w14:paraId="0D095731">
            <w:pPr>
              <w:rPr>
                <w:rFonts w:ascii="Arial"/>
                <w:sz w:val="21"/>
              </w:rPr>
            </w:pPr>
          </w:p>
        </w:tc>
        <w:tc>
          <w:tcPr>
            <w:tcW w:w="1833" w:type="dxa"/>
            <w:vAlign w:val="top"/>
          </w:tcPr>
          <w:p w14:paraId="55E5B037">
            <w:pPr>
              <w:rPr>
                <w:rFonts w:ascii="Arial"/>
                <w:sz w:val="21"/>
              </w:rPr>
            </w:pPr>
          </w:p>
        </w:tc>
        <w:tc>
          <w:tcPr>
            <w:tcW w:w="2685" w:type="dxa"/>
            <w:vAlign w:val="top"/>
          </w:tcPr>
          <w:p w14:paraId="1C8BEF88">
            <w:pPr>
              <w:rPr>
                <w:rFonts w:ascii="Arial"/>
                <w:sz w:val="21"/>
              </w:rPr>
            </w:pPr>
          </w:p>
        </w:tc>
        <w:tc>
          <w:tcPr>
            <w:tcW w:w="1467" w:type="dxa"/>
            <w:vAlign w:val="top"/>
          </w:tcPr>
          <w:p w14:paraId="68120114">
            <w:pPr>
              <w:rPr>
                <w:rFonts w:ascii="Arial"/>
                <w:sz w:val="21"/>
              </w:rPr>
            </w:pPr>
          </w:p>
        </w:tc>
      </w:tr>
      <w:tr w14:paraId="7B89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5" w:type="dxa"/>
            <w:vAlign w:val="top"/>
          </w:tcPr>
          <w:p w14:paraId="783970C8">
            <w:pPr>
              <w:rPr>
                <w:rFonts w:ascii="Arial"/>
                <w:sz w:val="21"/>
              </w:rPr>
            </w:pPr>
          </w:p>
        </w:tc>
        <w:tc>
          <w:tcPr>
            <w:tcW w:w="2142" w:type="dxa"/>
            <w:vAlign w:val="top"/>
          </w:tcPr>
          <w:p w14:paraId="49BC62C4">
            <w:pPr>
              <w:rPr>
                <w:rFonts w:ascii="Arial"/>
                <w:sz w:val="21"/>
              </w:rPr>
            </w:pPr>
          </w:p>
        </w:tc>
        <w:tc>
          <w:tcPr>
            <w:tcW w:w="1833" w:type="dxa"/>
            <w:vAlign w:val="top"/>
          </w:tcPr>
          <w:p w14:paraId="616C0C81">
            <w:pPr>
              <w:rPr>
                <w:rFonts w:ascii="Arial"/>
                <w:sz w:val="21"/>
              </w:rPr>
            </w:pPr>
          </w:p>
        </w:tc>
        <w:tc>
          <w:tcPr>
            <w:tcW w:w="2685" w:type="dxa"/>
            <w:vAlign w:val="top"/>
          </w:tcPr>
          <w:p w14:paraId="127B1D06">
            <w:pPr>
              <w:rPr>
                <w:rFonts w:ascii="Arial"/>
                <w:sz w:val="21"/>
              </w:rPr>
            </w:pPr>
          </w:p>
        </w:tc>
        <w:tc>
          <w:tcPr>
            <w:tcW w:w="1467" w:type="dxa"/>
            <w:vAlign w:val="top"/>
          </w:tcPr>
          <w:p w14:paraId="5445A4BD">
            <w:pPr>
              <w:rPr>
                <w:rFonts w:ascii="Arial"/>
                <w:sz w:val="21"/>
              </w:rPr>
            </w:pPr>
          </w:p>
        </w:tc>
      </w:tr>
      <w:tr w14:paraId="6E837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95" w:type="dxa"/>
            <w:vAlign w:val="top"/>
          </w:tcPr>
          <w:p w14:paraId="0B7FB9E7">
            <w:pPr>
              <w:rPr>
                <w:rFonts w:ascii="Arial"/>
                <w:sz w:val="21"/>
              </w:rPr>
            </w:pPr>
          </w:p>
        </w:tc>
        <w:tc>
          <w:tcPr>
            <w:tcW w:w="2142" w:type="dxa"/>
            <w:vAlign w:val="top"/>
          </w:tcPr>
          <w:p w14:paraId="6C50859D">
            <w:pPr>
              <w:rPr>
                <w:rFonts w:ascii="Arial"/>
                <w:sz w:val="21"/>
              </w:rPr>
            </w:pPr>
          </w:p>
        </w:tc>
        <w:tc>
          <w:tcPr>
            <w:tcW w:w="1833" w:type="dxa"/>
            <w:vAlign w:val="top"/>
          </w:tcPr>
          <w:p w14:paraId="5BE2803D">
            <w:pPr>
              <w:rPr>
                <w:rFonts w:ascii="Arial"/>
                <w:sz w:val="21"/>
              </w:rPr>
            </w:pPr>
          </w:p>
        </w:tc>
        <w:tc>
          <w:tcPr>
            <w:tcW w:w="2685" w:type="dxa"/>
            <w:vAlign w:val="top"/>
          </w:tcPr>
          <w:p w14:paraId="458C03C5">
            <w:pPr>
              <w:rPr>
                <w:rFonts w:ascii="Arial"/>
                <w:sz w:val="21"/>
              </w:rPr>
            </w:pPr>
          </w:p>
        </w:tc>
        <w:tc>
          <w:tcPr>
            <w:tcW w:w="1467" w:type="dxa"/>
            <w:vAlign w:val="top"/>
          </w:tcPr>
          <w:p w14:paraId="39E02CFF">
            <w:pPr>
              <w:rPr>
                <w:rFonts w:ascii="Arial"/>
                <w:sz w:val="21"/>
              </w:rPr>
            </w:pPr>
          </w:p>
        </w:tc>
      </w:tr>
      <w:tr w14:paraId="77693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5" w:type="dxa"/>
            <w:vAlign w:val="top"/>
          </w:tcPr>
          <w:p w14:paraId="2A35563F">
            <w:pPr>
              <w:rPr>
                <w:rFonts w:ascii="Arial"/>
                <w:sz w:val="21"/>
              </w:rPr>
            </w:pPr>
          </w:p>
        </w:tc>
        <w:tc>
          <w:tcPr>
            <w:tcW w:w="2142" w:type="dxa"/>
            <w:vAlign w:val="top"/>
          </w:tcPr>
          <w:p w14:paraId="05DC8CAD">
            <w:pPr>
              <w:rPr>
                <w:rFonts w:ascii="Arial"/>
                <w:sz w:val="21"/>
              </w:rPr>
            </w:pPr>
          </w:p>
        </w:tc>
        <w:tc>
          <w:tcPr>
            <w:tcW w:w="1833" w:type="dxa"/>
            <w:vAlign w:val="top"/>
          </w:tcPr>
          <w:p w14:paraId="28557E05">
            <w:pPr>
              <w:rPr>
                <w:rFonts w:ascii="Arial"/>
                <w:sz w:val="21"/>
              </w:rPr>
            </w:pPr>
          </w:p>
        </w:tc>
        <w:tc>
          <w:tcPr>
            <w:tcW w:w="2685" w:type="dxa"/>
            <w:vAlign w:val="top"/>
          </w:tcPr>
          <w:p w14:paraId="1A2C2885">
            <w:pPr>
              <w:rPr>
                <w:rFonts w:ascii="Arial"/>
                <w:sz w:val="21"/>
              </w:rPr>
            </w:pPr>
          </w:p>
        </w:tc>
        <w:tc>
          <w:tcPr>
            <w:tcW w:w="1467" w:type="dxa"/>
            <w:vAlign w:val="top"/>
          </w:tcPr>
          <w:p w14:paraId="70377C3D">
            <w:pPr>
              <w:rPr>
                <w:rFonts w:ascii="Arial"/>
                <w:sz w:val="21"/>
              </w:rPr>
            </w:pPr>
          </w:p>
        </w:tc>
      </w:tr>
      <w:tr w14:paraId="2281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95" w:type="dxa"/>
            <w:vAlign w:val="top"/>
          </w:tcPr>
          <w:p w14:paraId="29AE37A6">
            <w:pPr>
              <w:rPr>
                <w:rFonts w:ascii="Arial"/>
                <w:sz w:val="21"/>
              </w:rPr>
            </w:pPr>
          </w:p>
        </w:tc>
        <w:tc>
          <w:tcPr>
            <w:tcW w:w="2142" w:type="dxa"/>
            <w:vAlign w:val="top"/>
          </w:tcPr>
          <w:p w14:paraId="11B7C9A9">
            <w:pPr>
              <w:rPr>
                <w:rFonts w:ascii="Arial"/>
                <w:sz w:val="21"/>
              </w:rPr>
            </w:pPr>
          </w:p>
        </w:tc>
        <w:tc>
          <w:tcPr>
            <w:tcW w:w="1833" w:type="dxa"/>
            <w:vAlign w:val="top"/>
          </w:tcPr>
          <w:p w14:paraId="285AB056">
            <w:pPr>
              <w:rPr>
                <w:rFonts w:ascii="Arial"/>
                <w:sz w:val="21"/>
              </w:rPr>
            </w:pPr>
          </w:p>
        </w:tc>
        <w:tc>
          <w:tcPr>
            <w:tcW w:w="2685" w:type="dxa"/>
            <w:vAlign w:val="top"/>
          </w:tcPr>
          <w:p w14:paraId="78741595">
            <w:pPr>
              <w:rPr>
                <w:rFonts w:ascii="Arial"/>
                <w:sz w:val="21"/>
              </w:rPr>
            </w:pPr>
          </w:p>
        </w:tc>
        <w:tc>
          <w:tcPr>
            <w:tcW w:w="1467" w:type="dxa"/>
            <w:vAlign w:val="top"/>
          </w:tcPr>
          <w:p w14:paraId="7A38AA8A">
            <w:pPr>
              <w:rPr>
                <w:rFonts w:ascii="Arial"/>
                <w:sz w:val="21"/>
              </w:rPr>
            </w:pPr>
          </w:p>
        </w:tc>
      </w:tr>
      <w:tr w14:paraId="5CFFE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95" w:type="dxa"/>
            <w:vAlign w:val="top"/>
          </w:tcPr>
          <w:p w14:paraId="2031DB31">
            <w:pPr>
              <w:rPr>
                <w:rFonts w:ascii="Arial"/>
                <w:sz w:val="21"/>
              </w:rPr>
            </w:pPr>
          </w:p>
        </w:tc>
        <w:tc>
          <w:tcPr>
            <w:tcW w:w="2142" w:type="dxa"/>
            <w:vAlign w:val="top"/>
          </w:tcPr>
          <w:p w14:paraId="0E344B46">
            <w:pPr>
              <w:rPr>
                <w:rFonts w:ascii="Arial"/>
                <w:sz w:val="21"/>
              </w:rPr>
            </w:pPr>
          </w:p>
        </w:tc>
        <w:tc>
          <w:tcPr>
            <w:tcW w:w="1833" w:type="dxa"/>
            <w:vAlign w:val="top"/>
          </w:tcPr>
          <w:p w14:paraId="4D84726A">
            <w:pPr>
              <w:rPr>
                <w:rFonts w:ascii="Arial"/>
                <w:sz w:val="21"/>
              </w:rPr>
            </w:pPr>
          </w:p>
        </w:tc>
        <w:tc>
          <w:tcPr>
            <w:tcW w:w="2685" w:type="dxa"/>
            <w:vAlign w:val="top"/>
          </w:tcPr>
          <w:p w14:paraId="47E34373">
            <w:pPr>
              <w:rPr>
                <w:rFonts w:ascii="Arial"/>
                <w:sz w:val="21"/>
              </w:rPr>
            </w:pPr>
          </w:p>
        </w:tc>
        <w:tc>
          <w:tcPr>
            <w:tcW w:w="1467" w:type="dxa"/>
            <w:vAlign w:val="top"/>
          </w:tcPr>
          <w:p w14:paraId="3A2D0A45">
            <w:pPr>
              <w:rPr>
                <w:rFonts w:ascii="Arial"/>
                <w:sz w:val="21"/>
              </w:rPr>
            </w:pPr>
          </w:p>
        </w:tc>
      </w:tr>
      <w:tr w14:paraId="53FE3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95" w:type="dxa"/>
            <w:vAlign w:val="top"/>
          </w:tcPr>
          <w:p w14:paraId="4AAF06FE">
            <w:pPr>
              <w:rPr>
                <w:rFonts w:ascii="Arial"/>
                <w:sz w:val="21"/>
              </w:rPr>
            </w:pPr>
          </w:p>
        </w:tc>
        <w:tc>
          <w:tcPr>
            <w:tcW w:w="2142" w:type="dxa"/>
            <w:vAlign w:val="top"/>
          </w:tcPr>
          <w:p w14:paraId="1464801B">
            <w:pPr>
              <w:rPr>
                <w:rFonts w:ascii="Arial"/>
                <w:sz w:val="21"/>
              </w:rPr>
            </w:pPr>
          </w:p>
        </w:tc>
        <w:tc>
          <w:tcPr>
            <w:tcW w:w="1833" w:type="dxa"/>
            <w:vAlign w:val="top"/>
          </w:tcPr>
          <w:p w14:paraId="7692A6F1">
            <w:pPr>
              <w:rPr>
                <w:rFonts w:ascii="Arial"/>
                <w:sz w:val="21"/>
              </w:rPr>
            </w:pPr>
          </w:p>
        </w:tc>
        <w:tc>
          <w:tcPr>
            <w:tcW w:w="2685" w:type="dxa"/>
            <w:vAlign w:val="top"/>
          </w:tcPr>
          <w:p w14:paraId="61B3340E">
            <w:pPr>
              <w:rPr>
                <w:rFonts w:ascii="Arial"/>
                <w:sz w:val="21"/>
              </w:rPr>
            </w:pPr>
          </w:p>
        </w:tc>
        <w:tc>
          <w:tcPr>
            <w:tcW w:w="1467" w:type="dxa"/>
            <w:vAlign w:val="top"/>
          </w:tcPr>
          <w:p w14:paraId="55B1A352">
            <w:pPr>
              <w:rPr>
                <w:rFonts w:ascii="Arial"/>
                <w:sz w:val="21"/>
              </w:rPr>
            </w:pPr>
          </w:p>
        </w:tc>
      </w:tr>
    </w:tbl>
    <w:p w14:paraId="4CDE95F8">
      <w:pPr>
        <w:spacing w:before="92" w:line="313" w:lineRule="auto"/>
        <w:ind w:left="37"/>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52"/>
          <w:w w:val="96"/>
          <w:sz w:val="20"/>
          <w:szCs w:val="20"/>
        </w:rPr>
        <w:t>：（</w:t>
      </w:r>
      <w:r>
        <w:rPr>
          <w:rFonts w:ascii="宋体" w:hAnsi="宋体" w:eastAsia="宋体" w:cs="宋体"/>
          <w:spacing w:val="7"/>
          <w:sz w:val="20"/>
          <w:szCs w:val="20"/>
        </w:rPr>
        <w:t>1）投标人应对照第二章《项目采购需求》中所列“</w:t>
      </w:r>
      <w:r>
        <w:rPr>
          <w:rFonts w:ascii="宋体" w:hAnsi="宋体" w:eastAsia="宋体" w:cs="宋体"/>
          <w:b/>
          <w:bCs/>
          <w:spacing w:val="7"/>
          <w:sz w:val="20"/>
          <w:szCs w:val="20"/>
        </w:rPr>
        <w:t>采购内容及技术要求</w:t>
      </w:r>
      <w:r>
        <w:rPr>
          <w:rFonts w:ascii="宋体" w:hAnsi="宋体" w:eastAsia="宋体" w:cs="宋体"/>
          <w:spacing w:val="-68"/>
          <w:sz w:val="20"/>
          <w:szCs w:val="20"/>
        </w:rPr>
        <w:t xml:space="preserve"> </w:t>
      </w:r>
      <w:r>
        <w:rPr>
          <w:rFonts w:ascii="宋体" w:hAnsi="宋体" w:eastAsia="宋体" w:cs="宋体"/>
          <w:spacing w:val="7"/>
          <w:sz w:val="20"/>
          <w:szCs w:val="20"/>
        </w:rPr>
        <w:t>”逐条在“偏</w:t>
      </w:r>
      <w:r>
        <w:rPr>
          <w:rFonts w:ascii="宋体" w:hAnsi="宋体" w:eastAsia="宋体" w:cs="宋体"/>
          <w:spacing w:val="6"/>
          <w:sz w:val="20"/>
          <w:szCs w:val="20"/>
        </w:rPr>
        <w:t>离说明</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6"/>
          <w:sz w:val="20"/>
          <w:szCs w:val="20"/>
        </w:rPr>
        <w:t>栏注明“正偏离</w:t>
      </w:r>
      <w:r>
        <w:rPr>
          <w:rFonts w:ascii="宋体" w:hAnsi="宋体" w:eastAsia="宋体" w:cs="宋体"/>
          <w:spacing w:val="-62"/>
          <w:sz w:val="20"/>
          <w:szCs w:val="20"/>
        </w:rPr>
        <w:t xml:space="preserve"> </w:t>
      </w:r>
      <w:r>
        <w:rPr>
          <w:rFonts w:ascii="宋体" w:hAnsi="宋体" w:eastAsia="宋体" w:cs="宋体"/>
          <w:spacing w:val="6"/>
          <w:sz w:val="20"/>
          <w:szCs w:val="20"/>
        </w:rPr>
        <w:t>”、“负偏离</w:t>
      </w:r>
      <w:r>
        <w:rPr>
          <w:rFonts w:ascii="宋体" w:hAnsi="宋体" w:eastAsia="宋体" w:cs="宋体"/>
          <w:spacing w:val="-73"/>
          <w:sz w:val="20"/>
          <w:szCs w:val="20"/>
        </w:rPr>
        <w:t xml:space="preserve"> </w:t>
      </w:r>
      <w:r>
        <w:rPr>
          <w:rFonts w:ascii="宋体" w:hAnsi="宋体" w:eastAsia="宋体" w:cs="宋体"/>
          <w:spacing w:val="6"/>
          <w:sz w:val="20"/>
          <w:szCs w:val="20"/>
        </w:rPr>
        <w:t>”或“无偏离</w:t>
      </w:r>
      <w:r>
        <w:rPr>
          <w:rFonts w:ascii="宋体" w:hAnsi="宋体" w:eastAsia="宋体" w:cs="宋体"/>
          <w:spacing w:val="-72"/>
          <w:sz w:val="20"/>
          <w:szCs w:val="20"/>
        </w:rPr>
        <w:t xml:space="preserve"> </w:t>
      </w:r>
      <w:r>
        <w:rPr>
          <w:rFonts w:ascii="宋体" w:hAnsi="宋体" w:eastAsia="宋体" w:cs="宋体"/>
          <w:spacing w:val="6"/>
          <w:sz w:val="20"/>
          <w:szCs w:val="20"/>
        </w:rPr>
        <w:t>”。</w:t>
      </w:r>
    </w:p>
    <w:p w14:paraId="1E3A78E2">
      <w:pPr>
        <w:spacing w:before="1" w:line="271" w:lineRule="auto"/>
        <w:ind w:left="38" w:right="100" w:firstLine="429"/>
        <w:rPr>
          <w:rFonts w:ascii="宋体" w:hAnsi="宋体" w:eastAsia="宋体" w:cs="宋体"/>
          <w:sz w:val="20"/>
          <w:szCs w:val="20"/>
        </w:rPr>
      </w:pPr>
      <w:r>
        <w:rPr>
          <w:rFonts w:ascii="宋体" w:hAnsi="宋体" w:eastAsia="宋体" w:cs="宋体"/>
          <w:spacing w:val="8"/>
          <w:sz w:val="20"/>
          <w:szCs w:val="20"/>
        </w:rPr>
        <w:t>（2）所提供的服务与招标要求相同的为无偏离，所提供的服务高于招标要求</w:t>
      </w:r>
      <w:r>
        <w:rPr>
          <w:rFonts w:ascii="宋体" w:hAnsi="宋体" w:eastAsia="宋体" w:cs="宋体"/>
          <w:spacing w:val="7"/>
          <w:sz w:val="20"/>
          <w:szCs w:val="20"/>
        </w:rPr>
        <w:t>的为正偏离，低于</w:t>
      </w:r>
      <w:r>
        <w:rPr>
          <w:rFonts w:ascii="宋体" w:hAnsi="宋体" w:eastAsia="宋体" w:cs="宋体"/>
          <w:sz w:val="20"/>
          <w:szCs w:val="20"/>
        </w:rPr>
        <w:t xml:space="preserve"> </w:t>
      </w:r>
      <w:r>
        <w:rPr>
          <w:rFonts w:ascii="宋体" w:hAnsi="宋体" w:eastAsia="宋体" w:cs="宋体"/>
          <w:spacing w:val="7"/>
          <w:sz w:val="20"/>
          <w:szCs w:val="20"/>
        </w:rPr>
        <w:t>招标要求的为负偏离。</w:t>
      </w:r>
    </w:p>
    <w:p w14:paraId="5095621E">
      <w:pPr>
        <w:spacing w:before="93" w:line="228" w:lineRule="auto"/>
        <w:ind w:left="467"/>
        <w:rPr>
          <w:rFonts w:ascii="宋体" w:hAnsi="宋体" w:eastAsia="宋体" w:cs="宋体"/>
          <w:sz w:val="20"/>
          <w:szCs w:val="20"/>
        </w:rPr>
      </w:pPr>
      <w:r>
        <w:rPr>
          <w:rFonts w:ascii="宋体" w:hAnsi="宋体" w:eastAsia="宋体" w:cs="宋体"/>
          <w:spacing w:val="5"/>
          <w:sz w:val="20"/>
          <w:szCs w:val="20"/>
        </w:rPr>
        <w:t>（3）本表可扩展。</w:t>
      </w:r>
    </w:p>
    <w:p w14:paraId="56ABCD17">
      <w:pPr>
        <w:pStyle w:val="4"/>
        <w:spacing w:line="281" w:lineRule="auto"/>
      </w:pPr>
    </w:p>
    <w:p w14:paraId="188AA394">
      <w:pPr>
        <w:pStyle w:val="4"/>
        <w:spacing w:line="281" w:lineRule="auto"/>
      </w:pPr>
    </w:p>
    <w:p w14:paraId="2D723C52">
      <w:pPr>
        <w:pStyle w:val="4"/>
        <w:spacing w:line="281" w:lineRule="auto"/>
      </w:pPr>
    </w:p>
    <w:p w14:paraId="6C18E71A">
      <w:pPr>
        <w:pStyle w:val="4"/>
        <w:spacing w:line="282" w:lineRule="auto"/>
      </w:pPr>
    </w:p>
    <w:p w14:paraId="6F65DBA7">
      <w:pPr>
        <w:spacing w:before="78" w:line="219" w:lineRule="auto"/>
        <w:ind w:left="3401"/>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76"/>
          <w:sz w:val="24"/>
          <w:szCs w:val="24"/>
        </w:rPr>
        <w:t xml:space="preserve"> </w:t>
      </w:r>
      <w:r>
        <w:rPr>
          <w:rFonts w:ascii="宋体" w:hAnsi="宋体" w:eastAsia="宋体" w:cs="宋体"/>
          <w:sz w:val="24"/>
          <w:szCs w:val="24"/>
          <w:u w:val="single" w:color="auto"/>
        </w:rPr>
        <w:t xml:space="preserve">               </w:t>
      </w:r>
    </w:p>
    <w:p w14:paraId="4E36D22C">
      <w:pPr>
        <w:pStyle w:val="4"/>
        <w:spacing w:line="390" w:lineRule="auto"/>
      </w:pPr>
    </w:p>
    <w:p w14:paraId="7054B31C">
      <w:pPr>
        <w:spacing w:before="78" w:line="220" w:lineRule="auto"/>
        <w:ind w:left="3399"/>
        <w:rPr>
          <w:rFonts w:ascii="宋体" w:hAnsi="宋体" w:eastAsia="宋体" w:cs="宋体"/>
          <w:sz w:val="24"/>
          <w:szCs w:val="24"/>
        </w:rPr>
      </w:pPr>
      <w:r>
        <w:rPr>
          <w:rFonts w:ascii="宋体" w:hAnsi="宋体" w:eastAsia="宋体" w:cs="宋体"/>
          <w:spacing w:val="-2"/>
          <w:sz w:val="24"/>
          <w:szCs w:val="24"/>
        </w:rPr>
        <w:t>法定代表人或被授权人签</w:t>
      </w:r>
      <w:r>
        <w:rPr>
          <w:rFonts w:ascii="宋体" w:hAnsi="宋体" w:eastAsia="宋体" w:cs="宋体"/>
          <w:spacing w:val="-65"/>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6B030493">
      <w:pPr>
        <w:pStyle w:val="4"/>
        <w:spacing w:line="284" w:lineRule="auto"/>
      </w:pPr>
    </w:p>
    <w:p w14:paraId="080FF720">
      <w:pPr>
        <w:spacing w:before="79" w:line="220" w:lineRule="auto"/>
        <w:ind w:left="3439"/>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14"/>
          <w:sz w:val="24"/>
          <w:szCs w:val="24"/>
        </w:rPr>
        <w:t xml:space="preserve">    </w:t>
      </w:r>
      <w:r>
        <w:rPr>
          <w:rFonts w:ascii="宋体" w:hAnsi="宋体" w:eastAsia="宋体" w:cs="宋体"/>
          <w:spacing w:val="-20"/>
          <w:sz w:val="24"/>
          <w:szCs w:val="24"/>
        </w:rPr>
        <w:t>月</w:t>
      </w:r>
      <w:r>
        <w:rPr>
          <w:rFonts w:ascii="宋体" w:hAnsi="宋体" w:eastAsia="宋体" w:cs="宋体"/>
          <w:spacing w:val="23"/>
          <w:sz w:val="24"/>
          <w:szCs w:val="24"/>
        </w:rPr>
        <w:t xml:space="preserve">    </w:t>
      </w:r>
      <w:r>
        <w:rPr>
          <w:rFonts w:ascii="宋体" w:hAnsi="宋体" w:eastAsia="宋体" w:cs="宋体"/>
          <w:spacing w:val="-20"/>
          <w:sz w:val="24"/>
          <w:szCs w:val="24"/>
        </w:rPr>
        <w:t>日</w:t>
      </w:r>
    </w:p>
    <w:sectPr>
      <w:headerReference r:id="rId97" w:type="default"/>
      <w:footerReference r:id="rId98" w:type="default"/>
      <w:pgSz w:w="11906" w:h="16839"/>
      <w:pgMar w:top="1166" w:right="1320" w:bottom="1403" w:left="1389" w:header="830" w:footer="11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752C">
    <w:pPr>
      <w:spacing w:line="226" w:lineRule="exact"/>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A1F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EA1F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BD3F">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B8FD4">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DB8FD4">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B7F5">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4D44">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7804D44">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3F83">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31746">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131746">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E57E">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9238D">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99238D">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960D">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31E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D431EF">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2B42">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DCA0">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7DEDCA0">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B123">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B6BF9">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13B6BF9">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18B1">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3E11">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DE33E11">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BA49">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B571">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ADB571">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374D">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54114">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FB54114">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71B2">
    <w:pPr>
      <w:spacing w:line="226" w:lineRule="exact"/>
      <w:ind w:left="45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DCC4A">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6DCC4A">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460D">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1DCF9">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7B1DCF9">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A292">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DBA64">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56DBA64">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1C82">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06CF2">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C906CF2">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566C">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2AD96">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E22AD96">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77BC">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E2EF8">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7AE2EF8">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5719">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14358">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F914358">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8D9E">
    <w:pPr>
      <w:spacing w:line="226" w:lineRule="exact"/>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09521">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F109521">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0D51">
    <w:pPr>
      <w:spacing w:line="226" w:lineRule="exact"/>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2EAC8">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582EAC8">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AEE3">
    <w:pPr>
      <w:spacing w:line="226" w:lineRule="exact"/>
      <w:ind w:left="48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52CA9">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4A52CA9">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8BD4">
    <w:pPr>
      <w:spacing w:line="173" w:lineRule="auto"/>
      <w:ind w:left="48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DADFF">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4DADFF">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E992">
    <w:pPr>
      <w:spacing w:line="226" w:lineRule="exact"/>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A67DD">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3A67DD">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AEB4">
    <w:pPr>
      <w:spacing w:line="173" w:lineRule="auto"/>
      <w:ind w:left="48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D8E71">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4D8E71">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CEA3">
    <w:pPr>
      <w:spacing w:line="226" w:lineRule="exact"/>
      <w:ind w:left="48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7CCB5">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27CCB5">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E97B">
    <w:pPr>
      <w:spacing w:line="226" w:lineRule="exact"/>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1ACF7">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E91ACF7">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53AD">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EE058">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1EE058">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913C">
    <w:pPr>
      <w:spacing w:line="226" w:lineRule="exact"/>
      <w:ind w:left="45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7537E">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EE7537E">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4AB9">
    <w:pPr>
      <w:spacing w:line="226" w:lineRule="exact"/>
      <w:ind w:left="46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10F67">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7810F67">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23305">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11A2A">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8511A2A">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DC16">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1DB2">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BA81DB2">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C0EE">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26DCC">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5026DCC">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334E">
    <w:pPr>
      <w:spacing w:line="226" w:lineRule="exact"/>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31263">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8A31263">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032B">
    <w:pPr>
      <w:spacing w:line="226" w:lineRule="exact"/>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0F774">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D0F774">
                    <w:pPr>
                      <w:pStyle w:val="6"/>
                    </w:pPr>
                    <w:r>
                      <w:fldChar w:fldCharType="begin"/>
                    </w:r>
                    <w:r>
                      <w:instrText xml:space="preserve"> PAGE  \* MERGEFORMAT </w:instrText>
                    </w:r>
                    <w:r>
                      <w:fldChar w:fldCharType="separate"/>
                    </w:r>
                    <w:r>
                      <w:t>12</w:t>
                    </w:r>
                    <w:r>
                      <w:fldChar w:fldCharType="end"/>
                    </w:r>
                  </w:p>
                </w:txbxContent>
              </v:textbox>
            </v:shape>
          </w:pict>
        </mc:Fallback>
      </mc:AlternateContent>
    </w:r>
    <w:r>
      <w:rPr>
        <w:rFonts w:ascii="Times New Roman" w:hAnsi="Times New Roman" w:eastAsia="Times New Roman" w:cs="Times New Roman"/>
        <w:spacing w:val="-2"/>
        <w:position w:val="1"/>
        <w:sz w:val="18"/>
        <w:szCs w:val="18"/>
      </w:rPr>
      <w:t>27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1A5F">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870AD">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6A870AD">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6009">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3C629">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C33C629">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60FB">
    <w:pPr>
      <w:spacing w:line="226" w:lineRule="exact"/>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E4FFD">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45E4FFD">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5A21">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571">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E68A571">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79D0">
    <w:pPr>
      <w:spacing w:line="226" w:lineRule="exact"/>
      <w:ind w:left="45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0EE03">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A60EE03">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EC69">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FA9C">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947FA9C">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E7D7">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4471F">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3E4471F">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D38E">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4C95C">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214C95C">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84E6">
    <w:pPr>
      <w:spacing w:line="173"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7EC25">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097EC25">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9894">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847C6">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09847C6">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0D0F">
    <w:pPr>
      <w:spacing w:line="226" w:lineRule="exact"/>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BE15A">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61BE15A">
                    <w:pPr>
                      <w:pStyle w:val="6"/>
                    </w:pPr>
                    <w:r>
                      <w:fldChar w:fldCharType="begin"/>
                    </w:r>
                    <w:r>
                      <w:instrText xml:space="preserve"> PAGE  \* MERGEFORMAT </w:instrText>
                    </w:r>
                    <w:r>
                      <w:fldChar w:fldCharType="separate"/>
                    </w:r>
                    <w:r>
                      <w:t>17</w:t>
                    </w:r>
                    <w:r>
                      <w:fldChar w:fldCharType="end"/>
                    </w:r>
                  </w:p>
                </w:txbxContent>
              </v:textbox>
            </v:shape>
          </w:pict>
        </mc:Fallback>
      </mc:AlternateContent>
    </w:r>
    <w:r>
      <w:rPr>
        <w:rFonts w:ascii="Times New Roman" w:hAnsi="Times New Roman" w:eastAsia="Times New Roman" w:cs="Times New Roman"/>
        <w:spacing w:val="-2"/>
        <w:position w:val="1"/>
        <w:sz w:val="18"/>
        <w:szCs w:val="18"/>
      </w:rPr>
      <w:t>29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E839">
    <w:pPr>
      <w:spacing w:line="173"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18716">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B118716">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1AB7">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63266">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0963266">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37E1">
    <w:pPr>
      <w:spacing w:line="226" w:lineRule="exact"/>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B8199">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4BB8199">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F646">
    <w:pPr>
      <w:spacing w:line="226" w:lineRule="exact"/>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BFED0">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FBFED0">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3085">
    <w:pPr>
      <w:spacing w:line="226" w:lineRule="exact"/>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F4CD6">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64F4CD6">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4D79">
    <w:pPr>
      <w:spacing w:line="226" w:lineRule="exact"/>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14C51">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6114C51">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BC7C">
    <w:pPr>
      <w:spacing w:line="226" w:lineRule="exact"/>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F0D8F">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B9F0D8F">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4564">
    <w:pPr>
      <w:spacing w:line="226" w:lineRule="exact"/>
      <w:ind w:left="44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996F">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05B996F">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7FC5">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7C216">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257C216">
                    <w:pPr>
                      <w:pStyle w:val="6"/>
                    </w:pPr>
                    <w:r>
                      <w:fldChar w:fldCharType="begin"/>
                    </w:r>
                    <w:r>
                      <w:instrText xml:space="preserve"> PAGE  \* MERGEFORMAT </w:instrText>
                    </w:r>
                    <w:r>
                      <w:fldChar w:fldCharType="separate"/>
                    </w:r>
                    <w:r>
                      <w:t>19</w:t>
                    </w:r>
                    <w:r>
                      <w:fldChar w:fldCharType="end"/>
                    </w:r>
                  </w:p>
                </w:txbxContent>
              </v:textbox>
            </v:shape>
          </w:pict>
        </mc:Fallback>
      </mc:AlternateContent>
    </w:r>
    <w:r>
      <w:rPr>
        <w:rFonts w:ascii="Times New Roman" w:hAnsi="Times New Roman" w:eastAsia="Times New Roman" w:cs="Times New Roman"/>
        <w:spacing w:val="-4"/>
        <w:position w:val="1"/>
        <w:sz w:val="18"/>
        <w:szCs w:val="18"/>
      </w:rPr>
      <w:t>30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A6255">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3EFF2">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93EFF2">
                    <w:pPr>
                      <w:pStyle w:val="6"/>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Times New Roman" w:cs="Times New Roman"/>
        <w:spacing w:val="-4"/>
        <w:position w:val="1"/>
        <w:sz w:val="18"/>
        <w:szCs w:val="18"/>
      </w:rPr>
      <w:t>31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3849">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6F645">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B96F645">
                    <w:pPr>
                      <w:pStyle w:val="6"/>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Times New Roman" w:cs="Times New Roman"/>
        <w:spacing w:val="-4"/>
        <w:position w:val="1"/>
        <w:sz w:val="18"/>
        <w:szCs w:val="18"/>
      </w:rPr>
      <w:t>32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05DA">
    <w:pPr>
      <w:spacing w:line="226" w:lineRule="exact"/>
      <w:ind w:left="49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C391">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A0C391">
                    <w:pPr>
                      <w:pStyle w:val="6"/>
                    </w:pPr>
                    <w:r>
                      <w:fldChar w:fldCharType="begin"/>
                    </w:r>
                    <w:r>
                      <w:instrText xml:space="preserve"> PAGE  \* MERGEFORMAT </w:instrText>
                    </w:r>
                    <w:r>
                      <w:fldChar w:fldCharType="separate"/>
                    </w:r>
                    <w:r>
                      <w:t>22</w:t>
                    </w:r>
                    <w:r>
                      <w:fldChar w:fldCharType="end"/>
                    </w:r>
                  </w:p>
                </w:txbxContent>
              </v:textbox>
            </v:shape>
          </w:pict>
        </mc:Fallback>
      </mc:AlternateContent>
    </w:r>
    <w:r>
      <w:rPr>
        <w:rFonts w:ascii="Times New Roman" w:hAnsi="Times New Roman" w:eastAsia="Times New Roman" w:cs="Times New Roman"/>
        <w:spacing w:val="-4"/>
        <w:position w:val="1"/>
        <w:sz w:val="18"/>
        <w:szCs w:val="18"/>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B2C6">
    <w:pPr>
      <w:spacing w:before="48" w:line="219" w:lineRule="auto"/>
      <w:ind w:left="943" w:firstLine="1260" w:firstLineChars="600"/>
      <w:rPr>
        <w:rFonts w:ascii="宋体" w:hAnsi="宋体" w:eastAsia="宋体" w:cs="宋体"/>
        <w:sz w:val="18"/>
        <w:szCs w:val="18"/>
      </w:rPr>
    </w:pPr>
    <w:r>
      <w:pict>
        <v:shape id="_x0000_s4097" o:spid="_x0000_s4097"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1DE3">
    <w:pPr>
      <w:spacing w:before="48" w:line="219" w:lineRule="auto"/>
      <w:ind w:left="943"/>
      <w:rPr>
        <w:rFonts w:ascii="宋体" w:hAnsi="宋体" w:eastAsia="宋体" w:cs="宋体"/>
        <w:sz w:val="18"/>
        <w:szCs w:val="18"/>
      </w:rPr>
    </w:pPr>
    <w:r>
      <w:pict>
        <v:shape id="_x0000_s4106" o:spid="_x0000_s4106"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A7E6">
    <w:pPr>
      <w:spacing w:before="48" w:line="219" w:lineRule="auto"/>
      <w:ind w:left="943"/>
      <w:rPr>
        <w:rFonts w:ascii="宋体" w:hAnsi="宋体" w:eastAsia="宋体" w:cs="宋体"/>
        <w:sz w:val="18"/>
        <w:szCs w:val="18"/>
      </w:rPr>
    </w:pPr>
    <w:r>
      <w:pict>
        <v:shape id="_x0000_s4107" o:spid="_x0000_s4107" style="position:absolute;left:0pt;margin-left:70.9pt;margin-top:55.2pt;height:0.75pt;width:453.55pt;mso-position-horizontal-relative:page;mso-position-vertical-relative:page;z-index:251664384;mso-width-relative:page;mso-height-relative:page;" fillcolor="#000000" filled="t" stroked="f" coordsize="9070,15" o:allowincell="f" path="m0,0l9070,0,907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2B3F">
    <w:pPr>
      <w:spacing w:before="48" w:line="219" w:lineRule="auto"/>
      <w:ind w:left="943"/>
      <w:rPr>
        <w:rFonts w:ascii="宋体" w:hAnsi="宋体" w:eastAsia="宋体" w:cs="宋体"/>
        <w:sz w:val="18"/>
        <w:szCs w:val="18"/>
      </w:rPr>
    </w:pPr>
    <w:r>
      <w:pict>
        <v:shape id="_x0000_s4108" o:spid="_x0000_s4108" style="position:absolute;left:0pt;margin-left:70.9pt;margin-top:55.2pt;height:0.75pt;width:453.55pt;mso-position-horizontal-relative:page;mso-position-vertical-relative:page;z-index:251665408;mso-width-relative:page;mso-height-relative:page;" fillcolor="#000000" filled="t" stroked="f" coordsize="9070,15" o:allowincell="f" path="m0,0l9070,0,9070,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066F">
    <w:pPr>
      <w:spacing w:before="48" w:line="219" w:lineRule="auto"/>
      <w:ind w:left="943"/>
      <w:rPr>
        <w:rFonts w:ascii="宋体" w:hAnsi="宋体" w:eastAsia="宋体" w:cs="宋体"/>
        <w:sz w:val="18"/>
        <w:szCs w:val="18"/>
      </w:rPr>
    </w:pPr>
    <w:r>
      <w:pict>
        <v:shape id="_x0000_s4109" o:spid="_x0000_s4109"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0866">
    <w:pPr>
      <w:spacing w:before="48" w:line="219" w:lineRule="auto"/>
      <w:ind w:left="943"/>
      <w:rPr>
        <w:rFonts w:ascii="宋体" w:hAnsi="宋体" w:eastAsia="宋体" w:cs="宋体"/>
        <w:sz w:val="18"/>
        <w:szCs w:val="18"/>
      </w:rPr>
    </w:pPr>
    <w:r>
      <w:pict>
        <v:shape id="_x0000_s4110" o:spid="_x0000_s4110" style="position:absolute;left:0pt;margin-left:70.9pt;margin-top:55.2pt;height:0.75pt;width:453.55pt;mso-position-horizontal-relative:page;mso-position-vertical-relative:page;z-index:251663360;mso-width-relative:page;mso-height-relative:page;" fillcolor="#000000" filled="t" stroked="f" coordsize="9070,15" o:allowincell="f" path="m0,0l9070,0,907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3EAD">
    <w:pPr>
      <w:spacing w:before="48" w:line="219" w:lineRule="auto"/>
      <w:ind w:left="943"/>
      <w:rPr>
        <w:rFonts w:ascii="宋体" w:hAnsi="宋体" w:eastAsia="宋体" w:cs="宋体"/>
        <w:sz w:val="18"/>
        <w:szCs w:val="18"/>
      </w:rPr>
    </w:pPr>
    <w:r>
      <w:pict>
        <v:shape id="_x0000_s4111" o:spid="_x0000_s4111"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33A8">
    <w:pPr>
      <w:spacing w:before="48" w:line="219" w:lineRule="auto"/>
      <w:ind w:left="1320"/>
      <w:rPr>
        <w:rFonts w:ascii="宋体" w:hAnsi="宋体" w:eastAsia="宋体" w:cs="宋体"/>
        <w:sz w:val="18"/>
        <w:szCs w:val="18"/>
      </w:rPr>
    </w:pPr>
    <w:r>
      <w:pict>
        <v:shape id="_x0000_s4113" o:spid="_x0000_s4113" style="position:absolute;left:0pt;margin-left:70.9pt;margin-top:55.2pt;height:0.75pt;width:453.55pt;mso-position-horizontal-relative:page;mso-position-vertical-relative:page;z-index:251666432;mso-width-relative:page;mso-height-relative:page;" fillcolor="#000000" filled="t" stroked="f" coordsize="9070,15" o:allowincell="f" path="m0,0l9070,0,907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7875">
    <w:pPr>
      <w:spacing w:before="48" w:line="219" w:lineRule="auto"/>
      <w:ind w:left="1299"/>
      <w:rPr>
        <w:rFonts w:ascii="宋体" w:hAnsi="宋体" w:eastAsia="宋体" w:cs="宋体"/>
        <w:sz w:val="18"/>
        <w:szCs w:val="18"/>
      </w:rPr>
    </w:pPr>
    <w:r>
      <w:pict>
        <v:shape id="_x0000_s4114" o:spid="_x0000_s4114" style="position:absolute;left:0pt;margin-left:70.9pt;margin-top:55.2pt;height:0.75pt;width:453.55pt;mso-position-horizontal-relative:page;mso-position-vertical-relative:page;z-index:251667456;mso-width-relative:page;mso-height-relative:page;" fillcolor="#000000" filled="t" stroked="f" coordsize="9070,15" o:allowincell="f" path="m0,0l9070,0,9070,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CBF8">
    <w:pPr>
      <w:spacing w:before="48" w:line="219" w:lineRule="auto"/>
      <w:ind w:left="943"/>
      <w:rPr>
        <w:rFonts w:ascii="宋体" w:hAnsi="宋体" w:eastAsia="宋体" w:cs="宋体"/>
        <w:sz w:val="18"/>
        <w:szCs w:val="18"/>
      </w:rPr>
    </w:pPr>
    <w:r>
      <w:pict>
        <v:shape id="_x0000_s4115" o:spid="_x0000_s4115" style="position:absolute;left:0pt;margin-left:70.9pt;margin-top:55.2pt;height:0.75pt;width:453.55pt;mso-position-horizontal-relative:page;mso-position-vertical-relative:page;z-index:251663360;mso-width-relative:page;mso-height-relative:page;" fillcolor="#000000" filled="t" stroked="f" coordsize="9070,15" o:allowincell="f" path="m0,0l9070,0,9070,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5EE4">
    <w:pPr>
      <w:spacing w:before="48" w:line="219" w:lineRule="auto"/>
      <w:ind w:left="943"/>
      <w:rPr>
        <w:rFonts w:ascii="宋体" w:hAnsi="宋体" w:eastAsia="宋体" w:cs="宋体"/>
        <w:sz w:val="18"/>
        <w:szCs w:val="18"/>
      </w:rPr>
    </w:pPr>
    <w:r>
      <w:pict>
        <v:shape id="_x0000_s4116" o:spid="_x0000_s4116"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8019C">
    <w:pPr>
      <w:spacing w:before="48" w:line="219" w:lineRule="auto"/>
      <w:ind w:left="958"/>
      <w:rPr>
        <w:rFonts w:ascii="宋体" w:hAnsi="宋体" w:eastAsia="宋体" w:cs="宋体"/>
        <w:sz w:val="18"/>
        <w:szCs w:val="18"/>
      </w:rPr>
    </w:pPr>
    <w:r>
      <w:pict>
        <v:shape id="_x0000_s4098" o:spid="_x0000_s4098" style="position:absolute;left:0pt;margin-left:70.9pt;margin-top:55.2pt;height:0.75pt;width:453.55pt;mso-position-horizontal-relative:page;mso-position-vertical-relative:page;z-index:251660288;mso-width-relative:page;mso-height-relative:page;" fillcolor="#000000" filled="t" stroked="f" coordsize="9070,15" o:allowincell="f" path="m0,0l9070,0,9070,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2442">
    <w:pPr>
      <w:spacing w:before="48" w:line="219" w:lineRule="auto"/>
      <w:ind w:left="1051"/>
      <w:rPr>
        <w:rFonts w:ascii="宋体" w:hAnsi="宋体" w:eastAsia="宋体" w:cs="宋体"/>
        <w:sz w:val="18"/>
        <w:szCs w:val="18"/>
      </w:rPr>
    </w:pPr>
    <w:r>
      <w:pict>
        <v:shape id="_x0000_s4117" o:spid="_x0000_s4117" style="position:absolute;left:0pt;margin-left:70.9pt;margin-top:55.2pt;height:0.75pt;width:453.55pt;mso-position-horizontal-relative:page;mso-position-vertical-relative:page;z-index:251668480;mso-width-relative:page;mso-height-relative:page;" fillcolor="#000000" filled="t" stroked="f" coordsize="9070,15" o:allowincell="f" path="m0,0l9070,0,9070,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23B3">
    <w:pPr>
      <w:spacing w:before="48" w:line="219" w:lineRule="auto"/>
      <w:ind w:left="1139"/>
      <w:rPr>
        <w:rFonts w:ascii="宋体" w:hAnsi="宋体" w:eastAsia="宋体" w:cs="宋体"/>
        <w:sz w:val="18"/>
        <w:szCs w:val="18"/>
      </w:rPr>
    </w:pPr>
    <w:r>
      <w:pict>
        <v:shape id="_x0000_s4118" o:spid="_x0000_s4118" style="position:absolute;left:0pt;margin-left:70.9pt;margin-top:55.2pt;height:0.75pt;width:453.55pt;mso-position-horizontal-relative:page;mso-position-vertical-relative:page;z-index:251669504;mso-width-relative:page;mso-height-relative:page;" fillcolor="#000000" filled="t" stroked="f" coordsize="9070,15" o:allowincell="f" path="m0,0l9070,0,9070,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5F59">
    <w:pPr>
      <w:spacing w:before="48" w:line="219" w:lineRule="auto"/>
      <w:ind w:left="943"/>
      <w:rPr>
        <w:rFonts w:ascii="宋体" w:hAnsi="宋体" w:eastAsia="宋体" w:cs="宋体"/>
        <w:sz w:val="18"/>
        <w:szCs w:val="18"/>
      </w:rPr>
    </w:pPr>
    <w:r>
      <w:pict>
        <v:shape id="_x0000_s4119" o:spid="_x0000_s4119" style="position:absolute;left:0pt;margin-left:70.9pt;margin-top:55.2pt;height:0.75pt;width:453.55pt;mso-position-horizontal-relative:page;mso-position-vertical-relative:page;z-index:251670528;mso-width-relative:page;mso-height-relative:page;" fillcolor="#000000" filled="t" stroked="f" coordsize="9070,15" o:allowincell="f" path="m0,0l9070,0,9070,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02AFB">
    <w:pPr>
      <w:spacing w:before="48" w:line="219" w:lineRule="auto"/>
      <w:ind w:left="943"/>
      <w:rPr>
        <w:rFonts w:ascii="宋体" w:hAnsi="宋体" w:eastAsia="宋体" w:cs="宋体"/>
        <w:sz w:val="18"/>
        <w:szCs w:val="18"/>
      </w:rPr>
    </w:pPr>
    <w:r>
      <w:pict>
        <v:shape id="_x0000_s4120" o:spid="_x0000_s4120" style="position:absolute;left:0pt;margin-left:70.9pt;margin-top:55.2pt;height:0.75pt;width:453.55pt;mso-position-horizontal-relative:page;mso-position-vertical-relative:page;z-index:251671552;mso-width-relative:page;mso-height-relative:page;" fillcolor="#000000" filled="t" stroked="f" coordsize="9070,15" o:allowincell="f" path="m0,0l9070,0,9070,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89B8">
    <w:pPr>
      <w:spacing w:before="48" w:line="219" w:lineRule="auto"/>
      <w:ind w:left="943"/>
      <w:rPr>
        <w:rFonts w:ascii="宋体" w:hAnsi="宋体" w:eastAsia="宋体" w:cs="宋体"/>
        <w:sz w:val="18"/>
        <w:szCs w:val="18"/>
      </w:rPr>
    </w:pPr>
    <w:r>
      <w:pict>
        <v:shape id="_x0000_s4121" o:spid="_x0000_s4121" style="position:absolute;left:0pt;margin-left:70.9pt;margin-top:55.2pt;height:0.75pt;width:453.55pt;mso-position-horizontal-relative:page;mso-position-vertical-relative:page;z-index:251672576;mso-width-relative:page;mso-height-relative:page;" fillcolor="#000000" filled="t" stroked="f" coordsize="9070,15" o:allowincell="f" path="m0,0l9070,0,9070,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714CE">
    <w:pPr>
      <w:spacing w:before="48" w:line="219" w:lineRule="auto"/>
      <w:ind w:left="1183"/>
      <w:rPr>
        <w:rFonts w:ascii="宋体" w:hAnsi="宋体" w:eastAsia="宋体" w:cs="宋体"/>
        <w:sz w:val="18"/>
        <w:szCs w:val="18"/>
      </w:rPr>
    </w:pPr>
    <w:r>
      <w:pict>
        <v:shape id="_x0000_s4122" o:spid="_x0000_s4122" style="position:absolute;left:0pt;margin-left:70.9pt;margin-top:55.2pt;height:0.75pt;width:453.55pt;mso-position-horizontal-relative:page;mso-position-vertical-relative:page;z-index:251673600;mso-width-relative:page;mso-height-relative:page;" fillcolor="#000000" filled="t" stroked="f" coordsize="9070,15" o:allowincell="f" path="m0,0l9070,0,9070,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9FBD">
    <w:pPr>
      <w:spacing w:before="48" w:line="219" w:lineRule="auto"/>
      <w:ind w:left="943"/>
      <w:rPr>
        <w:rFonts w:ascii="宋体" w:hAnsi="宋体" w:eastAsia="宋体" w:cs="宋体"/>
        <w:sz w:val="18"/>
        <w:szCs w:val="18"/>
      </w:rPr>
    </w:pPr>
    <w:r>
      <w:pict>
        <v:shape id="_x0000_s4123" o:spid="_x0000_s4123"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BB4D">
    <w:pPr>
      <w:spacing w:before="48" w:line="219" w:lineRule="auto"/>
      <w:ind w:left="943"/>
      <w:rPr>
        <w:rFonts w:ascii="宋体" w:hAnsi="宋体" w:eastAsia="宋体" w:cs="宋体"/>
        <w:sz w:val="18"/>
        <w:szCs w:val="18"/>
      </w:rPr>
    </w:pPr>
    <w:r>
      <w:pict>
        <v:shape id="_x0000_s4124" o:spid="_x0000_s4124"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3FCA">
    <w:pPr>
      <w:spacing w:before="48" w:line="219" w:lineRule="auto"/>
      <w:ind w:left="1056"/>
      <w:rPr>
        <w:rFonts w:ascii="宋体" w:hAnsi="宋体" w:eastAsia="宋体" w:cs="宋体"/>
        <w:sz w:val="18"/>
        <w:szCs w:val="18"/>
      </w:rPr>
    </w:pPr>
    <w:r>
      <w:pict>
        <v:shape id="_x0000_s4125" o:spid="_x0000_s4125" style="position:absolute;left:0pt;margin-left:70.9pt;margin-top:55.2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7EA8">
    <w:pPr>
      <w:spacing w:before="48" w:line="219" w:lineRule="auto"/>
      <w:ind w:left="943"/>
      <w:rPr>
        <w:rFonts w:ascii="宋体" w:hAnsi="宋体" w:eastAsia="宋体" w:cs="宋体"/>
        <w:sz w:val="18"/>
        <w:szCs w:val="18"/>
      </w:rPr>
    </w:pPr>
    <w:r>
      <w:pict>
        <v:shape id="_x0000_s4126" o:spid="_x0000_s4126"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74F1">
    <w:pPr>
      <w:spacing w:before="48" w:line="219" w:lineRule="auto"/>
      <w:ind w:left="958"/>
      <w:rPr>
        <w:rFonts w:ascii="宋体" w:hAnsi="宋体" w:eastAsia="宋体" w:cs="宋体"/>
        <w:sz w:val="18"/>
        <w:szCs w:val="18"/>
      </w:rPr>
    </w:pPr>
    <w:r>
      <w:pict>
        <v:shape id="_x0000_s4099" o:spid="_x0000_s4099" style="position:absolute;left:0pt;margin-left:70.9pt;margin-top:55.2pt;height:0.75pt;width:453.55pt;mso-position-horizontal-relative:page;mso-position-vertical-relative:page;z-index:251661312;mso-width-relative:page;mso-height-relative:page;" fillcolor="#000000" filled="t" stroked="f" coordsize="9070,15" o:allowincell="f" path="m0,0l9070,0,9070,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4405">
    <w:pPr>
      <w:spacing w:before="48" w:line="219" w:lineRule="auto"/>
      <w:ind w:left="1222"/>
      <w:rPr>
        <w:rFonts w:ascii="宋体" w:hAnsi="宋体" w:eastAsia="宋体" w:cs="宋体"/>
        <w:sz w:val="18"/>
        <w:szCs w:val="18"/>
      </w:rPr>
    </w:pPr>
    <w:r>
      <w:pict>
        <v:shape id="_x0000_s4127" o:spid="_x0000_s4127" style="position:absolute;left:0pt;margin-left:70.9pt;margin-top:55.2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00C4">
    <w:pPr>
      <w:spacing w:before="48" w:line="219" w:lineRule="auto"/>
      <w:ind w:left="943"/>
      <w:rPr>
        <w:rFonts w:ascii="宋体" w:hAnsi="宋体" w:eastAsia="宋体" w:cs="宋体"/>
        <w:sz w:val="18"/>
        <w:szCs w:val="18"/>
      </w:rPr>
    </w:pPr>
    <w:r>
      <w:pict>
        <v:shape id="_x0000_s4128" o:spid="_x0000_s4128"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B97D">
    <w:pPr>
      <w:spacing w:before="48" w:line="219" w:lineRule="auto"/>
      <w:ind w:left="1310"/>
      <w:rPr>
        <w:rFonts w:ascii="宋体" w:hAnsi="宋体" w:eastAsia="宋体" w:cs="宋体"/>
        <w:sz w:val="18"/>
        <w:szCs w:val="18"/>
      </w:rPr>
    </w:pPr>
    <w:r>
      <w:pict>
        <v:shape id="_x0000_s4129" o:spid="_x0000_s4129" style="position:absolute;left:0pt;margin-left:70.9pt;margin-top:55.2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7CAE">
    <w:pPr>
      <w:spacing w:before="48" w:line="219" w:lineRule="auto"/>
      <w:ind w:left="943"/>
      <w:rPr>
        <w:rFonts w:ascii="宋体" w:hAnsi="宋体" w:eastAsia="宋体" w:cs="宋体"/>
        <w:sz w:val="18"/>
        <w:szCs w:val="18"/>
      </w:rPr>
    </w:pPr>
    <w:r>
      <w:pict>
        <v:shape id="_x0000_s4130" o:spid="_x0000_s4130"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9352">
    <w:pPr>
      <w:spacing w:before="48" w:line="219" w:lineRule="auto"/>
      <w:ind w:left="943"/>
      <w:rPr>
        <w:rFonts w:ascii="宋体" w:hAnsi="宋体" w:eastAsia="宋体" w:cs="宋体"/>
        <w:sz w:val="18"/>
        <w:szCs w:val="18"/>
      </w:rPr>
    </w:pPr>
    <w:r>
      <w:pict>
        <v:shape id="_x0000_s4131" o:spid="_x0000_s4131" style="position:absolute;left:0pt;margin-left:70.9pt;margin-top:55.2pt;height:0.75pt;width:453.55pt;mso-position-horizontal-relative:page;mso-position-vertical-relative:page;z-index:251677696;mso-width-relative:page;mso-height-relative:page;" fillcolor="#000000" filled="t" stroked="f" coordsize="9070,15" o:allowincell="f" path="m0,0l9070,0,9070,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B1B">
    <w:pPr>
      <w:spacing w:before="48" w:line="219" w:lineRule="auto"/>
      <w:ind w:left="943"/>
      <w:rPr>
        <w:rFonts w:ascii="宋体" w:hAnsi="宋体" w:eastAsia="宋体" w:cs="宋体"/>
        <w:sz w:val="18"/>
        <w:szCs w:val="18"/>
      </w:rPr>
    </w:pPr>
    <w:r>
      <w:pict>
        <v:shape id="_x0000_s4132" o:spid="_x0000_s4132" style="position:absolute;left:0pt;margin-left:70.9pt;margin-top:55.2pt;height:0.75pt;width:453.55pt;mso-position-horizontal-relative:page;mso-position-vertical-relative:page;z-index:251678720;mso-width-relative:page;mso-height-relative:page;" fillcolor="#000000" filled="t" stroked="f" coordsize="9070,15" o:allowincell="f" path="m0,0l9070,0,9070,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2B8E">
    <w:pPr>
      <w:spacing w:before="48" w:line="219" w:lineRule="auto"/>
      <w:ind w:left="943"/>
      <w:rPr>
        <w:rFonts w:ascii="宋体" w:hAnsi="宋体" w:eastAsia="宋体" w:cs="宋体"/>
        <w:sz w:val="18"/>
        <w:szCs w:val="18"/>
      </w:rPr>
    </w:pPr>
    <w:r>
      <w:pict>
        <v:shape id="_x0000_s4133" o:spid="_x0000_s4133"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7FE5">
    <w:pPr>
      <w:spacing w:before="48" w:line="219" w:lineRule="auto"/>
      <w:ind w:left="972"/>
      <w:rPr>
        <w:rFonts w:ascii="宋体" w:hAnsi="宋体" w:eastAsia="宋体" w:cs="宋体"/>
        <w:sz w:val="18"/>
        <w:szCs w:val="18"/>
      </w:rPr>
    </w:pPr>
    <w:r>
      <w:pict>
        <v:shape id="_x0000_s4134" o:spid="_x0000_s4134" style="position:absolute;left:0pt;margin-left:70.9pt;margin-top:55.2pt;height:0.75pt;width:453.55pt;mso-position-horizontal-relative:page;mso-position-vertical-relative:page;z-index:251679744;mso-width-relative:page;mso-height-relative:page;" fillcolor="#000000" filled="t" stroked="f" coordsize="9070,15" o:allowincell="f" path="m0,0l9070,0,907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9779">
    <w:pPr>
      <w:spacing w:before="48" w:line="219" w:lineRule="auto"/>
      <w:ind w:left="943"/>
      <w:rPr>
        <w:rFonts w:ascii="宋体" w:hAnsi="宋体" w:eastAsia="宋体" w:cs="宋体"/>
        <w:sz w:val="18"/>
        <w:szCs w:val="18"/>
      </w:rPr>
    </w:pPr>
    <w:r>
      <w:pict>
        <v:shape id="_x0000_s4100" o:spid="_x0000_s4100"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84BF">
    <w:pPr>
      <w:spacing w:before="48" w:line="219" w:lineRule="auto"/>
      <w:ind w:left="1394"/>
      <w:rPr>
        <w:rFonts w:ascii="宋体" w:hAnsi="宋体" w:eastAsia="宋体" w:cs="宋体"/>
        <w:sz w:val="18"/>
        <w:szCs w:val="18"/>
      </w:rPr>
    </w:pPr>
    <w:r>
      <w:pict>
        <v:shape id="_x0000_s4101" o:spid="_x0000_s4101" style="position:absolute;left:0pt;margin-left:70.9pt;margin-top:55.2pt;height:0.75pt;width:453.55pt;mso-position-horizontal-relative:page;mso-position-vertical-relative:page;z-index:251662336;mso-width-relative:page;mso-height-relative:page;" fillcolor="#000000" filled="t" stroked="f" coordsize="9070,15" o:allowincell="f" path="m0,0l9070,0,907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8F47">
    <w:pPr>
      <w:spacing w:before="48" w:line="219" w:lineRule="auto"/>
      <w:ind w:left="943"/>
      <w:rPr>
        <w:rFonts w:ascii="宋体" w:hAnsi="宋体" w:eastAsia="宋体" w:cs="宋体"/>
        <w:sz w:val="18"/>
        <w:szCs w:val="18"/>
      </w:rPr>
    </w:pPr>
    <w:r>
      <w:pict>
        <v:shape id="_x0000_s4102" o:spid="_x0000_s4102" style="position:absolute;left:0pt;margin-left:70.9pt;margin-top:55.2pt;height:0.75pt;width:453.55pt;mso-position-horizontal-relative:page;mso-position-vertical-relative:page;z-index:251663360;mso-width-relative:page;mso-height-relative:page;" fillcolor="#000000" filled="t" stroked="f" coordsize="9070,15" o:allowincell="f" path="m0,0l9070,0,907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6958">
    <w:pPr>
      <w:spacing w:before="48" w:line="219" w:lineRule="auto"/>
      <w:ind w:left="943"/>
      <w:rPr>
        <w:rFonts w:ascii="宋体" w:hAnsi="宋体" w:eastAsia="宋体" w:cs="宋体"/>
        <w:sz w:val="18"/>
        <w:szCs w:val="18"/>
      </w:rPr>
    </w:pPr>
    <w:r>
      <w:pict>
        <v:shape id="_x0000_s4103" o:spid="_x0000_s4103"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2E4F">
    <w:pPr>
      <w:spacing w:before="48" w:line="219" w:lineRule="auto"/>
      <w:ind w:left="943"/>
      <w:rPr>
        <w:rFonts w:ascii="宋体" w:hAnsi="宋体" w:eastAsia="宋体" w:cs="宋体"/>
        <w:sz w:val="18"/>
        <w:szCs w:val="18"/>
      </w:rPr>
    </w:pPr>
    <w:r>
      <w:pict>
        <v:shape id="_x0000_s4104" o:spid="_x0000_s4104" style="position:absolute;left:0pt;margin-left:70.9pt;margin-top:55.2pt;height:0.75pt;width:453.55pt;mso-position-horizontal-relative:page;mso-position-vertical-relative:page;z-index:251663360;mso-width-relative:page;mso-height-relative:page;" fillcolor="#000000" filled="t" stroked="f" coordsize="9070,15" o:allowincell="f" path="m0,0l9070,0,907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A866">
    <w:pPr>
      <w:spacing w:before="48" w:line="219" w:lineRule="auto"/>
      <w:ind w:left="943"/>
      <w:rPr>
        <w:rFonts w:ascii="宋体" w:hAnsi="宋体" w:eastAsia="宋体" w:cs="宋体"/>
        <w:sz w:val="18"/>
        <w:szCs w:val="18"/>
      </w:rPr>
    </w:pPr>
    <w:r>
      <w:pict>
        <v:shape id="_x0000_s4105" o:spid="_x0000_s4105"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A939C9"/>
    <w:rsid w:val="044656EE"/>
    <w:rsid w:val="04EB48D3"/>
    <w:rsid w:val="09C435FB"/>
    <w:rsid w:val="0A0F2384"/>
    <w:rsid w:val="117A7EB0"/>
    <w:rsid w:val="15C471A6"/>
    <w:rsid w:val="19250674"/>
    <w:rsid w:val="26DB4B00"/>
    <w:rsid w:val="28A349F9"/>
    <w:rsid w:val="2C35005E"/>
    <w:rsid w:val="2E15286B"/>
    <w:rsid w:val="375603D5"/>
    <w:rsid w:val="37885C16"/>
    <w:rsid w:val="3BB84807"/>
    <w:rsid w:val="408D6263"/>
    <w:rsid w:val="44136F31"/>
    <w:rsid w:val="45617CBE"/>
    <w:rsid w:val="4ADE214A"/>
    <w:rsid w:val="4D7E39E7"/>
    <w:rsid w:val="51267798"/>
    <w:rsid w:val="52FC2DD4"/>
    <w:rsid w:val="566F6284"/>
    <w:rsid w:val="57EF3270"/>
    <w:rsid w:val="59D25E24"/>
    <w:rsid w:val="60C413D5"/>
    <w:rsid w:val="62233AD9"/>
    <w:rsid w:val="6AAD2B05"/>
    <w:rsid w:val="6B217DE4"/>
    <w:rsid w:val="6C10305F"/>
    <w:rsid w:val="6D0B554C"/>
    <w:rsid w:val="71526589"/>
    <w:rsid w:val="75AA3D1A"/>
    <w:rsid w:val="77234BEA"/>
    <w:rsid w:val="78511018"/>
    <w:rsid w:val="792F5E79"/>
    <w:rsid w:val="7E134D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next w:val="3"/>
    <w:qFormat/>
    <w:uiPriority w:val="0"/>
    <w:pPr>
      <w:widowControl w:val="0"/>
      <w:jc w:val="both"/>
    </w:pPr>
    <w:rPr>
      <w:rFonts w:ascii="宋体" w:hAnsi="Courier New" w:eastAsia="宋体" w:cs="Times New Roman"/>
      <w:kern w:val="0"/>
      <w:sz w:val="20"/>
      <w:szCs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57.xml"/><Relationship Id="rId97" Type="http://schemas.openxmlformats.org/officeDocument/2006/relationships/header" Target="header37.xml"/><Relationship Id="rId96" Type="http://schemas.openxmlformats.org/officeDocument/2006/relationships/footer" Target="footer56.xml"/><Relationship Id="rId95" Type="http://schemas.openxmlformats.org/officeDocument/2006/relationships/header" Target="header36.xml"/><Relationship Id="rId94" Type="http://schemas.openxmlformats.org/officeDocument/2006/relationships/footer" Target="footer55.xml"/><Relationship Id="rId93" Type="http://schemas.openxmlformats.org/officeDocument/2006/relationships/header" Target="header35.xml"/><Relationship Id="rId92" Type="http://schemas.openxmlformats.org/officeDocument/2006/relationships/footer" Target="footer54.xml"/><Relationship Id="rId91" Type="http://schemas.openxmlformats.org/officeDocument/2006/relationships/header" Target="header34.xml"/><Relationship Id="rId90" Type="http://schemas.openxmlformats.org/officeDocument/2006/relationships/footer" Target="footer53.xml"/><Relationship Id="rId9" Type="http://schemas.openxmlformats.org/officeDocument/2006/relationships/header" Target="header3.xml"/><Relationship Id="rId89" Type="http://schemas.openxmlformats.org/officeDocument/2006/relationships/footer" Target="footer52.xml"/><Relationship Id="rId88" Type="http://schemas.openxmlformats.org/officeDocument/2006/relationships/footer" Target="footer51.xml"/><Relationship Id="rId87" Type="http://schemas.openxmlformats.org/officeDocument/2006/relationships/header" Target="header33.xml"/><Relationship Id="rId86" Type="http://schemas.openxmlformats.org/officeDocument/2006/relationships/footer" Target="footer50.xml"/><Relationship Id="rId85" Type="http://schemas.openxmlformats.org/officeDocument/2006/relationships/header" Target="header32.xml"/><Relationship Id="rId84" Type="http://schemas.openxmlformats.org/officeDocument/2006/relationships/footer" Target="footer49.xml"/><Relationship Id="rId83" Type="http://schemas.openxmlformats.org/officeDocument/2006/relationships/header" Target="header31.xml"/><Relationship Id="rId82" Type="http://schemas.openxmlformats.org/officeDocument/2006/relationships/footer" Target="footer48.xml"/><Relationship Id="rId81" Type="http://schemas.openxmlformats.org/officeDocument/2006/relationships/header" Target="header30.xml"/><Relationship Id="rId80" Type="http://schemas.openxmlformats.org/officeDocument/2006/relationships/footer" Target="footer47.xml"/><Relationship Id="rId8" Type="http://schemas.openxmlformats.org/officeDocument/2006/relationships/footer" Target="footer2.xml"/><Relationship Id="rId79" Type="http://schemas.openxmlformats.org/officeDocument/2006/relationships/footer" Target="footer46.xml"/><Relationship Id="rId78" Type="http://schemas.openxmlformats.org/officeDocument/2006/relationships/footer" Target="footer45.xml"/><Relationship Id="rId77" Type="http://schemas.openxmlformats.org/officeDocument/2006/relationships/header" Target="header29.xml"/><Relationship Id="rId76" Type="http://schemas.openxmlformats.org/officeDocument/2006/relationships/footer" Target="footer44.xml"/><Relationship Id="rId75" Type="http://schemas.openxmlformats.org/officeDocument/2006/relationships/header" Target="header28.xml"/><Relationship Id="rId74" Type="http://schemas.openxmlformats.org/officeDocument/2006/relationships/footer" Target="footer43.xml"/><Relationship Id="rId73" Type="http://schemas.openxmlformats.org/officeDocument/2006/relationships/footer" Target="footer42.xml"/><Relationship Id="rId72" Type="http://schemas.openxmlformats.org/officeDocument/2006/relationships/header" Target="header27.xml"/><Relationship Id="rId71" Type="http://schemas.openxmlformats.org/officeDocument/2006/relationships/footer" Target="footer41.xml"/><Relationship Id="rId70" Type="http://schemas.openxmlformats.org/officeDocument/2006/relationships/footer" Target="footer40.xml"/><Relationship Id="rId7" Type="http://schemas.openxmlformats.org/officeDocument/2006/relationships/header" Target="header2.xml"/><Relationship Id="rId69" Type="http://schemas.openxmlformats.org/officeDocument/2006/relationships/header" Target="header26.xml"/><Relationship Id="rId68" Type="http://schemas.openxmlformats.org/officeDocument/2006/relationships/footer" Target="footer39.xml"/><Relationship Id="rId67" Type="http://schemas.openxmlformats.org/officeDocument/2006/relationships/header" Target="header25.xml"/><Relationship Id="rId66" Type="http://schemas.openxmlformats.org/officeDocument/2006/relationships/footer" Target="footer38.xml"/><Relationship Id="rId65" Type="http://schemas.openxmlformats.org/officeDocument/2006/relationships/header" Target="header24.xml"/><Relationship Id="rId64" Type="http://schemas.openxmlformats.org/officeDocument/2006/relationships/footer" Target="footer37.xml"/><Relationship Id="rId63" Type="http://schemas.openxmlformats.org/officeDocument/2006/relationships/header" Target="header23.xml"/><Relationship Id="rId62" Type="http://schemas.openxmlformats.org/officeDocument/2006/relationships/footer" Target="footer36.xml"/><Relationship Id="rId61" Type="http://schemas.openxmlformats.org/officeDocument/2006/relationships/header" Target="header22.xml"/><Relationship Id="rId60" Type="http://schemas.openxmlformats.org/officeDocument/2006/relationships/footer" Target="footer35.xml"/><Relationship Id="rId6" Type="http://schemas.openxmlformats.org/officeDocument/2006/relationships/footer" Target="footer1.xml"/><Relationship Id="rId59" Type="http://schemas.openxmlformats.org/officeDocument/2006/relationships/header" Target="header21.xml"/><Relationship Id="rId58" Type="http://schemas.openxmlformats.org/officeDocument/2006/relationships/footer" Target="footer34.xml"/><Relationship Id="rId57" Type="http://schemas.openxmlformats.org/officeDocument/2006/relationships/header" Target="header20.xml"/><Relationship Id="rId56" Type="http://schemas.openxmlformats.org/officeDocument/2006/relationships/footer" Target="footer33.xml"/><Relationship Id="rId55" Type="http://schemas.openxmlformats.org/officeDocument/2006/relationships/header" Target="header19.xml"/><Relationship Id="rId54" Type="http://schemas.openxmlformats.org/officeDocument/2006/relationships/footer" Target="footer32.xml"/><Relationship Id="rId53" Type="http://schemas.openxmlformats.org/officeDocument/2006/relationships/header" Target="header18.xml"/><Relationship Id="rId52" Type="http://schemas.openxmlformats.org/officeDocument/2006/relationships/footer" Target="footer31.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header" Target="header14.xml"/><Relationship Id="rId42" Type="http://schemas.openxmlformats.org/officeDocument/2006/relationships/footer" Target="footer25.xml"/><Relationship Id="rId41" Type="http://schemas.openxmlformats.org/officeDocument/2006/relationships/header" Target="header13.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header" Target="header12.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header" Target="header10.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2.png"/><Relationship Id="rId100" Type="http://schemas.openxmlformats.org/officeDocument/2006/relationships/image" Target="media/image1.pn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7441</Words>
  <Characters>9354</Characters>
  <TotalTime>66</TotalTime>
  <ScaleCrop>false</ScaleCrop>
  <LinksUpToDate>false</LinksUpToDate>
  <CharactersWithSpaces>9533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2025-04-25T09:47:00Z</dcterms:created>
  <dc:creator>Administrator</dc:creator>
  <cp:lastModifiedBy>Administrator</cp:lastModifiedBy>
  <dcterms:modified xsi:type="dcterms:W3CDTF">2025-06-04T02:42:45Z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2025-04-25T09:47:55Z</vt:filetime>
  </property>
  <property fmtid="{D5CDD505-2E9C-101B-9397-08002B2CF9AE}" pid="4" name="UsrData">
    <vt:lpwstr>680ae9b2df67f3002070a5d7wl</vt:lpwstr>
  </property>
  <property fmtid="{D5CDD505-2E9C-101B-9397-08002B2CF9AE}" pid="5" name="KSOTemplateDocerSaveRecord">
    <vt:lpwstr>eyJoZGlkIjoiMWI2ZTk3OWI4NmNkMmU0YjczZGM2N2FhMTFmODkyYmUiLCJ1c2VySWQiOiIyOTQ3ODE3MDAifQ==</vt:lpwstr>
  </property>
  <property fmtid="{D5CDD505-2E9C-101B-9397-08002B2CF9AE}" pid="6" name="KSOProductBuildVer">
    <vt:lpwstr>2052-12.1.0.21171</vt:lpwstr>
  </property>
  <property fmtid="{D5CDD505-2E9C-101B-9397-08002B2CF9AE}" pid="7" name="ICV">
    <vt:lpwstr>B534A1DE2F174E5792CE2E48E44BBEF6_13</vt:lpwstr>
  </property>
</Properties>
</file>