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520" w:lineRule="exact"/>
        <w:jc w:val="center"/>
        <w:rPr>
          <w:rFonts w:hAnsi="仿宋_GB2312" w:cs="仿宋_GB2312"/>
          <w:szCs w:val="32"/>
        </w:rPr>
      </w:pPr>
      <w:r>
        <w:rPr>
          <w:rFonts w:hint="eastAsia" w:ascii="方正小标宋简体" w:hAnsi="方正小标宋_GBK" w:eastAsia="方正小标宋简体" w:cs="方正小标宋_GBK"/>
          <w:sz w:val="44"/>
          <w:szCs w:val="44"/>
        </w:rPr>
        <w:t>防城港市储备粮管理中心</w:t>
      </w:r>
      <w:r>
        <w:rPr>
          <w:rFonts w:ascii="方正小标宋简体" w:hAnsi="方正小标宋_GBK" w:eastAsia="方正小标宋简体" w:cs="方正小标宋_GBK"/>
          <w:sz w:val="44"/>
          <w:szCs w:val="44"/>
        </w:rPr>
        <w:t>202</w:t>
      </w:r>
      <w:r>
        <w:rPr>
          <w:rFonts w:hint="eastAsia" w:ascii="方正小标宋简体" w:hAnsi="方正小标宋_GBK" w:eastAsia="方正小标宋简体" w:cs="方正小标宋_GBK"/>
          <w:sz w:val="44"/>
          <w:szCs w:val="44"/>
          <w:lang w:val="en-US" w:eastAsia="zh-CN"/>
        </w:rPr>
        <w:t>5</w:t>
      </w:r>
      <w:r>
        <w:rPr>
          <w:rFonts w:hint="eastAsia" w:ascii="方正小标宋简体" w:hAnsi="方正小标宋_GBK" w:eastAsia="方正小标宋简体" w:cs="方正小标宋_GBK"/>
          <w:sz w:val="44"/>
          <w:szCs w:val="44"/>
        </w:rPr>
        <w:t>年</w:t>
      </w:r>
      <w:r>
        <w:rPr>
          <w:rFonts w:hint="eastAsia" w:ascii="方正小标宋简体" w:hAnsi="方正小标宋_GBK" w:eastAsia="方正小标宋简体" w:cs="方正小标宋_GBK"/>
          <w:sz w:val="44"/>
          <w:szCs w:val="44"/>
          <w:lang w:val="en-US" w:eastAsia="zh-CN"/>
        </w:rPr>
        <w:t>10-11</w:t>
      </w:r>
      <w:r>
        <w:rPr>
          <w:rFonts w:hint="eastAsia" w:ascii="方正小标宋简体" w:hAnsi="方正小标宋_GBK" w:eastAsia="方正小标宋简体" w:cs="方正小标宋_GBK"/>
          <w:sz w:val="44"/>
          <w:szCs w:val="44"/>
        </w:rPr>
        <w:t>月政府采购意向</w:t>
      </w:r>
    </w:p>
    <w:p>
      <w:pPr>
        <w:tabs>
          <w:tab w:val="left" w:pos="993"/>
          <w:tab w:val="left" w:pos="1134"/>
          <w:tab w:val="left" w:pos="1418"/>
        </w:tabs>
        <w:spacing w:line="520" w:lineRule="exact"/>
        <w:ind w:firstLine="640" w:firstLineChars="200"/>
        <w:rPr>
          <w:rFonts w:hint="eastAsia" w:hAnsi="仿宋_GB2312" w:cs="仿宋_GB2312"/>
          <w:szCs w:val="32"/>
        </w:rPr>
      </w:pPr>
      <w:r>
        <w:rPr>
          <w:rFonts w:hint="eastAsia" w:hAnsi="仿宋_GB2312" w:cs="仿宋_GB231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防城港市储备粮管理中心</w:t>
      </w:r>
      <w:r>
        <w:rPr>
          <w:rFonts w:hAnsi="仿宋_GB2312" w:cs="仿宋_GB2312"/>
          <w:szCs w:val="32"/>
        </w:rPr>
        <w:t>202</w:t>
      </w:r>
      <w:r>
        <w:rPr>
          <w:rFonts w:hint="eastAsia" w:hAnsi="仿宋_GB2312" w:cs="仿宋_GB2312"/>
          <w:szCs w:val="32"/>
          <w:lang w:val="en-US" w:eastAsia="zh-CN"/>
        </w:rPr>
        <w:t>5</w:t>
      </w:r>
      <w:r>
        <w:rPr>
          <w:rFonts w:hint="eastAsia" w:hAnsi="仿宋_GB2312" w:cs="仿宋_GB2312"/>
          <w:szCs w:val="32"/>
        </w:rPr>
        <w:t>年</w:t>
      </w:r>
      <w:r>
        <w:rPr>
          <w:rFonts w:hint="eastAsia" w:hAnsi="仿宋_GB2312" w:cs="仿宋_GB2312"/>
          <w:szCs w:val="32"/>
          <w:lang w:val="en-US" w:eastAsia="zh-CN"/>
        </w:rPr>
        <w:t>10-11</w:t>
      </w:r>
      <w:r>
        <w:rPr>
          <w:rFonts w:hint="eastAsia" w:hAnsi="仿宋_GB2312" w:cs="仿宋_GB2312"/>
          <w:szCs w:val="32"/>
        </w:rPr>
        <w:t>月采购意向如下：</w:t>
      </w:r>
    </w:p>
    <w:p>
      <w:pPr>
        <w:tabs>
          <w:tab w:val="left" w:pos="993"/>
          <w:tab w:val="left" w:pos="1134"/>
          <w:tab w:val="left" w:pos="1418"/>
        </w:tabs>
        <w:spacing w:line="520" w:lineRule="exact"/>
        <w:ind w:firstLine="640" w:firstLineChars="200"/>
        <w:rPr>
          <w:rFonts w:hint="eastAsia" w:hAnsi="仿宋_GB2312" w:cs="仿宋_GB2312"/>
          <w:szCs w:val="32"/>
        </w:rPr>
      </w:pPr>
    </w:p>
    <w:tbl>
      <w:tblPr>
        <w:tblStyle w:val="2"/>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152"/>
        <w:gridCol w:w="3615"/>
        <w:gridCol w:w="2355"/>
        <w:gridCol w:w="2760"/>
        <w:gridCol w:w="199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 w:type="dxa"/>
            <w:vAlign w:val="center"/>
          </w:tcPr>
          <w:p>
            <w:pPr>
              <w:tabs>
                <w:tab w:val="left" w:pos="993"/>
                <w:tab w:val="left" w:pos="1134"/>
                <w:tab w:val="left" w:pos="1418"/>
              </w:tabs>
              <w:spacing w:line="520" w:lineRule="exact"/>
              <w:jc w:val="center"/>
              <w:rPr>
                <w:rFonts w:ascii="宋体" w:eastAsia="宋体" w:cs="仿宋_GB2312"/>
                <w:b/>
                <w:bCs/>
                <w:kern w:val="0"/>
                <w:sz w:val="24"/>
                <w:szCs w:val="32"/>
              </w:rPr>
            </w:pPr>
            <w:r>
              <w:rPr>
                <w:rFonts w:hint="eastAsia" w:ascii="宋体" w:hAnsi="宋体" w:cs="仿宋_GB2312"/>
                <w:b/>
                <w:bCs/>
                <w:kern w:val="0"/>
                <w:sz w:val="24"/>
                <w:szCs w:val="32"/>
              </w:rPr>
              <w:t>序号</w:t>
            </w:r>
          </w:p>
        </w:tc>
        <w:tc>
          <w:tcPr>
            <w:tcW w:w="2152" w:type="dxa"/>
            <w:vAlign w:val="center"/>
          </w:tcPr>
          <w:p>
            <w:pPr>
              <w:spacing w:line="520" w:lineRule="exact"/>
              <w:jc w:val="center"/>
              <w:rPr>
                <w:rFonts w:ascii="宋体" w:eastAsia="宋体" w:cs="仿宋_GB2312"/>
                <w:b/>
                <w:bCs/>
                <w:kern w:val="0"/>
                <w:sz w:val="24"/>
                <w:szCs w:val="32"/>
              </w:rPr>
            </w:pPr>
            <w:r>
              <w:rPr>
                <w:rFonts w:hint="eastAsia" w:ascii="微软雅黑" w:hAnsi="微软雅黑" w:eastAsia="微软雅黑" w:cs="微软雅黑"/>
                <w:b/>
                <w:bCs/>
                <w:i w:val="0"/>
                <w:iCs w:val="0"/>
                <w:caps w:val="0"/>
                <w:color w:val="000000"/>
                <w:spacing w:val="0"/>
                <w:sz w:val="27"/>
                <w:szCs w:val="27"/>
                <w:shd w:val="clear" w:fill="FFFFFF"/>
              </w:rPr>
              <w:t>采购项目名称</w:t>
            </w:r>
          </w:p>
        </w:tc>
        <w:tc>
          <w:tcPr>
            <w:tcW w:w="3615" w:type="dxa"/>
            <w:vAlign w:val="center"/>
          </w:tcPr>
          <w:p>
            <w:pPr>
              <w:spacing w:line="520" w:lineRule="exact"/>
              <w:jc w:val="center"/>
              <w:rPr>
                <w:rFonts w:ascii="宋体" w:eastAsia="宋体" w:cs="仿宋_GB2312"/>
                <w:b/>
                <w:bCs/>
                <w:kern w:val="0"/>
                <w:sz w:val="24"/>
                <w:szCs w:val="32"/>
              </w:rPr>
            </w:pPr>
            <w:r>
              <w:rPr>
                <w:rFonts w:ascii="微软雅黑" w:hAnsi="微软雅黑" w:eastAsia="微软雅黑" w:cs="微软雅黑"/>
                <w:b/>
                <w:bCs/>
                <w:i w:val="0"/>
                <w:iCs w:val="0"/>
                <w:caps w:val="0"/>
                <w:color w:val="000000"/>
                <w:spacing w:val="0"/>
                <w:sz w:val="27"/>
                <w:szCs w:val="27"/>
                <w:shd w:val="clear" w:fill="FFFFFF"/>
              </w:rPr>
              <w:t>采购需求概况</w:t>
            </w:r>
          </w:p>
        </w:tc>
        <w:tc>
          <w:tcPr>
            <w:tcW w:w="2355" w:type="dxa"/>
            <w:vAlign w:val="center"/>
          </w:tcPr>
          <w:p>
            <w:pPr>
              <w:tabs>
                <w:tab w:val="left" w:pos="993"/>
                <w:tab w:val="left" w:pos="1134"/>
                <w:tab w:val="left" w:pos="1418"/>
              </w:tabs>
              <w:spacing w:line="520" w:lineRule="exact"/>
              <w:jc w:val="center"/>
              <w:rPr>
                <w:rFonts w:ascii="宋体" w:eastAsia="宋体" w:cs="仿宋_GB2312"/>
                <w:b/>
                <w:bCs/>
                <w:kern w:val="0"/>
                <w:sz w:val="24"/>
                <w:szCs w:val="32"/>
              </w:rPr>
            </w:pPr>
            <w:r>
              <w:rPr>
                <w:rFonts w:ascii="微软雅黑" w:hAnsi="微软雅黑" w:eastAsia="微软雅黑" w:cs="微软雅黑"/>
                <w:b/>
                <w:bCs/>
                <w:i w:val="0"/>
                <w:iCs w:val="0"/>
                <w:caps w:val="0"/>
                <w:color w:val="000000"/>
                <w:spacing w:val="0"/>
                <w:sz w:val="27"/>
                <w:szCs w:val="27"/>
                <w:shd w:val="clear" w:fill="FFFFFF"/>
              </w:rPr>
              <w:t>预算金额（万元）</w:t>
            </w:r>
          </w:p>
        </w:tc>
        <w:tc>
          <w:tcPr>
            <w:tcW w:w="2760" w:type="dxa"/>
            <w:vAlign w:val="center"/>
          </w:tcPr>
          <w:p>
            <w:pPr>
              <w:tabs>
                <w:tab w:val="left" w:pos="993"/>
                <w:tab w:val="left" w:pos="1134"/>
                <w:tab w:val="left" w:pos="1418"/>
              </w:tabs>
              <w:spacing w:line="520" w:lineRule="exact"/>
              <w:jc w:val="center"/>
              <w:rPr>
                <w:rFonts w:ascii="宋体" w:eastAsia="宋体" w:cs="仿宋_GB2312"/>
                <w:b/>
                <w:bCs/>
                <w:kern w:val="0"/>
                <w:sz w:val="24"/>
                <w:szCs w:val="32"/>
              </w:rPr>
            </w:pPr>
            <w:r>
              <w:rPr>
                <w:rFonts w:ascii="微软雅黑" w:hAnsi="微软雅黑" w:eastAsia="微软雅黑" w:cs="微软雅黑"/>
                <w:b/>
                <w:bCs/>
                <w:i w:val="0"/>
                <w:iCs w:val="0"/>
                <w:caps w:val="0"/>
                <w:color w:val="000000"/>
                <w:spacing w:val="0"/>
                <w:sz w:val="27"/>
                <w:szCs w:val="27"/>
                <w:shd w:val="clear" w:fill="FFFFFF"/>
              </w:rPr>
              <w:t>预计采购时间（填写到月）</w:t>
            </w:r>
          </w:p>
        </w:tc>
        <w:tc>
          <w:tcPr>
            <w:tcW w:w="1995" w:type="dxa"/>
            <w:vAlign w:val="center"/>
          </w:tcPr>
          <w:p>
            <w:pPr>
              <w:tabs>
                <w:tab w:val="left" w:pos="993"/>
                <w:tab w:val="left" w:pos="1134"/>
                <w:tab w:val="left" w:pos="1418"/>
              </w:tabs>
              <w:spacing w:line="520" w:lineRule="exact"/>
              <w:jc w:val="center"/>
              <w:rPr>
                <w:rFonts w:ascii="宋体" w:eastAsia="宋体" w:cs="仿宋_GB2312"/>
                <w:b/>
                <w:bCs/>
                <w:kern w:val="0"/>
                <w:sz w:val="24"/>
                <w:szCs w:val="32"/>
              </w:rPr>
            </w:pPr>
            <w:r>
              <w:rPr>
                <w:rFonts w:ascii="微软雅黑" w:hAnsi="微软雅黑" w:eastAsia="微软雅黑" w:cs="微软雅黑"/>
                <w:b/>
                <w:bCs/>
                <w:i w:val="0"/>
                <w:iCs w:val="0"/>
                <w:caps w:val="0"/>
                <w:color w:val="000000"/>
                <w:spacing w:val="0"/>
                <w:sz w:val="27"/>
                <w:szCs w:val="27"/>
                <w:shd w:val="clear" w:fill="FFFFFF"/>
              </w:rPr>
              <w:t>落实政府采购政策功能情况</w:t>
            </w:r>
          </w:p>
        </w:tc>
        <w:tc>
          <w:tcPr>
            <w:tcW w:w="1170" w:type="dxa"/>
            <w:vAlign w:val="center"/>
          </w:tcPr>
          <w:p>
            <w:pPr>
              <w:tabs>
                <w:tab w:val="left" w:pos="993"/>
                <w:tab w:val="left" w:pos="1134"/>
                <w:tab w:val="left" w:pos="1418"/>
              </w:tabs>
              <w:spacing w:line="520" w:lineRule="exact"/>
              <w:jc w:val="center"/>
              <w:rPr>
                <w:rFonts w:hint="eastAsia" w:ascii="宋体" w:hAnsi="宋体" w:cs="仿宋_GB2312"/>
                <w:b/>
                <w:bCs/>
                <w:kern w:val="0"/>
                <w:sz w:val="24"/>
                <w:szCs w:val="32"/>
              </w:rPr>
            </w:pPr>
            <w:r>
              <w:rPr>
                <w:rFonts w:hint="eastAsia" w:ascii="宋体" w:hAnsi="宋体" w:cs="仿宋_GB2312"/>
                <w:b/>
                <w:bCs/>
                <w:kern w:val="0"/>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33" w:type="dxa"/>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exact"/>
              <w:jc w:val="left"/>
              <w:textAlignment w:val="auto"/>
              <w:rPr>
                <w:rFonts w:hAnsi="仿宋_GB2312" w:cs="仿宋_GB2312"/>
                <w:kern w:val="0"/>
                <w:sz w:val="24"/>
                <w:szCs w:val="32"/>
              </w:rPr>
            </w:pPr>
          </w:p>
        </w:tc>
        <w:tc>
          <w:tcPr>
            <w:tcW w:w="2152" w:type="dxa"/>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exact"/>
              <w:jc w:val="left"/>
              <w:textAlignment w:val="auto"/>
              <w:rPr>
                <w:rFonts w:hAnsi="仿宋_GB2312" w:cs="仿宋_GB2312"/>
                <w:kern w:val="0"/>
                <w:sz w:val="24"/>
                <w:szCs w:val="32"/>
              </w:rPr>
            </w:pPr>
            <w:r>
              <w:rPr>
                <w:rFonts w:hint="eastAsia" w:hAnsi="仿宋_GB2312" w:cs="仿宋_GB2312"/>
                <w:kern w:val="0"/>
                <w:sz w:val="24"/>
                <w:szCs w:val="32"/>
              </w:rPr>
              <w:t>防城港市202</w:t>
            </w:r>
            <w:r>
              <w:rPr>
                <w:rFonts w:hint="eastAsia" w:hAnsi="仿宋_GB2312" w:cs="仿宋_GB2312"/>
                <w:kern w:val="0"/>
                <w:sz w:val="24"/>
                <w:szCs w:val="32"/>
                <w:lang w:val="en-US" w:eastAsia="zh-CN"/>
              </w:rPr>
              <w:t>5</w:t>
            </w:r>
            <w:r>
              <w:rPr>
                <w:rFonts w:hint="eastAsia" w:hAnsi="仿宋_GB2312" w:cs="仿宋_GB2312"/>
                <w:kern w:val="0"/>
                <w:sz w:val="24"/>
                <w:szCs w:val="32"/>
              </w:rPr>
              <w:t>年成品粮应急储备服务采购</w:t>
            </w:r>
          </w:p>
        </w:tc>
        <w:tc>
          <w:tcPr>
            <w:tcW w:w="3615" w:type="dxa"/>
            <w:vAlign w:val="center"/>
          </w:tcPr>
          <w:p>
            <w:pPr>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adjustRightInd/>
              <w:snapToGrid/>
              <w:spacing w:line="360" w:lineRule="exact"/>
              <w:ind w:leftChars="0"/>
              <w:jc w:val="left"/>
              <w:textAlignment w:val="auto"/>
              <w:rPr>
                <w:rFonts w:hAnsi="仿宋_GB2312" w:cs="仿宋_GB2312"/>
                <w:kern w:val="0"/>
                <w:sz w:val="24"/>
                <w:szCs w:val="24"/>
              </w:rPr>
            </w:pPr>
            <w:r>
              <w:rPr>
                <w:rFonts w:hAnsi="仿宋_GB2312" w:cs="仿宋_GB2312"/>
                <w:kern w:val="0"/>
                <w:sz w:val="24"/>
                <w:szCs w:val="24"/>
              </w:rPr>
              <w:t>1</w:t>
            </w:r>
            <w:r>
              <w:rPr>
                <w:rFonts w:hint="eastAsia" w:hAnsi="仿宋_GB2312" w:cs="仿宋_GB2312"/>
                <w:kern w:val="0"/>
                <w:sz w:val="24"/>
                <w:szCs w:val="24"/>
              </w:rPr>
              <w:t>、采购籼型大米</w:t>
            </w:r>
            <w:r>
              <w:rPr>
                <w:rFonts w:hAnsi="仿宋_GB2312" w:cs="仿宋_GB2312"/>
                <w:kern w:val="0"/>
                <w:sz w:val="24"/>
                <w:szCs w:val="24"/>
              </w:rPr>
              <w:t>400</w:t>
            </w:r>
            <w:r>
              <w:rPr>
                <w:rFonts w:hint="eastAsia" w:hAnsi="仿宋_GB2312" w:cs="仿宋_GB2312"/>
                <w:kern w:val="0"/>
                <w:sz w:val="24"/>
                <w:szCs w:val="24"/>
              </w:rPr>
              <w:t>吨，采购</w:t>
            </w:r>
            <w:r>
              <w:rPr>
                <w:rFonts w:hint="eastAsia" w:hAnsi="仿宋_GB2312" w:cs="仿宋_GB2312"/>
                <w:kern w:val="0"/>
                <w:sz w:val="24"/>
                <w:szCs w:val="24"/>
                <w:lang w:val="en-US" w:eastAsia="zh-CN"/>
              </w:rPr>
              <w:t>单价</w:t>
            </w:r>
            <w:r>
              <w:rPr>
                <w:rFonts w:hint="eastAsia" w:hAnsi="仿宋_GB2312" w:cs="仿宋_GB2312"/>
                <w:kern w:val="0"/>
                <w:sz w:val="24"/>
                <w:szCs w:val="24"/>
              </w:rPr>
              <w:t>不高于</w:t>
            </w:r>
            <w:r>
              <w:rPr>
                <w:rFonts w:hAnsi="仿宋_GB2312" w:cs="仿宋_GB2312"/>
                <w:kern w:val="0"/>
                <w:sz w:val="24"/>
                <w:szCs w:val="24"/>
              </w:rPr>
              <w:t>4000</w:t>
            </w:r>
            <w:r>
              <w:rPr>
                <w:rFonts w:hint="eastAsia" w:hAnsi="仿宋_GB2312" w:cs="仿宋_GB2312"/>
                <w:kern w:val="0"/>
                <w:sz w:val="24"/>
                <w:szCs w:val="24"/>
              </w:rPr>
              <w:t>元</w:t>
            </w:r>
            <w:r>
              <w:rPr>
                <w:rFonts w:hAnsi="仿宋_GB2312" w:cs="仿宋_GB2312"/>
                <w:kern w:val="0"/>
                <w:sz w:val="24"/>
                <w:szCs w:val="24"/>
              </w:rPr>
              <w:t>/</w:t>
            </w:r>
            <w:r>
              <w:rPr>
                <w:rFonts w:hint="eastAsia" w:hAnsi="仿宋_GB2312" w:cs="仿宋_GB2312"/>
                <w:kern w:val="0"/>
                <w:sz w:val="24"/>
                <w:szCs w:val="24"/>
              </w:rPr>
              <w:t>吨</w:t>
            </w:r>
            <w:r>
              <w:rPr>
                <w:rFonts w:hint="eastAsia" w:hAnsi="仿宋_GB2312" w:cs="仿宋_GB2312"/>
                <w:kern w:val="0"/>
                <w:sz w:val="24"/>
                <w:szCs w:val="24"/>
                <w:lang w:eastAsia="zh-CN"/>
              </w:rPr>
              <w:t>，包装规格为</w:t>
            </w:r>
            <w:r>
              <w:rPr>
                <w:rFonts w:hint="default" w:hAnsi="仿宋_GB2312" w:cs="仿宋_GB2312"/>
                <w:kern w:val="0"/>
                <w:sz w:val="24"/>
                <w:szCs w:val="24"/>
                <w:lang w:eastAsia="zh-CN"/>
              </w:rPr>
              <w:t>5</w:t>
            </w:r>
            <w:r>
              <w:rPr>
                <w:rFonts w:hint="eastAsia" w:hAnsi="仿宋_GB2312" w:cs="仿宋_GB2312"/>
                <w:kern w:val="0"/>
                <w:sz w:val="24"/>
                <w:szCs w:val="24"/>
                <w:lang w:val="en-US" w:eastAsia="zh-CN"/>
              </w:rPr>
              <w:t>0</w:t>
            </w:r>
            <w:r>
              <w:rPr>
                <w:rFonts w:hint="default" w:hAnsi="仿宋_GB2312" w:cs="仿宋_GB2312"/>
                <w:kern w:val="0"/>
                <w:sz w:val="24"/>
                <w:szCs w:val="24"/>
                <w:lang w:eastAsia="zh-CN"/>
              </w:rPr>
              <w:t>kg/包及以下</w:t>
            </w:r>
            <w:r>
              <w:rPr>
                <w:rFonts w:hint="eastAsia" w:hAnsi="仿宋_GB2312" w:cs="仿宋_GB2312"/>
                <w:kern w:val="0"/>
                <w:sz w:val="24"/>
                <w:szCs w:val="24"/>
                <w:lang w:eastAsia="zh-CN"/>
              </w:rPr>
              <w:t>。</w:t>
            </w:r>
            <w:r>
              <w:rPr>
                <w:rFonts w:hint="eastAsia" w:hAnsi="仿宋_GB2312" w:cs="仿宋_GB2312"/>
                <w:kern w:val="0"/>
                <w:sz w:val="24"/>
                <w:szCs w:val="24"/>
              </w:rPr>
              <w:t>大米质量</w:t>
            </w:r>
            <w:r>
              <w:rPr>
                <w:rFonts w:hint="default" w:hAnsi="仿宋_GB2312" w:cs="仿宋_GB2312"/>
                <w:kern w:val="0"/>
                <w:sz w:val="24"/>
                <w:szCs w:val="24"/>
              </w:rPr>
              <w:t>符合国家标准“GB/1354--2018” 籼米三级（含）以上质量标准</w:t>
            </w:r>
            <w:r>
              <w:rPr>
                <w:rFonts w:hint="eastAsia" w:hAnsi="仿宋_GB2312" w:cs="仿宋_GB2312"/>
                <w:kern w:val="0"/>
                <w:sz w:val="24"/>
                <w:szCs w:val="24"/>
              </w:rPr>
              <w:t>；并委托中标商承储三年，采购方按规定支付承储费用</w:t>
            </w:r>
            <w:r>
              <w:rPr>
                <w:rFonts w:hint="eastAsia" w:hAnsi="仿宋_GB2312" w:cs="仿宋_GB2312"/>
                <w:kern w:val="0"/>
                <w:sz w:val="24"/>
                <w:szCs w:val="24"/>
                <w:lang w:eastAsia="zh-CN"/>
              </w:rPr>
              <w:t>。</w:t>
            </w:r>
            <w:r>
              <w:rPr>
                <w:rFonts w:hAnsi="仿宋_GB2312" w:cs="仿宋_GB2312"/>
                <w:kern w:val="0"/>
                <w:sz w:val="24"/>
                <w:szCs w:val="24"/>
              </w:rPr>
              <w:t>2</w:t>
            </w:r>
            <w:r>
              <w:rPr>
                <w:rFonts w:hint="eastAsia" w:hAnsi="仿宋_GB2312" w:cs="仿宋_GB2312"/>
                <w:kern w:val="0"/>
                <w:sz w:val="24"/>
                <w:szCs w:val="24"/>
              </w:rPr>
              <w:t>、要求竞标人必须是承担各级政府粮食应急加工或粮食应急供应任务的企业，大米月销售量必须大于</w:t>
            </w:r>
            <w:r>
              <w:rPr>
                <w:rFonts w:hAnsi="仿宋_GB2312" w:cs="仿宋_GB2312"/>
                <w:kern w:val="0"/>
                <w:sz w:val="24"/>
                <w:szCs w:val="24"/>
              </w:rPr>
              <w:t>100</w:t>
            </w:r>
            <w:r>
              <w:rPr>
                <w:rFonts w:hint="eastAsia" w:hAnsi="仿宋_GB2312" w:cs="仿宋_GB2312"/>
                <w:kern w:val="0"/>
                <w:sz w:val="24"/>
                <w:szCs w:val="24"/>
              </w:rPr>
              <w:t>吨，且具备相应的粮食仓储条件</w:t>
            </w:r>
            <w:r>
              <w:rPr>
                <w:rFonts w:hint="eastAsia" w:hAnsi="仿宋_GB2312" w:cs="仿宋_GB2312"/>
                <w:kern w:val="0"/>
                <w:sz w:val="24"/>
                <w:szCs w:val="24"/>
                <w:lang w:eastAsia="zh-CN"/>
              </w:rPr>
              <w:t>和</w:t>
            </w:r>
            <w:r>
              <w:rPr>
                <w:rFonts w:hint="default" w:hAnsi="仿宋_GB2312" w:cs="仿宋_GB2312"/>
                <w:kern w:val="0"/>
                <w:sz w:val="24"/>
                <w:szCs w:val="24"/>
                <w:lang w:eastAsia="zh-CN"/>
              </w:rPr>
              <w:t>常规检化验条件</w:t>
            </w:r>
            <w:r>
              <w:rPr>
                <w:rFonts w:hint="eastAsia" w:hAnsi="仿宋_GB2312" w:cs="仿宋_GB2312"/>
                <w:kern w:val="0"/>
                <w:sz w:val="24"/>
                <w:szCs w:val="24"/>
                <w:lang w:eastAsia="zh-CN"/>
              </w:rPr>
              <w:t>、检验</w:t>
            </w:r>
            <w:r>
              <w:rPr>
                <w:rFonts w:hint="default" w:hAnsi="仿宋_GB2312" w:cs="仿宋_GB2312"/>
                <w:kern w:val="0"/>
                <w:sz w:val="24"/>
                <w:szCs w:val="24"/>
                <w:lang w:eastAsia="zh-CN"/>
              </w:rPr>
              <w:t>技术人员</w:t>
            </w:r>
            <w:r>
              <w:rPr>
                <w:rFonts w:hint="eastAsia" w:hAnsi="仿宋_GB2312" w:cs="仿宋_GB2312"/>
                <w:kern w:val="0"/>
                <w:sz w:val="24"/>
                <w:szCs w:val="24"/>
                <w:lang w:eastAsia="zh-CN"/>
              </w:rPr>
              <w:t>。</w:t>
            </w:r>
            <w:r>
              <w:rPr>
                <w:rFonts w:hint="eastAsia" w:hAnsi="仿宋_GB2312" w:cs="仿宋_GB2312"/>
                <w:kern w:val="0"/>
                <w:sz w:val="24"/>
                <w:szCs w:val="24"/>
              </w:rPr>
              <w:t>3、承储期间要求中标商</w:t>
            </w:r>
            <w:r>
              <w:rPr>
                <w:rFonts w:hint="eastAsia" w:hAnsi="仿宋_GB2312" w:cs="仿宋_GB2312"/>
                <w:kern w:val="0"/>
                <w:sz w:val="24"/>
                <w:szCs w:val="24"/>
                <w:lang w:eastAsia="zh-CN"/>
              </w:rPr>
              <w:t>在</w:t>
            </w:r>
            <w:r>
              <w:rPr>
                <w:rFonts w:hint="default" w:hAnsi="仿宋_GB2312" w:cs="仿宋_GB2312"/>
                <w:kern w:val="0"/>
                <w:sz w:val="24"/>
                <w:szCs w:val="24"/>
                <w:lang w:eastAsia="zh-CN"/>
              </w:rPr>
              <w:t>满足成品粮储备</w:t>
            </w:r>
            <w:r>
              <w:rPr>
                <w:rFonts w:hint="default" w:hAnsi="仿宋_GB2312" w:cs="仿宋_GB2312"/>
                <w:kern w:val="0"/>
                <w:sz w:val="24"/>
                <w:szCs w:val="24"/>
                <w:lang w:val="en-US" w:eastAsia="zh-CN"/>
              </w:rPr>
              <w:t>400吨不变前提下，进行不定期轮换，所储成品粮每年至少轮换6次轮换要求</w:t>
            </w:r>
            <w:r>
              <w:rPr>
                <w:rFonts w:hint="eastAsia" w:hAnsi="仿宋_GB2312" w:cs="仿宋_GB2312"/>
                <w:kern w:val="0"/>
                <w:sz w:val="24"/>
                <w:szCs w:val="24"/>
              </w:rPr>
              <w:t>，轮换</w:t>
            </w:r>
            <w:r>
              <w:rPr>
                <w:rFonts w:hint="eastAsia" w:hAnsi="仿宋_GB2312" w:cs="仿宋_GB2312"/>
                <w:kern w:val="0"/>
                <w:sz w:val="24"/>
                <w:szCs w:val="24"/>
                <w:lang w:eastAsia="zh-CN"/>
              </w:rPr>
              <w:t>损耗、差价等</w:t>
            </w:r>
            <w:r>
              <w:rPr>
                <w:rFonts w:hint="eastAsia" w:hAnsi="仿宋_GB2312" w:cs="仿宋_GB2312"/>
                <w:kern w:val="0"/>
                <w:sz w:val="24"/>
                <w:szCs w:val="24"/>
              </w:rPr>
              <w:t>费用由中标商自理。</w:t>
            </w:r>
            <w:r>
              <w:rPr>
                <w:rFonts w:hAnsi="仿宋_GB2312" w:cs="仿宋_GB2312"/>
                <w:kern w:val="0"/>
                <w:sz w:val="24"/>
                <w:szCs w:val="24"/>
              </w:rPr>
              <w:t>4</w:t>
            </w:r>
            <w:r>
              <w:rPr>
                <w:rFonts w:hint="eastAsia" w:hAnsi="仿宋_GB2312" w:cs="仿宋_GB2312"/>
                <w:kern w:val="0"/>
                <w:sz w:val="24"/>
                <w:szCs w:val="24"/>
              </w:rPr>
              <w:t>、承储合同到期后</w:t>
            </w:r>
            <w:r>
              <w:rPr>
                <w:rFonts w:hAnsi="仿宋_GB2312" w:cs="仿宋_GB2312"/>
                <w:kern w:val="0"/>
                <w:sz w:val="24"/>
                <w:szCs w:val="24"/>
              </w:rPr>
              <w:t>15</w:t>
            </w:r>
            <w:r>
              <w:rPr>
                <w:rFonts w:hint="eastAsia" w:hAnsi="仿宋_GB2312" w:cs="仿宋_GB2312"/>
                <w:kern w:val="0"/>
                <w:sz w:val="24"/>
                <w:szCs w:val="24"/>
              </w:rPr>
              <w:t>天内，中标商须全额返还采购方的大米采购资金，所采购及承储的大米由中标商自行处置。</w:t>
            </w:r>
          </w:p>
        </w:tc>
        <w:tc>
          <w:tcPr>
            <w:tcW w:w="2355" w:type="dxa"/>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exact"/>
              <w:jc w:val="center"/>
              <w:textAlignment w:val="auto"/>
              <w:rPr>
                <w:rFonts w:hAnsi="仿宋_GB2312" w:cs="仿宋_GB2312"/>
                <w:b/>
                <w:bCs/>
                <w:kern w:val="0"/>
                <w:sz w:val="24"/>
                <w:szCs w:val="32"/>
              </w:rPr>
            </w:pPr>
            <w:r>
              <w:rPr>
                <w:rFonts w:hAnsi="仿宋_GB2312" w:cs="仿宋_GB2312"/>
                <w:kern w:val="0"/>
                <w:sz w:val="24"/>
                <w:szCs w:val="32"/>
              </w:rPr>
              <w:t>160</w:t>
            </w:r>
            <w:r>
              <w:rPr>
                <w:rFonts w:hint="eastAsia" w:hAnsi="仿宋_GB2312" w:cs="仿宋_GB2312"/>
                <w:kern w:val="0"/>
                <w:sz w:val="24"/>
                <w:szCs w:val="32"/>
              </w:rPr>
              <w:t>万元</w:t>
            </w:r>
          </w:p>
        </w:tc>
        <w:tc>
          <w:tcPr>
            <w:tcW w:w="2760" w:type="dxa"/>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exact"/>
              <w:jc w:val="center"/>
              <w:textAlignment w:val="auto"/>
              <w:rPr>
                <w:rFonts w:hAnsi="仿宋_GB2312" w:cs="仿宋_GB2312"/>
                <w:kern w:val="0"/>
                <w:sz w:val="24"/>
                <w:szCs w:val="32"/>
              </w:rPr>
            </w:pPr>
            <w:r>
              <w:rPr>
                <w:rFonts w:hAnsi="仿宋_GB2312" w:cs="仿宋_GB2312"/>
                <w:kern w:val="0"/>
                <w:sz w:val="24"/>
                <w:szCs w:val="32"/>
              </w:rPr>
              <w:t>202</w:t>
            </w:r>
            <w:r>
              <w:rPr>
                <w:rFonts w:hint="eastAsia" w:hAnsi="仿宋_GB2312" w:cs="仿宋_GB2312"/>
                <w:kern w:val="0"/>
                <w:sz w:val="24"/>
                <w:szCs w:val="32"/>
                <w:lang w:val="en-US" w:eastAsia="zh-CN"/>
              </w:rPr>
              <w:t>5</w:t>
            </w:r>
            <w:r>
              <w:rPr>
                <w:rFonts w:hint="eastAsia" w:hAnsi="仿宋_GB2312" w:cs="仿宋_GB2312"/>
                <w:kern w:val="0"/>
                <w:sz w:val="24"/>
                <w:szCs w:val="32"/>
              </w:rPr>
              <w:t>月10-11月</w:t>
            </w:r>
          </w:p>
        </w:tc>
        <w:tc>
          <w:tcPr>
            <w:tcW w:w="1995" w:type="dxa"/>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exact"/>
              <w:jc w:val="center"/>
              <w:textAlignment w:val="auto"/>
              <w:rPr>
                <w:rFonts w:hAnsi="仿宋_GB2312" w:cs="仿宋_GB2312"/>
                <w:kern w:val="0"/>
                <w:sz w:val="24"/>
                <w:szCs w:val="32"/>
              </w:rPr>
            </w:pPr>
            <w:r>
              <w:rPr>
                <w:rFonts w:hint="eastAsia" w:hAnsi="仿宋_GB2312" w:cs="仿宋_GB2312"/>
                <w:kern w:val="0"/>
                <w:sz w:val="24"/>
                <w:szCs w:val="24"/>
              </w:rPr>
              <w:t>按政府采购政策要求执行</w:t>
            </w:r>
          </w:p>
        </w:tc>
        <w:tc>
          <w:tcPr>
            <w:tcW w:w="1170" w:type="dxa"/>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exact"/>
              <w:jc w:val="left"/>
              <w:textAlignment w:val="auto"/>
              <w:rPr>
                <w:rFonts w:hAnsi="仿宋_GB2312" w:cs="仿宋_GB2312"/>
                <w:kern w:val="0"/>
                <w:sz w:val="24"/>
                <w:szCs w:val="32"/>
              </w:rPr>
            </w:pPr>
            <w:r>
              <w:rPr>
                <w:rFonts w:hint="eastAsia" w:hAnsi="仿宋_GB2312" w:cs="仿宋_GB2312"/>
                <w:kern w:val="0"/>
                <w:sz w:val="21"/>
                <w:szCs w:val="21"/>
              </w:rPr>
              <w:t>承储费用按每年每吨大米</w:t>
            </w:r>
            <w:r>
              <w:rPr>
                <w:rFonts w:hAnsi="仿宋_GB2312" w:cs="仿宋_GB2312"/>
                <w:kern w:val="0"/>
                <w:sz w:val="21"/>
                <w:szCs w:val="21"/>
              </w:rPr>
              <w:t>360</w:t>
            </w:r>
            <w:r>
              <w:rPr>
                <w:rFonts w:hint="eastAsia" w:hAnsi="仿宋_GB2312" w:cs="仿宋_GB2312"/>
                <w:kern w:val="0"/>
                <w:sz w:val="21"/>
                <w:szCs w:val="21"/>
              </w:rPr>
              <w:t>元计算（承储费用包含保管费、合理损耗、轮换费、价差亏损等费用）。</w:t>
            </w:r>
          </w:p>
        </w:tc>
      </w:tr>
    </w:tbl>
    <w:p>
      <w:pPr>
        <w:tabs>
          <w:tab w:val="left" w:pos="993"/>
          <w:tab w:val="left" w:pos="1134"/>
          <w:tab w:val="left" w:pos="1418"/>
        </w:tabs>
        <w:spacing w:line="520" w:lineRule="exact"/>
        <w:rPr>
          <w:rFonts w:hint="eastAsia" w:hAnsi="仿宋_GB2312" w:cs="仿宋_GB2312"/>
          <w:szCs w:val="32"/>
        </w:rPr>
      </w:pPr>
      <w:r>
        <w:rPr>
          <w:rFonts w:hint="eastAsia" w:hAnsi="仿宋_GB2312" w:cs="仿宋_GB2312"/>
          <w:szCs w:val="32"/>
        </w:rPr>
        <w:t>本次公开的政府采购意向是本单位政府采购工作的初步安排，具体采购项目情况以相关采购公告和采购文件为准。</w:t>
      </w:r>
    </w:p>
    <w:p>
      <w:pPr>
        <w:tabs>
          <w:tab w:val="left" w:pos="993"/>
          <w:tab w:val="left" w:pos="1134"/>
          <w:tab w:val="left" w:pos="1418"/>
        </w:tabs>
        <w:spacing w:line="520" w:lineRule="exact"/>
        <w:ind w:firstLine="960" w:firstLineChars="300"/>
        <w:jc w:val="center"/>
        <w:rPr>
          <w:rFonts w:hAnsi="仿宋_GB2312" w:cs="仿宋_GB2312"/>
          <w:szCs w:val="32"/>
        </w:rPr>
      </w:pPr>
      <w:r>
        <w:rPr>
          <w:rFonts w:hint="eastAsia" w:hAnsi="仿宋_GB2312" w:cs="仿宋_GB2312"/>
          <w:szCs w:val="32"/>
          <w:lang w:val="en-US" w:eastAsia="zh-CN"/>
        </w:rPr>
        <w:t xml:space="preserve">                                              </w:t>
      </w:r>
      <w:bookmarkStart w:id="0" w:name="_GoBack"/>
      <w:bookmarkEnd w:id="0"/>
      <w:r>
        <w:rPr>
          <w:rFonts w:hint="eastAsia" w:hAnsi="仿宋_GB2312" w:cs="仿宋_GB2312"/>
          <w:szCs w:val="32"/>
          <w:lang w:val="en-US" w:eastAsia="zh-CN"/>
        </w:rPr>
        <w:t xml:space="preserve"> </w:t>
      </w:r>
      <w:r>
        <w:rPr>
          <w:rFonts w:hint="eastAsia" w:hAnsi="仿宋_GB2312" w:cs="仿宋_GB2312"/>
          <w:szCs w:val="32"/>
        </w:rPr>
        <w:t>防城港市储备粮管理中心</w:t>
      </w:r>
    </w:p>
    <w:p>
      <w:pPr>
        <w:tabs>
          <w:tab w:val="left" w:pos="993"/>
          <w:tab w:val="left" w:pos="1134"/>
          <w:tab w:val="left" w:pos="1418"/>
        </w:tabs>
        <w:spacing w:line="520" w:lineRule="exact"/>
        <w:ind w:firstLine="960" w:firstLineChars="300"/>
        <w:jc w:val="center"/>
        <w:rPr>
          <w:rFonts w:ascii="黑体" w:hAnsi="黑体" w:eastAsia="黑体" w:cs="方正小标宋简体"/>
          <w:szCs w:val="32"/>
        </w:rPr>
      </w:pPr>
      <w:r>
        <w:rPr>
          <w:rFonts w:hint="eastAsia" w:hAnsi="仿宋_GB2312" w:cs="仿宋_GB2312"/>
          <w:szCs w:val="32"/>
          <w:lang w:val="en-US" w:eastAsia="zh-CN"/>
        </w:rPr>
        <w:t xml:space="preserve">                                             </w:t>
      </w:r>
      <w:r>
        <w:rPr>
          <w:rFonts w:hAnsi="仿宋_GB2312" w:cs="仿宋_GB2312"/>
          <w:szCs w:val="32"/>
        </w:rPr>
        <w:t>202</w:t>
      </w:r>
      <w:r>
        <w:rPr>
          <w:rFonts w:hint="eastAsia" w:hAnsi="仿宋_GB2312" w:cs="仿宋_GB2312"/>
          <w:szCs w:val="32"/>
          <w:lang w:val="en-US" w:eastAsia="zh-CN"/>
        </w:rPr>
        <w:t>5</w:t>
      </w:r>
      <w:r>
        <w:rPr>
          <w:rFonts w:hint="eastAsia" w:hAnsi="仿宋_GB2312" w:cs="仿宋_GB2312"/>
          <w:szCs w:val="32"/>
        </w:rPr>
        <w:t>年</w:t>
      </w:r>
      <w:r>
        <w:rPr>
          <w:rFonts w:hAnsi="仿宋_GB2312" w:cs="仿宋_GB2312"/>
          <w:szCs w:val="32"/>
        </w:rPr>
        <w:t>1</w:t>
      </w:r>
      <w:r>
        <w:rPr>
          <w:rFonts w:hint="eastAsia" w:hAnsi="仿宋_GB2312" w:cs="仿宋_GB2312"/>
          <w:szCs w:val="32"/>
          <w:lang w:val="en-US" w:eastAsia="zh-CN"/>
        </w:rPr>
        <w:t>0</w:t>
      </w:r>
      <w:r>
        <w:rPr>
          <w:rFonts w:hint="eastAsia" w:hAnsi="仿宋_GB2312" w:cs="仿宋_GB2312"/>
          <w:szCs w:val="32"/>
        </w:rPr>
        <w:t>月</w:t>
      </w:r>
      <w:r>
        <w:rPr>
          <w:rFonts w:hint="eastAsia" w:hAnsi="仿宋_GB2312" w:cs="仿宋_GB2312"/>
          <w:szCs w:val="32"/>
          <w:lang w:val="en-US" w:eastAsia="zh-CN"/>
        </w:rPr>
        <w:t>13</w:t>
      </w:r>
      <w:r>
        <w:rPr>
          <w:rFonts w:hint="eastAsia" w:hAnsi="仿宋_GB2312" w:cs="仿宋_GB2312"/>
          <w:szCs w:val="32"/>
        </w:rPr>
        <w:t>日</w:t>
      </w:r>
    </w:p>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NiNDlmYWQ0ZTExYjdlZDYyYTk4NTBiYTZkMjE2ZmMifQ=="/>
  </w:docVars>
  <w:rsids>
    <w:rsidRoot w:val="20B55C46"/>
    <w:rsid w:val="00043E99"/>
    <w:rsid w:val="00194CC7"/>
    <w:rsid w:val="00417ECF"/>
    <w:rsid w:val="004A6FE2"/>
    <w:rsid w:val="0050638A"/>
    <w:rsid w:val="008539A0"/>
    <w:rsid w:val="009D0243"/>
    <w:rsid w:val="00A66A11"/>
    <w:rsid w:val="00A87D58"/>
    <w:rsid w:val="00C1119C"/>
    <w:rsid w:val="00CC244D"/>
    <w:rsid w:val="00EC33B0"/>
    <w:rsid w:val="00F17843"/>
    <w:rsid w:val="00F314AA"/>
    <w:rsid w:val="0145478B"/>
    <w:rsid w:val="0AF52007"/>
    <w:rsid w:val="11465CA0"/>
    <w:rsid w:val="14B9625B"/>
    <w:rsid w:val="198B30BD"/>
    <w:rsid w:val="1BCC117B"/>
    <w:rsid w:val="20B55C46"/>
    <w:rsid w:val="220A23E4"/>
    <w:rsid w:val="22A16179"/>
    <w:rsid w:val="2658340A"/>
    <w:rsid w:val="282C4952"/>
    <w:rsid w:val="2DB31163"/>
    <w:rsid w:val="2E453E5E"/>
    <w:rsid w:val="2FA8323D"/>
    <w:rsid w:val="3130673B"/>
    <w:rsid w:val="347E631A"/>
    <w:rsid w:val="35EB2512"/>
    <w:rsid w:val="39325F8D"/>
    <w:rsid w:val="39C045D5"/>
    <w:rsid w:val="3F17156F"/>
    <w:rsid w:val="3F2D2EB0"/>
    <w:rsid w:val="434767CC"/>
    <w:rsid w:val="44510C48"/>
    <w:rsid w:val="44E81303"/>
    <w:rsid w:val="472E597E"/>
    <w:rsid w:val="49803223"/>
    <w:rsid w:val="4B841368"/>
    <w:rsid w:val="4E5C028C"/>
    <w:rsid w:val="50C2604C"/>
    <w:rsid w:val="533D189A"/>
    <w:rsid w:val="57EA39AD"/>
    <w:rsid w:val="5F1D47FE"/>
    <w:rsid w:val="5F4323BE"/>
    <w:rsid w:val="63D77671"/>
    <w:rsid w:val="7C7747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Pages>
  <Words>619</Words>
  <Characters>686</Characters>
  <Lines>0</Lines>
  <Paragraphs>0</Paragraphs>
  <TotalTime>1</TotalTime>
  <ScaleCrop>false</ScaleCrop>
  <LinksUpToDate>false</LinksUpToDate>
  <CharactersWithSpaces>779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2022-11-22T07:26:00Z</dcterms:created>
  <dc:creator>燕子</dc:creator>
  <cp:lastModifiedBy>Administrator</cp:lastModifiedBy>
  <dcterms:modified xsi:type="dcterms:W3CDTF">2025-10-13T15:22:03Z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670DC0CD0CBE4E4A8F7E857BD7F782B3</vt:lpwstr>
  </property>
</Properties>
</file>