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方正小标宋简体" w:hAnsi="方正小标宋_GBK" w:cs="方正小标宋_GBK"/>
          <w:sz w:val="44"/>
          <w:szCs w:val="44"/>
        </w:rPr>
      </w:pPr>
      <w:r>
        <w:rPr>
          <w:rFonts w:hint="eastAsia" w:ascii="方正小标宋简体" w:hAnsi="方正小标宋简体" w:cs="方正小标宋_GBK"/>
          <w:sz w:val="44"/>
          <w:szCs w:val="44"/>
          <w:u w:val="none"/>
          <w:lang w:eastAsia="zh-CN"/>
        </w:rPr>
        <w:t>防城区住房和城乡建设局</w:t>
      </w:r>
      <w:r>
        <w:rPr>
          <w:rFonts w:hint="eastAsia" w:ascii="宋体" w:hAnsi="宋体" w:eastAsia="宋体" w:cs="宋体"/>
          <w:sz w:val="44"/>
          <w:szCs w:val="44"/>
          <w:u w:val="none"/>
          <w:lang w:val="en-US" w:eastAsia="zh-CN"/>
        </w:rPr>
        <w:t>202</w:t>
      </w:r>
      <w:r>
        <w:rPr>
          <w:rFonts w:hint="eastAsia" w:ascii="宋体" w:hAnsi="宋体" w:cs="宋体"/>
          <w:sz w:val="44"/>
          <w:szCs w:val="44"/>
          <w:u w:val="none"/>
          <w:lang w:val="en-US" w:eastAsia="zh-CN"/>
        </w:rPr>
        <w:t>5</w:t>
      </w:r>
      <w:r>
        <w:rPr>
          <w:rFonts w:ascii="方正小标宋简体" w:hAnsi="方正小标宋简体" w:cs="方正小标宋_GBK"/>
          <w:sz w:val="44"/>
          <w:szCs w:val="44"/>
          <w:u w:val="none"/>
        </w:rPr>
        <w:t>年</w:t>
      </w:r>
      <w:r>
        <w:rPr>
          <w:rFonts w:hint="eastAsia" w:ascii="宋体" w:hAnsi="宋体" w:cs="宋体"/>
          <w:sz w:val="44"/>
          <w:szCs w:val="44"/>
          <w:u w:val="none"/>
          <w:lang w:val="en-US" w:eastAsia="zh-CN"/>
        </w:rPr>
        <w:t>11</w:t>
      </w:r>
      <w:r>
        <w:rPr>
          <w:rFonts w:ascii="方正小标宋简体" w:hAnsi="方正小标宋简体" w:cs="方正小标宋_GBK"/>
          <w:sz w:val="44"/>
          <w:szCs w:val="44"/>
        </w:rPr>
        <w:t>月</w:t>
      </w:r>
    </w:p>
    <w:p>
      <w:pPr>
        <w:spacing w:line="520" w:lineRule="exact"/>
        <w:jc w:val="center"/>
        <w:rPr>
          <w:rFonts w:ascii="宋体" w:hAnsi="仿宋_GB2312" w:cs="仿宋_GB2312"/>
        </w:rPr>
      </w:pPr>
      <w:r>
        <w:rPr>
          <w:rFonts w:ascii="方正小标宋简体" w:hAnsi="方正小标宋简体" w:cs="方正小标宋_GBK"/>
          <w:sz w:val="44"/>
          <w:szCs w:val="44"/>
        </w:rPr>
        <w:t>政府采购意向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为便于供应商及时了解政府采购信息，根据《财政部关于开展政府采购意向公开工作的通知》（财库〔2020〕10号）等有关规定，现将</w:t>
      </w:r>
      <w:r>
        <w:rPr>
          <w:rFonts w:hint="eastAsia" w:ascii="仿宋" w:hAnsi="仿宋" w:eastAsia="仿宋" w:cs="仿宋_GB2312"/>
          <w:sz w:val="32"/>
          <w:szCs w:val="32"/>
          <w:u w:val="none"/>
        </w:rPr>
        <w:t>防城区</w:t>
      </w:r>
      <w:r>
        <w:rPr>
          <w:rFonts w:hint="eastAsia" w:ascii="仿宋" w:hAnsi="仿宋" w:eastAsia="仿宋" w:cs="仿宋_GB2312"/>
          <w:sz w:val="32"/>
          <w:szCs w:val="32"/>
          <w:u w:val="none"/>
          <w:lang w:eastAsia="zh-CN"/>
        </w:rPr>
        <w:t>住房和城乡建设局</w:t>
      </w:r>
      <w:r>
        <w:rPr>
          <w:rFonts w:hint="eastAsia" w:ascii="仿宋" w:hAnsi="仿宋" w:eastAsia="仿宋" w:cs="仿宋_GB2312"/>
          <w:sz w:val="32"/>
          <w:szCs w:val="32"/>
          <w:u w:val="none"/>
          <w:lang w:val="en-US" w:eastAsia="zh-CN"/>
        </w:rPr>
        <w:t>2025</w:t>
      </w:r>
      <w:r>
        <w:rPr>
          <w:rFonts w:hint="eastAsia" w:ascii="仿宋" w:hAnsi="仿宋" w:eastAsia="仿宋" w:cs="仿宋_GB2312"/>
          <w:sz w:val="32"/>
          <w:szCs w:val="32"/>
        </w:rPr>
        <w:t>年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_GB2312"/>
          <w:sz w:val="32"/>
          <w:szCs w:val="32"/>
        </w:rPr>
        <w:t>月政府采购意向公开如下：</w:t>
      </w:r>
    </w:p>
    <w:tbl>
      <w:tblPr>
        <w:tblStyle w:val="4"/>
        <w:tblW w:w="8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276"/>
        <w:gridCol w:w="3014"/>
        <w:gridCol w:w="1200"/>
        <w:gridCol w:w="1744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  <w:sz w:val="24"/>
                <w:szCs w:val="24"/>
              </w:rPr>
              <w:t>采购项目</w:t>
            </w:r>
          </w:p>
          <w:p>
            <w:pPr>
              <w:spacing w:line="520" w:lineRule="exact"/>
              <w:jc w:val="center"/>
              <w:rPr>
                <w:rFonts w:ascii="仿宋" w:hAnsi="仿宋" w:eastAsia="仿宋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3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  <w:sz w:val="24"/>
                <w:szCs w:val="24"/>
              </w:rPr>
              <w:t>采购需求概况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  <w:sz w:val="24"/>
                <w:szCs w:val="24"/>
              </w:rPr>
              <w:t>预算金额</w:t>
            </w:r>
          </w:p>
          <w:p>
            <w:pPr>
              <w:spacing w:line="520" w:lineRule="exact"/>
              <w:jc w:val="center"/>
              <w:rPr>
                <w:rFonts w:ascii="仿宋" w:hAnsi="仿宋" w:eastAsia="仿宋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  <w:sz w:val="24"/>
                <w:szCs w:val="24"/>
              </w:rPr>
              <w:t>预计采购时</w:t>
            </w:r>
            <w:bookmarkStart w:id="0" w:name="_GoBack"/>
            <w:bookmarkEnd w:id="0"/>
            <w:r>
              <w:rPr>
                <w:rFonts w:hint="eastAsia" w:ascii="仿宋" w:hAnsi="仿宋" w:eastAsia="仿宋" w:cs="仿宋_GB2312"/>
                <w:b/>
                <w:bCs/>
                <w:kern w:val="0"/>
                <w:sz w:val="24"/>
                <w:szCs w:val="24"/>
              </w:rPr>
              <w:t>间</w:t>
            </w:r>
          </w:p>
          <w:p>
            <w:pPr>
              <w:spacing w:line="520" w:lineRule="exact"/>
              <w:jc w:val="center"/>
              <w:rPr>
                <w:rFonts w:ascii="仿宋" w:hAnsi="仿宋" w:eastAsia="仿宋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  <w:sz w:val="24"/>
                <w:szCs w:val="24"/>
              </w:rPr>
              <w:t>（填写到月）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4" w:hRule="atLeast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hint="eastAsia" w:ascii="仿宋" w:hAnsi="仿宋" w:eastAsia="仿宋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  <w:t>防城区文昌大桥亮化工程</w:t>
            </w:r>
          </w:p>
        </w:tc>
        <w:tc>
          <w:tcPr>
            <w:tcW w:w="3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" w:hAnsi="仿宋" w:eastAsia="仿宋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en-US" w:eastAsia="zh-CN"/>
              </w:rPr>
              <w:t>对防城区文昌大桥“金花茶”标志物进行灯光改造，改造材料采用LED三面发光洗墙灯。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en-US" w:eastAsia="zh-CN"/>
              </w:rPr>
              <w:t>75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en-US" w:eastAsia="zh-CN"/>
              </w:rPr>
              <w:t>2025.11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</w:p>
        </w:tc>
      </w:tr>
    </w:tbl>
    <w:p>
      <w:pPr>
        <w:spacing w:line="52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本次公开的政府采购意向是本单位政府采购工作的初步安排，具体采购项目情况以相关采购公告和采购文件为准。</w:t>
      </w:r>
    </w:p>
    <w:p>
      <w:pPr>
        <w:spacing w:line="520" w:lineRule="exact"/>
        <w:ind w:firstLine="960" w:firstLineChars="300"/>
        <w:jc w:val="right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                                                          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防城区住房和城乡建设局</w:t>
      </w:r>
    </w:p>
    <w:p>
      <w:pPr>
        <w:spacing w:line="520" w:lineRule="exact"/>
        <w:ind w:firstLine="960" w:firstLineChars="300"/>
        <w:jc w:val="right"/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 w:cs="仿宋_GB2312"/>
          <w:sz w:val="32"/>
          <w:szCs w:val="32"/>
        </w:rPr>
        <w:t>年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_GB2312"/>
          <w:sz w:val="32"/>
          <w:szCs w:val="32"/>
        </w:rPr>
        <w:t xml:space="preserve">月 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27</w:t>
      </w:r>
      <w:r>
        <w:rPr>
          <w:rFonts w:hint="eastAsia" w:ascii="仿宋" w:hAnsi="仿宋" w:eastAsia="仿宋" w:cs="仿宋_GB2312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BF2BA1"/>
    <w:rsid w:val="2ABF2BA1"/>
    <w:rsid w:val="D3B3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jc w:val="center"/>
    </w:pPr>
    <w:rPr>
      <w:b/>
      <w:bCs/>
      <w:sz w:val="44"/>
      <w:szCs w:val="24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Office_11.8.2.10599_F1E327BC-269C-435d-A152-05C5408002CA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2023-05-12T09:15:00Z</dcterms:created>
  <dc:creator>Administrator</dc:creator>
  <cp:lastModifiedBy>User</cp:lastModifiedBy>
  <dcterms:modified xsi:type="dcterms:W3CDTF">2025-10-27T10:40:55Z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2052-11.8.2.10599</vt:lpwstr>
  </property>
  <property fmtid="{D5CDD505-2E9C-101B-9397-08002B2CF9AE}" pid="3" name="ICV">
    <vt:lpwstr>D16AEC17CB13430A858FDFE0C1D6B9FE</vt:lpwstr>
  </property>
</Properties>
</file>