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E5AC">
      <w:pPr>
        <w:rPr>
          <w:rFonts w:hint="eastAsia"/>
          <w:b/>
          <w:sz w:val="28"/>
          <w:szCs w:val="28"/>
        </w:rPr>
      </w:pPr>
      <w:bookmarkStart w:id="0" w:name="_Toc19686839"/>
      <w:r>
        <w:rPr>
          <w:rFonts w:hint="eastAsia"/>
          <w:b/>
          <w:sz w:val="28"/>
          <w:szCs w:val="28"/>
        </w:rPr>
        <w:t>技术文件格式</w:t>
      </w:r>
      <w:bookmarkEnd w:id="0"/>
    </w:p>
    <w:p w14:paraId="5314AD8E">
      <w:pPr>
        <w:snapToGrid w:val="0"/>
        <w:spacing w:before="120" w:beforeLines="50" w:after="50"/>
        <w:ind w:left="142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1. 技术文件封面格式： </w:t>
      </w:r>
    </w:p>
    <w:p w14:paraId="28AC5B38">
      <w:pPr>
        <w:snapToGrid w:val="0"/>
        <w:spacing w:before="120" w:beforeLines="50" w:after="50"/>
        <w:rPr>
          <w:rFonts w:hint="eastAsia" w:ascii="宋体" w:hAnsi="宋体"/>
          <w:b/>
          <w:bCs/>
          <w:sz w:val="32"/>
          <w:szCs w:val="20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</w:p>
    <w:p w14:paraId="728494A1">
      <w:pPr>
        <w:snapToGrid w:val="0"/>
        <w:spacing w:before="120" w:beforeLines="50" w:after="50"/>
        <w:rPr>
          <w:rFonts w:hint="eastAsia" w:ascii="宋体" w:hAnsi="宋体"/>
          <w:sz w:val="24"/>
          <w:szCs w:val="20"/>
        </w:rPr>
      </w:pPr>
    </w:p>
    <w:p w14:paraId="5ECE07CE">
      <w:pPr>
        <w:snapToGrid w:val="0"/>
        <w:spacing w:before="120" w:beforeLines="50" w:after="5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技术文件</w:t>
      </w:r>
    </w:p>
    <w:p w14:paraId="6EB643FF">
      <w:pPr>
        <w:snapToGrid w:val="0"/>
        <w:spacing w:before="120" w:beforeLines="50" w:after="50"/>
        <w:rPr>
          <w:rFonts w:hint="eastAsia" w:ascii="宋体" w:hAnsi="宋体"/>
          <w:bCs/>
          <w:sz w:val="24"/>
          <w:szCs w:val="20"/>
        </w:rPr>
      </w:pPr>
      <w:bookmarkStart w:id="92" w:name="_GoBack"/>
      <w:bookmarkEnd w:id="92"/>
    </w:p>
    <w:p w14:paraId="18C3E732">
      <w:pPr>
        <w:snapToGrid w:val="0"/>
        <w:spacing w:before="120" w:beforeLines="50" w:after="50" w:line="400" w:lineRule="exact"/>
        <w:ind w:firstLine="360" w:firstLineChars="150"/>
        <w:rPr>
          <w:rFonts w:hint="eastAsia"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z w:val="24"/>
        </w:rPr>
        <w:t xml:space="preserve">项目名称： </w:t>
      </w:r>
    </w:p>
    <w:p w14:paraId="7E6B6068">
      <w:pPr>
        <w:snapToGrid w:val="0"/>
        <w:spacing w:before="120" w:beforeLines="50" w:after="50" w:line="400" w:lineRule="exac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项目编号： </w:t>
      </w:r>
    </w:p>
    <w:p w14:paraId="450BB60B">
      <w:pPr>
        <w:snapToGrid w:val="0"/>
        <w:spacing w:before="120" w:beforeLines="50" w:after="50" w:line="400" w:lineRule="exac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投标人名称：</w:t>
      </w:r>
    </w:p>
    <w:p w14:paraId="679DDA34">
      <w:pPr>
        <w:snapToGrid w:val="0"/>
        <w:spacing w:before="120" w:beforeLines="50" w:after="50" w:line="400" w:lineRule="exac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投标人地址：</w:t>
      </w:r>
    </w:p>
    <w:p w14:paraId="737FE72F">
      <w:pPr>
        <w:snapToGrid w:val="0"/>
        <w:spacing w:before="120" w:beforeLines="50" w:after="50"/>
        <w:ind w:firstLine="645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年    月    日</w:t>
      </w:r>
    </w:p>
    <w:p w14:paraId="42FFCCD1">
      <w:pPr>
        <w:snapToGrid w:val="0"/>
        <w:spacing w:before="120" w:beforeLines="50" w:after="50"/>
        <w:ind w:firstLine="645"/>
        <w:jc w:val="center"/>
        <w:rPr>
          <w:rFonts w:hint="eastAsia" w:ascii="宋体" w:hAnsi="宋体"/>
          <w:sz w:val="24"/>
          <w:szCs w:val="20"/>
        </w:rPr>
      </w:pPr>
    </w:p>
    <w:p w14:paraId="5581B753">
      <w:pPr>
        <w:snapToGrid w:val="0"/>
        <w:spacing w:before="120" w:beforeLines="50" w:after="50"/>
        <w:ind w:left="142"/>
        <w:jc w:val="left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2.技术文件目录</w:t>
      </w:r>
    </w:p>
    <w:p w14:paraId="486B58D3">
      <w:pPr>
        <w:snapToGrid w:val="0"/>
        <w:spacing w:before="50" w:after="120" w:afterLines="50" w:line="280" w:lineRule="exact"/>
        <w:ind w:left="283" w:leftChars="135"/>
        <w:jc w:val="left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Cs w:val="21"/>
        </w:rPr>
        <w:t>根据招标文件规定及投标人提供的材料自行编写目录。</w:t>
      </w:r>
    </w:p>
    <w:p w14:paraId="79468BD7">
      <w:pPr>
        <w:snapToGrid w:val="0"/>
        <w:spacing w:before="120" w:beforeLines="50" w:after="50"/>
        <w:ind w:firstLine="241" w:firstLineChars="1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3.技术需求偏离表格式</w:t>
      </w:r>
    </w:p>
    <w:p w14:paraId="10992ECE">
      <w:pPr>
        <w:snapToGrid w:val="0"/>
        <w:spacing w:before="120" w:beforeLines="50" w:after="50"/>
        <w:ind w:firstLine="241" w:firstLineChars="100"/>
        <w:jc w:val="left"/>
        <w:rPr>
          <w:rFonts w:hint="eastAsia" w:ascii="宋体" w:hAnsi="宋体"/>
          <w:b/>
          <w:sz w:val="24"/>
        </w:rPr>
      </w:pPr>
    </w:p>
    <w:p w14:paraId="65256BB4">
      <w:pPr>
        <w:adjustRightInd w:val="0"/>
        <w:snapToGrid w:val="0"/>
        <w:spacing w:line="300" w:lineRule="auto"/>
        <w:jc w:val="center"/>
        <w:rPr>
          <w:rFonts w:hint="eastAsia" w:ascii="Arial Unicode MS" w:hAnsi="Arial Unicode MS" w:eastAsia="Arial Unicode MS" w:cs="Arial Unicode MS"/>
          <w:bCs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技术需求偏离表</w:t>
      </w:r>
    </w:p>
    <w:p w14:paraId="3089772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E69C0">
      <w:pPr>
        <w:spacing w:line="360" w:lineRule="auto"/>
        <w:rPr>
          <w:rFonts w:hint="eastAsia"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采购项目编号：</w:t>
      </w:r>
      <w:r>
        <w:rPr>
          <w:rFonts w:hint="eastAsia" w:ascii="宋体" w:hAnsi="宋体" w:cs="仿宋_GB2312"/>
          <w:sz w:val="24"/>
          <w:u w:val="single"/>
        </w:rPr>
        <w:t xml:space="preserve">                 </w:t>
      </w:r>
    </w:p>
    <w:p w14:paraId="4DB6B7E5">
      <w:pPr>
        <w:spacing w:line="360" w:lineRule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采购项目名称：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915"/>
        <w:gridCol w:w="3038"/>
        <w:gridCol w:w="2734"/>
        <w:gridCol w:w="1492"/>
      </w:tblGrid>
      <w:tr w14:paraId="5D04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59E3C684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1" w:name="_Toc383699906"/>
            <w:bookmarkStart w:id="2" w:name="_Toc295404981"/>
            <w:bookmarkStart w:id="3" w:name="_Toc254970588"/>
            <w:bookmarkStart w:id="4" w:name="_Toc173066401"/>
            <w:bookmarkStart w:id="5" w:name="_Toc254970729"/>
            <w:bookmarkStart w:id="6" w:name="_Toc173211900"/>
            <w:bookmarkStart w:id="7" w:name="_Toc301781611"/>
            <w:bookmarkStart w:id="8" w:name="_Toc297193185"/>
            <w:bookmarkStart w:id="9" w:name="_Toc373333689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序号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7652E0AD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3C0358B0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10" w:name="_Toc301781612"/>
            <w:bookmarkStart w:id="11" w:name="_Toc254970730"/>
            <w:bookmarkStart w:id="12" w:name="_Toc173066402"/>
            <w:bookmarkStart w:id="13" w:name="_Toc297193186"/>
            <w:bookmarkStart w:id="14" w:name="_Toc173211901"/>
            <w:bookmarkStart w:id="15" w:name="_Toc295404982"/>
            <w:bookmarkStart w:id="16" w:name="_Toc383699907"/>
            <w:bookmarkStart w:id="17" w:name="_Toc373333690"/>
            <w:bookmarkStart w:id="18" w:name="_Toc254970589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招标文件要求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2734" w:type="dxa"/>
            <w:noWrap w:val="0"/>
            <w:vAlign w:val="center"/>
          </w:tcPr>
          <w:p w14:paraId="2CA1D0EF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19" w:name="_Toc295404983"/>
            <w:bookmarkStart w:id="20" w:name="_Toc173211902"/>
            <w:bookmarkStart w:id="21" w:name="_Toc297193187"/>
            <w:bookmarkStart w:id="22" w:name="_Toc373333691"/>
            <w:bookmarkStart w:id="23" w:name="_Toc301781613"/>
            <w:bookmarkStart w:id="24" w:name="_Toc254970731"/>
            <w:bookmarkStart w:id="25" w:name="_Toc254970590"/>
            <w:bookmarkStart w:id="26" w:name="_Toc383699908"/>
            <w:bookmarkStart w:id="27" w:name="_Toc173066403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投标响应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492" w:type="dxa"/>
            <w:noWrap w:val="0"/>
            <w:vAlign w:val="center"/>
          </w:tcPr>
          <w:p w14:paraId="6CBBE812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28" w:name="_Toc173066404"/>
            <w:bookmarkStart w:id="29" w:name="_Toc301781614"/>
            <w:bookmarkStart w:id="30" w:name="_Toc295404984"/>
            <w:bookmarkStart w:id="31" w:name="_Toc373333692"/>
            <w:bookmarkStart w:id="32" w:name="_Toc297193188"/>
            <w:bookmarkStart w:id="33" w:name="_Toc383699909"/>
            <w:bookmarkStart w:id="34" w:name="_Toc254970732"/>
            <w:bookmarkStart w:id="35" w:name="_Toc173211903"/>
            <w:bookmarkStart w:id="36" w:name="_Toc254970591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偏离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590B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4823000A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37" w:name="_Toc301781616"/>
            <w:bookmarkStart w:id="38" w:name="_Toc295404986"/>
            <w:bookmarkStart w:id="39" w:name="_Toc297193190"/>
            <w:bookmarkStart w:id="40" w:name="_Toc173211905"/>
            <w:bookmarkStart w:id="41" w:name="_Toc254970593"/>
            <w:bookmarkStart w:id="42" w:name="_Toc373333694"/>
            <w:bookmarkStart w:id="43" w:name="_Toc383699911"/>
            <w:bookmarkStart w:id="44" w:name="_Toc173066406"/>
            <w:bookmarkStart w:id="45" w:name="_Toc254970734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1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1BAAD10E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649EE2BF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6289F72D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704EAE4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3E3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3AA29DA1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46" w:name="_Toc295404987"/>
            <w:bookmarkStart w:id="47" w:name="_Toc301781617"/>
            <w:bookmarkStart w:id="48" w:name="_Toc173211906"/>
            <w:bookmarkStart w:id="49" w:name="_Toc373333695"/>
            <w:bookmarkStart w:id="50" w:name="_Toc254970735"/>
            <w:bookmarkStart w:id="51" w:name="_Toc173066407"/>
            <w:bookmarkStart w:id="52" w:name="_Toc297193191"/>
            <w:bookmarkStart w:id="53" w:name="_Toc383699912"/>
            <w:bookmarkStart w:id="54" w:name="_Toc254970594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2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466C3A4D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6153DF61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317CC2E5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31E2278A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C1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4E251497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55" w:name="_Toc373333696"/>
            <w:bookmarkStart w:id="56" w:name="_Toc295404988"/>
            <w:bookmarkStart w:id="57" w:name="_Toc173211907"/>
            <w:bookmarkStart w:id="58" w:name="_Toc383699913"/>
            <w:bookmarkStart w:id="59" w:name="_Toc254970736"/>
            <w:bookmarkStart w:id="60" w:name="_Toc297193192"/>
            <w:bookmarkStart w:id="61" w:name="_Toc301781618"/>
            <w:bookmarkStart w:id="62" w:name="_Toc173066408"/>
            <w:bookmarkStart w:id="63" w:name="_Toc254970595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3</w:t>
            </w:r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411B6D58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12217E20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44484326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2C8F512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D96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6E2DA82B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64" w:name="_Toc373333697"/>
            <w:bookmarkStart w:id="65" w:name="_Toc173211908"/>
            <w:bookmarkStart w:id="66" w:name="_Toc173066409"/>
            <w:bookmarkStart w:id="67" w:name="_Toc383699914"/>
            <w:bookmarkStart w:id="68" w:name="_Toc295404989"/>
            <w:bookmarkStart w:id="69" w:name="_Toc254970737"/>
            <w:bookmarkStart w:id="70" w:name="_Toc297193193"/>
            <w:bookmarkStart w:id="71" w:name="_Toc301781619"/>
            <w:bookmarkStart w:id="72" w:name="_Toc254970596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4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1B01BACB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210225E0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293BF5BA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1ABA4256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EBB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329D99A1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73" w:name="_Toc254970597"/>
            <w:bookmarkStart w:id="74" w:name="_Toc173066410"/>
            <w:bookmarkStart w:id="75" w:name="_Toc173211909"/>
            <w:bookmarkStart w:id="76" w:name="_Toc297193194"/>
            <w:bookmarkStart w:id="77" w:name="_Toc383699915"/>
            <w:bookmarkStart w:id="78" w:name="_Toc254970738"/>
            <w:bookmarkStart w:id="79" w:name="_Toc301781620"/>
            <w:bookmarkStart w:id="80" w:name="_Toc373333698"/>
            <w:bookmarkStart w:id="81" w:name="_Toc295404990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5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6BCCB56D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70C6DF9B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3B425D24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486BBAE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345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noWrap w:val="0"/>
            <w:vAlign w:val="center"/>
          </w:tcPr>
          <w:p w14:paraId="36C5CB3D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bookmarkStart w:id="82" w:name="_Toc373333699"/>
            <w:bookmarkStart w:id="83" w:name="_Toc173066415"/>
            <w:bookmarkStart w:id="84" w:name="_Toc295404991"/>
            <w:bookmarkStart w:id="85" w:name="_Toc254970602"/>
            <w:bookmarkStart w:id="86" w:name="_Toc297193195"/>
            <w:bookmarkStart w:id="87" w:name="_Toc383699916"/>
            <w:bookmarkStart w:id="88" w:name="_Toc173211914"/>
            <w:bookmarkStart w:id="89" w:name="_Toc254970743"/>
            <w:bookmarkStart w:id="90" w:name="_Toc301781621"/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…</w:t>
            </w:r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413F761F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left w:val="single" w:color="auto" w:sz="4" w:space="0"/>
            </w:tcBorders>
            <w:noWrap w:val="0"/>
            <w:vAlign w:val="center"/>
          </w:tcPr>
          <w:p w14:paraId="2E901E79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099B14A6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tcBorders>
              <w:right w:val="single" w:color="auto" w:sz="4" w:space="0"/>
            </w:tcBorders>
            <w:noWrap w:val="0"/>
            <w:vAlign w:val="center"/>
          </w:tcPr>
          <w:p w14:paraId="5153A817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29ECF05">
      <w:pPr>
        <w:pStyle w:val="3"/>
        <w:spacing w:line="360" w:lineRule="auto"/>
        <w:ind w:firstLine="0" w:firstLineChars="0"/>
        <w:rPr>
          <w:rFonts w:hint="eastAsia" w:ascii="宋体" w:hAnsi="宋体" w:eastAsia="宋体" w:cs="仿宋_GB2312"/>
          <w:sz w:val="24"/>
          <w:szCs w:val="24"/>
        </w:rPr>
      </w:pPr>
      <w:bookmarkStart w:id="91" w:name="_Hlk55980577"/>
      <w:r>
        <w:rPr>
          <w:rFonts w:hint="eastAsia" w:ascii="宋体" w:hAnsi="宋体" w:eastAsia="宋体" w:cs="仿宋_GB2312"/>
          <w:sz w:val="24"/>
          <w:szCs w:val="24"/>
        </w:rPr>
        <w:t>注：</w:t>
      </w:r>
    </w:p>
    <w:p w14:paraId="14456654">
      <w:pPr>
        <w:pStyle w:val="3"/>
        <w:spacing w:line="360" w:lineRule="auto"/>
        <w:ind w:firstLine="0" w:firstLineChars="0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1. 说明：应对照谈判文件“第二章 采购需求”中的技术需求逐条实质性响应，并作出偏离说明。</w:t>
      </w:r>
    </w:p>
    <w:p w14:paraId="0965653C">
      <w:pPr>
        <w:pStyle w:val="3"/>
        <w:spacing w:line="360" w:lineRule="auto"/>
        <w:ind w:firstLine="0" w:firstLineChars="0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2.供应商应根据竞标设备的性能指标，对照谈判文件要求，在“偏离说明”中注明“正偏离”、“负偏离”或者“无偏离”。既不属于“正偏离”也不属于“负偏离”即为“无偏离”。</w:t>
      </w:r>
      <w:bookmarkEnd w:id="91"/>
    </w:p>
    <w:p w14:paraId="2C669E1E">
      <w:pPr>
        <w:snapToGrid w:val="0"/>
        <w:spacing w:before="50" w:after="50" w:line="360" w:lineRule="auto"/>
        <w:ind w:right="-817" w:rightChars="-389"/>
        <w:rPr>
          <w:rFonts w:hint="eastAsia" w:ascii="宋体" w:hAnsi="宋体" w:cs="仿宋_GB2312"/>
          <w:sz w:val="24"/>
        </w:rPr>
      </w:pPr>
    </w:p>
    <w:p w14:paraId="49B29C87">
      <w:pPr>
        <w:snapToGrid w:val="0"/>
        <w:spacing w:before="50" w:after="50" w:line="360" w:lineRule="auto"/>
        <w:ind w:right="-817" w:rightChars="-389" w:firstLine="2880" w:firstLineChars="1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宋体"/>
          <w:sz w:val="24"/>
        </w:rPr>
        <w:t>供应商名称（</w:t>
      </w:r>
      <w:r>
        <w:rPr>
          <w:rFonts w:hint="eastAsia" w:ascii="宋体" w:hAnsi="宋体" w:cs="宋体"/>
          <w:spacing w:val="-1"/>
          <w:kern w:val="0"/>
          <w:sz w:val="24"/>
        </w:rPr>
        <w:t>公章或电子</w:t>
      </w:r>
      <w:r>
        <w:rPr>
          <w:rFonts w:hint="eastAsia" w:ascii="宋体" w:hAnsi="宋体" w:cs="宋体"/>
          <w:kern w:val="0"/>
          <w:sz w:val="24"/>
        </w:rPr>
        <w:t>签章</w:t>
      </w:r>
      <w:r>
        <w:rPr>
          <w:rFonts w:hint="eastAsia" w:ascii="宋体" w:hAnsi="宋体" w:cs="宋体"/>
          <w:sz w:val="24"/>
        </w:rPr>
        <w:t>）：</w:t>
      </w:r>
      <w:r>
        <w:rPr>
          <w:rFonts w:hint="eastAsia" w:ascii="宋体" w:hAnsi="宋体" w:cs="仿宋_GB2312"/>
          <w:sz w:val="24"/>
        </w:rPr>
        <w:t xml:space="preserve">      </w:t>
      </w:r>
    </w:p>
    <w:p w14:paraId="13EE31E9">
      <w:pPr>
        <w:adjustRightInd w:val="0"/>
        <w:snapToGrid w:val="0"/>
        <w:spacing w:line="520" w:lineRule="exact"/>
        <w:jc w:val="center"/>
        <w:rPr>
          <w:rFonts w:ascii="Arial Unicode MS" w:hAnsi="Arial Unicode MS" w:eastAsia="Arial Unicode MS" w:cs="Arial Unicode MS"/>
          <w:bCs/>
          <w:sz w:val="44"/>
          <w:szCs w:val="44"/>
        </w:rPr>
      </w:pPr>
      <w:r>
        <w:rPr>
          <w:rFonts w:hint="eastAsia" w:ascii="宋体" w:hAnsi="宋体" w:cs="仿宋_GB2312"/>
          <w:sz w:val="24"/>
        </w:rPr>
        <w:t>日期：   年   月   日</w:t>
      </w:r>
    </w:p>
    <w:p w14:paraId="69FE4476">
      <w:pPr>
        <w:snapToGrid w:val="0"/>
        <w:spacing w:before="120" w:beforeLines="50" w:after="50"/>
        <w:ind w:firstLine="241" w:firstLineChars="100"/>
        <w:jc w:val="left"/>
        <w:rPr>
          <w:rFonts w:hint="eastAsia" w:ascii="宋体" w:hAnsi="宋体"/>
          <w:b/>
          <w:sz w:val="24"/>
        </w:rPr>
      </w:pPr>
    </w:p>
    <w:p w14:paraId="275C5D36">
      <w:pPr>
        <w:snapToGrid w:val="0"/>
        <w:spacing w:before="120" w:beforeLines="50" w:after="50"/>
        <w:ind w:firstLine="241" w:firstLineChars="100"/>
        <w:jc w:val="left"/>
        <w:rPr>
          <w:rFonts w:hint="eastAsia" w:ascii="宋体" w:hAnsi="宋体"/>
          <w:b/>
          <w:sz w:val="24"/>
        </w:rPr>
      </w:pPr>
    </w:p>
    <w:p w14:paraId="1A560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2025-09-02T07:53:20Z</dcterms:created>
  <dc:creator>Administrator</dc:creator>
  <cp:lastModifiedBy>风@记忆</cp:lastModifiedBy>
  <dcterms:modified xsi:type="dcterms:W3CDTF">2025-09-02T07:53:40Z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eyJoZGlkIjoiNzllN2VhZDFhNWI0ZDQzNjE2YjVhYWY2ZTllMzFlNWQiLCJ1c2VySWQiOiIxMDQ5MjI1ODY2In0=</vt:lpwstr>
  </property>
  <property fmtid="{D5CDD505-2E9C-101B-9397-08002B2CF9AE}" pid="4" name="ICV">
    <vt:lpwstr>FBF9BBA267A44D8D894F5F98F0781511_12</vt:lpwstr>
  </property>
</Properties>
</file>