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30F596">
      <w:pPr>
        <w:spacing w:line="660" w:lineRule="exact"/>
        <w:jc w:val="center"/>
        <w:rPr>
          <w:rFonts w:hint="eastAsia" w:ascii="方正小标宋简体" w:hAnsi="黑体" w:eastAsia="方正小标宋简体" w:cs="黑体"/>
          <w:color w:val="333333"/>
          <w:kern w:val="0"/>
          <w:sz w:val="44"/>
          <w:szCs w:val="44"/>
          <w:lang w:bidi="ar"/>
        </w:rPr>
      </w:pPr>
      <w:r>
        <w:rPr>
          <w:rFonts w:hint="eastAsia" w:ascii="方正小标宋简体" w:hAnsi="黑体" w:eastAsia="方正小标宋简体" w:cs="黑体"/>
          <w:color w:val="333333"/>
          <w:kern w:val="0"/>
          <w:sz w:val="44"/>
          <w:szCs w:val="44"/>
          <w:lang w:bidi="ar"/>
        </w:rPr>
        <w:t>202</w:t>
      </w:r>
      <w:r>
        <w:rPr>
          <w:rFonts w:hint="eastAsia" w:ascii="方正小标宋简体" w:hAnsi="黑体" w:eastAsia="方正小标宋简体" w:cs="黑体"/>
          <w:color w:val="333333"/>
          <w:kern w:val="0"/>
          <w:sz w:val="44"/>
          <w:szCs w:val="44"/>
          <w:lang w:val="en-US" w:eastAsia="zh-CN" w:bidi="ar"/>
        </w:rPr>
        <w:t>6</w:t>
      </w:r>
      <w:r>
        <w:rPr>
          <w:rFonts w:hint="eastAsia" w:ascii="方正小标宋简体" w:hAnsi="黑体" w:eastAsia="方正小标宋简体" w:cs="黑体"/>
          <w:color w:val="333333"/>
          <w:kern w:val="0"/>
          <w:sz w:val="44"/>
          <w:szCs w:val="44"/>
          <w:lang w:bidi="ar"/>
        </w:rPr>
        <w:t>年</w:t>
      </w:r>
      <w:bookmarkStart w:id="0" w:name="_Hlk136848056"/>
      <w:r>
        <w:rPr>
          <w:rFonts w:hint="eastAsia" w:ascii="方正小标宋简体" w:hAnsi="黑体" w:eastAsia="方正小标宋简体" w:cs="黑体"/>
          <w:color w:val="333333"/>
          <w:kern w:val="0"/>
          <w:sz w:val="44"/>
          <w:szCs w:val="44"/>
          <w:lang w:bidi="ar"/>
        </w:rPr>
        <w:t>度梧州市</w:t>
      </w:r>
      <w:bookmarkEnd w:id="0"/>
      <w:r>
        <w:rPr>
          <w:rFonts w:hint="eastAsia" w:ascii="方正小标宋简体" w:hAnsi="黑体" w:eastAsia="方正小标宋简体" w:cs="黑体"/>
          <w:color w:val="333333"/>
          <w:kern w:val="0"/>
          <w:sz w:val="44"/>
          <w:szCs w:val="44"/>
          <w:lang w:eastAsia="zh-CN" w:bidi="ar"/>
        </w:rPr>
        <w:t>住宅专项维修资金数据采集整理服务采购</w:t>
      </w:r>
      <w:r>
        <w:rPr>
          <w:rFonts w:hint="eastAsia" w:ascii="方正小标宋简体" w:hAnsi="黑体" w:eastAsia="方正小标宋简体" w:cs="黑体"/>
          <w:color w:val="333333"/>
          <w:kern w:val="0"/>
          <w:sz w:val="44"/>
          <w:szCs w:val="44"/>
          <w:lang w:bidi="ar"/>
        </w:rPr>
        <w:t>询价公告</w:t>
      </w:r>
    </w:p>
    <w:p w14:paraId="2F75FB43">
      <w:pPr>
        <w:spacing w:line="660" w:lineRule="exact"/>
        <w:jc w:val="center"/>
        <w:rPr>
          <w:rFonts w:hint="eastAsia" w:ascii="方正小标宋简体" w:hAnsi="黑体" w:eastAsia="方正小标宋简体" w:cs="黑体"/>
          <w:color w:val="333333"/>
          <w:kern w:val="0"/>
          <w:sz w:val="44"/>
          <w:szCs w:val="44"/>
          <w:lang w:bidi="ar"/>
        </w:rPr>
      </w:pPr>
      <w:bookmarkStart w:id="1" w:name="_GoBack"/>
      <w:bookmarkEnd w:id="1"/>
    </w:p>
    <w:p w14:paraId="5D8D3FB6">
      <w:pPr>
        <w:pStyle w:val="3"/>
        <w:widowControl/>
        <w:spacing w:beforeAutospacing="0" w:afterAutospacing="0" w:line="540" w:lineRule="exact"/>
        <w:ind w:firstLine="640" w:firstLineChars="200"/>
        <w:rPr>
          <w:rFonts w:ascii="仿宋" w:hAnsi="仿宋" w:eastAsia="仿宋" w:cs="仿宋"/>
          <w:sz w:val="32"/>
          <w:szCs w:val="32"/>
          <w:shd w:val="clear" w:color="auto" w:fill="FFFFFF"/>
          <w:lang w:bidi="ar"/>
        </w:rPr>
      </w:pPr>
      <w:r>
        <w:rPr>
          <w:rFonts w:hint="eastAsia" w:ascii="仿宋" w:hAnsi="仿宋" w:eastAsia="仿宋" w:cs="仿宋"/>
          <w:sz w:val="32"/>
          <w:szCs w:val="32"/>
          <w:shd w:val="clear" w:color="auto" w:fill="FFFFFF"/>
          <w:lang w:bidi="ar"/>
        </w:rPr>
        <w:t>因工作需要，我中心拟对梧州市</w:t>
      </w:r>
      <w:r>
        <w:rPr>
          <w:rFonts w:hint="eastAsia" w:ascii="仿宋" w:hAnsi="仿宋" w:eastAsia="仿宋" w:cs="仿宋"/>
          <w:sz w:val="32"/>
          <w:szCs w:val="32"/>
          <w:shd w:val="clear" w:color="auto" w:fill="FFFFFF"/>
          <w:lang w:eastAsia="zh-CN" w:bidi="ar"/>
        </w:rPr>
        <w:t>住宅专项维修资金的业务、财务、会计等数据进行采集整理</w:t>
      </w:r>
      <w:r>
        <w:rPr>
          <w:rFonts w:hint="eastAsia" w:ascii="仿宋" w:hAnsi="仿宋" w:eastAsia="仿宋" w:cs="仿宋"/>
          <w:sz w:val="32"/>
          <w:szCs w:val="32"/>
          <w:shd w:val="clear" w:color="auto" w:fill="FFFFFF"/>
          <w:lang w:bidi="ar"/>
        </w:rPr>
        <w:t>。现就本</w:t>
      </w:r>
      <w:r>
        <w:rPr>
          <w:rFonts w:hint="eastAsia" w:ascii="仿宋" w:hAnsi="仿宋" w:eastAsia="仿宋" w:cs="仿宋"/>
          <w:sz w:val="32"/>
          <w:szCs w:val="32"/>
          <w:shd w:val="clear" w:color="auto" w:fill="FFFFFF"/>
          <w:lang w:eastAsia="zh-CN" w:bidi="ar"/>
        </w:rPr>
        <w:t>项服务</w:t>
      </w:r>
      <w:r>
        <w:rPr>
          <w:rFonts w:hint="eastAsia" w:ascii="仿宋" w:hAnsi="仿宋" w:eastAsia="仿宋" w:cs="仿宋"/>
          <w:sz w:val="32"/>
          <w:szCs w:val="32"/>
          <w:shd w:val="clear" w:color="auto" w:fill="FFFFFF"/>
          <w:lang w:bidi="ar"/>
        </w:rPr>
        <w:t>进行采购询价，欢迎符合条件的供应商参加报价。</w:t>
      </w:r>
    </w:p>
    <w:p w14:paraId="7902E762">
      <w:pPr>
        <w:pStyle w:val="3"/>
        <w:widowControl/>
        <w:spacing w:beforeAutospacing="0" w:afterAutospacing="0" w:line="540" w:lineRule="exact"/>
        <w:ind w:firstLine="640" w:firstLineChars="200"/>
        <w:rPr>
          <w:rFonts w:ascii="黑体" w:hAnsi="黑体" w:eastAsia="黑体"/>
          <w:sz w:val="32"/>
          <w:szCs w:val="32"/>
        </w:rPr>
      </w:pPr>
      <w:r>
        <w:rPr>
          <w:rFonts w:hint="eastAsia" w:ascii="黑体" w:hAnsi="黑体" w:eastAsia="黑体" w:cs="仿宋"/>
          <w:sz w:val="32"/>
          <w:szCs w:val="32"/>
          <w:shd w:val="clear" w:color="auto" w:fill="FFFFFF"/>
          <w:lang w:bidi="ar"/>
        </w:rPr>
        <w:t>一、项目内容</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61"/>
        <w:gridCol w:w="1296"/>
        <w:gridCol w:w="4413"/>
        <w:gridCol w:w="808"/>
        <w:gridCol w:w="740"/>
        <w:gridCol w:w="1242"/>
      </w:tblGrid>
      <w:tr w14:paraId="454511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vAlign w:val="center"/>
          </w:tcPr>
          <w:p w14:paraId="41CEC02E">
            <w:pPr>
              <w:widowControl/>
              <w:jc w:val="center"/>
              <w:rPr>
                <w:rFonts w:ascii="仿宋" w:hAnsi="仿宋" w:eastAsia="仿宋"/>
                <w:sz w:val="24"/>
              </w:rPr>
            </w:pPr>
            <w:r>
              <w:rPr>
                <w:rFonts w:hint="eastAsia" w:ascii="仿宋" w:hAnsi="仿宋" w:eastAsia="仿宋"/>
                <w:sz w:val="24"/>
              </w:rPr>
              <w:t>序号</w:t>
            </w:r>
          </w:p>
        </w:tc>
        <w:tc>
          <w:tcPr>
            <w:tcW w:w="993" w:type="dxa"/>
            <w:vAlign w:val="center"/>
          </w:tcPr>
          <w:p w14:paraId="230688BF">
            <w:pPr>
              <w:widowControl/>
              <w:jc w:val="center"/>
              <w:rPr>
                <w:rFonts w:ascii="仿宋" w:hAnsi="仿宋" w:eastAsia="仿宋"/>
                <w:sz w:val="24"/>
              </w:rPr>
            </w:pPr>
            <w:r>
              <w:rPr>
                <w:rFonts w:hint="eastAsia" w:ascii="仿宋" w:hAnsi="仿宋" w:eastAsia="仿宋"/>
                <w:sz w:val="24"/>
              </w:rPr>
              <w:t>采购项目名称</w:t>
            </w:r>
          </w:p>
        </w:tc>
        <w:tc>
          <w:tcPr>
            <w:tcW w:w="4434" w:type="dxa"/>
            <w:vAlign w:val="center"/>
          </w:tcPr>
          <w:p w14:paraId="68D13D15">
            <w:pPr>
              <w:widowControl/>
              <w:jc w:val="center"/>
              <w:rPr>
                <w:rFonts w:ascii="仿宋" w:hAnsi="仿宋" w:eastAsia="仿宋"/>
                <w:sz w:val="24"/>
              </w:rPr>
            </w:pPr>
            <w:r>
              <w:rPr>
                <w:rFonts w:hint="eastAsia" w:ascii="仿宋" w:hAnsi="仿宋" w:eastAsia="仿宋"/>
                <w:sz w:val="24"/>
              </w:rPr>
              <w:t>采购需求概况</w:t>
            </w:r>
          </w:p>
        </w:tc>
        <w:tc>
          <w:tcPr>
            <w:tcW w:w="810" w:type="dxa"/>
            <w:vAlign w:val="center"/>
          </w:tcPr>
          <w:p w14:paraId="0505CEC4">
            <w:pPr>
              <w:widowControl/>
              <w:jc w:val="center"/>
              <w:rPr>
                <w:rFonts w:ascii="仿宋" w:hAnsi="仿宋" w:eastAsia="仿宋"/>
                <w:sz w:val="24"/>
              </w:rPr>
            </w:pPr>
            <w:r>
              <w:rPr>
                <w:rFonts w:hint="eastAsia" w:ascii="仿宋" w:hAnsi="仿宋" w:eastAsia="仿宋"/>
                <w:sz w:val="24"/>
              </w:rPr>
              <w:t>预算金额</w:t>
            </w:r>
          </w:p>
        </w:tc>
        <w:tc>
          <w:tcPr>
            <w:tcW w:w="740" w:type="dxa"/>
            <w:vAlign w:val="center"/>
          </w:tcPr>
          <w:p w14:paraId="4510286C">
            <w:pPr>
              <w:widowControl/>
              <w:jc w:val="center"/>
              <w:rPr>
                <w:rFonts w:ascii="仿宋" w:hAnsi="仿宋" w:eastAsia="仿宋"/>
                <w:sz w:val="24"/>
              </w:rPr>
            </w:pPr>
            <w:r>
              <w:rPr>
                <w:rFonts w:hint="eastAsia" w:ascii="仿宋" w:hAnsi="仿宋" w:eastAsia="仿宋"/>
                <w:sz w:val="24"/>
              </w:rPr>
              <w:t>预计采购时间</w:t>
            </w:r>
          </w:p>
        </w:tc>
        <w:tc>
          <w:tcPr>
            <w:tcW w:w="1245" w:type="dxa"/>
            <w:vAlign w:val="center"/>
          </w:tcPr>
          <w:p w14:paraId="01A68617">
            <w:pPr>
              <w:widowControl/>
              <w:jc w:val="center"/>
              <w:rPr>
                <w:rFonts w:ascii="仿宋" w:hAnsi="仿宋" w:eastAsia="仿宋"/>
                <w:sz w:val="24"/>
              </w:rPr>
            </w:pPr>
            <w:r>
              <w:rPr>
                <w:rFonts w:hint="eastAsia" w:ascii="仿宋" w:hAnsi="仿宋" w:eastAsia="仿宋"/>
                <w:sz w:val="24"/>
              </w:rPr>
              <w:t>备注</w:t>
            </w:r>
          </w:p>
        </w:tc>
      </w:tr>
      <w:tr w14:paraId="687495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vAlign w:val="center"/>
          </w:tcPr>
          <w:p w14:paraId="72D1BCB9">
            <w:pPr>
              <w:widowControl/>
              <w:jc w:val="center"/>
              <w:rPr>
                <w:rFonts w:ascii="仿宋" w:hAnsi="仿宋" w:eastAsia="仿宋"/>
                <w:sz w:val="24"/>
              </w:rPr>
            </w:pPr>
            <w:r>
              <w:rPr>
                <w:rFonts w:hint="eastAsia" w:ascii="仿宋" w:hAnsi="仿宋" w:eastAsia="仿宋"/>
                <w:sz w:val="24"/>
              </w:rPr>
              <w:t>1</w:t>
            </w:r>
          </w:p>
        </w:tc>
        <w:tc>
          <w:tcPr>
            <w:tcW w:w="993" w:type="dxa"/>
            <w:vAlign w:val="center"/>
          </w:tcPr>
          <w:p w14:paraId="0E0D2096">
            <w:pPr>
              <w:widowControl/>
              <w:rPr>
                <w:rFonts w:hint="eastAsia" w:ascii="仿宋" w:hAnsi="仿宋" w:eastAsia="仿宋"/>
                <w:sz w:val="24"/>
                <w:lang w:eastAsia="zh-CN"/>
              </w:rPr>
            </w:pPr>
            <w:r>
              <w:rPr>
                <w:rFonts w:hint="eastAsia" w:ascii="仿宋" w:hAnsi="仿宋" w:eastAsia="仿宋"/>
                <w:sz w:val="24"/>
              </w:rPr>
              <w:t>202</w:t>
            </w:r>
            <w:r>
              <w:rPr>
                <w:rFonts w:hint="eastAsia" w:ascii="仿宋" w:hAnsi="仿宋" w:eastAsia="仿宋"/>
                <w:sz w:val="24"/>
                <w:lang w:val="en-US" w:eastAsia="zh-CN"/>
              </w:rPr>
              <w:t>6-2027</w:t>
            </w:r>
            <w:r>
              <w:rPr>
                <w:rFonts w:hint="eastAsia" w:ascii="仿宋" w:hAnsi="仿宋" w:eastAsia="仿宋"/>
                <w:sz w:val="24"/>
              </w:rPr>
              <w:t>年梧州市</w:t>
            </w:r>
            <w:r>
              <w:rPr>
                <w:rFonts w:hint="eastAsia" w:ascii="仿宋" w:hAnsi="仿宋" w:eastAsia="仿宋"/>
                <w:sz w:val="24"/>
                <w:lang w:eastAsia="zh-CN"/>
              </w:rPr>
              <w:t>住宅专项维修资金数据采集整理服务</w:t>
            </w:r>
          </w:p>
        </w:tc>
        <w:tc>
          <w:tcPr>
            <w:tcW w:w="4434" w:type="dxa"/>
            <w:vAlign w:val="center"/>
          </w:tcPr>
          <w:p w14:paraId="547D773C">
            <w:pPr>
              <w:widowControl/>
              <w:rPr>
                <w:rFonts w:hint="eastAsia" w:ascii="仿宋" w:hAnsi="仿宋" w:eastAsia="仿宋"/>
                <w:sz w:val="24"/>
                <w:lang w:eastAsia="zh-CN"/>
              </w:rPr>
            </w:pPr>
            <w:r>
              <w:rPr>
                <w:rFonts w:hint="eastAsia" w:ascii="仿宋" w:hAnsi="仿宋" w:eastAsia="仿宋"/>
                <w:sz w:val="24"/>
              </w:rPr>
              <w:t>1、</w:t>
            </w:r>
            <w:r>
              <w:rPr>
                <w:rFonts w:hint="eastAsia" w:ascii="仿宋" w:hAnsi="仿宋" w:eastAsia="仿宋"/>
                <w:sz w:val="24"/>
                <w:lang w:eastAsia="zh-CN"/>
              </w:rPr>
              <w:t>缴交数据采集整理</w:t>
            </w:r>
            <w:r>
              <w:rPr>
                <w:rFonts w:hint="eastAsia" w:ascii="仿宋" w:hAnsi="仿宋" w:eastAsia="仿宋"/>
                <w:sz w:val="24"/>
              </w:rPr>
              <w:t>。</w:t>
            </w:r>
            <w:r>
              <w:rPr>
                <w:rFonts w:hint="eastAsia" w:ascii="仿宋" w:hAnsi="仿宋" w:eastAsia="仿宋"/>
                <w:sz w:val="24"/>
                <w:lang w:eastAsia="zh-CN"/>
              </w:rPr>
              <w:t>具体为梧州市区截止</w:t>
            </w:r>
            <w:r>
              <w:rPr>
                <w:rFonts w:hint="eastAsia" w:ascii="仿宋" w:hAnsi="仿宋" w:eastAsia="仿宋"/>
                <w:sz w:val="24"/>
                <w:lang w:val="en-US" w:eastAsia="zh-CN"/>
              </w:rPr>
              <w:t>2027年底的维修资金</w:t>
            </w:r>
            <w:r>
              <w:rPr>
                <w:rFonts w:hint="eastAsia" w:ascii="仿宋" w:hAnsi="仿宋" w:eastAsia="仿宋"/>
                <w:sz w:val="24"/>
                <w:lang w:eastAsia="zh-CN"/>
              </w:rPr>
              <w:t>应交、已交、未交数据采集整理，需要另外单列未开发商自持等未列入市场网签交易的不动产物业维修资金数据。</w:t>
            </w:r>
          </w:p>
          <w:p w14:paraId="7F0A7123">
            <w:pPr>
              <w:widowControl/>
              <w:rPr>
                <w:rFonts w:ascii="仿宋" w:hAnsi="仿宋" w:eastAsia="仿宋"/>
                <w:sz w:val="24"/>
              </w:rPr>
            </w:pPr>
            <w:r>
              <w:rPr>
                <w:rFonts w:hint="eastAsia" w:ascii="仿宋" w:hAnsi="仿宋" w:eastAsia="仿宋"/>
                <w:sz w:val="24"/>
              </w:rPr>
              <w:t>2、</w:t>
            </w:r>
            <w:r>
              <w:rPr>
                <w:rFonts w:hint="eastAsia" w:ascii="仿宋" w:hAnsi="仿宋" w:eastAsia="仿宋"/>
                <w:sz w:val="24"/>
                <w:lang w:eastAsia="zh-CN"/>
              </w:rPr>
              <w:t>业务数据采集整理。梧州市区截止</w:t>
            </w:r>
            <w:r>
              <w:rPr>
                <w:rFonts w:hint="eastAsia" w:ascii="仿宋" w:hAnsi="仿宋" w:eastAsia="仿宋"/>
                <w:sz w:val="24"/>
                <w:lang w:val="en-US" w:eastAsia="zh-CN"/>
              </w:rPr>
              <w:t>2027年底的维修资金归集入账、申请支出、结算结余、错款更正、退款及补交等窗口业务数据采集整理</w:t>
            </w:r>
            <w:r>
              <w:rPr>
                <w:rFonts w:hint="eastAsia" w:ascii="仿宋" w:hAnsi="仿宋" w:eastAsia="仿宋"/>
                <w:sz w:val="24"/>
              </w:rPr>
              <w:t>。</w:t>
            </w:r>
          </w:p>
          <w:p w14:paraId="726326EA">
            <w:pPr>
              <w:widowControl/>
              <w:rPr>
                <w:rFonts w:ascii="仿宋" w:hAnsi="仿宋" w:eastAsia="仿宋"/>
                <w:sz w:val="24"/>
              </w:rPr>
            </w:pPr>
            <w:r>
              <w:rPr>
                <w:rFonts w:hint="eastAsia" w:ascii="仿宋" w:hAnsi="仿宋" w:eastAsia="仿宋"/>
                <w:sz w:val="24"/>
              </w:rPr>
              <w:t>3、</w:t>
            </w:r>
            <w:r>
              <w:rPr>
                <w:rFonts w:hint="eastAsia" w:ascii="仿宋" w:hAnsi="仿宋" w:eastAsia="仿宋"/>
                <w:sz w:val="24"/>
                <w:lang w:eastAsia="zh-CN"/>
              </w:rPr>
              <w:t>财务数据采集整理。梧州市区截止</w:t>
            </w:r>
            <w:r>
              <w:rPr>
                <w:rFonts w:hint="eastAsia" w:ascii="仿宋" w:hAnsi="仿宋" w:eastAsia="仿宋"/>
                <w:sz w:val="24"/>
                <w:lang w:val="en-US" w:eastAsia="zh-CN"/>
              </w:rPr>
              <w:t>2027年底的维修资金财务科目数据采集整理，要求与业务数据不同科目名称有系统标识对应</w:t>
            </w:r>
            <w:r>
              <w:rPr>
                <w:rFonts w:hint="eastAsia" w:ascii="仿宋" w:hAnsi="仿宋" w:eastAsia="仿宋"/>
                <w:sz w:val="24"/>
              </w:rPr>
              <w:t>。</w:t>
            </w:r>
          </w:p>
          <w:p w14:paraId="72E675B3">
            <w:pPr>
              <w:widowControl/>
              <w:rPr>
                <w:rFonts w:ascii="仿宋" w:hAnsi="仿宋" w:eastAsia="仿宋"/>
                <w:sz w:val="24"/>
              </w:rPr>
            </w:pPr>
            <w:r>
              <w:rPr>
                <w:rFonts w:hint="eastAsia" w:ascii="仿宋" w:hAnsi="仿宋" w:eastAsia="仿宋"/>
                <w:sz w:val="24"/>
              </w:rPr>
              <w:t>4、</w:t>
            </w:r>
            <w:r>
              <w:rPr>
                <w:rFonts w:hint="eastAsia" w:ascii="仿宋" w:hAnsi="仿宋" w:eastAsia="仿宋"/>
                <w:sz w:val="24"/>
                <w:lang w:eastAsia="zh-CN"/>
              </w:rPr>
              <w:t>银行存款数据采集整理。梧州市区截止</w:t>
            </w:r>
            <w:r>
              <w:rPr>
                <w:rFonts w:hint="eastAsia" w:ascii="仿宋" w:hAnsi="仿宋" w:eastAsia="仿宋"/>
                <w:sz w:val="24"/>
                <w:lang w:val="en-US" w:eastAsia="zh-CN"/>
              </w:rPr>
              <w:t>2027年底的维修资金</w:t>
            </w:r>
            <w:r>
              <w:rPr>
                <w:rFonts w:hint="eastAsia" w:ascii="仿宋" w:hAnsi="仿宋" w:eastAsia="仿宋"/>
                <w:sz w:val="24"/>
                <w:lang w:eastAsia="zh-CN"/>
              </w:rPr>
              <w:t>经财政局等上级部门组织招标定期或增值收益的数据采集整理</w:t>
            </w:r>
            <w:r>
              <w:rPr>
                <w:rFonts w:hint="eastAsia" w:ascii="仿宋" w:hAnsi="仿宋" w:eastAsia="仿宋"/>
                <w:sz w:val="24"/>
              </w:rPr>
              <w:t>。</w:t>
            </w:r>
          </w:p>
          <w:p w14:paraId="285E1DEA">
            <w:pPr>
              <w:widowControl/>
              <w:rPr>
                <w:rFonts w:ascii="仿宋" w:hAnsi="仿宋" w:eastAsia="仿宋"/>
                <w:sz w:val="24"/>
              </w:rPr>
            </w:pPr>
            <w:r>
              <w:rPr>
                <w:rFonts w:hint="eastAsia" w:ascii="仿宋" w:hAnsi="仿宋" w:eastAsia="仿宋"/>
                <w:sz w:val="24"/>
              </w:rPr>
              <w:t>5、</w:t>
            </w:r>
            <w:r>
              <w:rPr>
                <w:rFonts w:hint="eastAsia" w:ascii="仿宋" w:hAnsi="仿宋" w:eastAsia="仿宋"/>
                <w:sz w:val="24"/>
                <w:lang w:eastAsia="zh-CN"/>
              </w:rPr>
              <w:t>未达账项数据采集整理。梧州市区截止</w:t>
            </w:r>
            <w:r>
              <w:rPr>
                <w:rFonts w:hint="eastAsia" w:ascii="仿宋" w:hAnsi="仿宋" w:eastAsia="仿宋"/>
                <w:sz w:val="24"/>
                <w:lang w:val="en-US" w:eastAsia="zh-CN"/>
              </w:rPr>
              <w:t>2027年底的维修资金账目数据采集整理，理清每个业主的本金和利息收益</w:t>
            </w:r>
            <w:r>
              <w:rPr>
                <w:rFonts w:hint="eastAsia" w:ascii="仿宋" w:hAnsi="仿宋" w:eastAsia="仿宋"/>
                <w:sz w:val="24"/>
              </w:rPr>
              <w:t>。</w:t>
            </w:r>
          </w:p>
          <w:p w14:paraId="52A9A921">
            <w:pPr>
              <w:widowControl/>
              <w:rPr>
                <w:rFonts w:ascii="仿宋" w:hAnsi="仿宋" w:eastAsia="仿宋"/>
                <w:sz w:val="24"/>
              </w:rPr>
            </w:pPr>
            <w:r>
              <w:rPr>
                <w:rFonts w:hint="eastAsia" w:ascii="仿宋" w:hAnsi="仿宋" w:eastAsia="仿宋"/>
                <w:sz w:val="24"/>
              </w:rPr>
              <w:t>6、</w:t>
            </w:r>
            <w:r>
              <w:rPr>
                <w:rFonts w:hint="eastAsia" w:ascii="仿宋" w:hAnsi="仿宋" w:eastAsia="仿宋"/>
                <w:sz w:val="24"/>
                <w:lang w:eastAsia="zh-CN"/>
              </w:rPr>
              <w:t>增值收益分配数据采集整理。梧州市区截止</w:t>
            </w:r>
            <w:r>
              <w:rPr>
                <w:rFonts w:hint="eastAsia" w:ascii="仿宋" w:hAnsi="仿宋" w:eastAsia="仿宋"/>
                <w:sz w:val="24"/>
                <w:lang w:val="en-US" w:eastAsia="zh-CN"/>
              </w:rPr>
              <w:t>2027年底的维修资金增值收益分配到交存单位和业主名下，并进行“定期+活期”方式分配到业主个人账户名下。</w:t>
            </w:r>
          </w:p>
          <w:p w14:paraId="6525C06B">
            <w:pPr>
              <w:widowControl/>
              <w:rPr>
                <w:rFonts w:ascii="仿宋" w:hAnsi="仿宋" w:eastAsia="仿宋"/>
                <w:sz w:val="24"/>
              </w:rPr>
            </w:pPr>
            <w:r>
              <w:rPr>
                <w:rFonts w:hint="eastAsia" w:ascii="仿宋" w:hAnsi="仿宋" w:eastAsia="仿宋"/>
                <w:sz w:val="24"/>
              </w:rPr>
              <w:t>7、</w:t>
            </w:r>
            <w:r>
              <w:rPr>
                <w:rFonts w:hint="eastAsia" w:ascii="仿宋" w:hAnsi="仿宋" w:eastAsia="仿宋"/>
                <w:sz w:val="24"/>
                <w:lang w:eastAsia="zh-CN"/>
              </w:rPr>
              <w:t>使用情况公示数据采集整理。梧州市区截止</w:t>
            </w:r>
            <w:r>
              <w:rPr>
                <w:rFonts w:hint="eastAsia" w:ascii="仿宋" w:hAnsi="仿宋" w:eastAsia="仿宋"/>
                <w:sz w:val="24"/>
                <w:lang w:val="en-US" w:eastAsia="zh-CN"/>
              </w:rPr>
              <w:t>2027年底的维修资金使用情况公示信息数据采集整理，建立台账</w:t>
            </w:r>
            <w:r>
              <w:rPr>
                <w:rFonts w:hint="eastAsia" w:ascii="仿宋" w:hAnsi="仿宋" w:eastAsia="仿宋"/>
                <w:sz w:val="24"/>
              </w:rPr>
              <w:t>。</w:t>
            </w:r>
          </w:p>
          <w:p w14:paraId="1C48B5A0">
            <w:pPr>
              <w:widowControl/>
              <w:rPr>
                <w:rFonts w:ascii="仿宋" w:hAnsi="仿宋" w:eastAsia="仿宋"/>
                <w:sz w:val="24"/>
              </w:rPr>
            </w:pPr>
            <w:r>
              <w:rPr>
                <w:rFonts w:hint="eastAsia" w:ascii="仿宋" w:hAnsi="仿宋" w:eastAsia="仿宋"/>
                <w:sz w:val="24"/>
              </w:rPr>
              <w:t>8、</w:t>
            </w:r>
            <w:r>
              <w:rPr>
                <w:rFonts w:hint="eastAsia" w:ascii="仿宋" w:hAnsi="仿宋" w:eastAsia="仿宋"/>
                <w:sz w:val="24"/>
                <w:lang w:eastAsia="zh-CN"/>
              </w:rPr>
              <w:t>房屋二手交易后业主变动数据采集整理</w:t>
            </w:r>
            <w:r>
              <w:rPr>
                <w:rFonts w:hint="eastAsia" w:ascii="仿宋" w:hAnsi="仿宋" w:eastAsia="仿宋"/>
                <w:sz w:val="24"/>
              </w:rPr>
              <w:t>。</w:t>
            </w:r>
            <w:r>
              <w:rPr>
                <w:rFonts w:hint="eastAsia" w:ascii="仿宋" w:hAnsi="仿宋" w:eastAsia="仿宋"/>
                <w:sz w:val="24"/>
                <w:lang w:eastAsia="zh-CN"/>
              </w:rPr>
              <w:t>梧州市区截止</w:t>
            </w:r>
            <w:r>
              <w:rPr>
                <w:rFonts w:hint="eastAsia" w:ascii="仿宋" w:hAnsi="仿宋" w:eastAsia="仿宋"/>
                <w:sz w:val="24"/>
                <w:lang w:val="en-US" w:eastAsia="zh-CN"/>
              </w:rPr>
              <w:t>2027年底的维修资金缴交业主发生交易变动后新业主的数据采集整理。</w:t>
            </w:r>
          </w:p>
          <w:p w14:paraId="37DDC7A1">
            <w:pPr>
              <w:widowControl/>
              <w:rPr>
                <w:rFonts w:hint="eastAsia" w:ascii="仿宋" w:hAnsi="仿宋" w:eastAsia="仿宋"/>
                <w:sz w:val="24"/>
                <w:lang w:eastAsia="zh-CN"/>
              </w:rPr>
            </w:pPr>
            <w:r>
              <w:rPr>
                <w:rFonts w:hint="eastAsia" w:ascii="仿宋" w:hAnsi="仿宋" w:eastAsia="仿宋"/>
                <w:sz w:val="24"/>
              </w:rPr>
              <w:t>9、</w:t>
            </w:r>
            <w:r>
              <w:rPr>
                <w:rFonts w:hint="eastAsia" w:ascii="仿宋" w:hAnsi="仿宋" w:eastAsia="仿宋"/>
                <w:sz w:val="24"/>
                <w:lang w:eastAsia="zh-CN"/>
              </w:rPr>
              <w:t>各项数据联运应用</w:t>
            </w:r>
            <w:r>
              <w:rPr>
                <w:rFonts w:hint="eastAsia" w:ascii="仿宋" w:hAnsi="仿宋" w:eastAsia="仿宋"/>
                <w:sz w:val="24"/>
              </w:rPr>
              <w:t>。</w:t>
            </w:r>
            <w:r>
              <w:rPr>
                <w:rFonts w:hint="eastAsia" w:ascii="仿宋" w:hAnsi="仿宋" w:eastAsia="仿宋"/>
                <w:sz w:val="24"/>
                <w:lang w:eastAsia="zh-CN"/>
              </w:rPr>
              <w:t>各项数据有汇总、查询、分项统计，能够进行联动联查，整体呈现所有业主及企业、物业小区、已使用资金、利息、余额等整体数据分析及管控，资金收益、每年分配至企业及业主利息情况可以数据查询。</w:t>
            </w:r>
          </w:p>
          <w:p w14:paraId="043261DB">
            <w:pPr>
              <w:widowControl/>
              <w:rPr>
                <w:rFonts w:hint="eastAsia" w:ascii="仿宋" w:hAnsi="仿宋" w:eastAsia="仿宋"/>
                <w:sz w:val="24"/>
                <w:lang w:eastAsia="zh-CN"/>
              </w:rPr>
            </w:pPr>
            <w:r>
              <w:rPr>
                <w:rFonts w:hint="eastAsia" w:ascii="仿宋" w:hAnsi="仿宋" w:eastAsia="仿宋"/>
                <w:sz w:val="24"/>
              </w:rPr>
              <w:t>10、</w:t>
            </w:r>
            <w:r>
              <w:rPr>
                <w:rFonts w:hint="eastAsia" w:ascii="仿宋" w:hAnsi="仿宋" w:eastAsia="仿宋"/>
                <w:sz w:val="24"/>
                <w:lang w:eastAsia="zh-CN"/>
              </w:rPr>
              <w:t>数据与纸质档案对应。各项数据要与数字化扫描档案进行索引对应，确保电子数据与纸质档案相互查索。</w:t>
            </w:r>
          </w:p>
          <w:p w14:paraId="554563D4">
            <w:pPr>
              <w:widowControl/>
              <w:rPr>
                <w:rFonts w:hint="eastAsia" w:ascii="仿宋" w:hAnsi="仿宋" w:eastAsia="仿宋"/>
                <w:sz w:val="24"/>
                <w:lang w:eastAsia="zh-CN"/>
              </w:rPr>
            </w:pPr>
            <w:r>
              <w:rPr>
                <w:rFonts w:hint="eastAsia" w:ascii="仿宋" w:hAnsi="仿宋" w:eastAsia="仿宋"/>
                <w:sz w:val="24"/>
                <w:lang w:val="en-US" w:eastAsia="zh-CN"/>
              </w:rPr>
              <w:t>11、</w:t>
            </w:r>
            <w:r>
              <w:rPr>
                <w:rFonts w:hint="eastAsia" w:ascii="仿宋" w:hAnsi="仿宋" w:eastAsia="仿宋"/>
                <w:sz w:val="24"/>
                <w:lang w:eastAsia="zh-CN"/>
              </w:rPr>
              <w:t>数据安全保护</w:t>
            </w:r>
            <w:r>
              <w:rPr>
                <w:rFonts w:hint="eastAsia" w:ascii="仿宋" w:hAnsi="仿宋" w:eastAsia="仿宋"/>
                <w:sz w:val="24"/>
              </w:rPr>
              <w:t>。</w:t>
            </w:r>
            <w:r>
              <w:rPr>
                <w:rFonts w:hint="eastAsia" w:ascii="仿宋" w:hAnsi="仿宋" w:eastAsia="仿宋"/>
                <w:sz w:val="24"/>
                <w:lang w:eastAsia="zh-CN"/>
              </w:rPr>
              <w:t>各项数据的采集和载体工具软件提供国产化适配和非国产化两个版本，同时提供云资源服务器安装和台式电脑单机安装两个版本，工具软件成品（含注册</w:t>
            </w:r>
            <w:r>
              <w:rPr>
                <w:rFonts w:hint="eastAsia" w:ascii="仿宋" w:hAnsi="仿宋" w:eastAsia="仿宋"/>
                <w:sz w:val="24"/>
                <w:lang w:val="en-US" w:eastAsia="zh-CN"/>
              </w:rPr>
              <w:t>ID和</w:t>
            </w:r>
            <w:r>
              <w:rPr>
                <w:rFonts w:hint="eastAsia" w:ascii="仿宋" w:hAnsi="仿宋" w:eastAsia="仿宋"/>
                <w:sz w:val="24"/>
                <w:lang w:eastAsia="zh-CN"/>
              </w:rPr>
              <w:t>密钥、管理账号和密码）和数据采集整理成果一并移交业主单位，确保数据采集整理成果使用、存储、备份和灾备保护的安全需求。</w:t>
            </w:r>
          </w:p>
          <w:p w14:paraId="28804A07">
            <w:pPr>
              <w:widowControl/>
              <w:rPr>
                <w:rFonts w:hint="default" w:ascii="仿宋" w:hAnsi="仿宋" w:eastAsia="仿宋"/>
                <w:sz w:val="24"/>
                <w:lang w:val="en-US" w:eastAsia="zh-CN"/>
              </w:rPr>
            </w:pPr>
            <w:r>
              <w:rPr>
                <w:rFonts w:hint="eastAsia" w:ascii="仿宋" w:hAnsi="仿宋" w:eastAsia="仿宋"/>
                <w:sz w:val="24"/>
                <w:lang w:val="en-US" w:eastAsia="zh-CN"/>
              </w:rPr>
              <w:t>12、数据应用升级冗余。各项数据的采集整理成果，提供EXCEL格式导出，能够适配梧州市住宅专项维修资金管理系统国产化适配改造后迁移导入应用。</w:t>
            </w:r>
          </w:p>
        </w:tc>
        <w:tc>
          <w:tcPr>
            <w:tcW w:w="810" w:type="dxa"/>
            <w:vAlign w:val="center"/>
          </w:tcPr>
          <w:p w14:paraId="3E9318FB">
            <w:pPr>
              <w:widowControl/>
              <w:jc w:val="center"/>
              <w:rPr>
                <w:rFonts w:ascii="仿宋" w:hAnsi="仿宋" w:eastAsia="仿宋"/>
                <w:sz w:val="24"/>
              </w:rPr>
            </w:pPr>
            <w:r>
              <w:rPr>
                <w:rFonts w:hint="eastAsia" w:ascii="仿宋" w:hAnsi="仿宋" w:eastAsia="仿宋"/>
                <w:sz w:val="24"/>
                <w:lang w:val="en-US" w:eastAsia="zh-CN"/>
              </w:rPr>
              <w:t>0</w:t>
            </w:r>
            <w:r>
              <w:rPr>
                <w:rFonts w:hint="eastAsia" w:ascii="仿宋" w:hAnsi="仿宋" w:eastAsia="仿宋"/>
                <w:sz w:val="24"/>
              </w:rPr>
              <w:t>万元</w:t>
            </w:r>
          </w:p>
        </w:tc>
        <w:tc>
          <w:tcPr>
            <w:tcW w:w="740" w:type="dxa"/>
            <w:vAlign w:val="center"/>
          </w:tcPr>
          <w:p w14:paraId="5B6DFDC9">
            <w:pPr>
              <w:widowControl/>
              <w:jc w:val="center"/>
              <w:rPr>
                <w:rFonts w:ascii="仿宋" w:hAnsi="仿宋" w:eastAsia="仿宋"/>
                <w:sz w:val="24"/>
              </w:rPr>
            </w:pPr>
            <w:r>
              <w:rPr>
                <w:rFonts w:hint="eastAsia" w:ascii="仿宋" w:hAnsi="仿宋" w:eastAsia="仿宋"/>
                <w:sz w:val="24"/>
              </w:rPr>
              <w:t>202</w:t>
            </w:r>
            <w:r>
              <w:rPr>
                <w:rFonts w:hint="eastAsia" w:ascii="仿宋" w:hAnsi="仿宋" w:eastAsia="仿宋"/>
                <w:sz w:val="24"/>
                <w:lang w:val="en-US" w:eastAsia="zh-CN"/>
              </w:rPr>
              <w:t>6</w:t>
            </w:r>
            <w:r>
              <w:rPr>
                <w:rFonts w:hint="eastAsia" w:ascii="仿宋" w:hAnsi="仿宋" w:eastAsia="仿宋"/>
                <w:sz w:val="24"/>
              </w:rPr>
              <w:t>年</w:t>
            </w:r>
            <w:r>
              <w:rPr>
                <w:rFonts w:hint="eastAsia" w:ascii="仿宋" w:hAnsi="仿宋" w:eastAsia="仿宋"/>
                <w:sz w:val="24"/>
                <w:lang w:eastAsia="zh-CN"/>
              </w:rPr>
              <w:t>上</w:t>
            </w:r>
            <w:r>
              <w:rPr>
                <w:rFonts w:hint="eastAsia" w:ascii="仿宋" w:hAnsi="仿宋" w:eastAsia="仿宋"/>
                <w:sz w:val="24"/>
              </w:rPr>
              <w:t>半年</w:t>
            </w:r>
          </w:p>
        </w:tc>
        <w:tc>
          <w:tcPr>
            <w:tcW w:w="1245" w:type="dxa"/>
            <w:vAlign w:val="center"/>
          </w:tcPr>
          <w:p w14:paraId="56DAA348">
            <w:pPr>
              <w:widowControl/>
              <w:rPr>
                <w:rFonts w:ascii="仿宋" w:hAnsi="仿宋" w:eastAsia="仿宋"/>
                <w:sz w:val="24"/>
              </w:rPr>
            </w:pPr>
            <w:r>
              <w:rPr>
                <w:rFonts w:hint="eastAsia" w:ascii="仿宋" w:hAnsi="仿宋" w:eastAsia="仿宋"/>
                <w:sz w:val="24"/>
              </w:rPr>
              <w:t>1、本</w:t>
            </w:r>
            <w:r>
              <w:rPr>
                <w:rFonts w:hint="eastAsia" w:ascii="仿宋" w:hAnsi="仿宋" w:eastAsia="仿宋"/>
                <w:sz w:val="24"/>
                <w:lang w:eastAsia="zh-CN"/>
              </w:rPr>
              <w:t>采购服务仅为询价，涉及梧州市区约</w:t>
            </w:r>
            <w:r>
              <w:rPr>
                <w:rFonts w:hint="eastAsia" w:ascii="仿宋" w:hAnsi="仿宋" w:eastAsia="仿宋"/>
                <w:sz w:val="24"/>
                <w:lang w:val="en-US" w:eastAsia="zh-CN"/>
              </w:rPr>
              <w:t>25万套商品房数据，</w:t>
            </w:r>
            <w:r>
              <w:rPr>
                <w:rFonts w:hint="eastAsia" w:ascii="仿宋" w:hAnsi="仿宋" w:eastAsia="仿宋"/>
                <w:sz w:val="24"/>
                <w:lang w:eastAsia="zh-CN"/>
              </w:rPr>
              <w:t>未确定采购金额</w:t>
            </w:r>
            <w:r>
              <w:rPr>
                <w:rFonts w:hint="eastAsia" w:ascii="仿宋" w:hAnsi="仿宋" w:eastAsia="仿宋"/>
                <w:sz w:val="24"/>
              </w:rPr>
              <w:t>。</w:t>
            </w:r>
          </w:p>
          <w:p w14:paraId="598EE249">
            <w:pPr>
              <w:widowControl/>
              <w:rPr>
                <w:rFonts w:ascii="仿宋" w:hAnsi="仿宋" w:eastAsia="仿宋"/>
                <w:sz w:val="24"/>
              </w:rPr>
            </w:pPr>
            <w:r>
              <w:rPr>
                <w:rFonts w:hint="eastAsia" w:ascii="仿宋" w:hAnsi="仿宋" w:eastAsia="仿宋"/>
                <w:sz w:val="24"/>
              </w:rPr>
              <w:t>2、本</w:t>
            </w:r>
            <w:r>
              <w:rPr>
                <w:rFonts w:hint="eastAsia" w:ascii="仿宋" w:hAnsi="仿宋" w:eastAsia="仿宋"/>
                <w:sz w:val="24"/>
                <w:lang w:eastAsia="zh-CN"/>
              </w:rPr>
              <w:t>采购服务征集到三家以上供应商报价后，报价作为参考报上级部门审核，审核结果将作为下一步招标价格</w:t>
            </w:r>
            <w:r>
              <w:rPr>
                <w:rFonts w:hint="eastAsia" w:ascii="仿宋" w:hAnsi="仿宋" w:eastAsia="仿宋"/>
                <w:sz w:val="24"/>
              </w:rPr>
              <w:t>。</w:t>
            </w:r>
          </w:p>
          <w:p w14:paraId="3C25DB12">
            <w:pPr>
              <w:widowControl/>
              <w:rPr>
                <w:rFonts w:hint="eastAsia" w:ascii="仿宋" w:hAnsi="仿宋" w:eastAsia="仿宋"/>
                <w:sz w:val="24"/>
                <w:lang w:eastAsia="zh-CN"/>
              </w:rPr>
            </w:pPr>
            <w:r>
              <w:rPr>
                <w:rFonts w:hint="eastAsia" w:ascii="仿宋" w:hAnsi="仿宋" w:eastAsia="仿宋"/>
                <w:sz w:val="24"/>
                <w:lang w:val="en-US" w:eastAsia="zh-CN"/>
              </w:rPr>
              <w:t>3、有意向的潜在供应商可通过参与本次询价深入了解项目情况。</w:t>
            </w:r>
          </w:p>
        </w:tc>
      </w:tr>
    </w:tbl>
    <w:p w14:paraId="0C26C268">
      <w:pPr>
        <w:pStyle w:val="3"/>
        <w:widowControl/>
        <w:spacing w:beforeAutospacing="0" w:afterAutospacing="0" w:line="540" w:lineRule="exact"/>
        <w:ind w:firstLine="640" w:firstLineChars="200"/>
        <w:rPr>
          <w:rFonts w:ascii="黑体" w:hAnsi="黑体" w:eastAsia="黑体" w:cs="仿宋"/>
          <w:sz w:val="32"/>
          <w:szCs w:val="32"/>
          <w:shd w:val="clear" w:color="auto" w:fill="FFFFFF"/>
          <w:lang w:bidi="ar"/>
        </w:rPr>
      </w:pPr>
      <w:r>
        <w:rPr>
          <w:rFonts w:hint="eastAsia" w:ascii="黑体" w:hAnsi="黑体" w:eastAsia="黑体" w:cs="仿宋"/>
          <w:sz w:val="32"/>
          <w:szCs w:val="32"/>
          <w:shd w:val="clear" w:color="auto" w:fill="FFFFFF"/>
          <w:lang w:bidi="ar"/>
        </w:rPr>
        <w:t>二、供应商资格</w:t>
      </w:r>
    </w:p>
    <w:p w14:paraId="22D50A2C">
      <w:pPr>
        <w:widowControl/>
        <w:spacing w:line="540" w:lineRule="exact"/>
        <w:ind w:firstLine="640" w:firstLineChars="200"/>
        <w:jc w:val="left"/>
        <w:rPr>
          <w:rFonts w:ascii="仿宋" w:hAnsi="仿宋" w:eastAsia="仿宋" w:cs="仿宋"/>
          <w:kern w:val="0"/>
          <w:sz w:val="32"/>
          <w:szCs w:val="32"/>
          <w:shd w:val="clear" w:color="auto" w:fill="FFFFFF"/>
          <w:lang w:bidi="ar"/>
        </w:rPr>
      </w:pPr>
      <w:r>
        <w:rPr>
          <w:rFonts w:hint="eastAsia" w:ascii="仿宋" w:hAnsi="仿宋" w:eastAsia="仿宋" w:cs="仿宋"/>
          <w:kern w:val="0"/>
          <w:sz w:val="32"/>
          <w:szCs w:val="32"/>
          <w:shd w:val="clear" w:color="auto" w:fill="FFFFFF"/>
          <w:lang w:bidi="ar"/>
        </w:rPr>
        <w:t>供应商须符合《中华人民共和国政府采购法》第二十二条规定。</w:t>
      </w:r>
    </w:p>
    <w:p w14:paraId="05901202">
      <w:pPr>
        <w:pStyle w:val="3"/>
        <w:widowControl/>
        <w:spacing w:beforeAutospacing="0" w:afterAutospacing="0" w:line="540" w:lineRule="exact"/>
        <w:ind w:firstLine="640" w:firstLineChars="200"/>
        <w:rPr>
          <w:rFonts w:ascii="黑体" w:hAnsi="黑体" w:eastAsia="黑体" w:cs="仿宋"/>
          <w:sz w:val="32"/>
          <w:szCs w:val="32"/>
          <w:shd w:val="clear" w:color="auto" w:fill="FFFFFF"/>
          <w:lang w:bidi="ar"/>
        </w:rPr>
      </w:pPr>
      <w:r>
        <w:rPr>
          <w:rFonts w:hint="eastAsia" w:ascii="黑体" w:hAnsi="黑体" w:eastAsia="黑体" w:cs="仿宋"/>
          <w:sz w:val="32"/>
          <w:szCs w:val="32"/>
          <w:shd w:val="clear" w:color="auto" w:fill="FFFFFF"/>
          <w:lang w:bidi="ar"/>
        </w:rPr>
        <w:t>三、报价时间及要求</w:t>
      </w:r>
    </w:p>
    <w:p w14:paraId="32669363">
      <w:pPr>
        <w:widowControl/>
        <w:spacing w:line="540" w:lineRule="exact"/>
        <w:ind w:firstLine="640" w:firstLineChars="200"/>
        <w:jc w:val="left"/>
        <w:rPr>
          <w:rFonts w:ascii="仿宋" w:hAnsi="仿宋" w:eastAsia="仿宋" w:cs="仿宋"/>
          <w:kern w:val="0"/>
          <w:sz w:val="32"/>
          <w:szCs w:val="32"/>
          <w:shd w:val="clear" w:color="auto" w:fill="FFFFFF"/>
          <w:lang w:bidi="ar"/>
        </w:rPr>
      </w:pPr>
      <w:r>
        <w:rPr>
          <w:rFonts w:hint="eastAsia" w:ascii="仿宋" w:hAnsi="仿宋" w:eastAsia="仿宋" w:cs="仿宋"/>
          <w:kern w:val="0"/>
          <w:sz w:val="32"/>
          <w:szCs w:val="32"/>
          <w:shd w:val="clear" w:color="auto" w:fill="FFFFFF"/>
          <w:lang w:bidi="ar"/>
        </w:rPr>
        <w:t>（一）递交报价文件</w:t>
      </w:r>
      <w:r>
        <w:rPr>
          <w:rFonts w:hint="eastAsia" w:ascii="仿宋" w:hAnsi="仿宋" w:eastAsia="仿宋" w:cs="仿宋"/>
          <w:kern w:val="0"/>
          <w:sz w:val="32"/>
          <w:szCs w:val="32"/>
          <w:shd w:val="clear" w:color="auto" w:fill="FFFFFF"/>
          <w:lang w:eastAsia="zh-CN" w:bidi="ar"/>
        </w:rPr>
        <w:t>期限为</w:t>
      </w:r>
      <w:r>
        <w:rPr>
          <w:rFonts w:hint="eastAsia" w:ascii="仿宋" w:hAnsi="仿宋" w:eastAsia="仿宋" w:cs="仿宋"/>
          <w:kern w:val="0"/>
          <w:sz w:val="32"/>
          <w:szCs w:val="32"/>
          <w:shd w:val="clear" w:color="auto" w:fill="FFFFFF"/>
          <w:lang w:val="en-US" w:eastAsia="zh-CN" w:bidi="ar"/>
        </w:rPr>
        <w:t>1个月，即</w:t>
      </w:r>
      <w:r>
        <w:rPr>
          <w:rFonts w:hint="eastAsia" w:ascii="仿宋" w:hAnsi="仿宋" w:eastAsia="仿宋" w:cs="仿宋"/>
          <w:kern w:val="0"/>
          <w:sz w:val="32"/>
          <w:szCs w:val="32"/>
          <w:shd w:val="clear" w:color="auto" w:fill="FFFFFF"/>
          <w:lang w:bidi="ar"/>
        </w:rPr>
        <w:t>截止时间为202</w:t>
      </w:r>
      <w:r>
        <w:rPr>
          <w:rFonts w:hint="eastAsia" w:ascii="仿宋" w:hAnsi="仿宋" w:eastAsia="仿宋" w:cs="仿宋"/>
          <w:kern w:val="0"/>
          <w:sz w:val="32"/>
          <w:szCs w:val="32"/>
          <w:shd w:val="clear" w:color="auto" w:fill="FFFFFF"/>
          <w:lang w:val="en-US" w:eastAsia="zh-CN" w:bidi="ar"/>
        </w:rPr>
        <w:t>5</w:t>
      </w:r>
      <w:r>
        <w:rPr>
          <w:rFonts w:hint="eastAsia" w:ascii="仿宋" w:hAnsi="仿宋" w:eastAsia="仿宋" w:cs="仿宋"/>
          <w:kern w:val="0"/>
          <w:sz w:val="32"/>
          <w:szCs w:val="32"/>
          <w:shd w:val="clear" w:color="auto" w:fill="FFFFFF"/>
          <w:lang w:bidi="ar"/>
        </w:rPr>
        <w:t>年</w:t>
      </w:r>
      <w:r>
        <w:rPr>
          <w:rFonts w:hint="eastAsia" w:ascii="仿宋" w:hAnsi="仿宋" w:eastAsia="仿宋" w:cs="仿宋"/>
          <w:kern w:val="0"/>
          <w:sz w:val="32"/>
          <w:szCs w:val="32"/>
          <w:shd w:val="clear" w:color="auto" w:fill="FFFFFF"/>
          <w:lang w:val="en-US" w:eastAsia="zh-CN" w:bidi="ar"/>
        </w:rPr>
        <w:t>12</w:t>
      </w:r>
      <w:r>
        <w:rPr>
          <w:rFonts w:hint="eastAsia" w:ascii="仿宋" w:hAnsi="仿宋" w:eastAsia="仿宋" w:cs="仿宋"/>
          <w:kern w:val="0"/>
          <w:sz w:val="32"/>
          <w:szCs w:val="32"/>
          <w:shd w:val="clear" w:color="auto" w:fill="FFFFFF"/>
          <w:lang w:bidi="ar"/>
        </w:rPr>
        <w:t>月</w:t>
      </w:r>
      <w:r>
        <w:rPr>
          <w:rFonts w:hint="eastAsia" w:ascii="仿宋" w:hAnsi="仿宋" w:eastAsia="仿宋" w:cs="仿宋"/>
          <w:kern w:val="0"/>
          <w:sz w:val="32"/>
          <w:szCs w:val="32"/>
          <w:shd w:val="clear" w:color="auto" w:fill="FFFFFF"/>
          <w:lang w:val="en-US" w:eastAsia="zh-CN" w:bidi="ar"/>
        </w:rPr>
        <w:t>10</w:t>
      </w:r>
      <w:r>
        <w:rPr>
          <w:rFonts w:hint="eastAsia" w:ascii="仿宋" w:hAnsi="仿宋" w:eastAsia="仿宋" w:cs="仿宋"/>
          <w:kern w:val="0"/>
          <w:sz w:val="32"/>
          <w:szCs w:val="32"/>
          <w:shd w:val="clear" w:color="auto" w:fill="FFFFFF"/>
          <w:lang w:bidi="ar"/>
        </w:rPr>
        <w:t>日下午18：00前（工作日时间受理），逾期送达的报价文件恕不接受。</w:t>
      </w:r>
    </w:p>
    <w:p w14:paraId="3ED8EB66">
      <w:pPr>
        <w:widowControl/>
        <w:spacing w:line="540" w:lineRule="exact"/>
        <w:ind w:firstLine="640" w:firstLineChars="200"/>
        <w:jc w:val="left"/>
        <w:rPr>
          <w:rFonts w:ascii="仿宋" w:hAnsi="仿宋" w:eastAsia="仿宋" w:cs="仿宋"/>
          <w:kern w:val="0"/>
          <w:sz w:val="32"/>
          <w:szCs w:val="32"/>
          <w:shd w:val="clear" w:color="auto" w:fill="FFFFFF"/>
          <w:lang w:bidi="ar"/>
        </w:rPr>
      </w:pPr>
      <w:r>
        <w:rPr>
          <w:rFonts w:hint="eastAsia" w:ascii="仿宋" w:hAnsi="仿宋" w:eastAsia="仿宋" w:cs="仿宋"/>
          <w:kern w:val="0"/>
          <w:sz w:val="32"/>
          <w:szCs w:val="32"/>
          <w:shd w:val="clear" w:color="auto" w:fill="FFFFFF"/>
          <w:lang w:bidi="ar"/>
        </w:rPr>
        <w:t>（二）报价文件需加盖公章并密封递交（信封或其他包装上加盖骑缝公章），否则视为无效报价。</w:t>
      </w:r>
    </w:p>
    <w:p w14:paraId="6D92B639">
      <w:pPr>
        <w:widowControl/>
        <w:spacing w:line="540" w:lineRule="exact"/>
        <w:ind w:firstLine="640" w:firstLineChars="200"/>
        <w:jc w:val="left"/>
        <w:rPr>
          <w:rFonts w:ascii="仿宋" w:hAnsi="仿宋" w:eastAsia="仿宋" w:cs="仿宋"/>
          <w:kern w:val="0"/>
          <w:sz w:val="32"/>
          <w:szCs w:val="32"/>
          <w:shd w:val="clear" w:color="auto" w:fill="FFFFFF"/>
          <w:lang w:bidi="ar"/>
        </w:rPr>
      </w:pPr>
      <w:r>
        <w:rPr>
          <w:rFonts w:hint="eastAsia" w:ascii="仿宋" w:hAnsi="仿宋" w:eastAsia="仿宋" w:cs="仿宋"/>
          <w:kern w:val="0"/>
          <w:sz w:val="32"/>
          <w:szCs w:val="32"/>
          <w:shd w:val="clear" w:color="auto" w:fill="FFFFFF"/>
          <w:lang w:bidi="ar"/>
        </w:rPr>
        <w:t>（三）报价文件递交地点：广西壮族自治区梧州市长洲区新兴三路6-</w:t>
      </w:r>
      <w:r>
        <w:rPr>
          <w:rFonts w:ascii="仿宋" w:hAnsi="仿宋" w:eastAsia="仿宋" w:cs="仿宋"/>
          <w:kern w:val="0"/>
          <w:sz w:val="32"/>
          <w:szCs w:val="32"/>
          <w:shd w:val="clear" w:color="auto" w:fill="FFFFFF"/>
          <w:lang w:bidi="ar"/>
        </w:rPr>
        <w:t>1</w:t>
      </w:r>
      <w:r>
        <w:rPr>
          <w:rFonts w:hint="eastAsia" w:ascii="仿宋" w:hAnsi="仿宋" w:eastAsia="仿宋" w:cs="仿宋"/>
          <w:kern w:val="0"/>
          <w:sz w:val="32"/>
          <w:szCs w:val="32"/>
          <w:shd w:val="clear" w:color="auto" w:fill="FFFFFF"/>
          <w:lang w:bidi="ar"/>
        </w:rPr>
        <w:t>号3</w:t>
      </w:r>
      <w:r>
        <w:rPr>
          <w:rFonts w:ascii="仿宋" w:hAnsi="仿宋" w:eastAsia="仿宋" w:cs="仿宋"/>
          <w:kern w:val="0"/>
          <w:sz w:val="32"/>
          <w:szCs w:val="32"/>
          <w:shd w:val="clear" w:color="auto" w:fill="FFFFFF"/>
          <w:lang w:bidi="ar"/>
        </w:rPr>
        <w:t>078</w:t>
      </w:r>
      <w:r>
        <w:rPr>
          <w:rFonts w:hint="eastAsia" w:ascii="仿宋" w:hAnsi="仿宋" w:eastAsia="仿宋" w:cs="仿宋"/>
          <w:kern w:val="0"/>
          <w:sz w:val="32"/>
          <w:szCs w:val="32"/>
          <w:shd w:val="clear" w:color="auto" w:fill="FFFFFF"/>
          <w:lang w:bidi="ar"/>
        </w:rPr>
        <w:t>室。</w:t>
      </w:r>
    </w:p>
    <w:p w14:paraId="6463251E">
      <w:pPr>
        <w:pStyle w:val="3"/>
        <w:widowControl/>
        <w:spacing w:beforeAutospacing="0" w:afterAutospacing="0" w:line="540" w:lineRule="exact"/>
        <w:ind w:firstLine="640" w:firstLineChars="200"/>
        <w:rPr>
          <w:rFonts w:ascii="黑体" w:hAnsi="黑体" w:eastAsia="黑体" w:cs="仿宋"/>
          <w:sz w:val="32"/>
          <w:szCs w:val="32"/>
          <w:shd w:val="clear" w:color="auto" w:fill="FFFFFF"/>
          <w:lang w:bidi="ar"/>
        </w:rPr>
      </w:pPr>
      <w:r>
        <w:rPr>
          <w:rFonts w:hint="eastAsia" w:ascii="黑体" w:hAnsi="黑体" w:eastAsia="黑体" w:cs="仿宋"/>
          <w:sz w:val="32"/>
          <w:szCs w:val="32"/>
          <w:shd w:val="clear" w:color="auto" w:fill="FFFFFF"/>
          <w:lang w:bidi="ar"/>
        </w:rPr>
        <w:t>四、其他说明</w:t>
      </w:r>
    </w:p>
    <w:p w14:paraId="1273AE1C">
      <w:pPr>
        <w:widowControl/>
        <w:spacing w:line="540" w:lineRule="exact"/>
        <w:ind w:firstLine="640" w:firstLineChars="200"/>
        <w:jc w:val="left"/>
        <w:rPr>
          <w:rFonts w:ascii="仿宋" w:hAnsi="仿宋" w:eastAsia="仿宋" w:cs="仿宋"/>
          <w:kern w:val="0"/>
          <w:sz w:val="32"/>
          <w:szCs w:val="32"/>
          <w:shd w:val="clear" w:color="auto" w:fill="FFFFFF"/>
          <w:lang w:bidi="ar"/>
        </w:rPr>
      </w:pPr>
      <w:r>
        <w:rPr>
          <w:rFonts w:ascii="仿宋" w:hAnsi="仿宋" w:eastAsia="仿宋" w:cs="仿宋"/>
          <w:kern w:val="0"/>
          <w:sz w:val="32"/>
          <w:szCs w:val="32"/>
          <w:shd w:val="clear" w:color="auto" w:fill="FFFFFF"/>
          <w:lang w:bidi="ar"/>
        </w:rPr>
        <w:t>本次</w:t>
      </w:r>
      <w:r>
        <w:rPr>
          <w:rFonts w:hint="eastAsia" w:ascii="仿宋" w:hAnsi="仿宋" w:eastAsia="仿宋" w:cs="仿宋"/>
          <w:sz w:val="32"/>
          <w:szCs w:val="32"/>
          <w:shd w:val="clear" w:color="auto" w:fill="FFFFFF"/>
          <w:lang w:bidi="ar"/>
        </w:rPr>
        <w:t>采购询价</w:t>
      </w:r>
      <w:r>
        <w:rPr>
          <w:rFonts w:ascii="仿宋" w:hAnsi="仿宋" w:eastAsia="仿宋" w:cs="仿宋"/>
          <w:kern w:val="0"/>
          <w:sz w:val="32"/>
          <w:szCs w:val="32"/>
          <w:shd w:val="clear" w:color="auto" w:fill="FFFFFF"/>
          <w:lang w:bidi="ar"/>
        </w:rPr>
        <w:t>是本单位政府采购工作的初步安排，具体采购项目情况以相关采购公告和采购文件为准。</w:t>
      </w:r>
    </w:p>
    <w:p w14:paraId="7DE71554">
      <w:pPr>
        <w:widowControl/>
        <w:spacing w:line="540" w:lineRule="exact"/>
        <w:ind w:firstLine="640" w:firstLineChars="200"/>
        <w:jc w:val="left"/>
        <w:rPr>
          <w:rFonts w:ascii="仿宋_GB2312" w:eastAsia="仿宋_GB2312"/>
          <w:color w:val="525353"/>
          <w:sz w:val="32"/>
          <w:szCs w:val="32"/>
          <w:shd w:val="clear" w:color="auto" w:fill="FFFFFF"/>
        </w:rPr>
      </w:pPr>
      <w:r>
        <w:rPr>
          <w:rFonts w:hint="eastAsia" w:ascii="仿宋" w:hAnsi="仿宋" w:eastAsia="仿宋" w:cs="仿宋"/>
          <w:color w:val="000000" w:themeColor="text1"/>
          <w:sz w:val="32"/>
          <w:szCs w:val="32"/>
          <w:shd w:val="clear" w:color="auto" w:fill="FFFFFF"/>
          <w14:textFill>
            <w14:solidFill>
              <w14:schemeClr w14:val="tx1"/>
            </w14:solidFill>
          </w14:textFill>
        </w:rPr>
        <w:t>如有疑问，可来电咨询：</w:t>
      </w:r>
      <w:r>
        <w:rPr>
          <w:rFonts w:hint="eastAsia" w:ascii="仿宋" w:hAnsi="仿宋" w:eastAsia="仿宋" w:cs="仿宋"/>
          <w:color w:val="000000" w:themeColor="text1"/>
          <w:sz w:val="32"/>
          <w:szCs w:val="32"/>
          <w:shd w:val="clear" w:color="auto" w:fill="FFFFFF"/>
          <w:lang w:eastAsia="zh-CN"/>
          <w14:textFill>
            <w14:solidFill>
              <w14:schemeClr w14:val="tx1"/>
            </w14:solidFill>
          </w14:textFill>
        </w:rPr>
        <w:t>张世安</w:t>
      </w:r>
      <w:r>
        <w:rPr>
          <w:rFonts w:hint="eastAsia" w:ascii="仿宋" w:hAnsi="仿宋" w:eastAsia="仿宋" w:cs="仿宋"/>
          <w:color w:val="000000" w:themeColor="text1"/>
          <w:sz w:val="32"/>
          <w:szCs w:val="32"/>
          <w:shd w:val="clear" w:color="auto" w:fill="FFFFFF"/>
          <w14:textFill>
            <w14:solidFill>
              <w14:schemeClr w14:val="tx1"/>
            </w14:solidFill>
          </w14:textFill>
        </w:rPr>
        <w:t>，电话：0774-6028626。</w:t>
      </w:r>
    </w:p>
    <w:p w14:paraId="6970C1F9">
      <w:pPr>
        <w:widowControl/>
        <w:spacing w:line="540" w:lineRule="exact"/>
        <w:ind w:firstLine="640" w:firstLineChars="200"/>
        <w:jc w:val="left"/>
        <w:rPr>
          <w:rFonts w:ascii="仿宋" w:hAnsi="仿宋" w:eastAsia="仿宋" w:cs="仿宋"/>
          <w:kern w:val="0"/>
          <w:sz w:val="32"/>
          <w:szCs w:val="32"/>
          <w:shd w:val="clear" w:color="auto" w:fill="FFFFFF"/>
          <w:lang w:bidi="ar"/>
        </w:rPr>
      </w:pPr>
    </w:p>
    <w:p w14:paraId="7B324892">
      <w:pPr>
        <w:widowControl/>
        <w:spacing w:line="540" w:lineRule="exact"/>
        <w:ind w:firstLine="640" w:firstLineChars="200"/>
        <w:jc w:val="left"/>
        <w:rPr>
          <w:rFonts w:ascii="仿宋" w:hAnsi="仿宋" w:eastAsia="仿宋" w:cs="仿宋"/>
          <w:kern w:val="0"/>
          <w:sz w:val="32"/>
          <w:szCs w:val="32"/>
          <w:shd w:val="clear" w:color="auto" w:fill="FFFFFF"/>
          <w:lang w:bidi="ar"/>
        </w:rPr>
      </w:pPr>
    </w:p>
    <w:p w14:paraId="69C4CD2B">
      <w:pPr>
        <w:widowControl/>
        <w:wordWrap w:val="0"/>
        <w:spacing w:line="540" w:lineRule="exact"/>
        <w:jc w:val="center"/>
        <w:rPr>
          <w:rFonts w:ascii="仿宋" w:hAnsi="仿宋" w:eastAsia="仿宋" w:cs="仿宋"/>
          <w:kern w:val="0"/>
          <w:sz w:val="32"/>
          <w:szCs w:val="32"/>
          <w:shd w:val="clear" w:color="auto" w:fill="FFFFFF"/>
          <w:lang w:bidi="ar"/>
        </w:rPr>
      </w:pPr>
      <w:r>
        <w:rPr>
          <w:rFonts w:hint="eastAsia" w:ascii="仿宋" w:hAnsi="仿宋" w:eastAsia="仿宋" w:cs="仿宋"/>
          <w:kern w:val="0"/>
          <w:sz w:val="32"/>
          <w:szCs w:val="32"/>
          <w:shd w:val="clear" w:color="auto" w:fill="FFFFFF"/>
          <w:lang w:val="en-US" w:eastAsia="zh-CN" w:bidi="ar"/>
        </w:rPr>
        <w:t xml:space="preserve">                          </w:t>
      </w:r>
      <w:r>
        <w:rPr>
          <w:rFonts w:hint="eastAsia" w:ascii="仿宋" w:hAnsi="仿宋" w:eastAsia="仿宋" w:cs="仿宋"/>
          <w:kern w:val="0"/>
          <w:sz w:val="32"/>
          <w:szCs w:val="32"/>
          <w:shd w:val="clear" w:color="auto" w:fill="FFFFFF"/>
          <w:lang w:eastAsia="zh-CN" w:bidi="ar"/>
        </w:rPr>
        <w:t>梧州市住房保障和房产管理中心</w:t>
      </w:r>
      <w:r>
        <w:rPr>
          <w:rFonts w:hint="eastAsia" w:ascii="仿宋" w:hAnsi="仿宋" w:eastAsia="仿宋" w:cs="仿宋"/>
          <w:kern w:val="0"/>
          <w:sz w:val="32"/>
          <w:szCs w:val="32"/>
          <w:shd w:val="clear" w:color="auto" w:fill="FFFFFF"/>
          <w:lang w:bidi="ar"/>
        </w:rPr>
        <w:t xml:space="preserve"> </w:t>
      </w:r>
      <w:r>
        <w:rPr>
          <w:rFonts w:ascii="仿宋" w:hAnsi="仿宋" w:eastAsia="仿宋" w:cs="仿宋"/>
          <w:kern w:val="0"/>
          <w:sz w:val="32"/>
          <w:szCs w:val="32"/>
          <w:shd w:val="clear" w:color="auto" w:fill="FFFFFF"/>
          <w:lang w:bidi="ar"/>
        </w:rPr>
        <w:t xml:space="preserve">    </w:t>
      </w:r>
      <w:r>
        <w:rPr>
          <w:rFonts w:ascii="Calibri" w:hAnsi="Calibri" w:eastAsia="仿宋" w:cs="Calibri"/>
          <w:kern w:val="0"/>
          <w:sz w:val="32"/>
          <w:szCs w:val="32"/>
          <w:shd w:val="clear" w:color="auto" w:fill="FFFFFF"/>
          <w:lang w:bidi="ar"/>
        </w:rPr>
        <w:t>  </w:t>
      </w:r>
      <w:r>
        <w:rPr>
          <w:rFonts w:hint="eastAsia" w:ascii="仿宋" w:hAnsi="仿宋" w:eastAsia="仿宋" w:cs="仿宋"/>
          <w:kern w:val="0"/>
          <w:sz w:val="32"/>
          <w:szCs w:val="32"/>
          <w:shd w:val="clear" w:color="auto" w:fill="FFFFFF"/>
          <w:lang w:bidi="ar"/>
        </w:rPr>
        <w:t xml:space="preserve">                         202</w:t>
      </w:r>
      <w:r>
        <w:rPr>
          <w:rFonts w:hint="eastAsia" w:ascii="仿宋" w:hAnsi="仿宋" w:eastAsia="仿宋" w:cs="仿宋"/>
          <w:kern w:val="0"/>
          <w:sz w:val="32"/>
          <w:szCs w:val="32"/>
          <w:shd w:val="clear" w:color="auto" w:fill="FFFFFF"/>
          <w:lang w:val="en-US" w:eastAsia="zh-CN" w:bidi="ar"/>
        </w:rPr>
        <w:t>5年11</w:t>
      </w:r>
      <w:r>
        <w:rPr>
          <w:rFonts w:hint="eastAsia" w:ascii="仿宋" w:hAnsi="仿宋" w:eastAsia="仿宋" w:cs="仿宋"/>
          <w:kern w:val="0"/>
          <w:sz w:val="32"/>
          <w:szCs w:val="32"/>
          <w:shd w:val="clear" w:color="auto" w:fill="FFFFFF"/>
          <w:lang w:bidi="ar"/>
        </w:rPr>
        <w:t>月</w:t>
      </w:r>
      <w:r>
        <w:rPr>
          <w:rFonts w:hint="eastAsia" w:ascii="仿宋" w:hAnsi="仿宋" w:eastAsia="仿宋" w:cs="仿宋"/>
          <w:kern w:val="0"/>
          <w:sz w:val="32"/>
          <w:szCs w:val="32"/>
          <w:shd w:val="clear" w:color="auto" w:fill="FFFFFF"/>
          <w:lang w:val="en-US" w:eastAsia="zh-CN" w:bidi="ar"/>
        </w:rPr>
        <w:t>6</w:t>
      </w:r>
      <w:r>
        <w:rPr>
          <w:rFonts w:hint="eastAsia" w:ascii="仿宋" w:hAnsi="仿宋" w:eastAsia="仿宋" w:cs="仿宋"/>
          <w:kern w:val="0"/>
          <w:sz w:val="32"/>
          <w:szCs w:val="32"/>
          <w:shd w:val="clear" w:color="auto" w:fill="FFFFFF"/>
          <w:lang w:bidi="ar"/>
        </w:rPr>
        <w:t xml:space="preserve">日 </w:t>
      </w:r>
      <w:r>
        <w:rPr>
          <w:rFonts w:ascii="仿宋" w:hAnsi="仿宋" w:eastAsia="仿宋" w:cs="仿宋"/>
          <w:kern w:val="0"/>
          <w:sz w:val="32"/>
          <w:szCs w:val="32"/>
          <w:shd w:val="clear" w:color="auto" w:fill="FFFFFF"/>
          <w:lang w:bidi="ar"/>
        </w:rPr>
        <w:t xml:space="preserve"> </w:t>
      </w:r>
    </w:p>
    <w:sectPr>
      <w:pgSz w:w="11906" w:h="16838"/>
      <w:pgMar w:top="2098" w:right="1531" w:bottom="1985"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方正粗黑宋简体">
    <w:panose1 w:val="02000000000000000000"/>
    <w:charset w:val="86"/>
    <w:family w:val="auto"/>
    <w:pitch w:val="default"/>
    <w:sig w:usb0="A00002BF" w:usb1="184F6CFA" w:usb2="00000012"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HorizontalSpacing w:val="105"/>
  <w:drawingGridVerticalSpacing w:val="156"/>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mFkMGE1ZGNiODQ3N2FlNDE4MDExYWI5OTc4ZmMwM2UifQ=="/>
  </w:docVars>
  <w:rsids>
    <w:rsidRoot w:val="00AB0FBC"/>
    <w:rsid w:val="0007004F"/>
    <w:rsid w:val="00085B69"/>
    <w:rsid w:val="000C7CA6"/>
    <w:rsid w:val="000F7B58"/>
    <w:rsid w:val="00120D31"/>
    <w:rsid w:val="00181C4B"/>
    <w:rsid w:val="001C599E"/>
    <w:rsid w:val="001D6C39"/>
    <w:rsid w:val="00266D5B"/>
    <w:rsid w:val="00290949"/>
    <w:rsid w:val="002A7866"/>
    <w:rsid w:val="002B1906"/>
    <w:rsid w:val="002D07DE"/>
    <w:rsid w:val="00354EF8"/>
    <w:rsid w:val="003E42D7"/>
    <w:rsid w:val="00400767"/>
    <w:rsid w:val="00416D94"/>
    <w:rsid w:val="00421C87"/>
    <w:rsid w:val="0045588D"/>
    <w:rsid w:val="00463EC4"/>
    <w:rsid w:val="00467AAB"/>
    <w:rsid w:val="004843B9"/>
    <w:rsid w:val="00487AD4"/>
    <w:rsid w:val="00492121"/>
    <w:rsid w:val="004A18DA"/>
    <w:rsid w:val="004F7B54"/>
    <w:rsid w:val="00516A39"/>
    <w:rsid w:val="005313CE"/>
    <w:rsid w:val="005361BA"/>
    <w:rsid w:val="0054722B"/>
    <w:rsid w:val="00555510"/>
    <w:rsid w:val="005711F5"/>
    <w:rsid w:val="00572B35"/>
    <w:rsid w:val="005802CC"/>
    <w:rsid w:val="00583146"/>
    <w:rsid w:val="005C64BC"/>
    <w:rsid w:val="005F1BF9"/>
    <w:rsid w:val="00604072"/>
    <w:rsid w:val="00631F51"/>
    <w:rsid w:val="006412B1"/>
    <w:rsid w:val="006C3874"/>
    <w:rsid w:val="00740EC9"/>
    <w:rsid w:val="00763368"/>
    <w:rsid w:val="007E7EB9"/>
    <w:rsid w:val="007F33AE"/>
    <w:rsid w:val="008367CD"/>
    <w:rsid w:val="008A6EEB"/>
    <w:rsid w:val="008E1AF1"/>
    <w:rsid w:val="008E6AB1"/>
    <w:rsid w:val="00912FC1"/>
    <w:rsid w:val="00946DB9"/>
    <w:rsid w:val="0095381F"/>
    <w:rsid w:val="00984C6B"/>
    <w:rsid w:val="009B4128"/>
    <w:rsid w:val="009B6E7A"/>
    <w:rsid w:val="009D4A10"/>
    <w:rsid w:val="00A05258"/>
    <w:rsid w:val="00A87270"/>
    <w:rsid w:val="00A9374A"/>
    <w:rsid w:val="00A977DD"/>
    <w:rsid w:val="00AA3E5F"/>
    <w:rsid w:val="00AB0FBC"/>
    <w:rsid w:val="00AC2148"/>
    <w:rsid w:val="00AE2C6B"/>
    <w:rsid w:val="00B05ECA"/>
    <w:rsid w:val="00B64675"/>
    <w:rsid w:val="00B775A6"/>
    <w:rsid w:val="00BC13E4"/>
    <w:rsid w:val="00C458FC"/>
    <w:rsid w:val="00C62148"/>
    <w:rsid w:val="00C87C52"/>
    <w:rsid w:val="00CB5243"/>
    <w:rsid w:val="00CC633C"/>
    <w:rsid w:val="00CC7989"/>
    <w:rsid w:val="00D15741"/>
    <w:rsid w:val="00D31044"/>
    <w:rsid w:val="00D765F0"/>
    <w:rsid w:val="00DB4B9F"/>
    <w:rsid w:val="00E54A86"/>
    <w:rsid w:val="00E80E3D"/>
    <w:rsid w:val="00EC25B0"/>
    <w:rsid w:val="00EF5BBB"/>
    <w:rsid w:val="00F16F5B"/>
    <w:rsid w:val="00F50C4E"/>
    <w:rsid w:val="00FF4EE7"/>
    <w:rsid w:val="15DF5462"/>
    <w:rsid w:val="16DB562B"/>
    <w:rsid w:val="24B42EE6"/>
    <w:rsid w:val="34AC7109"/>
    <w:rsid w:val="36590DED"/>
    <w:rsid w:val="3FF638FD"/>
    <w:rsid w:val="43A37F7F"/>
    <w:rsid w:val="52BD3CB7"/>
    <w:rsid w:val="58061A98"/>
    <w:rsid w:val="6EE036BB"/>
    <w:rsid w:val="718619F9"/>
    <w:rsid w:val="720222E6"/>
    <w:rsid w:val="748B4A5A"/>
    <w:rsid w:val="7E1116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link w:val="9"/>
    <w:qFormat/>
    <w:uiPriority w:val="0"/>
    <w:pPr>
      <w:ind w:left="100" w:leftChars="2500"/>
    </w:pPr>
  </w:style>
  <w:style w:type="paragraph" w:styleId="3">
    <w:name w:val="Normal (Web)"/>
    <w:basedOn w:val="1"/>
    <w:qFormat/>
    <w:uiPriority w:val="0"/>
    <w:pPr>
      <w:spacing w:beforeAutospacing="1" w:afterAutospacing="1"/>
      <w:jc w:val="left"/>
    </w:pPr>
    <w:rPr>
      <w:rFonts w:cs="Times New Roman"/>
      <w:kern w:val="0"/>
      <w:sz w:val="24"/>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
    <w:name w:val="Strong"/>
    <w:basedOn w:val="6"/>
    <w:qFormat/>
    <w:uiPriority w:val="0"/>
    <w:rPr>
      <w:b/>
    </w:rPr>
  </w:style>
  <w:style w:type="character" w:styleId="8">
    <w:name w:val="HTML Sample"/>
    <w:basedOn w:val="6"/>
    <w:qFormat/>
    <w:uiPriority w:val="0"/>
    <w:rPr>
      <w:rFonts w:ascii="Courier New" w:hAnsi="Courier New"/>
    </w:rPr>
  </w:style>
  <w:style w:type="character" w:customStyle="1" w:styleId="9">
    <w:name w:val="日期 字符"/>
    <w:basedOn w:val="6"/>
    <w:link w:val="2"/>
    <w:qFormat/>
    <w:uiPriority w:val="0"/>
    <w:rPr>
      <w:rFonts w:asciiTheme="minorHAnsi" w:hAnsiTheme="minorHAnsi" w:eastAsiaTheme="minorEastAsia" w:cstheme="minorBidi"/>
      <w:kern w:val="2"/>
      <w:sz w:val="21"/>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302E0A-A099-4A92-AB2A-5118EAD2A377}">
  <ds:schemaRefs/>
</ds:datastoreItem>
</file>

<file path=docProps/app.xml><?xml version="1.0" encoding="utf-8"?>
<Properties xmlns="http://schemas.openxmlformats.org/officeDocument/2006/extended-properties" xmlns:vt="http://schemas.openxmlformats.org/officeDocument/2006/docPropsVTypes">
  <Template>Normal.dotm</Template>
  <Pages>3</Pages>
  <Words>1370</Words>
  <Characters>1443</Characters>
  <Lines>11</Lines>
  <Paragraphs>3</Paragraphs>
  <TotalTime>73</TotalTime>
  <ScaleCrop>false</ScaleCrop>
  <LinksUpToDate>false</LinksUpToDate>
  <CharactersWithSpaces>1506</CharactersWithSpaces>
  <Application>WPS Office_12.1.0.22089_F1E327BC-269C-435d-A152-05C5408002CA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2023-06-05T01:02:00Z</dcterms:created>
  <dc:creator>Administrator</dc:creator>
  <cp:lastModifiedBy>微信用户</cp:lastModifiedBy>
  <cp:lastPrinted>2023-06-05T01:28:00Z</cp:lastPrinted>
  <dcterms:modified xsi:type="dcterms:W3CDTF">2025-11-06T01:48:47Z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2052-12.1.0.22089</vt:lpwstr>
  </property>
  <property fmtid="{D5CDD505-2E9C-101B-9397-08002B2CF9AE}" pid="3" name="ICV">
    <vt:lpwstr>AF81B38F505A4AD8BA888CD3268876BB_13</vt:lpwstr>
  </property>
  <property fmtid="{D5CDD505-2E9C-101B-9397-08002B2CF9AE}" pid="4" name="KSOTemplateDocerSaveRecord">
    <vt:lpwstr>eyJoZGlkIjoiOTgxMGU5NTI1ZTBmZTdiMGYwZWQ3YzcyMDEyNDliYWMiLCJ1c2VySWQiOiIxMzI4MTg4Mjc2In0=</vt:lpwstr>
  </property>
</Properties>
</file>