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5D" w:rsidRPr="002C389E" w:rsidRDefault="00C92A37" w:rsidP="00C92A37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C389E">
        <w:rPr>
          <w:rFonts w:ascii="方正小标宋简体" w:eastAsia="方正小标宋简体" w:hint="eastAsia"/>
          <w:sz w:val="44"/>
          <w:szCs w:val="44"/>
        </w:rPr>
        <w:t>更正公告附件</w:t>
      </w:r>
    </w:p>
    <w:p w:rsidR="00C92A37" w:rsidRPr="002C389E" w:rsidRDefault="00C92A37" w:rsidP="00C92A37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92A37" w:rsidRPr="002C389E" w:rsidRDefault="00C92A37" w:rsidP="00C92A37">
      <w:pPr>
        <w:spacing w:line="520" w:lineRule="exact"/>
        <w:rPr>
          <w:rFonts w:ascii="仿宋_GB2312" w:eastAsia="仿宋_GB2312" w:hAnsi="宋体" w:hint="eastAsia"/>
          <w:sz w:val="32"/>
          <w:szCs w:val="32"/>
        </w:rPr>
      </w:pPr>
      <w:r w:rsidRPr="002C389E">
        <w:rPr>
          <w:rFonts w:ascii="仿宋_GB2312" w:eastAsia="仿宋_GB2312" w:hAnsi="宋体" w:hint="eastAsia"/>
          <w:sz w:val="32"/>
          <w:szCs w:val="32"/>
        </w:rPr>
        <w:t>梧州市人民医院物业管理服务（后勤服务）项目（项目编号：WZZC2025-G3-990183-WZSG）第二章采购需求▲二、技术服务要求（二）服务要求</w:t>
      </w:r>
    </w:p>
    <w:p w:rsidR="00C92A37" w:rsidRPr="002C389E" w:rsidRDefault="00C92A37" w:rsidP="00C92A37">
      <w:pPr>
        <w:spacing w:line="520" w:lineRule="exact"/>
        <w:rPr>
          <w:rFonts w:ascii="仿宋_GB2312" w:eastAsia="仿宋_GB2312" w:hAnsi="黑体" w:hint="eastAsia"/>
          <w:bCs/>
          <w:sz w:val="32"/>
          <w:szCs w:val="32"/>
        </w:rPr>
      </w:pPr>
      <w:r w:rsidRPr="002C389E">
        <w:rPr>
          <w:rFonts w:ascii="仿宋_GB2312" w:eastAsia="仿宋_GB2312" w:hAnsi="黑体" w:hint="eastAsia"/>
          <w:bCs/>
          <w:sz w:val="32"/>
          <w:szCs w:val="32"/>
        </w:rPr>
        <w:t>一、“</w:t>
      </w:r>
      <w:r w:rsidRPr="002C389E">
        <w:rPr>
          <w:rFonts w:ascii="仿宋_GB2312" w:eastAsia="仿宋_GB2312" w:hAnsi="宋体" w:hint="eastAsia"/>
          <w:sz w:val="32"/>
          <w:szCs w:val="32"/>
        </w:rPr>
        <w:t>11.1保洁岗位126人</w:t>
      </w:r>
      <w:r w:rsidRPr="002C389E">
        <w:rPr>
          <w:rFonts w:ascii="仿宋_GB2312" w:eastAsia="仿宋_GB2312" w:hAnsi="黑体" w:hint="eastAsia"/>
          <w:bCs/>
          <w:sz w:val="32"/>
          <w:szCs w:val="32"/>
        </w:rPr>
        <w:t>”表格变更如下：</w:t>
      </w:r>
    </w:p>
    <w:tbl>
      <w:tblPr>
        <w:tblW w:w="0" w:type="auto"/>
        <w:tblInd w:w="87" w:type="dxa"/>
        <w:tblLayout w:type="fixed"/>
        <w:tblLook w:val="04A0"/>
      </w:tblPr>
      <w:tblGrid>
        <w:gridCol w:w="730"/>
        <w:gridCol w:w="851"/>
        <w:gridCol w:w="5282"/>
        <w:gridCol w:w="1675"/>
      </w:tblGrid>
      <w:tr w:rsidR="00C92A37" w:rsidRPr="002C389E" w:rsidTr="00C92A37">
        <w:trPr>
          <w:trHeight w:val="16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楼号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楼层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科室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面积(平方米)</w:t>
            </w:r>
          </w:p>
        </w:tc>
      </w:tr>
      <w:tr w:rsidR="00C92A37" w:rsidRPr="002C389E" w:rsidTr="00C92A37">
        <w:trPr>
          <w:trHeight w:val="188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住院大厅、收费处、中药库、西药库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251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2F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中心药房、药学部、门诊大厅西药房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1387</w:t>
            </w:r>
          </w:p>
        </w:tc>
      </w:tr>
      <w:tr w:rsidR="00C92A37" w:rsidRPr="002C389E" w:rsidTr="00C92A37">
        <w:trPr>
          <w:trHeight w:val="401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3F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肾内科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339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4F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妇科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307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5F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产科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228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6F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产房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266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7F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心血管内科一区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242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8F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心内二区、老年病学区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136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神经内科二区、内分泌科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263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10F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神经外科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249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11F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消化内科、神内一区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133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12F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普外科、小儿外科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25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13F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普外二区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118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14F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呼吸内科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15F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泌尿二区、五官、口腔科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118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16F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泌尿外科一区、烧伤科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126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骨科一区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18F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行政办公室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1728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lastRenderedPageBreak/>
              <w:t>3号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3F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儿科（康复）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925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4F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康复医学科、中医科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925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5F</w:t>
            </w:r>
          </w:p>
        </w:tc>
        <w:tc>
          <w:tcPr>
            <w:tcW w:w="528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儿内科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925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6F</w:t>
            </w:r>
          </w:p>
        </w:tc>
        <w:tc>
          <w:tcPr>
            <w:tcW w:w="5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925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7F</w:t>
            </w:r>
          </w:p>
        </w:tc>
        <w:tc>
          <w:tcPr>
            <w:tcW w:w="528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925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8F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新生儿科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925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10F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RICU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925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11F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重症儿科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925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5号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1-3F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健康管理中心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2758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4F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医学模拟中心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919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5F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骨三科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919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6F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骨二科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919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7F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肿瘤二区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919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8F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肿瘤一区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919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血液科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919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门</w:t>
            </w:r>
          </w:p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</w:pPr>
            <w:proofErr w:type="gramStart"/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诊</w:t>
            </w:r>
            <w:proofErr w:type="gramEnd"/>
          </w:p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楼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针炙</w:t>
            </w:r>
            <w:proofErr w:type="gramEnd"/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理疗、发热门诊、肠道门诊、肝病门诊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1590</w:t>
            </w:r>
          </w:p>
        </w:tc>
      </w:tr>
      <w:tr w:rsidR="00C92A37" w:rsidRPr="002C389E" w:rsidTr="00C92A37">
        <w:trPr>
          <w:trHeight w:val="207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皮肤科、视光中心、大厅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4264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急诊科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2056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放射科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1358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康复科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482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2F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B超室、心电图室、输血科、四份之一外走廊 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2120</w:t>
            </w:r>
          </w:p>
        </w:tc>
      </w:tr>
      <w:tr w:rsidR="00C92A37" w:rsidRPr="002C389E" w:rsidTr="00C92A37">
        <w:trPr>
          <w:trHeight w:val="218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内科门诊、肿瘤科门诊、儿科门诊、四份之一外走廊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1581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放射科、四份之一外走廊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1360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中心检验、四份之一外走廊，收费处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2238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3F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血透室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1200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口腔科、二份之一外走廊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1166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耳鼻喉、眼科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1083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妇产科门诊、四份之一外走廊，收费处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1070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外科门诊、疼痛科、美容科、 四份之一外走廊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1080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4F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内镜室，收费处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1190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呼吸中心、病理科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1135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消毒供应室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1401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公共区域</w:t>
            </w:r>
            <w:proofErr w:type="gramStart"/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加顶休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256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5F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手术室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4132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重症医学科（ICU)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1576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导管室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624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公共区域</w:t>
            </w:r>
            <w:proofErr w:type="gramStart"/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加顶休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256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6F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职能部门、会议室、公共区域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8100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-1F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放疗科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740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核医学科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1680</w:t>
            </w:r>
          </w:p>
        </w:tc>
      </w:tr>
      <w:tr w:rsidR="00C92A37" w:rsidRPr="002C389E" w:rsidTr="00C92A37">
        <w:trPr>
          <w:trHeight w:val="290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其他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绿化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23838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电梯员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电梯33台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配送员(</w:t>
            </w:r>
            <w:proofErr w:type="gramStart"/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医废及</w:t>
            </w:r>
            <w:proofErr w:type="gramEnd"/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废弃输液瓶运输、大输液运输)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Calibri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外围保洁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18695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停车场保洁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16337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高压氧舱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1402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病案室、仓库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1236.8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公租房宿舍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约3000</w:t>
            </w: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驾驶洗地机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被服组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勤杂班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9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</w:tr>
    </w:tbl>
    <w:p w:rsidR="00C92A37" w:rsidRPr="002C389E" w:rsidRDefault="00C92A37" w:rsidP="0077377B">
      <w:pPr>
        <w:pStyle w:val="a4"/>
        <w:spacing w:after="0" w:line="520" w:lineRule="exact"/>
        <w:ind w:firstLineChars="0" w:firstLine="0"/>
        <w:rPr>
          <w:rFonts w:ascii="仿宋_GB2312" w:eastAsia="仿宋_GB2312" w:hAnsi="宋体" w:hint="eastAsia"/>
          <w:sz w:val="32"/>
          <w:szCs w:val="32"/>
        </w:rPr>
      </w:pPr>
      <w:r w:rsidRPr="002C389E">
        <w:rPr>
          <w:rFonts w:ascii="仿宋_GB2312" w:eastAsia="仿宋_GB2312" w:hint="eastAsia"/>
          <w:sz w:val="32"/>
          <w:szCs w:val="32"/>
        </w:rPr>
        <w:t>二、“</w:t>
      </w:r>
      <w:r w:rsidRPr="002C389E">
        <w:rPr>
          <w:rFonts w:ascii="仿宋_GB2312" w:eastAsia="仿宋_GB2312" w:hAnsi="宋体" w:hint="eastAsia"/>
          <w:sz w:val="32"/>
          <w:szCs w:val="32"/>
        </w:rPr>
        <w:t>11.3 护工、物流工44人</w:t>
      </w:r>
      <w:r w:rsidRPr="002C389E">
        <w:rPr>
          <w:rFonts w:ascii="仿宋_GB2312" w:eastAsia="仿宋_GB2312" w:hint="eastAsia"/>
          <w:sz w:val="32"/>
          <w:szCs w:val="32"/>
        </w:rPr>
        <w:t>”表格变更如下：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88"/>
        <w:gridCol w:w="767"/>
        <w:gridCol w:w="3313"/>
        <w:gridCol w:w="1576"/>
        <w:gridCol w:w="1576"/>
      </w:tblGrid>
      <w:tr w:rsidR="00C92A37" w:rsidRPr="002C389E" w:rsidTr="00C92A37">
        <w:trPr>
          <w:trHeight w:val="408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1号楼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楼层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科室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tabs>
                <w:tab w:val="left" w:pos="220"/>
              </w:tabs>
              <w:spacing w:line="520" w:lineRule="exact"/>
              <w:jc w:val="left"/>
              <w:textAlignment w:val="bottom"/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b/>
                <w:sz w:val="32"/>
                <w:szCs w:val="32"/>
              </w:rPr>
              <w:tab/>
              <w:t>床位数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b/>
                <w:sz w:val="32"/>
                <w:szCs w:val="32"/>
              </w:rPr>
              <w:t>备注</w:t>
            </w:r>
          </w:p>
        </w:tc>
      </w:tr>
      <w:tr w:rsidR="00C92A37" w:rsidRPr="002C389E" w:rsidTr="00C92A37">
        <w:trPr>
          <w:trHeight w:val="305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2F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bCs/>
                <w:kern w:val="0"/>
                <w:sz w:val="32"/>
                <w:szCs w:val="32"/>
              </w:rPr>
              <w:t>中心药房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bCs/>
                <w:kern w:val="0"/>
                <w:sz w:val="32"/>
                <w:szCs w:val="32"/>
              </w:rPr>
              <w:t>送药工</w:t>
            </w:r>
          </w:p>
        </w:tc>
      </w:tr>
      <w:tr w:rsidR="00C92A37" w:rsidRPr="002C389E" w:rsidTr="00C92A37">
        <w:trPr>
          <w:trHeight w:val="9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3F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肾内科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149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4F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妇科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111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9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5F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产科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3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6F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产房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226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7F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心血管内科一区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50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8F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心内二区、老年病学区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神经内科二区、内分泌科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10F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神经外科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11F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消化内科、神内一区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12F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普外科一区、小儿外科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13F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普外二区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1号楼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14F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呼吸内科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15F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泌尿外科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16F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top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泌尿外科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54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3号楼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4F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康复医学科、中医科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33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177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5F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2A37" w:rsidRPr="002C389E" w:rsidRDefault="00C92A37" w:rsidP="00C92A37">
            <w:pPr>
              <w:spacing w:line="520" w:lineRule="exac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97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9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6F</w:t>
            </w:r>
          </w:p>
        </w:tc>
        <w:tc>
          <w:tcPr>
            <w:tcW w:w="3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儿内科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238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7F</w:t>
            </w:r>
          </w:p>
        </w:tc>
        <w:tc>
          <w:tcPr>
            <w:tcW w:w="3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8F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新生儿科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16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9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RICU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11F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重症儿科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5号楼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5F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骨三科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6F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骨二科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33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9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7F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肿瘤二区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33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8F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肿瘤一区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33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9F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血液科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135"/>
        </w:trPr>
        <w:tc>
          <w:tcPr>
            <w:tcW w:w="12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门诊</w:t>
            </w:r>
          </w:p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医技楼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5F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手术室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手术室辅工</w:t>
            </w: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5F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ICU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  <w:tr w:rsidR="00C92A37" w:rsidRPr="002C389E" w:rsidTr="00C92A37">
        <w:trPr>
          <w:trHeight w:val="340"/>
        </w:trPr>
        <w:tc>
          <w:tcPr>
            <w:tcW w:w="1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lef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textAlignment w:val="bottom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物流班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sz w:val="32"/>
                <w:szCs w:val="32"/>
              </w:rPr>
              <w:t>夜间物流配送员</w:t>
            </w:r>
          </w:p>
        </w:tc>
      </w:tr>
      <w:tr w:rsidR="00C92A37" w:rsidRPr="002C389E" w:rsidTr="00C92A37">
        <w:trPr>
          <w:trHeight w:val="90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widowControl/>
              <w:spacing w:line="520" w:lineRule="exact"/>
              <w:jc w:val="center"/>
              <w:textAlignment w:val="bottom"/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</w:pPr>
            <w:r w:rsidRPr="002C389E">
              <w:rPr>
                <w:rFonts w:ascii="仿宋_GB2312" w:eastAsia="仿宋_GB2312" w:hAnsi="宋体" w:hint="eastAsia"/>
                <w:b/>
                <w:bCs/>
                <w:kern w:val="0"/>
                <w:sz w:val="32"/>
                <w:szCs w:val="32"/>
              </w:rPr>
              <w:t>合计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2A37" w:rsidRPr="002C389E" w:rsidRDefault="00C92A37" w:rsidP="00C92A3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92A37" w:rsidRPr="002C389E" w:rsidRDefault="00C92A37" w:rsidP="00C92A37">
            <w:pPr>
              <w:spacing w:line="520" w:lineRule="exac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92A37" w:rsidRPr="002C389E" w:rsidRDefault="00C92A37" w:rsidP="00C92A37">
            <w:pPr>
              <w:spacing w:line="520" w:lineRule="exact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</w:p>
        </w:tc>
      </w:tr>
    </w:tbl>
    <w:p w:rsidR="00C92A37" w:rsidRPr="002C389E" w:rsidRDefault="00C92A37" w:rsidP="00C92A37">
      <w:pPr>
        <w:pStyle w:val="1"/>
        <w:spacing w:line="520" w:lineRule="exact"/>
        <w:ind w:firstLine="643"/>
        <w:rPr>
          <w:rFonts w:ascii="仿宋_GB2312" w:eastAsia="仿宋_GB2312" w:hAnsi="黑体" w:hint="eastAsia"/>
          <w:bCs/>
          <w:sz w:val="32"/>
          <w:szCs w:val="32"/>
        </w:rPr>
      </w:pPr>
    </w:p>
    <w:sectPr w:rsidR="00C92A37" w:rsidRPr="002C389E" w:rsidSect="00D4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2A37"/>
    <w:rsid w:val="002C389E"/>
    <w:rsid w:val="006850A8"/>
    <w:rsid w:val="0077377B"/>
    <w:rsid w:val="007A6C19"/>
    <w:rsid w:val="00C92A37"/>
    <w:rsid w:val="00D4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qFormat/>
    <w:rsid w:val="00C92A37"/>
    <w:pPr>
      <w:spacing w:line="400" w:lineRule="exact"/>
      <w:ind w:firstLineChars="200" w:firstLine="420"/>
    </w:pPr>
    <w:rPr>
      <w:rFonts w:ascii="宋体" w:eastAsia="宋体" w:hAnsi="Courier New" w:cs="Times New Roman"/>
      <w:b/>
      <w:szCs w:val="20"/>
    </w:rPr>
  </w:style>
  <w:style w:type="paragraph" w:styleId="a3">
    <w:name w:val="Body Text"/>
    <w:basedOn w:val="a"/>
    <w:link w:val="Char"/>
    <w:uiPriority w:val="99"/>
    <w:semiHidden/>
    <w:unhideWhenUsed/>
    <w:rsid w:val="00C92A37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C92A37"/>
  </w:style>
  <w:style w:type="paragraph" w:styleId="a4">
    <w:name w:val="Body Text First Indent"/>
    <w:basedOn w:val="a3"/>
    <w:link w:val="Char0"/>
    <w:uiPriority w:val="99"/>
    <w:unhideWhenUsed/>
    <w:rsid w:val="00C92A37"/>
    <w:pPr>
      <w:spacing w:before="100" w:beforeAutospacing="1"/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customStyle="1" w:styleId="Char0">
    <w:name w:val="正文首行缩进 Char"/>
    <w:basedOn w:val="Char"/>
    <w:link w:val="a4"/>
    <w:uiPriority w:val="99"/>
    <w:rsid w:val="00C92A37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</dc:creator>
  <cp:lastModifiedBy>xie</cp:lastModifiedBy>
  <cp:revision>2</cp:revision>
  <dcterms:created xsi:type="dcterms:W3CDTF">2025-08-28T06:03:00Z</dcterms:created>
  <dcterms:modified xsi:type="dcterms:W3CDTF">2025-08-28T06:15:00Z</dcterms:modified>
</cp:coreProperties>
</file>