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8F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48"/>
          <w:lang w:eastAsia="zh-CN"/>
        </w:rPr>
        <w:t>广西祥瑞项目管理有限公司</w:t>
      </w:r>
    </w:p>
    <w:p w14:paraId="4A565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4"/>
          <w:lang w:eastAsia="zh-CN"/>
        </w:rPr>
        <w:t>梧州市龙圩实验中学五号宿舍楼改造、六号学生宿舍楼改造项目</w:t>
      </w:r>
      <w:r>
        <w:rPr>
          <w:rFonts w:hint="eastAsia" w:ascii="宋体" w:hAnsi="宋体" w:eastAsia="宋体" w:cs="宋体"/>
          <w:b/>
          <w:bCs/>
          <w:sz w:val="28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4"/>
          <w:lang w:eastAsia="zh-CN"/>
        </w:rPr>
        <w:t>WZZC2025-C2-060067-XRXM</w:t>
      </w:r>
      <w:r>
        <w:rPr>
          <w:rFonts w:hint="eastAsia" w:ascii="宋体" w:hAnsi="宋体" w:eastAsia="宋体" w:cs="宋体"/>
          <w:b/>
          <w:bCs/>
          <w:sz w:val="28"/>
          <w:szCs w:val="24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4"/>
          <w:lang w:val="en-US" w:eastAsia="zh-CN"/>
        </w:rPr>
        <w:t>控制价公告</w:t>
      </w:r>
    </w:p>
    <w:p w14:paraId="2867E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一、原公告采购</w:t>
      </w:r>
      <w:r>
        <w:rPr>
          <w:rFonts w:hint="eastAsia" w:ascii="宋体" w:hAnsi="宋体" w:eastAsia="宋体" w:cs="宋体"/>
          <w:sz w:val="28"/>
          <w:szCs w:val="28"/>
        </w:rPr>
        <w:t>项目编号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WZZC2025-C2-060067-XRXM</w:t>
      </w:r>
    </w:p>
    <w:p w14:paraId="564D6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原公告采购</w:t>
      </w: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梧州市龙圩实验中学五号宿舍楼改造、六号学生宿舍楼改造项目</w:t>
      </w:r>
    </w:p>
    <w:p w14:paraId="1949D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三、首次公告日期：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28"/>
        </w:rPr>
        <w:t>　</w:t>
      </w:r>
    </w:p>
    <w:p w14:paraId="6C5C09DB">
      <w:pPr>
        <w:spacing w:line="48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公告</w:t>
      </w:r>
      <w:r>
        <w:rPr>
          <w:rFonts w:hint="eastAsia" w:ascii="宋体" w:hAnsi="宋体" w:eastAsia="宋体" w:cs="宋体"/>
          <w:sz w:val="28"/>
          <w:szCs w:val="28"/>
        </w:rPr>
        <w:t>的信息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tbl>
      <w:tblPr>
        <w:tblStyle w:val="16"/>
        <w:tblW w:w="10920" w:type="dxa"/>
        <w:tblInd w:w="-1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932"/>
        <w:gridCol w:w="5163"/>
      </w:tblGrid>
      <w:tr w14:paraId="7755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825" w:type="dxa"/>
            <w:vAlign w:val="center"/>
          </w:tcPr>
          <w:p w14:paraId="1C4E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932" w:type="dxa"/>
            <w:vAlign w:val="center"/>
          </w:tcPr>
          <w:p w14:paraId="1C46E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更正前内容</w:t>
            </w:r>
          </w:p>
        </w:tc>
        <w:tc>
          <w:tcPr>
            <w:tcW w:w="5163" w:type="dxa"/>
            <w:vAlign w:val="center"/>
          </w:tcPr>
          <w:p w14:paraId="2230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更正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内容</w:t>
            </w:r>
          </w:p>
        </w:tc>
      </w:tr>
      <w:tr w14:paraId="529F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25" w:type="dxa"/>
            <w:vAlign w:val="center"/>
          </w:tcPr>
          <w:p w14:paraId="4D30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1</w:t>
            </w:r>
          </w:p>
        </w:tc>
        <w:tc>
          <w:tcPr>
            <w:tcW w:w="4932" w:type="dxa"/>
            <w:vAlign w:val="center"/>
          </w:tcPr>
          <w:p w14:paraId="21D3F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163" w:type="dxa"/>
            <w:vAlign w:val="center"/>
          </w:tcPr>
          <w:p w14:paraId="4CA66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工程招标上限控制价：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贰佰柒拾叁万捌仟叁佰叁拾捌元柒角陆分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（¥2738338.76元）</w:t>
            </w:r>
          </w:p>
        </w:tc>
      </w:tr>
      <w:tr w14:paraId="7E02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5" w:type="dxa"/>
            <w:vAlign w:val="center"/>
          </w:tcPr>
          <w:p w14:paraId="77DBBB03">
            <w:pPr>
              <w:pStyle w:val="4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932" w:type="dxa"/>
            <w:vAlign w:val="center"/>
          </w:tcPr>
          <w:p w14:paraId="2D0CB6B1">
            <w:pPr>
              <w:pStyle w:val="4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163" w:type="dxa"/>
            <w:vAlign w:val="center"/>
          </w:tcPr>
          <w:p w14:paraId="024EA114"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本项目工程量清单以上传到“广西政府采购云平台”，潜在供应商在自行时限内登录“广西政府采购云平台”（https://www.gcy.zfcg.gxzf.gov.cn/）申请获取并下载本项目的工程量清单。</w:t>
            </w:r>
          </w:p>
        </w:tc>
      </w:tr>
    </w:tbl>
    <w:p w14:paraId="1246405B">
      <w:pPr>
        <w:spacing w:line="48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五、更正日期：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18日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　</w:t>
      </w:r>
    </w:p>
    <w:p w14:paraId="52D9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、其他补充事宜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1.</w:t>
      </w:r>
      <w:bookmarkStart w:id="12" w:name="_GoBack"/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更正内容：经采购人确认。</w:t>
      </w:r>
      <w:bookmarkEnd w:id="12"/>
    </w:p>
    <w:p w14:paraId="3AC77F06">
      <w:pPr>
        <w:spacing w:line="48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3B76ACB9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00" w:firstLineChars="25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0" w:name="_Toc35393641"/>
      <w:bookmarkStart w:id="1" w:name="_Toc35393810"/>
      <w:bookmarkStart w:id="2" w:name="_Toc28359100"/>
      <w:bookmarkStart w:id="3" w:name="_Toc28359023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0"/>
      <w:bookmarkEnd w:id="1"/>
      <w:bookmarkEnd w:id="2"/>
      <w:bookmarkEnd w:id="3"/>
    </w:p>
    <w:p w14:paraId="1EDE72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129" w:leftChars="371" w:hanging="350" w:hangingChars="125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梧州市龙圩实验中学　</w:t>
      </w:r>
    </w:p>
    <w:p w14:paraId="14A1A9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129" w:leftChars="371" w:hanging="350" w:hangingChars="125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龙圩区龙圩镇龙城路118号　</w:t>
      </w:r>
    </w:p>
    <w:p w14:paraId="51B62F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129" w:leftChars="371" w:hanging="350" w:hangingChars="125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　0774-2728180  </w:t>
      </w:r>
    </w:p>
    <w:p w14:paraId="4E940E06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4" w:name="_Toc35393811"/>
      <w:bookmarkStart w:id="5" w:name="_Toc28359101"/>
      <w:bookmarkStart w:id="6" w:name="_Toc28359024"/>
      <w:bookmarkStart w:id="7" w:name="_Toc35393642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4"/>
      <w:bookmarkEnd w:id="5"/>
      <w:bookmarkEnd w:id="6"/>
      <w:bookmarkEnd w:id="7"/>
    </w:p>
    <w:p w14:paraId="078E63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广西祥瑞项目管理有限公司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</w:p>
    <w:p w14:paraId="73164A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梧州市龙圩区苍海新区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尚龙尚品居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5栋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1201房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</w:p>
    <w:p w14:paraId="043518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0774-2035386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</w:p>
    <w:p w14:paraId="15027011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8" w:name="_Toc28359102"/>
      <w:bookmarkStart w:id="9" w:name="_Toc28359025"/>
      <w:bookmarkStart w:id="10" w:name="_Toc35393643"/>
      <w:bookmarkStart w:id="11" w:name="_Toc3539381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8"/>
      <w:bookmarkEnd w:id="9"/>
      <w:bookmarkEnd w:id="10"/>
      <w:bookmarkEnd w:id="11"/>
    </w:p>
    <w:p w14:paraId="62670EEB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项目联系人</w:t>
      </w:r>
      <w:r>
        <w:rPr>
          <w:rFonts w:hint="eastAsia" w:ascii="宋体" w:hAnsi="宋体" w:eastAsia="宋体" w:cs="宋体"/>
          <w:sz w:val="28"/>
          <w:szCs w:val="28"/>
          <w:u w:val="none"/>
        </w:rPr>
        <w:t>：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>李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single"/>
          <w:lang w:val="en-US" w:eastAsia="zh-CN"/>
        </w:rPr>
        <w:t>工</w:t>
      </w:r>
    </w:p>
    <w:p w14:paraId="6E2F72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0774-2035386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</w:p>
    <w:p w14:paraId="3A263A34">
      <w:pPr>
        <w:pStyle w:val="4"/>
        <w:spacing w:line="480" w:lineRule="auto"/>
        <w:rPr>
          <w:rFonts w:hint="eastAsia" w:ascii="宋体" w:hAnsi="宋体" w:eastAsia="宋体" w:cs="宋体"/>
        </w:rPr>
      </w:pPr>
    </w:p>
    <w:p w14:paraId="4B2C605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广西祥瑞项目管理有限公司</w:t>
      </w:r>
    </w:p>
    <w:p w14:paraId="15B614D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2025年11月18日</w:t>
      </w:r>
    </w:p>
    <w:p w14:paraId="5E131556">
      <w:pPr>
        <w:rPr>
          <w:rFonts w:hint="eastAsia" w:ascii="宋体" w:hAnsi="宋体" w:eastAsia="宋体" w:cs="宋体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ZDVjYTNmODYwYjcyMDg5MDQ3NjhiYmUwMzRiMTQifQ=="/>
  </w:docVars>
  <w:rsids>
    <w:rsidRoot w:val="657A3707"/>
    <w:rsid w:val="00BF0C86"/>
    <w:rsid w:val="01C53C15"/>
    <w:rsid w:val="029532D3"/>
    <w:rsid w:val="05F85A7C"/>
    <w:rsid w:val="062C6F51"/>
    <w:rsid w:val="070206AA"/>
    <w:rsid w:val="08353772"/>
    <w:rsid w:val="0A3D67EE"/>
    <w:rsid w:val="0DA970D9"/>
    <w:rsid w:val="0EB172DB"/>
    <w:rsid w:val="15CC0E59"/>
    <w:rsid w:val="1BC840D4"/>
    <w:rsid w:val="1F941997"/>
    <w:rsid w:val="22E64E6F"/>
    <w:rsid w:val="26E324DA"/>
    <w:rsid w:val="313B4EA1"/>
    <w:rsid w:val="33B85590"/>
    <w:rsid w:val="375E4DF3"/>
    <w:rsid w:val="39277A7C"/>
    <w:rsid w:val="3A992100"/>
    <w:rsid w:val="3B32495E"/>
    <w:rsid w:val="3E34241D"/>
    <w:rsid w:val="41B403DB"/>
    <w:rsid w:val="46ED7A5B"/>
    <w:rsid w:val="4A8017C9"/>
    <w:rsid w:val="4FBD7563"/>
    <w:rsid w:val="52922046"/>
    <w:rsid w:val="53D00603"/>
    <w:rsid w:val="5B287059"/>
    <w:rsid w:val="5BE74F82"/>
    <w:rsid w:val="62FF66F4"/>
    <w:rsid w:val="656E627A"/>
    <w:rsid w:val="657A3707"/>
    <w:rsid w:val="65931376"/>
    <w:rsid w:val="6AED5DB1"/>
    <w:rsid w:val="6DC31002"/>
    <w:rsid w:val="700B4404"/>
    <w:rsid w:val="701139EA"/>
    <w:rsid w:val="71306613"/>
    <w:rsid w:val="76F46415"/>
    <w:rsid w:val="7A9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9"/>
    <w:pPr>
      <w:keepNext/>
      <w:outlineLvl w:val="0"/>
    </w:pPr>
    <w:rPr>
      <w:b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99"/>
    <w:pPr>
      <w:keepNext/>
      <w:keepLines/>
      <w:spacing w:before="280" w:after="290" w:line="376" w:lineRule="atLeast"/>
      <w:outlineLvl w:val="3"/>
    </w:pPr>
    <w:rPr>
      <w:rFonts w:eastAsia="微软雅黑" w:cs="Cambria"/>
      <w:b/>
      <w:bCs/>
      <w:sz w:val="28"/>
      <w:szCs w:val="28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adjustRightInd/>
      <w:spacing w:before="25" w:after="25" w:line="240" w:lineRule="auto"/>
      <w:jc w:val="left"/>
      <w:textAlignment w:val="auto"/>
    </w:pPr>
    <w:rPr>
      <w:rFonts w:ascii="Times New Roman" w:hAnsi="Times New Roman" w:cs="Times New Roman"/>
      <w:bCs/>
      <w:spacing w:val="10"/>
      <w:sz w:val="24"/>
    </w:rPr>
  </w:style>
  <w:style w:type="paragraph" w:styleId="3">
    <w:name w:val="Body Text Indent"/>
    <w:basedOn w:val="1"/>
    <w:qFormat/>
    <w:uiPriority w:val="99"/>
    <w:pPr>
      <w:autoSpaceDE w:val="0"/>
      <w:autoSpaceDN w:val="0"/>
      <w:spacing w:line="240" w:lineRule="auto"/>
      <w:ind w:firstLine="645"/>
      <w:textAlignment w:val="auto"/>
    </w:pPr>
    <w:rPr>
      <w:rFonts w:ascii="等线 Light" w:hAnsi="Cambria" w:eastAsia="等线 Light" w:cs="Cambria"/>
      <w:color w:val="000000"/>
      <w:sz w:val="30"/>
    </w:rPr>
  </w:style>
  <w:style w:type="paragraph" w:styleId="7">
    <w:name w:val="annotation text"/>
    <w:basedOn w:val="1"/>
    <w:autoRedefine/>
    <w:semiHidden/>
    <w:qFormat/>
    <w:uiPriority w:val="0"/>
    <w:pPr>
      <w:jc w:val="left"/>
    </w:pPr>
  </w:style>
  <w:style w:type="paragraph" w:styleId="8">
    <w:name w:val="Body Text"/>
    <w:basedOn w:val="1"/>
    <w:next w:val="9"/>
    <w:autoRedefine/>
    <w:qFormat/>
    <w:uiPriority w:val="0"/>
    <w:pPr>
      <w:spacing w:after="120"/>
    </w:pPr>
  </w:style>
  <w:style w:type="paragraph" w:styleId="9">
    <w:name w:val="toc 2"/>
    <w:basedOn w:val="1"/>
    <w:next w:val="1"/>
    <w:autoRedefine/>
    <w:semiHidden/>
    <w:qFormat/>
    <w:uiPriority w:val="0"/>
    <w:pPr>
      <w:tabs>
        <w:tab w:val="right" w:leader="dot" w:pos="8280"/>
      </w:tabs>
      <w:spacing w:line="320" w:lineRule="exact"/>
      <w:ind w:left="1080"/>
      <w:jc w:val="left"/>
    </w:pPr>
    <w:rPr>
      <w:rFonts w:ascii="宋体" w:hAnsi="宋体"/>
      <w:smallCaps/>
      <w:szCs w:val="21"/>
    </w:rPr>
  </w:style>
  <w:style w:type="paragraph" w:styleId="10">
    <w:name w:val="Block Text"/>
    <w:basedOn w:val="1"/>
    <w:qFormat/>
    <w:uiPriority w:val="0"/>
    <w:pPr>
      <w:spacing w:line="240" w:lineRule="auto"/>
      <w:ind w:left="420" w:right="33"/>
      <w:jc w:val="left"/>
    </w:pPr>
    <w:rPr>
      <w:sz w:val="24"/>
    </w:rPr>
  </w:style>
  <w:style w:type="paragraph" w:styleId="11">
    <w:name w:val="Plain Text"/>
    <w:basedOn w:val="1"/>
    <w:next w:val="1"/>
    <w:autoRedefine/>
    <w:unhideWhenUsed/>
    <w:qFormat/>
    <w:uiPriority w:val="0"/>
    <w:rPr>
      <w:rFonts w:hint="eastAsia" w:ascii="宋体" w:hAnsi="Courier New"/>
      <w:szCs w:val="20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8"/>
    <w:autoRedefine/>
    <w:qFormat/>
    <w:uiPriority w:val="0"/>
    <w:pPr>
      <w:ind w:firstLine="420" w:firstLineChars="100"/>
    </w:pPr>
  </w:style>
  <w:style w:type="paragraph" w:styleId="14">
    <w:name w:val="Body Text First Indent 2"/>
    <w:basedOn w:val="1"/>
    <w:qFormat/>
    <w:uiPriority w:val="0"/>
    <w:pPr>
      <w:spacing w:after="120"/>
      <w:ind w:left="420" w:leftChars="200" w:firstLine="420" w:firstLineChars="200"/>
    </w:pPr>
    <w:rPr>
      <w:rFonts w:ascii="Times New Roman"/>
      <w:szCs w:val="24"/>
    </w:rPr>
  </w:style>
  <w:style w:type="table" w:styleId="16">
    <w:name w:val="Table Grid"/>
    <w:basedOn w:val="15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FollowedHyperlink"/>
    <w:basedOn w:val="17"/>
    <w:autoRedefine/>
    <w:qFormat/>
    <w:uiPriority w:val="0"/>
    <w:rPr>
      <w:color w:val="575656"/>
      <w:u w:val="none"/>
    </w:rPr>
  </w:style>
  <w:style w:type="character" w:styleId="19">
    <w:name w:val="Hyperlink"/>
    <w:basedOn w:val="17"/>
    <w:autoRedefine/>
    <w:qFormat/>
    <w:uiPriority w:val="0"/>
    <w:rPr>
      <w:color w:val="575656"/>
      <w:u w:val="none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TOC 标题2"/>
    <w:next w:val="1"/>
    <w:autoRedefine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803</Characters>
  <Lines>0</Lines>
  <Paragraphs>0</Paragraphs>
  <TotalTime>3</TotalTime>
  <ScaleCrop>false</ScaleCrop>
  <LinksUpToDate>false</LinksUpToDate>
  <CharactersWithSpaces>850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2020-09-01T08:40:00Z</dcterms:created>
  <dc:creator>うоΟ</dc:creator>
  <cp:lastModifiedBy>うоΟ</cp:lastModifiedBy>
  <dcterms:modified xsi:type="dcterms:W3CDTF">2025-11-18T07:44:55Z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F2571436B6044B268BC2E69FCB6DF762_13</vt:lpwstr>
  </property>
  <property fmtid="{D5CDD505-2E9C-101B-9397-08002B2CF9AE}" pid="4" name="KSOTemplateDocerSaveRecord">
    <vt:lpwstr>eyJoZGlkIjoiMDlkZDVjYTNmODYwYjcyMDg5MDQ3NjhiYmUwMzRiMTQiLCJ1c2VySWQiOiIzMTUxNTYyOTQifQ==</vt:lpwstr>
  </property>
</Properties>
</file>