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88F98">
      <w:pPr>
        <w:pStyle w:val="3"/>
        <w:tabs>
          <w:tab w:val="left" w:pos="0"/>
        </w:tabs>
        <w:autoSpaceDE w:val="0"/>
        <w:autoSpaceDN w:val="0"/>
        <w:adjustRightInd w:val="0"/>
        <w:spacing w:before="0" w:after="0" w:line="360" w:lineRule="auto"/>
        <w:jc w:val="center"/>
        <w:rPr>
          <w:rFonts w:ascii="华文中宋" w:hAnsi="华文中宋" w:eastAsia="华文中宋"/>
          <w:sz w:val="28"/>
          <w:szCs w:val="28"/>
        </w:rPr>
      </w:pPr>
      <w:bookmarkStart w:id="0" w:name="_Toc35393813"/>
      <w:r>
        <w:rPr>
          <w:rFonts w:hint="eastAsia" w:ascii="华文中宋" w:hAnsi="华文中宋" w:eastAsia="华文中宋"/>
          <w:sz w:val="28"/>
          <w:szCs w:val="28"/>
        </w:rPr>
        <w:t>中策恒睿建设有限公司关于全州县毒品预防教育基地沉浸式教育服务项目（GLZC2025-G3-240106-ZCHR）的更正公告</w:t>
      </w:r>
      <w:bookmarkEnd w:id="0"/>
    </w:p>
    <w:p w14:paraId="2F6B73B2">
      <w:pPr>
        <w:pStyle w:val="2"/>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val="0"/>
          <w:sz w:val="21"/>
          <w:szCs w:val="21"/>
        </w:rPr>
      </w:pPr>
      <w:bookmarkStart w:id="1" w:name="_Toc28359104"/>
      <w:bookmarkStart w:id="2" w:name="_Toc28359027"/>
      <w:bookmarkStart w:id="3" w:name="_Toc35393645"/>
      <w:bookmarkStart w:id="4" w:name="_Toc35393814"/>
      <w:r>
        <w:rPr>
          <w:rFonts w:hint="eastAsia" w:asciiTheme="minorEastAsia" w:hAnsiTheme="minorEastAsia" w:eastAsiaTheme="minorEastAsia" w:cstheme="minorEastAsia"/>
          <w:b/>
          <w:bCs w:val="0"/>
          <w:sz w:val="21"/>
          <w:szCs w:val="21"/>
        </w:rPr>
        <w:t>一、项目基本情况</w:t>
      </w:r>
      <w:bookmarkEnd w:id="1"/>
      <w:bookmarkEnd w:id="2"/>
      <w:bookmarkEnd w:id="3"/>
      <w:bookmarkEnd w:id="4"/>
    </w:p>
    <w:p w14:paraId="245DEEBA">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原公告的采购项目编号：</w:t>
      </w:r>
      <w:r>
        <w:rPr>
          <w:rFonts w:hint="eastAsia" w:asciiTheme="minorEastAsia" w:hAnsiTheme="minorEastAsia" w:eastAsiaTheme="minorEastAsia" w:cstheme="minorEastAsia"/>
          <w:sz w:val="21"/>
          <w:szCs w:val="21"/>
          <w:u w:val="none"/>
        </w:rPr>
        <w:t>GLZC2025-G3-240106-ZCHR</w:t>
      </w:r>
      <w:r>
        <w:rPr>
          <w:rFonts w:hint="eastAsia" w:asciiTheme="minorEastAsia" w:hAnsiTheme="minorEastAsia" w:eastAsiaTheme="minorEastAsia" w:cstheme="minorEastAsia"/>
          <w:sz w:val="21"/>
          <w:szCs w:val="21"/>
          <w:u w:val="none"/>
          <w:lang w:val="en-US" w:eastAsia="zh-CN"/>
        </w:rPr>
        <w:t xml:space="preserve"> </w:t>
      </w:r>
    </w:p>
    <w:p w14:paraId="2117DCB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原公告的采购项目名称：全州县毒品预防教育基地沉浸式教育服务项目　　　　　　　　　　　</w:t>
      </w:r>
    </w:p>
    <w:p w14:paraId="6BEFF0B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首次公告日期：</w:t>
      </w:r>
      <w:r>
        <w:rPr>
          <w:rFonts w:hint="eastAsia" w:asciiTheme="minorEastAsia" w:hAnsiTheme="minorEastAsia" w:eastAsiaTheme="minorEastAsia" w:cstheme="minorEastAsia"/>
          <w:sz w:val="21"/>
          <w:szCs w:val="21"/>
          <w:u w:val="none"/>
          <w:lang w:val="en-US" w:eastAsia="zh-CN"/>
        </w:rPr>
        <w:t>2025年9月30日</w:t>
      </w:r>
      <w:r>
        <w:rPr>
          <w:rFonts w:hint="eastAsia" w:asciiTheme="minorEastAsia" w:hAnsiTheme="minorEastAsia" w:eastAsiaTheme="minorEastAsia" w:cstheme="minorEastAsia"/>
          <w:sz w:val="21"/>
          <w:szCs w:val="21"/>
          <w:u w:val="none"/>
        </w:rPr>
        <w:t>　　　　　　　　　　　</w:t>
      </w:r>
    </w:p>
    <w:p w14:paraId="587D2DDF">
      <w:pPr>
        <w:pStyle w:val="2"/>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val="0"/>
          <w:sz w:val="21"/>
          <w:szCs w:val="21"/>
          <w:u w:val="none"/>
        </w:rPr>
      </w:pPr>
      <w:bookmarkStart w:id="5" w:name="_Toc28359105"/>
      <w:bookmarkStart w:id="6" w:name="_Toc35393815"/>
      <w:bookmarkStart w:id="7" w:name="_Toc28359028"/>
      <w:bookmarkStart w:id="8" w:name="_Toc35393646"/>
      <w:r>
        <w:rPr>
          <w:rFonts w:hint="eastAsia" w:asciiTheme="minorEastAsia" w:hAnsiTheme="minorEastAsia" w:eastAsiaTheme="minorEastAsia" w:cstheme="minorEastAsia"/>
          <w:b/>
          <w:bCs w:val="0"/>
          <w:sz w:val="21"/>
          <w:szCs w:val="21"/>
          <w:u w:val="none"/>
        </w:rPr>
        <w:t>二、更正信息</w:t>
      </w:r>
      <w:bookmarkEnd w:id="5"/>
      <w:bookmarkEnd w:id="6"/>
      <w:bookmarkEnd w:id="7"/>
      <w:bookmarkEnd w:id="8"/>
    </w:p>
    <w:p w14:paraId="5777809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更正事项：</w:t>
      </w:r>
      <w:r>
        <w:rPr>
          <w:rFonts w:hint="eastAsia" w:asciiTheme="minorEastAsia" w:hAnsiTheme="minorEastAsia" w:eastAsiaTheme="minorEastAsia" w:cstheme="minorEastAsia"/>
          <w:sz w:val="21"/>
          <w:szCs w:val="21"/>
          <w:u w:val="none"/>
          <w:lang w:eastAsia="zh-CN"/>
        </w:rPr>
        <w:t>☑</w:t>
      </w:r>
      <w:r>
        <w:rPr>
          <w:rFonts w:hint="eastAsia" w:asciiTheme="minorEastAsia" w:hAnsiTheme="minorEastAsia" w:eastAsiaTheme="minorEastAsia" w:cstheme="minorEastAsia"/>
          <w:sz w:val="21"/>
          <w:szCs w:val="21"/>
          <w:u w:val="none"/>
        </w:rPr>
        <w:t xml:space="preserve">采购公告 </w:t>
      </w:r>
      <w:r>
        <w:rPr>
          <w:rFonts w:hint="eastAsia" w:asciiTheme="minorEastAsia" w:hAnsiTheme="minorEastAsia" w:eastAsiaTheme="minorEastAsia" w:cstheme="minorEastAsia"/>
          <w:sz w:val="21"/>
          <w:szCs w:val="21"/>
          <w:u w:val="none"/>
          <w:lang w:eastAsia="zh-CN"/>
        </w:rPr>
        <w:t>☑</w:t>
      </w:r>
      <w:r>
        <w:rPr>
          <w:rFonts w:hint="eastAsia" w:asciiTheme="minorEastAsia" w:hAnsiTheme="minorEastAsia" w:eastAsiaTheme="minorEastAsia" w:cstheme="minorEastAsia"/>
          <w:sz w:val="21"/>
          <w:szCs w:val="21"/>
          <w:u w:val="none"/>
        </w:rPr>
        <w:t xml:space="preserve">采购文件 □采购结果     </w:t>
      </w:r>
    </w:p>
    <w:p w14:paraId="4CA1ADF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更正内容</w:t>
      </w:r>
      <w:r>
        <w:rPr>
          <w:rFonts w:hint="eastAsia" w:asciiTheme="minorEastAsia" w:hAnsiTheme="minorEastAsia" w:eastAsiaTheme="minorEastAsia" w:cstheme="minorEastAsia"/>
          <w:sz w:val="21"/>
          <w:szCs w:val="21"/>
          <w:u w:val="none"/>
          <w:lang w:val="en-US" w:eastAsia="zh-CN"/>
        </w:rPr>
        <w:t>1</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val="en-US" w:eastAsia="zh-CN"/>
        </w:rPr>
        <w:t>原开标时间及提交投标文件截止时间更正为</w:t>
      </w:r>
      <w:r>
        <w:rPr>
          <w:rFonts w:hint="eastAsia" w:asciiTheme="minorEastAsia" w:hAnsiTheme="minorEastAsia" w:eastAsiaTheme="minorEastAsia" w:cstheme="minorEastAsia"/>
          <w:b/>
          <w:bCs/>
          <w:sz w:val="21"/>
          <w:szCs w:val="21"/>
          <w:u w:val="none"/>
          <w:lang w:val="en-US" w:eastAsia="zh-CN"/>
        </w:rPr>
        <w:t>“</w:t>
      </w:r>
      <w:r>
        <w:rPr>
          <w:rFonts w:hint="eastAsia" w:asciiTheme="minorEastAsia" w:hAnsiTheme="minorEastAsia" w:eastAsiaTheme="minorEastAsia" w:cstheme="minorEastAsia"/>
          <w:b/>
          <w:bCs/>
          <w:color w:val="0000FF"/>
          <w:sz w:val="21"/>
          <w:szCs w:val="21"/>
          <w:u w:val="none"/>
          <w:lang w:val="en-US" w:eastAsia="zh-CN"/>
        </w:rPr>
        <w:t>2025年11月10日11:00（北京时间）</w:t>
      </w:r>
      <w:r>
        <w:rPr>
          <w:rFonts w:hint="eastAsia" w:asciiTheme="minorEastAsia" w:hAnsiTheme="minorEastAsia" w:eastAsiaTheme="minorEastAsia" w:cstheme="minorEastAsia"/>
          <w:b/>
          <w:bCs/>
          <w:sz w:val="21"/>
          <w:szCs w:val="21"/>
          <w:u w:val="none"/>
          <w:lang w:val="en-US" w:eastAsia="zh-CN"/>
        </w:rPr>
        <w:t xml:space="preserve">”。 </w:t>
      </w:r>
    </w:p>
    <w:p w14:paraId="17C11E3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更正内容</w:t>
      </w:r>
      <w:r>
        <w:rPr>
          <w:rFonts w:hint="eastAsia" w:asciiTheme="minorEastAsia" w:hAnsiTheme="minorEastAsia" w:eastAsiaTheme="minorEastAsia" w:cstheme="minorEastAsia"/>
          <w:sz w:val="21"/>
          <w:szCs w:val="21"/>
          <w:u w:val="none"/>
          <w:lang w:val="en-US" w:eastAsia="zh-CN"/>
        </w:rPr>
        <w:t>2</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color w:val="0000FF"/>
          <w:sz w:val="21"/>
          <w:szCs w:val="21"/>
          <w:u w:val="none"/>
          <w:lang w:val="en-US" w:eastAsia="zh-CN"/>
        </w:rPr>
        <w:t>现补发教育基地相关场地图纸，具体内容详见附件</w:t>
      </w:r>
      <w:r>
        <w:rPr>
          <w:rFonts w:hint="eastAsia" w:asciiTheme="minorEastAsia" w:hAnsiTheme="minorEastAsia" w:eastAsiaTheme="minorEastAsia" w:cstheme="minorEastAsia"/>
          <w:b/>
          <w:bCs/>
          <w:color w:val="0000FF"/>
          <w:sz w:val="21"/>
          <w:szCs w:val="21"/>
          <w:u w:val="none"/>
          <w:lang w:val="en-US" w:eastAsia="zh-CN"/>
        </w:rPr>
        <w:t>。</w:t>
      </w:r>
    </w:p>
    <w:p w14:paraId="7BE4BC9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rPr>
        <w:t>更正内容</w:t>
      </w:r>
      <w:r>
        <w:rPr>
          <w:rFonts w:hint="eastAsia" w:asciiTheme="minorEastAsia" w:hAnsiTheme="minorEastAsia" w:eastAsiaTheme="minorEastAsia" w:cstheme="minorEastAsia"/>
          <w:sz w:val="21"/>
          <w:szCs w:val="21"/>
          <w:u w:val="none"/>
          <w:lang w:val="en-US" w:eastAsia="zh-CN"/>
        </w:rPr>
        <w:t>3</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sz w:val="21"/>
          <w:szCs w:val="21"/>
          <w:u w:val="none"/>
          <w:lang w:val="en-US" w:eastAsia="zh-CN"/>
        </w:rPr>
        <w:t>原招标文件第二章“投标人须知”“21.1开标时间及地点：”中提交电子备份投标文件方式更正为</w:t>
      </w:r>
      <w:r>
        <w:rPr>
          <w:rFonts w:hint="eastAsia" w:asciiTheme="minorEastAsia" w:hAnsiTheme="minorEastAsia" w:eastAsiaTheme="minorEastAsia" w:cstheme="minorEastAsia"/>
          <w:b/>
          <w:bCs/>
          <w:sz w:val="21"/>
          <w:szCs w:val="21"/>
          <w:u w:val="none"/>
          <w:lang w:val="en-US" w:eastAsia="zh-CN"/>
        </w:rPr>
        <w:t>“在接到无法解密或解密失败的通知后，投标人可根据自身实际情况按通知时要求的时间到全州县公共资源交易中心开标室现场提交或以电子邮件的形式（以通知时所告知的电子邮箱地址为准）提交电子备份投标文件。投标人可以由法定代表人、负责人、自然人或其委托代理人出席开标会议。”。</w:t>
      </w:r>
      <w:r>
        <w:rPr>
          <w:rFonts w:hint="eastAsia" w:asciiTheme="minorEastAsia" w:hAnsiTheme="minorEastAsia" w:eastAsiaTheme="minorEastAsia" w:cstheme="minorEastAsia"/>
          <w:sz w:val="21"/>
          <w:szCs w:val="21"/>
          <w:u w:val="none"/>
          <w:lang w:val="en-US" w:eastAsia="zh-CN"/>
        </w:rPr>
        <w:t xml:space="preserve">                                </w:t>
      </w:r>
    </w:p>
    <w:p w14:paraId="7A58A49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bookmarkStart w:id="15" w:name="_GoBack"/>
      <w:r>
        <w:rPr>
          <w:rFonts w:hint="eastAsia" w:asciiTheme="minorEastAsia" w:hAnsiTheme="minorEastAsia" w:eastAsiaTheme="minorEastAsia" w:cstheme="minorEastAsia"/>
          <w:sz w:val="21"/>
          <w:szCs w:val="21"/>
          <w:u w:val="none"/>
        </w:rPr>
        <w:t>更正日期：</w:t>
      </w:r>
      <w:r>
        <w:rPr>
          <w:rFonts w:hint="eastAsia" w:asciiTheme="minorEastAsia" w:hAnsiTheme="minorEastAsia" w:eastAsiaTheme="minorEastAsia" w:cstheme="minorEastAsia"/>
          <w:color w:val="0000FF"/>
          <w:sz w:val="21"/>
          <w:szCs w:val="21"/>
          <w:u w:val="none"/>
          <w:lang w:val="en-US" w:eastAsia="zh-CN"/>
        </w:rPr>
        <w:t>2025年10月24日</w:t>
      </w:r>
      <w:r>
        <w:rPr>
          <w:rFonts w:hint="eastAsia" w:asciiTheme="minorEastAsia" w:hAnsiTheme="minorEastAsia" w:eastAsiaTheme="minorEastAsia" w:cstheme="minorEastAsia"/>
          <w:color w:val="0000FF"/>
          <w:sz w:val="21"/>
          <w:szCs w:val="21"/>
          <w:u w:val="none"/>
        </w:rPr>
        <w:t>　</w:t>
      </w:r>
      <w:bookmarkEnd w:id="15"/>
      <w:r>
        <w:rPr>
          <w:rFonts w:hint="eastAsia" w:asciiTheme="minorEastAsia" w:hAnsiTheme="minorEastAsia" w:eastAsiaTheme="minorEastAsia" w:cstheme="minorEastAsia"/>
          <w:sz w:val="21"/>
          <w:szCs w:val="21"/>
          <w:u w:val="none"/>
        </w:rPr>
        <w:t>　　　　　　　　　　</w:t>
      </w:r>
    </w:p>
    <w:p w14:paraId="39336E6E">
      <w:pPr>
        <w:pStyle w:val="2"/>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val="0"/>
          <w:sz w:val="21"/>
          <w:szCs w:val="21"/>
          <w:u w:val="none"/>
        </w:rPr>
      </w:pPr>
      <w:bookmarkStart w:id="9" w:name="_Toc35393647"/>
      <w:bookmarkStart w:id="10" w:name="_Toc35393816"/>
      <w:r>
        <w:rPr>
          <w:rFonts w:hint="eastAsia" w:asciiTheme="minorEastAsia" w:hAnsiTheme="minorEastAsia" w:eastAsiaTheme="minorEastAsia" w:cstheme="minorEastAsia"/>
          <w:b/>
          <w:bCs w:val="0"/>
          <w:sz w:val="21"/>
          <w:szCs w:val="21"/>
          <w:u w:val="none"/>
        </w:rPr>
        <w:t>三、其他补充事宜</w:t>
      </w:r>
      <w:bookmarkEnd w:id="9"/>
      <w:bookmarkEnd w:id="10"/>
    </w:p>
    <w:p w14:paraId="4A43BDF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本项目采购公告及招标文件中涉及以上更正内容的做相应更正，其余内容不变。</w:t>
      </w:r>
    </w:p>
    <w:p w14:paraId="21795F1E">
      <w:pPr>
        <w:pStyle w:val="2"/>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val="0"/>
          <w:sz w:val="21"/>
          <w:szCs w:val="21"/>
          <w:u w:val="none"/>
        </w:rPr>
      </w:pPr>
      <w:bookmarkStart w:id="11" w:name="_Toc28359029"/>
      <w:bookmarkStart w:id="12" w:name="_Toc35393648"/>
      <w:bookmarkStart w:id="13" w:name="_Toc28359106"/>
      <w:bookmarkStart w:id="14" w:name="_Toc35393817"/>
      <w:r>
        <w:rPr>
          <w:rFonts w:hint="eastAsia" w:asciiTheme="minorEastAsia" w:hAnsiTheme="minorEastAsia" w:eastAsiaTheme="minorEastAsia" w:cstheme="minorEastAsia"/>
          <w:b/>
          <w:bCs w:val="0"/>
          <w:sz w:val="21"/>
          <w:szCs w:val="21"/>
          <w:u w:val="none"/>
        </w:rPr>
        <w:t>四、凡对本次公告内容提出询问，请按以下方式联系。</w:t>
      </w:r>
      <w:bookmarkEnd w:id="11"/>
      <w:bookmarkEnd w:id="12"/>
      <w:bookmarkEnd w:id="13"/>
      <w:bookmarkEnd w:id="14"/>
    </w:p>
    <w:p w14:paraId="07B2672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1.采购人信息</w:t>
      </w:r>
    </w:p>
    <w:p w14:paraId="71B94A4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名    称：桂林市全州县公安局本级                             </w:t>
      </w:r>
    </w:p>
    <w:p w14:paraId="26A442B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地    址：桂林市全州县城北新区齐天路   </w:t>
      </w:r>
    </w:p>
    <w:p w14:paraId="2C031DD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项目联系人：黄先生               </w:t>
      </w:r>
    </w:p>
    <w:p w14:paraId="1114950C">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项目联系方式：0773-4813826   </w:t>
      </w:r>
    </w:p>
    <w:p w14:paraId="20DE784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2.采购代理机构信息</w:t>
      </w:r>
    </w:p>
    <w:p w14:paraId="2D086790">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名  称：中策恒睿建设有限公司</w:t>
      </w:r>
    </w:p>
    <w:p w14:paraId="08A3FAB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地　址：临桂区临桂镇西城大道与世纪大道叉口联创.飞扬国际T4幢1单元25-26层3号</w:t>
      </w:r>
    </w:p>
    <w:p w14:paraId="2BB83E12">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联系方式：0773-3661363         </w:t>
      </w:r>
    </w:p>
    <w:p w14:paraId="6E78462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3.项目联系方式</w:t>
      </w:r>
    </w:p>
    <w:p w14:paraId="37FD5B20">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 xml:space="preserve">项目联系人：陈琪           </w:t>
      </w:r>
    </w:p>
    <w:p w14:paraId="2DDF30C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电　话：0773-3661363  　　　　　　　　　　　　</w:t>
      </w:r>
    </w:p>
    <w:p w14:paraId="6F007BC4">
      <w:pPr>
        <w:rPr>
          <w:u w:val="none"/>
        </w:rPr>
      </w:pPr>
    </w:p>
    <w:p w14:paraId="4609BD42">
      <w:pPr>
        <w:tabs>
          <w:tab w:val="left" w:pos="1028"/>
        </w:tabs>
        <w:bidi w:val="0"/>
        <w:jc w:val="left"/>
        <w:rPr>
          <w:rFonts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ab/>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2335F"/>
    <w:rsid w:val="3E0E6961"/>
    <w:rsid w:val="553700F3"/>
    <w:rsid w:val="6E1F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next w:val="1"/>
    <w:qFormat/>
    <w:uiPriority w:val="0"/>
    <w:rPr>
      <w:rFonts w:ascii="宋体" w:hAnsi="Courier New"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591</Words>
  <Characters>695</Characters>
  <Lines>0</Lines>
  <Paragraphs>0</Paragraphs>
  <TotalTime>4</TotalTime>
  <ScaleCrop>false</ScaleCrop>
  <LinksUpToDate>false</LinksUpToDate>
  <CharactersWithSpaces>871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2025-10-23T12:43:00Z</dcterms:created>
  <dc:creator>WIN10</dc:creator>
  <cp:lastModifiedBy>2359</cp:lastModifiedBy>
  <dcterms:modified xsi:type="dcterms:W3CDTF">2025-10-24T08:12:06Z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eyJoZGlkIjoiZWJkMDQyYTdjOGI0Zjg2NjYyZGNkYjYzOWUyY2NkZjQiLCJ1c2VySWQiOiI4ODA3NTE3ODQifQ==</vt:lpwstr>
  </property>
  <property fmtid="{D5CDD505-2E9C-101B-9397-08002B2CF9AE}" pid="4" name="ICV">
    <vt:lpwstr>8085537F292444A28A407FD036485CC0_12</vt:lpwstr>
  </property>
</Properties>
</file>