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CA" w:rsidRDefault="005D6BCA" w:rsidP="00CC39E1">
      <w:pPr>
        <w:spacing w:line="400" w:lineRule="exact"/>
        <w:jc w:val="center"/>
        <w:rPr>
          <w:rFonts w:ascii="微软雅黑" w:eastAsia="微软雅黑" w:hAnsi="微软雅黑"/>
          <w:b/>
          <w:bCs/>
          <w:color w:val="000000"/>
          <w:sz w:val="30"/>
          <w:szCs w:val="30"/>
        </w:rPr>
      </w:pPr>
      <w:r w:rsidRPr="005D6BCA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广西德宇工程咨询有限公司</w:t>
      </w:r>
      <w:r w:rsidR="006C4039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关于</w:t>
      </w:r>
      <w:r w:rsidRPr="005D6BCA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桂林市公安局交通管理支队共享电动自行车专用号牌采购</w:t>
      </w:r>
      <w:r w:rsidR="006C4039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（项目编号：</w:t>
      </w:r>
      <w:r w:rsidRPr="005D6BCA">
        <w:rPr>
          <w:rFonts w:ascii="微软雅黑" w:eastAsia="微软雅黑" w:hAnsi="微软雅黑"/>
          <w:b/>
          <w:bCs/>
          <w:color w:val="000000"/>
          <w:sz w:val="30"/>
          <w:szCs w:val="30"/>
        </w:rPr>
        <w:t>GLZC2025-G1-990655-GXDY</w:t>
      </w:r>
      <w:r w:rsidR="006C4039"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）</w:t>
      </w:r>
    </w:p>
    <w:p w:rsidR="006C4039" w:rsidRDefault="006C4039" w:rsidP="00CC39E1">
      <w:pPr>
        <w:spacing w:line="400" w:lineRule="exact"/>
        <w:jc w:val="center"/>
        <w:rPr>
          <w:rFonts w:hAnsi="宋体" w:cs="宋体"/>
          <w:b/>
          <w:sz w:val="32"/>
        </w:rPr>
      </w:pPr>
      <w:r>
        <w:rPr>
          <w:rFonts w:ascii="微软雅黑" w:eastAsia="微软雅黑" w:hAnsi="微软雅黑" w:hint="eastAsia"/>
          <w:b/>
          <w:bCs/>
          <w:color w:val="000000"/>
          <w:sz w:val="30"/>
          <w:szCs w:val="30"/>
        </w:rPr>
        <w:t>更正公告（一）</w:t>
      </w:r>
    </w:p>
    <w:p w:rsidR="00CC39E1" w:rsidRDefault="00CC39E1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一、项目基本情况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1.原公告的采购项目编号：</w:t>
      </w:r>
      <w:r w:rsidR="005D6BCA" w:rsidRPr="005D6BCA">
        <w:rPr>
          <w:rFonts w:ascii="宋体" w:eastAsia="宋体" w:hAnsi="宋体" w:cs="Times New Roman"/>
          <w:szCs w:val="21"/>
          <w:u w:val="single"/>
        </w:rPr>
        <w:t>GLZC2025-G1-990655-GXDY</w:t>
      </w:r>
      <w:r w:rsidRPr="006C4039">
        <w:rPr>
          <w:rFonts w:ascii="宋体" w:eastAsia="宋体" w:hAnsi="宋体" w:cs="Times New Roman" w:hint="eastAsia"/>
          <w:szCs w:val="21"/>
        </w:rPr>
        <w:t xml:space="preserve">　　　　　　　　　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6C4039">
        <w:rPr>
          <w:rFonts w:ascii="宋体" w:eastAsia="宋体" w:hAnsi="宋体" w:cs="Times New Roman" w:hint="eastAsia"/>
          <w:szCs w:val="21"/>
        </w:rPr>
        <w:t>2.原公告的采购项目名称：</w:t>
      </w:r>
      <w:r w:rsidR="005D6BCA" w:rsidRPr="005D6BCA">
        <w:rPr>
          <w:rFonts w:ascii="宋体" w:eastAsia="宋体" w:hAnsi="宋体" w:cs="Times New Roman" w:hint="eastAsia"/>
          <w:szCs w:val="21"/>
          <w:u w:val="single"/>
        </w:rPr>
        <w:t>桂林市公安局交通管理支队共享电动自行车专用号牌采购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6C4039">
        <w:rPr>
          <w:rFonts w:ascii="宋体" w:eastAsia="宋体" w:hAnsi="宋体" w:cs="Times New Roman" w:hint="eastAsia"/>
          <w:szCs w:val="21"/>
        </w:rPr>
        <w:t>3.首次公告日期：</w:t>
      </w:r>
      <w:r w:rsidRPr="006C4039">
        <w:rPr>
          <w:rFonts w:ascii="宋体" w:eastAsia="宋体" w:hAnsi="宋体" w:cs="Times New Roman" w:hint="eastAsia"/>
          <w:szCs w:val="21"/>
          <w:u w:val="single"/>
        </w:rPr>
        <w:t>2025年</w:t>
      </w:r>
      <w:r w:rsidR="005D6BCA">
        <w:rPr>
          <w:rFonts w:ascii="宋体" w:eastAsia="宋体" w:hAnsi="宋体" w:cs="Times New Roman" w:hint="eastAsia"/>
          <w:szCs w:val="21"/>
          <w:u w:val="single"/>
        </w:rPr>
        <w:t>12</w:t>
      </w:r>
      <w:r w:rsidRPr="006C4039">
        <w:rPr>
          <w:rFonts w:ascii="宋体" w:eastAsia="宋体" w:hAnsi="宋体" w:cs="Times New Roman" w:hint="eastAsia"/>
          <w:szCs w:val="21"/>
          <w:u w:val="single"/>
        </w:rPr>
        <w:t>月</w:t>
      </w:r>
      <w:r w:rsidR="005D6BCA">
        <w:rPr>
          <w:rFonts w:ascii="宋体" w:eastAsia="宋体" w:hAnsi="宋体" w:cs="Times New Roman" w:hint="eastAsia"/>
          <w:szCs w:val="21"/>
          <w:u w:val="single"/>
        </w:rPr>
        <w:t>5</w:t>
      </w:r>
      <w:r w:rsidRPr="006C4039">
        <w:rPr>
          <w:rFonts w:ascii="宋体" w:eastAsia="宋体" w:hAnsi="宋体" w:cs="Times New Roman" w:hint="eastAsia"/>
          <w:szCs w:val="21"/>
          <w:u w:val="single"/>
        </w:rPr>
        <w:t>日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bookmarkStart w:id="0" w:name="_Toc28359105"/>
      <w:bookmarkStart w:id="1" w:name="_Toc28359028"/>
      <w:bookmarkStart w:id="2" w:name="_Toc35393646"/>
      <w:bookmarkStart w:id="3" w:name="_Toc35393815"/>
      <w:r w:rsidRPr="006C4039">
        <w:rPr>
          <w:rFonts w:ascii="宋体" w:eastAsia="宋体" w:hAnsi="宋体" w:cs="Times New Roman" w:hint="eastAsia"/>
          <w:szCs w:val="21"/>
        </w:rPr>
        <w:t>二、更正信息</w:t>
      </w:r>
      <w:bookmarkEnd w:id="0"/>
      <w:bookmarkEnd w:id="1"/>
      <w:bookmarkEnd w:id="2"/>
      <w:bookmarkEnd w:id="3"/>
    </w:p>
    <w:p w:rsidR="00ED535A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1.更正事项：</w:t>
      </w:r>
      <w:r w:rsidR="00221BFE">
        <w:rPr>
          <w:rFonts w:ascii="宋体" w:eastAsia="宋体" w:hAnsi="宋体" w:cs="Times New Roman" w:hint="eastAsia"/>
          <w:szCs w:val="21"/>
        </w:rPr>
        <w:t>采购</w:t>
      </w:r>
      <w:r w:rsidRPr="006C4039">
        <w:rPr>
          <w:rFonts w:ascii="宋体" w:eastAsia="宋体" w:hAnsi="宋体" w:cs="Times New Roman" w:hint="eastAsia"/>
          <w:szCs w:val="21"/>
        </w:rPr>
        <w:t>文件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2.更正内容：</w:t>
      </w:r>
    </w:p>
    <w:tbl>
      <w:tblPr>
        <w:tblW w:w="10051" w:type="dxa"/>
        <w:jc w:val="center"/>
        <w:tblInd w:w="-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"/>
        <w:gridCol w:w="1476"/>
        <w:gridCol w:w="3940"/>
        <w:gridCol w:w="3941"/>
      </w:tblGrid>
      <w:tr w:rsidR="006C4039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6C4039" w:rsidRPr="004E24A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/>
                <w:szCs w:val="21"/>
              </w:rPr>
              <w:t>序号</w:t>
            </w:r>
          </w:p>
        </w:tc>
        <w:tc>
          <w:tcPr>
            <w:tcW w:w="1476" w:type="dxa"/>
            <w:vAlign w:val="center"/>
          </w:tcPr>
          <w:p w:rsidR="006C4039" w:rsidRPr="004E24A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/>
                <w:szCs w:val="21"/>
              </w:rPr>
              <w:t>更正项</w:t>
            </w:r>
          </w:p>
        </w:tc>
        <w:tc>
          <w:tcPr>
            <w:tcW w:w="3940" w:type="dxa"/>
            <w:vAlign w:val="center"/>
          </w:tcPr>
          <w:p w:rsidR="006C4039" w:rsidRPr="004E24A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/>
                <w:szCs w:val="21"/>
              </w:rPr>
              <w:t>更正前内容</w:t>
            </w:r>
          </w:p>
        </w:tc>
        <w:tc>
          <w:tcPr>
            <w:tcW w:w="3941" w:type="dxa"/>
            <w:vAlign w:val="center"/>
          </w:tcPr>
          <w:p w:rsidR="006C4039" w:rsidRPr="004E24A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/>
                <w:szCs w:val="21"/>
              </w:rPr>
              <w:t>更正后内容</w:t>
            </w:r>
          </w:p>
        </w:tc>
      </w:tr>
      <w:tr w:rsidR="006C4039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6C4039" w:rsidRPr="004E24A9" w:rsidRDefault="006C4039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476" w:type="dxa"/>
            <w:vAlign w:val="center"/>
          </w:tcPr>
          <w:p w:rsidR="006C4039" w:rsidRPr="004E24A9" w:rsidRDefault="00221BFE" w:rsidP="005D6BCA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</w:t>
            </w:r>
            <w:r w:rsidR="006C4039" w:rsidRPr="004E24A9">
              <w:rPr>
                <w:rFonts w:ascii="宋体" w:eastAsia="宋体" w:hAnsi="宋体" w:cs="Times New Roman" w:hint="eastAsia"/>
                <w:szCs w:val="21"/>
              </w:rPr>
              <w:t>文件第</w:t>
            </w:r>
            <w:r w:rsidR="005D6BCA" w:rsidRPr="004E24A9">
              <w:rPr>
                <w:rFonts w:ascii="宋体" w:eastAsia="宋体" w:hAnsi="宋体" w:cs="Times New Roman" w:hint="eastAsia"/>
                <w:szCs w:val="21"/>
              </w:rPr>
              <w:t>三</w:t>
            </w:r>
            <w:r w:rsidR="006C4039" w:rsidRPr="004E24A9">
              <w:rPr>
                <w:rFonts w:ascii="宋体" w:eastAsia="宋体" w:hAnsi="宋体" w:cs="Times New Roman" w:hint="eastAsia"/>
                <w:szCs w:val="21"/>
              </w:rPr>
              <w:t>章《</w:t>
            </w:r>
            <w:r w:rsidR="005D6BCA" w:rsidRPr="004E24A9">
              <w:rPr>
                <w:rFonts w:ascii="宋体" w:eastAsia="宋体" w:hAnsi="宋体" w:cs="Times New Roman" w:hint="eastAsia"/>
                <w:szCs w:val="21"/>
              </w:rPr>
              <w:t>货物采购需求</w:t>
            </w:r>
            <w:r w:rsidR="006C4039" w:rsidRPr="004E24A9">
              <w:rPr>
                <w:rFonts w:ascii="宋体" w:eastAsia="宋体" w:hAnsi="宋体" w:cs="Times New Roman" w:hint="eastAsia"/>
                <w:szCs w:val="21"/>
              </w:rPr>
              <w:t>》第</w:t>
            </w:r>
            <w:r w:rsidR="005D6BCA" w:rsidRPr="004E24A9">
              <w:rPr>
                <w:rFonts w:ascii="宋体" w:eastAsia="宋体" w:hAnsi="宋体" w:cs="Times New Roman" w:hint="eastAsia"/>
                <w:szCs w:val="21"/>
              </w:rPr>
              <w:t>一条“采购内容及技术要求：二、电动自行车号牌技术要求”序号（二）</w:t>
            </w:r>
          </w:p>
        </w:tc>
        <w:tc>
          <w:tcPr>
            <w:tcW w:w="3940" w:type="dxa"/>
            <w:vAlign w:val="center"/>
          </w:tcPr>
          <w:p w:rsidR="00F54AAD" w:rsidRPr="004E24A9" w:rsidRDefault="00F54AAD" w:rsidP="005D6BCA">
            <w:pPr>
              <w:spacing w:line="38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4E24A9">
              <w:rPr>
                <w:rFonts w:ascii="宋体" w:hAnsi="宋体" w:cs="宋体" w:hint="eastAsia"/>
                <w:szCs w:val="21"/>
              </w:rPr>
              <w:t>（二）材料要求：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1、基材：号牌使用厚度≥1．0mm的铝质材料，材料应符合GB/T 3880.1和GB/T 3880.2规定。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要求投标人在投标文件中必须提供由第三方的检测（验）机构出具所投产品“电动自行车号牌”2024年1月1日以来检验依据为GA 36-2018《中华人民共和国机动车号牌》，含有并符合“</w:t>
            </w:r>
            <w:r w:rsidRPr="004E24A9">
              <w:rPr>
                <w:rFonts w:ascii="宋体" w:eastAsia="宋体" w:hAnsi="宋体" w:cs="宋体" w:hint="eastAsia"/>
                <w:b/>
                <w:szCs w:val="21"/>
              </w:rPr>
              <w:t>铝质材料厚度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≥1．0mm”内容的检（试）验报告及产品相应送检的检（试）验发票扫描件，否则投标无效。【检（试）验报告扫描件必须加盖投标人电子签章且应清晰、完整、有效</w:t>
            </w:r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，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检测(验) 报告上应</w:t>
            </w:r>
            <w:bookmarkStart w:id="4" w:name="OLE_LINK29"/>
            <w:bookmarkStart w:id="5" w:name="OLE_LINK30"/>
            <w:bookmarkStart w:id="6" w:name="OLE_LINK31"/>
            <w:bookmarkStart w:id="7" w:name="OLE_LINK32"/>
            <w:bookmarkStart w:id="8" w:name="OLE_LINK33"/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bookmarkEnd w:id="4"/>
            <w:bookmarkEnd w:id="5"/>
            <w:bookmarkEnd w:id="6"/>
            <w:bookmarkEnd w:id="7"/>
            <w:bookmarkEnd w:id="8"/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查询真伪途径，报告有检（试）验机构名称、检验报告编号、送检单位（委托单位）名称、送检的产品名称、送检时间（到样日期）等信息】。</w:t>
            </w:r>
          </w:p>
          <w:p w:rsidR="00221BFE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2、表面材料：标牌面料采用符合GA 36-</w:t>
            </w:r>
            <w:r w:rsidRPr="004E24A9">
              <w:rPr>
                <w:rFonts w:ascii="宋体" w:eastAsia="宋体" w:hAnsi="宋体" w:cs="宋体"/>
                <w:szCs w:val="21"/>
              </w:rPr>
              <w:t>2018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要求的反光膜，在反光膜表面要求具有单点三角度防伪标志，在同一个点上以不同角度能看到三种不同图案（“桂”字、警徽、电动车）详见附图2；</w:t>
            </w:r>
          </w:p>
        </w:tc>
        <w:tc>
          <w:tcPr>
            <w:tcW w:w="3941" w:type="dxa"/>
            <w:vAlign w:val="center"/>
          </w:tcPr>
          <w:p w:rsidR="00F54AAD" w:rsidRPr="004E24A9" w:rsidRDefault="00F54AAD" w:rsidP="005D6BCA">
            <w:pPr>
              <w:spacing w:line="380" w:lineRule="exact"/>
              <w:rPr>
                <w:rFonts w:ascii="宋体" w:hAnsi="宋体" w:cs="宋体"/>
                <w:szCs w:val="21"/>
              </w:rPr>
            </w:pPr>
            <w:r w:rsidRPr="004E24A9">
              <w:rPr>
                <w:rFonts w:ascii="宋体" w:hAnsi="宋体" w:cs="宋体" w:hint="eastAsia"/>
                <w:szCs w:val="21"/>
              </w:rPr>
              <w:t>（二）材料要求：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1、基材：号牌使用厚度≥1．0mm的铝质材料，材料应符合GB/T 3880.1和GB/T 3880.2规定。</w:t>
            </w:r>
          </w:p>
          <w:p w:rsidR="006C4039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2、表面材料：标牌面料采用符合GA 36-</w:t>
            </w:r>
            <w:r w:rsidRPr="004E24A9">
              <w:rPr>
                <w:rFonts w:ascii="宋体" w:eastAsia="宋体" w:hAnsi="宋体" w:cs="宋体"/>
                <w:szCs w:val="21"/>
              </w:rPr>
              <w:t>2018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要求的反光膜，在反光膜表面要求具有单点三角度防伪标志，在同一个点上以不同角度能看到三种不同图案（“桂”字、警徽、电动车）详见附图2；</w:t>
            </w:r>
          </w:p>
        </w:tc>
      </w:tr>
      <w:tr w:rsidR="00221BFE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221BFE" w:rsidRPr="004E24A9" w:rsidRDefault="00221BFE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476" w:type="dxa"/>
            <w:vAlign w:val="center"/>
          </w:tcPr>
          <w:p w:rsidR="00221BFE" w:rsidRPr="004E24A9" w:rsidRDefault="005D6BCA" w:rsidP="00221BFE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招标文件第三章《货物采购需求》第一条</w:t>
            </w:r>
            <w:r w:rsidRPr="004E24A9">
              <w:rPr>
                <w:rFonts w:ascii="宋体" w:eastAsia="宋体" w:hAnsi="宋体" w:cs="Times New Roman" w:hint="eastAsia"/>
                <w:szCs w:val="21"/>
              </w:rPr>
              <w:lastRenderedPageBreak/>
              <w:t>“采购内容及技术要求：二、电动自行车号牌技术要求”序号（四）</w:t>
            </w:r>
          </w:p>
        </w:tc>
        <w:tc>
          <w:tcPr>
            <w:tcW w:w="3940" w:type="dxa"/>
            <w:vAlign w:val="center"/>
          </w:tcPr>
          <w:p w:rsidR="00F54AAD" w:rsidRPr="004E24A9" w:rsidRDefault="00F54AAD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lastRenderedPageBreak/>
              <w:t>（四）外观要求：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1、号牌的表面清晰、完整,字符整齐，着色均匀，表面不同反光区域反光均匀，</w:t>
            </w:r>
            <w:r w:rsidRPr="004E24A9">
              <w:rPr>
                <w:rFonts w:ascii="宋体" w:eastAsia="宋体" w:hAnsi="宋体" w:cs="宋体" w:hint="eastAsia"/>
                <w:szCs w:val="21"/>
              </w:rPr>
              <w:lastRenderedPageBreak/>
              <w:t>反光膜与基材附着牢固；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要求投标人在投标文件中必须提供由第三方的检测（验）机构出具所投产品“电动自行车号牌”2024年1月1日以来检验依据为GA 36-2018《中华人民共和国机动车号牌》，含有并符合以上内容的检（试）验报告及产品相应送检的检（试）验发票扫描件，否则投标无效。【检（试）验报告扫描件必须加盖投标人电子签章且应清晰、完整、有效，检测(验) 报告上应</w:t>
            </w:r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查询真伪途径，报告有检（试）验机构名称、检验报告编号、送检单位（委托单位）名称、送检的产品名称、送检时间（到样日期）等信息】。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2、反光膜具有高逆反射系数，号牌在夜间有光源的照射下具有强烈的反光效果，安全系数较高，可有效地降低交通事故的发生。蓝色在白天给人的视觉效果较柔和、清爽。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3、表面不同反光区域的反光效果均匀，无明显差异，同时应具有清晰的反光膜制造商标识和产品型号；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4、反光膜与基材附着牢固，字符和加强筋边缘无断裂。</w:t>
            </w:r>
          </w:p>
          <w:p w:rsidR="00221BFE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5、号牌背面标注有生产厂家名称。</w:t>
            </w:r>
          </w:p>
        </w:tc>
        <w:tc>
          <w:tcPr>
            <w:tcW w:w="3941" w:type="dxa"/>
            <w:vAlign w:val="center"/>
          </w:tcPr>
          <w:p w:rsidR="00F54AAD" w:rsidRPr="004E24A9" w:rsidRDefault="00F54AAD" w:rsidP="00F54AAD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lastRenderedPageBreak/>
              <w:t>（四）外观要求：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1、号牌的表面清晰、完整,字符整齐，着色均匀，表面不同反光区域反光均匀，</w:t>
            </w:r>
            <w:r w:rsidRPr="004E24A9">
              <w:rPr>
                <w:rFonts w:ascii="宋体" w:eastAsia="宋体" w:hAnsi="宋体" w:cs="宋体" w:hint="eastAsia"/>
                <w:szCs w:val="21"/>
              </w:rPr>
              <w:lastRenderedPageBreak/>
              <w:t>反光膜与基材附着牢固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。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2、反光膜具有高逆反射系数，号牌在夜间有光源的照射下具有强烈的反光效果，安全系数较高，可有效地降低交通事故的发生。蓝色在白天给人的视觉效果较柔和、清爽。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3、表面不同反光区域的反光效果均匀，无明显差异，同时应具有清晰的反光膜制造商标识和产品型号；</w:t>
            </w:r>
          </w:p>
          <w:p w:rsidR="005D6BCA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4、反光膜与基材附着牢固，字符和加强筋边缘无断裂。</w:t>
            </w:r>
          </w:p>
          <w:p w:rsidR="00221BFE" w:rsidRPr="004E24A9" w:rsidRDefault="005D6BCA" w:rsidP="005D6BCA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宋体" w:eastAsia="宋体" w:hAnsi="宋体" w:cs="宋体" w:hint="eastAsia"/>
                <w:szCs w:val="21"/>
              </w:rPr>
              <w:t>5、号牌背面标注有生产厂家名称。</w:t>
            </w:r>
          </w:p>
        </w:tc>
      </w:tr>
      <w:tr w:rsidR="00221BFE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221BFE" w:rsidRPr="004E24A9" w:rsidRDefault="00CB40DC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lastRenderedPageBreak/>
              <w:t>3</w:t>
            </w:r>
          </w:p>
        </w:tc>
        <w:tc>
          <w:tcPr>
            <w:tcW w:w="1476" w:type="dxa"/>
            <w:vAlign w:val="center"/>
          </w:tcPr>
          <w:p w:rsidR="00221BFE" w:rsidRPr="004E24A9" w:rsidRDefault="005D6BCA" w:rsidP="00F54AAD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招标文件第三章《货物采购需求》第一条“采购内容及技术要求：二、电动自行车号牌技术要求”序号（八）</w:t>
            </w:r>
          </w:p>
        </w:tc>
        <w:tc>
          <w:tcPr>
            <w:tcW w:w="3940" w:type="dxa"/>
            <w:vAlign w:val="center"/>
          </w:tcPr>
          <w:p w:rsidR="00CB40DC" w:rsidRPr="004E24A9" w:rsidRDefault="007A0115" w:rsidP="007A0115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（八）耐温性能要求：号牌在-40℃～+60℃的环境中，无开裂、剥落、碎裂或者翘曲现象。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 xml:space="preserve">要求投标人在投标文件中必须提供由第三方的检测（验）机构出具所投产品“电动自行车号牌”2024年1月1日以来检验依据为GA 36-2018《中华人民共和国机动车号牌》，含有并符合以上内容的检（试）验报告及产品相应送检的检（试）验发票扫描件，否则投标无效。【检（试）验报告扫描件必须加盖投标人电子签章且应清晰、完整、有效，检测(验) 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报告上应</w:t>
            </w:r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查询真伪途径，报告有检（试）验机构名称、检验报告编号、送检单位（委托单位）名称、送检的产品名称、送检时间（到样日期）等信息】。</w:t>
            </w:r>
          </w:p>
        </w:tc>
        <w:tc>
          <w:tcPr>
            <w:tcW w:w="3941" w:type="dxa"/>
            <w:vAlign w:val="center"/>
          </w:tcPr>
          <w:p w:rsidR="00221BFE" w:rsidRPr="004E24A9" w:rsidRDefault="007A0115" w:rsidP="004E24A9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（八）耐温性能要求：号牌在-40℃～+60℃的环境中，无开裂、剥落、碎裂或者翘曲现象。</w:t>
            </w:r>
          </w:p>
        </w:tc>
      </w:tr>
      <w:tr w:rsidR="006F3FF6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6F3FF6" w:rsidRPr="004E24A9" w:rsidRDefault="00F54AAD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lastRenderedPageBreak/>
              <w:t>4</w:t>
            </w:r>
          </w:p>
        </w:tc>
        <w:tc>
          <w:tcPr>
            <w:tcW w:w="1476" w:type="dxa"/>
            <w:vAlign w:val="center"/>
          </w:tcPr>
          <w:p w:rsidR="006F3FF6" w:rsidRPr="004E24A9" w:rsidRDefault="006F3FF6" w:rsidP="006F3FF6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招标文件第三章《货物采购需求》第一条“采购内容及技术要求：二、电动自行车号牌技术要求”序号（九）</w:t>
            </w:r>
          </w:p>
        </w:tc>
        <w:tc>
          <w:tcPr>
            <w:tcW w:w="3940" w:type="dxa"/>
            <w:vAlign w:val="center"/>
          </w:tcPr>
          <w:p w:rsidR="006F3FF6" w:rsidRPr="004E24A9" w:rsidRDefault="006F3FF6" w:rsidP="00E6766D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（九）抗弯曲性能：号牌在受到一般外力弯曲时，表面要求无裂缝、剥落、层间分离等损坏现象。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要求投标人在投标文件中必须提供由第三方的检测（验）机构出具所投产品“电动自行车号牌”2024年1月1日以来检验依据为GA 36-2018《中华人民共和国机动车号牌》，含有并符合以上内容的检（试）验报告及产品相应送检的检（试）验发票扫描件，否则投标无效。【检（试）验报告扫描件必须加盖投标人电子签章且应清晰、完整、有效，检测(验) 报告上应</w:t>
            </w:r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查询真伪途径，报告有检（试）验机构名称、检验报告编号、送检单位（委托单位）名称、送检的产品名称、送检时间（到样日期）等信息】。</w:t>
            </w:r>
          </w:p>
        </w:tc>
        <w:tc>
          <w:tcPr>
            <w:tcW w:w="3941" w:type="dxa"/>
            <w:vAlign w:val="center"/>
          </w:tcPr>
          <w:p w:rsidR="006F3FF6" w:rsidRPr="004E24A9" w:rsidRDefault="006F3FF6" w:rsidP="004E24A9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（九）抗弯曲性能：号牌在受到一般外力弯曲时，表面要求无裂缝、剥落、层间分离等损坏现象。</w:t>
            </w:r>
          </w:p>
        </w:tc>
      </w:tr>
      <w:tr w:rsidR="006F3FF6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6F3FF6" w:rsidRPr="004E24A9" w:rsidRDefault="00F54AAD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476" w:type="dxa"/>
            <w:vAlign w:val="center"/>
          </w:tcPr>
          <w:p w:rsidR="006F3FF6" w:rsidRPr="004E24A9" w:rsidRDefault="006F3FF6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招标文件第三章《货物采购需求》第一条“采购内容及技术要求：二、电动自行车号牌技术要求”序号（十）</w:t>
            </w:r>
          </w:p>
        </w:tc>
        <w:tc>
          <w:tcPr>
            <w:tcW w:w="3940" w:type="dxa"/>
            <w:vAlign w:val="center"/>
          </w:tcPr>
          <w:p w:rsidR="006F3FF6" w:rsidRPr="004E24A9" w:rsidRDefault="006F3FF6" w:rsidP="007A0115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（十）抗冲击性能：号牌在受到一般外力冲击后，表面在以冲击点为圆心、半径为6mm的圆形区域以外，要求无裂缝、层间脱离等现象。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要求投标人在投标文件中必须提供由第三方的检测（验）机构出具所投产品“电动自行车号牌”2024年1月1日以来检验依据为GA 36-2018《中华人民共和国机动车号牌》，含有并符合以上内容的检（试）验报告及产品相应送检的检（试）验发票扫描件，否则投标无效。【检（试）验报告扫描件必须加盖投标人电子签章且应清晰、完整、有效，检测(验) 报告上应</w:t>
            </w:r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名称、送检的产品名称、送检时间（到样日期）等信息】。</w:t>
            </w:r>
          </w:p>
        </w:tc>
        <w:tc>
          <w:tcPr>
            <w:tcW w:w="3941" w:type="dxa"/>
            <w:vAlign w:val="center"/>
          </w:tcPr>
          <w:p w:rsidR="006F3FF6" w:rsidRPr="004E24A9" w:rsidRDefault="006F3FF6" w:rsidP="004E24A9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（十）抗冲击性能：号牌在受到一般外力冲击后，表面在以冲击点为圆心、半径为6mm的圆形区域以外，要求无裂缝、层间脱离等现象。</w:t>
            </w:r>
          </w:p>
        </w:tc>
      </w:tr>
      <w:tr w:rsidR="006F3FF6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6F3FF6" w:rsidRPr="004E24A9" w:rsidRDefault="00F54AAD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lastRenderedPageBreak/>
              <w:t>6</w:t>
            </w:r>
          </w:p>
        </w:tc>
        <w:tc>
          <w:tcPr>
            <w:tcW w:w="1476" w:type="dxa"/>
            <w:vAlign w:val="center"/>
          </w:tcPr>
          <w:p w:rsidR="006F3FF6" w:rsidRPr="004E24A9" w:rsidRDefault="006F3FF6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招标文件第三章《货物采购需求》第一条“采购内容及技术要求：二、电动自行车号牌技术要求”序号（十一）</w:t>
            </w:r>
          </w:p>
        </w:tc>
        <w:tc>
          <w:tcPr>
            <w:tcW w:w="3940" w:type="dxa"/>
            <w:vAlign w:val="center"/>
          </w:tcPr>
          <w:p w:rsidR="006F3FF6" w:rsidRPr="004E24A9" w:rsidRDefault="006F3FF6" w:rsidP="006F3FF6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（十一）抗溶剂性能：号牌具有良好的抗溶剂浸蚀性能。试样分别浸入SAE40润滑油、-20号柴油和70号以上汽油各 30min,取出擦干放置 1h。试验后，要求表面无褪色、变色、掉色、软化、皱纹、起泡、开裂、起层、卷边或被溶解的痕迹。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要求投标人在投标文件中必须提供由第三方的检测（验）机构出具所投产品“电动自行车号牌”2024年1月1日以来检验依据为GA 36-2018《中华人民共和国机动车号牌》，含有并符合以上内容的检（试）验报告及产品相应送检的检（试）验发票扫描件，否则投标无效。【检（试）验报告扫描件必须加盖投标人电子签章且应清晰、完整、有效，检测(验) 报告上应</w:t>
            </w:r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查询真伪途径，报告有检（试）验机构名称、检验报告编号、送检单位（委托单位）名称、送检的产品名称、送检时间（到样日期）等信息】。</w:t>
            </w:r>
          </w:p>
        </w:tc>
        <w:tc>
          <w:tcPr>
            <w:tcW w:w="3941" w:type="dxa"/>
            <w:vAlign w:val="center"/>
          </w:tcPr>
          <w:p w:rsidR="006F3FF6" w:rsidRPr="004E24A9" w:rsidRDefault="006F3FF6" w:rsidP="004E24A9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（十一）抗溶剂性能：号牌具有良好的抗溶剂浸蚀性能。试样分别浸入SAE40润滑油、-20号柴油和70号以上汽油各 30min,取出擦干放置 1h。试验后，要求表面无褪色、变色、掉色、软化、皱纹、起泡、开裂、起层、卷边或被溶解的痕迹。</w:t>
            </w:r>
          </w:p>
        </w:tc>
      </w:tr>
      <w:tr w:rsidR="006F3FF6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6F3FF6" w:rsidRPr="004E24A9" w:rsidRDefault="00F54AAD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476" w:type="dxa"/>
            <w:vAlign w:val="center"/>
          </w:tcPr>
          <w:p w:rsidR="006F3FF6" w:rsidRPr="004E24A9" w:rsidRDefault="006F3FF6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招标文件第三章《货物采购需求》第一条“采购内容及技术要求：二、电动自行车号牌技术要求”序号（十二）</w:t>
            </w:r>
          </w:p>
        </w:tc>
        <w:tc>
          <w:tcPr>
            <w:tcW w:w="3940" w:type="dxa"/>
            <w:vAlign w:val="center"/>
          </w:tcPr>
          <w:p w:rsidR="006F3FF6" w:rsidRPr="004E24A9" w:rsidRDefault="006F3FF6" w:rsidP="007A0115">
            <w:pPr>
              <w:spacing w:line="38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（十二）耐盐水腐蚀性能：号牌具有良好的耐盐水腐蚀性能。试样置于室温、浓度为(5±1)%(质量百分比)的氯化钠溶液中 48h,取出擦干放置 1h。试验后,要求表面无褪色、变色、掉色、软化、皱纹、起泡、开裂、起层、卷边或被浸蚀的痕迹。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要求投标人在投标文件中必须提供由第三方的检测（验）机构出具所投产品“电动自行车号牌”2024年1月1日以来检验依据为GA 36-2018《中华人民共和国机动车号牌》，含有并符合以上内容的检（试）验报告及产品相应送检的检（试）验发票扫描件，否则投标无效。【检（试）验报告扫描件必须加盖投标人电子签章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且应清晰、完整、有效，检测(验) 报告上应</w:t>
            </w:r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查询真伪途径，报告有检（试）验机构名称、检验报告编号、送检单位（委托单位）名称、送检的产品名称、送检时间（到样日期）等信息】。</w:t>
            </w:r>
          </w:p>
        </w:tc>
        <w:tc>
          <w:tcPr>
            <w:tcW w:w="3941" w:type="dxa"/>
            <w:vAlign w:val="center"/>
          </w:tcPr>
          <w:p w:rsidR="006F3FF6" w:rsidRPr="004E24A9" w:rsidRDefault="006F3FF6" w:rsidP="004E24A9">
            <w:pPr>
              <w:spacing w:line="380" w:lineRule="exact"/>
              <w:rPr>
                <w:rFonts w:ascii="Times New Roman" w:eastAsia="宋体" w:hAnsi="Times New Roman" w:cs="Times New Roman"/>
                <w:szCs w:val="24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（十二）耐盐水腐蚀性能：号牌具有良好的耐盐水腐蚀性能。试样置于室温、浓度为(5±1)%(质量百分比)的氯化钠溶液中 48h,取出擦干放置 1h。试验后,要求表面无褪色、变色、掉色、软化、皱纹、起泡、开裂、起层、卷边或被浸蚀的痕迹。</w:t>
            </w:r>
          </w:p>
        </w:tc>
      </w:tr>
      <w:tr w:rsidR="00CB40DC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CB40DC" w:rsidRPr="004E24A9" w:rsidRDefault="00F54AAD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lastRenderedPageBreak/>
              <w:t>8</w:t>
            </w:r>
          </w:p>
        </w:tc>
        <w:tc>
          <w:tcPr>
            <w:tcW w:w="1476" w:type="dxa"/>
            <w:vAlign w:val="center"/>
          </w:tcPr>
          <w:p w:rsidR="00CB40DC" w:rsidRPr="004E24A9" w:rsidRDefault="007A0115" w:rsidP="007A0115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招标文件第三章《货物采购需求》第一条“采购内容及技术要求：二、电动自行车号牌技术要求”序号（十四）</w:t>
            </w:r>
          </w:p>
        </w:tc>
        <w:tc>
          <w:tcPr>
            <w:tcW w:w="3940" w:type="dxa"/>
            <w:vAlign w:val="center"/>
          </w:tcPr>
          <w:p w:rsidR="00CB40DC" w:rsidRPr="004E24A9" w:rsidRDefault="007A0115" w:rsidP="007A0115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（十四）黏附性能:号牌上粘贴的反光膜应有良好的黏附性。将试样放在-20℃的低温箱内1h，取出后立即用人力方式将反光膜从粘合的底板上剥离，若能剥离，则固定试样，在剥离的反光膜端施加30N 的拉力，匀速拉动反光膜。试验后，人力方式不能将反光膜从号牌表面剥离。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要求投标人在投标文件中必须提供由第三方的检测（验）机构出具所投产品“电动自行车号牌”2024年1月1日以来检验依据为GA 36-2018《中华人民共和国机动车号牌》，含有并符合以上内容的检（试）验报告及产品相应送检的检（试）验发票扫描件，否则投标无效。【检（试）验报告扫描件必须加盖投标人电子签章且应清晰、完整、有效，检测(验) 报告上应</w:t>
            </w:r>
            <w:bookmarkStart w:id="9" w:name="OLE_LINK34"/>
            <w:bookmarkStart w:id="10" w:name="OLE_LINK35"/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bookmarkEnd w:id="9"/>
            <w:bookmarkEnd w:id="10"/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查询真伪途径，报告有检（试）验机构名称、检验报告编号、送检单位（委托单位）名称、送检的产品名称、送检时间（到样日期）等信息】。</w:t>
            </w:r>
          </w:p>
        </w:tc>
        <w:tc>
          <w:tcPr>
            <w:tcW w:w="3941" w:type="dxa"/>
            <w:vAlign w:val="center"/>
          </w:tcPr>
          <w:p w:rsidR="00CB40DC" w:rsidRPr="004E24A9" w:rsidRDefault="007A0115" w:rsidP="004E24A9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（十四）黏附性能:号牌上粘贴的反光膜应有良好的黏附性。将试样放在-20℃的低温箱内1h，取出后立即用人力方式将反光膜从粘合的底板上剥离，若能剥离，则固定试样，在剥离的反光膜端施加30N 的拉力，匀速拉动反光膜。试验后，人力方式不能将反光膜从号牌表面剥离。</w:t>
            </w:r>
          </w:p>
        </w:tc>
      </w:tr>
      <w:tr w:rsidR="006F3FF6" w:rsidRPr="004E24A9" w:rsidTr="006F3FF6">
        <w:trPr>
          <w:trHeight w:val="446"/>
          <w:jc w:val="center"/>
        </w:trPr>
        <w:tc>
          <w:tcPr>
            <w:tcW w:w="694" w:type="dxa"/>
            <w:vAlign w:val="center"/>
          </w:tcPr>
          <w:p w:rsidR="006F3FF6" w:rsidRPr="004E24A9" w:rsidRDefault="00F54AAD" w:rsidP="006C4039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9</w:t>
            </w:r>
          </w:p>
        </w:tc>
        <w:tc>
          <w:tcPr>
            <w:tcW w:w="1476" w:type="dxa"/>
            <w:vAlign w:val="center"/>
          </w:tcPr>
          <w:p w:rsidR="006F3FF6" w:rsidRPr="004E24A9" w:rsidRDefault="006F3FF6" w:rsidP="007A0115">
            <w:pPr>
              <w:spacing w:line="34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4E24A9">
              <w:rPr>
                <w:rFonts w:ascii="宋体" w:eastAsia="宋体" w:hAnsi="宋体" w:cs="Times New Roman" w:hint="eastAsia"/>
                <w:szCs w:val="21"/>
              </w:rPr>
              <w:t>招标文件第三章《货物采购需求》第一条“采购内容及技术要求：二、电动自行车号牌技术要求”序号（十五）</w:t>
            </w:r>
          </w:p>
        </w:tc>
        <w:tc>
          <w:tcPr>
            <w:tcW w:w="3940" w:type="dxa"/>
            <w:vAlign w:val="center"/>
          </w:tcPr>
          <w:p w:rsidR="006F3FF6" w:rsidRPr="004E24A9" w:rsidRDefault="006F3FF6" w:rsidP="007A0115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（十五）抗风沙性能:号牌应能抵御风沙。试样与水平面成45°，正面朝上，正对风沙喷嘴出口，试样与喷嘴口距离 800mm，喷嘴直径为8mm，喷沙空气压力为0.3MPa。向号牌正面连续吹沙10s，沙粒大小为30目。试验后，表面无破损、凹陷、剥落、掉色等缺陷。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要求投标人在投标文件中必须提供由第三方的检测（验）机构出具所投产品“电动自行车号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lastRenderedPageBreak/>
              <w:t>牌”2024年1月1日以来检验依据为GA 36-2018《中华人民共和国机动车号牌》，含有并符合以上内容的检（试）验报告及产品相应送检的检（试）验发票扫描件，否则投标无效。【检（试）验报告扫描件必须加盖投标人电子签章且应清晰、完整、有效，检测(验) 报告上应</w:t>
            </w:r>
            <w:r w:rsidRPr="004E24A9">
              <w:rPr>
                <w:rFonts w:ascii="宋体" w:eastAsia="宋体" w:hAnsi="宋体" w:cs="Times New Roman" w:hint="eastAsia"/>
                <w:b/>
                <w:bCs/>
                <w:szCs w:val="21"/>
              </w:rPr>
              <w:t>有 CMA或CNAS标识及</w:t>
            </w:r>
            <w:r w:rsidRPr="004E24A9">
              <w:rPr>
                <w:rFonts w:ascii="宋体" w:eastAsia="宋体" w:hAnsi="宋体" w:cs="Times New Roman" w:hint="eastAsia"/>
                <w:b/>
                <w:szCs w:val="21"/>
              </w:rPr>
              <w:t>查询真伪途径，报告有检（试）验机构名称、检验报告编号、送检单位（委托单位）名称、送检的产品名称、送检时间（到样日期）等信息】。</w:t>
            </w:r>
          </w:p>
        </w:tc>
        <w:tc>
          <w:tcPr>
            <w:tcW w:w="3941" w:type="dxa"/>
            <w:vAlign w:val="center"/>
          </w:tcPr>
          <w:p w:rsidR="006F3FF6" w:rsidRPr="004E24A9" w:rsidRDefault="006F3FF6" w:rsidP="004E24A9">
            <w:pPr>
              <w:spacing w:line="380" w:lineRule="exact"/>
              <w:rPr>
                <w:rFonts w:ascii="宋体" w:eastAsia="宋体" w:hAnsi="宋体" w:cs="宋体"/>
                <w:szCs w:val="21"/>
              </w:rPr>
            </w:pPr>
            <w:r w:rsidRPr="004E24A9">
              <w:rPr>
                <w:rFonts w:ascii="Times New Roman" w:eastAsia="宋体" w:hAnsi="Times New Roman" w:cs="Times New Roman" w:hint="eastAsia"/>
                <w:szCs w:val="24"/>
              </w:rPr>
              <w:lastRenderedPageBreak/>
              <w:t>★</w:t>
            </w:r>
            <w:r w:rsidRPr="004E24A9">
              <w:rPr>
                <w:rFonts w:ascii="宋体" w:eastAsia="宋体" w:hAnsi="宋体" w:cs="宋体" w:hint="eastAsia"/>
                <w:szCs w:val="21"/>
              </w:rPr>
              <w:t>（十五）抗风沙性能:号牌应能抵御风沙。试样与水平面成45°，正面朝上，正对风沙喷嘴出口，试样与喷嘴口距离 800mm，喷嘴直径为8mm，喷沙空气压力为0.3MPa。向号牌正面连续吹沙10s，沙粒大小为30目。试验后，表面无破损、凹陷、剥落、掉色等缺陷。</w:t>
            </w:r>
          </w:p>
        </w:tc>
      </w:tr>
    </w:tbl>
    <w:p w:rsidR="004E24A9" w:rsidRDefault="004E24A9" w:rsidP="006C4039">
      <w:pPr>
        <w:spacing w:line="340" w:lineRule="exact"/>
        <w:ind w:firstLineChars="200" w:firstLine="420"/>
        <w:rPr>
          <w:rFonts w:ascii="宋体" w:eastAsia="宋体" w:hAnsi="宋体" w:cs="Times New Roman" w:hint="eastAsia"/>
          <w:szCs w:val="21"/>
        </w:rPr>
      </w:pP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  <w:u w:val="single"/>
        </w:rPr>
      </w:pPr>
      <w:r w:rsidRPr="006C4039">
        <w:rPr>
          <w:rFonts w:ascii="宋体" w:eastAsia="宋体" w:hAnsi="宋体" w:cs="Times New Roman" w:hint="eastAsia"/>
          <w:szCs w:val="21"/>
        </w:rPr>
        <w:t>3.更正日期：</w:t>
      </w:r>
      <w:r w:rsidRPr="006C4039">
        <w:rPr>
          <w:rFonts w:ascii="宋体" w:eastAsia="宋体" w:hAnsi="宋体" w:cs="Times New Roman" w:hint="eastAsia"/>
          <w:szCs w:val="21"/>
          <w:u w:val="single"/>
        </w:rPr>
        <w:t>2025年</w:t>
      </w:r>
      <w:r w:rsidR="00F54AAD">
        <w:rPr>
          <w:rFonts w:ascii="宋体" w:eastAsia="宋体" w:hAnsi="宋体" w:cs="Times New Roman" w:hint="eastAsia"/>
          <w:szCs w:val="21"/>
          <w:u w:val="single"/>
        </w:rPr>
        <w:t>12</w:t>
      </w:r>
      <w:r w:rsidRPr="006C4039">
        <w:rPr>
          <w:rFonts w:ascii="宋体" w:eastAsia="宋体" w:hAnsi="宋体" w:cs="Times New Roman" w:hint="eastAsia"/>
          <w:szCs w:val="21"/>
          <w:u w:val="single"/>
        </w:rPr>
        <w:t>月</w:t>
      </w:r>
      <w:r w:rsidR="00F54AAD">
        <w:rPr>
          <w:rFonts w:ascii="宋体" w:eastAsia="宋体" w:hAnsi="宋体" w:cs="Times New Roman" w:hint="eastAsia"/>
          <w:szCs w:val="21"/>
          <w:u w:val="single"/>
        </w:rPr>
        <w:t>9</w:t>
      </w:r>
      <w:r w:rsidRPr="006C4039">
        <w:rPr>
          <w:rFonts w:ascii="宋体" w:eastAsia="宋体" w:hAnsi="宋体" w:cs="Times New Roman" w:hint="eastAsia"/>
          <w:szCs w:val="21"/>
          <w:u w:val="single"/>
        </w:rPr>
        <w:t>日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bookmarkStart w:id="11" w:name="_Toc35393647"/>
      <w:bookmarkStart w:id="12" w:name="_Toc35393816"/>
      <w:r w:rsidRPr="006C4039">
        <w:rPr>
          <w:rFonts w:ascii="宋体" w:eastAsia="宋体" w:hAnsi="宋体" w:cs="Times New Roman" w:hint="eastAsia"/>
          <w:szCs w:val="21"/>
        </w:rPr>
        <w:t>三、其他补充事宜</w:t>
      </w:r>
      <w:bookmarkEnd w:id="11"/>
      <w:bookmarkEnd w:id="12"/>
      <w:r w:rsidRPr="006C4039">
        <w:rPr>
          <w:rFonts w:ascii="宋体" w:eastAsia="宋体" w:hAnsi="宋体" w:cs="Times New Roman" w:hint="eastAsia"/>
          <w:szCs w:val="21"/>
        </w:rPr>
        <w:t>：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r w:rsidRPr="006C4039">
        <w:rPr>
          <w:rFonts w:ascii="宋体" w:eastAsia="宋体" w:hAnsi="宋体" w:cs="Times New Roman" w:hint="eastAsia"/>
          <w:szCs w:val="21"/>
        </w:rPr>
        <w:t>1.</w:t>
      </w:r>
      <w:r w:rsidR="00972BC7">
        <w:rPr>
          <w:rFonts w:ascii="宋体" w:eastAsia="宋体" w:hAnsi="宋体" w:cs="Times New Roman" w:hint="eastAsia"/>
          <w:szCs w:val="21"/>
        </w:rPr>
        <w:t>招标</w:t>
      </w:r>
      <w:r w:rsidRPr="006C4039">
        <w:rPr>
          <w:rFonts w:ascii="宋体" w:eastAsia="宋体" w:hAnsi="宋体" w:cs="Times New Roman" w:hint="eastAsia"/>
          <w:szCs w:val="21"/>
        </w:rPr>
        <w:t>文件中涉及以上更正内容的，作相应更正，其他内容不变。</w:t>
      </w:r>
    </w:p>
    <w:p w:rsidR="006C4039" w:rsidRPr="006C4039" w:rsidRDefault="006C4039" w:rsidP="006C4039">
      <w:pPr>
        <w:spacing w:line="340" w:lineRule="exact"/>
        <w:ind w:firstLineChars="200" w:firstLine="420"/>
        <w:rPr>
          <w:rFonts w:ascii="宋体" w:eastAsia="宋体" w:hAnsi="宋体" w:cs="Times New Roman"/>
          <w:szCs w:val="21"/>
        </w:rPr>
      </w:pPr>
      <w:bookmarkStart w:id="13" w:name="_Toc28359106"/>
      <w:bookmarkStart w:id="14" w:name="_Toc28359029"/>
      <w:bookmarkStart w:id="15" w:name="_Toc35393648"/>
      <w:bookmarkStart w:id="16" w:name="_Toc35393817"/>
      <w:r w:rsidRPr="006C4039">
        <w:rPr>
          <w:rFonts w:ascii="宋体" w:eastAsia="宋体" w:hAnsi="宋体" w:cs="Times New Roman" w:hint="eastAsia"/>
          <w:szCs w:val="21"/>
        </w:rPr>
        <w:t>四、</w:t>
      </w:r>
      <w:bookmarkEnd w:id="13"/>
      <w:bookmarkEnd w:id="14"/>
      <w:bookmarkEnd w:id="15"/>
      <w:bookmarkEnd w:id="16"/>
      <w:r w:rsidRPr="006C4039">
        <w:rPr>
          <w:rFonts w:ascii="宋体" w:eastAsia="宋体" w:hAnsi="宋体" w:cs="Times New Roman" w:hint="eastAsia"/>
          <w:szCs w:val="21"/>
        </w:rPr>
        <w:t>业务联系事项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1.采购人信息：                  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名  称：</w:t>
      </w:r>
      <w:r w:rsidR="00F54AAD" w:rsidRPr="00F54AAD">
        <w:rPr>
          <w:rFonts w:ascii="宋体" w:eastAsia="宋体" w:hAnsi="宋体" w:cs="宋体" w:hint="eastAsia"/>
          <w:bCs/>
          <w:szCs w:val="21"/>
        </w:rPr>
        <w:t>桂林市公安局交通管理支队</w:t>
      </w:r>
      <w:r w:rsidRPr="009A044C">
        <w:rPr>
          <w:rFonts w:ascii="宋体" w:eastAsia="宋体" w:hAnsi="宋体" w:cs="宋体" w:hint="eastAsia"/>
          <w:bCs/>
          <w:szCs w:val="21"/>
        </w:rPr>
        <w:t xml:space="preserve">   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地  址：桂林市七星区环城北二路30号　　　　　　　　　　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项目联系人：戴文慧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 xml:space="preserve">项目联系方式：0773-2122378 　　　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2.采购代理机构信息：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名  称：</w:t>
      </w:r>
      <w:r w:rsidR="00F54AAD" w:rsidRPr="00F54AAD">
        <w:rPr>
          <w:rFonts w:ascii="宋体" w:eastAsia="宋体" w:hAnsi="宋体" w:cs="宋体" w:hint="eastAsia"/>
          <w:bCs/>
          <w:szCs w:val="21"/>
        </w:rPr>
        <w:t>广西德宇工程咨询有限公司</w:t>
      </w:r>
      <w:r w:rsidRPr="009A044C">
        <w:rPr>
          <w:rFonts w:ascii="宋体" w:eastAsia="宋体" w:hAnsi="宋体" w:cs="宋体" w:hint="eastAsia"/>
          <w:bCs/>
          <w:szCs w:val="21"/>
        </w:rPr>
        <w:t xml:space="preserve">         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地　址：</w:t>
      </w:r>
      <w:r w:rsidR="00F54AAD" w:rsidRPr="00F54AAD">
        <w:rPr>
          <w:rFonts w:ascii="宋体" w:eastAsia="宋体" w:hAnsi="宋体" w:cs="宋体" w:hint="eastAsia"/>
          <w:bCs/>
          <w:szCs w:val="21"/>
        </w:rPr>
        <w:t>广西桂林市临桂区临桂镇会元路177号</w:t>
      </w:r>
      <w:r w:rsidRPr="009A044C">
        <w:rPr>
          <w:rFonts w:ascii="宋体" w:eastAsia="宋体" w:hAnsi="宋体" w:cs="宋体" w:hint="eastAsia"/>
          <w:bCs/>
          <w:szCs w:val="21"/>
        </w:rPr>
        <w:t xml:space="preserve">　　　　　　　　　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项目联系人：</w:t>
      </w:r>
      <w:r w:rsidR="00F54AAD" w:rsidRPr="00F54AAD">
        <w:rPr>
          <w:rFonts w:ascii="宋体" w:eastAsia="宋体" w:hAnsi="宋体" w:cs="宋体" w:hint="eastAsia"/>
          <w:bCs/>
          <w:szCs w:val="21"/>
        </w:rPr>
        <w:t>卢景发</w:t>
      </w:r>
    </w:p>
    <w:p w:rsidR="00ED535A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项目联系方式：</w:t>
      </w:r>
      <w:r w:rsidR="00F54AAD" w:rsidRPr="0084690F">
        <w:rPr>
          <w:rFonts w:ascii="宋体" w:hAnsi="宋体"/>
          <w:szCs w:val="21"/>
        </w:rPr>
        <w:t>0773-3290263</w:t>
      </w:r>
      <w:r w:rsidRPr="009A044C">
        <w:rPr>
          <w:rFonts w:ascii="宋体" w:eastAsia="宋体" w:hAnsi="宋体" w:cs="宋体" w:hint="eastAsia"/>
          <w:bCs/>
          <w:szCs w:val="21"/>
        </w:rPr>
        <w:t xml:space="preserve">　</w:t>
      </w:r>
    </w:p>
    <w:p w:rsidR="00ED535A" w:rsidRPr="00ED535A" w:rsidRDefault="00ED535A" w:rsidP="00ED535A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ED535A">
        <w:rPr>
          <w:rFonts w:ascii="宋体" w:eastAsia="宋体" w:hAnsi="宋体" w:cs="宋体" w:hint="eastAsia"/>
          <w:bCs/>
          <w:szCs w:val="21"/>
        </w:rPr>
        <w:t xml:space="preserve">3.项目联系方式                        </w:t>
      </w:r>
    </w:p>
    <w:p w:rsidR="009A044C" w:rsidRPr="009A044C" w:rsidRDefault="009A044C" w:rsidP="009A044C">
      <w:pPr>
        <w:spacing w:line="360" w:lineRule="exact"/>
        <w:ind w:firstLineChars="245" w:firstLine="514"/>
        <w:rPr>
          <w:rFonts w:ascii="宋体" w:eastAsia="宋体" w:hAnsi="宋体" w:cs="宋体"/>
          <w:bCs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项目联系人：</w:t>
      </w:r>
      <w:r w:rsidR="00F54AAD" w:rsidRPr="00F54AAD">
        <w:rPr>
          <w:rFonts w:ascii="宋体" w:eastAsia="宋体" w:hAnsi="宋体" w:cs="宋体" w:hint="eastAsia"/>
          <w:bCs/>
          <w:szCs w:val="21"/>
        </w:rPr>
        <w:t>卢景发</w:t>
      </w:r>
    </w:p>
    <w:p w:rsidR="006C4039" w:rsidRDefault="009A044C" w:rsidP="009A044C">
      <w:pPr>
        <w:spacing w:line="360" w:lineRule="exact"/>
        <w:ind w:firstLineChars="245" w:firstLine="514"/>
        <w:rPr>
          <w:rFonts w:ascii="宋体" w:eastAsia="宋体" w:hAnsi="宋体" w:cs="Times New Roman"/>
          <w:szCs w:val="21"/>
        </w:rPr>
      </w:pPr>
      <w:r w:rsidRPr="009A044C">
        <w:rPr>
          <w:rFonts w:ascii="宋体" w:eastAsia="宋体" w:hAnsi="宋体" w:cs="宋体" w:hint="eastAsia"/>
          <w:bCs/>
          <w:szCs w:val="21"/>
        </w:rPr>
        <w:t>项目联系方式：</w:t>
      </w:r>
      <w:r w:rsidR="00F54AAD" w:rsidRPr="0084690F">
        <w:rPr>
          <w:rFonts w:ascii="宋体" w:hAnsi="宋体"/>
          <w:szCs w:val="21"/>
        </w:rPr>
        <w:t>0773-3290263</w:t>
      </w:r>
      <w:r w:rsidR="006C4039" w:rsidRPr="006C4039">
        <w:rPr>
          <w:rFonts w:ascii="宋体" w:eastAsia="宋体" w:hAnsi="宋体" w:cs="Times New Roman" w:hint="eastAsia"/>
          <w:szCs w:val="21"/>
        </w:rPr>
        <w:t xml:space="preserve">                                                       </w:t>
      </w:r>
    </w:p>
    <w:p w:rsidR="006C4039" w:rsidRDefault="006C4039" w:rsidP="00ED535A">
      <w:pPr>
        <w:spacing w:line="360" w:lineRule="exact"/>
        <w:rPr>
          <w:rFonts w:ascii="宋体" w:eastAsia="宋体" w:hAnsi="宋体" w:cs="Times New Roman"/>
          <w:szCs w:val="21"/>
        </w:rPr>
      </w:pPr>
    </w:p>
    <w:p w:rsidR="00F54AAD" w:rsidRDefault="00F54AAD" w:rsidP="009A044C">
      <w:pPr>
        <w:spacing w:line="360" w:lineRule="exact"/>
        <w:ind w:firstLineChars="1840" w:firstLine="3864"/>
        <w:rPr>
          <w:rFonts w:ascii="宋体" w:hAnsi="宋体" w:cs="宋体"/>
          <w:bCs/>
          <w:szCs w:val="21"/>
        </w:rPr>
      </w:pPr>
    </w:p>
    <w:p w:rsidR="00F54AAD" w:rsidRDefault="00F54AAD" w:rsidP="009A044C">
      <w:pPr>
        <w:spacing w:line="360" w:lineRule="exact"/>
        <w:ind w:firstLineChars="1840" w:firstLine="3864"/>
        <w:rPr>
          <w:rFonts w:ascii="宋体" w:hAnsi="宋体" w:cs="宋体"/>
          <w:bCs/>
          <w:szCs w:val="21"/>
        </w:rPr>
      </w:pPr>
    </w:p>
    <w:p w:rsidR="009A044C" w:rsidRPr="00F54AAD" w:rsidRDefault="00E51032" w:rsidP="009A044C">
      <w:pPr>
        <w:spacing w:line="360" w:lineRule="exact"/>
        <w:ind w:firstLineChars="1840" w:firstLine="3864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采购代理机构（公章）：</w:t>
      </w:r>
      <w:r w:rsidR="00F54AAD" w:rsidRPr="00F54AAD">
        <w:rPr>
          <w:rFonts w:ascii="宋体" w:hAnsi="宋体" w:cs="宋体" w:hint="eastAsia"/>
          <w:bCs/>
          <w:szCs w:val="21"/>
        </w:rPr>
        <w:t>广西德宇工程咨询有限公司</w:t>
      </w:r>
    </w:p>
    <w:p w:rsidR="006C4039" w:rsidRDefault="00E51032" w:rsidP="00E51032">
      <w:pPr>
        <w:spacing w:line="360" w:lineRule="exact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szCs w:val="21"/>
        </w:rPr>
        <w:t xml:space="preserve">                                                  </w:t>
      </w:r>
      <w:r>
        <w:rPr>
          <w:rFonts w:ascii="宋体" w:hAnsi="宋体" w:cs="宋体" w:hint="eastAsia"/>
          <w:bCs/>
          <w:szCs w:val="21"/>
        </w:rPr>
        <w:t>2025年</w:t>
      </w:r>
      <w:r w:rsidR="00F54AAD">
        <w:rPr>
          <w:rFonts w:ascii="宋体" w:hAnsi="宋体" w:cs="宋体" w:hint="eastAsia"/>
          <w:bCs/>
          <w:szCs w:val="21"/>
        </w:rPr>
        <w:t>12</w:t>
      </w:r>
      <w:r>
        <w:rPr>
          <w:rFonts w:ascii="宋体" w:hAnsi="宋体" w:cs="宋体" w:hint="eastAsia"/>
          <w:bCs/>
          <w:szCs w:val="21"/>
        </w:rPr>
        <w:t>月</w:t>
      </w:r>
      <w:r w:rsidR="00F54AAD">
        <w:rPr>
          <w:rFonts w:ascii="宋体" w:hAnsi="宋体" w:cs="宋体" w:hint="eastAsia"/>
          <w:bCs/>
          <w:szCs w:val="21"/>
        </w:rPr>
        <w:t>9</w:t>
      </w:r>
      <w:r>
        <w:rPr>
          <w:rFonts w:ascii="宋体" w:hAnsi="宋体" w:cs="宋体" w:hint="eastAsia"/>
          <w:bCs/>
          <w:szCs w:val="21"/>
        </w:rPr>
        <w:t>日</w:t>
      </w:r>
    </w:p>
    <w:p w:rsidR="00221BFE" w:rsidRDefault="00221BFE" w:rsidP="00E51032">
      <w:pPr>
        <w:spacing w:line="360" w:lineRule="exact"/>
        <w:rPr>
          <w:rFonts w:ascii="宋体" w:hAnsi="宋体" w:cs="宋体"/>
          <w:bCs/>
          <w:szCs w:val="21"/>
        </w:rPr>
      </w:pPr>
    </w:p>
    <w:p w:rsidR="00221BFE" w:rsidRDefault="00221BFE" w:rsidP="00E51032">
      <w:pPr>
        <w:spacing w:line="360" w:lineRule="exact"/>
        <w:rPr>
          <w:rFonts w:ascii="宋体" w:hAnsi="宋体" w:cs="宋体"/>
          <w:bCs/>
          <w:szCs w:val="21"/>
        </w:rPr>
      </w:pPr>
    </w:p>
    <w:p w:rsidR="00221BFE" w:rsidRDefault="00221BFE" w:rsidP="00E51032">
      <w:pPr>
        <w:spacing w:line="360" w:lineRule="exact"/>
        <w:rPr>
          <w:rFonts w:ascii="宋体" w:hAnsi="宋体" w:cs="宋体"/>
          <w:bCs/>
          <w:szCs w:val="21"/>
        </w:rPr>
      </w:pPr>
    </w:p>
    <w:p w:rsidR="00221BFE" w:rsidRDefault="00221BFE" w:rsidP="00E51032">
      <w:pPr>
        <w:spacing w:line="360" w:lineRule="exact"/>
      </w:pPr>
    </w:p>
    <w:sectPr w:rsidR="00221BFE" w:rsidSect="006C4039">
      <w:footerReference w:type="default" r:id="rId6"/>
      <w:pgSz w:w="11906" w:h="16838"/>
      <w:pgMar w:top="1440" w:right="1133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A00" w:rsidRDefault="00375A00" w:rsidP="006C4039">
      <w:r>
        <w:separator/>
      </w:r>
    </w:p>
  </w:endnote>
  <w:endnote w:type="continuationSeparator" w:id="1">
    <w:p w:rsidR="00375A00" w:rsidRDefault="00375A00" w:rsidP="006C40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47141"/>
      <w:docPartObj>
        <w:docPartGallery w:val="Page Numbers (Bottom of Page)"/>
        <w:docPartUnique/>
      </w:docPartObj>
    </w:sdtPr>
    <w:sdtContent>
      <w:p w:rsidR="00F54AAD" w:rsidRDefault="004A52C0">
        <w:pPr>
          <w:pStyle w:val="a4"/>
          <w:jc w:val="center"/>
        </w:pPr>
        <w:fldSimple w:instr=" PAGE   \* MERGEFORMAT ">
          <w:r w:rsidR="004E24A9" w:rsidRPr="004E24A9">
            <w:rPr>
              <w:noProof/>
              <w:lang w:val="zh-CN"/>
            </w:rPr>
            <w:t>1</w:t>
          </w:r>
        </w:fldSimple>
      </w:p>
    </w:sdtContent>
  </w:sdt>
  <w:p w:rsidR="00F54AAD" w:rsidRDefault="00F54A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A00" w:rsidRDefault="00375A00" w:rsidP="006C4039">
      <w:r>
        <w:separator/>
      </w:r>
    </w:p>
  </w:footnote>
  <w:footnote w:type="continuationSeparator" w:id="1">
    <w:p w:rsidR="00375A00" w:rsidRDefault="00375A00" w:rsidP="006C40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4039"/>
    <w:rsid w:val="000B64A6"/>
    <w:rsid w:val="000C3398"/>
    <w:rsid w:val="00221BFE"/>
    <w:rsid w:val="002703A2"/>
    <w:rsid w:val="00375A00"/>
    <w:rsid w:val="004A52C0"/>
    <w:rsid w:val="004A5B9A"/>
    <w:rsid w:val="004E24A9"/>
    <w:rsid w:val="004E4E87"/>
    <w:rsid w:val="005A1766"/>
    <w:rsid w:val="005D6BCA"/>
    <w:rsid w:val="00681E31"/>
    <w:rsid w:val="006C4039"/>
    <w:rsid w:val="006D3884"/>
    <w:rsid w:val="006F3FF6"/>
    <w:rsid w:val="00745E40"/>
    <w:rsid w:val="00773647"/>
    <w:rsid w:val="007A0115"/>
    <w:rsid w:val="00972BC7"/>
    <w:rsid w:val="009A044C"/>
    <w:rsid w:val="00AD3398"/>
    <w:rsid w:val="00C143DD"/>
    <w:rsid w:val="00C72D6D"/>
    <w:rsid w:val="00C96F08"/>
    <w:rsid w:val="00CB40DC"/>
    <w:rsid w:val="00CC39E1"/>
    <w:rsid w:val="00E51032"/>
    <w:rsid w:val="00ED535A"/>
    <w:rsid w:val="00F345CB"/>
    <w:rsid w:val="00F5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E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4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403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4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4039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21BFE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21B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0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820</Words>
  <Characters>4678</Characters>
  <Application>Microsoft Office Word</Application>
  <DocSecurity>0</DocSecurity>
  <Lines>38</Lines>
  <Paragraphs>10</Paragraphs>
  <ScaleCrop>false</ScaleCrop>
  <Company>Microsoft China</Company>
  <LinksUpToDate>false</LinksUpToDate>
  <CharactersWithSpaces>5488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User</cp:lastModifiedBy>
  <cp:revision>16</cp:revision>
  <dcterms:created xsi:type="dcterms:W3CDTF">2025-10-19T06:19:00Z</dcterms:created>
  <dcterms:modified xsi:type="dcterms:W3CDTF">2025-12-09T07:55:00Z</dcterms:modified>
</cp:coreProperties>
</file>