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工业互联网应用实训室建设采购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项目编号：LZZC2025-G1-990371-LZSZ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柳州市第一职业技术学校</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bookmarkStart w:id="125" w:name="_GoBack"/>
      <w:bookmarkEnd w:id="125"/>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4"/>
        <w:spacing w:line="276" w:lineRule="auto"/>
        <w:jc w:val="center"/>
        <w:rPr>
          <w:sz w:val="32"/>
          <w:szCs w:val="32"/>
        </w:rPr>
      </w:pPr>
      <w:bookmarkStart w:id="0" w:name="_Toc29306"/>
      <w:r>
        <w:rPr>
          <w:rFonts w:hint="eastAsia"/>
          <w:sz w:val="32"/>
          <w:szCs w:val="32"/>
        </w:rPr>
        <w:t>第一章 公开招标公告</w:t>
      </w:r>
    </w:p>
    <w:p>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工业互联网应用实训室建设采购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2025年XX月XX日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项目编号：LZZC2025-G1-990371-LZSZ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工业互联网应用实训室建设采购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1030</w:t>
      </w:r>
      <w:r>
        <w:rPr>
          <w:rFonts w:hint="eastAsia" w:ascii="仿宋_GB2312" w:hAnsi="Times New Roman" w:eastAsia="仿宋_GB2312"/>
          <w:sz w:val="28"/>
          <w:szCs w:val="28"/>
          <w:lang w:val="en-US" w:eastAsia="zh-CN"/>
        </w:rPr>
        <w:t>00</w:t>
      </w:r>
      <w:r>
        <w:rPr>
          <w:rFonts w:ascii="仿宋_GB2312" w:hAnsi="Times New Roman" w:eastAsia="仿宋_GB2312"/>
          <w:sz w:val="28"/>
          <w:szCs w:val="28"/>
        </w:rPr>
        <w:t>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w:t>
      </w:r>
      <w:bookmarkStart w:id="5" w:name="OLE_LINK3"/>
      <w:r>
        <w:rPr>
          <w:rFonts w:ascii="仿宋" w:hAnsi="仿宋" w:eastAsia="仿宋"/>
          <w:bCs/>
          <w:sz w:val="24"/>
        </w:rPr>
        <w:t>工业互联网应用实训室建设采购</w:t>
      </w:r>
      <w:bookmarkEnd w:id="5"/>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预算金额（元）：1030</w:t>
      </w:r>
      <w:r>
        <w:rPr>
          <w:rFonts w:hint="eastAsia" w:ascii="仿宋" w:hAnsi="仿宋" w:eastAsia="仿宋"/>
          <w:bCs/>
          <w:sz w:val="24"/>
          <w:lang w:val="en-US" w:eastAsia="zh-CN"/>
        </w:rPr>
        <w:t>00</w:t>
      </w:r>
      <w:r>
        <w:rPr>
          <w:rFonts w:ascii="仿宋" w:hAnsi="仿宋" w:eastAsia="仿宋"/>
          <w:bCs/>
          <w:sz w:val="24"/>
        </w:rPr>
        <w:t>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工业互联网应用实训室建设采购</w:t>
      </w:r>
      <w:r>
        <w:rPr>
          <w:rFonts w:ascii="仿宋" w:hAnsi="仿宋" w:eastAsia="仿宋"/>
          <w:bCs/>
          <w:sz w:val="24"/>
        </w:rPr>
        <w:t>（具体内容详见招标文件第二章《采购需求》）</w:t>
      </w:r>
      <w:r>
        <w:rPr>
          <w:rFonts w:ascii="仿宋" w:hAnsi="仿宋" w:eastAsia="仿宋"/>
          <w:bCs/>
          <w:sz w:val="24"/>
        </w:rPr>
        <w:cr/>
      </w:r>
      <w:r>
        <w:rPr>
          <w:rFonts w:ascii="仿宋" w:hAnsi="仿宋" w:eastAsia="仿宋"/>
          <w:bCs/>
          <w:sz w:val="24"/>
        </w:rPr>
        <w:t>最高限价（如有）：1030</w:t>
      </w:r>
      <w:r>
        <w:rPr>
          <w:rFonts w:hint="eastAsia" w:ascii="仿宋" w:hAnsi="仿宋" w:eastAsia="仿宋"/>
          <w:bCs/>
          <w:sz w:val="24"/>
          <w:lang w:val="en-US" w:eastAsia="zh-CN"/>
        </w:rPr>
        <w:t>000</w:t>
      </w:r>
      <w:r>
        <w:rPr>
          <w:rFonts w:ascii="仿宋" w:hAnsi="仿宋" w:eastAsia="仿宋"/>
          <w:bCs/>
          <w:sz w:val="24"/>
        </w:rPr>
        <w:t>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自签订合同之日起</w:t>
      </w:r>
      <w:r>
        <w:rPr>
          <w:rFonts w:hint="eastAsia" w:ascii="仿宋" w:hAnsi="仿宋" w:eastAsia="仿宋"/>
          <w:bCs/>
          <w:sz w:val="24"/>
          <w:lang w:val="en-US" w:eastAsia="zh-CN"/>
        </w:rPr>
        <w:t>6</w:t>
      </w:r>
      <w:r>
        <w:rPr>
          <w:rFonts w:hint="eastAsia" w:ascii="仿宋" w:hAnsi="仿宋" w:eastAsia="仿宋"/>
          <w:bCs/>
          <w:sz w:val="24"/>
        </w:rPr>
        <w:t>0日内安装调试完毕，验收合格并交付使用</w:t>
      </w:r>
      <w:r>
        <w:rPr>
          <w:rFonts w:ascii="仿宋" w:hAnsi="仿宋" w:eastAsia="仿宋"/>
          <w:bCs/>
          <w:sz w:val="24"/>
        </w:rPr>
        <w:t>。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21" w:rightChars="-10" w:firstLine="562" w:firstLineChars="200"/>
        <w:jc w:val="both"/>
        <w:rPr>
          <w:rFonts w:hint="eastAsia" w:ascii="黑体" w:hAnsi="黑体" w:eastAsia="黑体" w:cs="黑体"/>
          <w:bCs/>
          <w:sz w:val="28"/>
          <w:szCs w:val="28"/>
        </w:rPr>
      </w:pPr>
      <w:bookmarkStart w:id="7" w:name="_Toc35393623"/>
      <w:bookmarkStart w:id="8" w:name="_Toc35393792"/>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年XX月XX日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21" w:rightChars="-10" w:firstLine="562" w:firstLineChars="200"/>
        <w:jc w:val="both"/>
        <w:rPr>
          <w:rFonts w:hint="eastAsia" w:ascii="黑体" w:hAnsi="黑体" w:eastAsia="黑体" w:cs="黑体"/>
          <w:bCs/>
          <w:sz w:val="28"/>
          <w:szCs w:val="28"/>
        </w:rPr>
      </w:pPr>
      <w:bookmarkStart w:id="9" w:name="_Toc28359082"/>
      <w:bookmarkStart w:id="10" w:name="_Toc35393793"/>
      <w:bookmarkStart w:id="11" w:name="_Toc28359005"/>
      <w:bookmarkStart w:id="12" w:name="_Toc35393624"/>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2025年XX月XX日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2025年XX月XX日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rPr>
      </w:pPr>
      <w:bookmarkStart w:id="13" w:name="_Toc28359084"/>
      <w:bookmarkStart w:id="14" w:name="_Toc35393794"/>
      <w:bookmarkStart w:id="15" w:name="_Toc28359007"/>
      <w:bookmarkStart w:id="16" w:name="_Toc35393625"/>
      <w:r>
        <w:rPr>
          <w:rFonts w:hint="eastAsia" w:ascii="黑体" w:hAnsi="黑体" w:eastAsia="黑体" w:cs="黑体"/>
          <w:bCs/>
          <w:sz w:val="28"/>
          <w:szCs w:val="28"/>
        </w:rPr>
        <w:t>五、公告期限</w:t>
      </w:r>
      <w:bookmarkEnd w:id="13"/>
      <w:bookmarkEnd w:id="14"/>
      <w:bookmarkEnd w:id="15"/>
      <w:bookmarkEnd w:id="1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rPr>
      </w:pPr>
      <w:bookmarkStart w:id="17" w:name="_Toc35393626"/>
      <w:bookmarkStart w:id="18" w:name="_Toc35393795"/>
      <w:r>
        <w:rPr>
          <w:rFonts w:hint="eastAsia" w:ascii="黑体" w:hAnsi="黑体" w:eastAsia="黑体" w:cs="黑体"/>
          <w:bCs/>
          <w:sz w:val="28"/>
          <w:szCs w:val="28"/>
        </w:rPr>
        <w:t>六、其他补充事宜</w:t>
      </w:r>
      <w:bookmarkEnd w:id="17"/>
      <w:bookmarkEnd w:id="18"/>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9" w:name="_Hlk102729449"/>
      <w:r>
        <w:rPr>
          <w:rFonts w:hint="eastAsia" w:ascii="仿宋_GB2312" w:hAnsi="仿宋_GB2312" w:eastAsia="仿宋_GB2312" w:cs="仿宋_GB2312"/>
          <w:b/>
          <w:bCs/>
          <w:sz w:val="28"/>
          <w:szCs w:val="28"/>
        </w:rPr>
        <w:t>（二）</w:t>
      </w:r>
      <w:bookmarkEnd w:id="19"/>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20" w:name="_Hlk102729456"/>
      <w:r>
        <w:rPr>
          <w:rFonts w:hint="eastAsia" w:ascii="仿宋_GB2312" w:hAnsi="仿宋_GB2312" w:eastAsia="仿宋_GB2312" w:cs="仿宋_GB2312"/>
          <w:b/>
          <w:bCs/>
          <w:sz w:val="28"/>
          <w:szCs w:val="28"/>
        </w:rPr>
        <w:t>（三）</w:t>
      </w:r>
      <w:bookmarkEnd w:id="20"/>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1" w:name="_Hlk102729465"/>
      <w:bookmarkStart w:id="22" w:name="_Hlk93681467"/>
      <w:r>
        <w:rPr>
          <w:rFonts w:hint="eastAsia" w:ascii="仿宋_GB2312" w:hAnsi="仿宋_GB2312" w:eastAsia="仿宋_GB2312" w:cs="仿宋_GB2312"/>
          <w:sz w:val="28"/>
          <w:szCs w:val="28"/>
        </w:rPr>
        <w:t>（四）</w:t>
      </w:r>
      <w:bookmarkEnd w:id="21"/>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2"/>
    <w:p>
      <w:pPr>
        <w:spacing w:line="420" w:lineRule="exact"/>
        <w:ind w:firstLine="560" w:firstLineChars="200"/>
        <w:rPr>
          <w:rFonts w:hint="eastAsia" w:ascii="仿宋_GB2312" w:hAnsi="仿宋_GB2312" w:eastAsia="仿宋_GB2312" w:cs="仿宋_GB2312"/>
          <w:sz w:val="28"/>
          <w:szCs w:val="28"/>
        </w:rPr>
      </w:pPr>
      <w:bookmarkStart w:id="23" w:name="_Hlk102729471"/>
      <w:r>
        <w:rPr>
          <w:rFonts w:hint="eastAsia" w:ascii="仿宋_GB2312" w:hAnsi="仿宋_GB2312" w:eastAsia="仿宋_GB2312" w:cs="仿宋_GB2312"/>
          <w:sz w:val="28"/>
          <w:szCs w:val="28"/>
        </w:rPr>
        <w:t>（五）</w:t>
      </w:r>
      <w:bookmarkEnd w:id="23"/>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right="-21" w:rightChars="-10" w:firstLine="562" w:firstLineChars="200"/>
        <w:jc w:val="both"/>
        <w:rPr>
          <w:rFonts w:hint="eastAsia" w:ascii="黑体" w:hAnsi="黑体" w:eastAsia="黑体" w:cs="黑体"/>
          <w:b w:val="0"/>
          <w:sz w:val="28"/>
          <w:szCs w:val="28"/>
        </w:rPr>
      </w:pPr>
      <w:bookmarkStart w:id="24" w:name="_Toc35393627"/>
      <w:bookmarkStart w:id="25" w:name="_Toc28359085"/>
      <w:bookmarkStart w:id="26" w:name="_Toc28359008"/>
      <w:bookmarkStart w:id="27" w:name="_Toc35393796"/>
      <w:bookmarkStart w:id="28" w:name="_Hlk50569036"/>
      <w:r>
        <w:rPr>
          <w:rFonts w:hint="eastAsia" w:ascii="黑体" w:hAnsi="黑体" w:eastAsia="黑体" w:cs="黑体"/>
          <w:bCs/>
          <w:sz w:val="28"/>
          <w:szCs w:val="28"/>
        </w:rPr>
        <w:t>七、对本次招标提出询问，请按以下方式联系</w:t>
      </w:r>
      <w:bookmarkEnd w:id="24"/>
      <w:bookmarkEnd w:id="25"/>
      <w:bookmarkEnd w:id="26"/>
      <w:bookmarkEnd w:id="27"/>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柳州市第一职业技术学校</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柳州市鱼峰区石冲路2号</w:t>
      </w:r>
    </w:p>
    <w:p>
      <w:pPr>
        <w:spacing w:line="400" w:lineRule="exact"/>
        <w:ind w:right="-21" w:rightChars="-10" w:firstLine="555"/>
        <w:rPr>
          <w:rFonts w:hint="default" w:ascii="仿宋_GB2312" w:eastAsia="仿宋_GB2312"/>
          <w:color w:val="FF0000"/>
          <w:sz w:val="28"/>
          <w:szCs w:val="28"/>
          <w:lang w:val="en-US" w:eastAsia="zh-CN"/>
        </w:rPr>
      </w:pPr>
      <w:r>
        <w:rPr>
          <w:rFonts w:hint="eastAsia" w:ascii="仿宋_GB2312" w:eastAsia="仿宋_GB2312"/>
          <w:sz w:val="28"/>
          <w:szCs w:val="28"/>
        </w:rPr>
        <w:t>项目联系人：杨钟珏</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项目联系方式：0772-3718560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0772-2992005</w:t>
      </w:r>
      <w:bookmarkEnd w:id="28"/>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rPr>
      </w:pPr>
      <w:bookmarkStart w:id="29" w:name="_Toc13541"/>
      <w:r>
        <w:rPr>
          <w:rFonts w:hint="eastAsia" w:ascii="宋体" w:hAnsi="宋体"/>
          <w:sz w:val="32"/>
          <w:szCs w:val="32"/>
        </w:rPr>
        <w:t>第二章 采购需求</w:t>
      </w:r>
      <w:bookmarkEnd w:id="29"/>
    </w:p>
    <w:p>
      <w:pPr>
        <w:spacing w:line="276" w:lineRule="auto"/>
        <w:ind w:right="-330" w:rightChars="-157" w:firstLine="482" w:firstLineChars="200"/>
        <w:rPr>
          <w:rFonts w:ascii="仿宋_GB2312" w:eastAsia="仿宋_GB2312"/>
          <w:b/>
          <w:bCs/>
          <w:sz w:val="24"/>
        </w:rPr>
      </w:pPr>
      <w:bookmarkStart w:id="30" w:name="_Hlk50569056"/>
      <w:r>
        <w:rPr>
          <w:rFonts w:hint="eastAsia" w:ascii="仿宋_GB2312" w:eastAsia="仿宋_GB2312"/>
          <w:b/>
          <w:bCs/>
          <w:sz w:val="24"/>
        </w:rPr>
        <w:t>说明：</w:t>
      </w:r>
    </w:p>
    <w:bookmarkEnd w:id="30"/>
    <w:p>
      <w:pPr>
        <w:spacing w:line="380" w:lineRule="exact"/>
        <w:ind w:right="-330" w:rightChars="-157" w:firstLine="482" w:firstLineChars="200"/>
        <w:rPr>
          <w:rFonts w:ascii="仿宋_GB2312" w:eastAsia="仿宋_GB2312"/>
          <w:b/>
          <w:bCs/>
          <w:color w:val="000000"/>
          <w:sz w:val="24"/>
        </w:rPr>
      </w:pPr>
      <w:bookmarkStart w:id="31"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w:t>
      </w:r>
      <w:bookmarkStart w:id="32" w:name="OLE_LINK9"/>
      <w:r>
        <w:rPr>
          <w:rFonts w:ascii="仿宋_GB2312" w:eastAsia="仿宋_GB2312"/>
          <w:b/>
          <w:bCs/>
          <w:color w:val="000000"/>
          <w:sz w:val="24"/>
        </w:rPr>
        <w:t>负偏离</w:t>
      </w:r>
      <w:bookmarkEnd w:id="32"/>
      <w:r>
        <w:rPr>
          <w:rFonts w:hint="eastAsia" w:ascii="仿宋_GB2312" w:eastAsia="仿宋_GB2312"/>
          <w:b/>
          <w:bCs/>
          <w:color w:val="000000"/>
          <w:sz w:val="24"/>
          <w:lang w:val="en-US" w:eastAsia="zh-CN"/>
        </w:rPr>
        <w:t>三</w:t>
      </w:r>
      <w:r>
        <w:rPr>
          <w:rFonts w:ascii="仿宋_GB2312" w:eastAsia="仿宋_GB2312"/>
          <w:b/>
          <w:bCs/>
          <w:color w:val="000000"/>
          <w:sz w:val="24"/>
        </w:rPr>
        <w:t>项以上的，视为投标无效。关于“项数”的规定，凡标有最低一级序号的指标项即为一项技术条款，无论是否隶属于上一级编号</w:t>
      </w:r>
      <w:bookmarkStart w:id="33" w:name="OLE_LINK15"/>
      <w:r>
        <w:rPr>
          <w:rFonts w:hint="eastAsia" w:ascii="仿宋_GB2312" w:eastAsia="仿宋_GB2312"/>
          <w:b/>
          <w:bCs/>
          <w:color w:val="000000"/>
          <w:sz w:val="24"/>
          <w:lang w:eastAsia="zh-CN"/>
        </w:rPr>
        <w:t>（有特别说明的除外）</w:t>
      </w:r>
      <w:bookmarkEnd w:id="33"/>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bookmarkStart w:id="34" w:name="OLE_LINK1"/>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bookmarkEnd w:id="34"/>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1"/>
    <w:tbl>
      <w:tblPr>
        <w:tblStyle w:val="241"/>
        <w:tblW w:w="100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37"/>
        <w:gridCol w:w="748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0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序</w:t>
            </w:r>
            <w:r>
              <w:rPr>
                <w:rFonts w:hint="eastAsia" w:ascii="仿宋_GB2312" w:hAnsi="仿宋_GB2312" w:eastAsia="仿宋_GB2312" w:cs="仿宋_GB2312"/>
                <w:b/>
                <w:bCs/>
                <w:color w:val="auto"/>
                <w:sz w:val="24"/>
                <w:szCs w:val="24"/>
                <w:highlight w:val="none"/>
              </w:rPr>
              <w:t>号</w:t>
            </w:r>
          </w:p>
        </w:tc>
        <w:tc>
          <w:tcPr>
            <w:tcW w:w="737"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eastAsia="zh-CN"/>
              </w:rPr>
              <w:t>标的</w:t>
            </w:r>
            <w:r>
              <w:rPr>
                <w:rFonts w:hint="eastAsia" w:ascii="仿宋_GB2312" w:hAnsi="仿宋_GB2312" w:eastAsia="仿宋_GB2312" w:cs="仿宋_GB2312"/>
                <w:b/>
                <w:bCs/>
                <w:color w:val="auto"/>
                <w:sz w:val="24"/>
                <w:szCs w:val="24"/>
                <w:highlight w:val="none"/>
              </w:rPr>
              <w:t>名称</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lang w:val="en-US" w:eastAsia="zh-CN"/>
              </w:rPr>
              <w:t>▲</w:t>
            </w:r>
            <w:r>
              <w:rPr>
                <w:rFonts w:hint="eastAsia" w:ascii="仿宋_GB2312" w:hAnsi="仿宋_GB2312" w:eastAsia="仿宋_GB2312" w:cs="仿宋_GB2312"/>
                <w:sz w:val="24"/>
                <w:szCs w:val="24"/>
              </w:rPr>
              <w:t>工业互联网微缩工厂实训装置</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1"/>
                <w:numId w:val="0"/>
              </w:numPr>
              <w:suppressLineNumbers w:val="0"/>
              <w:spacing w:line="400" w:lineRule="exact"/>
              <w:ind w:left="0" w:firstLine="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详细参数：</w:t>
            </w:r>
          </w:p>
          <w:p>
            <w:pPr>
              <w:keepNext w:val="0"/>
              <w:keepLines w:val="0"/>
              <w:widowControl/>
              <w:numPr>
                <w:ilvl w:val="-1"/>
                <w:numId w:val="0"/>
              </w:numPr>
              <w:suppressLineNumbers w:val="0"/>
              <w:spacing w:line="400" w:lineRule="exact"/>
              <w:ind w:left="0" w:firstLine="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一、设备总体要求</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bookmarkStart w:id="35" w:name="OLE_LINK28"/>
            <w:r>
              <w:rPr>
                <w:rFonts w:hint="eastAsia" w:ascii="仿宋_GB2312" w:hAnsi="仿宋_GB2312" w:eastAsia="仿宋_GB2312" w:cs="仿宋_GB2312"/>
                <w:lang w:val="en-US" w:eastAsia="zh-CN"/>
              </w:rPr>
              <w:t>◆</w:t>
            </w:r>
            <w:bookmarkEnd w:id="35"/>
            <w:r>
              <w:rPr>
                <w:rFonts w:hint="eastAsia" w:ascii="仿宋_GB2312" w:hAnsi="仿宋_GB2312" w:eastAsia="仿宋_GB2312" w:cs="仿宋_GB2312"/>
                <w:i w:val="0"/>
                <w:iCs w:val="0"/>
                <w:color w:val="000000"/>
                <w:kern w:val="0"/>
                <w:sz w:val="24"/>
                <w:szCs w:val="24"/>
                <w:u w:val="none"/>
                <w:lang w:val="en-US" w:eastAsia="zh-CN" w:bidi="ar"/>
              </w:rPr>
              <w:t>（一）</w:t>
            </w:r>
            <w:r>
              <w:rPr>
                <w:rFonts w:hint="default" w:ascii="仿宋_GB2312" w:hAnsi="仿宋_GB2312" w:eastAsia="仿宋_GB2312" w:cs="仿宋_GB2312"/>
                <w:i w:val="0"/>
                <w:iCs w:val="0"/>
                <w:color w:val="000000"/>
                <w:kern w:val="0"/>
                <w:sz w:val="24"/>
                <w:szCs w:val="24"/>
                <w:u w:val="none"/>
                <w:lang w:val="en-US" w:eastAsia="zh-CN" w:bidi="ar"/>
              </w:rPr>
              <w:t>实训装置主要由：基础类、感知类、控制类、通信类</w:t>
            </w:r>
            <w:bookmarkStart w:id="36" w:name="OLE_LINK10"/>
            <w:r>
              <w:rPr>
                <w:rFonts w:hint="eastAsia"/>
                <w:color w:val="auto"/>
                <w:highlight w:val="none"/>
                <w:u w:val="wave"/>
                <w:lang w:val="en-US" w:eastAsia="zh-CN"/>
              </w:rPr>
              <w:t>≥</w:t>
            </w:r>
            <w:bookmarkEnd w:id="36"/>
            <w:r>
              <w:rPr>
                <w:rFonts w:hint="eastAsia" w:ascii="仿宋_GB2312" w:hAnsi="仿宋_GB2312" w:eastAsia="仿宋_GB2312" w:cs="仿宋_GB2312"/>
                <w:i w:val="0"/>
                <w:iCs w:val="0"/>
                <w:color w:val="000000"/>
                <w:kern w:val="0"/>
                <w:sz w:val="24"/>
                <w:szCs w:val="24"/>
                <w:u w:val="wave"/>
                <w:lang w:val="en-US" w:eastAsia="zh-CN" w:bidi="ar"/>
              </w:rPr>
              <w:t>4</w:t>
            </w:r>
            <w:r>
              <w:rPr>
                <w:rFonts w:hint="default" w:ascii="仿宋_GB2312" w:hAnsi="仿宋_GB2312" w:eastAsia="仿宋_GB2312" w:cs="仿宋_GB2312"/>
                <w:i w:val="0"/>
                <w:iCs w:val="0"/>
                <w:color w:val="000000"/>
                <w:kern w:val="0"/>
                <w:sz w:val="24"/>
                <w:szCs w:val="24"/>
                <w:u w:val="wave"/>
                <w:lang w:val="en-US" w:eastAsia="zh-CN" w:bidi="ar"/>
              </w:rPr>
              <w:t>大模块组成</w:t>
            </w:r>
            <w:bookmarkStart w:id="37" w:name="OLE_LINK38"/>
            <w:r>
              <w:rPr>
                <w:rFonts w:hint="eastAsia" w:ascii="仿宋_GB2312" w:hAnsi="仿宋_GB2312" w:eastAsia="仿宋_GB2312" w:cs="仿宋_GB2312"/>
                <w:b/>
                <w:bCs/>
                <w:i w:val="0"/>
                <w:iCs w:val="0"/>
                <w:color w:val="000000"/>
                <w:kern w:val="0"/>
                <w:sz w:val="24"/>
                <w:szCs w:val="24"/>
                <w:u w:val="none"/>
                <w:lang w:val="en-US" w:eastAsia="zh-CN" w:bidi="ar"/>
              </w:rPr>
              <w:t>（如有加分情况需要列明模块名称和详细的模块参数）</w:t>
            </w:r>
            <w:bookmarkEnd w:id="37"/>
            <w:r>
              <w:rPr>
                <w:rFonts w:hint="default"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r>
              <w:rPr>
                <w:rFonts w:hint="default" w:ascii="仿宋_GB2312" w:hAnsi="仿宋_GB2312" w:eastAsia="仿宋_GB2312" w:cs="仿宋_GB2312"/>
                <w:i w:val="0"/>
                <w:iCs w:val="0"/>
                <w:color w:val="000000"/>
                <w:kern w:val="0"/>
                <w:sz w:val="24"/>
                <w:szCs w:val="24"/>
                <w:u w:val="none"/>
                <w:lang w:val="en-US" w:eastAsia="zh-CN" w:bidi="ar"/>
              </w:rPr>
              <w:t>基础类：含漏电保护器、开关电源、网络交换机等，为整个设备供电、供网</w:t>
            </w: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r>
              <w:rPr>
                <w:rFonts w:hint="default" w:ascii="仿宋_GB2312" w:hAnsi="仿宋_GB2312" w:eastAsia="仿宋_GB2312" w:cs="仿宋_GB2312"/>
                <w:i w:val="0"/>
                <w:iCs w:val="0"/>
                <w:color w:val="000000"/>
                <w:kern w:val="0"/>
                <w:sz w:val="24"/>
                <w:szCs w:val="24"/>
                <w:u w:val="none"/>
                <w:lang w:val="en-US" w:eastAsia="zh-CN" w:bidi="ar"/>
              </w:rPr>
              <w:t>感知类：含温湿度传感器、智能电表等，可监测工业环境或设备的实时工况数据</w:t>
            </w: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r>
              <w:rPr>
                <w:rFonts w:hint="default" w:ascii="仿宋_GB2312" w:hAnsi="仿宋_GB2312" w:eastAsia="仿宋_GB2312" w:cs="仿宋_GB2312"/>
                <w:i w:val="0"/>
                <w:iCs w:val="0"/>
                <w:color w:val="000000"/>
                <w:kern w:val="0"/>
                <w:sz w:val="24"/>
                <w:szCs w:val="24"/>
                <w:u w:val="none"/>
                <w:lang w:val="en-US" w:eastAsia="zh-CN" w:bidi="ar"/>
              </w:rPr>
              <w:t>控制类：含PLC、智能网关、人机界面等，其可汇集和展示工况数据，根据生产需求进行工艺编程，控制加工机械运行</w:t>
            </w:r>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r>
              <w:rPr>
                <w:rFonts w:hint="default" w:ascii="仿宋_GB2312" w:hAnsi="仿宋_GB2312" w:eastAsia="仿宋_GB2312" w:cs="仿宋_GB2312"/>
                <w:i w:val="0"/>
                <w:iCs w:val="0"/>
                <w:color w:val="000000"/>
                <w:kern w:val="0"/>
                <w:sz w:val="24"/>
                <w:szCs w:val="24"/>
                <w:u w:val="none"/>
                <w:lang w:val="en-US" w:eastAsia="zh-CN" w:bidi="ar"/>
              </w:rPr>
              <w:t>通信类：将包括有线通信传输和无线通信传输两种方式，将数据北向传输至物联网平台，实现数据上云，并基于可视化平台开发工业A</w:t>
            </w:r>
            <w:r>
              <w:rPr>
                <w:rFonts w:hint="eastAsia" w:ascii="仿宋_GB2312" w:hAnsi="仿宋_GB2312" w:eastAsia="仿宋_GB2312" w:cs="仿宋_GB2312"/>
                <w:i w:val="0"/>
                <w:iCs w:val="0"/>
                <w:color w:val="000000"/>
                <w:kern w:val="0"/>
                <w:sz w:val="24"/>
                <w:szCs w:val="24"/>
                <w:u w:val="none"/>
                <w:lang w:val="en-US" w:eastAsia="zh-CN" w:bidi="ar"/>
              </w:rPr>
              <w:t>PP</w:t>
            </w:r>
            <w:r>
              <w:rPr>
                <w:rFonts w:hint="default" w:ascii="仿宋_GB2312" w:hAnsi="仿宋_GB2312" w:eastAsia="仿宋_GB2312" w:cs="仿宋_GB2312"/>
                <w:i w:val="0"/>
                <w:iCs w:val="0"/>
                <w:color w:val="000000"/>
                <w:kern w:val="0"/>
                <w:sz w:val="24"/>
                <w:szCs w:val="24"/>
                <w:u w:val="none"/>
                <w:lang w:val="en-US" w:eastAsia="zh-CN" w:bidi="ar"/>
              </w:rPr>
              <w:t>。</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（二）支持多种工业协议和数据格式，实现与各类工业设备的无缝对接。</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（三）产品拓展性高。适应多种不同的实训场景。无论是教学、实验还是实际项目开发，都可以根据实际需求进行配置和组合。</w:t>
            </w:r>
          </w:p>
          <w:p>
            <w:pPr>
              <w:keepNext w:val="0"/>
              <w:keepLines w:val="0"/>
              <w:widowControl/>
              <w:numPr>
                <w:ilvl w:val="0"/>
                <w:numId w:val="0"/>
              </w:numPr>
              <w:suppressLineNumbers w:val="0"/>
              <w:spacing w:line="400" w:lineRule="exact"/>
              <w:jc w:val="left"/>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lang w:val="en-US" w:eastAsia="zh-CN"/>
              </w:rPr>
              <w:t>★</w:t>
            </w:r>
            <w:r>
              <w:rPr>
                <w:rFonts w:hint="eastAsia" w:ascii="仿宋_GB2312" w:hAnsi="仿宋_GB2312" w:eastAsia="仿宋_GB2312" w:cs="仿宋_GB2312"/>
                <w:b/>
                <w:bCs/>
                <w:i w:val="0"/>
                <w:iCs w:val="0"/>
                <w:color w:val="000000"/>
                <w:kern w:val="0"/>
                <w:sz w:val="24"/>
                <w:szCs w:val="24"/>
                <w:u w:val="none"/>
                <w:lang w:val="en-US" w:eastAsia="zh-CN" w:bidi="ar"/>
              </w:rPr>
              <w:t>二、技术参数要求</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lang w:val="en-US" w:eastAsia="zh-CN"/>
              </w:rPr>
              <w:t>◆</w:t>
            </w:r>
            <w:r>
              <w:rPr>
                <w:rFonts w:hint="eastAsia" w:ascii="仿宋_GB2312" w:hAnsi="仿宋_GB2312" w:eastAsia="仿宋_GB2312" w:cs="仿宋_GB2312"/>
                <w:i w:val="0"/>
                <w:iCs w:val="0"/>
                <w:color w:val="000000"/>
                <w:kern w:val="0"/>
                <w:sz w:val="24"/>
                <w:szCs w:val="24"/>
                <w:u w:val="none"/>
                <w:lang w:val="en-US" w:eastAsia="zh-CN" w:bidi="ar"/>
              </w:rPr>
              <w:t>（一）工业互联网微缩工厂实训装置包括PLC、模拟量扩展模块、触摸屏、交换机、步进电机套件、温湿度传感器、电动执行器、</w:t>
            </w:r>
            <w:r>
              <w:rPr>
                <w:rFonts w:hint="eastAsia" w:ascii="仿宋_GB2312" w:hAnsi="仿宋_GB2312" w:eastAsia="仿宋_GB2312" w:cs="仿宋_GB2312"/>
                <w:i w:val="0"/>
                <w:iCs w:val="0"/>
                <w:color w:val="auto"/>
                <w:kern w:val="0"/>
                <w:sz w:val="24"/>
                <w:szCs w:val="24"/>
                <w:u w:val="none"/>
                <w:lang w:val="en-US" w:eastAsia="zh-CN" w:bidi="ar"/>
              </w:rPr>
              <w:t>剩余电流动作断路器(也叫漏电保护器)、</w:t>
            </w:r>
            <w:r>
              <w:rPr>
                <w:rFonts w:hint="eastAsia" w:ascii="仿宋_GB2312" w:hAnsi="仿宋_GB2312" w:eastAsia="仿宋_GB2312" w:cs="仿宋_GB2312"/>
                <w:i w:val="0"/>
                <w:iCs w:val="0"/>
                <w:color w:val="000000"/>
                <w:kern w:val="0"/>
                <w:sz w:val="24"/>
                <w:szCs w:val="24"/>
                <w:u w:val="none"/>
                <w:lang w:val="en-US" w:eastAsia="zh-CN" w:bidi="ar"/>
              </w:rPr>
              <w:t>箱体、前面板、智能网关在内</w:t>
            </w:r>
            <w:r>
              <w:rPr>
                <w:rFonts w:hint="eastAsia"/>
                <w:color w:val="auto"/>
                <w:highlight w:val="none"/>
                <w:u w:val="wave"/>
                <w:lang w:val="en-US" w:eastAsia="zh-CN"/>
              </w:rPr>
              <w:t>≥</w:t>
            </w:r>
            <w:r>
              <w:rPr>
                <w:rFonts w:hint="eastAsia" w:ascii="仿宋_GB2312" w:hAnsi="仿宋_GB2312" w:eastAsia="仿宋_GB2312" w:cs="仿宋_GB2312"/>
                <w:i w:val="0"/>
                <w:iCs w:val="0"/>
                <w:color w:val="000000"/>
                <w:kern w:val="0"/>
                <w:sz w:val="24"/>
                <w:szCs w:val="24"/>
                <w:u w:val="wave"/>
                <w:lang w:val="en-US" w:eastAsia="zh-CN" w:bidi="ar"/>
              </w:rPr>
              <w:t>11项模块/技术指标</w:t>
            </w:r>
            <w:r>
              <w:rPr>
                <w:rFonts w:hint="eastAsia" w:ascii="仿宋_GB2312" w:hAnsi="仿宋_GB2312" w:eastAsia="仿宋_GB2312" w:cs="仿宋_GB2312"/>
                <w:b/>
                <w:bCs/>
                <w:i w:val="0"/>
                <w:iCs w:val="0"/>
                <w:color w:val="000000"/>
                <w:kern w:val="0"/>
                <w:sz w:val="24"/>
                <w:szCs w:val="24"/>
                <w:u w:val="none"/>
                <w:lang w:val="en-US" w:eastAsia="zh-CN" w:bidi="ar"/>
              </w:rPr>
              <w:t>（如有加分情况需要列明详细模块和技术指标）</w:t>
            </w:r>
            <w:r>
              <w:rPr>
                <w:rFonts w:hint="eastAsia" w:ascii="仿宋_GB2312" w:hAnsi="仿宋_GB2312" w:eastAsia="仿宋_GB2312" w:cs="仿宋_GB2312"/>
                <w:i w:val="0"/>
                <w:iCs w:val="0"/>
                <w:color w:val="000000"/>
                <w:kern w:val="0"/>
                <w:sz w:val="24"/>
                <w:szCs w:val="24"/>
                <w:u w:val="none"/>
                <w:lang w:val="en-US" w:eastAsia="zh-CN" w:bidi="ar"/>
              </w:rPr>
              <w:t>。具体要求如下：</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1.PLC：</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（1）工作电源：20.4～28.8V DC；</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（2）数字输入：不少于18点；</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（3）数字输出：不少于12点；</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（4）脉冲输出：不少于3个100KHz；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（5）高速计数器：6个；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（6）脉冲捕捉输入：12个；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（7）端口：以太网口1个；串行端口（RS485）1个。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2.模拟量扩展模块：</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（1）要求与PLC为同一生产厂家生产的产品；</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（2）模拟量输入路数：4点；</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（3）模拟量输入类型：电压或电流；</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（4）模拟量输入范围：±10V，±5V，±2.5V，或 0~20mA；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（5）模拟量输出路数：2点；</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（6）模拟量输出类型：电压或电流；</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（7）模拟量输入范围：±10V 或 0~20mA。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3.触摸屏：</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（1）尺寸：</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10英寸；</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（2）分辨率：</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800×480；</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（3）操作方式：触摸屏；</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（4）功能按键：8个；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（5）可用内存：</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10MB；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（6）接口：串口、PROFINET(以太网)。</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bookmarkStart w:id="38" w:name="OLE_LINK23"/>
            <w:r>
              <w:rPr>
                <w:rFonts w:hint="eastAsia" w:ascii="仿宋_GB2312" w:hAnsi="仿宋_GB2312" w:eastAsia="仿宋_GB2312" w:cs="仿宋_GB2312"/>
                <w:i w:val="0"/>
                <w:iCs w:val="0"/>
                <w:color w:val="000000"/>
                <w:kern w:val="0"/>
                <w:sz w:val="24"/>
                <w:szCs w:val="24"/>
                <w:u w:val="none"/>
                <w:lang w:val="en-US" w:eastAsia="zh-CN" w:bidi="ar"/>
              </w:rPr>
              <w:t>交换机</w:t>
            </w:r>
            <w:bookmarkEnd w:id="38"/>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（1）输入电源：10～52V DC，支持双电源冗余；</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（2）接口数量：5口；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（3）工作温度：-30～75℃；</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（4）储存温度：-40～85℃；</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（5）相对湿度：5%～95%(无凝露）；</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（6）平均无故障时间：300,000小时。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bookmarkStart w:id="39" w:name="OLE_LINK24"/>
            <w:r>
              <w:rPr>
                <w:rFonts w:hint="eastAsia" w:ascii="仿宋_GB2312" w:hAnsi="仿宋_GB2312" w:eastAsia="仿宋_GB2312" w:cs="仿宋_GB2312"/>
                <w:i w:val="0"/>
                <w:iCs w:val="0"/>
                <w:color w:val="000000"/>
                <w:kern w:val="0"/>
                <w:sz w:val="24"/>
                <w:szCs w:val="24"/>
                <w:u w:val="none"/>
                <w:lang w:val="en-US" w:eastAsia="zh-CN" w:bidi="ar"/>
              </w:rPr>
              <w:t>步进电机套件</w:t>
            </w:r>
            <w:bookmarkEnd w:id="39"/>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（1）步进驱动器</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①相数：两相；</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②驱动电流：0.5～3.5A；</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③工作电压：9～42V DC；</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④细分数：1-32；</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⑤控制信号：差分/单端。</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（2）步进电机。</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①类型：两相四线制。</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②静态扭矩：0.3Nm；</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③步距角：1.8度；</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④额定电流：1.2～1.5A；</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⑤最高转速：600转/分。</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（3）编码器</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①类型：光电增量式；</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②工作电压：12～24V DC；</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③信号模式：NPN；</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④输出方式：脉冲式，A/B两相，每相脉冲数最高600/分。</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（4）丝杆螺杆为梯形丝杆，采用不锈钢材质，螺母采用黄铜或者高分子材料，要求能无油运行，保证精度及清洁度。</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（5）限位感应器</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①类型：接近式金属感应器；</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②工作电压：12～24V DC；</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③信号模式：NPN。</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bookmarkStart w:id="40" w:name="OLE_LINK25"/>
            <w:r>
              <w:rPr>
                <w:rFonts w:hint="eastAsia" w:ascii="仿宋_GB2312" w:hAnsi="仿宋_GB2312" w:eastAsia="仿宋_GB2312" w:cs="仿宋_GB2312"/>
                <w:i w:val="0"/>
                <w:iCs w:val="0"/>
                <w:color w:val="000000"/>
                <w:kern w:val="0"/>
                <w:sz w:val="24"/>
                <w:szCs w:val="24"/>
                <w:u w:val="none"/>
                <w:lang w:val="en-US" w:eastAsia="zh-CN" w:bidi="ar"/>
              </w:rPr>
              <w:t>温湿度传感器</w:t>
            </w:r>
            <w:bookmarkEnd w:id="40"/>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（1）工作电源：5V～24V DC；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（2）温度测量范围：-30~80℃；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（3）湿度测量岗位：0%～99.9%RH；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（4）测量精度：0.3℃/0.3%RH；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（5）功耗：≦0.1W；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（6）通讯接口：RS485；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（7）通讯协议：Modbus-RTU；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（8）采样周期：1s；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（9）材质：高温铝合金；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（10）运行环境：-35~85℃，0～ 100%RH(无防凝露)；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（11）贮存温度：-35~85℃。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7.电动执行器：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（1）电源电压：AC 24V 50/60Hz或者24V DC，±10%；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（2）功耗：7W @运行/0.5W@保持；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（3）防护等级：IP53；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（4）时间/扭矩：3s/4Nm；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（5）转动角度：0~90°；</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（6）控制信号：DC 0~10V；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（7）反馈信号：DC 0~10V，最大5mA；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（8）箱体材质：铝合金压铸件；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（9）工作环境：0~50℃，10%～95%RH（无结露）；</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（10）存储环境：-20~50℃，10%～95%RH（无结露）。</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bookmarkStart w:id="41" w:name="OLE_LINK26"/>
            <w:r>
              <w:rPr>
                <w:rFonts w:hint="eastAsia" w:ascii="仿宋_GB2312" w:hAnsi="仿宋_GB2312" w:eastAsia="仿宋_GB2312" w:cs="仿宋_GB2312"/>
                <w:i w:val="0"/>
                <w:iCs w:val="0"/>
                <w:color w:val="auto"/>
                <w:kern w:val="0"/>
                <w:sz w:val="24"/>
                <w:szCs w:val="24"/>
                <w:u w:val="none"/>
                <w:lang w:val="en-US" w:eastAsia="zh-CN" w:bidi="ar"/>
              </w:rPr>
              <w:t>剩余电流动作断路器(也叫漏电保护器)</w:t>
            </w:r>
            <w:bookmarkEnd w:id="41"/>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（1）额定电压：AC 230V；</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（2）额定剩余动作电流：0.01A；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（3）额定短路能力：6000A；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（4）壳架等级额定电流：32A；</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（5）防护等级：IP20；</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（6）工作环境：-35~70℃；</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（7）存储环境：-20~50℃，10%～95%RH（无结露）。</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9.箱体：</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（1）采用冷轧钢板镀金制作，表面亚光喷塑；</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（2）箱体尺寸：长577mm×高460mm×宽220mm（外尺寸），各向误差范围±10mm；</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（3）钢板厚度约2mm。</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bookmarkStart w:id="42" w:name="OLE_LINK27"/>
            <w:r>
              <w:rPr>
                <w:rFonts w:hint="eastAsia" w:ascii="仿宋_GB2312" w:hAnsi="仿宋_GB2312" w:eastAsia="仿宋_GB2312" w:cs="仿宋_GB2312"/>
                <w:i w:val="0"/>
                <w:iCs w:val="0"/>
                <w:color w:val="000000"/>
                <w:kern w:val="0"/>
                <w:sz w:val="24"/>
                <w:szCs w:val="24"/>
                <w:u w:val="none"/>
                <w:lang w:val="en-US" w:eastAsia="zh-CN" w:bidi="ar"/>
              </w:rPr>
              <w:t>前面板</w:t>
            </w:r>
            <w:bookmarkEnd w:id="42"/>
            <w:r>
              <w:rPr>
                <w:rFonts w:hint="eastAsia" w:ascii="仿宋_GB2312" w:hAnsi="仿宋_GB2312" w:eastAsia="仿宋_GB2312" w:cs="仿宋_GB2312"/>
                <w:i w:val="0"/>
                <w:iCs w:val="0"/>
                <w:color w:val="000000"/>
                <w:kern w:val="0"/>
                <w:sz w:val="24"/>
                <w:szCs w:val="24"/>
                <w:u w:val="none"/>
                <w:lang w:val="en-US" w:eastAsia="zh-CN" w:bidi="ar"/>
              </w:rPr>
              <w:t>：</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（1）采用冷轧钢板激光切割而成；</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（2）表面亚光喷塑；</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（3）设计多种安装接口，固定在箱体上；</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（4）面板后侧设计多个储能焊螺钉，用于固定元器件。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11.智能网关：</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（1）支持超过三十种工业协议接入，支持绝大部分工业设备连接；</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（2）本地完成数据解析，将数据推送至云端服务器；</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（3）支持边缘计算，可在本地进行数据运算；</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（4）支持远程管理工具，支持远程配置、诊断；</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（5）支持PLC程序上传、下载和监控；</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（6）硬件参数：</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①CPU：单核核心数</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1，主频</w:t>
            </w:r>
            <w:r>
              <w:rPr>
                <w:rFonts w:hint="eastAsia" w:ascii="宋体" w:hAnsi="宋体" w:eastAsia="宋体" w:cs="宋体"/>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500MHz；</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②存储：≥128MB Flash+128MB DDR3；</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③以太网：2路10M/100M自适应端口；</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④USB端口：1个USB Device 2.0接口；1个USB Host 2.0端口；</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⑤串口：1个，RS485；</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⑥CAN口：1个。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（7）电气规格：</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①额定功率：＜6W；</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②额定电压：DC5V，可工作范围 DC4.5V~5.5V；</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③电源保护：具备雷击浪涌保护。</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（8）环境要求：</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①工作温度：-10~60℃；</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②存储温度：-20~70℃；</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③环境湿度：10%～90%RH（无冷凝）；</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④抗震性：10～25Hz（X、Y、Z 方向 2G/30分钟）；</w:t>
            </w:r>
          </w:p>
          <w:p>
            <w:pPr>
              <w:keepNext w:val="0"/>
              <w:keepLines w:val="0"/>
              <w:widowControl/>
              <w:suppressLineNumbers w:val="0"/>
              <w:spacing w:line="400" w:lineRule="exact"/>
              <w:ind w:firstLine="240" w:firstLineChars="100"/>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⑤冷却方式：自然风冷。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2"/>
                <w:sz w:val="24"/>
                <w:szCs w:val="24"/>
                <w:u w:val="none"/>
                <w:lang w:val="en-US" w:eastAsia="zh-CN" w:bidi="ar-SA"/>
              </w:rPr>
              <w:t>IOT平台</w:t>
            </w:r>
          </w:p>
        </w:tc>
        <w:tc>
          <w:tcPr>
            <w:tcW w:w="748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numPr>
                <w:ilvl w:val="0"/>
                <w:numId w:val="0"/>
              </w:numPr>
              <w:spacing w:line="400" w:lineRule="exact"/>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（一）平台总体要求</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bookmarkStart w:id="43" w:name="OLE_LINK13"/>
            <w:r>
              <w:rPr>
                <w:rFonts w:hint="eastAsia" w:ascii="仿宋_GB2312" w:hAnsi="仿宋_GB2312" w:eastAsia="仿宋_GB2312" w:cs="仿宋_GB2312"/>
                <w:sz w:val="24"/>
                <w:szCs w:val="24"/>
                <w:lang w:val="en-US" w:eastAsia="zh-CN"/>
              </w:rPr>
              <w:t>IOT平</w:t>
            </w:r>
            <w:r>
              <w:rPr>
                <w:rFonts w:hint="eastAsia" w:ascii="仿宋_GB2312" w:hAnsi="仿宋_GB2312" w:eastAsia="仿宋_GB2312" w:cs="仿宋_GB2312"/>
                <w:i w:val="0"/>
                <w:iCs w:val="0"/>
                <w:color w:val="000000"/>
                <w:kern w:val="2"/>
                <w:sz w:val="24"/>
                <w:szCs w:val="24"/>
                <w:u w:val="none"/>
                <w:lang w:val="en-US" w:eastAsia="zh-CN" w:bidi="ar-SA"/>
              </w:rPr>
              <w:t>台</w:t>
            </w:r>
            <w:bookmarkEnd w:id="43"/>
            <w:r>
              <w:rPr>
                <w:rFonts w:hint="eastAsia" w:ascii="仿宋_GB2312" w:hAnsi="仿宋_GB2312" w:eastAsia="仿宋_GB2312" w:cs="仿宋_GB2312"/>
                <w:sz w:val="24"/>
                <w:szCs w:val="24"/>
                <w:lang w:val="en-US" w:eastAsia="zh-CN"/>
              </w:rPr>
              <w:t>是一个集成了设备管理、数据安全通信和消息订阅等能力的一体化平台；</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2.支持多种数控系统以及多种私有协议；</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3.支持MQTT消息处理，可容纳百万级数据并发；</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4.支持WebSocket、http、TCP等协议的消息处理；</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5.支持私有通信协议的处理；</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6.支持物模型建立、部署和解析；</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7.支持规则引擎建立、部署和运行；</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8.支持实时数据库和关系型数据库；</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9.支持消息拦截和转发；</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10.支持远程参数配置、修改；</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11支持看板、报表、数字李生应用等在内的业务管理能力；</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★12.IOT平台附带AI教学工具：</w:t>
            </w:r>
          </w:p>
          <w:p>
            <w:pPr>
              <w:numPr>
                <w:ilvl w:val="0"/>
                <w:numId w:val="0"/>
              </w:numPr>
              <w:spacing w:line="400" w:lineRule="exact"/>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①通过DeepSeek推理模型与教育场景的融合，AI教学工具实现智能教学互动；</w:t>
            </w:r>
          </w:p>
          <w:p>
            <w:pPr>
              <w:numPr>
                <w:ilvl w:val="0"/>
                <w:numId w:val="0"/>
              </w:numPr>
              <w:spacing w:line="400" w:lineRule="exact"/>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②可根据老师提供的内容，利用模板适配技术链实现自动生成教学PPT；</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③可根据科研项目的问题数量、研究深度、广度自动生成专业报告；</w:t>
            </w:r>
          </w:p>
          <w:p>
            <w:pPr>
              <w:numPr>
                <w:ilvl w:val="0"/>
                <w:numId w:val="0"/>
              </w:numPr>
              <w:spacing w:line="4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◆④</w:t>
            </w:r>
            <w:r>
              <w:rPr>
                <w:rFonts w:hint="eastAsia" w:ascii="仿宋_GB2312" w:hAnsi="仿宋_GB2312" w:eastAsia="仿宋_GB2312" w:cs="仿宋_GB2312"/>
                <w:sz w:val="24"/>
                <w:szCs w:val="24"/>
                <w:u w:val="none"/>
                <w:lang w:val="en-US" w:eastAsia="zh-CN"/>
              </w:rPr>
              <w:t>可根据输入内容实现英语、法语、西班牙语</w:t>
            </w:r>
            <w:r>
              <w:rPr>
                <w:rFonts w:hint="eastAsia"/>
                <w:u w:val="none"/>
                <w:lang w:eastAsia="zh-CN"/>
              </w:rPr>
              <w:t>、</w:t>
            </w:r>
            <w:r>
              <w:rPr>
                <w:rFonts w:hint="eastAsia" w:ascii="仿宋_GB2312" w:hAnsi="仿宋_GB2312" w:eastAsia="仿宋_GB2312" w:cs="仿宋_GB2312"/>
                <w:sz w:val="24"/>
                <w:u w:val="none"/>
                <w:lang w:eastAsia="zh-CN"/>
              </w:rPr>
              <w:t>阿拉伯语和俄语</w:t>
            </w:r>
            <w:r>
              <w:rPr>
                <w:rFonts w:hint="eastAsia" w:ascii="仿宋_GB2312" w:hAnsi="仿宋_GB2312" w:eastAsia="仿宋_GB2312" w:cs="仿宋_GB2312"/>
                <w:sz w:val="24"/>
                <w:szCs w:val="24"/>
                <w:u w:val="wave"/>
                <w:lang w:val="en-US" w:eastAsia="zh-CN"/>
              </w:rPr>
              <w:t>≥5种外语翻译功能</w:t>
            </w:r>
            <w:r>
              <w:rPr>
                <w:rFonts w:hint="eastAsia" w:ascii="仿宋_GB2312" w:hAnsi="仿宋_GB2312" w:eastAsia="仿宋_GB2312" w:cs="仿宋_GB2312"/>
                <w:sz w:val="24"/>
                <w:szCs w:val="24"/>
                <w:lang w:val="en-US" w:eastAsia="zh-CN"/>
              </w:rPr>
              <w:t>；</w:t>
            </w:r>
          </w:p>
          <w:p>
            <w:pPr>
              <w:numPr>
                <w:ilvl w:val="0"/>
                <w:numId w:val="0"/>
              </w:numPr>
              <w:spacing w:line="40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⑤可根据输入内容自动生成教学文案讲稿。</w:t>
            </w:r>
          </w:p>
          <w:p>
            <w:pPr>
              <w:widowControl w:val="0"/>
              <w:numPr>
                <w:ilvl w:val="0"/>
                <w:numId w:val="0"/>
              </w:numPr>
              <w:spacing w:line="400" w:lineRule="exact"/>
              <w:ind w:left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（二）平台功能要求</w:t>
            </w:r>
          </w:p>
          <w:p>
            <w:pPr>
              <w:widowControl w:val="0"/>
              <w:numPr>
                <w:ilvl w:val="0"/>
                <w:numId w:val="0"/>
              </w:numPr>
              <w:spacing w:line="400" w:lineRule="exact"/>
              <w:ind w:lef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1.IOT仪表盘：平台消息数据、用户数据、产品数据、设备统计、平台运行时长、告警统计、每月数据统计、当日实时告警等；</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2.接入管理：包括产品管理、</w:t>
            </w:r>
            <w:r>
              <w:rPr>
                <w:rFonts w:hint="default" w:ascii="仿宋_GB2312" w:hAnsi="仿宋_GB2312" w:eastAsia="仿宋_GB2312" w:cs="仿宋_GB2312"/>
                <w:sz w:val="24"/>
                <w:szCs w:val="24"/>
                <w:lang w:val="en-US" w:eastAsia="zh-CN"/>
              </w:rPr>
              <w:t>物模型</w:t>
            </w:r>
            <w:r>
              <w:rPr>
                <w:rFonts w:hint="eastAsia" w:ascii="仿宋_GB2312" w:hAnsi="仿宋_GB2312" w:eastAsia="仿宋_GB2312" w:cs="仿宋_GB2312"/>
                <w:sz w:val="24"/>
                <w:szCs w:val="24"/>
                <w:lang w:val="en-US" w:eastAsia="zh-CN"/>
              </w:rPr>
              <w:t>、数据转换引擎、连接管理等功能；</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设备管理：包括设备接入、实时数据、设备告警、网关管理等功能模块；其中设备接入要求实现物理和虚拟设备的接入信息维护、接入验证、调试，已接入和暂未接入的物联设备基本信息登记，查看设备实时数据，通过设置定时任务模拟设备数据，设备上送和下发的原始消息日志、json格式；一站式便捷接入设备。设备概览要求实现设备静态信息，包含资产编号、序列号、设备名称、区域、归属、权限等；部分数据可通过PM或者MES接口对接；实时数据功能通过物模型定义的属性获取的实时数据、动态展示；设备告警功能要求呈现与设备相关的设备告警事件列表。网关管理功能要求物联网关接入管理、一个网关连接多个设备，通过网关把数据传输到平台；</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规则引擎/数据联动：包括告警中心、消息转发功能，告警中心对设备关键参数设置预期的告警阈值，对告警的触发设置、告警推送设置、告警内容设置，当数采的实时数据触设定的告警规则后，会产生告警信息，并进行消息推送；</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5.区域管理：物联网平台规划范围内所有设备的区域空间划分，根据设备物理地址进行关联管理；</w:t>
            </w:r>
          </w:p>
          <w:p>
            <w:pPr>
              <w:widowControl w:val="0"/>
              <w:numPr>
                <w:ilvl w:val="0"/>
                <w:numId w:val="0"/>
              </w:numPr>
              <w:spacing w:line="400" w:lineRule="exact"/>
              <w:ind w:lef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bookmarkStart w:id="44" w:name="OLE_LINK14"/>
            <w:r>
              <w:rPr>
                <w:rFonts w:hint="eastAsia" w:ascii="仿宋_GB2312" w:hAnsi="仿宋_GB2312" w:eastAsia="仿宋_GB2312" w:cs="仿宋_GB2312"/>
                <w:sz w:val="24"/>
                <w:szCs w:val="24"/>
                <w:lang w:val="en-US" w:eastAsia="zh-CN"/>
              </w:rPr>
              <w:t>统一北向API&amp;集成</w:t>
            </w:r>
            <w:bookmarkEnd w:id="44"/>
            <w:r>
              <w:rPr>
                <w:rFonts w:hint="eastAsia" w:ascii="仿宋_GB2312" w:hAnsi="仿宋_GB2312" w:eastAsia="仿宋_GB2312" w:cs="仿宋_GB2312"/>
                <w:sz w:val="24"/>
                <w:szCs w:val="24"/>
                <w:lang w:val="en-US" w:eastAsia="zh-CN"/>
              </w:rPr>
              <w:t>：包括标准化通用API列表、API监测、二次开发引导、支持对接系统等；标准化通用API列表要求标准的数据格式、通用接口列表。API监测要求实现API调用数据监测、API异常调用查看、API接口统计。支持对接系统包括：MES系统、ERP系统、数字化工业平台系统、统一认证系统、企业微信、PO总线等；</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7.系统管理：包括统一组织架构、用户管理、权限配置、字典管理、菜单管理等功能；</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8.运维管理：包括平台服务监控、访问日志、异常日志等功能；</w:t>
            </w:r>
          </w:p>
          <w:p>
            <w:pPr>
              <w:widowControl w:val="0"/>
              <w:numPr>
                <w:ilvl w:val="0"/>
                <w:numId w:val="0"/>
              </w:numPr>
              <w:spacing w:line="400" w:lineRule="exact"/>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9.统一UI设计：包括系统布局、系统配色、菜单和组件设计。</w:t>
            </w:r>
          </w:p>
          <w:p>
            <w:pPr>
              <w:spacing w:line="40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（三）平台使用权限说明</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1、管理员权限说明： </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1.1用户与角色管理：可创建、删除用户账号，重置用户密码，并为用户分配角色（如产品人员、开发人员、测试人员等）。 </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1.2定义角色权限：通过角色权限模型，将平台功能（如设备设备管理、产品管理、告警中心等功能）绑定到角色中。 </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1.3认证机制管理：启用多因素认证、验证码认证、登录密码加密传输、密码采用不可逆向的摘要方式存储登录等安全措施，防范账户盗用。 </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1.4访问控制：设置API访问白名单、限制高危操作的权限范围。</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2、普通用户权限说明：</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2.1设备状态查看：普通用户可以查看其授权范围内的设备当前状态，如在线/离线、运行参数等。</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2.2历史数据访问：用户可以访问设备的历史数据，进行数据分析或生成报表，以支持业务决策。</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2.3告警信息接收：当设备发生故障或状态异常时，普通用户将接收告警信息，以便及时响应并处理。</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2.4基础配置权限：可按管理员分配的部分权限设置告警阈值、调整数据采样频率等基础配置。</w:t>
            </w:r>
          </w:p>
          <w:p>
            <w:pPr>
              <w:spacing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2.5受限的数据导出：按管理员分配的权限，普通用户可以导出部分数据。</w:t>
            </w:r>
          </w:p>
          <w:p>
            <w:pPr>
              <w:widowControl w:val="0"/>
              <w:numPr>
                <w:ilvl w:val="0"/>
                <w:numId w:val="2"/>
              </w:numPr>
              <w:spacing w:line="400" w:lineRule="exact"/>
              <w:ind w:left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同时开放以下功能的所有使用权限：包括接入管理、设备管理、规则引擎/数据联动、区域管理、统一北向API&amp;集成、系统管理、运维管理、统一UI设计等。</w:t>
            </w:r>
          </w:p>
          <w:p>
            <w:pPr>
              <w:widowControl w:val="0"/>
              <w:numPr>
                <w:ilvl w:val="0"/>
                <w:numId w:val="0"/>
              </w:numPr>
              <w:spacing w:line="400" w:lineRule="exact"/>
              <w:jc w:val="both"/>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（四）</w:t>
            </w:r>
            <w:r>
              <w:rPr>
                <w:rFonts w:hint="default" w:ascii="仿宋_GB2312" w:hAnsi="仿宋_GB2312" w:eastAsia="仿宋_GB2312" w:cs="仿宋_GB2312"/>
                <w:b/>
                <w:bCs/>
                <w:color w:val="auto"/>
                <w:sz w:val="24"/>
                <w:szCs w:val="24"/>
                <w:lang w:val="en-US" w:eastAsia="zh-CN"/>
              </w:rPr>
              <w:t>指导文件</w:t>
            </w:r>
          </w:p>
          <w:p>
            <w:pPr>
              <w:widowControl w:val="0"/>
              <w:numPr>
                <w:ilvl w:val="0"/>
                <w:numId w:val="0"/>
              </w:numPr>
              <w:spacing w:line="400" w:lineRule="exact"/>
              <w:ind w:leftChars="0"/>
              <w:jc w:val="both"/>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提供APP控件开发教程指导文件，需包含矢量控件开发、图表控件开发、Html控件开发、矢量图转控件开发等不同控件开发指导内容。</w:t>
            </w:r>
          </w:p>
          <w:p>
            <w:pPr>
              <w:widowControl w:val="0"/>
              <w:numPr>
                <w:ilvl w:val="0"/>
                <w:numId w:val="0"/>
              </w:numPr>
              <w:spacing w:line="400" w:lineRule="exact"/>
              <w:ind w:leftChars="0"/>
              <w:jc w:val="both"/>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（五）</w:t>
            </w:r>
            <w:r>
              <w:rPr>
                <w:rFonts w:hint="default" w:ascii="仿宋_GB2312" w:hAnsi="仿宋_GB2312" w:eastAsia="仿宋_GB2312" w:cs="仿宋_GB2312"/>
                <w:b/>
                <w:bCs/>
                <w:color w:val="auto"/>
                <w:sz w:val="24"/>
                <w:szCs w:val="24"/>
                <w:lang w:val="en-US" w:eastAsia="zh-CN"/>
              </w:rPr>
              <w:t>使用指南</w:t>
            </w:r>
          </w:p>
          <w:p>
            <w:pPr>
              <w:spacing w:line="400" w:lineRule="exact"/>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t>提供APP前端开发框架使用指南文件。</w:t>
            </w:r>
          </w:p>
          <w:p>
            <w:pPr>
              <w:spacing w:line="40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（六）系统升级及维护</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lang w:val="en-US" w:eastAsia="zh-CN"/>
              </w:rPr>
              <w:t>3年免费系统升级及系统维护。</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大数据可视化管理平台</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spacing w:line="400" w:lineRule="exact"/>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平台</w:t>
            </w:r>
            <w:r>
              <w:rPr>
                <w:rFonts w:hint="eastAsia" w:ascii="仿宋_GB2312" w:hAnsi="仿宋_GB2312" w:eastAsia="仿宋_GB2312" w:cs="仿宋_GB2312"/>
                <w:b/>
                <w:bCs/>
                <w:sz w:val="24"/>
                <w:szCs w:val="24"/>
                <w:lang w:val="en-US" w:eastAsia="zh-CN"/>
              </w:rPr>
              <w:t>总体要求</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操作简单，配置便捷，只要需要通过简单的托拉拽就可以创建出精美的数据大屏</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支持多种数据源类型接入，具备数据实时更新性强、视觉效果丰富等特点</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通过灵活多样的图表形式对庞杂的数据进行直观、清晰的可视化呈现，可视化大屏方便快速地洞察复杂业务背后的数据本质，帮助管理者及时发现问题，指导相关决策。</w:t>
            </w:r>
          </w:p>
          <w:p>
            <w:p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平台功能</w:t>
            </w:r>
            <w:r>
              <w:rPr>
                <w:rFonts w:hint="eastAsia" w:ascii="仿宋_GB2312" w:hAnsi="仿宋_GB2312" w:eastAsia="仿宋_GB2312" w:cs="仿宋_GB2312"/>
                <w:b/>
                <w:bCs/>
                <w:sz w:val="24"/>
                <w:szCs w:val="24"/>
                <w:lang w:val="en-US" w:eastAsia="zh-CN"/>
              </w:rPr>
              <w:t>要求</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数据接入：支持数据库种类20+；实时和历史数据接入能力，支持灵活的数据源配置和其他参数配置</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数据展示：</w:t>
            </w:r>
            <w:r>
              <w:rPr>
                <w:rFonts w:hint="eastAsia" w:ascii="仿宋_GB2312" w:hAnsi="仿宋_GB2312" w:eastAsia="仿宋_GB2312" w:cs="仿宋_GB2312"/>
                <w:sz w:val="24"/>
                <w:szCs w:val="24"/>
                <w:u w:val="wave"/>
              </w:rPr>
              <w:t>提供</w:t>
            </w:r>
            <w:r>
              <w:rPr>
                <w:rFonts w:hint="eastAsia"/>
                <w:u w:val="wave"/>
                <w:lang w:val="en-US" w:eastAsia="zh-CN"/>
              </w:rPr>
              <w:t>≥</w:t>
            </w:r>
            <w:r>
              <w:rPr>
                <w:rFonts w:hint="eastAsia" w:ascii="仿宋_GB2312" w:hAnsi="仿宋_GB2312" w:eastAsia="仿宋_GB2312" w:cs="仿宋_GB2312"/>
                <w:sz w:val="21"/>
                <w:szCs w:val="21"/>
                <w:u w:val="wave"/>
                <w:lang w:val="en-US" w:eastAsia="zh-CN"/>
              </w:rPr>
              <w:t>2种</w:t>
            </w:r>
            <w:r>
              <w:rPr>
                <w:rFonts w:hint="eastAsia" w:ascii="仿宋_GB2312" w:hAnsi="仿宋_GB2312" w:eastAsia="仿宋_GB2312" w:cs="仿宋_GB2312"/>
                <w:sz w:val="24"/>
                <w:szCs w:val="24"/>
                <w:u w:val="wave"/>
              </w:rPr>
              <w:t>可视化组件（如折线图、柱状图等）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支持前端组件数量100+，支持自定义报表和仪表盘</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数据处理：内置数据清洗、转换、聚合等功能，支持实时数据处理和流式计算</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低代码开发：支持拖拽式低代码开发，预置模板和组件库，支持自定义组件开发</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集成能力：支持与第三方系统（如ERP、MES、SCADA等）集成。提供API接口，支持二次开发。</w:t>
            </w:r>
          </w:p>
          <w:p>
            <w:pPr>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（三）技术</w:t>
            </w:r>
            <w:r>
              <w:rPr>
                <w:rFonts w:hint="eastAsia" w:ascii="仿宋_GB2312" w:hAnsi="仿宋_GB2312" w:eastAsia="仿宋_GB2312" w:cs="仿宋_GB2312"/>
                <w:b/>
                <w:bCs/>
                <w:sz w:val="24"/>
                <w:szCs w:val="24"/>
              </w:rPr>
              <w:t>性能参数</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响应时间：数据查询和展示的响应时间&lt;1秒</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并发用户数：支持的最大并发用户数1000+</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操作系统：支持的操作系统有Windows、Linux、macOS</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浏览器：支持的浏览器有Chrome、Firefox、Edge</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数据库：支持的数据库类型有MySQL、PostgreSQL、MongoDB、时序数据库等</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协议支持：支持的工业协议有OPC UA、Modbus、MQTT等</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支持前端组件数量</w:t>
            </w:r>
            <w:r>
              <w:rPr>
                <w:rFonts w:hint="eastAsia" w:ascii="宋体" w:hAnsi="宋体" w:eastAsia="宋体" w:cs="宋体"/>
                <w:sz w:val="24"/>
                <w:szCs w:val="24"/>
              </w:rPr>
              <w:t>≥</w:t>
            </w:r>
            <w:r>
              <w:rPr>
                <w:rFonts w:hint="eastAsia" w:ascii="仿宋_GB2312" w:hAnsi="仿宋_GB2312" w:eastAsia="仿宋_GB2312" w:cs="仿宋_GB2312"/>
                <w:sz w:val="24"/>
                <w:szCs w:val="24"/>
              </w:rPr>
              <w:t>100</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支持数据库种类</w:t>
            </w:r>
            <w:r>
              <w:rPr>
                <w:rFonts w:hint="eastAsia" w:ascii="宋体" w:hAnsi="宋体" w:eastAsia="宋体" w:cs="宋体"/>
                <w:sz w:val="24"/>
                <w:szCs w:val="24"/>
              </w:rPr>
              <w:t>≥</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安全性能</w:t>
            </w:r>
            <w:r>
              <w:rPr>
                <w:rFonts w:hint="eastAsia" w:ascii="仿宋_GB2312" w:hAnsi="仿宋_GB2312" w:eastAsia="仿宋_GB2312" w:cs="仿宋_GB2312"/>
                <w:b/>
                <w:bCs/>
                <w:sz w:val="24"/>
                <w:szCs w:val="24"/>
                <w:lang w:val="en-US" w:eastAsia="zh-CN"/>
              </w:rPr>
              <w:t>要求</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数据加密：数据传输和存储的加密方式（如SSL/TLS、AES加密）</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用户权限管理：支持多级用户权限控制，提供角色管理和权限分配功能</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审计日志：记录用户操作日志，支持审计和追踪。</w:t>
            </w:r>
          </w:p>
          <w:p>
            <w:p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部署方式</w:t>
            </w:r>
            <w:r>
              <w:rPr>
                <w:rFonts w:hint="eastAsia" w:ascii="仿宋_GB2312" w:hAnsi="仿宋_GB2312" w:eastAsia="仿宋_GB2312" w:cs="仿宋_GB2312"/>
                <w:b/>
                <w:bCs/>
                <w:sz w:val="24"/>
                <w:szCs w:val="24"/>
                <w:lang w:val="en-US" w:eastAsia="zh-CN"/>
              </w:rPr>
              <w:t>要求</w:t>
            </w:r>
          </w:p>
          <w:p>
            <w:pPr>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云部署：支持公有云、私有云和混合云部署</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本地部署：支持本地服务器部署，满足数据隐私需求。</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bookmarkStart w:id="45" w:name="OLE_LINK4" w:colFirst="2" w:colLast="2"/>
            <w:bookmarkStart w:id="46" w:name="OLE_LINK7" w:colFirst="0" w:colLast="3"/>
            <w:r>
              <w:rPr>
                <w:rFonts w:hint="eastAsia" w:ascii="仿宋_GB2312" w:hAnsi="仿宋_GB2312" w:eastAsia="仿宋_GB2312" w:cs="仿宋_GB2312"/>
                <w:color w:val="auto"/>
                <w:sz w:val="24"/>
                <w:szCs w:val="24"/>
                <w:highlight w:val="none"/>
                <w:lang w:val="en-US" w:eastAsia="zh-CN"/>
              </w:rPr>
              <w:t>4</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2"/>
                <w:sz w:val="24"/>
                <w:szCs w:val="24"/>
                <w:u w:val="none"/>
                <w:lang w:val="en-US" w:eastAsia="zh-CN" w:bidi="ar-SA"/>
              </w:rPr>
              <w:t>计算机</w:t>
            </w:r>
            <w:r>
              <w:rPr>
                <w:rFonts w:hint="eastAsia" w:ascii="仿宋_GB2312" w:hAnsi="仿宋_GB2312" w:eastAsia="仿宋_GB2312" w:cs="仿宋_GB2312"/>
                <w:b/>
                <w:bCs/>
                <w:kern w:val="0"/>
                <w:sz w:val="24"/>
                <w:szCs w:val="24"/>
              </w:rPr>
              <w:t>(强制采购节能产品，详见采购需求说明第八点）</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4"/>
                <w:szCs w:val="24"/>
              </w:rPr>
            </w:pPr>
            <w:bookmarkStart w:id="47" w:name="OLE_LINK2"/>
            <w:r>
              <w:rPr>
                <w:rFonts w:hint="eastAsia" w:ascii="仿宋_GB2312" w:hAnsi="仿宋_GB2312" w:eastAsia="仿宋_GB2312" w:cs="仿宋_GB2312"/>
                <w:sz w:val="24"/>
                <w:szCs w:val="24"/>
              </w:rPr>
              <w:t>★</w:t>
            </w:r>
            <w:bookmarkEnd w:id="47"/>
            <w:r>
              <w:rPr>
                <w:rFonts w:hint="eastAsia" w:ascii="仿宋_GB2312" w:hAnsi="仿宋_GB2312" w:eastAsia="仿宋_GB2312" w:cs="仿宋_GB2312"/>
                <w:sz w:val="24"/>
                <w:szCs w:val="24"/>
              </w:rPr>
              <w:t>一、CPU规格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1.CPU：≥8核8线程，主频≥2.7GHz，末级缓存≥8M，内存≥双通道DDR4-2666，热设计功耗≤70W，位宽≥64位；</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★二、内存规格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1.内存配置容量：≥16GB；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2.内存类型：支持DDR4/LPDDR4/LPDDR4X及以上内存类型；</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3.内存条配置数量（板载内存不涉及）：≥2；</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★三、主板规格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1.主板集成模块：集成资源扩展模块、计算处理模块、音频扩展模块等，主板的互联拓扑可通过处理器或交换电路实现；</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2.主板支持的CPU和内存情况：≥8核8线程，主频≥2.7GHz，末级缓存≥8M，内存≥双通道DDR4-2666，热设计功耗≤70W，位宽≥64位；内存条数量≥2；</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3.主板其他内置接口：≥SATA接口*2，≥M.2接口*1，≥USB接口*7，关机状态下，支持≥3前置USB端口对外供电，固态硬盘占用M.2接口*1，机械硬盘占用SATA接口*1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4.单内存插槽最大可支持容量（板载内存不涉及）：≥16GB；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5.内存插槽满配时提供的最高内存总容量：≥64GB；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★四、存储设备规格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1.固态盘数量：≥1个；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2.固态存储容量：≥512GB；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3.机械硬盘数量：≥1个；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4.机械硬盘总容量：≥1TB；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5.机械硬盘转速：≥5400rpm；</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6.机械硬盘形态：2.5英寸或3.5英寸等；</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7.固态存储形态：采用插卡或板载等形态，可选用符合M.2或2.5寸SATA或mSATA等标准的插卡形态；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8.存储设备其他参数要求：a)固态盘应符合SJ/T11654相关规定；b)机械硬盘准备时间应不大于30s；侧面固定螺丝孔数量可为4孔或6孔；工作状态环境温度应满足5℃-55℃；其它参数应符合GB/T12628相关规定；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★五、显卡规格</w:t>
            </w:r>
          </w:p>
          <w:p>
            <w:pPr>
              <w:widowControl/>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auto"/>
                <w:sz w:val="24"/>
                <w:szCs w:val="24"/>
              </w:rPr>
              <w:t>.显卡类型：独立显卡；</w:t>
            </w:r>
          </w:p>
          <w:p>
            <w:p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2.独立显卡显存类型：显存类型为DDR3/DDR4/GDDR5/GDDR6/LPDDR4；</w:t>
            </w:r>
          </w:p>
          <w:p>
            <w:pPr>
              <w:numPr>
                <w:ilvl w:val="0"/>
                <w:numId w:val="0"/>
              </w:num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独立显卡显存位宽：显存位宽≥16位；</w:t>
            </w:r>
          </w:p>
          <w:p>
            <w:pPr>
              <w:numPr>
                <w:ilvl w:val="0"/>
                <w:numId w:val="0"/>
              </w:num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4.独立显卡显存容量：显存容量≥4GB；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★六、显示设备规格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1.显示屏屏占比：≥90%；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2.显示屏分辨率：≥1920*1080；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3.显示屏尺寸：≥23英寸；</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4.显示屏屏幕比例：16:9；</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5.显示器外观颜色：黑色商务色系；</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6.显示屏防蓝光：支持防蓝光模式，蓝光加权辐射亮度比应≤0.0012W/(·cd·sr)（瓦每坎特拉每球面度）；</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7.显示屏低频闪：显示屏应支持低频闪≤-35dB；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8.显示屏防炫目：显示屏镜面反射率≤10%；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★七、外设规格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1.鼠标数量：≥1个；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2.键盘数量：≥1个；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3.键盘按键数目：≥101键；</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4.键盘连接方式：有线；</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5.键盘键程：2.3mm-4.0mm；</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6.键盘按键压力：按键压力应在0.54N±0.14N；</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7.有线键盘连接线：≥1.5米；</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8.键盘颜色：黑色商务色系；</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9.鼠标连接方式：有线；</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10.有线鼠标连接线：≥1.5米；</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11.鼠标DPI分辨率：800-1600；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12.鼠标颜色：黑色商务色系；</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13.鼠标其他要求：其它参数应符合GB/T26245的相关规定；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★八、网络设备规格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有线网卡数量：≥1；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★九、外部接口规格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1.USB接口数量：机箱前面板应提供不少于3个USB接口（含2个USB3.0及以上接口），关机状态下，支持≥3前置USB端口对外供电； </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2.视频接口数量：≥1；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3.音频接口数量：≥1；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★十、整机基础规格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整机外观：a)产品表面不应有凹痕、划伤、裂缝、变形和污染等。表面涂层均匀，不应起泡、龟裂、脱落和磨损，金属零部件无锈蚀及其它机械损伤；b)产品表面说明功能的文字、符号、标志，应清晰、端正、牢固；</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2.状态指示灯：在产品显著位置提供状态指示功能；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整机结构：a)机箱应符合GB/T4208.GB/T26246的相关规定；b)产品内部结构应符合通用部件的安装需求；c)所有输入输出接口应符合相关国家或行业标准；d)产品零部件应紧固无松动，可插拔部件应可靠连接，开关、按钮和其它控制部件应灵活可靠，布局应方便使用；e)所有I/O 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4.机箱防护要求：机箱应符合GB/T4208中IP20防护要求；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5.整机噪音：产品工作在空闲状态下，产品的声功率级应不超过4.5Bel；</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6.整机散热：在环境温度25℃及处理器满载情况下，产品表面温度应符合如下要求：a)出风口在机箱后面板情况下，出风口温度不高于 55℃；b)可触及面温度不高于45℃；c)显示器表面温度：显示屏不高于38℃，显示屏上下灯带位置温度（如涉及）不高于40℃，出风口温度不高于45℃；</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7.整机能效限定值：产品能效限定值应达到GB28380-2012标准中能效等级2级及以上；</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8.机身材质：金属；</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9.机身颜色：黑色商务色系；</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10.机箱尺寸容量：机箱体积应不大于12L；</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★十一、CPU性能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1.CPU物理核数：≥8；</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2.CPU主频：≥2.7GHz；</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3.CPU末级缓存容量：≥8MB；</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4.CPU支持的内存最高速率：≥2666MT/s；</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★十二、内存性能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内存读写速率：≥2666MT/s；</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★十三、显卡性能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1.显示分辨率：≥1920*1080；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2.显卡显示芯片核心频率：≥300MHz；</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3.显存等效频率：≥1000MT/s；</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4.显卡可支持多屏同时显示数量：显卡应支持2块屏幕同时显示，分辨率应不低于1920*1080；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★十四、显示设备性能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1.显示屏刷新率：≥90Hz；</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2.显示屏位深：≥8位；</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3.显示屏色域：≥99% sRGB；DCI-P3色域覆盖率≥90%；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4.显示屏色准：△E≤4；</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5.显示屏响应时间：≤8ms；</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6.显示屏亮度：≥300尼特；</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7.显示屏亮度一致性：≥70%；</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8.显示屏对比度：≥500：1；</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9.显示屏其他参数：其它参数应符合SJ/T11292的相关规定；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★十五、网络设备性能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有线网卡速率：最高速率应不低于1000Mbps，应支持10Mbps、100Mbps、1000Mbps速率自适应；</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★十六、主板功能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1.内存扩展接口(板载内存不涉及)：≥2个；</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2.主板USB瞬间过流保护：支持有瞬间过流保护功能；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3.主板防静电保护：支持防静电保护功能；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★十七、显卡功能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显卡外接显示接口：显卡至少支持VGA、HDMI、DVI、DP、Type-C中1种显示接口，并与显示器接口相匹配；</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★十八、显示设备功能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1.显示器接口：显示器应与显卡外接显示接口匹配；</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2.显示器支架：显示器应提供显示器支架；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3.显示器参数调节：a)提供OSD选单按钮用于调节色彩、模式等；b)支持色温、亮度、对比度调节；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★十九、存储功能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存储功能：通过SATA固态存储/PCIe 固态存储/UFS 固态存储/SATA硬磁盘等存储部件提供存储功能；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★二十、网络设备功能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1.网络功能：a)支持网络连接、网络开启/关闭功能；b)支持访问网络和数据交换功能；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2.数据传输：支持数据传输能力，并提供数据流量和异常日志记录功能；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3.有线网卡接口类型：支持RJ45接口；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4.网络设备拆装：网络设备支持物理拆装，包括无线网卡和蓝牙模块等；</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★二十一、外部接口功能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1.音频接口类型：支持3.5mm孔径3段式或4段式接口；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2.视频接口类型：至少支持VGA、HDMI、DVI、DP、Type-C中1种显示接口；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3.HDMI、DP、Type-C显示接口要求：若提供HDMI或DP或Type-C作为显示接口，应支持音频和视频同步输出；</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★二十二、电源功能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电源线适配能力：电源适配器电线组件应符合GB/T15934 的要求；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★二十三、操作系统及软件功能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1.中文信息处理要求：符合GB18030的相关规定；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2.操作系统备份及还原功能：支持操作系统备份及还原功能；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3.固件备份还原能力：支持备份及还原固件的功能；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4.操作系统及驱动升级：支持通过网络、闪存盘等方式对操作系统、驱动进行升级；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5.固件升级：支持通过网络、闪存盘等方式对固件进行升级；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6.BIOS支持关闭通讯接口：支持BIOS关闭以太网及USB接口；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7.固件查看信息：支持查看固件版本、内存信息、主板信息、处理器信息和系统时间信息等功能；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8.固件设置启动顺序：支持设置启动顺序功能，并按照设置的启动顺序启动；</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9.固件设置口令：支持设置口令、修改口令、验证口令功能；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10.固件设置网络引导：支持网络引导启动和关闭功能；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11.AI电脑助手</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（1）登录方式：支持账号/密码和手机微信扫码两种登录方式。用户首次登录时绑定微信ID与账号的对应关系，绑定后即可通过微信扫码登录，无需再次输入账号/密码；</w:t>
            </w:r>
          </w:p>
          <w:p>
            <w:pPr>
              <w:spacing w:line="400" w:lineRule="exact"/>
              <w:rPr>
                <w:rFonts w:hint="eastAsia" w:ascii="仿宋_GB2312" w:hAnsi="仿宋_GB2312" w:eastAsia="仿宋_GB2312" w:cs="仿宋_GB2312"/>
                <w:sz w:val="24"/>
                <w:szCs w:val="24"/>
              </w:rPr>
            </w:pPr>
            <w:r>
              <w:rPr>
                <w:rFonts w:hint="eastAsia" w:ascii="宋体" w:hAnsi="宋体" w:eastAsia="宋体"/>
                <w:color w:val="000000"/>
                <w:szCs w:val="21"/>
              </w:rPr>
              <w:t>◆</w:t>
            </w:r>
            <w:r>
              <w:rPr>
                <w:rFonts w:hint="eastAsia" w:ascii="仿宋_GB2312" w:hAnsi="仿宋_GB2312" w:eastAsia="仿宋_GB2312" w:cs="仿宋_GB2312"/>
                <w:sz w:val="24"/>
                <w:szCs w:val="24"/>
              </w:rPr>
              <w:t>（2）文件条件：支持电脑使用终端应用软件发送文件至班班通设备的接收端，支持一次发送多个文件；</w:t>
            </w:r>
            <w:r>
              <w:rPr>
                <w:rFonts w:hint="eastAsia" w:ascii="仿宋_GB2312" w:hAnsi="仿宋_GB2312" w:eastAsia="仿宋_GB2312" w:cs="仿宋_GB2312"/>
                <w:sz w:val="24"/>
                <w:szCs w:val="24"/>
                <w:u w:val="wave"/>
              </w:rPr>
              <w:t>支持发送图片≥</w:t>
            </w:r>
            <w:r>
              <w:rPr>
                <w:rFonts w:hint="eastAsia" w:ascii="仿宋_GB2312" w:hAnsi="仿宋_GB2312" w:eastAsia="仿宋_GB2312" w:cs="仿宋_GB2312"/>
                <w:sz w:val="24"/>
                <w:szCs w:val="24"/>
                <w:u w:val="wave"/>
                <w:lang w:val="en-US" w:eastAsia="zh-CN"/>
              </w:rPr>
              <w:t>1</w:t>
            </w:r>
            <w:r>
              <w:rPr>
                <w:rFonts w:hint="eastAsia" w:ascii="仿宋_GB2312" w:hAnsi="仿宋_GB2312" w:eastAsia="仿宋_GB2312" w:cs="仿宋_GB2312"/>
                <w:sz w:val="24"/>
                <w:szCs w:val="24"/>
                <w:u w:val="wave"/>
              </w:rPr>
              <w:t>种类型的文件</w:t>
            </w:r>
            <w:r>
              <w:rPr>
                <w:rFonts w:hint="eastAsia" w:ascii="仿宋_GB2312" w:hAnsi="仿宋_GB2312" w:eastAsia="仿宋_GB2312" w:cs="仿宋_GB2312"/>
                <w:sz w:val="24"/>
                <w:szCs w:val="24"/>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（3）文件发送：支持从不同的文件夹拖动或选择文件至发送区；支持查看待发送的文件列表，文件选择错误时支持移除；</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（4）编辑：支持用户在任意路径节点创建文件夹，并且可以自定义文件夹名称；支持用户对上传的文件和文件夹进行重命名；支持用户对文件和文件夹进行移动和批量移动；支持用户对文件和文件夹删除；</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上传下载：支持用户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w:t>
            </w:r>
            <w:r>
              <w:rPr>
                <w:rFonts w:hint="eastAsia" w:ascii="仿宋_GB2312" w:hAnsi="仿宋_GB2312" w:eastAsia="仿宋_GB2312" w:cs="仿宋_GB2312"/>
                <w:sz w:val="24"/>
                <w:szCs w:val="24"/>
                <w:lang w:eastAsia="zh-CN"/>
              </w:rPr>
              <w:t>；</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（6）预览：支持在线预览图片、音视频、文档；支持预览的格式，图片：BMP、GIF、JPE、JPEG、JPG、PNG；音频：WAV、MP3、OGG；视频：3GP、F4V、M4V、MKV、MP4、OGV、MOV；文档：DOC、DOCX、PDF、PPT、XLS、XLSX；</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（7）发送到班级：支持用户在资料夹中把多个文件发送至班班通设备中，发送的文件不限格式，接收端自动下载该文件。</w:t>
            </w:r>
          </w:p>
          <w:p>
            <w:pPr>
              <w:spacing w:line="400" w:lineRule="exact"/>
              <w:rPr>
                <w:rFonts w:hint="eastAsia" w:ascii="仿宋_GB2312" w:hAnsi="仿宋_GB2312" w:eastAsia="仿宋_GB2312" w:cs="仿宋_GB2312"/>
                <w:sz w:val="24"/>
                <w:szCs w:val="24"/>
              </w:rPr>
            </w:pPr>
            <w:r>
              <w:rPr>
                <w:rFonts w:hint="eastAsia" w:ascii="宋体" w:hAnsi="宋体" w:eastAsia="宋体"/>
                <w:color w:val="000000"/>
                <w:szCs w:val="21"/>
              </w:rPr>
              <w:t>◆</w:t>
            </w:r>
            <w:r>
              <w:rPr>
                <w:rFonts w:hint="eastAsia" w:ascii="仿宋_GB2312" w:hAnsi="仿宋_GB2312" w:eastAsia="仿宋_GB2312" w:cs="仿宋_GB2312"/>
                <w:sz w:val="24"/>
                <w:szCs w:val="24"/>
              </w:rPr>
              <w:t>（8）快捷打开：支持助手栏呈现用户添加的应用、网站和组件，点击后即可通过终端应用软件快速打开；</w:t>
            </w:r>
            <w:r>
              <w:rPr>
                <w:rFonts w:hint="eastAsia" w:ascii="仿宋_GB2312" w:hAnsi="仿宋_GB2312" w:eastAsia="仿宋_GB2312" w:cs="仿宋_GB2312"/>
                <w:sz w:val="24"/>
                <w:szCs w:val="24"/>
                <w:u w:val="wave"/>
              </w:rPr>
              <w:t>支持在应用内打开备课≥</w:t>
            </w:r>
            <w:r>
              <w:rPr>
                <w:rFonts w:hint="eastAsia" w:ascii="仿宋_GB2312" w:hAnsi="仿宋_GB2312" w:eastAsia="仿宋_GB2312" w:cs="仿宋_GB2312"/>
                <w:sz w:val="24"/>
                <w:szCs w:val="24"/>
                <w:u w:val="wave"/>
                <w:lang w:val="en-US" w:eastAsia="zh-CN"/>
              </w:rPr>
              <w:t>1</w:t>
            </w:r>
            <w:r>
              <w:rPr>
                <w:rFonts w:hint="eastAsia" w:ascii="仿宋_GB2312" w:hAnsi="仿宋_GB2312" w:eastAsia="仿宋_GB2312" w:cs="仿宋_GB2312"/>
                <w:sz w:val="24"/>
                <w:szCs w:val="24"/>
                <w:u w:val="wave"/>
              </w:rPr>
              <w:t>款软件；</w:t>
            </w:r>
            <w:r>
              <w:rPr>
                <w:rFonts w:hint="eastAsia" w:ascii="仿宋_GB2312" w:hAnsi="仿宋_GB2312" w:eastAsia="仿宋_GB2312" w:cs="仿宋_GB2312"/>
                <w:sz w:val="24"/>
                <w:szCs w:val="24"/>
              </w:rPr>
              <w:t>支持在终端应用软件内切换、关闭标签；支持对窗口进行最小化、最大化、关闭；</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（9）编辑：支持用户自定义助手栏展示的内容，可根据自己的需求对内容进行移除、添加、移动位置，变更后数据会跟随当前登陆的账号，登录另一台电脑时会同步当前编辑的结果。</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★二十四、存储设备可靠性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1.固态存储寿命：TBW≥80TB（条件：512GB硬盘容量）；</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2.机械硬盘寿命：通电时间≥5万小时；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★二十五、显示设备可靠性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显示屏屏幕失效点：符合GB/T9813.2的要求；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★二十六、外设可靠性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1.键盘按键寿命：≥1000万次；</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2.鼠标按键寿命：≥500万次；</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3.键盘鼠标线材寿命：键盘鼠标所用线材经±60°弯折不低于3000次，功能、外观完好；</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4.风扇寿命：≥4万小时；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★二十七、整机可靠性要求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1.电磁兼容性要求的抗扰度：符合GB/T9254.2的规定；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2.环境条件要求的气候环境适应性：符合GB/T 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3.环境条件要求的振动适应性：符合GB/T9813.1中规定；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4.环境条件要求的冲击适应性：符合GB/T9813.1中规定；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5.环境条件要求的碰撞适应性：符合GB/T9813.1中规定；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6.环境条件要求的运输包装件跌落适应性：符合GB/T9813.1中规定；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7.MTBF 测试：MTBF(m1)≥3万小时；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★二十八、兼容要求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1.常用软件兼容：支持流式软件、版式软件、浏览器、邮件采购人端、解压软件、多媒体、图形图像处理等常用软件；</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2.数据库兼容：兼容3个及以上厂商的数据库产品；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3.中间件兼容：兼容3个及以上厂商中间件产品；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4.平台软件兼容：兼容3个及以上厂商云计算及大数据平台；</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★二十九、包装及运输要求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标志、包装、运输和贮存：符合GB/T9813.1和商品包装政府采购需求标准的相关规定；</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★三十、服务要求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1.配置检查工具：供应商提供自检测试工具；</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3.服务周期：a)设备停产后应继续提供质量保障服务（含备品备件），服务终止时间与最后一批设备交付时间间隔不低于6年；b)产品停止服务时间应提前1年告知；c)应明确产品发布日期；</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4.预装操作系统：预装符合桌面操作系统政府采购需求标准的正版操作系统；</w:t>
            </w:r>
            <w:r>
              <w:rPr>
                <w:rFonts w:hint="eastAsia" w:ascii="仿宋_GB2312" w:hAnsi="仿宋_GB2312" w:eastAsia="仿宋_GB2312" w:cs="仿宋_GB2312"/>
                <w:b/>
                <w:bCs/>
                <w:i w:val="0"/>
                <w:iCs w:val="0"/>
                <w:color w:val="000000"/>
                <w:kern w:val="0"/>
                <w:sz w:val="24"/>
                <w:szCs w:val="24"/>
                <w:u w:val="none"/>
                <w:lang w:val="en-US" w:eastAsia="zh-CN" w:bidi="ar"/>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b w:val="0"/>
                <w:bCs w:val="0"/>
                <w:i w:val="0"/>
                <w:iCs w:val="0"/>
                <w:color w:val="000000"/>
                <w:kern w:val="0"/>
                <w:sz w:val="24"/>
                <w:szCs w:val="24"/>
                <w:u w:val="none"/>
                <w:lang w:val="en-US" w:eastAsia="zh-CN" w:bidi="ar"/>
              </w:rPr>
              <w:t>。</w:t>
            </w:r>
            <w:r>
              <w:rPr>
                <w:rFonts w:hint="eastAsia" w:ascii="仿宋_GB2312" w:hAnsi="仿宋_GB2312" w:eastAsia="仿宋_GB2312" w:cs="仿宋_GB2312"/>
                <w:sz w:val="24"/>
                <w:szCs w:val="24"/>
              </w:rPr>
              <w:t xml:space="preserve"> </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5.培训服务：供应商提供培训材料、产品手册、培训视频等培训相关内容；</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6.典型问题解决手册：供应商提供典型问题解决说明文档或视频；</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7.厂家升级软件与扩容服务：供应商提供上门升级部件/软件与扩容的增值服务；</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8.整机质量服务要求：免费服务周期（含换件和维修）应不小于3年；</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9.合格证书要求：供应商提供产品合格证；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10.开箱组装/使用指导要求：供应商提供开箱组装/使用指导；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11.驱动下载服务要求：供应商提供驱动光盘或下载方式；</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12.兼容适配软件下载服务要求：供应商提供兼容适配软件下载渠道（光盘、网站）；</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★三十一、供应链合规性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产品部件保障：供应商保障产品主要部件，提供6年的备件服务能力（自购买之日起），或提供可兼容原设备的升级换代产品；</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★三十二、供应链质量</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1.抗干扰性：当产品部件出现供应风险时，供应商应通知采购人并提供风险应对方案确保产品的服务保障；</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2.供应能力证明：确保产品的部件在产品服务周期内稳定供货；</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★三十三、关键部件安全</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1.关键部件安全要求：CPU和操作系统等关键部件应当符合安全可靠测评要求；通过政府有关部门指定的中国信息安全测评中心和国家保密科技测评中心网站查看安全可靠测评结果。</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注：投标人在填写《技术响应表》时，在“投标文件响应技术参数”明确给出所投计算机“CPU型号”及“操作系统”名称，否则视为投标无效。</w:t>
            </w:r>
            <w:r>
              <w:rPr>
                <w:rFonts w:hint="eastAsia" w:ascii="仿宋_GB2312" w:hAnsi="仿宋_GB2312" w:eastAsia="仿宋_GB2312" w:cs="仿宋_GB2312"/>
                <w:sz w:val="24"/>
                <w:szCs w:val="24"/>
              </w:rPr>
              <w:t xml:space="preserve"> </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★三十四、整机安全性要求</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1.密码算法实现：CPU芯片应符合GM/T0008的相关规定，或芯片密码模块应符合GB/T37092或GM/T0028的相关规定（通过商用密码检测机构检测并经商用密码认证机构认证合格）；</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信息安全基本要求：a)产品应符合GB/T39276的5.2的规定；b)生产厂商应建立漏洞跟踪表，保证产品版本涉及到的漏洞(如驱动程序等)可查看；c)产品不得包含已知的恶意代码或漏洞，不存在未声明的指令、功能、接口；</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3.固件安全启动：支持固件安全启动功能，固件启动过程中只有通过启动校验才能正常启动；</w:t>
            </w:r>
          </w:p>
          <w:p>
            <w:pPr>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4.限用物质的限量要求：符合GB/T26572中规定。</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sz w:val="24"/>
                <w:szCs w:val="24"/>
                <w:lang w:val="en-US" w:eastAsia="zh-CN"/>
              </w:rPr>
              <w:t>57台</w:t>
            </w:r>
          </w:p>
        </w:tc>
      </w:tr>
      <w:bookmarkEnd w:id="45"/>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rPr>
              <w:t>教学广播软件</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详细参数：</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1.登录方式：支持账号/密码和手机微信扫码两种登录方式；</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2.设备管理：可实现实时监控学生机画面、以及进行统一的教学管理，文件共享和回收；</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3.人员管理：学校超级管理员可以添加教师和管理员的角色，添加之后管理员能够绑定设备和进行正常的授课工作，教师只能在终端应用软件进行授课操作；</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4.教师云空间：支持老师自定义上传、存储文件内容；支持上传的格式有：文档：ppt、pptx、word、pdf；图片：bmp、png、jpg、jpeg、gif；音视频：mp3、wav、ogg、aac、mp4；</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5.教师广播：不需要借助任何外接设备，支持将教师机的画面以及声音广播给全班学生；</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6.学生演示：支持老师将指定学生的屏幕画面广播给其他所有学生，同时老师也能看到该指定学生的屏幕图像；</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u w:val="none"/>
                <w:lang w:val="en-US" w:eastAsia="zh-CN"/>
              </w:rPr>
              <w:t>下发课堂活动：</w:t>
            </w:r>
            <w:r>
              <w:rPr>
                <w:rFonts w:hint="eastAsia" w:ascii="仿宋_GB2312" w:hAnsi="仿宋_GB2312" w:eastAsia="仿宋_GB2312" w:cs="仿宋_GB2312"/>
                <w:sz w:val="24"/>
                <w:szCs w:val="24"/>
                <w:u w:val="wave"/>
                <w:lang w:val="en-US" w:eastAsia="zh-CN"/>
              </w:rPr>
              <w:t>在开启授课时支持教师发起≥2种课堂活动</w:t>
            </w:r>
            <w:r>
              <w:rPr>
                <w:rFonts w:hint="eastAsia" w:ascii="仿宋_GB2312" w:hAnsi="仿宋_GB2312" w:eastAsia="仿宋_GB2312" w:cs="仿宋_GB2312"/>
                <w:sz w:val="24"/>
                <w:szCs w:val="24"/>
                <w:lang w:val="en-US" w:eastAsia="zh-CN"/>
              </w:rPr>
              <w:t>，支持学生拖动答案进行作答，系统将自动判断是否正确；</w:t>
            </w:r>
          </w:p>
          <w:p>
            <w:pPr>
              <w:spacing w:line="400" w:lineRule="exact"/>
              <w:rPr>
                <w:rFonts w:hint="eastAsia" w:ascii="仿宋_GB2312" w:hAnsi="仿宋_GB2312" w:eastAsia="仿宋_GB2312" w:cs="仿宋_GB2312"/>
                <w:sz w:val="24"/>
                <w:szCs w:val="24"/>
                <w:lang w:val="en-US" w:eastAsia="zh-CN"/>
              </w:rPr>
            </w:pPr>
            <w:bookmarkStart w:id="48" w:name="OLE_LINK6"/>
            <w:r>
              <w:rPr>
                <w:rFonts w:hint="eastAsia" w:ascii="宋体" w:hAnsi="宋体" w:eastAsia="宋体"/>
                <w:color w:val="auto"/>
                <w:szCs w:val="21"/>
              </w:rPr>
              <w:t>◆</w:t>
            </w:r>
            <w:bookmarkEnd w:id="48"/>
            <w:r>
              <w:rPr>
                <w:rFonts w:hint="eastAsia" w:ascii="仿宋_GB2312" w:hAnsi="仿宋_GB2312" w:eastAsia="仿宋_GB2312" w:cs="仿宋_GB2312"/>
                <w:sz w:val="24"/>
                <w:szCs w:val="24"/>
                <w:lang w:val="en-US" w:eastAsia="zh-CN"/>
              </w:rPr>
              <w:t>8.课堂活动作答：支持学生在完成教师下发的课堂活动时，查看自己的排名、耗时以及答题情况，</w:t>
            </w:r>
            <w:r>
              <w:rPr>
                <w:rFonts w:hint="eastAsia" w:ascii="仿宋_GB2312" w:hAnsi="仿宋_GB2312" w:eastAsia="仿宋_GB2312" w:cs="仿宋_GB2312"/>
                <w:sz w:val="24"/>
                <w:szCs w:val="24"/>
                <w:u w:val="wave"/>
                <w:lang w:val="en-US" w:eastAsia="zh-CN"/>
              </w:rPr>
              <w:t>课堂活动需提供≥7种游戏模板</w:t>
            </w:r>
            <w:r>
              <w:rPr>
                <w:rFonts w:hint="eastAsia" w:ascii="仿宋_GB2312" w:hAnsi="仿宋_GB2312" w:eastAsia="仿宋_GB2312" w:cs="仿宋_GB2312"/>
                <w:sz w:val="24"/>
                <w:szCs w:val="24"/>
                <w:lang w:val="en-US" w:eastAsia="zh-CN"/>
              </w:rPr>
              <w:t>；</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9.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w:t>
            </w:r>
            <w:r>
              <w:rPr>
                <w:rFonts w:hint="eastAsia" w:ascii="仿宋_GB2312" w:hAnsi="仿宋_GB2312" w:eastAsia="仿宋_GB2312" w:cs="仿宋_GB2312"/>
                <w:sz w:val="24"/>
                <w:szCs w:val="24"/>
                <w:u w:val="wave"/>
                <w:lang w:val="en-US" w:eastAsia="zh-CN"/>
              </w:rPr>
              <w:t>预置≥12种艺术字效果</w:t>
            </w:r>
            <w:r>
              <w:rPr>
                <w:rFonts w:hint="eastAsia" w:ascii="仿宋_GB2312" w:hAnsi="仿宋_GB2312" w:eastAsia="仿宋_GB2312" w:cs="仿宋_GB2312"/>
                <w:sz w:val="24"/>
                <w:szCs w:val="24"/>
                <w:u w:val="none"/>
                <w:lang w:val="en-US" w:eastAsia="zh-CN"/>
              </w:rPr>
              <w:t>，便于教师调用美化课件</w:t>
            </w:r>
            <w:r>
              <w:rPr>
                <w:rFonts w:hint="eastAsia" w:ascii="仿宋_GB2312" w:hAnsi="仿宋_GB2312" w:eastAsia="仿宋_GB2312" w:cs="仿宋_GB2312"/>
                <w:sz w:val="24"/>
                <w:szCs w:val="24"/>
                <w:lang w:val="en-US" w:eastAsia="zh-CN"/>
              </w:rPr>
              <w:t>；</w:t>
            </w:r>
          </w:p>
          <w:p>
            <w:pPr>
              <w:spacing w:line="400" w:lineRule="exact"/>
              <w:rPr>
                <w:rFonts w:hint="eastAsia" w:ascii="仿宋_GB2312" w:hAnsi="仿宋_GB2312" w:eastAsia="仿宋_GB2312" w:cs="仿宋_GB2312"/>
                <w:sz w:val="24"/>
                <w:szCs w:val="24"/>
                <w:lang w:val="en-US" w:eastAsia="zh-CN"/>
              </w:rPr>
            </w:pPr>
            <w:bookmarkStart w:id="49" w:name="OLE_LINK8"/>
            <w:r>
              <w:rPr>
                <w:rFonts w:hint="eastAsia" w:ascii="宋体" w:hAnsi="宋体" w:eastAsia="宋体"/>
                <w:color w:val="auto"/>
                <w:szCs w:val="21"/>
              </w:rPr>
              <w:t>◆</w:t>
            </w:r>
            <w:bookmarkEnd w:id="49"/>
            <w:r>
              <w:rPr>
                <w:rFonts w:hint="eastAsia" w:ascii="仿宋_GB2312" w:hAnsi="仿宋_GB2312" w:eastAsia="仿宋_GB2312" w:cs="仿宋_GB2312"/>
                <w:sz w:val="24"/>
                <w:szCs w:val="24"/>
                <w:lang w:val="en-US" w:eastAsia="zh-CN"/>
              </w:rPr>
              <w:t>10.教师广播批注：教师在屏幕广播状态下，提供授课小工具，包括提供可自由调整笔迹颜色及笔触粗细的画笔、黑板、橡皮擦、以及支持撤销和加页码，</w:t>
            </w:r>
            <w:r>
              <w:rPr>
                <w:rFonts w:hint="eastAsia" w:ascii="仿宋_GB2312" w:hAnsi="仿宋_GB2312" w:eastAsia="仿宋_GB2312" w:cs="仿宋_GB2312"/>
                <w:sz w:val="24"/>
                <w:szCs w:val="24"/>
                <w:u w:val="wave"/>
                <w:lang w:val="en-US" w:eastAsia="zh-CN"/>
              </w:rPr>
              <w:t>最多支持增加页数≥7页</w:t>
            </w:r>
            <w:r>
              <w:rPr>
                <w:rFonts w:hint="eastAsia" w:ascii="仿宋_GB2312" w:hAnsi="仿宋_GB2312" w:eastAsia="仿宋_GB2312" w:cs="仿宋_GB2312"/>
                <w:sz w:val="24"/>
                <w:szCs w:val="24"/>
                <w:lang w:val="en-US" w:eastAsia="zh-CN"/>
              </w:rPr>
              <w:t>；</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11.教学白板课件同步：支持同步教学白板软件的课件内容，支持按照大小、更新时间进行排序，支持按照文件类型进行筛选；</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12.文件上传：支持上传“本地文件”到终端应用软件的教师云空间；</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13.文件共享：支持教师把云空间的文件批量共享给指定的多个授课班级，资料被删除后文件仍可重新下载。支持教师把已共享的资料进行取消共享；</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14.授课班级状态：当作业空间存在多个班级的时候，支持显示当前正在授课班级；</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15.授课动画设定：</w:t>
            </w:r>
            <w:r>
              <w:rPr>
                <w:rFonts w:hint="eastAsia" w:ascii="仿宋_GB2312" w:hAnsi="仿宋_GB2312" w:eastAsia="仿宋_GB2312" w:cs="仿宋_GB2312"/>
                <w:sz w:val="24"/>
                <w:szCs w:val="24"/>
                <w:u w:val="wave"/>
                <w:lang w:val="en-US" w:eastAsia="zh-CN"/>
              </w:rPr>
              <w:t>提供≥18种应用于文本、形状、图片等课件元素的触发动画；</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16.文件传输：显示上传和下载的文件历史记录；</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17.导入文件共享：支持教师直接把“我的文件”内容导入共享给班级学生；</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18.黑屏管控：教师可以选定学生执行黑屏操作；</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19.离线自动黑屏：支持教师统一配置授课是否开启离线黑屏；</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20.设备环境检测：开始授课后，若学生设备离线，支持自动在教师端显示离线的设备总量以及对应离线的设备IP；</w:t>
            </w:r>
          </w:p>
          <w:p>
            <w:pPr>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21.学生画面监看：教师机可以监视全体、单一学生机的实时画面。</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000000"/>
                <w:kern w:val="0"/>
                <w:sz w:val="24"/>
                <w:szCs w:val="24"/>
              </w:rPr>
              <w:t>交互智能平板</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（一）屏体设计</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1.整机屏幕采用≥86英寸液晶显示器。整机采用超高清LED液晶显示屏，显示比例16:9，分辨率</w:t>
            </w:r>
            <w:r>
              <w:rPr>
                <w:rFonts w:hint="eastAsia" w:ascii="宋体" w:hAnsi="宋体" w:eastAsia="宋体" w:cs="宋体"/>
                <w:sz w:val="24"/>
                <w:szCs w:val="24"/>
                <w:lang w:val="en-US" w:eastAsia="zh-CN"/>
              </w:rPr>
              <w:t>≥</w:t>
            </w:r>
            <w:r>
              <w:rPr>
                <w:rFonts w:hint="eastAsia" w:ascii="仿宋_GB2312" w:hAnsi="仿宋_GB2312" w:eastAsia="仿宋_GB2312" w:cs="仿宋_GB2312"/>
                <w:sz w:val="24"/>
                <w:szCs w:val="24"/>
                <w:lang w:val="en-US" w:eastAsia="zh-CN"/>
              </w:rPr>
              <w:t>3840×2160；</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2.输入端子: ≥1路VGA；≥1路Audio；≥1路AV；≥1路YPbPr；≥2路HDMI；≥1路TV RF；≥2 路USB；</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3.蓝光过滤功能：整机具备一键护眼的蓝光过滤功能，可通过前置物理功能按键一键启用减滤蓝光模式，显示效果更加柔和；</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4.整机背光系统支持DC调光方式，多级亮度调节，支持白颜色背景下最暗亮度≤120nit，用于提升显示对比度。</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5.图像制式：PAL/SECAM/NTSC；</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6.整机内置2.2声道扬声器，位于设备上边框，顶置朝前发声，前朝向≥10W高音扬声器≥2个，上朝向≥20W中低音扬声器≥2个，额定总功率≥60W。采用缝隙发声技术，喇叭采用槽式开口设计≤5.8mm。</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7.整机支持蓝牙≥Bluetooth 5.2标准，支持主动发现蓝牙外设从而连接（无需整机进入发现模式），支持连接外部蓝牙音箱播放音频。</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（二）模块化电脑</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1.采用模块化电脑方案，抽拉内置式，采用≥40pin或以上接口；</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2.处理器：Intel i5 12代或同档次以上处理器；内存：16GBDDR4内存或以上配置；硬盘：512GB或以上SSD固态硬盘；</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3.具有独立非外扩展的电脑 USB 接口：电脑上≥4个USB接口，其中≥2个 USB3.0接口；</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4.要求电脑模块≥1路HDMI接口 ；≥1路DP接口，DP接口可传输高清视频信号到外部显示设备。</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（三）整机功能设计</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1.拾音与录屏功能</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（1）整机内置（非外接扩展）麦克风；</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（2）设备支持通过整机前置按键一键启动录屏功能，可将屏幕中显示的课件、音频等内容与老师人声同步录制，方便制作教学视频；</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2.整机只需要一根网线，即可实现 Windows及Android双系统上网。</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3.整机Windows通道支持通过扫码、wifi直联≥2种方式与手机进行连接，实现文件传输功能。</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4.整机上边框内置非独立式广角、智能拼接摄像头，采用一体化集成设计，整机内置摄像头数量≥3个。</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5.摄像头像素值均≥800万，同时输出≥2路视频流，同时支持课堂远程巡课、课堂教学数据采集、本地画面预览（拍照或视频录制）。</w:t>
            </w:r>
          </w:p>
          <w:p>
            <w:pPr>
              <w:spacing w:line="400" w:lineRule="exact"/>
              <w:rPr>
                <w:rFonts w:hint="eastAsia" w:ascii="仿宋_GB2312" w:hAnsi="仿宋_GB2312" w:eastAsia="仿宋_GB2312" w:cs="仿宋_GB2312"/>
                <w:sz w:val="24"/>
                <w:szCs w:val="24"/>
                <w:lang w:val="en-US" w:eastAsia="zh-CN"/>
              </w:rPr>
            </w:pPr>
            <w:r>
              <w:rPr>
                <w:rFonts w:hint="eastAsia" w:ascii="宋体" w:hAnsi="宋体" w:eastAsia="宋体"/>
                <w:color w:val="auto"/>
                <w:szCs w:val="21"/>
              </w:rPr>
              <w:t>★</w:t>
            </w:r>
            <w:r>
              <w:rPr>
                <w:rFonts w:hint="eastAsia" w:ascii="仿宋_GB2312" w:hAnsi="仿宋_GB2312" w:eastAsia="仿宋_GB2312" w:cs="仿宋_GB2312"/>
                <w:sz w:val="24"/>
                <w:szCs w:val="24"/>
                <w:lang w:val="en-US" w:eastAsia="zh-CN"/>
              </w:rPr>
              <w:t>6.整机具备前置Type-C接口，type-C支持最大充电功率≥12W，通过Type-C接口实现音视频输入，外接电脑设备经双头Type-C线连接至整机，即可把外接电脑设备画面投到整机上，同时在整机上操作画面，可实现触摸电脑的操作，无需再连接触控USB线。</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（四）嵌入式系统 </w:t>
            </w:r>
          </w:p>
          <w:p>
            <w:p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1.嵌入式系统版本不低于Android13，内存≥2GB，存储空间≥8GB，确保底层系统流畅与操作顺滑；</w:t>
            </w:r>
          </w:p>
          <w:p>
            <w:pPr>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2.无PC状态下，嵌入式安卓操作系统可实现Windows系统中常用的教学应用功能。</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二层千兆网管交换机</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一、单台配置要求</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提供≥24个千兆电口，≥4个SFP千兆光口。</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二、技术参数要求</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1.交换容量≥256Gbps，包转发率≥96Mpps；</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2.支持堆叠，最大支持堆叠设备数≥9台；</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3.支持静态路由，RIPv1/v2，RIPng，OSPFv1/v2，OSPFv3；</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4.支持STP/RSTP/MSTP，SmartLink，RRPP，ERPS等链路保护功能；</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5.支持智能图形化管理界面，通过组建智能管理中心网络，即可实现对整个网络中的所有成员设备进行批量备份和下载配置文件、软件版本升级、批量下发配置和故障设备替换等功能；</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6.支持sFlow功能，可以精确地监控网络流量，用于对网络流量进行统计分析和控制；</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7.支持CPU保护功能，能限制非法报文对CPU的攻击，保护交换机在各种环境下稳定工作；</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8.支持10KV防雷；</w:t>
            </w:r>
          </w:p>
          <w:p>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9.支持Telemetry技术，可通过GRPC协议将交换机的实时资源信息与告警信息上送至运维平台，运维平台针对实时数据进行分析，可实现网络质量回溯，故障排查，风险预警，架构优化等功能，精确保障用户体验。</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定制桌椅</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详细参数：</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一、方管拼装单人位钢木电脑桌</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1.基材：桌脚(2脚)，横梁采用长30</w:t>
            </w:r>
            <w:bookmarkStart w:id="50" w:name="OLE_LINK31"/>
            <w:r>
              <w:rPr>
                <w:rFonts w:hint="eastAsia" w:ascii="仿宋_GB2312" w:hAnsi="仿宋_GB2312" w:eastAsia="仿宋_GB2312" w:cs="仿宋_GB2312"/>
                <w:sz w:val="24"/>
                <w:szCs w:val="24"/>
                <w:lang w:val="en-US" w:eastAsia="zh-CN"/>
              </w:rPr>
              <w:t>mm</w:t>
            </w:r>
            <w:bookmarkEnd w:id="50"/>
            <w:r>
              <w:rPr>
                <w:rFonts w:hint="eastAsia" w:ascii="仿宋_GB2312" w:hAnsi="仿宋_GB2312" w:eastAsia="仿宋_GB2312" w:cs="仿宋_GB2312"/>
                <w:sz w:val="24"/>
                <w:szCs w:val="24"/>
                <w:lang w:val="en-US" w:eastAsia="zh-CN"/>
              </w:rPr>
              <w:t>*宽30mm</w:t>
            </w:r>
            <w:bookmarkStart w:id="51" w:name="OLE_LINK17"/>
            <w:r>
              <w:rPr>
                <w:rFonts w:hint="eastAsia" w:ascii="仿宋_GB2312" w:hAnsi="仿宋_GB2312" w:eastAsia="仿宋_GB2312" w:cs="仿宋_GB2312"/>
                <w:sz w:val="24"/>
                <w:szCs w:val="24"/>
                <w:lang w:val="en-US" w:eastAsia="zh-CN"/>
              </w:rPr>
              <w:t>（长宽允许误差偏离值±5mm）</w:t>
            </w:r>
            <w:bookmarkEnd w:id="51"/>
            <w:r>
              <w:rPr>
                <w:rFonts w:hint="eastAsia" w:ascii="仿宋_GB2312" w:hAnsi="仿宋_GB2312" w:eastAsia="仿宋_GB2312" w:cs="仿宋_GB2312"/>
                <w:sz w:val="24"/>
                <w:szCs w:val="24"/>
                <w:lang w:val="en-US" w:eastAsia="zh-CN"/>
              </w:rPr>
              <w:t>，后档板：采用0.6-1.0mm厚冷轧钢板及方管经过剪、冲、折、焊、磨、抛及酸洗、磷化、静电喷塑等工序制作，从装配到装箱和各配件均经过严格的检验，确保产品的质量；左右侧板跟背板均不开散热孔；</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2.桌面：采用25mm厚E1级三胺板（PVC封边）扛磨损、耐热、易擦洗。</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3.颜色：桌架白皱色；桌面时尚白色；</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4.产品尺寸：长900mm*宽600mm*高750</w:t>
            </w:r>
            <w:bookmarkStart w:id="52" w:name="OLE_LINK18"/>
            <w:r>
              <w:rPr>
                <w:rFonts w:hint="eastAsia" w:ascii="仿宋_GB2312" w:hAnsi="仿宋_GB2312" w:eastAsia="仿宋_GB2312" w:cs="仿宋_GB2312"/>
                <w:sz w:val="24"/>
                <w:szCs w:val="24"/>
                <w:lang w:val="en-US" w:eastAsia="zh-CN"/>
              </w:rPr>
              <w:t>mm</w:t>
            </w:r>
            <w:bookmarkEnd w:id="52"/>
            <w:bookmarkStart w:id="53" w:name="OLE_LINK34"/>
            <w:r>
              <w:rPr>
                <w:rFonts w:hint="eastAsia" w:ascii="仿宋_GB2312" w:hAnsi="仿宋_GB2312" w:eastAsia="仿宋_GB2312" w:cs="仿宋_GB2312"/>
                <w:sz w:val="24"/>
                <w:szCs w:val="24"/>
                <w:lang w:val="en-US" w:eastAsia="zh-CN"/>
              </w:rPr>
              <w:t>（长宽高</w:t>
            </w:r>
            <w:r>
              <w:rPr>
                <w:rFonts w:hint="eastAsia" w:ascii="仿宋_GB2312" w:hAnsi="仿宋_GB2312" w:eastAsia="仿宋_GB2312" w:cs="仿宋_GB2312"/>
                <w:color w:val="000000"/>
                <w:kern w:val="0"/>
                <w:sz w:val="24"/>
                <w:lang w:bidi="ar"/>
              </w:rPr>
              <w:t>允许误差</w:t>
            </w:r>
            <w:r>
              <w:rPr>
                <w:rFonts w:hint="eastAsia" w:ascii="仿宋_GB2312" w:hAnsi="仿宋_GB2312" w:eastAsia="仿宋_GB2312" w:cs="仿宋_GB2312"/>
                <w:color w:val="000000"/>
                <w:kern w:val="0"/>
                <w:sz w:val="24"/>
                <w:lang w:val="en-US" w:eastAsia="zh-CN" w:bidi="ar"/>
              </w:rPr>
              <w:t>偏离值</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sz w:val="24"/>
                <w:szCs w:val="24"/>
                <w:lang w:val="en-US" w:eastAsia="zh-CN"/>
              </w:rPr>
              <w:t>20mm）</w:t>
            </w:r>
            <w:bookmarkEnd w:id="53"/>
            <w:r>
              <w:rPr>
                <w:rFonts w:hint="eastAsia" w:ascii="仿宋_GB2312" w:hAnsi="仿宋_GB2312" w:eastAsia="仿宋_GB2312" w:cs="仿宋_GB2312"/>
                <w:sz w:val="24"/>
                <w:szCs w:val="24"/>
                <w:lang w:val="en-US" w:eastAsia="zh-CN"/>
              </w:rPr>
              <w:t>。</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二、方凳：</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1.规格约：高430mm*长320mm*宽220mm（高长宽</w:t>
            </w:r>
            <w:r>
              <w:rPr>
                <w:rFonts w:hint="eastAsia" w:ascii="仿宋_GB2312" w:hAnsi="仿宋_GB2312" w:eastAsia="仿宋_GB2312" w:cs="仿宋_GB2312"/>
                <w:color w:val="000000"/>
                <w:kern w:val="0"/>
                <w:sz w:val="24"/>
                <w:lang w:bidi="ar"/>
              </w:rPr>
              <w:t>允许误差</w:t>
            </w:r>
            <w:r>
              <w:rPr>
                <w:rFonts w:hint="eastAsia" w:ascii="仿宋_GB2312" w:hAnsi="仿宋_GB2312" w:eastAsia="仿宋_GB2312" w:cs="仿宋_GB2312"/>
                <w:color w:val="000000"/>
                <w:kern w:val="0"/>
                <w:sz w:val="24"/>
                <w:lang w:val="en-US" w:eastAsia="zh-CN" w:bidi="ar"/>
              </w:rPr>
              <w:t>偏离值</w:t>
            </w:r>
            <w:r>
              <w:rPr>
                <w:rFonts w:hint="eastAsia" w:ascii="仿宋_GB2312" w:hAnsi="仿宋_GB2312" w:eastAsia="仿宋_GB2312" w:cs="仿宋_GB2312"/>
                <w:color w:val="000000"/>
                <w:kern w:val="0"/>
                <w:sz w:val="24"/>
                <w:szCs w:val="24"/>
                <w:lang w:bidi="ar"/>
              </w:rPr>
              <w:t>±</w:t>
            </w:r>
            <w:r>
              <w:rPr>
                <w:rFonts w:hint="eastAsia" w:ascii="仿宋_GB2312" w:hAnsi="仿宋_GB2312" w:eastAsia="仿宋_GB2312" w:cs="仿宋_GB2312"/>
                <w:sz w:val="24"/>
                <w:szCs w:val="24"/>
                <w:lang w:val="en-US" w:eastAsia="zh-CN"/>
              </w:rPr>
              <w:t>20mm）；</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2.面板材质：多层实木板；</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3.面板固定方式：抽芯钉或铆钉固定；</w:t>
            </w:r>
          </w:p>
          <w:p>
            <w:pPr>
              <w:keepNext w:val="0"/>
              <w:keepLines w:val="0"/>
              <w:widowControl/>
              <w:numPr>
                <w:ilvl w:val="0"/>
                <w:numId w:val="0"/>
              </w:numPr>
              <w:suppressLineNumbers w:val="0"/>
              <w:spacing w:line="40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lang w:val="en-US" w:eastAsia="zh-CN"/>
              </w:rPr>
              <w:t>4.框架:采用优质钢管不小于25mmX25mm，壁厚不小于2mm，所有钢管经过电镀铬经酸洗磷化后，镀铬表面电镀层与管壁紧密结合，不易生锈，不易脱落</w:t>
            </w:r>
            <w:r>
              <w:rPr>
                <w:rFonts w:hint="eastAsia" w:ascii="仿宋_GB2312" w:hAnsi="仿宋_GB2312" w:eastAsia="仿宋_GB2312" w:cs="仿宋_GB2312"/>
                <w:sz w:val="24"/>
                <w:szCs w:val="24"/>
              </w:rPr>
              <w:t>。</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56套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音响系统</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一、功率放大器1台：</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1.采用开关电源和数字功放技术，并集成了专业前级放大系统、音频信号处理系统、功放电路保护系统等；</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2.带两路有线话筒输入接口，一路无线话筒输入接口，三组线路输入接口，二组线路输出接口，两组功率输出接口；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3.话筒、线路的音量可独立调节并具有高低音两段均衡，有线话筒输入通道带可独立开关的+48V幻像电源；</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4.本机带有蓝牙和USB播放功能；</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5.带有一键静音和RS232接口，可实现远程控制；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6.功放输出通道中L通道可独立调节输出大小；</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7.带U盘播放（优先播放，格式MP3）和蓝牙播放，带LCD液晶显示屏，两路音源切换按键；开机默认为线路，选择线路后可自动保存；同时使用蓝牙和 U 盘时，U 盘播放优先（U 盘插上后自动播放）；</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8.带2路有线话筒输入（6.35话筒口，+48V幻像电源可切换）、1路无线话筒输入（1路3.5三芯，）、一路USB可用于2.4G无线话筒供电，3组立体声线路输入（RCA*6莲花接口）；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9.带2组立体声线路输出（RCA*4莲花接口）；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10.带1路RS232控制接口、1路一键静音控制接口；</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11.话筒和线路音量、高/低音独立可调，带功放L输出通道信号大小调节功能；</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12.额定功率(RMS)：2×200W 8Ω,2×300W 4Ω；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13.总谐波失真：≤1%；</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14.线路频率响应：20Hz～20KHz  ±3dB，话筒频率响应：80Hz～16KHz  ±3dB；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15.输入灵敏度：300±30mV线路，60±6mV有线话筒，100±10mV无线话筒；</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16.信噪比：≥82dB；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17.线路高音提衰量（10KHz）：14dB±2dB，线路低音提衰量（100Hz）：14dB±2dB，话筒高音提衰量（10KHz）：14dB±2dB，话筒低音提衰量（100Hz）14dB±2dB；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18.整机高度：1U；</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19.最大功率消耗：950W；</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20.额定电源电压：～220V/50Hz，电压适应范围：～180V-242V。</w:t>
            </w:r>
          </w:p>
          <w:p>
            <w:pPr>
              <w:keepNext w:val="0"/>
              <w:keepLines w:val="0"/>
              <w:widowControl/>
              <w:suppressLineNumbers w:val="0"/>
              <w:spacing w:line="40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二、音箱4只：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1.8英寸轻量化大功率、长冲程Ferrite低音驱动单元；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2.1英寸丝膜高音单元，加装压缩式号角；</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3.90 °x 60°覆盖角设计，具有均匀且平滑的轴向和偏轴向的响应；</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4.分频器具有高频保护电路；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5.箱体采用12 mm密度纤维板；</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6.箱体表面采用环保水性漆，防滑、耐磨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7.采用钢质防护网；</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8.标配有简易安装支架，方便音箱多角度旋转 ；同时也可以选用三角支架支撑方式使用；</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9.主要用于全音域扩声、语言扩声；</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10.额定/峰值功率：80W/320W；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11.额定阻抗：8Ω；</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12.特性灵敏度：90dB/W/m；</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13.</w:t>
            </w:r>
            <w:bookmarkStart w:id="54" w:name="OLE_LINK19"/>
            <w:r>
              <w:rPr>
                <w:rFonts w:hint="eastAsia" w:ascii="仿宋_GB2312" w:hAnsi="仿宋_GB2312" w:eastAsia="仿宋_GB2312" w:cs="仿宋_GB2312"/>
                <w:i w:val="0"/>
                <w:iCs w:val="0"/>
                <w:color w:val="000000"/>
                <w:kern w:val="0"/>
                <w:sz w:val="24"/>
                <w:szCs w:val="24"/>
                <w:u w:val="none"/>
                <w:lang w:val="en-US" w:eastAsia="zh-CN"/>
              </w:rPr>
              <w:t>输出声压级：109dB/W/m(Continues)</w:t>
            </w:r>
            <w:bookmarkEnd w:id="54"/>
            <w:r>
              <w:rPr>
                <w:rFonts w:hint="eastAsia" w:ascii="仿宋_GB2312" w:hAnsi="仿宋_GB2312" w:eastAsia="仿宋_GB2312" w:cs="仿宋_GB2312"/>
                <w:i w:val="0"/>
                <w:iCs w:val="0"/>
                <w:color w:val="000000"/>
                <w:kern w:val="0"/>
                <w:sz w:val="24"/>
                <w:szCs w:val="24"/>
                <w:u w:val="none"/>
                <w:lang w:val="en-US" w:eastAsia="zh-CN"/>
              </w:rPr>
              <w:t>，115dB/W/m(Peak)；</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14.额定频率范围:55 ~ 20000Hz；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15.覆盖角度HxV：90ºx60º；</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16.扬声器单元：LF:1*8英寸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 xml:space="preserve">               HF:1*1英寸；</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17.箱体材料：12mm中密度纤维板；</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18.输入接口：压缩接线柱 ；</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19.吊挂点：专用壁架；</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20.支撑座：音箱底部Φ35mm支撑座；</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21.箱体尺寸(mm) ：490(高)×310(宽)×265(长)（长宽高允许误差偏离值±20mm）；</w:t>
            </w:r>
          </w:p>
          <w:p>
            <w:pPr>
              <w:keepNext w:val="0"/>
              <w:keepLines w:val="0"/>
              <w:widowControl/>
              <w:suppressLineNumbers w:val="0"/>
              <w:spacing w:line="400" w:lineRule="exact"/>
              <w:jc w:val="left"/>
              <w:textAlignment w:val="center"/>
              <w:rPr>
                <w:rFonts w:hint="eastAsia" w:ascii="仿宋_GB2312" w:hAnsi="仿宋_GB2312" w:eastAsia="仿宋_GB2312" w:cs="仿宋_GB2312"/>
                <w:b/>
                <w:bCs/>
                <w:i w:val="0"/>
                <w:iCs w:val="0"/>
                <w:color w:val="000000"/>
                <w:kern w:val="0"/>
                <w:sz w:val="24"/>
                <w:szCs w:val="24"/>
                <w:u w:val="none"/>
                <w:lang w:val="en-US" w:eastAsia="zh-CN"/>
              </w:rPr>
            </w:pPr>
            <w:r>
              <w:rPr>
                <w:rFonts w:hint="eastAsia" w:ascii="仿宋_GB2312" w:hAnsi="仿宋_GB2312" w:eastAsia="仿宋_GB2312" w:cs="仿宋_GB2312"/>
                <w:b/>
                <w:bCs/>
                <w:i w:val="0"/>
                <w:iCs w:val="0"/>
                <w:color w:val="000000"/>
                <w:kern w:val="0"/>
                <w:sz w:val="24"/>
                <w:szCs w:val="24"/>
                <w:u w:val="none"/>
                <w:lang w:val="en-US" w:eastAsia="zh-CN"/>
              </w:rPr>
              <w:t>三、无线话筒1套：</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1.双通道UHF无线系统，每通道100个频率可选；</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2.背光式LED显示屏指示了RF和AF信号强度，电池状态，分集通道指示（A/B），频率，频率组/频道等工作状态。</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3.采用数字音码锁定技术，有效阻隔使用环境中的杂讯干扰；</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采用红外线自动对频（IR）技术，设定和操作更简便；</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 含2支话筒可互换使用，通用性强，全金属电镀管体，坚固，抗摔，耐磨；</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5.频率范围：610MHz-670MHz；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6.信道数目：200个；</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7.信道间隔：300KHZ；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8.频率稳定度：±0.005%；</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9.动态范围： 100db；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10.最大偏移：±45KHZ；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11.音频频率响应：40HZ-18KHZ(±2db)；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12.综合信噪比：&gt;105db；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13.综合失真：≤0.5%；</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14.接收机：</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（1）中频：110MHZ，10.7MHZ；</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（2）天线接入：TNC/50Ω；</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（3）灵敏度：12dBuV(80db S/N)；</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（4）灵敏度调节范围：12-32dBuV；</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（5）杂散抑制：≥75db；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（6）最大输出电平：+10dbv；</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（7）供电方式：直流12V 400mA输入；</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15.发射机：</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（1）输出功率：高功率30MW，低功率3MW；</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（2）音频频率响应：40~18,000Hz，（+1 dB，-3 dB），整体系统频率响应取决于选取的话筒单元；</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（3）杂散抑制： -60db；</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（4）电池寿命：正常功率发射时，可使用超过20小时；</w:t>
            </w:r>
          </w:p>
          <w:p>
            <w:pPr>
              <w:spacing w:line="400" w:lineRule="exac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（5）锌铝合金结构。</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42"/>
              <w:snapToGrid w:val="0"/>
              <w:spacing w:line="400" w:lineRule="exact"/>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u w:val="none"/>
                <w:lang w:val="en-US" w:eastAsia="zh-CN" w:bidi="ar"/>
              </w:rPr>
              <w:t>弱电强电网络布线</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详细参数：</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高速网络建设：指定位置敷设6类网络信息点122点，包括教室四周墙面插座，电脑位及指定实训区域和需接入外网设备等位置。采用专用高速六类非屏蔽双绞线材，线路采用规格23AWG的单芯裸铜为导体，聚乙烯类高分子材料为绝缘体，外皮材料采用阻燃型高分子材料，电气特性</w:t>
            </w:r>
            <w:bookmarkStart w:id="55" w:name="OLE_LINK22"/>
            <w:r>
              <w:rPr>
                <w:rFonts w:hint="eastAsia" w:ascii="仿宋_GB2312" w:hAnsi="仿宋_GB2312" w:eastAsia="仿宋_GB2312" w:cs="仿宋_GB2312"/>
                <w:i w:val="0"/>
                <w:iCs w:val="0"/>
                <w:color w:val="000000"/>
                <w:kern w:val="0"/>
                <w:sz w:val="24"/>
                <w:szCs w:val="24"/>
                <w:u w:val="none"/>
                <w:lang w:val="en-US" w:eastAsia="zh-CN"/>
              </w:rPr>
              <w:t>超过六类</w:t>
            </w:r>
            <w:bookmarkStart w:id="56" w:name="OLE_LINK21"/>
            <w:r>
              <w:rPr>
                <w:rFonts w:hint="eastAsia" w:ascii="仿宋_GB2312" w:hAnsi="仿宋_GB2312" w:eastAsia="仿宋_GB2312" w:cs="仿宋_GB2312"/>
                <w:i w:val="0"/>
                <w:iCs w:val="0"/>
                <w:color w:val="000000"/>
                <w:kern w:val="0"/>
                <w:sz w:val="24"/>
                <w:szCs w:val="24"/>
                <w:u w:val="none"/>
                <w:lang w:val="en-US" w:eastAsia="zh-CN"/>
              </w:rPr>
              <w:t>(Cat.6)</w:t>
            </w:r>
            <w:bookmarkEnd w:id="55"/>
            <w:bookmarkEnd w:id="56"/>
            <w:r>
              <w:rPr>
                <w:rFonts w:hint="eastAsia" w:ascii="仿宋_GB2312" w:hAnsi="仿宋_GB2312" w:eastAsia="仿宋_GB2312" w:cs="仿宋_GB2312"/>
                <w:i w:val="0"/>
                <w:iCs w:val="0"/>
                <w:color w:val="000000"/>
                <w:kern w:val="0"/>
                <w:sz w:val="24"/>
                <w:szCs w:val="24"/>
                <w:u w:val="none"/>
                <w:lang w:val="en-US" w:eastAsia="zh-CN"/>
              </w:rPr>
              <w:t>规范的要求。所有线路配套PVC线槽/管及配件，要求隐蔽布线，单独在桌面建薄型六类信息点，上六类模块和面板；</w:t>
            </w:r>
          </w:p>
          <w:p>
            <w:pPr>
              <w:keepNext w:val="0"/>
              <w:keepLines w:val="0"/>
              <w:widowControl/>
              <w:suppressLineNumbers w:val="0"/>
              <w:spacing w:line="400" w:lineRule="exact"/>
              <w:jc w:val="left"/>
              <w:textAlignment w:val="auto"/>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强电建设：指定区域专用电力线缆敷设到位，包括教室四周墙面插座2米一个，固定设备位置插座65个，移动设备暗埋插座4个。指定区域每组独立配电空开控制，满足设备功率要求。电脑主干线路采用分组形式，每组管理不超过10台，使用电缆/4mm²BV绝缘铜芯线；教室空调采用每台独立4mm²五线三相独立专线，每个学生插座2.5mm²独立专线，每个照明1.5mm²独立专线。</w:t>
            </w:r>
          </w:p>
          <w:p>
            <w:pPr>
              <w:keepNext w:val="0"/>
              <w:keepLines w:val="0"/>
              <w:widowControl/>
              <w:suppressLineNumbers w:val="0"/>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3.安装方式：所有主干强弱电走地指定位置挖暗勾，走暗线镀锌铁槽预埋，墙上凿暗线槽敷设线路，安装教室四周电源墙插及弱电墙插。</w:t>
            </w:r>
          </w:p>
          <w:p>
            <w:pPr>
              <w:keepNext w:val="0"/>
              <w:keepLines w:val="0"/>
              <w:widowControl/>
              <w:suppressLineNumbers w:val="0"/>
              <w:spacing w:line="400" w:lineRule="exact"/>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4.教室总配电箱安装制作，箱体空气断路器分组安装，N线排，PE线排配套，保证电力稳定安全，统一管理。</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i w:val="0"/>
                <w:iCs w:val="0"/>
                <w:color w:val="000000"/>
                <w:kern w:val="0"/>
                <w:sz w:val="24"/>
                <w:szCs w:val="24"/>
                <w:u w:val="none"/>
                <w:lang w:val="en-US" w:eastAsia="zh-CN" w:bidi="ar"/>
              </w:rPr>
              <w:t>1套</w:t>
            </w:r>
          </w:p>
        </w:tc>
      </w:tr>
    </w:tbl>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w:t>
            </w:r>
            <w:r>
              <w:rPr>
                <w:rFonts w:hint="eastAsia" w:ascii="仿宋_GB2312" w:hAnsi="仿宋_GB2312" w:eastAsia="仿宋_GB2312" w:cs="仿宋_GB2312"/>
                <w:bCs/>
                <w:color w:val="000000"/>
                <w:sz w:val="24"/>
                <w:u w:val="single"/>
                <w:lang w:val="en-US" w:eastAsia="zh-CN"/>
              </w:rPr>
              <w:t>1</w:t>
            </w:r>
            <w:r>
              <w:rPr>
                <w:rFonts w:hint="eastAsia" w:ascii="仿宋_GB2312" w:hAnsi="仿宋_GB2312" w:eastAsia="仿宋_GB2312" w:cs="仿宋_GB2312"/>
                <w:bCs/>
                <w:color w:val="000000"/>
                <w:sz w:val="24"/>
              </w:rPr>
              <w:t>年。</w:t>
            </w:r>
            <w:r>
              <w:rPr>
                <w:rFonts w:hint="eastAsia" w:ascii="仿宋_GB2312" w:hAnsi="仿宋_GB2312" w:eastAsia="仿宋_GB2312" w:cs="仿宋_GB2312"/>
                <w:bCs/>
                <w:color w:val="000000"/>
                <w:sz w:val="24"/>
                <w:lang w:val="en-US" w:eastAsia="zh-CN"/>
              </w:rPr>
              <w:t>计算机按采购需求“</w:t>
            </w: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r>
              <w:rPr>
                <w:rFonts w:hint="eastAsia" w:ascii="仿宋_GB2312" w:hAnsi="仿宋_GB2312" w:eastAsia="仿宋_GB2312" w:cs="仿宋_GB2312"/>
                <w:bCs/>
                <w:color w:val="000000"/>
                <w:sz w:val="24"/>
                <w:lang w:val="en-US"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：提供7*24小时维修服务，并提供售后服务电话，出现故障应在接到故障通知起</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小时内响应，一般问题</w:t>
            </w:r>
            <w:r>
              <w:rPr>
                <w:rFonts w:hint="eastAsia" w:ascii="仿宋_GB2312" w:hAnsi="仿宋_GB2312" w:eastAsia="仿宋_GB2312" w:cs="仿宋_GB2312"/>
                <w:bCs/>
                <w:color w:val="000000"/>
                <w:sz w:val="24"/>
                <w:lang w:val="en-US" w:eastAsia="zh-CN"/>
              </w:rPr>
              <w:t>4</w:t>
            </w:r>
            <w:r>
              <w:rPr>
                <w:rFonts w:hint="eastAsia" w:ascii="仿宋_GB2312" w:hAnsi="仿宋_GB2312" w:eastAsia="仿宋_GB2312" w:cs="仿宋_GB2312"/>
                <w:bCs/>
                <w:color w:val="000000"/>
                <w:sz w:val="24"/>
              </w:rPr>
              <w:t>小时内通过远程方式解决；遇到大的问题，在接到报修通知后</w:t>
            </w:r>
            <w:r>
              <w:rPr>
                <w:rFonts w:hint="eastAsia" w:ascii="仿宋_GB2312" w:hAnsi="仿宋_GB2312" w:eastAsia="仿宋_GB2312" w:cs="仿宋_GB2312"/>
                <w:bCs/>
                <w:color w:val="000000"/>
                <w:sz w:val="24"/>
                <w:lang w:val="en-US" w:eastAsia="zh-CN"/>
              </w:rPr>
              <w:t>8</w:t>
            </w:r>
            <w:r>
              <w:rPr>
                <w:rFonts w:hint="eastAsia" w:ascii="仿宋_GB2312" w:hAnsi="仿宋_GB2312" w:eastAsia="仿宋_GB2312" w:cs="仿宋_GB2312"/>
                <w:bCs/>
                <w:color w:val="000000"/>
                <w:sz w:val="24"/>
              </w:rPr>
              <w:t>小时内派技术人员到达现场维修，故障修复时限不超过</w:t>
            </w:r>
            <w:r>
              <w:rPr>
                <w:rFonts w:hint="eastAsia" w:ascii="仿宋_GB2312" w:hAnsi="仿宋_GB2312" w:eastAsia="仿宋_GB2312" w:cs="仿宋_GB2312"/>
                <w:bCs/>
                <w:color w:val="000000"/>
                <w:sz w:val="24"/>
                <w:lang w:val="en-US" w:eastAsia="zh-CN"/>
              </w:rPr>
              <w:t>48</w:t>
            </w:r>
            <w:r>
              <w:rPr>
                <w:rFonts w:hint="eastAsia" w:ascii="仿宋_GB2312" w:hAnsi="仿宋_GB2312" w:eastAsia="仿宋_GB2312" w:cs="仿宋_GB2312"/>
                <w:bCs/>
                <w:color w:val="000000"/>
                <w:sz w:val="24"/>
              </w:rPr>
              <w:t>小时,如超过时限无法排除故障，免费提供同等质量的产品作为备用品供采购人使用，直到修复完成</w:t>
            </w:r>
            <w:bookmarkStart w:id="57" w:name="OLE_LINK89"/>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计算机按采购需求</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rPr>
              <w:t>执行</w:t>
            </w:r>
            <w:bookmarkEnd w:id="57"/>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u w:val="single"/>
                <w:lang w:val="en-US" w:eastAsia="zh-CN"/>
              </w:rPr>
              <w:t>60</w:t>
            </w:r>
            <w:r>
              <w:rPr>
                <w:rFonts w:hint="eastAsia" w:ascii="仿宋_GB2312" w:hAnsi="仿宋_GB2312" w:eastAsia="仿宋_GB2312" w:cs="仿宋_GB2312"/>
                <w:bCs/>
                <w:color w:val="000000"/>
                <w:sz w:val="24"/>
              </w:rPr>
              <w:t>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w:t>
            </w:r>
            <w:r>
              <w:rPr>
                <w:rFonts w:hint="eastAsia" w:ascii="仿宋_GB2312" w:hAnsi="仿宋_GB2312" w:eastAsia="仿宋_GB2312" w:cs="仿宋_GB2312"/>
                <w:bCs/>
                <w:color w:val="000000"/>
                <w:sz w:val="24"/>
                <w:lang w:val="en-US" w:eastAsia="zh-CN"/>
              </w:rPr>
              <w:t>采购人指定地点</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lang w:eastAsia="zh-CN"/>
              </w:rPr>
            </w:pPr>
            <w:bookmarkStart w:id="58" w:name="OLE_LINK33"/>
            <w:r>
              <w:rPr>
                <w:rFonts w:hint="eastAsia" w:ascii="仿宋_GB2312" w:hAnsi="仿宋_GB2312" w:eastAsia="仿宋_GB2312" w:cs="仿宋_GB2312"/>
                <w:bCs/>
                <w:color w:val="000000"/>
                <w:sz w:val="24"/>
              </w:rPr>
              <w:t>签订合同之日起10个工作日内支付合同总金额的30%作为预付款给中标人；本项目全部货物交货、安装、调试完毕，验收合格交付使用后，采购人在收到中标人开具的合同总价款增值税专用发票之日起10个工作日内一次性向中标人指定账户付清合同价款的70%（不计利息</w:t>
            </w:r>
            <w:r>
              <w:rPr>
                <w:rFonts w:hint="eastAsia" w:ascii="仿宋_GB2312" w:hAnsi="仿宋_GB2312" w:eastAsia="仿宋_GB2312" w:cs="仿宋_GB2312"/>
                <w:bCs/>
                <w:color w:val="000000"/>
                <w:sz w:val="24"/>
                <w:highlight w:val="none"/>
              </w:rPr>
              <w:t>）</w:t>
            </w:r>
            <w:bookmarkEnd w:id="58"/>
            <w:r>
              <w:rPr>
                <w:rFonts w:hint="eastAsia" w:ascii="仿宋_GB2312" w:hAnsi="仿宋_GB2312" w:eastAsia="仿宋_GB2312" w:cs="仿宋_GB2312"/>
                <w:bCs/>
                <w:color w:val="000000"/>
                <w:sz w:val="24"/>
                <w:highlight w:val="none"/>
                <w:lang w:eastAsia="zh-CN"/>
              </w:rPr>
              <w:t>。</w:t>
            </w:r>
          </w:p>
          <w:p>
            <w:pPr>
              <w:spacing w:line="440" w:lineRule="exact"/>
              <w:ind w:firstLine="482" w:firstLineChars="200"/>
              <w:jc w:val="left"/>
              <w:rPr>
                <w:rFonts w:hint="eastAsia" w:ascii="仿宋_GB2312" w:hAnsi="仿宋_GB2312" w:eastAsia="仿宋_GB2312" w:cs="仿宋_GB2312"/>
                <w:bCs/>
                <w:color w:val="000000"/>
                <w:sz w:val="24"/>
              </w:rPr>
            </w:pPr>
            <w:r>
              <w:rPr>
                <w:rFonts w:hint="eastAsia" w:ascii="仿宋_GB2312" w:hAnsi="仿宋_GB2312" w:eastAsia="仿宋_GB2312" w:cs="仿宋_GB2312"/>
                <w:b/>
                <w:bCs w:val="0"/>
                <w:color w:val="000000"/>
                <w:sz w:val="24"/>
              </w:rPr>
              <w:t>注：若中标人为中小微企业，资金支付等事项按照《保障中小企业款项支付条例》（国务院令第802号）、《广西壮族自治区财政厅关于持续优化政府采购营商环境推动高质量发展的通知》等要求执行。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w:t>
            </w:r>
            <w:r>
              <w:rPr>
                <w:rFonts w:hint="eastAsia" w:ascii="仿宋_GB2312" w:hAnsi="仿宋_GB2312" w:eastAsia="仿宋_GB2312" w:cs="仿宋_GB2312"/>
                <w:bCs/>
                <w:color w:val="000000"/>
                <w:sz w:val="24"/>
                <w:lang w:val="en-US" w:eastAsia="zh-CN"/>
              </w:rPr>
              <w:t>两</w:t>
            </w:r>
            <w:r>
              <w:rPr>
                <w:rFonts w:hint="eastAsia" w:ascii="仿宋_GB2312" w:hAnsi="仿宋_GB2312" w:eastAsia="仿宋_GB2312" w:cs="仿宋_GB2312"/>
                <w:bCs/>
                <w:color w:val="000000"/>
                <w:sz w:val="24"/>
              </w:rPr>
              <w:t>年内有足够的备品备件</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计算机按采购需求</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rPr>
              <w:t>执行</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t>，为完成本项目技术支持、服务需求提供可靠保证。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lang w:eastAsia="zh-CN"/>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w:t>
            </w:r>
            <w:r>
              <w:rPr>
                <w:rFonts w:hint="eastAsia" w:ascii="仿宋_GB2312" w:hAnsi="仿宋_GB2312" w:eastAsia="仿宋_GB2312" w:cs="仿宋_GB2312"/>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73"/>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注：（1）采购标的对应的中小企业划分标准所属行业：</w:t>
            </w:r>
            <w:bookmarkStart w:id="59" w:name="OLE_LINK37"/>
            <w:bookmarkStart w:id="60" w:name="OLE_LINK5"/>
            <w:bookmarkStart w:id="61" w:name="OLE_LINK11"/>
            <w:r>
              <w:rPr>
                <w:rStyle w:val="798"/>
                <w:rFonts w:hint="eastAsia" w:ascii="仿宋_GB2312" w:eastAsia="仿宋_GB2312"/>
                <w:color w:val="000000"/>
              </w:rPr>
              <w:t>采购需求所列</w:t>
            </w:r>
            <w:r>
              <w:rPr>
                <w:rStyle w:val="798"/>
                <w:rFonts w:hint="eastAsia" w:ascii="仿宋_GB2312" w:eastAsia="仿宋_GB2312"/>
                <w:color w:val="000000"/>
                <w:lang w:val="en-US" w:eastAsia="zh-CN"/>
              </w:rPr>
              <w:t>第2、3、5项货物所属行业为软件和信息技术服务业；</w:t>
            </w:r>
            <w:bookmarkEnd w:id="59"/>
            <w:r>
              <w:rPr>
                <w:rStyle w:val="798"/>
                <w:rFonts w:hint="eastAsia" w:ascii="仿宋_GB2312" w:eastAsia="仿宋_GB2312"/>
                <w:color w:val="000000"/>
              </w:rPr>
              <w:t>采购需求所列第</w:t>
            </w:r>
            <w:r>
              <w:rPr>
                <w:rStyle w:val="798"/>
                <w:rFonts w:hint="eastAsia" w:ascii="仿宋_GB2312" w:eastAsia="仿宋_GB2312"/>
                <w:color w:val="000000"/>
                <w:lang w:val="en-US" w:eastAsia="zh-CN"/>
              </w:rPr>
              <w:t>10</w:t>
            </w:r>
            <w:r>
              <w:rPr>
                <w:rStyle w:val="798"/>
                <w:rFonts w:hint="eastAsia" w:ascii="仿宋_GB2312" w:eastAsia="仿宋_GB2312"/>
                <w:color w:val="000000"/>
              </w:rPr>
              <w:t>项货物不作中小企业划分要求,其余项货物所属行业为</w:t>
            </w:r>
            <w:r>
              <w:rPr>
                <w:rStyle w:val="798"/>
                <w:rFonts w:hint="eastAsia" w:ascii="仿宋_GB2312" w:eastAsia="仿宋_GB2312"/>
                <w:color w:val="000000"/>
                <w:u w:val="single"/>
              </w:rPr>
              <w:t>工业</w:t>
            </w:r>
            <w:bookmarkEnd w:id="60"/>
            <w:r>
              <w:rPr>
                <w:rStyle w:val="798"/>
                <w:rFonts w:hint="eastAsia" w:ascii="仿宋_GB2312" w:eastAsia="仿宋_GB2312"/>
                <w:color w:val="000000"/>
                <w:u w:val="single"/>
                <w:lang w:eastAsia="zh-CN"/>
              </w:rPr>
              <w:t>；</w:t>
            </w:r>
            <w:bookmarkEnd w:id="61"/>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（2）中小企业划分有关标准根据工信部等部委发布的《关于印发中小企业划型标准规定的通知》（工信部联企业〔2011〕300号）确定；</w:t>
            </w:r>
          </w:p>
          <w:p>
            <w:pPr>
              <w:pStyle w:val="473"/>
              <w:spacing w:before="0" w:beforeAutospacing="0" w:after="0" w:afterAutospacing="0" w:line="460" w:lineRule="atLeast"/>
              <w:rPr>
                <w:rFonts w:hint="eastAsia" w:ascii="仿宋_GB2312" w:eastAsia="仿宋_GB2312"/>
                <w:color w:val="000000"/>
              </w:rPr>
            </w:pPr>
            <w:r>
              <w:rPr>
                <w:rStyle w:val="474"/>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7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能力或业绩要求（如有）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51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21</w:t>
            </w:r>
            <w:r>
              <w:rPr>
                <w:rFonts w:hint="eastAsia" w:ascii="仿宋_GB2312" w:eastAsia="仿宋_GB2312"/>
                <w:color w:val="000000"/>
              </w:rPr>
              <w:t>年1月1日起至今</w:t>
            </w:r>
            <w:bookmarkStart w:id="62" w:name="OLE_LINK29"/>
            <w:r>
              <w:rPr>
                <w:rFonts w:hint="eastAsia" w:ascii="仿宋_GB2312" w:eastAsia="仿宋_GB2312"/>
                <w:color w:val="000000"/>
              </w:rPr>
              <w:t>本项目所投</w:t>
            </w:r>
            <w:r>
              <w:rPr>
                <w:rFonts w:hint="eastAsia" w:ascii="仿宋_GB2312" w:eastAsia="仿宋_GB2312"/>
                <w:color w:val="000000"/>
                <w:lang w:val="en-US" w:eastAsia="zh-CN"/>
              </w:rPr>
              <w:t>核心</w:t>
            </w:r>
            <w:r>
              <w:rPr>
                <w:rFonts w:hint="eastAsia" w:ascii="仿宋_GB2312" w:eastAsia="仿宋_GB2312"/>
                <w:color w:val="000000"/>
              </w:rPr>
              <w:t>产品在项目中被安装使用</w:t>
            </w:r>
            <w:bookmarkEnd w:id="62"/>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rPr>
            </w:pPr>
            <w:r>
              <w:rPr>
                <w:rFonts w:ascii="仿宋_GB2312" w:hAnsi="宋体" w:eastAsia="仿宋_GB2312" w:cs="Arial"/>
                <w:bCs/>
                <w:color w:val="000000"/>
                <w:sz w:val="24"/>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rPr>
      </w:pPr>
      <w:bookmarkStart w:id="63" w:name="_Toc29711"/>
      <w:r>
        <w:rPr>
          <w:rFonts w:hint="eastAsia"/>
          <w:sz w:val="32"/>
          <w:szCs w:val="32"/>
        </w:rPr>
        <w:t>第三章 投标人须知</w:t>
      </w:r>
      <w:bookmarkEnd w:id="63"/>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工业互联网应用实训室建设采购</w:t>
            </w:r>
          </w:p>
          <w:p>
            <w:pPr>
              <w:spacing w:line="400" w:lineRule="exact"/>
              <w:rPr>
                <w:rFonts w:ascii="仿宋_GB2312" w:eastAsia="仿宋_GB2312"/>
                <w:sz w:val="24"/>
              </w:rPr>
            </w:pPr>
            <w:r>
              <w:rPr>
                <w:rFonts w:hint="eastAsia" w:ascii="仿宋_GB2312" w:eastAsia="仿宋_GB2312"/>
                <w:sz w:val="24"/>
              </w:rPr>
              <w:t>项目编号：LZZC2025-G1-990371-LZSZ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hint="eastAsia" w:ascii="仿宋_GB2312" w:eastAsia="仿宋_GB2312"/>
                <w:sz w:val="24"/>
                <w:lang w:val="en-US" w:eastAsia="zh-CN"/>
              </w:rPr>
              <w:t>壹佰零叁万</w:t>
            </w:r>
            <w:r>
              <w:rPr>
                <w:rFonts w:ascii="仿宋_GB2312" w:eastAsia="仿宋_GB2312"/>
                <w:sz w:val="24"/>
              </w:rPr>
              <w:t>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030</w:t>
            </w:r>
            <w:r>
              <w:rPr>
                <w:rFonts w:hint="eastAsia" w:ascii="仿宋_GB2312" w:eastAsia="仿宋_GB2312"/>
                <w:sz w:val="24"/>
                <w:lang w:val="en-US" w:eastAsia="zh-CN"/>
              </w:rPr>
              <w:t>,00</w:t>
            </w:r>
            <w:r>
              <w:rPr>
                <w:rFonts w:ascii="仿宋_GB2312" w:eastAsia="仿宋_GB2312"/>
                <w:sz w:val="24"/>
              </w:rPr>
              <w:t>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53"/>
              <w:spacing w:before="0" w:beforeAutospacing="0" w:after="0" w:afterAutospacing="0" w:line="460" w:lineRule="atLeast"/>
              <w:rPr>
                <w:rFonts w:ascii="仿宋_GB2312" w:eastAsia="仿宋_GB2312"/>
                <w:color w:val="000000"/>
              </w:rPr>
            </w:pPr>
            <w:r>
              <w:rPr>
                <w:rStyle w:val="554"/>
                <w:rFonts w:hint="eastAsia" w:ascii="仿宋_GB2312" w:eastAsia="仿宋_GB2312"/>
                <w:color w:val="000000"/>
              </w:rPr>
              <w:t>电子投标文件：</w:t>
            </w:r>
            <w:r>
              <w:rPr>
                <w:rFonts w:hint="eastAsia" w:ascii="仿宋_GB2312" w:eastAsia="仿宋_GB2312"/>
                <w:b/>
                <w:bCs/>
                <w:color w:val="000000"/>
              </w:rPr>
              <w:br w:type="textWrapping"/>
            </w:r>
            <w:r>
              <w:rPr>
                <w:rStyle w:val="554"/>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54"/>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54"/>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7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594"/>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14"/>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34"/>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5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74"/>
              <w:spacing w:before="0" w:beforeAutospacing="0" w:after="0" w:afterAutospacing="0" w:line="460" w:lineRule="atLeast"/>
              <w:rPr>
                <w:rFonts w:ascii="仿宋_GB2312" w:eastAsia="仿宋_GB2312"/>
                <w:color w:val="000000"/>
              </w:rPr>
            </w:pPr>
            <w:r>
              <w:rPr>
                <w:rStyle w:val="675"/>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5"/>
                <w:rFonts w:hint="eastAsia" w:ascii="仿宋_GB2312" w:eastAsia="仿宋_GB2312"/>
                <w:color w:val="000000"/>
              </w:rPr>
              <w:t>二、甄别方式：</w:t>
            </w:r>
            <w:r>
              <w:rPr>
                <w:rFonts w:hint="eastAsia" w:ascii="仿宋_GB2312" w:eastAsia="仿宋_GB2312"/>
                <w:b/>
                <w:bCs/>
                <w:color w:val="000000"/>
              </w:rPr>
              <w:br w:type="textWrapping"/>
            </w:r>
            <w:r>
              <w:rPr>
                <w:rStyle w:val="675"/>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75"/>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75"/>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695"/>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96"/>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16"/>
              <w:spacing w:before="0" w:beforeAutospacing="0" w:after="0" w:afterAutospacing="0" w:line="460" w:lineRule="atLeast"/>
              <w:rPr>
                <w:rFonts w:ascii="仿宋_GB2312" w:eastAsia="仿宋_GB2312"/>
                <w:color w:val="000000"/>
              </w:rPr>
            </w:pPr>
            <w:r>
              <w:rPr>
                <w:rStyle w:val="717"/>
                <w:rFonts w:hint="eastAsia" w:ascii="仿宋_GB2312" w:eastAsia="仿宋_GB2312"/>
                <w:color w:val="000000"/>
              </w:rPr>
              <w:t>签订合同时间：中标通知书发出后</w:t>
            </w:r>
            <w:r>
              <w:rPr>
                <w:rStyle w:val="717"/>
                <w:rFonts w:hint="eastAsia" w:ascii="仿宋_GB2312" w:eastAsia="仿宋_GB2312"/>
                <w:color w:val="000000"/>
                <w:u w:val="single"/>
              </w:rPr>
              <w:t>25</w:t>
            </w:r>
            <w:r>
              <w:rPr>
                <w:rStyle w:val="717"/>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37"/>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5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77"/>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797"/>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64" w:name="_Toc254970668"/>
      <w:bookmarkStart w:id="65" w:name="_Toc254970527"/>
      <w:r>
        <w:rPr>
          <w:rFonts w:hint="eastAsia" w:ascii="仿宋_GB2312" w:eastAsia="仿宋_GB2312"/>
          <w:b/>
          <w:sz w:val="24"/>
        </w:rPr>
        <w:t>1. 适用范围</w:t>
      </w:r>
      <w:bookmarkEnd w:id="64"/>
      <w:bookmarkEnd w:id="65"/>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工业互联网应用实训室建设采购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66" w:name="_Toc254970528"/>
      <w:bookmarkStart w:id="67" w:name="_Toc254970669"/>
      <w:r>
        <w:rPr>
          <w:rFonts w:hint="eastAsia" w:ascii="仿宋_GB2312" w:eastAsia="仿宋_GB2312"/>
          <w:b/>
          <w:sz w:val="24"/>
        </w:rPr>
        <w:t>2.定义</w:t>
      </w:r>
      <w:bookmarkEnd w:id="66"/>
      <w:bookmarkEnd w:id="67"/>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柳州市第一职业技术学校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68"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68"/>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69" w:name="_Hlk93681424"/>
      <w:bookmarkStart w:id="70" w:name="_Toc254970670"/>
      <w:bookmarkStart w:id="71" w:name="_Toc254970529"/>
      <w:bookmarkStart w:id="72" w:name="_Toc254970675"/>
      <w:bookmarkStart w:id="73" w:name="_Toc254970534"/>
      <w:bookmarkStart w:id="74" w:name="_Toc254970536"/>
      <w:bookmarkStart w:id="75" w:name="_Toc254970677"/>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69"/>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70"/>
      <w:bookmarkEnd w:id="71"/>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76" w:name="_Toc254970530"/>
      <w:bookmarkStart w:id="77" w:name="_Toc254970671"/>
      <w:r>
        <w:rPr>
          <w:rFonts w:hint="eastAsia" w:ascii="仿宋_GB2312" w:eastAsia="仿宋_GB2312"/>
          <w:b/>
          <w:sz w:val="24"/>
        </w:rPr>
        <w:t>4.投标委托</w:t>
      </w:r>
      <w:bookmarkEnd w:id="76"/>
      <w:bookmarkEnd w:id="7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78" w:name="_Toc254970672"/>
      <w:bookmarkStart w:id="79" w:name="_Toc254970531"/>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78"/>
      <w:bookmarkEnd w:id="79"/>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80" w:name="_Toc254970532"/>
      <w:bookmarkStart w:id="81" w:name="_Toc254970673"/>
      <w:r>
        <w:rPr>
          <w:rFonts w:hint="eastAsia" w:ascii="仿宋_GB2312" w:eastAsia="仿宋_GB2312"/>
          <w:b/>
          <w:sz w:val="24"/>
        </w:rPr>
        <w:t>8.特别说明</w:t>
      </w:r>
      <w:bookmarkEnd w:id="80"/>
      <w:bookmarkEnd w:id="81"/>
    </w:p>
    <w:p>
      <w:pPr>
        <w:pStyle w:val="27"/>
        <w:snapToGrid w:val="0"/>
        <w:spacing w:line="400" w:lineRule="exact"/>
        <w:ind w:firstLine="480" w:firstLineChars="200"/>
        <w:rPr>
          <w:rFonts w:hint="eastAsia" w:ascii="仿宋_GB2312" w:hAnsi="宋体" w:eastAsia="仿宋_GB2312"/>
          <w:bCs/>
          <w:sz w:val="24"/>
          <w:szCs w:val="24"/>
        </w:rPr>
      </w:pPr>
      <w:bookmarkStart w:id="82" w:name="_Toc254970674"/>
      <w:bookmarkStart w:id="83"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82"/>
    <w:bookmarkEnd w:id="83"/>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3"/>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72"/>
      <w:bookmarkEnd w:id="73"/>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84" w:name="_Toc254970676"/>
      <w:bookmarkStart w:id="85" w:name="_Toc254970535"/>
      <w:r>
        <w:rPr>
          <w:rFonts w:hint="eastAsia" w:ascii="仿宋_GB2312" w:eastAsia="仿宋_GB2312" w:cs="Courier New"/>
          <w:b/>
          <w:sz w:val="24"/>
        </w:rPr>
        <w:t>三、投标文件的编制</w:t>
      </w:r>
      <w:bookmarkEnd w:id="84"/>
      <w:bookmarkEnd w:id="85"/>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74"/>
    <w:bookmarkEnd w:id="75"/>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3"/>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86" w:name="_Hlk517112171"/>
      <w:bookmarkStart w:id="87" w:name="_Toc254970678"/>
      <w:bookmarkStart w:id="88" w:name="_Toc254970537"/>
      <w:bookmarkStart w:id="89" w:name="_Hlk51711221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86"/>
    <w:p>
      <w:pPr>
        <w:pStyle w:val="283"/>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w:t>
      </w:r>
      <w:r>
        <w:rPr>
          <w:rFonts w:hint="eastAsia" w:ascii="仿宋_GB2312" w:eastAsia="仿宋_GB2312"/>
          <w:color w:val="000000"/>
          <w:lang w:val="en-US" w:eastAsia="zh-CN"/>
        </w:rPr>
        <w:t>计算机</w:t>
      </w:r>
      <w:r>
        <w:rPr>
          <w:rFonts w:hint="eastAsia" w:ascii="仿宋_GB2312" w:eastAsia="仿宋_GB2312"/>
          <w:color w:val="000000"/>
          <w:lang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（5）项目实施组织结构（如有，格式见第六章）；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（6）安装进度计划和工期保证（如有，格式见第六章）；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（7）设备安装调试方案（如有，格式见第六章）；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）售后服务方案（如有，格式见第六章）；</w:t>
      </w:r>
    </w:p>
    <w:p>
      <w:pPr>
        <w:pStyle w:val="283"/>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）投标人项目经验一览表（如有，格式见第六章）</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w:t>
      </w:r>
      <w:bookmarkStart w:id="90" w:name="OLE_LINK16"/>
      <w:r>
        <w:rPr>
          <w:rFonts w:hint="eastAsia" w:ascii="仿宋_GB2312" w:eastAsia="仿宋_GB2312"/>
          <w:color w:val="000000"/>
        </w:rPr>
        <w:t>所投产品采购需求中标记“◆”</w:t>
      </w:r>
      <w:r>
        <w:rPr>
          <w:rFonts w:hint="eastAsia" w:ascii="仿宋_GB2312" w:eastAsia="仿宋_GB2312"/>
          <w:color w:val="000000"/>
          <w:lang w:val="en-US" w:eastAsia="zh-CN"/>
        </w:rPr>
        <w:t>符号</w:t>
      </w:r>
      <w:r>
        <w:rPr>
          <w:rFonts w:hint="eastAsia" w:ascii="仿宋_GB2312" w:eastAsia="仿宋_GB2312"/>
          <w:color w:val="000000"/>
        </w:rPr>
        <w:t>带波浪线“</w:t>
      </w:r>
      <w:r>
        <w:rPr>
          <w:rFonts w:hint="eastAsia" w:ascii="仿宋_GB2312" w:eastAsia="仿宋_GB2312"/>
          <w:color w:val="000000"/>
          <w:u w:val="wave"/>
        </w:rPr>
        <w:t xml:space="preserve">    </w:t>
      </w:r>
      <w:r>
        <w:rPr>
          <w:rFonts w:hint="eastAsia" w:ascii="仿宋_GB2312" w:eastAsia="仿宋_GB2312"/>
          <w:color w:val="000000"/>
        </w:rPr>
        <w:t>”的技术参数</w:t>
      </w:r>
      <w:r>
        <w:rPr>
          <w:rFonts w:hint="eastAsia" w:ascii="仿宋_GB2312" w:eastAsia="仿宋_GB2312"/>
          <w:color w:val="000000"/>
          <w:lang w:val="en-US" w:eastAsia="zh-CN"/>
        </w:rPr>
        <w:t>优于采购需求的</w:t>
      </w:r>
      <w:r>
        <w:rPr>
          <w:rFonts w:hint="eastAsia" w:ascii="仿宋_GB2312" w:eastAsia="仿宋_GB2312"/>
          <w:color w:val="000000"/>
        </w:rPr>
        <w:t>，提供具有CMA标识的检测（检验）报告或提供其他证明材料（可以是彩页、官网或功能截图等其中任意一项）</w:t>
      </w:r>
      <w:bookmarkEnd w:id="90"/>
      <w:r>
        <w:rPr>
          <w:rFonts w:hint="eastAsia" w:ascii="仿宋_GB2312" w:eastAsia="仿宋_GB2312"/>
          <w:color w:val="000000"/>
        </w:rPr>
        <w:t>（如有）；</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）投标产品由国家确定的认证机构出具的、处于有效期之内的环境标志产品认证证书（如有）；</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eastAsia="仿宋_GB2312"/>
          <w:color w:val="000000"/>
        </w:rPr>
        <w:t>（1</w:t>
      </w:r>
      <w:r>
        <w:rPr>
          <w:rFonts w:hint="eastAsia" w:ascii="仿宋_GB2312" w:eastAsia="仿宋_GB2312"/>
          <w:color w:val="000000"/>
          <w:lang w:val="en-US" w:eastAsia="zh-CN"/>
        </w:rPr>
        <w:t>2</w:t>
      </w:r>
      <w:r>
        <w:rPr>
          <w:rFonts w:hint="eastAsia" w:ascii="仿宋_GB2312" w:eastAsia="仿宋_GB2312"/>
          <w:color w:val="000000"/>
        </w:rPr>
        <w:t>）投标人对本项目的合理化建议和改进措施（如有，格式自拟）；</w:t>
      </w:r>
    </w:p>
    <w:p>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）投标人认为必要提供的声明及文件资料（如有，格式自拟）。</w:t>
      </w:r>
    </w:p>
    <w:bookmarkEnd w:id="87"/>
    <w:bookmarkEnd w:id="88"/>
    <w:bookmarkEnd w:id="89"/>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91" w:name="_Toc254970679"/>
      <w:bookmarkStart w:id="92" w:name="_Toc254970538"/>
      <w:r>
        <w:rPr>
          <w:rFonts w:hint="eastAsia" w:ascii="仿宋_GB2312" w:eastAsia="仿宋_GB2312" w:cs="Courier New"/>
          <w:b/>
          <w:sz w:val="24"/>
        </w:rPr>
        <w:t>15.投标报价</w:t>
      </w:r>
      <w:bookmarkEnd w:id="91"/>
      <w:bookmarkEnd w:id="92"/>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93" w:name="_Hlk93681408"/>
      <w:r>
        <w:rPr>
          <w:rFonts w:hint="eastAsia" w:ascii="仿宋_GB2312" w:eastAsia="仿宋_GB2312" w:cs="Courier New"/>
          <w:sz w:val="24"/>
        </w:rPr>
        <w:t>15.2投标报价是履行合同的最终价格，应包括货物及货物运抵指定交付地点的所有成本、各种费用的总和。</w:t>
      </w:r>
    </w:p>
    <w:bookmarkEnd w:id="93"/>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94" w:name="_Toc254970541"/>
      <w:bookmarkStart w:id="95" w:name="_Toc254970682"/>
      <w:r>
        <w:rPr>
          <w:rFonts w:hint="eastAsia" w:ascii="仿宋_GB2312" w:eastAsia="仿宋_GB2312" w:cs="Courier New"/>
          <w:b/>
          <w:sz w:val="24"/>
        </w:rPr>
        <w:t>17.投标保证金</w:t>
      </w:r>
      <w:bookmarkEnd w:id="94"/>
      <w:bookmarkEnd w:id="95"/>
    </w:p>
    <w:p>
      <w:pPr>
        <w:snapToGrid w:val="0"/>
        <w:spacing w:line="400" w:lineRule="exact"/>
        <w:ind w:firstLine="420"/>
        <w:jc w:val="left"/>
        <w:rPr>
          <w:rFonts w:ascii="仿宋_GB2312" w:eastAsia="仿宋_GB2312" w:cs="Courier New"/>
          <w:sz w:val="24"/>
        </w:rPr>
      </w:pPr>
      <w:bookmarkStart w:id="96" w:name="_Toc254970683"/>
      <w:bookmarkStart w:id="97"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96"/>
      <w:bookmarkEnd w:id="97"/>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98" w:name="_Hlk93676509"/>
      <w:r>
        <w:rPr>
          <w:rFonts w:hint="eastAsia" w:ascii="仿宋_GB2312" w:eastAsia="仿宋_GB2312"/>
          <w:sz w:val="24"/>
        </w:rPr>
        <w:t>扫描不清晰或乱码或表达不清所引起的后果由投标人负责。</w:t>
      </w:r>
      <w:bookmarkEnd w:id="98"/>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99" w:name="_Toc254970684"/>
      <w:bookmarkStart w:id="100"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99"/>
      <w:bookmarkEnd w:id="100"/>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101" w:name="_Hlk93676577"/>
      <w:r>
        <w:rPr>
          <w:rFonts w:hint="eastAsia" w:ascii="仿宋_GB2312" w:eastAsia="仿宋_GB2312" w:cs="Courier New"/>
          <w:sz w:val="24"/>
        </w:rPr>
        <w:t>（3）报价超过招标文件中规定的预算金额或者最高限价的；</w:t>
      </w:r>
    </w:p>
    <w:bookmarkEnd w:id="101"/>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三</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102" w:name="_Toc254970686"/>
      <w:bookmarkStart w:id="103" w:name="_Toc254970545"/>
      <w:r>
        <w:rPr>
          <w:rFonts w:hint="eastAsia" w:ascii="仿宋_GB2312" w:hAnsi="宋体" w:eastAsia="仿宋_GB2312"/>
          <w:b/>
          <w:sz w:val="24"/>
          <w:szCs w:val="24"/>
        </w:rPr>
        <w:t>六、评标</w:t>
      </w:r>
      <w:bookmarkEnd w:id="102"/>
      <w:bookmarkEnd w:id="103"/>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104" w:name="_Toc254970547"/>
      <w:bookmarkStart w:id="105" w:name="_Toc254970688"/>
      <w:r>
        <w:rPr>
          <w:rFonts w:hint="eastAsia" w:ascii="仿宋_GB2312" w:hAnsi="宋体" w:eastAsia="仿宋_GB2312"/>
          <w:b/>
          <w:sz w:val="24"/>
          <w:szCs w:val="24"/>
        </w:rPr>
        <w:t>八、</w:t>
      </w:r>
      <w:bookmarkEnd w:id="104"/>
      <w:bookmarkEnd w:id="105"/>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106" w:name="_Hlk93676812"/>
      <w:r>
        <w:rPr>
          <w:rFonts w:hint="eastAsia" w:ascii="仿宋_GB2312" w:eastAsia="仿宋_GB2312" w:cs="Courier New"/>
          <w:sz w:val="24"/>
        </w:rPr>
        <w:t>40.1中标人接到中标通知书后，应按有关规定与采购人签订合同。</w:t>
      </w:r>
    </w:p>
    <w:bookmarkEnd w:id="106"/>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107" w:name="_Toc254970548"/>
      <w:bookmarkStart w:id="108" w:name="_Toc254970689"/>
      <w:bookmarkStart w:id="109" w:name="_Toc497578452"/>
    </w:p>
    <w:p/>
    <w:p/>
    <w:p/>
    <w:p/>
    <w:p/>
    <w:p/>
    <w:p/>
    <w:p/>
    <w:p/>
    <w:p/>
    <w:p/>
    <w:p/>
    <w:p/>
    <w:p/>
    <w:p/>
    <w:p/>
    <w:p/>
    <w:p>
      <w:pPr>
        <w:pStyle w:val="4"/>
        <w:jc w:val="center"/>
        <w:rPr>
          <w:sz w:val="30"/>
          <w:szCs w:val="30"/>
        </w:rPr>
      </w:pPr>
      <w:bookmarkStart w:id="110" w:name="_Toc27328"/>
      <w:r>
        <w:rPr>
          <w:rFonts w:hint="eastAsia"/>
          <w:sz w:val="30"/>
          <w:szCs w:val="30"/>
        </w:rPr>
        <w:t xml:space="preserve">第四章 </w:t>
      </w:r>
      <w:bookmarkEnd w:id="107"/>
      <w:bookmarkEnd w:id="108"/>
      <w:r>
        <w:rPr>
          <w:rFonts w:hint="eastAsia"/>
          <w:sz w:val="30"/>
          <w:szCs w:val="30"/>
        </w:rPr>
        <w:t>评标方法及评标标准</w:t>
      </w:r>
      <w:bookmarkEnd w:id="109"/>
      <w:bookmarkEnd w:id="110"/>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111" w:name="_Hlk93676870"/>
      <w:r>
        <w:rPr>
          <w:rFonts w:hint="eastAsia" w:ascii="仿宋_GB2312" w:eastAsia="仿宋_GB2312"/>
          <w:b/>
          <w:sz w:val="24"/>
        </w:rPr>
        <w:t>，对投标人的价格、技术、信誉、业绩等</w:t>
      </w:r>
      <w:bookmarkEnd w:id="111"/>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86"/>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noWrap w:val="0"/>
            <w:vAlign w:val="center"/>
          </w:tcPr>
          <w:p>
            <w:pPr>
              <w:spacing w:line="360" w:lineRule="exact"/>
              <w:jc w:val="center"/>
              <w:rPr>
                <w:rFonts w:ascii="仿宋_GB2312" w:hAnsi="仿宋_GB2312" w:eastAsia="仿宋_GB2312" w:cs="仿宋_GB2312"/>
                <w:b/>
              </w:rPr>
            </w:pPr>
            <w:r>
              <w:rPr>
                <w:rFonts w:hint="eastAsia" w:ascii="仿宋_GB2312" w:eastAsia="仿宋_GB2312"/>
                <w:b/>
                <w:sz w:val="3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776"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1035"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6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5776" w:type="dxa"/>
            <w:noWrap w:val="0"/>
            <w:vAlign w:val="center"/>
          </w:tcPr>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满足招标文件要求且投标价格最低的投标报价为评标基准价，其投标人的报价分为最高分30分；</w:t>
            </w:r>
          </w:p>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其他投标人的报价得分按以下公式计算：</w:t>
            </w:r>
          </w:p>
          <w:p>
            <w:pPr>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报价得分</w:t>
            </w:r>
            <w:r>
              <w:rPr>
                <w:rFonts w:ascii="仿宋_GB2312" w:hAnsi="仿宋_GB2312" w:eastAsia="仿宋_GB2312" w:cs="仿宋_GB2312"/>
              </w:rPr>
              <w:t>=</w:t>
            </w:r>
            <w:r>
              <w:rPr>
                <w:rFonts w:hint="eastAsia" w:ascii="仿宋_GB2312" w:hAnsi="仿宋_GB2312" w:eastAsia="仿宋_GB2312" w:cs="仿宋_GB2312"/>
              </w:rPr>
              <w:t>（评标基准价／某投标人投标报价）*30分；</w:t>
            </w:r>
          </w:p>
          <w:p>
            <w:pPr>
              <w:spacing w:line="440" w:lineRule="exact"/>
              <w:ind w:firstLine="420" w:firstLineChars="200"/>
              <w:jc w:val="lef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小型、微型企业价格折扣率：</w:t>
            </w:r>
          </w:p>
          <w:p>
            <w:pPr>
              <w:spacing w:line="440" w:lineRule="exact"/>
              <w:ind w:firstLine="420" w:firstLineChars="200"/>
              <w:jc w:val="left"/>
              <w:rPr>
                <w:rFonts w:ascii="仿宋_GB2312" w:hAnsi="仿宋_GB2312" w:eastAsia="仿宋_GB2312" w:cs="仿宋_GB2312"/>
                <w:b/>
              </w:rPr>
            </w:pPr>
            <w:r>
              <w:rPr>
                <w:rFonts w:hint="eastAsia" w:ascii="仿宋_GB2312" w:hAnsi="仿宋_GB2312" w:eastAsia="仿宋_GB2312" w:cs="仿宋_GB2312"/>
              </w:rPr>
              <w:t>符合《政府采购促进中小企业发展管理办法》（财库〔</w:t>
            </w:r>
            <w:r>
              <w:rPr>
                <w:rFonts w:ascii="仿宋_GB2312" w:hAnsi="仿宋_GB2312" w:eastAsia="仿宋_GB2312" w:cs="仿宋_GB2312"/>
              </w:rPr>
              <w:t>2020</w:t>
            </w:r>
            <w:r>
              <w:rPr>
                <w:rFonts w:hint="eastAsia" w:ascii="仿宋_GB2312" w:hAnsi="仿宋_GB2312" w:eastAsia="仿宋_GB2312" w:cs="仿宋_GB2312"/>
              </w:rPr>
              <w:t>〕</w:t>
            </w:r>
            <w:r>
              <w:rPr>
                <w:rFonts w:ascii="仿宋_GB2312" w:hAnsi="仿宋_GB2312" w:eastAsia="仿宋_GB2312" w:cs="仿宋_GB2312"/>
              </w:rPr>
              <w:t>46</w:t>
            </w:r>
            <w:r>
              <w:rPr>
                <w:rFonts w:hint="eastAsia" w:ascii="仿宋_GB2312" w:hAnsi="仿宋_GB2312" w:eastAsia="仿宋_GB2312" w:cs="仿宋_GB2312"/>
              </w:rPr>
              <w:t>号）规定条件且出具该办法规定的《中小企业声明函》的小型和微型企业参与报价，对其报价给予</w:t>
            </w:r>
            <w:r>
              <w:rPr>
                <w:rFonts w:ascii="仿宋_GB2312" w:hAnsi="仿宋_GB2312" w:eastAsia="仿宋_GB2312" w:cs="仿宋_GB2312"/>
              </w:rPr>
              <w:t>20%的扣除。</w:t>
            </w:r>
            <w:r>
              <w:rPr>
                <w:rFonts w:hint="eastAsia" w:ascii="仿宋_GB2312" w:hAnsi="仿宋_GB2312" w:eastAsia="仿宋_GB2312" w:cs="仿宋_GB2312"/>
              </w:rPr>
              <w:t>监狱企业、残疾人福利性企业视同小微型企业，不重复享受政策。</w:t>
            </w:r>
          </w:p>
        </w:tc>
        <w:tc>
          <w:tcPr>
            <w:tcW w:w="1035" w:type="dxa"/>
            <w:noWrap w:val="0"/>
            <w:vAlign w:val="center"/>
          </w:tcPr>
          <w:p>
            <w:pPr>
              <w:spacing w:line="360" w:lineRule="exact"/>
              <w:jc w:val="center"/>
              <w:rPr>
                <w:rFonts w:ascii="仿宋_GB2312" w:hAnsi="仿宋_GB2312" w:cs="仿宋_GB2312"/>
                <w:b/>
              </w:rPr>
            </w:pPr>
            <w:r>
              <w:rPr>
                <w:rFonts w:ascii="仿宋_GB2312" w:hAnsi="仿宋_GB2312" w:eastAsia="仿宋_GB2312" w:cs="仿宋_GB2312"/>
                <w:b/>
                <w:bCs/>
              </w:rPr>
              <w:t>30</w:t>
            </w:r>
          </w:p>
        </w:tc>
        <w:tc>
          <w:tcPr>
            <w:tcW w:w="1560" w:type="dxa"/>
            <w:noWrap w:val="0"/>
            <w:vAlign w:val="center"/>
          </w:tcPr>
          <w:p>
            <w:pPr>
              <w:spacing w:line="360" w:lineRule="exact"/>
              <w:jc w:val="center"/>
              <w:rPr>
                <w:rFonts w:ascii="仿宋_GB2312" w:hAnsi="仿宋_GB2312" w:eastAsia="仿宋_GB2312" w:cs="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宋体" w:eastAsia="仿宋_GB2312"/>
                <w:b/>
              </w:rPr>
              <w:t>政策功能分</w:t>
            </w:r>
          </w:p>
        </w:tc>
        <w:tc>
          <w:tcPr>
            <w:tcW w:w="1090" w:type="dxa"/>
            <w:noWrap w:val="0"/>
            <w:vAlign w:val="center"/>
          </w:tcPr>
          <w:p>
            <w:pPr>
              <w:widowControl/>
              <w:spacing w:line="360" w:lineRule="exact"/>
              <w:jc w:val="center"/>
              <w:rPr>
                <w:rFonts w:ascii="仿宋_GB2312" w:hAnsi="仿宋_GB2312" w:eastAsia="仿宋_GB2312" w:cs="仿宋_GB2312"/>
                <w:b/>
              </w:rPr>
            </w:pPr>
            <w:r>
              <w:rPr>
                <w:rFonts w:hint="eastAsia" w:ascii="仿宋_GB2312" w:hAnsi="宋体" w:eastAsia="仿宋_GB2312"/>
                <w:b/>
              </w:rPr>
              <w:t>政策功能</w:t>
            </w:r>
          </w:p>
        </w:tc>
        <w:tc>
          <w:tcPr>
            <w:tcW w:w="5776" w:type="dxa"/>
            <w:noWrap w:val="0"/>
            <w:vAlign w:val="center"/>
          </w:tcPr>
          <w:p>
            <w:p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rPr>
              <w:t>）。</w:t>
            </w:r>
          </w:p>
        </w:tc>
        <w:tc>
          <w:tcPr>
            <w:tcW w:w="1035" w:type="dxa"/>
            <w:noWrap w:val="0"/>
            <w:vAlign w:val="center"/>
          </w:tcPr>
          <w:p>
            <w:pPr>
              <w:spacing w:line="36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1</w:t>
            </w:r>
          </w:p>
        </w:tc>
        <w:tc>
          <w:tcPr>
            <w:tcW w:w="156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49"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技术性能分</w:t>
            </w:r>
          </w:p>
        </w:tc>
        <w:tc>
          <w:tcPr>
            <w:tcW w:w="109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技术参数</w:t>
            </w:r>
          </w:p>
        </w:tc>
        <w:tc>
          <w:tcPr>
            <w:tcW w:w="5776" w:type="dxa"/>
            <w:noWrap w:val="0"/>
            <w:vAlign w:val="center"/>
          </w:tcPr>
          <w:p>
            <w:p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rPr>
              <w:t>所投产品</w:t>
            </w:r>
            <w:r>
              <w:rPr>
                <w:rFonts w:hint="eastAsia" w:ascii="仿宋_GB2312" w:hAnsi="仿宋_GB2312" w:eastAsia="仿宋_GB2312" w:cs="仿宋_GB2312"/>
                <w:lang w:val="en-US" w:eastAsia="zh-CN"/>
              </w:rPr>
              <w:t>采购需求中</w:t>
            </w:r>
            <w:r>
              <w:rPr>
                <w:rFonts w:hint="eastAsia" w:ascii="仿宋_GB2312" w:hAnsi="仿宋_GB2312" w:eastAsia="仿宋_GB2312" w:cs="仿宋_GB2312"/>
              </w:rPr>
              <w:t>标记“◆”带波浪线“</w:t>
            </w:r>
            <w:r>
              <w:rPr>
                <w:rFonts w:hint="eastAsia" w:ascii="仿宋_GB2312" w:hAnsi="仿宋_GB2312" w:eastAsia="仿宋_GB2312" w:cs="仿宋_GB2312"/>
                <w:b/>
                <w:bCs/>
                <w:color w:val="auto"/>
                <w:u w:val="wave"/>
              </w:rPr>
              <w:t xml:space="preserve">    </w:t>
            </w:r>
            <w:r>
              <w:rPr>
                <w:rFonts w:hint="eastAsia" w:ascii="仿宋_GB2312" w:hAnsi="仿宋_GB2312" w:eastAsia="仿宋_GB2312" w:cs="仿宋_GB2312"/>
              </w:rPr>
              <w:t>”的技术参数内容优于采购需求的，每有一项得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分，满分22分（如一项里有多个参数，优于其中一个参数即可加分）。</w:t>
            </w:r>
          </w:p>
          <w:p>
            <w:pPr>
              <w:spacing w:line="460" w:lineRule="exact"/>
              <w:ind w:firstLine="422" w:firstLineChars="200"/>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Cs w:val="21"/>
              </w:rPr>
              <w:t>注：1.</w:t>
            </w:r>
            <w:r>
              <w:rPr>
                <w:rFonts w:hint="eastAsia" w:ascii="仿宋_GB2312" w:hAnsi="仿宋_GB2312" w:eastAsia="仿宋_GB2312" w:cs="仿宋_GB2312"/>
                <w:b/>
                <w:bCs/>
                <w:sz w:val="21"/>
                <w:szCs w:val="21"/>
              </w:rPr>
              <w:t>标记“</w:t>
            </w:r>
            <w:r>
              <w:rPr>
                <w:rFonts w:hint="eastAsia" w:ascii="仿宋_GB2312" w:hAnsi="仿宋_GB2312" w:eastAsia="仿宋_GB2312" w:cs="仿宋_GB2312"/>
                <w:b/>
                <w:bCs/>
                <w:szCs w:val="21"/>
              </w:rPr>
              <w:t>◆</w:t>
            </w:r>
            <w:r>
              <w:rPr>
                <w:rFonts w:hint="eastAsia" w:ascii="仿宋_GB2312" w:hAnsi="仿宋_GB2312" w:eastAsia="仿宋_GB2312" w:cs="仿宋_GB2312"/>
                <w:b/>
                <w:bCs/>
                <w:sz w:val="21"/>
                <w:szCs w:val="21"/>
              </w:rPr>
              <w:t>”的技术参数为一项，</w:t>
            </w:r>
            <w:r>
              <w:rPr>
                <w:rFonts w:hint="eastAsia" w:ascii="仿宋_GB2312" w:hAnsi="仿宋_GB2312" w:eastAsia="仿宋_GB2312" w:cs="仿宋_GB2312"/>
                <w:b/>
                <w:bCs/>
                <w:sz w:val="21"/>
                <w:szCs w:val="21"/>
                <w:highlight w:val="none"/>
              </w:rPr>
              <w:t>优于</w:t>
            </w:r>
            <w:r>
              <w:rPr>
                <w:rFonts w:hint="eastAsia" w:ascii="仿宋_GB2312" w:hAnsi="仿宋_GB2312" w:eastAsia="仿宋_GB2312" w:cs="仿宋_GB2312"/>
                <w:b/>
                <w:bCs/>
                <w:highlight w:val="none"/>
              </w:rPr>
              <w:t>带波浪线“</w:t>
            </w:r>
            <w:bookmarkStart w:id="112" w:name="OLE_LINK51"/>
            <w:r>
              <w:rPr>
                <w:rFonts w:hint="eastAsia" w:ascii="仿宋_GB2312" w:hAnsi="仿宋_GB2312" w:eastAsia="仿宋_GB2312" w:cs="仿宋_GB2312"/>
                <w:b/>
                <w:bCs/>
                <w:color w:val="auto"/>
                <w:highlight w:val="none"/>
                <w:u w:val="wave"/>
              </w:rPr>
              <w:t xml:space="preserve">    </w:t>
            </w:r>
            <w:bookmarkEnd w:id="112"/>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的</w:t>
            </w:r>
            <w:r>
              <w:rPr>
                <w:rFonts w:hint="eastAsia" w:ascii="仿宋_GB2312" w:hAnsi="仿宋_GB2312" w:eastAsia="仿宋_GB2312" w:cs="仿宋_GB2312"/>
                <w:b/>
                <w:bCs/>
                <w:sz w:val="21"/>
                <w:szCs w:val="21"/>
                <w:highlight w:val="none"/>
                <w:lang w:val="en-US" w:eastAsia="zh-CN"/>
              </w:rPr>
              <w:t>数值</w:t>
            </w:r>
            <w:r>
              <w:rPr>
                <w:rFonts w:hint="eastAsia" w:ascii="仿宋_GB2312" w:hAnsi="仿宋_GB2312" w:eastAsia="仿宋_GB2312" w:cs="仿宋_GB2312"/>
                <w:b/>
                <w:bCs/>
                <w:sz w:val="21"/>
                <w:szCs w:val="21"/>
                <w:highlight w:val="none"/>
              </w:rPr>
              <w:t>即可加分；</w:t>
            </w:r>
            <w:r>
              <w:rPr>
                <w:rFonts w:hint="eastAsia" w:ascii="仿宋_GB2312" w:hAnsi="仿宋_GB2312" w:eastAsia="仿宋_GB2312" w:cs="仿宋_GB2312"/>
                <w:b/>
                <w:bCs/>
                <w:sz w:val="21"/>
                <w:szCs w:val="21"/>
                <w:highlight w:val="none"/>
                <w:lang w:val="en-US" w:eastAsia="zh-CN"/>
              </w:rPr>
              <w:t>其中参数条款中≥XX的技术参数，投标人响应的参数仅等于XX的为无偏离，</w:t>
            </w:r>
            <w:r>
              <w:rPr>
                <w:rFonts w:hint="eastAsia" w:ascii="仿宋_GB2312" w:hAnsi="仿宋_GB2312" w:eastAsia="仿宋_GB2312" w:cs="仿宋_GB2312"/>
                <w:b/>
                <w:bCs/>
                <w:sz w:val="21"/>
                <w:szCs w:val="21"/>
                <w:lang w:val="en-US" w:eastAsia="zh-CN"/>
              </w:rPr>
              <w:t>&gt;XX为正偏离（优于）；≤XX的技术参数，投标人响应的参数仅等于XX的为无偏离，＜XX为正偏离（优于）。</w:t>
            </w:r>
          </w:p>
          <w:p>
            <w:pPr>
              <w:widowControl/>
              <w:spacing w:line="460" w:lineRule="exact"/>
              <w:ind w:firstLine="422" w:firstLineChars="200"/>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.标记“◆”</w:t>
            </w:r>
            <w:bookmarkStart w:id="113" w:name="OLE_LINK83"/>
            <w:r>
              <w:rPr>
                <w:rFonts w:hint="eastAsia" w:ascii="仿宋_GB2312" w:hAnsi="仿宋_GB2312" w:eastAsia="仿宋_GB2312" w:cs="仿宋_GB2312"/>
                <w:b/>
                <w:bCs/>
                <w:sz w:val="21"/>
                <w:szCs w:val="21"/>
              </w:rPr>
              <w:t>带波浪线“</w:t>
            </w:r>
            <w:r>
              <w:rPr>
                <w:rFonts w:hint="eastAsia" w:ascii="仿宋_GB2312" w:hAnsi="仿宋_GB2312" w:eastAsia="仿宋_GB2312" w:cs="仿宋_GB2312"/>
                <w:b/>
                <w:bCs/>
                <w:color w:val="auto"/>
                <w:highlight w:val="none"/>
                <w:u w:val="wave"/>
              </w:rPr>
              <w:t xml:space="preserve">    </w:t>
            </w:r>
            <w:r>
              <w:rPr>
                <w:rFonts w:hint="eastAsia" w:ascii="仿宋_GB2312" w:hAnsi="仿宋_GB2312" w:eastAsia="仿宋_GB2312" w:cs="仿宋_GB2312"/>
                <w:b/>
                <w:bCs/>
                <w:sz w:val="21"/>
                <w:szCs w:val="21"/>
              </w:rPr>
              <w:t>”</w:t>
            </w:r>
            <w:bookmarkEnd w:id="113"/>
            <w:r>
              <w:rPr>
                <w:rFonts w:hint="eastAsia" w:ascii="仿宋_GB2312" w:hAnsi="仿宋_GB2312" w:eastAsia="仿宋_GB2312" w:cs="仿宋_GB2312"/>
                <w:b/>
                <w:bCs/>
                <w:sz w:val="21"/>
                <w:szCs w:val="21"/>
              </w:rPr>
              <w:t>的技术参数中内容优于采购需求的</w:t>
            </w:r>
            <w:r>
              <w:rPr>
                <w:rFonts w:hint="eastAsia" w:ascii="仿宋_GB2312" w:hAnsi="仿宋_GB2312" w:eastAsia="仿宋_GB2312" w:cs="仿宋_GB2312"/>
                <w:b/>
                <w:bCs/>
                <w:sz w:val="21"/>
                <w:szCs w:val="21"/>
                <w:lang w:eastAsia="zh-CN"/>
              </w:rPr>
              <w:t>：</w:t>
            </w:r>
          </w:p>
          <w:p>
            <w:pPr>
              <w:widowControl/>
              <w:spacing w:line="460" w:lineRule="exact"/>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lang w:eastAsia="zh-CN"/>
              </w:rPr>
              <w:t>）投标人提供具有CMA标识的检测（检验）报告</w:t>
            </w:r>
            <w:r>
              <w:rPr>
                <w:rFonts w:hint="eastAsia" w:ascii="仿宋_GB2312" w:hAnsi="仿宋_GB2312" w:eastAsia="仿宋_GB2312" w:cs="仿宋_GB2312"/>
                <w:b/>
                <w:bCs/>
                <w:sz w:val="21"/>
                <w:szCs w:val="21"/>
                <w:lang w:val="en-US" w:eastAsia="zh-CN"/>
              </w:rPr>
              <w:t>或其他证明材料（可以是彩页、官网或功能截图等其中任意一项）并加盖投标人CA电子签章</w:t>
            </w:r>
            <w:r>
              <w:rPr>
                <w:rFonts w:hint="eastAsia" w:ascii="仿宋_GB2312" w:hAnsi="仿宋_GB2312" w:eastAsia="仿宋_GB2312" w:cs="仿宋_GB2312"/>
                <w:b/>
                <w:bCs/>
                <w:sz w:val="21"/>
                <w:szCs w:val="21"/>
              </w:rPr>
              <w:t>（提供的检测报告或其</w:t>
            </w:r>
            <w:r>
              <w:rPr>
                <w:rFonts w:hint="eastAsia" w:ascii="仿宋_GB2312" w:hAnsi="仿宋_GB2312" w:eastAsia="仿宋_GB2312" w:cs="仿宋_GB2312"/>
                <w:b/>
                <w:bCs/>
                <w:sz w:val="21"/>
                <w:szCs w:val="21"/>
                <w:lang w:eastAsia="zh-CN"/>
              </w:rPr>
              <w:t>他</w:t>
            </w:r>
            <w:r>
              <w:rPr>
                <w:rFonts w:hint="eastAsia" w:ascii="仿宋_GB2312" w:hAnsi="仿宋_GB2312" w:eastAsia="仿宋_GB2312" w:cs="仿宋_GB2312"/>
                <w:b/>
                <w:bCs/>
                <w:sz w:val="21"/>
                <w:szCs w:val="21"/>
              </w:rPr>
              <w:t>证明材料能体现标记</w:t>
            </w:r>
            <w:r>
              <w:rPr>
                <w:rFonts w:hint="eastAsia" w:ascii="仿宋_GB2312" w:hAnsi="仿宋_GB2312" w:eastAsia="仿宋_GB2312" w:cs="仿宋_GB2312"/>
                <w:b/>
                <w:bCs/>
                <w:szCs w:val="21"/>
              </w:rPr>
              <w:t>“◆”</w:t>
            </w:r>
            <w:bookmarkStart w:id="114" w:name="OLE_LINK71"/>
            <w:r>
              <w:rPr>
                <w:rFonts w:hint="eastAsia" w:ascii="仿宋_GB2312" w:hAnsi="仿宋_GB2312" w:eastAsia="仿宋_GB2312" w:cs="仿宋_GB2312"/>
                <w:b/>
                <w:bCs/>
                <w:szCs w:val="21"/>
              </w:rPr>
              <w:t>带波浪线“</w:t>
            </w:r>
            <w:r>
              <w:rPr>
                <w:rFonts w:hint="eastAsia" w:ascii="仿宋_GB2312" w:hAnsi="仿宋_GB2312" w:eastAsia="仿宋_GB2312" w:cs="仿宋_GB2312"/>
                <w:b/>
                <w:bCs/>
                <w:color w:val="auto"/>
                <w:highlight w:val="none"/>
                <w:u w:val="wave"/>
              </w:rPr>
              <w:t xml:space="preserve">    </w:t>
            </w:r>
            <w:r>
              <w:rPr>
                <w:rFonts w:hint="eastAsia" w:ascii="仿宋_GB2312" w:hAnsi="仿宋_GB2312" w:eastAsia="仿宋_GB2312" w:cs="仿宋_GB2312"/>
                <w:b/>
                <w:bCs/>
                <w:szCs w:val="21"/>
              </w:rPr>
              <w:t>”</w:t>
            </w:r>
            <w:bookmarkEnd w:id="114"/>
            <w:r>
              <w:rPr>
                <w:rFonts w:hint="eastAsia" w:ascii="仿宋_GB2312" w:hAnsi="仿宋_GB2312" w:eastAsia="仿宋_GB2312" w:cs="仿宋_GB2312"/>
                <w:b/>
                <w:bCs/>
                <w:szCs w:val="21"/>
              </w:rPr>
              <w:t>的技术参数）</w:t>
            </w:r>
            <w:r>
              <w:rPr>
                <w:rFonts w:hint="eastAsia" w:ascii="仿宋_GB2312" w:hAnsi="仿宋_GB2312" w:eastAsia="仿宋_GB2312" w:cs="仿宋_GB2312"/>
                <w:b/>
                <w:bCs/>
                <w:sz w:val="21"/>
                <w:szCs w:val="21"/>
              </w:rPr>
              <w:t>，如未提供或</w:t>
            </w:r>
            <w:r>
              <w:rPr>
                <w:rFonts w:hint="eastAsia" w:ascii="仿宋_GB2312" w:hAnsi="仿宋_GB2312" w:eastAsia="仿宋_GB2312" w:cs="仿宋_GB2312"/>
                <w:b/>
                <w:bCs/>
                <w:sz w:val="21"/>
                <w:szCs w:val="21"/>
                <w:lang w:eastAsia="zh-CN"/>
              </w:rPr>
              <w:t>提供的</w:t>
            </w:r>
            <w:r>
              <w:rPr>
                <w:rFonts w:hint="eastAsia" w:ascii="仿宋_GB2312" w:hAnsi="仿宋_GB2312" w:eastAsia="仿宋_GB2312" w:cs="仿宋_GB2312"/>
                <w:b/>
                <w:bCs/>
                <w:sz w:val="21"/>
                <w:szCs w:val="21"/>
                <w:lang w:val="en-US" w:eastAsia="zh-CN"/>
              </w:rPr>
              <w:t>上述材料</w:t>
            </w:r>
            <w:r>
              <w:rPr>
                <w:rFonts w:hint="eastAsia" w:ascii="仿宋_GB2312" w:hAnsi="仿宋_GB2312" w:eastAsia="仿宋_GB2312" w:cs="仿宋_GB2312"/>
                <w:b/>
                <w:bCs/>
                <w:sz w:val="21"/>
                <w:szCs w:val="21"/>
              </w:rPr>
              <w:t>内容</w:t>
            </w:r>
            <w:r>
              <w:rPr>
                <w:rFonts w:hint="eastAsia" w:ascii="仿宋_GB2312" w:hAnsi="仿宋_GB2312" w:eastAsia="仿宋_GB2312" w:cs="仿宋_GB2312"/>
                <w:b/>
                <w:bCs/>
                <w:sz w:val="21"/>
                <w:szCs w:val="21"/>
                <w:lang w:eastAsia="zh-CN"/>
              </w:rPr>
              <w:t>无优于的，</w:t>
            </w:r>
            <w:r>
              <w:rPr>
                <w:rFonts w:hint="eastAsia" w:ascii="仿宋_GB2312" w:hAnsi="仿宋_GB2312" w:eastAsia="仿宋_GB2312" w:cs="仿宋_GB2312"/>
                <w:b/>
                <w:bCs/>
                <w:sz w:val="21"/>
                <w:szCs w:val="21"/>
              </w:rPr>
              <w:t>对应项不予计分</w:t>
            </w:r>
            <w:r>
              <w:rPr>
                <w:rFonts w:hint="eastAsia" w:ascii="仿宋_GB2312" w:hAnsi="仿宋_GB2312" w:eastAsia="仿宋_GB2312" w:cs="仿宋_GB2312"/>
                <w:b/>
                <w:bCs/>
                <w:color w:val="auto"/>
                <w:sz w:val="21"/>
                <w:szCs w:val="21"/>
              </w:rPr>
              <w:t>（其中</w:t>
            </w:r>
            <w:r>
              <w:rPr>
                <w:rFonts w:hint="eastAsia" w:ascii="仿宋_GB2312" w:hAnsi="仿宋_GB2312" w:eastAsia="仿宋_GB2312" w:cs="仿宋_GB2312"/>
                <w:b/>
                <w:bCs/>
                <w:color w:val="auto"/>
                <w:sz w:val="21"/>
                <w:szCs w:val="21"/>
                <w:lang w:eastAsia="zh-CN"/>
              </w:rPr>
              <w:t>涉及</w:t>
            </w:r>
            <w:r>
              <w:rPr>
                <w:rFonts w:hint="eastAsia" w:ascii="仿宋_GB2312" w:hAnsi="仿宋_GB2312" w:eastAsia="仿宋_GB2312" w:cs="仿宋_GB2312"/>
                <w:b/>
                <w:bCs/>
                <w:color w:val="auto"/>
                <w:sz w:val="21"/>
                <w:szCs w:val="21"/>
              </w:rPr>
              <w:t>投标产品“计算机”</w:t>
            </w:r>
            <w:r>
              <w:rPr>
                <w:rFonts w:hint="eastAsia" w:ascii="仿宋_GB2312" w:hAnsi="仿宋_GB2312" w:eastAsia="仿宋_GB2312" w:cs="仿宋_GB2312"/>
                <w:b/>
                <w:bCs/>
                <w:color w:val="auto"/>
                <w:sz w:val="21"/>
                <w:szCs w:val="21"/>
                <w:lang w:eastAsia="zh-CN"/>
              </w:rPr>
              <w:t>的参数</w:t>
            </w:r>
            <w:r>
              <w:rPr>
                <w:rFonts w:hint="eastAsia" w:ascii="仿宋_GB2312" w:hAnsi="仿宋_GB2312" w:eastAsia="仿宋_GB2312" w:cs="仿宋_GB2312"/>
                <w:b/>
                <w:bCs/>
                <w:color w:val="auto"/>
                <w:sz w:val="21"/>
                <w:szCs w:val="21"/>
              </w:rPr>
              <w:t>无需提供此项材料</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以</w:t>
            </w:r>
            <w:r>
              <w:rPr>
                <w:rFonts w:hint="eastAsia" w:ascii="仿宋_GB2312" w:hAnsi="仿宋_GB2312" w:eastAsia="仿宋_GB2312" w:cs="仿宋_GB2312"/>
                <w:b/>
                <w:bCs/>
                <w:color w:val="auto"/>
                <w:szCs w:val="21"/>
                <w:highlight w:val="none"/>
              </w:rPr>
              <w:t>技术响应表</w:t>
            </w:r>
            <w:r>
              <w:rPr>
                <w:rFonts w:hint="eastAsia" w:ascii="仿宋_GB2312" w:hAnsi="仿宋_GB2312" w:eastAsia="仿宋_GB2312" w:cs="仿宋_GB2312"/>
                <w:b/>
                <w:bCs/>
                <w:color w:val="auto"/>
                <w:szCs w:val="21"/>
                <w:highlight w:val="none"/>
                <w:lang w:val="en-US" w:eastAsia="zh-CN"/>
              </w:rPr>
              <w:t>内容为准</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szCs w:val="21"/>
              </w:rPr>
              <w:t>。</w:t>
            </w:r>
          </w:p>
          <w:p>
            <w:pPr>
              <w:pStyle w:val="2"/>
              <w:spacing w:line="460" w:lineRule="exact"/>
              <w:ind w:firstLine="422" w:firstLineChars="200"/>
              <w:rPr>
                <w:rFonts w:hint="default" w:eastAsia="仿宋_GB2312"/>
                <w:lang w:val="en-US" w:eastAsia="zh-CN"/>
              </w:rPr>
            </w:pPr>
            <w:r>
              <w:rPr>
                <w:rFonts w:hint="eastAsia" w:ascii="仿宋_GB2312" w:hAnsi="仿宋_GB2312" w:eastAsia="仿宋_GB2312" w:cs="仿宋_GB2312"/>
                <w:b/>
                <w:bCs/>
                <w:sz w:val="21"/>
                <w:szCs w:val="21"/>
                <w:lang w:val="en-US" w:eastAsia="zh-CN"/>
              </w:rPr>
              <w:t>（2）投标产品“工业互联网微缩工厂实训装置”同时还要在《技术响应表》列明模块名称和详细的模块参数，否则不予计分。</w:t>
            </w:r>
          </w:p>
        </w:tc>
        <w:tc>
          <w:tcPr>
            <w:tcW w:w="1035" w:type="dxa"/>
            <w:noWrap w:val="0"/>
            <w:vAlign w:val="center"/>
          </w:tcPr>
          <w:p>
            <w:pPr>
              <w:spacing w:line="360" w:lineRule="auto"/>
              <w:jc w:val="center"/>
              <w:rPr>
                <w:rFonts w:ascii="仿宋_GB2312" w:hAnsi="仿宋_GB2312" w:eastAsia="仿宋_GB2312" w:cs="仿宋_GB2312"/>
                <w:b/>
                <w:bCs/>
              </w:rPr>
            </w:pPr>
            <w:r>
              <w:rPr>
                <w:rFonts w:hint="eastAsia" w:ascii="仿宋_GB2312" w:hAnsi="仿宋_GB2312" w:eastAsia="仿宋_GB2312" w:cs="仿宋_GB2312"/>
                <w:b/>
                <w:bCs/>
              </w:rPr>
              <w:t>22</w:t>
            </w:r>
          </w:p>
        </w:tc>
        <w:tc>
          <w:tcPr>
            <w:tcW w:w="1560" w:type="dxa"/>
            <w:noWrap w:val="0"/>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技术响应表及相关证明材料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noWrap w:val="0"/>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业绩分</w:t>
            </w:r>
          </w:p>
        </w:tc>
        <w:tc>
          <w:tcPr>
            <w:tcW w:w="1090" w:type="dxa"/>
            <w:noWrap w:val="0"/>
            <w:vAlign w:val="center"/>
          </w:tcPr>
          <w:p>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项目经验</w:t>
            </w:r>
          </w:p>
        </w:tc>
        <w:tc>
          <w:tcPr>
            <w:tcW w:w="5776" w:type="dxa"/>
            <w:noWrap w:val="0"/>
            <w:vAlign w:val="center"/>
          </w:tcPr>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投标人2021年1月1日起至今</w:t>
            </w:r>
            <w:r>
              <w:rPr>
                <w:rFonts w:hint="eastAsia" w:ascii="仿宋_GB2312" w:eastAsia="仿宋_GB2312"/>
                <w:color w:val="000000"/>
              </w:rPr>
              <w:t>本项目所投</w:t>
            </w:r>
            <w:r>
              <w:rPr>
                <w:rFonts w:hint="eastAsia" w:ascii="仿宋_GB2312" w:eastAsia="仿宋_GB2312"/>
                <w:color w:val="000000"/>
                <w:lang w:val="en-US" w:eastAsia="zh-CN"/>
              </w:rPr>
              <w:t>核心</w:t>
            </w:r>
            <w:r>
              <w:rPr>
                <w:rFonts w:hint="eastAsia" w:ascii="仿宋_GB2312" w:eastAsia="仿宋_GB2312"/>
                <w:color w:val="000000"/>
              </w:rPr>
              <w:t>产品在项目中被安装使用</w:t>
            </w:r>
            <w:r>
              <w:rPr>
                <w:rFonts w:hint="eastAsia" w:ascii="仿宋_GB2312" w:hAnsi="仿宋_GB2312" w:eastAsia="仿宋_GB2312" w:cs="仿宋_GB2312"/>
                <w:szCs w:val="21"/>
              </w:rPr>
              <w:t>，每有</w:t>
            </w:r>
            <w:r>
              <w:rPr>
                <w:rFonts w:hint="eastAsia" w:ascii="仿宋_GB2312" w:hAnsi="仿宋_GB2312" w:eastAsia="仿宋_GB2312" w:cs="仿宋_GB2312"/>
                <w:szCs w:val="21"/>
                <w:lang w:eastAsia="zh-CN"/>
              </w:rPr>
              <w:t>一</w:t>
            </w:r>
            <w:r>
              <w:rPr>
                <w:rFonts w:hint="eastAsia" w:ascii="仿宋_GB2312" w:hAnsi="仿宋_GB2312" w:eastAsia="仿宋_GB2312" w:cs="仿宋_GB2312"/>
                <w:szCs w:val="21"/>
              </w:rPr>
              <w:t>项得1分，满分</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分。</w:t>
            </w:r>
          </w:p>
          <w:p>
            <w:pPr>
              <w:spacing w:line="420" w:lineRule="exact"/>
              <w:ind w:firstLine="422" w:firstLineChars="200"/>
              <w:rPr>
                <w:rFonts w:hint="eastAsia" w:ascii="仿宋_GB2312" w:hAnsi="仿宋_GB2312" w:eastAsia="仿宋_GB2312" w:cs="仿宋_GB2312"/>
                <w:b/>
                <w:bCs/>
                <w:color w:val="auto"/>
                <w:szCs w:val="21"/>
                <w:lang w:eastAsia="zh-CN"/>
              </w:rPr>
            </w:pPr>
            <w:r>
              <w:rPr>
                <w:rFonts w:hint="eastAsia" w:ascii="仿宋_GB2312" w:hAnsi="仿宋_GB2312" w:eastAsia="仿宋_GB2312" w:cs="仿宋_GB2312"/>
                <w:b/>
                <w:bCs/>
                <w:color w:val="auto"/>
                <w:szCs w:val="21"/>
              </w:rPr>
              <w:t>注</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szCs w:val="21"/>
              </w:rPr>
              <w:t>1</w:t>
            </w:r>
            <w:r>
              <w:rPr>
                <w:rFonts w:hint="eastAsia" w:ascii="仿宋_GB2312" w:hAnsi="仿宋_GB2312" w:eastAsia="仿宋_GB2312" w:cs="仿宋_GB2312"/>
                <w:b/>
                <w:bCs/>
                <w:color w:val="auto"/>
                <w:szCs w:val="21"/>
                <w:lang w:val="en-US" w:eastAsia="zh-CN"/>
              </w:rPr>
              <w:t>.</w:t>
            </w:r>
            <w:r>
              <w:rPr>
                <w:rFonts w:hint="eastAsia" w:ascii="仿宋_GB2312" w:hAnsi="仿宋_GB2312" w:eastAsia="仿宋_GB2312" w:cs="仿宋_GB2312"/>
                <w:b/>
                <w:bCs/>
                <w:color w:val="auto"/>
                <w:szCs w:val="21"/>
              </w:rPr>
              <w:t>以合同签订时间为准</w:t>
            </w:r>
            <w:r>
              <w:rPr>
                <w:rFonts w:hint="eastAsia" w:ascii="仿宋_GB2312" w:hAnsi="仿宋_GB2312" w:eastAsia="仿宋_GB2312" w:cs="仿宋_GB2312"/>
                <w:b/>
                <w:bCs/>
                <w:color w:val="auto"/>
                <w:szCs w:val="21"/>
                <w:lang w:eastAsia="zh-CN"/>
              </w:rPr>
              <w:t>；</w:t>
            </w:r>
          </w:p>
          <w:p>
            <w:pPr>
              <w:spacing w:line="420" w:lineRule="exact"/>
              <w:ind w:firstLine="422" w:firstLineChars="200"/>
              <w:rPr>
                <w:rFonts w:hint="eastAsia" w:ascii="仿宋_GB2312" w:hAnsi="仿宋_GB2312" w:eastAsia="仿宋_GB2312" w:cs="仿宋_GB2312"/>
                <w:szCs w:val="21"/>
              </w:rPr>
            </w:pPr>
            <w:r>
              <w:rPr>
                <w:rFonts w:hint="eastAsia" w:ascii="仿宋_GB2312" w:hAnsi="仿宋_GB2312" w:eastAsia="仿宋_GB2312" w:cs="仿宋_GB2312"/>
                <w:b/>
                <w:bCs/>
                <w:color w:val="auto"/>
                <w:szCs w:val="21"/>
                <w:lang w:val="en-US" w:eastAsia="zh-CN"/>
              </w:rPr>
              <w:t>2.</w:t>
            </w:r>
            <w:r>
              <w:rPr>
                <w:rFonts w:hint="eastAsia" w:ascii="仿宋_GB2312" w:hAnsi="仿宋_GB2312" w:eastAsia="仿宋_GB2312" w:cs="仿宋_GB2312"/>
                <w:b/>
                <w:bCs/>
                <w:color w:val="auto"/>
                <w:szCs w:val="21"/>
              </w:rPr>
              <w:t>投标人提供上述合同(含合同附件)材料并加盖投标人 C</w:t>
            </w:r>
            <w:r>
              <w:rPr>
                <w:rFonts w:hint="eastAsia" w:ascii="仿宋_GB2312" w:hAnsi="仿宋_GB2312" w:eastAsia="仿宋_GB2312" w:cs="仿宋_GB2312"/>
                <w:b/>
                <w:bCs/>
                <w:color w:val="auto"/>
                <w:szCs w:val="21"/>
                <w:lang w:val="en-US" w:eastAsia="zh-CN"/>
              </w:rPr>
              <w:t>A</w:t>
            </w:r>
            <w:r>
              <w:rPr>
                <w:rFonts w:hint="eastAsia" w:ascii="仿宋_GB2312" w:hAnsi="仿宋_GB2312" w:eastAsia="仿宋_GB2312" w:cs="仿宋_GB2312"/>
                <w:b/>
                <w:bCs/>
                <w:color w:val="auto"/>
                <w:szCs w:val="21"/>
              </w:rPr>
              <w:t>电子签章，否则</w:t>
            </w:r>
            <w:r>
              <w:rPr>
                <w:rFonts w:hint="eastAsia" w:ascii="仿宋_GB2312" w:hAnsi="仿宋_GB2312" w:eastAsia="仿宋_GB2312" w:cs="仿宋_GB2312"/>
                <w:b/>
                <w:bCs/>
                <w:color w:val="auto"/>
                <w:szCs w:val="21"/>
                <w:lang w:val="en-US" w:eastAsia="zh-CN"/>
              </w:rPr>
              <w:t>不予</w:t>
            </w:r>
            <w:r>
              <w:rPr>
                <w:rFonts w:hint="eastAsia" w:ascii="仿宋_GB2312" w:hAnsi="仿宋_GB2312" w:eastAsia="仿宋_GB2312" w:cs="仿宋_GB2312"/>
                <w:b/>
                <w:bCs/>
                <w:color w:val="auto"/>
                <w:szCs w:val="21"/>
              </w:rPr>
              <w:t>计分</w:t>
            </w:r>
            <w:r>
              <w:rPr>
                <w:rFonts w:hint="eastAsia" w:ascii="仿宋_GB2312" w:hAnsi="仿宋_GB2312" w:eastAsia="仿宋_GB2312" w:cs="仿宋_GB2312"/>
                <w:b/>
                <w:bCs/>
                <w:color w:val="auto"/>
                <w:szCs w:val="21"/>
                <w:lang w:eastAsia="zh-CN"/>
              </w:rPr>
              <w:t>。</w:t>
            </w:r>
          </w:p>
        </w:tc>
        <w:tc>
          <w:tcPr>
            <w:tcW w:w="1035" w:type="dxa"/>
            <w:noWrap w:val="0"/>
            <w:vAlign w:val="center"/>
          </w:tcPr>
          <w:p>
            <w:pPr>
              <w:spacing w:line="360" w:lineRule="exact"/>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p>
        </w:tc>
        <w:tc>
          <w:tcPr>
            <w:tcW w:w="1560" w:type="dxa"/>
            <w:noWrap w:val="0"/>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投标人项目经验</w:t>
            </w:r>
            <w:r>
              <w:rPr>
                <w:rFonts w:hint="eastAsia" w:ascii="仿宋_GB2312" w:hAnsi="仿宋_GB2312" w:eastAsia="仿宋_GB2312" w:cs="仿宋_GB2312"/>
                <w:lang w:eastAsia="zh-CN"/>
              </w:rPr>
              <w:t>一</w:t>
            </w:r>
            <w:r>
              <w:rPr>
                <w:rFonts w:hint="eastAsia" w:ascii="仿宋_GB2312" w:hAnsi="仿宋_GB2312" w:eastAsia="仿宋_GB2312" w:cs="仿宋_GB2312"/>
              </w:rPr>
              <w:t>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9"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质量保证期分</w:t>
            </w:r>
          </w:p>
        </w:tc>
        <w:tc>
          <w:tcPr>
            <w:tcW w:w="109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质量保证期</w:t>
            </w:r>
          </w:p>
        </w:tc>
        <w:tc>
          <w:tcPr>
            <w:tcW w:w="5776" w:type="dxa"/>
            <w:noWrap w:val="0"/>
            <w:vAlign w:val="center"/>
          </w:tcPr>
          <w:p>
            <w:pPr>
              <w:spacing w:line="420" w:lineRule="exact"/>
              <w:ind w:firstLine="420" w:firstLineChars="200"/>
              <w:rPr>
                <w:rFonts w:ascii="仿宋_GB2312" w:hAnsi="仿宋_GB2312" w:eastAsia="仿宋_GB2312" w:cs="仿宋_GB2312"/>
                <w:b/>
                <w:bCs/>
              </w:rPr>
            </w:pPr>
            <w:r>
              <w:rPr>
                <w:rFonts w:hint="eastAsia" w:ascii="仿宋_GB2312" w:hAnsi="仿宋_GB2312" w:eastAsia="仿宋_GB2312" w:cs="仿宋_GB2312"/>
                <w:szCs w:val="21"/>
              </w:rPr>
              <w:t>承诺质量保证期在商务要求基础上延长，每延长半年得1分，满分2分。</w:t>
            </w:r>
          </w:p>
        </w:tc>
        <w:tc>
          <w:tcPr>
            <w:tcW w:w="1035" w:type="dxa"/>
            <w:noWrap w:val="0"/>
            <w:vAlign w:val="center"/>
          </w:tcPr>
          <w:p>
            <w:pPr>
              <w:spacing w:line="360" w:lineRule="exact"/>
              <w:jc w:val="center"/>
              <w:rPr>
                <w:rFonts w:ascii="仿宋_GB2312" w:hAnsi="仿宋_GB2312" w:eastAsia="仿宋_GB2312" w:cs="仿宋_GB2312"/>
                <w:b/>
                <w:bCs/>
              </w:rPr>
            </w:pPr>
            <w:r>
              <w:rPr>
                <w:rFonts w:ascii="仿宋_GB2312" w:hAnsi="仿宋_GB2312" w:eastAsia="仿宋_GB2312" w:cs="仿宋_GB2312"/>
                <w:b/>
                <w:bCs/>
              </w:rPr>
              <w:t>2</w:t>
            </w:r>
          </w:p>
        </w:tc>
        <w:tc>
          <w:tcPr>
            <w:tcW w:w="1560" w:type="dxa"/>
            <w:noWrap w:val="0"/>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noWrap w:val="0"/>
            <w:vAlign w:val="center"/>
          </w:tcPr>
          <w:p>
            <w:pPr>
              <w:pStyle w:val="288"/>
              <w:tabs>
                <w:tab w:val="left" w:pos="312"/>
              </w:tabs>
              <w:spacing w:line="400" w:lineRule="exact"/>
              <w:ind w:firstLine="422" w:firstLineChars="200"/>
              <w:jc w:val="center"/>
              <w:rPr>
                <w:rFonts w:ascii="仿宋_GB2312" w:hAnsi="仿宋_GB2312" w:eastAsia="仿宋_GB2312" w:cs="仿宋_GB2312"/>
                <w:szCs w:val="24"/>
              </w:rPr>
            </w:pPr>
            <w:r>
              <w:rPr>
                <w:rFonts w:hint="eastAsia" w:ascii="仿宋_GB2312" w:hAnsi="宋体" w:eastAsia="仿宋_GB2312"/>
                <w:b/>
                <w:bCs/>
              </w:rPr>
              <w:t>客观分总分</w:t>
            </w:r>
          </w:p>
        </w:tc>
        <w:tc>
          <w:tcPr>
            <w:tcW w:w="1035"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58</w:t>
            </w:r>
          </w:p>
        </w:tc>
        <w:tc>
          <w:tcPr>
            <w:tcW w:w="1560" w:type="dxa"/>
            <w:noWrap w:val="0"/>
            <w:vAlign w:val="center"/>
          </w:tcPr>
          <w:p>
            <w:pPr>
              <w:spacing w:line="360" w:lineRule="exact"/>
              <w:jc w:val="center"/>
              <w:rPr>
                <w:rFonts w:ascii="仿宋_GB2312" w:hAnsi="仿宋_GB2312" w:eastAsia="仿宋_GB2312" w:cs="仿宋_GB2312"/>
              </w:rPr>
            </w:pPr>
          </w:p>
        </w:tc>
      </w:tr>
    </w:tbl>
    <w:p/>
    <w:tbl>
      <w:tblPr>
        <w:tblStyle w:val="286"/>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noWrap w:val="0"/>
            <w:vAlign w:val="center"/>
          </w:tcPr>
          <w:p>
            <w:pPr>
              <w:spacing w:line="360" w:lineRule="exact"/>
              <w:jc w:val="center"/>
              <w:rPr>
                <w:rFonts w:ascii="仿宋_GB2312" w:hAnsi="仿宋_GB2312" w:eastAsia="仿宋_GB2312" w:cs="仿宋_GB2312"/>
              </w:rPr>
            </w:pPr>
            <w:r>
              <w:rPr>
                <w:rFonts w:hint="eastAsia" w:ascii="仿宋_GB2312" w:eastAsia="仿宋_GB2312"/>
                <w:b/>
                <w:sz w:val="3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9"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9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5859" w:type="dxa"/>
            <w:noWrap w:val="0"/>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967"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550" w:type="dxa"/>
            <w:noWrap w:val="0"/>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849" w:type="dxa"/>
            <w:noWrap w:val="0"/>
            <w:vAlign w:val="center"/>
          </w:tcPr>
          <w:p>
            <w:pPr>
              <w:spacing w:line="360" w:lineRule="exact"/>
              <w:jc w:val="center"/>
              <w:rPr>
                <w:rFonts w:hint="eastAsia" w:ascii="仿宋_GB2312" w:hAnsi="仿宋_GB2312" w:eastAsia="仿宋_GB2312" w:cs="仿宋_GB2312"/>
                <w:b/>
                <w:bCs/>
              </w:rPr>
            </w:pPr>
          </w:p>
        </w:tc>
        <w:tc>
          <w:tcPr>
            <w:tcW w:w="1090" w:type="dxa"/>
            <w:noWrap w:val="0"/>
            <w:vAlign w:val="center"/>
          </w:tcPr>
          <w:p>
            <w:pPr>
              <w:widowControl/>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color w:val="auto"/>
                <w:sz w:val="21"/>
                <w:szCs w:val="21"/>
                <w:highlight w:val="none"/>
                <w:lang w:eastAsia="zh-CN"/>
              </w:rPr>
              <w:t>项目实施组织</w:t>
            </w:r>
            <w:r>
              <w:rPr>
                <w:rFonts w:hint="eastAsia" w:ascii="仿宋_GB2312" w:hAnsi="仿宋_GB2312" w:eastAsia="仿宋_GB2312" w:cs="仿宋_GB2312"/>
                <w:b/>
                <w:bCs/>
                <w:color w:val="auto"/>
                <w:sz w:val="21"/>
                <w:szCs w:val="21"/>
                <w:highlight w:val="none"/>
                <w:lang w:val="en-US" w:eastAsia="zh-CN"/>
              </w:rPr>
              <w:t>结</w:t>
            </w:r>
            <w:r>
              <w:rPr>
                <w:rFonts w:hint="eastAsia" w:ascii="仿宋_GB2312" w:hAnsi="仿宋_GB2312" w:eastAsia="仿宋_GB2312" w:cs="仿宋_GB2312"/>
                <w:b/>
                <w:bCs/>
                <w:color w:val="auto"/>
                <w:sz w:val="21"/>
                <w:szCs w:val="21"/>
                <w:highlight w:val="none"/>
                <w:lang w:eastAsia="zh-CN"/>
              </w:rPr>
              <w:t>构</w:t>
            </w:r>
          </w:p>
        </w:tc>
        <w:tc>
          <w:tcPr>
            <w:tcW w:w="5859" w:type="dxa"/>
            <w:noWrap w:val="0"/>
            <w:vAlign w:val="center"/>
          </w:tcPr>
          <w:p>
            <w:pPr>
              <w:widowControl/>
              <w:spacing w:line="430" w:lineRule="exact"/>
              <w:ind w:firstLine="422" w:firstLineChars="20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rPr>
              <w:t>一档（</w:t>
            </w:r>
            <w:r>
              <w:rPr>
                <w:rFonts w:hint="eastAsia" w:ascii="仿宋_GB2312" w:hAnsi="仿宋_GB2312" w:eastAsia="仿宋_GB2312" w:cs="仿宋_GB2312"/>
                <w:b/>
                <w:bCs/>
                <w:color w:val="auto"/>
                <w:sz w:val="21"/>
                <w:szCs w:val="21"/>
                <w:lang w:val="en-US" w:eastAsia="zh-CN"/>
              </w:rPr>
              <w:t>10</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sz w:val="21"/>
                <w:szCs w:val="21"/>
              </w:rPr>
              <w:t>符合本项目需求特点，项目组织</w:t>
            </w:r>
            <w:r>
              <w:rPr>
                <w:rFonts w:hint="eastAsia" w:ascii="仿宋_GB2312" w:hAnsi="仿宋_GB2312" w:eastAsia="仿宋_GB2312" w:cs="仿宋_GB2312"/>
                <w:color w:val="auto"/>
                <w:sz w:val="21"/>
                <w:szCs w:val="21"/>
                <w:lang w:val="en-US" w:eastAsia="zh-CN"/>
              </w:rPr>
              <w:t>结</w:t>
            </w:r>
            <w:r>
              <w:rPr>
                <w:rFonts w:hint="eastAsia" w:ascii="仿宋_GB2312" w:hAnsi="仿宋_GB2312" w:eastAsia="仿宋_GB2312" w:cs="仿宋_GB2312"/>
                <w:color w:val="auto"/>
                <w:sz w:val="21"/>
                <w:szCs w:val="21"/>
              </w:rPr>
              <w:t>构设置合理，职能分工明确，实施团队劳力分配详细，人员经验丰富</w:t>
            </w:r>
            <w:r>
              <w:rPr>
                <w:rFonts w:hint="eastAsia" w:ascii="仿宋_GB2312" w:hAnsi="仿宋_GB2312" w:eastAsia="仿宋_GB2312" w:cs="仿宋_GB2312"/>
                <w:color w:val="auto"/>
                <w:sz w:val="21"/>
                <w:szCs w:val="21"/>
                <w:lang w:val="en-US" w:eastAsia="zh-CN"/>
              </w:rPr>
              <w:t>且专业</w:t>
            </w:r>
            <w:r>
              <w:rPr>
                <w:rFonts w:hint="eastAsia" w:ascii="仿宋_GB2312" w:hAnsi="仿宋_GB2312" w:eastAsia="仿宋_GB2312" w:cs="仿宋_GB2312"/>
                <w:color w:val="auto"/>
                <w:sz w:val="21"/>
                <w:szCs w:val="21"/>
              </w:rPr>
              <w:t>，技术素质高；</w:t>
            </w:r>
            <w:r>
              <w:rPr>
                <w:rFonts w:hint="eastAsia" w:ascii="仿宋_GB2312" w:hAnsi="仿宋_GB2312" w:eastAsia="仿宋_GB2312" w:cs="仿宋_GB2312"/>
                <w:color w:val="auto"/>
                <w:sz w:val="21"/>
                <w:szCs w:val="21"/>
                <w:lang w:val="en-US" w:eastAsia="zh-CN"/>
              </w:rPr>
              <w:t>对</w:t>
            </w:r>
            <w:r>
              <w:rPr>
                <w:rFonts w:hint="eastAsia" w:ascii="仿宋_GB2312" w:hAnsi="仿宋_GB2312" w:eastAsia="仿宋_GB2312" w:cs="仿宋_GB2312"/>
                <w:color w:val="000000"/>
                <w:sz w:val="21"/>
                <w:szCs w:val="21"/>
              </w:rPr>
              <w:t>项目的风险预见、</w:t>
            </w:r>
            <w:r>
              <w:rPr>
                <w:rFonts w:hint="eastAsia" w:ascii="仿宋_GB2312" w:hAnsi="仿宋_GB2312" w:eastAsia="仿宋_GB2312" w:cs="仿宋_GB2312"/>
                <w:color w:val="000000"/>
                <w:sz w:val="21"/>
                <w:szCs w:val="21"/>
                <w:lang w:val="en-US" w:eastAsia="zh-CN"/>
              </w:rPr>
              <w:t>风险防护、</w:t>
            </w:r>
            <w:r>
              <w:rPr>
                <w:rFonts w:hint="eastAsia" w:ascii="仿宋_GB2312" w:hAnsi="仿宋_GB2312" w:eastAsia="仿宋_GB2312" w:cs="仿宋_GB2312"/>
                <w:color w:val="000000"/>
                <w:sz w:val="21"/>
                <w:szCs w:val="21"/>
              </w:rPr>
              <w:t>风险应对措施</w:t>
            </w:r>
            <w:r>
              <w:rPr>
                <w:rFonts w:hint="eastAsia" w:ascii="仿宋_GB2312" w:hAnsi="仿宋_GB2312" w:eastAsia="仿宋_GB2312" w:cs="仿宋_GB2312"/>
                <w:color w:val="000000"/>
                <w:sz w:val="21"/>
                <w:szCs w:val="21"/>
                <w:lang w:val="en-US" w:eastAsia="zh-CN"/>
              </w:rPr>
              <w:t>齐全</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auto"/>
                <w:sz w:val="21"/>
                <w:szCs w:val="21"/>
                <w:lang w:val="en-US" w:eastAsia="zh-CN"/>
              </w:rPr>
              <w:t>提出具有建设性的方案优化建议，且最为贴合采购人实际需求的；</w:t>
            </w:r>
            <w:r>
              <w:rPr>
                <w:rFonts w:hint="eastAsia" w:ascii="仿宋_GB2312" w:hAnsi="仿宋_GB2312" w:eastAsia="仿宋_GB2312" w:cs="仿宋_GB2312"/>
                <w:color w:val="auto"/>
                <w:sz w:val="21"/>
                <w:szCs w:val="21"/>
              </w:rPr>
              <w:t>整体方案优于</w:t>
            </w:r>
            <w:r>
              <w:rPr>
                <w:rFonts w:hint="eastAsia" w:ascii="仿宋_GB2312" w:hAnsi="仿宋_GB2312" w:eastAsia="仿宋_GB2312" w:cs="仿宋_GB2312"/>
                <w:color w:val="auto"/>
                <w:sz w:val="21"/>
                <w:szCs w:val="21"/>
                <w:lang w:val="en-US" w:eastAsia="zh-CN"/>
              </w:rPr>
              <w:t>二</w:t>
            </w:r>
            <w:r>
              <w:rPr>
                <w:rFonts w:hint="eastAsia" w:ascii="仿宋_GB2312" w:hAnsi="仿宋_GB2312" w:eastAsia="仿宋_GB2312" w:cs="仿宋_GB2312"/>
                <w:color w:val="auto"/>
                <w:sz w:val="21"/>
                <w:szCs w:val="21"/>
              </w:rPr>
              <w:t>档；</w:t>
            </w:r>
          </w:p>
          <w:p>
            <w:pPr>
              <w:widowControl/>
              <w:spacing w:line="430" w:lineRule="exact"/>
              <w:ind w:firstLine="422" w:firstLineChars="200"/>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二档（</w:t>
            </w:r>
            <w:r>
              <w:rPr>
                <w:rFonts w:hint="eastAsia" w:ascii="仿宋_GB2312" w:hAnsi="仿宋_GB2312" w:eastAsia="仿宋_GB2312" w:cs="仿宋_GB2312"/>
                <w:b/>
                <w:bCs/>
                <w:color w:val="auto"/>
                <w:sz w:val="21"/>
                <w:szCs w:val="21"/>
                <w:lang w:val="en-US" w:eastAsia="zh-CN"/>
              </w:rPr>
              <w:t>7</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b w:val="0"/>
                <w:bCs w:val="0"/>
                <w:color w:val="auto"/>
                <w:sz w:val="21"/>
                <w:szCs w:val="21"/>
              </w:rPr>
              <w:t>项目实施</w:t>
            </w:r>
            <w:r>
              <w:rPr>
                <w:rFonts w:hint="eastAsia" w:ascii="仿宋_GB2312" w:hAnsi="仿宋_GB2312" w:eastAsia="仿宋_GB2312" w:cs="仿宋_GB2312"/>
                <w:color w:val="auto"/>
                <w:sz w:val="21"/>
                <w:szCs w:val="21"/>
              </w:rPr>
              <w:t>人员数量较充足，分工较合理，经验较丰富，</w:t>
            </w:r>
            <w:r>
              <w:rPr>
                <w:rFonts w:hint="eastAsia" w:ascii="仿宋_GB2312" w:hAnsi="仿宋_GB2312" w:eastAsia="仿宋_GB2312" w:cs="仿宋_GB2312"/>
                <w:color w:val="auto"/>
                <w:sz w:val="21"/>
                <w:szCs w:val="21"/>
                <w:lang w:val="en-US" w:eastAsia="zh-CN"/>
              </w:rPr>
              <w:t>人员</w:t>
            </w:r>
            <w:r>
              <w:rPr>
                <w:rFonts w:hint="eastAsia" w:ascii="仿宋_GB2312" w:hAnsi="仿宋_GB2312" w:eastAsia="仿宋_GB2312" w:cs="仿宋_GB2312"/>
                <w:color w:val="auto"/>
                <w:sz w:val="21"/>
                <w:szCs w:val="21"/>
              </w:rPr>
              <w:t>技术素质较高；整体方案优于三档；</w:t>
            </w:r>
          </w:p>
          <w:p>
            <w:pPr>
              <w:pStyle w:val="805"/>
              <w:spacing w:line="430" w:lineRule="exact"/>
              <w:ind w:firstLine="422" w:firstLineChars="200"/>
              <w:rPr>
                <w:rFonts w:ascii="仿宋_GB2312" w:hAnsi="仿宋_GB2312" w:eastAsia="仿宋_GB2312" w:cs="仿宋_GB2312"/>
                <w:bCs w:val="0"/>
                <w:color w:val="auto"/>
                <w:spacing w:val="0"/>
                <w:kern w:val="2"/>
                <w:sz w:val="21"/>
                <w:szCs w:val="21"/>
              </w:rPr>
            </w:pPr>
            <w:r>
              <w:rPr>
                <w:rFonts w:hint="eastAsia" w:ascii="仿宋_GB2312" w:hAnsi="仿宋_GB2312" w:eastAsia="仿宋_GB2312" w:cs="仿宋_GB2312"/>
                <w:b/>
                <w:color w:val="auto"/>
                <w:spacing w:val="0"/>
                <w:kern w:val="2"/>
                <w:sz w:val="21"/>
                <w:szCs w:val="21"/>
              </w:rPr>
              <w:t>三档（</w:t>
            </w:r>
            <w:r>
              <w:rPr>
                <w:rFonts w:hint="eastAsia" w:ascii="仿宋_GB2312" w:hAnsi="仿宋_GB2312" w:eastAsia="仿宋_GB2312" w:cs="仿宋_GB2312"/>
                <w:b/>
                <w:color w:val="auto"/>
                <w:spacing w:val="0"/>
                <w:kern w:val="2"/>
                <w:sz w:val="21"/>
                <w:szCs w:val="21"/>
                <w:lang w:val="en-US" w:eastAsia="zh-CN"/>
              </w:rPr>
              <w:t>3</w:t>
            </w:r>
            <w:r>
              <w:rPr>
                <w:rFonts w:hint="eastAsia" w:ascii="仿宋_GB2312" w:hAnsi="仿宋_GB2312" w:eastAsia="仿宋_GB2312" w:cs="仿宋_GB2312"/>
                <w:b/>
                <w:color w:val="auto"/>
                <w:spacing w:val="0"/>
                <w:kern w:val="2"/>
                <w:sz w:val="21"/>
                <w:szCs w:val="21"/>
              </w:rPr>
              <w:t>分）：</w:t>
            </w:r>
            <w:r>
              <w:rPr>
                <w:rFonts w:hint="eastAsia" w:ascii="仿宋_GB2312" w:hAnsi="仿宋_GB2312" w:eastAsia="仿宋_GB2312" w:cs="仿宋_GB2312"/>
                <w:b w:val="0"/>
                <w:bCs w:val="0"/>
                <w:color w:val="auto"/>
                <w:spacing w:val="0"/>
                <w:kern w:val="2"/>
                <w:sz w:val="21"/>
                <w:szCs w:val="21"/>
                <w:lang w:val="en-US" w:eastAsia="zh-CN"/>
              </w:rPr>
              <w:t>实施</w:t>
            </w:r>
            <w:r>
              <w:rPr>
                <w:rFonts w:hint="eastAsia" w:ascii="仿宋_GB2312" w:hAnsi="仿宋_GB2312" w:eastAsia="仿宋_GB2312" w:cs="仿宋_GB2312"/>
                <w:bCs w:val="0"/>
                <w:color w:val="auto"/>
                <w:spacing w:val="0"/>
                <w:kern w:val="2"/>
                <w:sz w:val="21"/>
                <w:szCs w:val="21"/>
              </w:rPr>
              <w:t>团队组织一般，各方面基本满足项目实施。</w:t>
            </w:r>
          </w:p>
          <w:p>
            <w:pPr>
              <w:widowControl/>
              <w:spacing w:line="430" w:lineRule="exact"/>
              <w:ind w:firstLine="422" w:firstLineChars="200"/>
              <w:rPr>
                <w:rFonts w:hint="default" w:ascii="仿宋_GB2312" w:hAnsi="仿宋_GB2312" w:eastAsia="仿宋_GB2312" w:cs="仿宋_GB2312"/>
                <w:b/>
                <w:bCs/>
                <w:color w:val="auto"/>
                <w:sz w:val="21"/>
                <w:szCs w:val="21"/>
                <w:highlight w:val="none"/>
                <w:lang w:val="en-US" w:eastAsia="zh-CN"/>
              </w:rPr>
            </w:pPr>
            <w:r>
              <w:rPr>
                <w:rFonts w:hint="default" w:ascii="仿宋_GB2312" w:hAnsi="仿宋_GB2312" w:eastAsia="仿宋_GB2312" w:cs="仿宋_GB2312"/>
                <w:b/>
                <w:bCs/>
                <w:color w:val="auto"/>
                <w:spacing w:val="0"/>
                <w:kern w:val="2"/>
                <w:sz w:val="21"/>
                <w:szCs w:val="21"/>
                <w:highlight w:val="none"/>
                <w:lang w:val="en-US" w:eastAsia="zh-CN" w:bidi="ar-SA"/>
              </w:rPr>
              <w:t>注：1.该方案</w:t>
            </w:r>
            <w:r>
              <w:rPr>
                <w:rFonts w:hint="eastAsia" w:ascii="仿宋_GB2312" w:hAnsi="仿宋_GB2312" w:eastAsia="仿宋_GB2312" w:cs="仿宋_GB2312"/>
                <w:b/>
                <w:bCs/>
                <w:color w:val="auto"/>
                <w:spacing w:val="0"/>
                <w:kern w:val="2"/>
                <w:sz w:val="21"/>
                <w:szCs w:val="21"/>
                <w:highlight w:val="none"/>
                <w:lang w:val="en-US" w:eastAsia="zh-CN" w:bidi="ar-SA"/>
              </w:rPr>
              <w:t>内容</w:t>
            </w:r>
            <w:r>
              <w:rPr>
                <w:rFonts w:hint="eastAsia" w:ascii="仿宋_GB2312" w:hAnsi="仿宋_GB2312" w:eastAsia="仿宋_GB2312" w:cs="仿宋_GB2312"/>
                <w:b/>
                <w:bCs/>
                <w:color w:val="auto"/>
                <w:sz w:val="21"/>
                <w:szCs w:val="21"/>
                <w:highlight w:val="none"/>
              </w:rPr>
              <w:t>可以</w:t>
            </w:r>
            <w:r>
              <w:rPr>
                <w:rFonts w:hint="default" w:ascii="仿宋_GB2312" w:hAnsi="仿宋_GB2312" w:eastAsia="仿宋_GB2312" w:cs="仿宋_GB2312"/>
                <w:b/>
                <w:bCs/>
                <w:color w:val="auto"/>
                <w:spacing w:val="0"/>
                <w:kern w:val="2"/>
                <w:sz w:val="21"/>
                <w:szCs w:val="21"/>
                <w:highlight w:val="none"/>
                <w:lang w:val="en-US" w:eastAsia="zh-CN" w:bidi="ar-SA"/>
              </w:rPr>
              <w:t>包括：</w:t>
            </w:r>
            <w:bookmarkStart w:id="115" w:name="OLE_LINK20"/>
            <w:r>
              <w:rPr>
                <w:rFonts w:hint="default" w:ascii="仿宋_GB2312" w:hAnsi="仿宋_GB2312" w:eastAsia="仿宋_GB2312" w:cs="仿宋_GB2312"/>
                <w:b/>
                <w:bCs/>
                <w:color w:val="auto"/>
                <w:spacing w:val="0"/>
                <w:kern w:val="2"/>
                <w:sz w:val="21"/>
                <w:szCs w:val="21"/>
                <w:highlight w:val="none"/>
                <w:lang w:val="en-US" w:eastAsia="zh-CN" w:bidi="ar-SA"/>
              </w:rPr>
              <w:t>（1）组织</w:t>
            </w:r>
            <w:r>
              <w:rPr>
                <w:rFonts w:hint="eastAsia" w:ascii="仿宋_GB2312" w:hAnsi="仿宋_GB2312" w:eastAsia="仿宋_GB2312" w:cs="仿宋_GB2312"/>
                <w:b/>
                <w:bCs/>
                <w:color w:val="auto"/>
                <w:spacing w:val="0"/>
                <w:kern w:val="2"/>
                <w:sz w:val="21"/>
                <w:szCs w:val="21"/>
                <w:highlight w:val="none"/>
                <w:lang w:val="en-US" w:eastAsia="zh-CN" w:bidi="ar-SA"/>
              </w:rPr>
              <w:t>结</w:t>
            </w:r>
            <w:r>
              <w:rPr>
                <w:rFonts w:hint="default" w:ascii="仿宋_GB2312" w:hAnsi="仿宋_GB2312" w:eastAsia="仿宋_GB2312" w:cs="仿宋_GB2312"/>
                <w:b/>
                <w:bCs/>
                <w:color w:val="auto"/>
                <w:spacing w:val="0"/>
                <w:kern w:val="2"/>
                <w:sz w:val="21"/>
                <w:szCs w:val="21"/>
                <w:highlight w:val="none"/>
                <w:lang w:val="en-US" w:eastAsia="zh-CN" w:bidi="ar-SA"/>
              </w:rPr>
              <w:t>构；（2）职能分工；（3）劳力分配计划；（4）</w:t>
            </w:r>
            <w:r>
              <w:rPr>
                <w:rFonts w:hint="eastAsia" w:ascii="仿宋_GB2312" w:hAnsi="仿宋_GB2312" w:eastAsia="仿宋_GB2312" w:cs="仿宋_GB2312"/>
                <w:b/>
                <w:bCs/>
                <w:color w:val="auto"/>
                <w:spacing w:val="0"/>
                <w:kern w:val="2"/>
                <w:sz w:val="21"/>
                <w:szCs w:val="21"/>
                <w:highlight w:val="none"/>
                <w:lang w:val="en-US" w:eastAsia="zh-CN" w:bidi="ar-SA"/>
              </w:rPr>
              <w:t>实施团队</w:t>
            </w:r>
            <w:r>
              <w:rPr>
                <w:rFonts w:hint="default" w:ascii="仿宋_GB2312" w:hAnsi="仿宋_GB2312" w:eastAsia="仿宋_GB2312" w:cs="仿宋_GB2312"/>
                <w:b/>
                <w:bCs/>
                <w:color w:val="auto"/>
                <w:spacing w:val="0"/>
                <w:kern w:val="2"/>
                <w:sz w:val="21"/>
                <w:szCs w:val="21"/>
                <w:highlight w:val="none"/>
                <w:lang w:val="en-US" w:eastAsia="zh-CN" w:bidi="ar-SA"/>
              </w:rPr>
              <w:t>人员信息与技能</w:t>
            </w:r>
            <w:r>
              <w:rPr>
                <w:rFonts w:hint="eastAsia" w:ascii="仿宋_GB2312" w:hAnsi="仿宋_GB2312" w:eastAsia="仿宋_GB2312" w:cs="仿宋_GB2312"/>
                <w:b/>
                <w:bCs/>
                <w:color w:val="auto"/>
                <w:spacing w:val="0"/>
                <w:kern w:val="2"/>
                <w:sz w:val="21"/>
                <w:szCs w:val="21"/>
                <w:highlight w:val="none"/>
                <w:lang w:val="en-US" w:eastAsia="zh-CN" w:bidi="ar-SA"/>
              </w:rPr>
              <w:t>；</w:t>
            </w:r>
            <w:r>
              <w:rPr>
                <w:rFonts w:hint="eastAsia" w:ascii="仿宋_GB2312" w:hAnsi="仿宋_GB2312" w:eastAsia="仿宋_GB2312" w:cs="仿宋_GB2312"/>
                <w:b/>
                <w:bCs/>
                <w:sz w:val="21"/>
                <w:szCs w:val="21"/>
              </w:rPr>
              <w:t>（</w:t>
            </w:r>
            <w:r>
              <w:rPr>
                <w:rFonts w:hint="eastAsia" w:ascii="仿宋_GB2312" w:hAnsi="仿宋_GB2312" w:eastAsia="仿宋_GB2312" w:cs="仿宋_GB2312"/>
                <w:b/>
                <w:bCs/>
                <w:sz w:val="21"/>
                <w:szCs w:val="21"/>
                <w:lang w:val="en-US" w:eastAsia="zh-CN"/>
              </w:rPr>
              <w:t>5</w:t>
            </w:r>
            <w:r>
              <w:rPr>
                <w:rFonts w:hint="eastAsia" w:ascii="仿宋_GB2312" w:hAnsi="仿宋_GB2312" w:eastAsia="仿宋_GB2312" w:cs="仿宋_GB2312"/>
                <w:b/>
                <w:bCs/>
                <w:sz w:val="21"/>
                <w:szCs w:val="21"/>
              </w:rPr>
              <w:t>）风险应对措施</w:t>
            </w:r>
            <w:bookmarkEnd w:id="115"/>
            <w:r>
              <w:rPr>
                <w:rFonts w:hint="eastAsia" w:ascii="仿宋_GB2312" w:hAnsi="仿宋_GB2312" w:eastAsia="仿宋_GB2312" w:cs="仿宋_GB2312"/>
                <w:b/>
                <w:bCs/>
                <w:color w:val="auto"/>
                <w:sz w:val="21"/>
                <w:szCs w:val="21"/>
                <w:highlight w:val="none"/>
                <w:lang w:val="en-US" w:eastAsia="zh-CN"/>
              </w:rPr>
              <w:t>。</w:t>
            </w:r>
          </w:p>
          <w:p>
            <w:pPr>
              <w:pStyle w:val="807"/>
              <w:numPr>
                <w:ilvl w:val="0"/>
                <w:numId w:val="0"/>
              </w:numPr>
              <w:spacing w:line="430" w:lineRule="exact"/>
              <w:ind w:left="0" w:leftChars="0" w:firstLine="422" w:firstLineChars="200"/>
              <w:rPr>
                <w:rFonts w:ascii="仿宋_GB2312" w:hAnsi="仿宋_GB2312" w:eastAsia="仿宋_GB2312" w:cs="仿宋_GB2312"/>
                <w:b/>
                <w:bCs/>
                <w:szCs w:val="24"/>
              </w:rPr>
            </w:pPr>
            <w:r>
              <w:rPr>
                <w:rFonts w:hint="default" w:ascii="仿宋_GB2312" w:hAnsi="仿宋_GB2312" w:eastAsia="仿宋_GB2312" w:cs="仿宋_GB2312"/>
                <w:b/>
                <w:bCs/>
                <w:color w:val="auto"/>
                <w:spacing w:val="0"/>
                <w:kern w:val="2"/>
                <w:sz w:val="21"/>
                <w:szCs w:val="21"/>
                <w:highlight w:val="none"/>
                <w:lang w:val="en-US" w:eastAsia="zh-CN" w:bidi="ar-SA"/>
              </w:rPr>
              <w:t>2.未提供方案或提供的内容与本项目无关的得0分。</w:t>
            </w:r>
          </w:p>
        </w:tc>
        <w:tc>
          <w:tcPr>
            <w:tcW w:w="967"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lang w:val="en-US" w:eastAsia="zh-CN"/>
              </w:rPr>
              <w:t>10</w:t>
            </w:r>
          </w:p>
        </w:tc>
        <w:tc>
          <w:tcPr>
            <w:tcW w:w="1550" w:type="dxa"/>
            <w:noWrap w:val="0"/>
            <w:vAlign w:val="center"/>
          </w:tcPr>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b w:val="0"/>
                <w:bCs w:val="0"/>
                <w:color w:val="auto"/>
                <w:sz w:val="21"/>
                <w:szCs w:val="21"/>
                <w:highlight w:val="none"/>
                <w:lang w:eastAsia="zh-CN"/>
              </w:rPr>
              <w:t>项目实施组织</w:t>
            </w:r>
            <w:r>
              <w:rPr>
                <w:rFonts w:hint="eastAsia" w:ascii="仿宋_GB2312" w:hAnsi="仿宋_GB2312" w:eastAsia="仿宋_GB2312" w:cs="仿宋_GB2312"/>
                <w:b w:val="0"/>
                <w:bCs w:val="0"/>
                <w:color w:val="auto"/>
                <w:sz w:val="21"/>
                <w:szCs w:val="21"/>
                <w:highlight w:val="none"/>
                <w:lang w:val="en-US" w:eastAsia="zh-CN"/>
              </w:rPr>
              <w:t>结</w:t>
            </w:r>
            <w:r>
              <w:rPr>
                <w:rFonts w:hint="eastAsia" w:ascii="仿宋_GB2312" w:hAnsi="仿宋_GB2312" w:eastAsia="仿宋_GB2312" w:cs="仿宋_GB2312"/>
                <w:b w:val="0"/>
                <w:bCs w:val="0"/>
                <w:color w:val="auto"/>
                <w:sz w:val="21"/>
                <w:szCs w:val="21"/>
                <w:highlight w:val="none"/>
                <w:lang w:eastAsia="zh-CN"/>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trPr>
        <w:tc>
          <w:tcPr>
            <w:tcW w:w="849" w:type="dxa"/>
            <w:vMerge w:val="restart"/>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项目实施方案分</w:t>
            </w:r>
          </w:p>
        </w:tc>
        <w:tc>
          <w:tcPr>
            <w:tcW w:w="1090" w:type="dxa"/>
            <w:noWrap w:val="0"/>
            <w:vAlign w:val="center"/>
          </w:tcPr>
          <w:p>
            <w:pPr>
              <w:spacing w:line="360" w:lineRule="exact"/>
              <w:jc w:val="center"/>
              <w:rPr>
                <w:rFonts w:ascii="仿宋_GB2312" w:hAnsi="仿宋_GB2312" w:eastAsia="仿宋_GB2312" w:cs="仿宋_GB2312"/>
                <w:b/>
                <w:bCs/>
              </w:rPr>
            </w:pPr>
          </w:p>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安装进度计划和工期保证</w:t>
            </w:r>
          </w:p>
        </w:tc>
        <w:tc>
          <w:tcPr>
            <w:tcW w:w="5859" w:type="dxa"/>
            <w:noWrap w:val="0"/>
            <w:vAlign w:val="center"/>
          </w:tcPr>
          <w:p>
            <w:pPr>
              <w:pStyle w:val="289"/>
              <w:spacing w:line="440" w:lineRule="exact"/>
              <w:rPr>
                <w:rFonts w:ascii="仿宋_GB2312" w:hAnsi="仿宋_GB2312" w:eastAsia="仿宋_GB2312" w:cs="仿宋_GB2312"/>
              </w:rPr>
            </w:pPr>
            <w:r>
              <w:rPr>
                <w:rFonts w:hint="eastAsia" w:ascii="仿宋_GB2312" w:hAnsi="仿宋_GB2312" w:eastAsia="仿宋_GB2312" w:cs="仿宋_GB2312"/>
                <w:b/>
                <w:spacing w:val="0"/>
                <w:kern w:val="2"/>
                <w:sz w:val="21"/>
              </w:rPr>
              <w:t xml:space="preserve">    一档（</w:t>
            </w:r>
            <w:r>
              <w:rPr>
                <w:rFonts w:hint="eastAsia" w:ascii="仿宋_GB2312" w:hAnsi="仿宋_GB2312" w:eastAsia="仿宋_GB2312" w:cs="仿宋_GB2312"/>
                <w:b/>
                <w:spacing w:val="0"/>
                <w:kern w:val="2"/>
                <w:sz w:val="21"/>
                <w:lang w:val="en-US" w:eastAsia="zh-CN"/>
              </w:rPr>
              <w:t>10</w:t>
            </w:r>
            <w:r>
              <w:rPr>
                <w:rFonts w:hint="eastAsia" w:ascii="仿宋_GB2312" w:hAnsi="仿宋_GB2312" w:eastAsia="仿宋_GB2312" w:cs="仿宋_GB2312"/>
                <w:b/>
                <w:spacing w:val="0"/>
                <w:kern w:val="2"/>
                <w:sz w:val="21"/>
              </w:rPr>
              <w:t>分）：</w:t>
            </w:r>
            <w:r>
              <w:rPr>
                <w:rFonts w:hint="eastAsia" w:ascii="仿宋_GB2312" w:hAnsi="仿宋_GB2312" w:eastAsia="仿宋_GB2312" w:cs="仿宋_GB2312"/>
                <w:bCs w:val="0"/>
                <w:spacing w:val="0"/>
                <w:kern w:val="2"/>
                <w:sz w:val="21"/>
              </w:rPr>
              <w:t>安装进度合理紧凑、各施工节点衔接连贯，计划步骤和要点描述详细全面，切合实际，科学合理，工期保证措施可行性强，优于二档；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安装进度较贴合项目需求，计划步骤和要点描述较详细可行，整体方案具有一定的合理性，工期保证措施有一定的针对性，优于三档；</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安装进度内容简单，基本满足采购需求，工期保证措施基本可行，科学合理性较弱。</w:t>
            </w:r>
          </w:p>
          <w:p>
            <w:pPr>
              <w:widowControl/>
              <w:spacing w:line="44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包括：（1）安装进度计划；（2）工期保证措施</w:t>
            </w:r>
            <w:r>
              <w:rPr>
                <w:rFonts w:hint="eastAsia" w:ascii="仿宋_GB2312" w:hAnsi="仿宋_GB2312" w:eastAsia="仿宋_GB2312" w:cs="仿宋_GB2312"/>
                <w:b/>
                <w:bCs/>
              </w:rPr>
              <w:t>。</w:t>
            </w:r>
          </w:p>
          <w:p>
            <w:pPr>
              <w:pStyle w:val="288"/>
              <w:spacing w:line="44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10</w:t>
            </w:r>
          </w:p>
        </w:tc>
        <w:tc>
          <w:tcPr>
            <w:tcW w:w="155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noWrap w:val="0"/>
            <w:vAlign w:val="center"/>
          </w:tcPr>
          <w:p>
            <w:pPr>
              <w:spacing w:line="360" w:lineRule="exact"/>
              <w:jc w:val="center"/>
              <w:rPr>
                <w:rFonts w:ascii="仿宋_GB2312" w:hAnsi="仿宋_GB2312" w:eastAsia="仿宋_GB2312" w:cs="仿宋_GB2312"/>
              </w:rPr>
            </w:pPr>
          </w:p>
        </w:tc>
        <w:tc>
          <w:tcPr>
            <w:tcW w:w="1090" w:type="dxa"/>
            <w:noWrap w:val="0"/>
            <w:vAlign w:val="center"/>
          </w:tcPr>
          <w:p>
            <w:pPr>
              <w:widowControl/>
              <w:spacing w:line="360" w:lineRule="exact"/>
              <w:jc w:val="center"/>
            </w:pPr>
            <w:r>
              <w:rPr>
                <w:rFonts w:hint="eastAsia" w:ascii="仿宋_GB2312" w:hAnsi="仿宋_GB2312" w:eastAsia="仿宋_GB2312" w:cs="仿宋_GB2312"/>
                <w:b/>
                <w:bCs/>
              </w:rPr>
              <w:t>设备安装调试方案</w:t>
            </w:r>
          </w:p>
        </w:tc>
        <w:tc>
          <w:tcPr>
            <w:tcW w:w="5859" w:type="dxa"/>
            <w:noWrap w:val="0"/>
            <w:vAlign w:val="center"/>
          </w:tcPr>
          <w:p>
            <w:pPr>
              <w:pStyle w:val="288"/>
              <w:spacing w:line="44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szCs w:val="24"/>
              </w:rPr>
              <w:t>一档（</w:t>
            </w:r>
            <w:r>
              <w:rPr>
                <w:rFonts w:hint="eastAsia" w:ascii="仿宋_GB2312" w:hAnsi="仿宋_GB2312" w:eastAsia="仿宋_GB2312" w:cs="仿宋_GB2312"/>
                <w:b/>
                <w:bCs/>
                <w:color w:val="auto"/>
                <w:szCs w:val="24"/>
                <w:lang w:val="en-US" w:eastAsia="zh-CN"/>
              </w:rPr>
              <w:t>10</w:t>
            </w:r>
            <w:r>
              <w:rPr>
                <w:rFonts w:hint="eastAsia" w:ascii="仿宋_GB2312" w:hAnsi="仿宋_GB2312" w:eastAsia="仿宋_GB2312" w:cs="仿宋_GB2312"/>
                <w:b/>
                <w:bCs/>
                <w:color w:val="auto"/>
                <w:szCs w:val="24"/>
              </w:rPr>
              <w:t>分）：</w:t>
            </w:r>
            <w:r>
              <w:rPr>
                <w:rFonts w:hint="eastAsia" w:ascii="仿宋_GB2312" w:hAnsi="仿宋_GB2312" w:eastAsia="仿宋_GB2312" w:cs="仿宋_GB2312"/>
                <w:color w:val="auto"/>
                <w:szCs w:val="24"/>
              </w:rPr>
              <w:t>设备安装调试步骤和要点描述详细全面，切合实际，科学合理，具有针对性，同时可行性强，并</w:t>
            </w:r>
            <w:r>
              <w:rPr>
                <w:rFonts w:hint="eastAsia" w:ascii="仿宋_GB2312" w:hAnsi="仿宋_GB2312" w:eastAsia="仿宋_GB2312" w:cs="仿宋_GB2312"/>
                <w:color w:val="auto"/>
                <w:szCs w:val="24"/>
                <w:highlight w:val="none"/>
              </w:rPr>
              <w:t>根据</w:t>
            </w:r>
            <w:r>
              <w:rPr>
                <w:rFonts w:hint="eastAsia" w:ascii="仿宋_GB2312" w:hAnsi="仿宋_GB2312" w:eastAsia="仿宋_GB2312" w:cs="仿宋_GB2312"/>
                <w:color w:val="auto"/>
                <w:szCs w:val="24"/>
                <w:highlight w:val="none"/>
                <w:lang w:val="en-US" w:eastAsia="zh-CN"/>
              </w:rPr>
              <w:t>采购需求</w:t>
            </w:r>
            <w:r>
              <w:rPr>
                <w:rFonts w:hint="eastAsia" w:ascii="仿宋_GB2312" w:hAnsi="仿宋_GB2312" w:eastAsia="仿宋_GB2312" w:cs="仿宋_GB2312"/>
                <w:color w:val="auto"/>
                <w:szCs w:val="24"/>
                <w:highlight w:val="none"/>
              </w:rPr>
              <w:t>提供合理的技术深化方案，整体方案对采购人有实</w:t>
            </w:r>
            <w:r>
              <w:rPr>
                <w:rFonts w:hint="eastAsia" w:ascii="仿宋_GB2312" w:hAnsi="仿宋_GB2312" w:eastAsia="仿宋_GB2312" w:cs="仿宋_GB2312"/>
                <w:color w:val="auto"/>
                <w:szCs w:val="24"/>
              </w:rPr>
              <w:t>际性帮助，优于二档；</w:t>
            </w:r>
          </w:p>
          <w:p>
            <w:pPr>
              <w:pStyle w:val="288"/>
              <w:widowControl/>
              <w:spacing w:line="360" w:lineRule="exact"/>
              <w:ind w:firstLine="422" w:firstLineChars="200"/>
              <w:rPr>
                <w:rFonts w:ascii="仿宋_GB2312" w:hAnsi="仿宋_GB2312" w:eastAsia="仿宋_GB2312" w:cs="仿宋_GB2312"/>
                <w:color w:val="auto"/>
                <w:szCs w:val="24"/>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szCs w:val="24"/>
              </w:rPr>
              <w:t>设备安装调试步骤和要点描述较详细可行，能较好满足采购需求，整体方案具有一定的合理性、针对性、可行性，优于三档；</w:t>
            </w:r>
          </w:p>
          <w:p>
            <w:pPr>
              <w:widowControl/>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设备安装调试方案内容简单，基本满足采购需求，科学合理性较弱，可行性一般。</w:t>
            </w:r>
          </w:p>
          <w:p>
            <w:pPr>
              <w:widowControl/>
              <w:spacing w:line="36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注：</w:t>
            </w:r>
            <w:r>
              <w:rPr>
                <w:rFonts w:ascii="仿宋_GB2312" w:hAnsi="仿宋_GB2312" w:eastAsia="仿宋_GB2312" w:cs="仿宋_GB2312"/>
                <w:b/>
                <w:bCs/>
                <w:color w:val="auto"/>
              </w:rPr>
              <w:t>未提供方案或提供的内容与本项目无关的得0分。</w:t>
            </w:r>
          </w:p>
        </w:tc>
        <w:tc>
          <w:tcPr>
            <w:tcW w:w="967" w:type="dxa"/>
            <w:noWrap w:val="0"/>
            <w:vAlign w:val="center"/>
          </w:tcPr>
          <w:p>
            <w:pPr>
              <w:spacing w:line="360" w:lineRule="exact"/>
              <w:jc w:val="center"/>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10</w:t>
            </w:r>
          </w:p>
        </w:tc>
        <w:tc>
          <w:tcPr>
            <w:tcW w:w="1550" w:type="dxa"/>
            <w:noWrap w:val="0"/>
            <w:vAlign w:val="center"/>
          </w:tcPr>
          <w:p>
            <w:pPr>
              <w:spacing w:line="36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0" w:hRule="atLeast"/>
        </w:trPr>
        <w:tc>
          <w:tcPr>
            <w:tcW w:w="849" w:type="dxa"/>
            <w:noWrap w:val="0"/>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售后服务方案分</w:t>
            </w:r>
          </w:p>
        </w:tc>
        <w:tc>
          <w:tcPr>
            <w:tcW w:w="1090" w:type="dxa"/>
            <w:noWrap w:val="0"/>
            <w:vAlign w:val="center"/>
          </w:tcPr>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b/>
                <w:bCs/>
              </w:rPr>
              <w:t>售后服务方案</w:t>
            </w:r>
          </w:p>
        </w:tc>
        <w:tc>
          <w:tcPr>
            <w:tcW w:w="5859" w:type="dxa"/>
            <w:noWrap w:val="0"/>
            <w:vAlign w:val="center"/>
          </w:tcPr>
          <w:p>
            <w:pPr>
              <w:pStyle w:val="288"/>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ascii="仿宋_GB2312" w:hAnsi="仿宋_GB2312" w:eastAsia="仿宋_GB2312" w:cs="仿宋_GB2312"/>
                <w:b/>
                <w:bCs/>
                <w:szCs w:val="24"/>
              </w:rPr>
              <w:t>1</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售后服务方案及承诺详细、全面，各项内容编制思路合理、完整周全，安排有专职售后服务人员且</w:t>
            </w:r>
            <w:r>
              <w:rPr>
                <w:rFonts w:hint="eastAsia" w:ascii="仿宋_GB2312" w:hAnsi="仿宋_GB2312" w:eastAsia="仿宋_GB2312" w:cs="仿宋_GB2312"/>
                <w:szCs w:val="24"/>
                <w:lang w:val="en-US" w:eastAsia="zh-CN"/>
              </w:rPr>
              <w:t>有工作标准及流程，</w:t>
            </w:r>
            <w:r>
              <w:rPr>
                <w:rFonts w:hint="eastAsia" w:ascii="仿宋_GB2312" w:hAnsi="仿宋_GB2312" w:eastAsia="仿宋_GB2312" w:cs="仿宋_GB2312"/>
                <w:szCs w:val="24"/>
              </w:rPr>
              <w:t>职责明确，故障出现解决方案、免费保修期外维修方案详细全面、可操作性强，故障响应时间、到达现场维护时间优于采购要求，有质保期内的免费保修等条款；</w:t>
            </w:r>
          </w:p>
          <w:p>
            <w:pPr>
              <w:pStyle w:val="288"/>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方案能较好满足采购</w:t>
            </w:r>
            <w:r>
              <w:rPr>
                <w:rFonts w:hint="eastAsia" w:ascii="仿宋_GB2312" w:hAnsi="仿宋_GB2312" w:eastAsia="仿宋_GB2312" w:cs="仿宋_GB2312"/>
              </w:rPr>
              <w:t>需求，符合实际，有一定的</w:t>
            </w:r>
            <w:r>
              <w:rPr>
                <w:rFonts w:hint="eastAsia" w:ascii="仿宋_GB2312" w:hAnsi="仿宋_GB2312" w:eastAsia="仿宋_GB2312" w:cs="仿宋_GB2312"/>
                <w:szCs w:val="24"/>
              </w:rPr>
              <w:t>针对性、可行性；售后服务有承诺，并有定期回访制度，有主要零配件储备供应清单，常用的、容易损坏的备品备件及易损件配备的齐全及价格合理。</w:t>
            </w:r>
          </w:p>
          <w:p>
            <w:pPr>
              <w:pStyle w:val="288"/>
              <w:spacing w:line="36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szCs w:val="24"/>
                <w:lang w:val="en-US" w:eastAsia="zh-CN"/>
              </w:rPr>
              <w:t>4</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方案能满足采购需求，符合实际</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方案针对性、可行性一般。</w:t>
            </w:r>
          </w:p>
          <w:p>
            <w:pPr>
              <w:widowControl/>
              <w:spacing w:line="430" w:lineRule="exact"/>
              <w:ind w:firstLine="422" w:firstLineChars="200"/>
              <w:rPr>
                <w:rFonts w:ascii="仿宋_GB2312" w:hAnsi="仿宋_GB2312" w:eastAsia="仿宋_GB2312" w:cs="仿宋_GB2312"/>
                <w:b/>
                <w:bCs/>
              </w:rPr>
            </w:pPr>
            <w:r>
              <w:rPr>
                <w:rFonts w:ascii="仿宋_GB2312" w:hAnsi="仿宋_GB2312" w:eastAsia="仿宋_GB2312" w:cs="仿宋_GB2312"/>
                <w:b/>
                <w:bCs/>
              </w:rPr>
              <w:t>注：1.该方案</w:t>
            </w:r>
            <w:r>
              <w:rPr>
                <w:rFonts w:hint="eastAsia" w:ascii="仿宋_GB2312" w:hAnsi="仿宋_GB2312" w:eastAsia="仿宋_GB2312" w:cs="仿宋_GB2312"/>
                <w:b/>
                <w:bCs/>
              </w:rPr>
              <w:t>内容可以</w:t>
            </w:r>
            <w:r>
              <w:rPr>
                <w:rFonts w:ascii="仿宋_GB2312" w:hAnsi="仿宋_GB2312" w:eastAsia="仿宋_GB2312" w:cs="仿宋_GB2312"/>
                <w:b/>
                <w:bCs/>
              </w:rPr>
              <w:t>包括：</w:t>
            </w:r>
            <w:bookmarkStart w:id="116" w:name="OLE_LINK35"/>
            <w:r>
              <w:rPr>
                <w:rFonts w:ascii="仿宋_GB2312" w:hAnsi="仿宋_GB2312" w:eastAsia="仿宋_GB2312" w:cs="仿宋_GB2312"/>
                <w:b/>
                <w:bCs/>
              </w:rPr>
              <w:t>（1）定期回访维护方案；（2）售后服务技术支持（包括售后服务机构、技术人员等）；（3）维修应急预案；（4）零配件储备供应；（5）保修期外维修方案</w:t>
            </w:r>
            <w:bookmarkEnd w:id="116"/>
            <w:r>
              <w:rPr>
                <w:rFonts w:ascii="仿宋_GB2312" w:hAnsi="仿宋_GB2312" w:eastAsia="仿宋_GB2312" w:cs="仿宋_GB2312"/>
                <w:b/>
                <w:bCs/>
              </w:rPr>
              <w:t>。</w:t>
            </w:r>
          </w:p>
          <w:p>
            <w:pPr>
              <w:pStyle w:val="288"/>
              <w:spacing w:line="360" w:lineRule="exact"/>
              <w:ind w:firstLine="422" w:firstLineChars="200"/>
              <w:rPr>
                <w:rFonts w:ascii="仿宋_GB2312" w:hAnsi="仿宋_GB2312" w:eastAsia="仿宋_GB2312" w:cs="仿宋_GB2312"/>
                <w:szCs w:val="24"/>
              </w:rPr>
            </w:pPr>
            <w:r>
              <w:rPr>
                <w:rFonts w:ascii="仿宋_GB2312" w:hAnsi="仿宋_GB2312" w:eastAsia="仿宋_GB2312" w:cs="仿宋_GB2312"/>
                <w:b/>
                <w:bCs/>
                <w:szCs w:val="24"/>
              </w:rPr>
              <w:t>2.未提供方案或提供的内容与本项目无关的得0分。</w:t>
            </w:r>
          </w:p>
        </w:tc>
        <w:tc>
          <w:tcPr>
            <w:tcW w:w="967" w:type="dxa"/>
            <w:noWrap w:val="0"/>
            <w:vAlign w:val="center"/>
          </w:tcPr>
          <w:p>
            <w:pPr>
              <w:spacing w:line="360" w:lineRule="exact"/>
              <w:jc w:val="center"/>
              <w:rPr>
                <w:rFonts w:hint="eastAsia" w:ascii="仿宋_GB2312" w:hAnsi="仿宋_GB2312" w:eastAsia="仿宋_GB2312" w:cs="仿宋_GB2312"/>
                <w:b/>
                <w:bCs/>
                <w:lang w:eastAsia="zh-CN"/>
              </w:rPr>
            </w:pPr>
            <w:r>
              <w:rPr>
                <w:rFonts w:ascii="仿宋_GB2312" w:hAnsi="仿宋_GB2312" w:eastAsia="仿宋_GB2312" w:cs="仿宋_GB2312"/>
                <w:b/>
                <w:bCs/>
              </w:rPr>
              <w:t>1</w:t>
            </w:r>
            <w:r>
              <w:rPr>
                <w:rFonts w:hint="eastAsia" w:ascii="仿宋_GB2312" w:hAnsi="仿宋_GB2312" w:eastAsia="仿宋_GB2312" w:cs="仿宋_GB2312"/>
                <w:b/>
                <w:bCs/>
                <w:lang w:val="en-US" w:eastAsia="zh-CN"/>
              </w:rPr>
              <w:t>2</w:t>
            </w:r>
          </w:p>
        </w:tc>
        <w:tc>
          <w:tcPr>
            <w:tcW w:w="1550" w:type="dxa"/>
            <w:noWrap w:val="0"/>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noWrap w:val="0"/>
            <w:vAlign w:val="center"/>
          </w:tcPr>
          <w:p>
            <w:pPr>
              <w:pStyle w:val="288"/>
              <w:spacing w:line="400" w:lineRule="exact"/>
              <w:ind w:firstLine="422" w:firstLineChars="200"/>
              <w:jc w:val="center"/>
              <w:rPr>
                <w:rFonts w:ascii="仿宋_GB2312" w:hAnsi="仿宋_GB2312" w:eastAsia="仿宋_GB2312" w:cs="仿宋_GB2312"/>
                <w:b/>
                <w:bCs/>
                <w:szCs w:val="24"/>
              </w:rPr>
            </w:pPr>
            <w:r>
              <w:rPr>
                <w:rFonts w:hint="eastAsia" w:ascii="仿宋_GB2312" w:hAnsi="仿宋_GB2312" w:eastAsia="仿宋_GB2312" w:cs="仿宋_GB2312"/>
                <w:b/>
                <w:bCs/>
                <w:szCs w:val="24"/>
              </w:rPr>
              <w:t>主观分总分</w:t>
            </w:r>
          </w:p>
        </w:tc>
        <w:tc>
          <w:tcPr>
            <w:tcW w:w="967" w:type="dxa"/>
            <w:noWrap w:val="0"/>
            <w:vAlign w:val="center"/>
          </w:tcPr>
          <w:p>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42</w:t>
            </w:r>
          </w:p>
        </w:tc>
        <w:tc>
          <w:tcPr>
            <w:tcW w:w="1550" w:type="dxa"/>
            <w:noWrap w:val="0"/>
            <w:vAlign w:val="center"/>
          </w:tcPr>
          <w:p>
            <w:pPr>
              <w:spacing w:line="360" w:lineRule="exact"/>
              <w:jc w:val="center"/>
              <w:rPr>
                <w:rFonts w:ascii="仿宋_GB2312" w:hAnsi="仿宋_GB2312" w:eastAsia="仿宋_GB2312" w:cs="仿宋_GB2312"/>
              </w:rPr>
            </w:pPr>
          </w:p>
        </w:tc>
      </w:tr>
    </w:tbl>
    <w:p>
      <w:pPr>
        <w:pStyle w:val="287"/>
      </w:pPr>
    </w:p>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117" w:name="gxebd_pack_1_EvalFactorScoreEnd"/>
      <w:bookmarkEnd w:id="117"/>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118" w:name="_Hlk93676949"/>
      <w:r>
        <w:rPr>
          <w:rFonts w:hint="eastAsia" w:ascii="仿宋_GB2312" w:hAnsi="宋体" w:eastAsia="仿宋_GB2312"/>
          <w:b/>
          <w:kern w:val="0"/>
          <w:sz w:val="24"/>
        </w:rPr>
        <w:t>排名第一的中标候选人放弃中标、因不可抗力提出不能履行合同，</w:t>
      </w:r>
      <w:bookmarkEnd w:id="118"/>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spacing w:before="342" w:line="400" w:lineRule="exact"/>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pPr>
        <w:spacing w:before="342" w:line="175" w:lineRule="auto"/>
        <w:jc w:val="center"/>
        <w:rPr>
          <w:rFonts w:hint="eastAsia" w:ascii="微软雅黑" w:hAnsi="微软雅黑" w:eastAsia="微软雅黑" w:cs="微软雅黑"/>
          <w:sz w:val="40"/>
          <w:szCs w:val="40"/>
        </w:rPr>
      </w:pPr>
      <w:r>
        <w:rPr>
          <w:rFonts w:ascii="微软雅黑" w:hAnsi="微软雅黑" w:eastAsia="微软雅黑" w:cs="微软雅黑"/>
          <w:spacing w:val="-2"/>
          <w:sz w:val="40"/>
          <w:szCs w:val="40"/>
        </w:rPr>
        <w:t>节能产品政府采购品目清单</w:t>
      </w:r>
    </w:p>
    <w:p>
      <w:pPr>
        <w:spacing w:line="151" w:lineRule="exact"/>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pStyle w:val="234"/>
              <w:spacing w:before="129" w:line="249" w:lineRule="auto"/>
              <w:ind w:left="72" w:right="66" w:firstLine="18"/>
              <w:rPr>
                <w:rFonts w:hint="eastAsia"/>
                <w:sz w:val="22"/>
                <w:szCs w:val="22"/>
              </w:rPr>
            </w:pPr>
            <w:r>
              <w:rPr>
                <w:b/>
                <w:bCs/>
                <w:spacing w:val="-15"/>
                <w:sz w:val="22"/>
                <w:szCs w:val="22"/>
              </w:rPr>
              <w:t>品目</w:t>
            </w:r>
            <w:r>
              <w:rPr>
                <w:sz w:val="22"/>
                <w:szCs w:val="22"/>
              </w:rPr>
              <w:t xml:space="preserve"> </w:t>
            </w:r>
            <w:r>
              <w:rPr>
                <w:b/>
                <w:bCs/>
                <w:spacing w:val="-6"/>
                <w:sz w:val="22"/>
                <w:szCs w:val="22"/>
              </w:rPr>
              <w:t>序号</w:t>
            </w:r>
          </w:p>
        </w:tc>
        <w:tc>
          <w:tcPr>
            <w:tcW w:w="4879" w:type="dxa"/>
            <w:gridSpan w:val="3"/>
          </w:tcPr>
          <w:p>
            <w:pPr>
              <w:pStyle w:val="234"/>
              <w:spacing w:before="285" w:line="223" w:lineRule="auto"/>
              <w:ind w:left="2226"/>
              <w:rPr>
                <w:rFonts w:hint="eastAsia"/>
                <w:sz w:val="22"/>
                <w:szCs w:val="22"/>
              </w:rPr>
            </w:pPr>
            <w:r>
              <w:rPr>
                <w:b/>
                <w:bCs/>
                <w:spacing w:val="-5"/>
                <w:sz w:val="22"/>
                <w:szCs w:val="22"/>
              </w:rPr>
              <w:t>名称</w:t>
            </w:r>
          </w:p>
        </w:tc>
        <w:tc>
          <w:tcPr>
            <w:tcW w:w="2969" w:type="dxa"/>
          </w:tcPr>
          <w:p>
            <w:pPr>
              <w:pStyle w:val="234"/>
              <w:spacing w:before="285" w:line="220" w:lineRule="auto"/>
              <w:ind w:left="939"/>
              <w:rPr>
                <w:rFonts w:hint="eastAsia"/>
                <w:sz w:val="22"/>
                <w:szCs w:val="22"/>
              </w:rPr>
            </w:pPr>
            <w:r>
              <w:rPr>
                <w:b/>
                <w:bCs/>
                <w:spacing w:val="-4"/>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578" w:type="dxa"/>
            <w:vMerge w:val="restart"/>
            <w:tcBorders>
              <w:bottom w:val="nil"/>
            </w:tcBorders>
          </w:tcPr>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pStyle w:val="234"/>
              <w:spacing w:before="62" w:line="190" w:lineRule="auto"/>
              <w:ind w:left="257"/>
              <w:rPr>
                <w:rFonts w:hint="eastAsia"/>
              </w:rPr>
            </w:pPr>
            <w:r>
              <w:t>1</w:t>
            </w:r>
          </w:p>
        </w:tc>
        <w:tc>
          <w:tcPr>
            <w:tcW w:w="1166" w:type="dxa"/>
            <w:vMerge w:val="restart"/>
            <w:tcBorders>
              <w:bottom w:val="nil"/>
            </w:tcBorders>
          </w:tcPr>
          <w:p>
            <w:pPr>
              <w:spacing w:line="277" w:lineRule="auto"/>
              <w:rPr>
                <w:rFonts w:ascii="Arial"/>
              </w:rPr>
            </w:pPr>
          </w:p>
          <w:p>
            <w:pPr>
              <w:spacing w:line="277" w:lineRule="auto"/>
              <w:rPr>
                <w:rFonts w:ascii="Arial"/>
              </w:rPr>
            </w:pPr>
          </w:p>
          <w:p>
            <w:pPr>
              <w:spacing w:line="278" w:lineRule="auto"/>
              <w:rPr>
                <w:rFonts w:ascii="Arial"/>
              </w:rPr>
            </w:pPr>
          </w:p>
          <w:p>
            <w:pPr>
              <w:pStyle w:val="234"/>
              <w:spacing w:before="61" w:line="288" w:lineRule="auto"/>
              <w:ind w:left="14" w:right="8" w:hanging="5"/>
              <w:rPr>
                <w:rFonts w:hint="eastAsia"/>
              </w:rPr>
            </w:pPr>
            <w:r>
              <w:rPr>
                <w:spacing w:val="5"/>
              </w:rPr>
              <w:t>A020101</w:t>
            </w:r>
            <w:r>
              <w:rPr>
                <w:spacing w:val="-43"/>
              </w:rPr>
              <w:t xml:space="preserve"> </w:t>
            </w:r>
            <w:r>
              <w:rPr>
                <w:spacing w:val="5"/>
              </w:rPr>
              <w:t>计算</w:t>
            </w:r>
            <w:r>
              <w:t xml:space="preserve"> </w:t>
            </w:r>
            <w:r>
              <w:rPr>
                <w:spacing w:val="6"/>
              </w:rPr>
              <w:t>机设备</w:t>
            </w:r>
          </w:p>
        </w:tc>
        <w:tc>
          <w:tcPr>
            <w:tcW w:w="1799" w:type="dxa"/>
          </w:tcPr>
          <w:p>
            <w:pPr>
              <w:pStyle w:val="234"/>
              <w:spacing w:before="155" w:line="288" w:lineRule="auto"/>
              <w:ind w:left="17" w:right="10" w:firstLine="1"/>
              <w:rPr>
                <w:rFonts w:hint="eastAsia"/>
              </w:rPr>
            </w:pPr>
            <w:r>
              <w:rPr>
                <w:spacing w:val="3"/>
              </w:rPr>
              <w:t>★A02010104 台式计</w:t>
            </w:r>
            <w:r>
              <w:rPr>
                <w:spacing w:val="12"/>
              </w:rPr>
              <w:t xml:space="preserve"> </w:t>
            </w:r>
            <w:r>
              <w:rPr>
                <w:spacing w:val="4"/>
              </w:rPr>
              <w:t>算机</w:t>
            </w:r>
          </w:p>
        </w:tc>
        <w:tc>
          <w:tcPr>
            <w:tcW w:w="1914" w:type="dxa"/>
          </w:tcPr>
          <w:p>
            <w:pPr>
              <w:rPr>
                <w:rFonts w:ascii="Arial"/>
              </w:rPr>
            </w:pPr>
          </w:p>
        </w:tc>
        <w:tc>
          <w:tcPr>
            <w:tcW w:w="2969" w:type="dxa"/>
          </w:tcPr>
          <w:p>
            <w:pPr>
              <w:pStyle w:val="234"/>
              <w:spacing w:before="155"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10" w:line="288" w:lineRule="auto"/>
              <w:ind w:left="15" w:right="10" w:firstLine="3"/>
              <w:rPr>
                <w:rFonts w:hint="eastAsia"/>
              </w:rPr>
            </w:pPr>
            <w:r>
              <w:rPr>
                <w:spacing w:val="3"/>
              </w:rPr>
              <w:t>★A02010105 便携式</w:t>
            </w:r>
            <w:r>
              <w:rPr>
                <w:spacing w:val="12"/>
              </w:rPr>
              <w:t xml:space="preserve"> </w:t>
            </w:r>
            <w:r>
              <w:rPr>
                <w:spacing w:val="6"/>
              </w:rPr>
              <w:t>计算机</w:t>
            </w:r>
          </w:p>
        </w:tc>
        <w:tc>
          <w:tcPr>
            <w:tcW w:w="1914" w:type="dxa"/>
          </w:tcPr>
          <w:p>
            <w:pPr>
              <w:rPr>
                <w:rFonts w:ascii="Arial"/>
              </w:rPr>
            </w:pPr>
          </w:p>
        </w:tc>
        <w:tc>
          <w:tcPr>
            <w:tcW w:w="2969" w:type="dxa"/>
          </w:tcPr>
          <w:p>
            <w:pPr>
              <w:pStyle w:val="234"/>
              <w:spacing w:before="111"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130" w:line="288" w:lineRule="auto"/>
              <w:ind w:left="15" w:right="10" w:firstLine="3"/>
              <w:rPr>
                <w:rFonts w:hint="eastAsia"/>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pPr>
              <w:rPr>
                <w:rFonts w:ascii="Arial"/>
              </w:rPr>
            </w:pPr>
          </w:p>
        </w:tc>
        <w:tc>
          <w:tcPr>
            <w:tcW w:w="2969" w:type="dxa"/>
          </w:tcPr>
          <w:p>
            <w:pPr>
              <w:pStyle w:val="234"/>
              <w:spacing w:before="130" w:line="288" w:lineRule="auto"/>
              <w:ind w:left="19" w:right="11" w:firstLine="3"/>
              <w:rPr>
                <w:rFonts w:hint="eastAsia"/>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restart"/>
            <w:tcBorders>
              <w:bottom w:val="nil"/>
            </w:tcBorders>
          </w:tcPr>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6" w:lineRule="auto"/>
              <w:rPr>
                <w:rFonts w:ascii="Arial"/>
              </w:rPr>
            </w:pPr>
          </w:p>
          <w:p>
            <w:pPr>
              <w:spacing w:line="256" w:lineRule="auto"/>
              <w:rPr>
                <w:rFonts w:ascii="Arial"/>
              </w:rPr>
            </w:pPr>
          </w:p>
          <w:p>
            <w:pPr>
              <w:pStyle w:val="234"/>
              <w:spacing w:before="62" w:line="189" w:lineRule="auto"/>
              <w:ind w:left="245"/>
              <w:rPr>
                <w:rFonts w:hint="eastAsia"/>
              </w:rPr>
            </w:pPr>
            <w:r>
              <w:t>2</w:t>
            </w:r>
          </w:p>
        </w:tc>
        <w:tc>
          <w:tcPr>
            <w:tcW w:w="1166"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5" w:lineRule="auto"/>
              <w:rPr>
                <w:rFonts w:ascii="Arial"/>
              </w:rPr>
            </w:pPr>
          </w:p>
          <w:p>
            <w:pPr>
              <w:spacing w:line="266" w:lineRule="auto"/>
              <w:rPr>
                <w:rFonts w:ascii="Arial"/>
              </w:rPr>
            </w:pPr>
          </w:p>
          <w:p>
            <w:pPr>
              <w:pStyle w:val="234"/>
              <w:spacing w:before="62" w:line="288" w:lineRule="auto"/>
              <w:ind w:left="14" w:right="8" w:hanging="5"/>
              <w:rPr>
                <w:rFonts w:hint="eastAsia"/>
              </w:rPr>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pPr>
              <w:spacing w:line="316" w:lineRule="auto"/>
              <w:rPr>
                <w:rFonts w:ascii="Arial"/>
              </w:rPr>
            </w:pPr>
          </w:p>
          <w:p>
            <w:pPr>
              <w:spacing w:line="316" w:lineRule="auto"/>
              <w:rPr>
                <w:rFonts w:ascii="Arial"/>
              </w:rPr>
            </w:pPr>
          </w:p>
          <w:p>
            <w:pPr>
              <w:spacing w:line="317" w:lineRule="auto"/>
              <w:rPr>
                <w:rFonts w:ascii="Arial"/>
              </w:rPr>
            </w:pPr>
          </w:p>
          <w:p>
            <w:pPr>
              <w:pStyle w:val="234"/>
              <w:spacing w:before="62" w:line="229" w:lineRule="auto"/>
              <w:ind w:left="9"/>
              <w:rPr>
                <w:rFonts w:hint="eastAsia"/>
              </w:rPr>
            </w:pPr>
            <w:r>
              <w:rPr>
                <w:spacing w:val="5"/>
              </w:rPr>
              <w:t>A02010601</w:t>
            </w:r>
            <w:r>
              <w:rPr>
                <w:spacing w:val="-28"/>
              </w:rPr>
              <w:t xml:space="preserve"> </w:t>
            </w:r>
            <w:r>
              <w:rPr>
                <w:spacing w:val="5"/>
              </w:rPr>
              <w:t>打印设备</w:t>
            </w:r>
          </w:p>
        </w:tc>
        <w:tc>
          <w:tcPr>
            <w:tcW w:w="1914" w:type="dxa"/>
          </w:tcPr>
          <w:p>
            <w:pPr>
              <w:pStyle w:val="234"/>
              <w:spacing w:before="119" w:line="288" w:lineRule="auto"/>
              <w:ind w:left="31" w:right="8" w:hanging="21"/>
              <w:rPr>
                <w:rFonts w:hint="eastAsia"/>
              </w:rPr>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119" w:line="288" w:lineRule="auto"/>
              <w:ind w:left="19" w:right="8"/>
              <w:rPr>
                <w:rFonts w:hint="eastAsia"/>
              </w:rPr>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pPr>
              <w:pStyle w:val="234"/>
              <w:spacing w:before="120"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292" w:line="230" w:lineRule="auto"/>
              <w:ind w:left="9"/>
              <w:rPr>
                <w:rFonts w:hint="eastAsia"/>
              </w:rPr>
            </w:pPr>
            <w:r>
              <w:rPr>
                <w:spacing w:val="5"/>
              </w:rPr>
              <w:t>A02010604</w:t>
            </w:r>
            <w:r>
              <w:rPr>
                <w:spacing w:val="-28"/>
              </w:rPr>
              <w:t xml:space="preserve"> </w:t>
            </w:r>
            <w:r>
              <w:rPr>
                <w:spacing w:val="5"/>
              </w:rPr>
              <w:t>显示设备</w:t>
            </w:r>
          </w:p>
        </w:tc>
        <w:tc>
          <w:tcPr>
            <w:tcW w:w="1914" w:type="dxa"/>
          </w:tcPr>
          <w:p>
            <w:pPr>
              <w:pStyle w:val="234"/>
              <w:spacing w:before="136" w:line="289" w:lineRule="auto"/>
              <w:ind w:left="20" w:right="8" w:hanging="1"/>
              <w:rPr>
                <w:rFonts w:hint="eastAsia"/>
              </w:rPr>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pPr>
              <w:pStyle w:val="234"/>
              <w:spacing w:before="136" w:line="288" w:lineRule="auto"/>
              <w:ind w:left="22" w:right="11"/>
              <w:rPr>
                <w:rFonts w:hint="eastAsia"/>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365" w:lineRule="auto"/>
              <w:rPr>
                <w:rFonts w:ascii="Arial"/>
              </w:rPr>
            </w:pPr>
          </w:p>
          <w:p>
            <w:pPr>
              <w:pStyle w:val="234"/>
              <w:spacing w:before="62" w:line="288" w:lineRule="auto"/>
              <w:ind w:left="14" w:right="10" w:hanging="5"/>
              <w:rPr>
                <w:rFonts w:hint="eastAsia"/>
              </w:rPr>
            </w:pPr>
            <w:r>
              <w:rPr>
                <w:spacing w:val="4"/>
              </w:rPr>
              <w:t>A02010609 图形图像</w:t>
            </w:r>
            <w:r>
              <w:rPr>
                <w:spacing w:val="7"/>
              </w:rPr>
              <w:t xml:space="preserve"> 输入设备</w:t>
            </w:r>
          </w:p>
        </w:tc>
        <w:tc>
          <w:tcPr>
            <w:tcW w:w="1914" w:type="dxa"/>
          </w:tcPr>
          <w:p>
            <w:pPr>
              <w:spacing w:line="260" w:lineRule="auto"/>
              <w:rPr>
                <w:rFonts w:ascii="Arial"/>
              </w:rPr>
            </w:pPr>
          </w:p>
          <w:p>
            <w:pPr>
              <w:spacing w:line="260" w:lineRule="auto"/>
              <w:rPr>
                <w:rFonts w:ascii="Arial"/>
              </w:rPr>
            </w:pPr>
          </w:p>
          <w:p>
            <w:pPr>
              <w:pStyle w:val="234"/>
              <w:spacing w:before="61" w:line="229" w:lineRule="auto"/>
              <w:ind w:left="10"/>
              <w:rPr>
                <w:rFonts w:hint="eastAsia"/>
              </w:rPr>
            </w:pPr>
            <w:r>
              <w:rPr>
                <w:spacing w:val="5"/>
              </w:rPr>
              <w:t>A0201060901</w:t>
            </w:r>
            <w:r>
              <w:rPr>
                <w:spacing w:val="-34"/>
              </w:rPr>
              <w:t xml:space="preserve"> </w:t>
            </w:r>
            <w:r>
              <w:rPr>
                <w:spacing w:val="5"/>
              </w:rPr>
              <w:t>扫描仪</w:t>
            </w:r>
          </w:p>
        </w:tc>
        <w:tc>
          <w:tcPr>
            <w:tcW w:w="2969" w:type="dxa"/>
          </w:tcPr>
          <w:p>
            <w:pPr>
              <w:pStyle w:val="234"/>
              <w:spacing w:before="114" w:line="296" w:lineRule="auto"/>
              <w:ind w:left="22" w:hanging="3"/>
              <w:rPr>
                <w:rFonts w:hint="eastAsia"/>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578" w:type="dxa"/>
          </w:tcPr>
          <w:p>
            <w:pPr>
              <w:pStyle w:val="234"/>
              <w:spacing w:before="277" w:line="189" w:lineRule="auto"/>
              <w:ind w:left="246"/>
              <w:rPr>
                <w:rFonts w:hint="eastAsia"/>
              </w:rPr>
            </w:pPr>
            <w:r>
              <w:t>3</w:t>
            </w:r>
          </w:p>
        </w:tc>
        <w:tc>
          <w:tcPr>
            <w:tcW w:w="1166" w:type="dxa"/>
          </w:tcPr>
          <w:p>
            <w:pPr>
              <w:pStyle w:val="234"/>
              <w:spacing w:before="90" w:line="281" w:lineRule="auto"/>
              <w:ind w:left="15" w:right="8" w:hanging="6"/>
              <w:rPr>
                <w:rFonts w:hint="eastAsia"/>
              </w:rPr>
            </w:pPr>
            <w:r>
              <w:rPr>
                <w:spacing w:val="4"/>
              </w:rPr>
              <w:t>A020202</w:t>
            </w:r>
            <w:r>
              <w:rPr>
                <w:spacing w:val="-34"/>
              </w:rPr>
              <w:t xml:space="preserve"> </w:t>
            </w:r>
            <w:r>
              <w:rPr>
                <w:spacing w:val="4"/>
              </w:rPr>
              <w:t>投影</w:t>
            </w:r>
            <w:r>
              <w:t xml:space="preserve"> 仪</w:t>
            </w:r>
          </w:p>
        </w:tc>
        <w:tc>
          <w:tcPr>
            <w:tcW w:w="1799" w:type="dxa"/>
          </w:tcPr>
          <w:p>
            <w:pPr>
              <w:rPr>
                <w:rFonts w:ascii="Arial"/>
              </w:rPr>
            </w:pPr>
          </w:p>
        </w:tc>
        <w:tc>
          <w:tcPr>
            <w:tcW w:w="1914" w:type="dxa"/>
          </w:tcPr>
          <w:p>
            <w:pPr>
              <w:rPr>
                <w:rFonts w:ascii="Arial"/>
              </w:rPr>
            </w:pPr>
          </w:p>
        </w:tc>
        <w:tc>
          <w:tcPr>
            <w:tcW w:w="2969" w:type="dxa"/>
          </w:tcPr>
          <w:p>
            <w:pPr>
              <w:pStyle w:val="234"/>
              <w:spacing w:before="90" w:line="281" w:lineRule="auto"/>
              <w:ind w:left="27" w:hanging="4"/>
              <w:rPr>
                <w:rFonts w:hint="eastAsia"/>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578" w:type="dxa"/>
          </w:tcPr>
          <w:p>
            <w:pPr>
              <w:spacing w:line="257" w:lineRule="auto"/>
              <w:rPr>
                <w:rFonts w:ascii="Arial"/>
              </w:rPr>
            </w:pPr>
          </w:p>
          <w:p>
            <w:pPr>
              <w:pStyle w:val="234"/>
              <w:spacing w:before="62" w:line="189" w:lineRule="auto"/>
              <w:ind w:left="242"/>
              <w:rPr>
                <w:rFonts w:hint="eastAsia"/>
              </w:rPr>
            </w:pPr>
            <w:r>
              <w:t>4</w:t>
            </w:r>
          </w:p>
        </w:tc>
        <w:tc>
          <w:tcPr>
            <w:tcW w:w="1166" w:type="dxa"/>
          </w:tcPr>
          <w:p>
            <w:pPr>
              <w:pStyle w:val="234"/>
              <w:spacing w:before="133" w:line="288" w:lineRule="auto"/>
              <w:ind w:left="22" w:right="8" w:hanging="13"/>
              <w:rPr>
                <w:rFonts w:hint="eastAsia"/>
              </w:rPr>
            </w:pPr>
            <w:r>
              <w:rPr>
                <w:spacing w:val="4"/>
              </w:rPr>
              <w:t>A020204</w:t>
            </w:r>
            <w:r>
              <w:rPr>
                <w:spacing w:val="-34"/>
              </w:rPr>
              <w:t xml:space="preserve"> </w:t>
            </w:r>
            <w:r>
              <w:rPr>
                <w:spacing w:val="4"/>
              </w:rPr>
              <w:t>多功</w:t>
            </w:r>
            <w:r>
              <w:t xml:space="preserve"> </w:t>
            </w:r>
            <w:r>
              <w:rPr>
                <w:spacing w:val="5"/>
              </w:rPr>
              <w:t>能一体机</w:t>
            </w:r>
          </w:p>
        </w:tc>
        <w:tc>
          <w:tcPr>
            <w:tcW w:w="1799" w:type="dxa"/>
          </w:tcPr>
          <w:p>
            <w:pPr>
              <w:rPr>
                <w:rFonts w:ascii="Arial"/>
              </w:rPr>
            </w:pPr>
          </w:p>
        </w:tc>
        <w:tc>
          <w:tcPr>
            <w:tcW w:w="1914" w:type="dxa"/>
          </w:tcPr>
          <w:p>
            <w:pPr>
              <w:rPr>
                <w:rFonts w:ascii="Arial"/>
              </w:rPr>
            </w:pPr>
          </w:p>
        </w:tc>
        <w:tc>
          <w:tcPr>
            <w:tcW w:w="2969" w:type="dxa"/>
          </w:tcPr>
          <w:p>
            <w:pPr>
              <w:pStyle w:val="234"/>
              <w:spacing w:before="133" w:line="288" w:lineRule="auto"/>
              <w:ind w:left="22" w:right="13"/>
              <w:rPr>
                <w:rFonts w:hint="eastAsia"/>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578" w:type="dxa"/>
          </w:tcPr>
          <w:p>
            <w:pPr>
              <w:pStyle w:val="234"/>
              <w:spacing w:before="260" w:line="188" w:lineRule="auto"/>
              <w:ind w:left="246"/>
              <w:rPr>
                <w:rFonts w:hint="eastAsia"/>
              </w:rPr>
            </w:pPr>
            <w:r>
              <w:t>5</w:t>
            </w:r>
          </w:p>
        </w:tc>
        <w:tc>
          <w:tcPr>
            <w:tcW w:w="1166" w:type="dxa"/>
          </w:tcPr>
          <w:p>
            <w:pPr>
              <w:pStyle w:val="234"/>
              <w:spacing w:before="227" w:line="229" w:lineRule="auto"/>
              <w:ind w:left="9"/>
              <w:rPr>
                <w:rFonts w:hint="eastAsia"/>
              </w:rPr>
            </w:pPr>
            <w:r>
              <w:rPr>
                <w:spacing w:val="4"/>
              </w:rPr>
              <w:t>A020519</w:t>
            </w:r>
            <w:r>
              <w:rPr>
                <w:spacing w:val="-32"/>
              </w:rPr>
              <w:t xml:space="preserve"> </w:t>
            </w:r>
            <w:r>
              <w:rPr>
                <w:spacing w:val="4"/>
              </w:rPr>
              <w:t>泵</w:t>
            </w:r>
          </w:p>
        </w:tc>
        <w:tc>
          <w:tcPr>
            <w:tcW w:w="1799" w:type="dxa"/>
          </w:tcPr>
          <w:p>
            <w:pPr>
              <w:pStyle w:val="234"/>
              <w:spacing w:before="227" w:line="229" w:lineRule="auto"/>
              <w:ind w:left="9"/>
              <w:rPr>
                <w:rFonts w:hint="eastAsia"/>
              </w:rPr>
            </w:pPr>
            <w:r>
              <w:rPr>
                <w:spacing w:val="5"/>
              </w:rPr>
              <w:t>A02051901</w:t>
            </w:r>
            <w:r>
              <w:rPr>
                <w:spacing w:val="-33"/>
              </w:rPr>
              <w:t xml:space="preserve"> </w:t>
            </w:r>
            <w:r>
              <w:rPr>
                <w:spacing w:val="5"/>
              </w:rPr>
              <w:t>离心泵</w:t>
            </w:r>
          </w:p>
        </w:tc>
        <w:tc>
          <w:tcPr>
            <w:tcW w:w="1914" w:type="dxa"/>
          </w:tcPr>
          <w:p>
            <w:pPr>
              <w:rPr>
                <w:rFonts w:ascii="Arial"/>
              </w:rPr>
            </w:pPr>
          </w:p>
        </w:tc>
        <w:tc>
          <w:tcPr>
            <w:tcW w:w="2969" w:type="dxa"/>
          </w:tcPr>
          <w:p>
            <w:pPr>
              <w:pStyle w:val="234"/>
              <w:spacing w:before="71" w:line="272" w:lineRule="auto"/>
              <w:ind w:left="17" w:right="11" w:firstLine="6"/>
              <w:rPr>
                <w:rFonts w:hint="eastAsia"/>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jc w:val="center"/>
        </w:trPr>
        <w:tc>
          <w:tcPr>
            <w:tcW w:w="578" w:type="dxa"/>
            <w:vMerge w:val="restart"/>
            <w:tcBorders>
              <w:bottom w:val="nil"/>
            </w:tcBorders>
          </w:tcPr>
          <w:p>
            <w:pPr>
              <w:spacing w:line="300" w:lineRule="auto"/>
              <w:rPr>
                <w:rFonts w:ascii="Arial"/>
              </w:rPr>
            </w:pPr>
          </w:p>
          <w:p>
            <w:pPr>
              <w:spacing w:line="300" w:lineRule="auto"/>
              <w:rPr>
                <w:rFonts w:ascii="Arial"/>
              </w:rPr>
            </w:pPr>
          </w:p>
          <w:p>
            <w:pPr>
              <w:spacing w:line="301" w:lineRule="auto"/>
              <w:rPr>
                <w:rFonts w:ascii="Arial"/>
              </w:rPr>
            </w:pPr>
          </w:p>
          <w:p>
            <w:pPr>
              <w:pStyle w:val="234"/>
              <w:spacing w:before="62" w:line="189" w:lineRule="auto"/>
              <w:ind w:left="244"/>
              <w:rPr>
                <w:rFonts w:hint="eastAsia"/>
              </w:rPr>
            </w:pPr>
            <w:r>
              <w:t>6</w:t>
            </w:r>
          </w:p>
        </w:tc>
        <w:tc>
          <w:tcPr>
            <w:tcW w:w="1166" w:type="dxa"/>
            <w:vMerge w:val="restart"/>
            <w:tcBorders>
              <w:bottom w:val="nil"/>
            </w:tcBorders>
          </w:tcPr>
          <w:p>
            <w:pPr>
              <w:spacing w:line="357" w:lineRule="auto"/>
              <w:rPr>
                <w:rFonts w:ascii="Arial"/>
              </w:rPr>
            </w:pPr>
          </w:p>
          <w:p>
            <w:pPr>
              <w:spacing w:line="358" w:lineRule="auto"/>
              <w:rPr>
                <w:rFonts w:ascii="Arial"/>
              </w:rPr>
            </w:pPr>
          </w:p>
          <w:p>
            <w:pPr>
              <w:pStyle w:val="234"/>
              <w:spacing w:before="61" w:line="289" w:lineRule="auto"/>
              <w:ind w:left="21" w:right="8" w:hanging="12"/>
              <w:rPr>
                <w:rFonts w:hint="eastAsia"/>
              </w:rPr>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pPr>
              <w:spacing w:line="357" w:lineRule="auto"/>
              <w:rPr>
                <w:rFonts w:ascii="Arial"/>
              </w:rPr>
            </w:pPr>
          </w:p>
          <w:p>
            <w:pPr>
              <w:spacing w:line="357" w:lineRule="auto"/>
              <w:rPr>
                <w:rFonts w:ascii="Arial"/>
              </w:rPr>
            </w:pPr>
          </w:p>
          <w:p>
            <w:pPr>
              <w:pStyle w:val="234"/>
              <w:spacing w:before="62" w:line="288" w:lineRule="auto"/>
              <w:ind w:left="15" w:right="10" w:firstLine="3"/>
              <w:rPr>
                <w:rFonts w:hint="eastAsia"/>
              </w:rPr>
            </w:pPr>
            <w:r>
              <w:rPr>
                <w:spacing w:val="3"/>
              </w:rPr>
              <w:t>★A02052301 制冷压</w:t>
            </w:r>
            <w:r>
              <w:rPr>
                <w:spacing w:val="12"/>
              </w:rPr>
              <w:t xml:space="preserve"> </w:t>
            </w:r>
            <w:r>
              <w:rPr>
                <w:spacing w:val="5"/>
              </w:rPr>
              <w:t>缩机</w:t>
            </w:r>
          </w:p>
        </w:tc>
        <w:tc>
          <w:tcPr>
            <w:tcW w:w="1914" w:type="dxa"/>
          </w:tcPr>
          <w:p>
            <w:pPr>
              <w:spacing w:line="250" w:lineRule="auto"/>
              <w:rPr>
                <w:rFonts w:ascii="Arial"/>
              </w:rPr>
            </w:pPr>
          </w:p>
          <w:p>
            <w:pPr>
              <w:spacing w:line="251" w:lineRule="auto"/>
              <w:rPr>
                <w:rFonts w:ascii="Arial"/>
              </w:rPr>
            </w:pPr>
          </w:p>
          <w:p>
            <w:pPr>
              <w:pStyle w:val="234"/>
              <w:spacing w:before="61" w:line="228" w:lineRule="auto"/>
              <w:ind w:left="18"/>
              <w:rPr>
                <w:rFonts w:hint="eastAsia"/>
              </w:rPr>
            </w:pPr>
            <w:r>
              <w:rPr>
                <w:spacing w:val="6"/>
              </w:rPr>
              <w:t>冷水机组</w:t>
            </w:r>
          </w:p>
        </w:tc>
        <w:tc>
          <w:tcPr>
            <w:tcW w:w="2969" w:type="dxa"/>
          </w:tcPr>
          <w:p>
            <w:pPr>
              <w:pStyle w:val="234"/>
              <w:spacing w:before="96" w:line="294" w:lineRule="auto"/>
              <w:ind w:left="17" w:right="11" w:firstLine="5"/>
              <w:rPr>
                <w:rFonts w:hint="eastAsia"/>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5" w:line="228" w:lineRule="auto"/>
              <w:ind w:left="19"/>
              <w:rPr>
                <w:rFonts w:hint="eastAsia"/>
              </w:rPr>
            </w:pPr>
            <w:r>
              <w:rPr>
                <w:spacing w:val="7"/>
              </w:rPr>
              <w:t>水源热泵机组</w:t>
            </w:r>
          </w:p>
        </w:tc>
        <w:tc>
          <w:tcPr>
            <w:tcW w:w="2969" w:type="dxa"/>
          </w:tcPr>
          <w:p>
            <w:pPr>
              <w:pStyle w:val="234"/>
              <w:spacing w:before="120" w:line="288" w:lineRule="auto"/>
              <w:ind w:left="17" w:right="13" w:firstLine="6"/>
              <w:rPr>
                <w:rFonts w:hint="eastAsia"/>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pPr>
        <w:rPr>
          <w:rFonts w:ascii="Arial"/>
        </w:rPr>
      </w:pPr>
    </w:p>
    <w:p>
      <w:pPr>
        <w:rPr>
          <w:rFonts w:ascii="Arial" w:hAnsi="Arial" w:eastAsia="Arial" w:cs="Arial"/>
          <w:szCs w:val="21"/>
        </w:rPr>
        <w:sectPr>
          <w:pgSz w:w="11906" w:h="16838"/>
          <w:pgMar w:top="1431" w:right="1691" w:bottom="0" w:left="1783" w:header="850" w:footer="992"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tcPr>
          <w:p>
            <w:pPr>
              <w:rPr>
                <w:rFonts w:ascii="Arial"/>
              </w:rPr>
            </w:pPr>
          </w:p>
        </w:tc>
        <w:tc>
          <w:tcPr>
            <w:tcW w:w="1914" w:type="dxa"/>
          </w:tcPr>
          <w:p>
            <w:pPr>
              <w:pStyle w:val="234"/>
              <w:spacing w:before="159" w:line="294" w:lineRule="auto"/>
              <w:ind w:left="19" w:right="11" w:firstLine="1"/>
              <w:rPr>
                <w:rFonts w:hint="eastAsia"/>
                <w:lang w:eastAsia="zh-CN"/>
              </w:rPr>
            </w:pPr>
            <w:r>
              <w:rPr>
                <w:spacing w:val="18"/>
                <w:lang w:eastAsia="zh-CN"/>
              </w:rPr>
              <w:t>溴化锂吸收式冷水机</w:t>
            </w:r>
            <w:r>
              <w:rPr>
                <w:spacing w:val="4"/>
                <w:lang w:eastAsia="zh-CN"/>
              </w:rPr>
              <w:t xml:space="preserve"> </w:t>
            </w:r>
            <w:r>
              <w:rPr>
                <w:lang w:eastAsia="zh-CN"/>
              </w:rPr>
              <w:t>组</w:t>
            </w:r>
          </w:p>
        </w:tc>
        <w:tc>
          <w:tcPr>
            <w:tcW w:w="2969" w:type="dxa"/>
          </w:tcPr>
          <w:p>
            <w:pPr>
              <w:pStyle w:val="234"/>
              <w:spacing w:before="160" w:line="288" w:lineRule="auto"/>
              <w:ind w:left="22" w:right="11"/>
              <w:rPr>
                <w:rFonts w:hint="eastAsia"/>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65" w:lineRule="auto"/>
              <w:rPr>
                <w:rFonts w:ascii="Arial"/>
              </w:rPr>
            </w:pPr>
          </w:p>
          <w:p>
            <w:pPr>
              <w:spacing w:line="265" w:lineRule="auto"/>
              <w:rPr>
                <w:rFonts w:ascii="Arial"/>
              </w:rPr>
            </w:pPr>
          </w:p>
          <w:p>
            <w:pPr>
              <w:spacing w:line="265" w:lineRule="auto"/>
              <w:rPr>
                <w:rFonts w:ascii="Arial"/>
              </w:rPr>
            </w:pPr>
          </w:p>
          <w:p>
            <w:pPr>
              <w:pStyle w:val="234"/>
              <w:spacing w:before="62" w:line="294" w:lineRule="auto"/>
              <w:ind w:left="17" w:right="10"/>
              <w:rPr>
                <w:rFonts w:hint="eastAsia"/>
              </w:rPr>
            </w:pPr>
            <w:r>
              <w:rPr>
                <w:spacing w:val="3"/>
              </w:rPr>
              <w:t>★A02052305 空调机</w:t>
            </w:r>
            <w:r>
              <w:rPr>
                <w:spacing w:val="12"/>
              </w:rPr>
              <w:t xml:space="preserve"> </w:t>
            </w:r>
            <w:r>
              <w:t>组</w:t>
            </w:r>
          </w:p>
        </w:tc>
        <w:tc>
          <w:tcPr>
            <w:tcW w:w="1914" w:type="dxa"/>
          </w:tcPr>
          <w:p>
            <w:pPr>
              <w:pStyle w:val="234"/>
              <w:spacing w:before="65" w:line="284"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pPr>
              <w:pStyle w:val="234"/>
              <w:spacing w:before="223"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9" w:lineRule="auto"/>
              <w:rPr>
                <w:rFonts w:ascii="Arial"/>
              </w:rPr>
            </w:pPr>
          </w:p>
          <w:p>
            <w:pPr>
              <w:pStyle w:val="234"/>
              <w:spacing w:before="61"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pPr>
              <w:pStyle w:val="234"/>
              <w:spacing w:before="72" w:line="290" w:lineRule="auto"/>
              <w:ind w:left="16" w:right="11" w:firstLine="6"/>
              <w:rPr>
                <w:rFonts w:hint="eastAsia"/>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45" w:line="287" w:lineRule="auto"/>
              <w:ind w:left="17" w:right="10" w:firstLine="1"/>
              <w:rPr>
                <w:rFonts w:hint="eastAsia"/>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pPr>
              <w:pStyle w:val="234"/>
              <w:spacing w:before="300" w:line="228" w:lineRule="auto"/>
              <w:ind w:left="15"/>
              <w:rPr>
                <w:rFonts w:hint="eastAsia"/>
              </w:rPr>
            </w:pPr>
            <w:r>
              <w:rPr>
                <w:spacing w:val="7"/>
              </w:rPr>
              <w:t>机房空调</w:t>
            </w:r>
          </w:p>
        </w:tc>
        <w:tc>
          <w:tcPr>
            <w:tcW w:w="2969" w:type="dxa"/>
          </w:tcPr>
          <w:p>
            <w:pPr>
              <w:pStyle w:val="234"/>
              <w:spacing w:before="146" w:line="286"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65" w:lineRule="auto"/>
              <w:rPr>
                <w:rFonts w:ascii="Arial"/>
              </w:rPr>
            </w:pPr>
          </w:p>
          <w:p>
            <w:pPr>
              <w:spacing w:line="265" w:lineRule="auto"/>
              <w:rPr>
                <w:rFonts w:ascii="Arial"/>
              </w:rPr>
            </w:pPr>
          </w:p>
          <w:p>
            <w:pPr>
              <w:pStyle w:val="234"/>
              <w:spacing w:before="62" w:line="289" w:lineRule="auto"/>
              <w:ind w:left="21" w:right="10" w:hanging="12"/>
              <w:rPr>
                <w:rFonts w:hint="eastAsia"/>
              </w:rPr>
            </w:pPr>
            <w:r>
              <w:rPr>
                <w:spacing w:val="4"/>
              </w:rPr>
              <w:t>A02052399 其他制冷</w:t>
            </w:r>
            <w:r>
              <w:rPr>
                <w:spacing w:val="7"/>
              </w:rPr>
              <w:t xml:space="preserve"> </w:t>
            </w:r>
            <w:r>
              <w:rPr>
                <w:spacing w:val="5"/>
              </w:rPr>
              <w:t>空调设备</w:t>
            </w:r>
          </w:p>
        </w:tc>
        <w:tc>
          <w:tcPr>
            <w:tcW w:w="1914" w:type="dxa"/>
          </w:tcPr>
          <w:p>
            <w:pPr>
              <w:spacing w:line="343" w:lineRule="auto"/>
              <w:rPr>
                <w:rFonts w:ascii="Arial"/>
              </w:rPr>
            </w:pPr>
          </w:p>
          <w:p>
            <w:pPr>
              <w:spacing w:line="343" w:lineRule="auto"/>
              <w:rPr>
                <w:rFonts w:ascii="Arial"/>
              </w:rPr>
            </w:pPr>
          </w:p>
          <w:p>
            <w:pPr>
              <w:pStyle w:val="234"/>
              <w:spacing w:before="62" w:line="231" w:lineRule="auto"/>
              <w:ind w:left="18"/>
              <w:rPr>
                <w:rFonts w:hint="eastAsia"/>
              </w:rPr>
            </w:pPr>
            <w:r>
              <w:rPr>
                <w:spacing w:val="6"/>
              </w:rPr>
              <w:t>冷却塔</w:t>
            </w:r>
          </w:p>
        </w:tc>
        <w:tc>
          <w:tcPr>
            <w:tcW w:w="2969" w:type="dxa"/>
          </w:tcPr>
          <w:p>
            <w:pPr>
              <w:pStyle w:val="234"/>
              <w:spacing w:before="284" w:line="296" w:lineRule="auto"/>
              <w:ind w:left="23"/>
              <w:rPr>
                <w:rFonts w:hint="eastAsia"/>
                <w:lang w:eastAsia="zh-CN"/>
              </w:rPr>
            </w:pPr>
            <w:r>
              <w:rPr>
                <w:spacing w:val="2"/>
                <w:lang w:eastAsia="zh-CN"/>
              </w:rPr>
              <w:t>《机械通风冷却塔 第 1 部分：中</w:t>
            </w:r>
            <w:r>
              <w:rPr>
                <w:spacing w:val="3"/>
                <w:lang w:eastAsia="zh-CN"/>
              </w:rPr>
              <w:t xml:space="preserve"> </w:t>
            </w:r>
            <w:r>
              <w:rPr>
                <w:spacing w:val="-6"/>
                <w:lang w:eastAsia="zh-CN"/>
              </w:rPr>
              <w:t>小型开式冷却塔》（GB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型开式冷却塔》（</w:t>
            </w:r>
            <w:r>
              <w:rPr>
                <w:lang w:eastAsia="zh-CN"/>
              </w:rPr>
              <w:t>GB</w:t>
            </w:r>
            <w:r>
              <w:rPr>
                <w:spacing w:val="4"/>
                <w:lang w:eastAsia="zh-CN"/>
              </w:rPr>
              <w:t xml:space="preserve"> /T 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tcPr>
          <w:p>
            <w:pPr>
              <w:spacing w:line="242" w:lineRule="auto"/>
              <w:rPr>
                <w:rFonts w:ascii="Arial"/>
              </w:rPr>
            </w:pPr>
          </w:p>
          <w:p>
            <w:pPr>
              <w:pStyle w:val="234"/>
              <w:spacing w:before="62" w:line="188" w:lineRule="auto"/>
              <w:ind w:left="247"/>
              <w:rPr>
                <w:rFonts w:hint="eastAsia"/>
              </w:rPr>
            </w:pPr>
            <w:r>
              <w:t>7</w:t>
            </w:r>
          </w:p>
        </w:tc>
        <w:tc>
          <w:tcPr>
            <w:tcW w:w="1166" w:type="dxa"/>
          </w:tcPr>
          <w:p>
            <w:pPr>
              <w:pStyle w:val="234"/>
              <w:spacing w:before="273" w:line="228" w:lineRule="auto"/>
              <w:ind w:left="9"/>
              <w:rPr>
                <w:rFonts w:hint="eastAsia"/>
              </w:rPr>
            </w:pPr>
            <w:r>
              <w:rPr>
                <w:spacing w:val="3"/>
              </w:rPr>
              <w:t>A020601</w:t>
            </w:r>
            <w:r>
              <w:rPr>
                <w:spacing w:val="-19"/>
              </w:rPr>
              <w:t xml:space="preserve"> </w:t>
            </w:r>
            <w:r>
              <w:rPr>
                <w:spacing w:val="3"/>
              </w:rPr>
              <w:t>电机</w:t>
            </w:r>
          </w:p>
        </w:tc>
        <w:tc>
          <w:tcPr>
            <w:tcW w:w="1799" w:type="dxa"/>
          </w:tcPr>
          <w:p>
            <w:pPr>
              <w:rPr>
                <w:rFonts w:ascii="Arial"/>
              </w:rPr>
            </w:pPr>
          </w:p>
        </w:tc>
        <w:tc>
          <w:tcPr>
            <w:tcW w:w="1914" w:type="dxa"/>
          </w:tcPr>
          <w:p>
            <w:pPr>
              <w:rPr>
                <w:rFonts w:ascii="Arial"/>
              </w:rPr>
            </w:pPr>
          </w:p>
        </w:tc>
        <w:tc>
          <w:tcPr>
            <w:tcW w:w="2969" w:type="dxa"/>
          </w:tcPr>
          <w:p>
            <w:pPr>
              <w:pStyle w:val="234"/>
              <w:spacing w:before="117" w:line="288" w:lineRule="auto"/>
              <w:ind w:left="22" w:right="11"/>
              <w:rPr>
                <w:rFonts w:hint="eastAsia"/>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578" w:type="dxa"/>
          </w:tcPr>
          <w:p>
            <w:pPr>
              <w:pStyle w:val="234"/>
              <w:spacing w:before="283" w:line="189" w:lineRule="auto"/>
              <w:ind w:left="243"/>
              <w:rPr>
                <w:rFonts w:hint="eastAsia"/>
              </w:rPr>
            </w:pPr>
            <w:r>
              <w:t>8</w:t>
            </w:r>
          </w:p>
        </w:tc>
        <w:tc>
          <w:tcPr>
            <w:tcW w:w="1166" w:type="dxa"/>
          </w:tcPr>
          <w:p>
            <w:pPr>
              <w:pStyle w:val="234"/>
              <w:spacing w:before="96" w:line="285" w:lineRule="auto"/>
              <w:ind w:left="15" w:right="8" w:hanging="6"/>
              <w:rPr>
                <w:rFonts w:hint="eastAsia"/>
              </w:rPr>
            </w:pPr>
            <w:r>
              <w:rPr>
                <w:spacing w:val="5"/>
              </w:rPr>
              <w:t>A020602</w:t>
            </w:r>
            <w:r>
              <w:rPr>
                <w:spacing w:val="-43"/>
              </w:rPr>
              <w:t xml:space="preserve"> </w:t>
            </w:r>
            <w:r>
              <w:rPr>
                <w:spacing w:val="5"/>
              </w:rPr>
              <w:t>变压</w:t>
            </w:r>
            <w:r>
              <w:t xml:space="preserve"> </w:t>
            </w:r>
            <w:r>
              <w:rPr>
                <w:spacing w:val="1"/>
              </w:rPr>
              <w:t>器</w:t>
            </w:r>
          </w:p>
        </w:tc>
        <w:tc>
          <w:tcPr>
            <w:tcW w:w="1799" w:type="dxa"/>
          </w:tcPr>
          <w:p>
            <w:pPr>
              <w:pStyle w:val="234"/>
              <w:spacing w:before="252" w:line="230" w:lineRule="auto"/>
              <w:ind w:left="15"/>
              <w:rPr>
                <w:rFonts w:hint="eastAsia"/>
              </w:rPr>
            </w:pPr>
            <w:r>
              <w:rPr>
                <w:spacing w:val="8"/>
              </w:rPr>
              <w:t>配电变压器</w:t>
            </w:r>
          </w:p>
        </w:tc>
        <w:tc>
          <w:tcPr>
            <w:tcW w:w="1914" w:type="dxa"/>
          </w:tcPr>
          <w:p>
            <w:pPr>
              <w:rPr>
                <w:rFonts w:ascii="Arial"/>
              </w:rPr>
            </w:pPr>
          </w:p>
        </w:tc>
        <w:tc>
          <w:tcPr>
            <w:tcW w:w="2969" w:type="dxa"/>
          </w:tcPr>
          <w:p>
            <w:pPr>
              <w:pStyle w:val="234"/>
              <w:spacing w:before="96" w:line="285" w:lineRule="auto"/>
              <w:ind w:left="25" w:right="11" w:hanging="2"/>
              <w:rPr>
                <w:rFonts w:hint="eastAsia"/>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78" w:type="dxa"/>
          </w:tcPr>
          <w:p>
            <w:pPr>
              <w:spacing w:line="316" w:lineRule="auto"/>
              <w:rPr>
                <w:rFonts w:ascii="Arial"/>
              </w:rPr>
            </w:pPr>
          </w:p>
          <w:p>
            <w:pPr>
              <w:pStyle w:val="234"/>
              <w:spacing w:before="61" w:line="189" w:lineRule="auto"/>
              <w:ind w:left="243"/>
              <w:rPr>
                <w:rFonts w:hint="eastAsia"/>
              </w:rPr>
            </w:pPr>
            <w:r>
              <w:t>9</w:t>
            </w:r>
          </w:p>
        </w:tc>
        <w:tc>
          <w:tcPr>
            <w:tcW w:w="1166" w:type="dxa"/>
          </w:tcPr>
          <w:p>
            <w:pPr>
              <w:pStyle w:val="234"/>
              <w:spacing w:before="192" w:line="290" w:lineRule="auto"/>
              <w:ind w:left="16" w:right="8" w:firstLine="2"/>
              <w:rPr>
                <w:rFonts w:hint="eastAsia"/>
              </w:rPr>
            </w:pPr>
            <w:r>
              <w:rPr>
                <w:spacing w:val="4"/>
              </w:rPr>
              <w:t>★A020609</w:t>
            </w:r>
            <w:r>
              <w:rPr>
                <w:spacing w:val="-43"/>
              </w:rPr>
              <w:t xml:space="preserve"> </w:t>
            </w:r>
            <w:r>
              <w:rPr>
                <w:spacing w:val="4"/>
              </w:rPr>
              <w:t>镇</w:t>
            </w:r>
            <w:r>
              <w:t xml:space="preserve"> </w:t>
            </w:r>
            <w:r>
              <w:rPr>
                <w:spacing w:val="4"/>
              </w:rPr>
              <w:t>流器</w:t>
            </w:r>
          </w:p>
        </w:tc>
        <w:tc>
          <w:tcPr>
            <w:tcW w:w="1799" w:type="dxa"/>
          </w:tcPr>
          <w:p>
            <w:pPr>
              <w:spacing w:line="284" w:lineRule="auto"/>
              <w:rPr>
                <w:rFonts w:ascii="Arial"/>
              </w:rPr>
            </w:pPr>
          </w:p>
          <w:p>
            <w:pPr>
              <w:pStyle w:val="234"/>
              <w:spacing w:before="62" w:line="229" w:lineRule="auto"/>
              <w:ind w:left="19"/>
              <w:rPr>
                <w:rFonts w:hint="eastAsia"/>
              </w:rPr>
            </w:pPr>
            <w:r>
              <w:rPr>
                <w:spacing w:val="8"/>
              </w:rPr>
              <w:t>管型荧光灯镇流器</w:t>
            </w:r>
          </w:p>
        </w:tc>
        <w:tc>
          <w:tcPr>
            <w:tcW w:w="1914" w:type="dxa"/>
          </w:tcPr>
          <w:p>
            <w:pPr>
              <w:rPr>
                <w:rFonts w:ascii="Arial"/>
              </w:rPr>
            </w:pPr>
          </w:p>
        </w:tc>
        <w:tc>
          <w:tcPr>
            <w:tcW w:w="2969" w:type="dxa"/>
          </w:tcPr>
          <w:p>
            <w:pPr>
              <w:pStyle w:val="234"/>
              <w:spacing w:before="192" w:line="288" w:lineRule="auto"/>
              <w:ind w:left="17" w:right="11" w:firstLine="6"/>
              <w:rPr>
                <w:rFonts w:hint="eastAsia"/>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578" w:type="dxa"/>
            <w:vMerge w:val="restart"/>
            <w:tcBorders>
              <w:bottom w:val="nil"/>
            </w:tcBorders>
          </w:tcPr>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pStyle w:val="234"/>
              <w:spacing w:before="62" w:line="190" w:lineRule="auto"/>
              <w:ind w:left="209"/>
              <w:rPr>
                <w:rFonts w:hint="eastAsia"/>
              </w:rPr>
            </w:pPr>
            <w:r>
              <w:rPr>
                <w:spacing w:val="-7"/>
              </w:rPr>
              <w:t>10</w:t>
            </w:r>
          </w:p>
        </w:tc>
        <w:tc>
          <w:tcPr>
            <w:tcW w:w="1166" w:type="dxa"/>
            <w:vMerge w:val="restart"/>
            <w:tcBorders>
              <w:bottom w:val="nil"/>
            </w:tcBorders>
          </w:tcPr>
          <w:p>
            <w:pPr>
              <w:spacing w:line="242"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6" w:right="8" w:hanging="7"/>
              <w:rPr>
                <w:rFonts w:hint="eastAsia"/>
              </w:rPr>
            </w:pPr>
            <w:r>
              <w:rPr>
                <w:spacing w:val="4"/>
              </w:rPr>
              <w:t>A020618</w:t>
            </w:r>
            <w:r>
              <w:rPr>
                <w:spacing w:val="-34"/>
              </w:rPr>
              <w:t xml:space="preserve"> </w:t>
            </w:r>
            <w:r>
              <w:rPr>
                <w:spacing w:val="4"/>
              </w:rPr>
              <w:t>生活</w:t>
            </w:r>
            <w:r>
              <w:t xml:space="preserve"> </w:t>
            </w:r>
            <w:r>
              <w:rPr>
                <w:spacing w:val="6"/>
              </w:rPr>
              <w:t>用电器</w:t>
            </w:r>
          </w:p>
        </w:tc>
        <w:tc>
          <w:tcPr>
            <w:tcW w:w="1799" w:type="dxa"/>
          </w:tcPr>
          <w:p>
            <w:pPr>
              <w:pStyle w:val="234"/>
              <w:spacing w:before="276" w:line="230" w:lineRule="auto"/>
              <w:ind w:left="9"/>
              <w:rPr>
                <w:rFonts w:hint="eastAsia"/>
              </w:rPr>
            </w:pPr>
            <w:r>
              <w:rPr>
                <w:spacing w:val="3"/>
              </w:rPr>
              <w:t>A0206180101</w:t>
            </w:r>
            <w:r>
              <w:rPr>
                <w:spacing w:val="-4"/>
              </w:rPr>
              <w:t xml:space="preserve"> </w:t>
            </w:r>
            <w:r>
              <w:rPr>
                <w:spacing w:val="3"/>
              </w:rPr>
              <w:t>电冰箱</w:t>
            </w:r>
          </w:p>
        </w:tc>
        <w:tc>
          <w:tcPr>
            <w:tcW w:w="1914" w:type="dxa"/>
          </w:tcPr>
          <w:p>
            <w:pPr>
              <w:rPr>
                <w:rFonts w:ascii="Arial"/>
              </w:rPr>
            </w:pPr>
          </w:p>
        </w:tc>
        <w:tc>
          <w:tcPr>
            <w:tcW w:w="2969" w:type="dxa"/>
          </w:tcPr>
          <w:p>
            <w:pPr>
              <w:pStyle w:val="234"/>
              <w:spacing w:before="121" w:line="288" w:lineRule="auto"/>
              <w:ind w:left="22" w:right="11"/>
              <w:rPr>
                <w:rFonts w:hint="eastAsia"/>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restart"/>
            <w:tcBorders>
              <w:bottom w:val="nil"/>
            </w:tcBorders>
          </w:tcPr>
          <w:p>
            <w:pPr>
              <w:spacing w:line="247" w:lineRule="auto"/>
              <w:rPr>
                <w:rFonts w:ascii="Arial"/>
              </w:rPr>
            </w:pPr>
          </w:p>
          <w:p>
            <w:pPr>
              <w:spacing w:line="247"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spacing w:line="248" w:lineRule="auto"/>
              <w:rPr>
                <w:rFonts w:ascii="Arial"/>
              </w:rPr>
            </w:pPr>
          </w:p>
          <w:p>
            <w:pPr>
              <w:pStyle w:val="234"/>
              <w:spacing w:before="62" w:line="288" w:lineRule="auto"/>
              <w:ind w:left="14" w:right="10" w:firstLine="3"/>
              <w:rPr>
                <w:rFonts w:hint="eastAsia"/>
              </w:rPr>
            </w:pPr>
            <w:r>
              <w:rPr>
                <w:spacing w:val="3"/>
              </w:rPr>
              <w:t>★A0206180203 空调</w:t>
            </w:r>
            <w:r>
              <w:rPr>
                <w:spacing w:val="9"/>
              </w:rPr>
              <w:t xml:space="preserve"> </w:t>
            </w:r>
            <w:r>
              <w:rPr>
                <w:spacing w:val="2"/>
              </w:rPr>
              <w:t>机</w:t>
            </w:r>
          </w:p>
        </w:tc>
        <w:tc>
          <w:tcPr>
            <w:tcW w:w="1914" w:type="dxa"/>
          </w:tcPr>
          <w:p>
            <w:pPr>
              <w:spacing w:line="261" w:lineRule="auto"/>
              <w:rPr>
                <w:rFonts w:ascii="Arial"/>
              </w:rPr>
            </w:pPr>
          </w:p>
          <w:p>
            <w:pPr>
              <w:spacing w:line="261" w:lineRule="auto"/>
              <w:rPr>
                <w:rFonts w:ascii="Arial"/>
              </w:rPr>
            </w:pPr>
          </w:p>
          <w:p>
            <w:pPr>
              <w:spacing w:line="261" w:lineRule="auto"/>
              <w:rPr>
                <w:rFonts w:ascii="Arial"/>
              </w:rPr>
            </w:pPr>
          </w:p>
          <w:p>
            <w:pPr>
              <w:pStyle w:val="234"/>
              <w:spacing w:before="62" w:line="230" w:lineRule="auto"/>
              <w:ind w:left="17"/>
              <w:rPr>
                <w:rFonts w:hint="eastAsia"/>
              </w:rPr>
            </w:pPr>
            <w:r>
              <w:rPr>
                <w:spacing w:val="8"/>
              </w:rPr>
              <w:t>房间空气调节器</w:t>
            </w:r>
          </w:p>
        </w:tc>
        <w:tc>
          <w:tcPr>
            <w:tcW w:w="2969" w:type="dxa"/>
          </w:tcPr>
          <w:p>
            <w:pPr>
              <w:pStyle w:val="234"/>
              <w:spacing w:before="68" w:line="293" w:lineRule="auto"/>
              <w:ind w:left="17" w:firstLine="5"/>
              <w:rPr>
                <w:rFonts w:hint="eastAsia"/>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pStyle w:val="234"/>
              <w:spacing w:before="71" w:line="282" w:lineRule="auto"/>
              <w:ind w:left="15" w:right="11" w:firstLine="10"/>
              <w:rPr>
                <w:rFonts w:hint="eastAsia"/>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pPr>
              <w:pStyle w:val="234"/>
              <w:spacing w:before="227" w:line="288" w:lineRule="auto"/>
              <w:ind w:left="22"/>
              <w:rPr>
                <w:rFonts w:hint="eastAsia"/>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tcBorders>
          </w:tcPr>
          <w:p>
            <w:pPr>
              <w:rPr>
                <w:rFonts w:ascii="Arial"/>
              </w:rPr>
            </w:pPr>
          </w:p>
        </w:tc>
        <w:tc>
          <w:tcPr>
            <w:tcW w:w="1914" w:type="dxa"/>
          </w:tcPr>
          <w:p>
            <w:pPr>
              <w:spacing w:line="318" w:lineRule="auto"/>
              <w:rPr>
                <w:rFonts w:ascii="Arial"/>
              </w:rPr>
            </w:pPr>
          </w:p>
          <w:p>
            <w:pPr>
              <w:pStyle w:val="234"/>
              <w:spacing w:before="62" w:line="289" w:lineRule="auto"/>
              <w:ind w:left="51" w:right="11" w:hanging="33"/>
              <w:rPr>
                <w:rFonts w:hint="eastAsia"/>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pPr>
              <w:pStyle w:val="234"/>
              <w:spacing w:before="72" w:line="287" w:lineRule="auto"/>
              <w:ind w:left="17" w:right="11" w:firstLine="6"/>
              <w:rPr>
                <w:rFonts w:hint="eastAsia"/>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30" w:line="228" w:lineRule="auto"/>
              <w:ind w:left="9"/>
              <w:rPr>
                <w:rFonts w:hint="eastAsia"/>
              </w:rPr>
            </w:pPr>
            <w:r>
              <w:rPr>
                <w:spacing w:val="5"/>
              </w:rPr>
              <w:t>A0206180301</w:t>
            </w:r>
            <w:r>
              <w:rPr>
                <w:spacing w:val="-33"/>
              </w:rPr>
              <w:t xml:space="preserve"> </w:t>
            </w:r>
            <w:r>
              <w:rPr>
                <w:spacing w:val="5"/>
              </w:rPr>
              <w:t>洗衣机</w:t>
            </w:r>
          </w:p>
        </w:tc>
        <w:tc>
          <w:tcPr>
            <w:tcW w:w="1914" w:type="dxa"/>
          </w:tcPr>
          <w:p>
            <w:pPr>
              <w:rPr>
                <w:rFonts w:ascii="Arial"/>
              </w:rPr>
            </w:pPr>
          </w:p>
        </w:tc>
        <w:tc>
          <w:tcPr>
            <w:tcW w:w="2969" w:type="dxa"/>
          </w:tcPr>
          <w:p>
            <w:pPr>
              <w:pStyle w:val="234"/>
              <w:spacing w:before="74" w:line="276" w:lineRule="auto"/>
              <w:ind w:left="19" w:right="11" w:firstLine="3"/>
              <w:rPr>
                <w:rFonts w:hint="eastAsia"/>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578" w:type="dxa"/>
            <w:vMerge w:val="restart"/>
            <w:tcBorders>
              <w:bottom w:val="nil"/>
            </w:tcBorders>
          </w:tcPr>
          <w:p>
            <w:pPr>
              <w:rPr>
                <w:rFonts w:ascii="Arial"/>
              </w:rPr>
            </w:pPr>
          </w:p>
        </w:tc>
        <w:tc>
          <w:tcPr>
            <w:tcW w:w="1166" w:type="dxa"/>
            <w:vMerge w:val="restart"/>
            <w:tcBorders>
              <w:bottom w:val="nil"/>
            </w:tcBorders>
          </w:tcPr>
          <w:p>
            <w:pPr>
              <w:rPr>
                <w:rFonts w:ascii="Arial"/>
              </w:rPr>
            </w:pPr>
          </w:p>
        </w:tc>
        <w:tc>
          <w:tcPr>
            <w:tcW w:w="1799" w:type="dxa"/>
            <w:vMerge w:val="restart"/>
            <w:tcBorders>
              <w:bottom w:val="nil"/>
            </w:tcBorders>
          </w:tcPr>
          <w:p>
            <w:pPr>
              <w:spacing w:line="244" w:lineRule="auto"/>
              <w:rPr>
                <w:rFonts w:ascii="Arial"/>
              </w:rPr>
            </w:pPr>
          </w:p>
          <w:p>
            <w:pPr>
              <w:spacing w:line="244" w:lineRule="auto"/>
              <w:rPr>
                <w:rFonts w:ascii="Arial"/>
              </w:rPr>
            </w:pPr>
          </w:p>
          <w:p>
            <w:pPr>
              <w:spacing w:line="244" w:lineRule="auto"/>
              <w:rPr>
                <w:rFonts w:ascii="Arial"/>
              </w:rPr>
            </w:pPr>
          </w:p>
          <w:p>
            <w:pPr>
              <w:spacing w:line="244" w:lineRule="auto"/>
              <w:rPr>
                <w:rFonts w:ascii="Arial"/>
              </w:rPr>
            </w:pPr>
          </w:p>
          <w:p>
            <w:pPr>
              <w:spacing w:line="245" w:lineRule="auto"/>
              <w:rPr>
                <w:rFonts w:ascii="Arial"/>
              </w:rPr>
            </w:pPr>
          </w:p>
          <w:p>
            <w:pPr>
              <w:spacing w:line="245" w:lineRule="auto"/>
              <w:rPr>
                <w:rFonts w:ascii="Arial"/>
              </w:rPr>
            </w:pPr>
          </w:p>
          <w:p>
            <w:pPr>
              <w:pStyle w:val="234"/>
              <w:spacing w:before="62" w:line="229" w:lineRule="auto"/>
              <w:ind w:left="9"/>
              <w:rPr>
                <w:rFonts w:hint="eastAsia"/>
              </w:rPr>
            </w:pPr>
            <w:r>
              <w:rPr>
                <w:spacing w:val="5"/>
              </w:rPr>
              <w:t>A02061808</w:t>
            </w:r>
            <w:r>
              <w:rPr>
                <w:spacing w:val="-32"/>
              </w:rPr>
              <w:t xml:space="preserve"> </w:t>
            </w:r>
            <w:r>
              <w:rPr>
                <w:spacing w:val="5"/>
              </w:rPr>
              <w:t>热水器</w:t>
            </w:r>
          </w:p>
        </w:tc>
        <w:tc>
          <w:tcPr>
            <w:tcW w:w="1914" w:type="dxa"/>
          </w:tcPr>
          <w:p>
            <w:pPr>
              <w:pStyle w:val="234"/>
              <w:spacing w:before="275" w:line="229" w:lineRule="auto"/>
              <w:ind w:left="19"/>
              <w:rPr>
                <w:rFonts w:hint="eastAsia"/>
              </w:rPr>
            </w:pPr>
            <w:r>
              <w:rPr>
                <w:spacing w:val="7"/>
              </w:rPr>
              <w:t>★电热水器</w:t>
            </w:r>
          </w:p>
        </w:tc>
        <w:tc>
          <w:tcPr>
            <w:tcW w:w="2969" w:type="dxa"/>
          </w:tcPr>
          <w:p>
            <w:pPr>
              <w:pStyle w:val="234"/>
              <w:spacing w:before="119" w:line="288" w:lineRule="auto"/>
              <w:ind w:left="25" w:right="11" w:hanging="2"/>
              <w:rPr>
                <w:rFonts w:hint="eastAsia"/>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315" w:lineRule="auto"/>
              <w:rPr>
                <w:rFonts w:ascii="Arial"/>
              </w:rPr>
            </w:pPr>
          </w:p>
          <w:p>
            <w:pPr>
              <w:pStyle w:val="234"/>
              <w:spacing w:before="61" w:line="229" w:lineRule="auto"/>
              <w:ind w:left="15"/>
              <w:rPr>
                <w:rFonts w:hint="eastAsia"/>
              </w:rPr>
            </w:pPr>
            <w:r>
              <w:rPr>
                <w:spacing w:val="8"/>
              </w:rPr>
              <w:t>燃气热水器</w:t>
            </w:r>
          </w:p>
        </w:tc>
        <w:tc>
          <w:tcPr>
            <w:tcW w:w="2969" w:type="dxa"/>
          </w:tcPr>
          <w:p>
            <w:pPr>
              <w:pStyle w:val="234"/>
              <w:spacing w:before="68" w:line="283" w:lineRule="auto"/>
              <w:ind w:left="25" w:hanging="2"/>
              <w:rPr>
                <w:rFonts w:hint="eastAsia"/>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vMerge w:val="continue"/>
            <w:tcBorders>
              <w:top w:val="nil"/>
              <w:bottom w:val="nil"/>
            </w:tcBorders>
          </w:tcPr>
          <w:p>
            <w:pPr>
              <w:rPr>
                <w:rFonts w:ascii="Arial"/>
              </w:rPr>
            </w:pPr>
          </w:p>
        </w:tc>
        <w:tc>
          <w:tcPr>
            <w:tcW w:w="1914" w:type="dxa"/>
          </w:tcPr>
          <w:p>
            <w:pPr>
              <w:spacing w:line="248" w:lineRule="auto"/>
              <w:rPr>
                <w:rFonts w:ascii="Arial"/>
              </w:rPr>
            </w:pPr>
          </w:p>
          <w:p>
            <w:pPr>
              <w:pStyle w:val="234"/>
              <w:spacing w:before="62" w:line="229" w:lineRule="auto"/>
              <w:ind w:left="20"/>
              <w:rPr>
                <w:rFonts w:hint="eastAsia"/>
              </w:rPr>
            </w:pPr>
            <w:r>
              <w:rPr>
                <w:spacing w:val="7"/>
              </w:rPr>
              <w:t>热泵热水器</w:t>
            </w:r>
          </w:p>
        </w:tc>
        <w:tc>
          <w:tcPr>
            <w:tcW w:w="2969" w:type="dxa"/>
          </w:tcPr>
          <w:p>
            <w:pPr>
              <w:pStyle w:val="234"/>
              <w:spacing w:before="156" w:line="288" w:lineRule="auto"/>
              <w:ind w:left="25" w:right="13" w:hanging="2"/>
              <w:rPr>
                <w:rFonts w:hint="eastAsia"/>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vMerge w:val="continue"/>
            <w:tcBorders>
              <w:top w:val="nil"/>
            </w:tcBorders>
          </w:tcPr>
          <w:p>
            <w:pPr>
              <w:rPr>
                <w:rFonts w:ascii="Arial"/>
              </w:rPr>
            </w:pPr>
          </w:p>
        </w:tc>
        <w:tc>
          <w:tcPr>
            <w:tcW w:w="1914" w:type="dxa"/>
          </w:tcPr>
          <w:p>
            <w:pPr>
              <w:pStyle w:val="234"/>
              <w:spacing w:before="271" w:line="229" w:lineRule="auto"/>
              <w:ind w:left="16"/>
              <w:rPr>
                <w:rFonts w:hint="eastAsia"/>
              </w:rPr>
            </w:pPr>
            <w:r>
              <w:rPr>
                <w:spacing w:val="8"/>
              </w:rPr>
              <w:t>太阳能热水系统</w:t>
            </w:r>
          </w:p>
        </w:tc>
        <w:tc>
          <w:tcPr>
            <w:tcW w:w="2969" w:type="dxa"/>
          </w:tcPr>
          <w:p>
            <w:pPr>
              <w:pStyle w:val="234"/>
              <w:spacing w:before="116" w:line="288" w:lineRule="auto"/>
              <w:ind w:left="17" w:right="11" w:firstLine="5"/>
              <w:rPr>
                <w:rFonts w:hint="eastAsia"/>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78" w:type="dxa"/>
            <w:vMerge w:val="restart"/>
            <w:tcBorders>
              <w:bottom w:val="nil"/>
            </w:tcBorders>
          </w:tcPr>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spacing w:line="274" w:lineRule="auto"/>
              <w:rPr>
                <w:rFonts w:ascii="Arial"/>
              </w:rPr>
            </w:pPr>
          </w:p>
          <w:p>
            <w:pPr>
              <w:pStyle w:val="234"/>
              <w:spacing w:before="62" w:line="190" w:lineRule="auto"/>
              <w:ind w:left="209"/>
              <w:rPr>
                <w:rFonts w:hint="eastAsia"/>
              </w:rPr>
            </w:pPr>
            <w:r>
              <w:rPr>
                <w:spacing w:val="-7"/>
              </w:rPr>
              <w:t>11</w:t>
            </w:r>
          </w:p>
        </w:tc>
        <w:tc>
          <w:tcPr>
            <w:tcW w:w="1166" w:type="dxa"/>
            <w:vMerge w:val="restart"/>
            <w:tcBorders>
              <w:bottom w:val="nil"/>
            </w:tcBorders>
          </w:tcPr>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spacing w:line="243" w:lineRule="auto"/>
              <w:rPr>
                <w:rFonts w:ascii="Arial"/>
              </w:rPr>
            </w:pPr>
          </w:p>
          <w:p>
            <w:pPr>
              <w:pStyle w:val="234"/>
              <w:spacing w:before="62" w:line="289" w:lineRule="auto"/>
              <w:ind w:left="18" w:right="8" w:hanging="9"/>
              <w:rPr>
                <w:rFonts w:hint="eastAsia"/>
              </w:rPr>
            </w:pPr>
            <w:r>
              <w:rPr>
                <w:spacing w:val="5"/>
              </w:rPr>
              <w:t>A020619</w:t>
            </w:r>
            <w:r>
              <w:rPr>
                <w:spacing w:val="-43"/>
              </w:rPr>
              <w:t xml:space="preserve"> </w:t>
            </w:r>
            <w:r>
              <w:rPr>
                <w:spacing w:val="5"/>
              </w:rPr>
              <w:t>照明</w:t>
            </w:r>
            <w:r>
              <w:t xml:space="preserve"> </w:t>
            </w:r>
            <w:r>
              <w:rPr>
                <w:spacing w:val="3"/>
              </w:rPr>
              <w:t>设备</w:t>
            </w:r>
          </w:p>
        </w:tc>
        <w:tc>
          <w:tcPr>
            <w:tcW w:w="1799" w:type="dxa"/>
          </w:tcPr>
          <w:p>
            <w:pPr>
              <w:pStyle w:val="234"/>
              <w:spacing w:before="198" w:line="288" w:lineRule="auto"/>
              <w:ind w:left="20" w:right="12" w:hanging="2"/>
              <w:rPr>
                <w:rFonts w:hint="eastAsia"/>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pPr>
              <w:rPr>
                <w:rFonts w:ascii="Arial"/>
              </w:rPr>
            </w:pPr>
          </w:p>
        </w:tc>
        <w:tc>
          <w:tcPr>
            <w:tcW w:w="2969" w:type="dxa"/>
          </w:tcPr>
          <w:p>
            <w:pPr>
              <w:pStyle w:val="234"/>
              <w:spacing w:before="198" w:line="288" w:lineRule="auto"/>
              <w:ind w:left="22" w:right="11"/>
              <w:rPr>
                <w:rFonts w:hint="eastAsia"/>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pStyle w:val="234"/>
              <w:spacing w:before="158" w:line="288" w:lineRule="auto"/>
              <w:ind w:left="14" w:right="7" w:hanging="1"/>
              <w:rPr>
                <w:rFonts w:hint="eastAsia"/>
              </w:rPr>
            </w:pPr>
            <w:r>
              <w:t>LED</w:t>
            </w:r>
            <w:r>
              <w:rPr>
                <w:spacing w:val="23"/>
              </w:rPr>
              <w:t xml:space="preserve"> </w:t>
            </w:r>
            <w:r>
              <w:rPr>
                <w:spacing w:val="19"/>
              </w:rPr>
              <w:t>道路/隧道照明</w:t>
            </w:r>
            <w:r>
              <w:t xml:space="preserve"> </w:t>
            </w:r>
            <w:r>
              <w:rPr>
                <w:spacing w:val="5"/>
              </w:rPr>
              <w:t>产品</w:t>
            </w:r>
          </w:p>
        </w:tc>
        <w:tc>
          <w:tcPr>
            <w:tcW w:w="1914" w:type="dxa"/>
          </w:tcPr>
          <w:p>
            <w:pPr>
              <w:rPr>
                <w:rFonts w:ascii="Arial"/>
              </w:rPr>
            </w:pPr>
          </w:p>
        </w:tc>
        <w:tc>
          <w:tcPr>
            <w:tcW w:w="2969" w:type="dxa"/>
          </w:tcPr>
          <w:p>
            <w:pPr>
              <w:pStyle w:val="234"/>
              <w:spacing w:before="158" w:line="288" w:lineRule="auto"/>
              <w:ind w:left="22"/>
              <w:rPr>
                <w:rFonts w:hint="eastAsia"/>
              </w:rPr>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rPr>
                <w:rFonts w:ascii="Arial"/>
              </w:rPr>
            </w:pPr>
          </w:p>
          <w:p>
            <w:pPr>
              <w:pStyle w:val="234"/>
              <w:spacing w:before="62" w:line="229" w:lineRule="auto"/>
              <w:ind w:left="13"/>
              <w:rPr>
                <w:rFonts w:hint="eastAsia"/>
              </w:rPr>
            </w:pPr>
            <w:r>
              <w:t>LED</w:t>
            </w:r>
            <w:r>
              <w:rPr>
                <w:spacing w:val="-32"/>
              </w:rPr>
              <w:t xml:space="preserve"> </w:t>
            </w:r>
            <w:r>
              <w:rPr>
                <w:spacing w:val="8"/>
              </w:rPr>
              <w:t>筒灯</w:t>
            </w:r>
          </w:p>
        </w:tc>
        <w:tc>
          <w:tcPr>
            <w:tcW w:w="1914" w:type="dxa"/>
          </w:tcPr>
          <w:p>
            <w:pPr>
              <w:rPr>
                <w:rFonts w:ascii="Arial"/>
              </w:rPr>
            </w:pPr>
          </w:p>
        </w:tc>
        <w:tc>
          <w:tcPr>
            <w:tcW w:w="2969" w:type="dxa"/>
          </w:tcPr>
          <w:p>
            <w:pPr>
              <w:pStyle w:val="234"/>
              <w:spacing w:before="148"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pStyle w:val="234"/>
              <w:spacing w:before="265" w:line="288" w:lineRule="auto"/>
              <w:ind w:left="47" w:right="12" w:hanging="33"/>
              <w:rPr>
                <w:rFonts w:hint="eastAsia"/>
              </w:rPr>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pPr>
              <w:rPr>
                <w:rFonts w:ascii="Arial"/>
              </w:rPr>
            </w:pPr>
          </w:p>
        </w:tc>
        <w:tc>
          <w:tcPr>
            <w:tcW w:w="2969" w:type="dxa"/>
          </w:tcPr>
          <w:p>
            <w:pPr>
              <w:pStyle w:val="234"/>
              <w:spacing w:before="265" w:line="288" w:lineRule="auto"/>
              <w:ind w:left="17" w:right="13" w:firstLine="5"/>
              <w:rPr>
                <w:rFonts w:hint="eastAsia"/>
              </w:rPr>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78" w:type="dxa"/>
          </w:tcPr>
          <w:p>
            <w:pPr>
              <w:spacing w:line="268" w:lineRule="auto"/>
              <w:rPr>
                <w:rFonts w:ascii="Arial"/>
              </w:rPr>
            </w:pPr>
          </w:p>
          <w:p>
            <w:pPr>
              <w:pStyle w:val="234"/>
              <w:spacing w:before="62" w:line="190" w:lineRule="auto"/>
              <w:ind w:left="209"/>
              <w:rPr>
                <w:rFonts w:hint="eastAsia"/>
              </w:rPr>
            </w:pPr>
            <w:r>
              <w:rPr>
                <w:spacing w:val="-7"/>
              </w:rPr>
              <w:t>12</w:t>
            </w:r>
          </w:p>
        </w:tc>
        <w:tc>
          <w:tcPr>
            <w:tcW w:w="1166" w:type="dxa"/>
          </w:tcPr>
          <w:p>
            <w:pPr>
              <w:pStyle w:val="234"/>
              <w:spacing w:before="144" w:line="289" w:lineRule="auto"/>
              <w:ind w:left="14" w:right="8" w:firstLine="3"/>
              <w:rPr>
                <w:rFonts w:hint="eastAsia"/>
              </w:rPr>
            </w:pPr>
            <w:r>
              <w:rPr>
                <w:spacing w:val="1"/>
              </w:rPr>
              <w:t>★A020910</w:t>
            </w:r>
            <w:r>
              <w:rPr>
                <w:spacing w:val="-17"/>
              </w:rPr>
              <w:t xml:space="preserve"> </w:t>
            </w:r>
            <w:r>
              <w:rPr>
                <w:spacing w:val="1"/>
              </w:rPr>
              <w:t>电</w:t>
            </w:r>
            <w:r>
              <w:t xml:space="preserve"> </w:t>
            </w:r>
            <w:r>
              <w:rPr>
                <w:spacing w:val="6"/>
              </w:rPr>
              <w:t>视设备</w:t>
            </w:r>
          </w:p>
        </w:tc>
        <w:tc>
          <w:tcPr>
            <w:tcW w:w="1799" w:type="dxa"/>
          </w:tcPr>
          <w:p>
            <w:pPr>
              <w:pStyle w:val="234"/>
              <w:spacing w:before="145" w:line="288" w:lineRule="auto"/>
              <w:ind w:left="18" w:right="10" w:hanging="9"/>
              <w:rPr>
                <w:rFonts w:hint="eastAsia"/>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pPr>
              <w:rPr>
                <w:rFonts w:ascii="Arial"/>
              </w:rPr>
            </w:pPr>
          </w:p>
        </w:tc>
        <w:tc>
          <w:tcPr>
            <w:tcW w:w="2969" w:type="dxa"/>
          </w:tcPr>
          <w:p>
            <w:pPr>
              <w:pStyle w:val="234"/>
              <w:spacing w:before="146" w:line="289" w:lineRule="auto"/>
              <w:ind w:left="21" w:right="11" w:firstLine="2"/>
              <w:rPr>
                <w:rFonts w:hint="eastAsia"/>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jc w:val="center"/>
        </w:trPr>
        <w:tc>
          <w:tcPr>
            <w:tcW w:w="578" w:type="dxa"/>
          </w:tcPr>
          <w:p>
            <w:pPr>
              <w:spacing w:line="279" w:lineRule="auto"/>
              <w:rPr>
                <w:rFonts w:ascii="Arial"/>
              </w:rPr>
            </w:pPr>
          </w:p>
          <w:p>
            <w:pPr>
              <w:spacing w:line="279" w:lineRule="auto"/>
              <w:rPr>
                <w:rFonts w:ascii="Arial"/>
              </w:rPr>
            </w:pPr>
          </w:p>
          <w:p>
            <w:pPr>
              <w:spacing w:line="279" w:lineRule="auto"/>
              <w:rPr>
                <w:rFonts w:ascii="Arial"/>
              </w:rPr>
            </w:pPr>
          </w:p>
          <w:p>
            <w:pPr>
              <w:pStyle w:val="234"/>
              <w:spacing w:before="61" w:line="190" w:lineRule="auto"/>
              <w:ind w:left="209"/>
              <w:rPr>
                <w:rFonts w:hint="eastAsia"/>
              </w:rPr>
            </w:pPr>
            <w:r>
              <w:rPr>
                <w:spacing w:val="-7"/>
              </w:rPr>
              <w:t>13</w:t>
            </w:r>
          </w:p>
        </w:tc>
        <w:tc>
          <w:tcPr>
            <w:tcW w:w="1166" w:type="dxa"/>
          </w:tcPr>
          <w:p>
            <w:pPr>
              <w:spacing w:line="325" w:lineRule="auto"/>
              <w:rPr>
                <w:rFonts w:ascii="Arial"/>
              </w:rPr>
            </w:pPr>
          </w:p>
          <w:p>
            <w:pPr>
              <w:spacing w:line="326" w:lineRule="auto"/>
              <w:rPr>
                <w:rFonts w:ascii="Arial"/>
              </w:rPr>
            </w:pPr>
          </w:p>
          <w:p>
            <w:pPr>
              <w:pStyle w:val="234"/>
              <w:spacing w:before="62" w:line="289" w:lineRule="auto"/>
              <w:ind w:left="16" w:right="8" w:firstLine="2"/>
              <w:rPr>
                <w:rFonts w:hint="eastAsia"/>
              </w:rPr>
            </w:pPr>
            <w:r>
              <w:rPr>
                <w:spacing w:val="4"/>
              </w:rPr>
              <w:t>★A020911</w:t>
            </w:r>
            <w:r>
              <w:rPr>
                <w:spacing w:val="-44"/>
              </w:rPr>
              <w:t xml:space="preserve"> </w:t>
            </w:r>
            <w:r>
              <w:rPr>
                <w:spacing w:val="4"/>
              </w:rPr>
              <w:t>视</w:t>
            </w:r>
            <w:r>
              <w:t xml:space="preserve"> </w:t>
            </w:r>
            <w:r>
              <w:rPr>
                <w:spacing w:val="6"/>
              </w:rPr>
              <w:t>频设备</w:t>
            </w:r>
          </w:p>
        </w:tc>
        <w:tc>
          <w:tcPr>
            <w:tcW w:w="1799" w:type="dxa"/>
          </w:tcPr>
          <w:p>
            <w:pPr>
              <w:spacing w:line="325" w:lineRule="auto"/>
              <w:rPr>
                <w:rFonts w:ascii="Arial"/>
              </w:rPr>
            </w:pPr>
          </w:p>
          <w:p>
            <w:pPr>
              <w:spacing w:line="326" w:lineRule="auto"/>
              <w:rPr>
                <w:rFonts w:ascii="Arial"/>
              </w:rPr>
            </w:pPr>
          </w:p>
          <w:p>
            <w:pPr>
              <w:pStyle w:val="234"/>
              <w:spacing w:before="62" w:line="289" w:lineRule="auto"/>
              <w:ind w:left="18" w:right="10" w:hanging="9"/>
              <w:rPr>
                <w:rFonts w:hint="eastAsia"/>
              </w:rPr>
            </w:pPr>
            <w:r>
              <w:rPr>
                <w:spacing w:val="4"/>
              </w:rPr>
              <w:t>A02091107 视频监控</w:t>
            </w:r>
            <w:r>
              <w:rPr>
                <w:spacing w:val="7"/>
              </w:rPr>
              <w:t xml:space="preserve"> </w:t>
            </w:r>
            <w:r>
              <w:rPr>
                <w:spacing w:val="3"/>
              </w:rPr>
              <w:t>设备</w:t>
            </w:r>
          </w:p>
        </w:tc>
        <w:tc>
          <w:tcPr>
            <w:tcW w:w="1914" w:type="dxa"/>
          </w:tcPr>
          <w:p>
            <w:pPr>
              <w:spacing w:line="268" w:lineRule="auto"/>
              <w:rPr>
                <w:rFonts w:ascii="Arial"/>
              </w:rPr>
            </w:pPr>
          </w:p>
          <w:p>
            <w:pPr>
              <w:spacing w:line="269" w:lineRule="auto"/>
              <w:rPr>
                <w:rFonts w:ascii="Arial"/>
              </w:rPr>
            </w:pPr>
          </w:p>
          <w:p>
            <w:pPr>
              <w:spacing w:line="269" w:lineRule="auto"/>
              <w:rPr>
                <w:rFonts w:ascii="Arial"/>
              </w:rPr>
            </w:pPr>
          </w:p>
          <w:p>
            <w:pPr>
              <w:pStyle w:val="234"/>
              <w:spacing w:before="62" w:line="230" w:lineRule="auto"/>
              <w:ind w:left="17"/>
              <w:rPr>
                <w:rFonts w:hint="eastAsia"/>
              </w:rPr>
            </w:pPr>
            <w:r>
              <w:rPr>
                <w:spacing w:val="6"/>
              </w:rPr>
              <w:t>监视器</w:t>
            </w:r>
          </w:p>
        </w:tc>
        <w:tc>
          <w:tcPr>
            <w:tcW w:w="2969" w:type="dxa"/>
          </w:tcPr>
          <w:p>
            <w:pPr>
              <w:pStyle w:val="234"/>
              <w:spacing w:before="94" w:line="293" w:lineRule="auto"/>
              <w:ind w:left="17" w:right="11" w:firstLine="23"/>
              <w:rPr>
                <w:rFonts w:hint="eastAsia"/>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pPr>
              <w:pStyle w:val="234"/>
              <w:spacing w:before="31" w:line="290" w:lineRule="auto"/>
              <w:ind w:left="17" w:right="11" w:firstLine="23"/>
              <w:rPr>
                <w:rFonts w:hint="eastAsia"/>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jc w:val="center"/>
        </w:trPr>
        <w:tc>
          <w:tcPr>
            <w:tcW w:w="578" w:type="dxa"/>
          </w:tcPr>
          <w:p>
            <w:pPr>
              <w:spacing w:line="265" w:lineRule="auto"/>
              <w:rPr>
                <w:rFonts w:ascii="Arial"/>
              </w:rPr>
            </w:pPr>
          </w:p>
          <w:p>
            <w:pPr>
              <w:pStyle w:val="234"/>
              <w:spacing w:before="62" w:line="190" w:lineRule="auto"/>
              <w:ind w:left="209"/>
              <w:rPr>
                <w:rFonts w:hint="eastAsia"/>
              </w:rPr>
            </w:pPr>
            <w:r>
              <w:rPr>
                <w:spacing w:val="-7"/>
              </w:rPr>
              <w:t>14</w:t>
            </w:r>
          </w:p>
        </w:tc>
        <w:tc>
          <w:tcPr>
            <w:tcW w:w="1166" w:type="dxa"/>
          </w:tcPr>
          <w:p>
            <w:pPr>
              <w:pStyle w:val="234"/>
              <w:spacing w:before="141" w:line="288" w:lineRule="auto"/>
              <w:ind w:left="15" w:right="8" w:hanging="6"/>
              <w:rPr>
                <w:rFonts w:hint="eastAsia"/>
              </w:rPr>
            </w:pPr>
            <w:r>
              <w:rPr>
                <w:spacing w:val="5"/>
              </w:rPr>
              <w:t>A031210</w:t>
            </w:r>
            <w:r>
              <w:rPr>
                <w:spacing w:val="-43"/>
              </w:rPr>
              <w:t xml:space="preserve"> </w:t>
            </w:r>
            <w:r>
              <w:rPr>
                <w:spacing w:val="5"/>
              </w:rPr>
              <w:t>饮食</w:t>
            </w:r>
            <w:r>
              <w:t xml:space="preserve"> </w:t>
            </w:r>
            <w:r>
              <w:rPr>
                <w:spacing w:val="7"/>
              </w:rPr>
              <w:t>炊事机械</w:t>
            </w:r>
          </w:p>
        </w:tc>
        <w:tc>
          <w:tcPr>
            <w:tcW w:w="1799" w:type="dxa"/>
          </w:tcPr>
          <w:p>
            <w:pPr>
              <w:pStyle w:val="234"/>
              <w:spacing w:before="297" w:line="230" w:lineRule="auto"/>
              <w:ind w:left="19"/>
              <w:rPr>
                <w:rFonts w:hint="eastAsia"/>
              </w:rPr>
            </w:pPr>
            <w:r>
              <w:rPr>
                <w:spacing w:val="7"/>
              </w:rPr>
              <w:t>商用燃气灶具</w:t>
            </w:r>
          </w:p>
        </w:tc>
        <w:tc>
          <w:tcPr>
            <w:tcW w:w="1914" w:type="dxa"/>
          </w:tcPr>
          <w:p>
            <w:pPr>
              <w:rPr>
                <w:rFonts w:ascii="Arial"/>
              </w:rPr>
            </w:pPr>
          </w:p>
        </w:tc>
        <w:tc>
          <w:tcPr>
            <w:tcW w:w="2969" w:type="dxa"/>
          </w:tcPr>
          <w:p>
            <w:pPr>
              <w:pStyle w:val="234"/>
              <w:spacing w:before="142" w:line="288" w:lineRule="auto"/>
              <w:ind w:left="22" w:right="11"/>
              <w:rPr>
                <w:rFonts w:hint="eastAsia"/>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restart"/>
            <w:tcBorders>
              <w:bottom w:val="nil"/>
            </w:tcBorders>
          </w:tcPr>
          <w:p>
            <w:pPr>
              <w:spacing w:line="298" w:lineRule="auto"/>
              <w:rPr>
                <w:rFonts w:ascii="Arial"/>
              </w:rPr>
            </w:pPr>
          </w:p>
          <w:p>
            <w:pPr>
              <w:spacing w:line="298" w:lineRule="auto"/>
              <w:rPr>
                <w:rFonts w:ascii="Arial"/>
              </w:rPr>
            </w:pPr>
          </w:p>
          <w:p>
            <w:pPr>
              <w:spacing w:line="298" w:lineRule="auto"/>
              <w:rPr>
                <w:rFonts w:ascii="Arial"/>
              </w:rPr>
            </w:pPr>
          </w:p>
          <w:p>
            <w:pPr>
              <w:spacing w:line="299" w:lineRule="auto"/>
              <w:rPr>
                <w:rFonts w:ascii="Arial"/>
              </w:rPr>
            </w:pPr>
          </w:p>
          <w:p>
            <w:pPr>
              <w:pStyle w:val="234"/>
              <w:spacing w:before="62" w:line="190" w:lineRule="auto"/>
              <w:ind w:left="209"/>
              <w:rPr>
                <w:rFonts w:hint="eastAsia"/>
              </w:rPr>
            </w:pPr>
            <w:r>
              <w:rPr>
                <w:spacing w:val="-7"/>
              </w:rPr>
              <w:t>15</w:t>
            </w:r>
          </w:p>
        </w:tc>
        <w:tc>
          <w:tcPr>
            <w:tcW w:w="1166" w:type="dxa"/>
            <w:vMerge w:val="restart"/>
            <w:tcBorders>
              <w:bottom w:val="nil"/>
            </w:tcBorders>
          </w:tcPr>
          <w:p>
            <w:pPr>
              <w:spacing w:line="251" w:lineRule="auto"/>
              <w:rPr>
                <w:rFonts w:ascii="Arial"/>
              </w:rPr>
            </w:pPr>
          </w:p>
          <w:p>
            <w:pPr>
              <w:spacing w:line="251" w:lineRule="auto"/>
              <w:rPr>
                <w:rFonts w:ascii="Arial"/>
              </w:rPr>
            </w:pPr>
          </w:p>
          <w:p>
            <w:pPr>
              <w:spacing w:line="252" w:lineRule="auto"/>
              <w:rPr>
                <w:rFonts w:ascii="Arial"/>
              </w:rPr>
            </w:pPr>
          </w:p>
          <w:p>
            <w:pPr>
              <w:pStyle w:val="234"/>
              <w:spacing w:before="62" w:line="291" w:lineRule="auto"/>
              <w:ind w:left="15" w:right="8" w:firstLine="3"/>
              <w:rPr>
                <w:rFonts w:hint="eastAsia"/>
              </w:rPr>
            </w:pPr>
            <w:r>
              <w:rPr>
                <w:spacing w:val="3"/>
              </w:rPr>
              <w:t>★A060805</w:t>
            </w:r>
            <w:r>
              <w:rPr>
                <w:spacing w:val="-35"/>
              </w:rPr>
              <w:t xml:space="preserve"> </w:t>
            </w:r>
            <w:r>
              <w:rPr>
                <w:spacing w:val="3"/>
              </w:rPr>
              <w:t>便</w:t>
            </w:r>
            <w:r>
              <w:t xml:space="preserve"> </w:t>
            </w:r>
            <w:r>
              <w:rPr>
                <w:spacing w:val="1"/>
              </w:rPr>
              <w:t>器</w:t>
            </w:r>
          </w:p>
        </w:tc>
        <w:tc>
          <w:tcPr>
            <w:tcW w:w="1799" w:type="dxa"/>
          </w:tcPr>
          <w:p>
            <w:pPr>
              <w:spacing w:line="282" w:lineRule="auto"/>
              <w:rPr>
                <w:rFonts w:ascii="Arial"/>
              </w:rPr>
            </w:pPr>
          </w:p>
          <w:p>
            <w:pPr>
              <w:pStyle w:val="234"/>
              <w:spacing w:before="62" w:line="229" w:lineRule="auto"/>
              <w:ind w:left="16"/>
              <w:rPr>
                <w:rFonts w:hint="eastAsia"/>
              </w:rPr>
            </w:pPr>
            <w:r>
              <w:rPr>
                <w:spacing w:val="6"/>
              </w:rPr>
              <w:t>坐便器</w:t>
            </w:r>
          </w:p>
        </w:tc>
        <w:tc>
          <w:tcPr>
            <w:tcW w:w="1914" w:type="dxa"/>
          </w:tcPr>
          <w:p>
            <w:pPr>
              <w:rPr>
                <w:rFonts w:ascii="Arial"/>
              </w:rPr>
            </w:pPr>
          </w:p>
        </w:tc>
        <w:tc>
          <w:tcPr>
            <w:tcW w:w="2969" w:type="dxa"/>
          </w:tcPr>
          <w:p>
            <w:pPr>
              <w:pStyle w:val="234"/>
              <w:spacing w:before="189" w:line="295" w:lineRule="auto"/>
              <w:ind w:left="27" w:hanging="4"/>
              <w:rPr>
                <w:rFonts w:hint="eastAsia"/>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578" w:type="dxa"/>
            <w:vMerge w:val="continue"/>
            <w:tcBorders>
              <w:top w:val="nil"/>
              <w:bottom w:val="nil"/>
            </w:tcBorders>
          </w:tcPr>
          <w:p>
            <w:pPr>
              <w:rPr>
                <w:rFonts w:ascii="Arial"/>
              </w:rPr>
            </w:pPr>
          </w:p>
        </w:tc>
        <w:tc>
          <w:tcPr>
            <w:tcW w:w="1166" w:type="dxa"/>
            <w:vMerge w:val="continue"/>
            <w:tcBorders>
              <w:top w:val="nil"/>
              <w:bottom w:val="nil"/>
            </w:tcBorders>
          </w:tcPr>
          <w:p>
            <w:pPr>
              <w:rPr>
                <w:rFonts w:ascii="Arial"/>
              </w:rPr>
            </w:pPr>
          </w:p>
        </w:tc>
        <w:tc>
          <w:tcPr>
            <w:tcW w:w="1799" w:type="dxa"/>
          </w:tcPr>
          <w:p>
            <w:pPr>
              <w:spacing w:line="283" w:lineRule="auto"/>
              <w:rPr>
                <w:rFonts w:ascii="Arial"/>
              </w:rPr>
            </w:pPr>
          </w:p>
          <w:p>
            <w:pPr>
              <w:pStyle w:val="234"/>
              <w:spacing w:before="62" w:line="229" w:lineRule="auto"/>
              <w:ind w:left="14"/>
              <w:rPr>
                <w:rFonts w:hint="eastAsia"/>
              </w:rPr>
            </w:pPr>
            <w:r>
              <w:rPr>
                <w:spacing w:val="6"/>
              </w:rPr>
              <w:t>蹲便器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578" w:type="dxa"/>
            <w:vMerge w:val="continue"/>
            <w:tcBorders>
              <w:top w:val="nil"/>
            </w:tcBorders>
          </w:tcPr>
          <w:p>
            <w:pPr>
              <w:rPr>
                <w:rFonts w:ascii="Arial"/>
              </w:rPr>
            </w:pPr>
          </w:p>
        </w:tc>
        <w:tc>
          <w:tcPr>
            <w:tcW w:w="1166" w:type="dxa"/>
            <w:vMerge w:val="continue"/>
            <w:tcBorders>
              <w:top w:val="nil"/>
            </w:tcBorders>
          </w:tcPr>
          <w:p>
            <w:pPr>
              <w:rPr>
                <w:rFonts w:ascii="Arial"/>
              </w:rPr>
            </w:pPr>
          </w:p>
        </w:tc>
        <w:tc>
          <w:tcPr>
            <w:tcW w:w="1799" w:type="dxa"/>
          </w:tcPr>
          <w:p>
            <w:pPr>
              <w:spacing w:line="284" w:lineRule="auto"/>
              <w:rPr>
                <w:rFonts w:ascii="Arial"/>
              </w:rPr>
            </w:pPr>
          </w:p>
          <w:p>
            <w:pPr>
              <w:pStyle w:val="234"/>
              <w:spacing w:before="61" w:line="229" w:lineRule="auto"/>
              <w:ind w:left="20"/>
              <w:rPr>
                <w:rFonts w:hint="eastAsia"/>
              </w:rPr>
            </w:pPr>
            <w:r>
              <w:rPr>
                <w:spacing w:val="4"/>
              </w:rPr>
              <w:t>小便器</w:t>
            </w:r>
          </w:p>
        </w:tc>
        <w:tc>
          <w:tcPr>
            <w:tcW w:w="1914" w:type="dxa"/>
          </w:tcPr>
          <w:p>
            <w:pPr>
              <w:rPr>
                <w:rFonts w:ascii="Arial"/>
              </w:rPr>
            </w:pPr>
          </w:p>
        </w:tc>
        <w:tc>
          <w:tcPr>
            <w:tcW w:w="2969" w:type="dxa"/>
          </w:tcPr>
          <w:p>
            <w:pPr>
              <w:pStyle w:val="234"/>
              <w:spacing w:before="191" w:line="288" w:lineRule="auto"/>
              <w:ind w:left="22" w:right="11"/>
              <w:rPr>
                <w:rFonts w:hint="eastAsia"/>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pPr>
        <w:rPr>
          <w:rFonts w:ascii="Arial"/>
        </w:rPr>
      </w:pPr>
    </w:p>
    <w:p>
      <w:pPr>
        <w:rPr>
          <w:rFonts w:ascii="Arial" w:hAnsi="Arial" w:eastAsia="Arial" w:cs="Arial"/>
          <w:szCs w:val="21"/>
        </w:rPr>
        <w:sectPr>
          <w:pgSz w:w="11906" w:h="16838"/>
          <w:pgMar w:top="1431" w:right="1691" w:bottom="0" w:left="1783" w:header="0" w:footer="0" w:gutter="0"/>
          <w:cols w:space="720" w:num="1"/>
        </w:sectPr>
      </w:pPr>
    </w:p>
    <w:p>
      <w:pPr>
        <w:spacing w:line="91" w:lineRule="auto"/>
        <w:rPr>
          <w:rFonts w:ascii="Arial"/>
          <w:sz w:val="2"/>
        </w:rPr>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1275"/>
        <w:gridCol w:w="1967"/>
        <w:gridCol w:w="2093"/>
        <w:gridCol w:w="3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78" w:type="dxa"/>
          </w:tcPr>
          <w:p>
            <w:pPr>
              <w:spacing w:line="342" w:lineRule="auto"/>
              <w:rPr>
                <w:rFonts w:ascii="Arial"/>
              </w:rPr>
            </w:pPr>
          </w:p>
          <w:p>
            <w:pPr>
              <w:pStyle w:val="234"/>
              <w:spacing w:before="62" w:line="190" w:lineRule="auto"/>
              <w:ind w:left="209"/>
              <w:rPr>
                <w:rFonts w:hint="eastAsia"/>
              </w:rPr>
            </w:pPr>
            <w:r>
              <w:rPr>
                <w:spacing w:val="-7"/>
              </w:rPr>
              <w:t>16</w:t>
            </w:r>
          </w:p>
        </w:tc>
        <w:tc>
          <w:tcPr>
            <w:tcW w:w="1166" w:type="dxa"/>
          </w:tcPr>
          <w:p>
            <w:pPr>
              <w:pStyle w:val="234"/>
              <w:spacing w:before="220" w:line="288" w:lineRule="auto"/>
              <w:ind w:left="22" w:right="8" w:hanging="4"/>
              <w:rPr>
                <w:rFonts w:hint="eastAsia"/>
              </w:rPr>
            </w:pPr>
            <w:r>
              <w:rPr>
                <w:spacing w:val="3"/>
              </w:rPr>
              <w:t>★A060806</w:t>
            </w:r>
            <w:r>
              <w:rPr>
                <w:spacing w:val="-35"/>
              </w:rPr>
              <w:t xml:space="preserve"> </w:t>
            </w:r>
            <w:r>
              <w:rPr>
                <w:spacing w:val="3"/>
              </w:rPr>
              <w:t>水</w:t>
            </w:r>
            <w:r>
              <w:t xml:space="preserve"> 嘴</w:t>
            </w:r>
          </w:p>
        </w:tc>
        <w:tc>
          <w:tcPr>
            <w:tcW w:w="1799" w:type="dxa"/>
          </w:tcPr>
          <w:p>
            <w:pPr>
              <w:rPr>
                <w:rFonts w:ascii="Arial"/>
              </w:rPr>
            </w:pPr>
          </w:p>
        </w:tc>
        <w:tc>
          <w:tcPr>
            <w:tcW w:w="1914" w:type="dxa"/>
          </w:tcPr>
          <w:p>
            <w:pPr>
              <w:rPr>
                <w:rFonts w:ascii="Arial"/>
              </w:rPr>
            </w:pPr>
          </w:p>
        </w:tc>
        <w:tc>
          <w:tcPr>
            <w:tcW w:w="2969" w:type="dxa"/>
          </w:tcPr>
          <w:p>
            <w:pPr>
              <w:pStyle w:val="234"/>
              <w:spacing w:before="220" w:line="288" w:lineRule="auto"/>
              <w:ind w:left="19" w:right="11" w:firstLine="3"/>
              <w:rPr>
                <w:rFonts w:hint="eastAsia"/>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578" w:type="dxa"/>
          </w:tcPr>
          <w:p>
            <w:pPr>
              <w:spacing w:line="299" w:lineRule="auto"/>
              <w:rPr>
                <w:rFonts w:ascii="Arial"/>
              </w:rPr>
            </w:pPr>
          </w:p>
          <w:p>
            <w:pPr>
              <w:pStyle w:val="234"/>
              <w:spacing w:before="62" w:line="190" w:lineRule="auto"/>
              <w:ind w:left="209"/>
              <w:rPr>
                <w:rFonts w:hint="eastAsia"/>
              </w:rPr>
            </w:pPr>
            <w:r>
              <w:rPr>
                <w:spacing w:val="-7"/>
              </w:rPr>
              <w:t>17</w:t>
            </w:r>
          </w:p>
        </w:tc>
        <w:tc>
          <w:tcPr>
            <w:tcW w:w="1166" w:type="dxa"/>
          </w:tcPr>
          <w:p>
            <w:pPr>
              <w:pStyle w:val="234"/>
              <w:spacing w:before="176" w:line="289" w:lineRule="auto"/>
              <w:ind w:left="15" w:right="8" w:hanging="6"/>
              <w:rPr>
                <w:rFonts w:hint="eastAsia"/>
              </w:rPr>
            </w:pPr>
            <w:r>
              <w:rPr>
                <w:spacing w:val="5"/>
              </w:rPr>
              <w:t>A060807</w:t>
            </w:r>
            <w:r>
              <w:rPr>
                <w:spacing w:val="-43"/>
              </w:rPr>
              <w:t xml:space="preserve"> </w:t>
            </w:r>
            <w:r>
              <w:rPr>
                <w:spacing w:val="5"/>
              </w:rPr>
              <w:t>便器</w:t>
            </w:r>
            <w:r>
              <w:t xml:space="preserve"> </w:t>
            </w:r>
            <w:r>
              <w:rPr>
                <w:spacing w:val="6"/>
              </w:rPr>
              <w:t>冲洗阀</w:t>
            </w:r>
          </w:p>
        </w:tc>
        <w:tc>
          <w:tcPr>
            <w:tcW w:w="1799" w:type="dxa"/>
          </w:tcPr>
          <w:p>
            <w:pPr>
              <w:rPr>
                <w:rFonts w:ascii="Arial"/>
              </w:rPr>
            </w:pPr>
          </w:p>
        </w:tc>
        <w:tc>
          <w:tcPr>
            <w:tcW w:w="1914" w:type="dxa"/>
          </w:tcPr>
          <w:p>
            <w:pPr>
              <w:rPr>
                <w:rFonts w:ascii="Arial"/>
              </w:rPr>
            </w:pPr>
          </w:p>
        </w:tc>
        <w:tc>
          <w:tcPr>
            <w:tcW w:w="2969" w:type="dxa"/>
          </w:tcPr>
          <w:p>
            <w:pPr>
              <w:pStyle w:val="234"/>
              <w:spacing w:before="176" w:line="288" w:lineRule="auto"/>
              <w:ind w:left="19" w:right="11" w:firstLine="3"/>
              <w:rPr>
                <w:rFonts w:hint="eastAsia"/>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jc w:val="center"/>
        </w:trPr>
        <w:tc>
          <w:tcPr>
            <w:tcW w:w="578" w:type="dxa"/>
          </w:tcPr>
          <w:p>
            <w:pPr>
              <w:spacing w:line="320" w:lineRule="auto"/>
              <w:rPr>
                <w:rFonts w:ascii="Arial"/>
              </w:rPr>
            </w:pPr>
          </w:p>
          <w:p>
            <w:pPr>
              <w:pStyle w:val="234"/>
              <w:spacing w:before="61" w:line="190" w:lineRule="auto"/>
              <w:ind w:left="209"/>
              <w:rPr>
                <w:rFonts w:hint="eastAsia"/>
              </w:rPr>
            </w:pPr>
            <w:r>
              <w:rPr>
                <w:spacing w:val="-7"/>
              </w:rPr>
              <w:t>18</w:t>
            </w:r>
          </w:p>
        </w:tc>
        <w:tc>
          <w:tcPr>
            <w:tcW w:w="1166" w:type="dxa"/>
          </w:tcPr>
          <w:p>
            <w:pPr>
              <w:pStyle w:val="234"/>
              <w:spacing w:before="196" w:line="291" w:lineRule="auto"/>
              <w:ind w:left="15" w:right="8" w:hanging="6"/>
              <w:rPr>
                <w:rFonts w:hint="eastAsia"/>
              </w:rPr>
            </w:pPr>
            <w:r>
              <w:rPr>
                <w:spacing w:val="4"/>
              </w:rPr>
              <w:t>A060810</w:t>
            </w:r>
            <w:r>
              <w:rPr>
                <w:spacing w:val="-34"/>
              </w:rPr>
              <w:t xml:space="preserve"> </w:t>
            </w:r>
            <w:r>
              <w:rPr>
                <w:spacing w:val="4"/>
              </w:rPr>
              <w:t>淋浴</w:t>
            </w:r>
            <w:r>
              <w:t xml:space="preserve"> </w:t>
            </w:r>
            <w:r>
              <w:rPr>
                <w:spacing w:val="1"/>
              </w:rPr>
              <w:t>器</w:t>
            </w:r>
          </w:p>
        </w:tc>
        <w:tc>
          <w:tcPr>
            <w:tcW w:w="1799" w:type="dxa"/>
          </w:tcPr>
          <w:p>
            <w:pPr>
              <w:rPr>
                <w:rFonts w:ascii="Arial"/>
              </w:rPr>
            </w:pPr>
          </w:p>
        </w:tc>
        <w:tc>
          <w:tcPr>
            <w:tcW w:w="1914" w:type="dxa"/>
          </w:tcPr>
          <w:p>
            <w:pPr>
              <w:rPr>
                <w:rFonts w:ascii="Arial"/>
              </w:rPr>
            </w:pPr>
          </w:p>
        </w:tc>
        <w:tc>
          <w:tcPr>
            <w:tcW w:w="2969" w:type="dxa"/>
          </w:tcPr>
          <w:p>
            <w:pPr>
              <w:pStyle w:val="234"/>
              <w:spacing w:before="197" w:line="288" w:lineRule="auto"/>
              <w:ind w:left="22" w:right="11"/>
              <w:rPr>
                <w:rFonts w:hint="eastAsia"/>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pPr>
        <w:pStyle w:val="20"/>
        <w:spacing w:before="56" w:line="249" w:lineRule="auto"/>
        <w:ind w:left="27" w:hanging="2"/>
        <w:rPr>
          <w:rFonts w:hint="eastAsia" w:ascii="仿宋_GB2312" w:hAnsi="仿宋_GB2312" w:eastAsia="仿宋_GB2312" w:cs="仿宋_GB2312"/>
        </w:rPr>
      </w:pPr>
      <w:r>
        <w:rPr>
          <w:rFonts w:hint="eastAsia" w:ascii="仿宋_GB2312" w:hAnsi="仿宋_GB2312" w:eastAsia="仿宋_GB2312" w:cs="仿宋_GB2312"/>
          <w:spacing w:val="-2"/>
        </w:rPr>
        <w:t>注：1.节能产品认证应依据相关国家标准的最新版</w:t>
      </w:r>
      <w:r>
        <w:rPr>
          <w:rFonts w:hint="eastAsia" w:ascii="仿宋_GB2312" w:hAnsi="仿宋_GB2312" w:eastAsia="仿宋_GB2312" w:cs="仿宋_GB2312"/>
          <w:spacing w:val="-3"/>
        </w:rPr>
        <w:t>本，依据国家标准中二级能效（水效）</w:t>
      </w:r>
      <w:r>
        <w:rPr>
          <w:rFonts w:hint="eastAsia" w:ascii="仿宋_GB2312" w:hAnsi="仿宋_GB2312" w:eastAsia="仿宋_GB2312" w:cs="仿宋_GB2312"/>
        </w:rPr>
        <w:t xml:space="preserve"> </w:t>
      </w:r>
      <w:r>
        <w:rPr>
          <w:rFonts w:hint="eastAsia" w:ascii="仿宋_GB2312" w:hAnsi="仿宋_GB2312" w:eastAsia="仿宋_GB2312" w:cs="仿宋_GB2312"/>
          <w:spacing w:val="-4"/>
        </w:rPr>
        <w:t>指标。</w:t>
      </w:r>
    </w:p>
    <w:p>
      <w:pPr>
        <w:pStyle w:val="20"/>
        <w:spacing w:before="31" w:line="248" w:lineRule="auto"/>
        <w:ind w:left="25" w:right="97" w:firstLine="444"/>
        <w:rPr>
          <w:rFonts w:hint="eastAsia" w:ascii="仿宋_GB2312" w:hAnsi="仿宋_GB2312" w:eastAsia="仿宋_GB2312" w:cs="仿宋_GB2312"/>
        </w:rPr>
      </w:pPr>
      <w:r>
        <w:rPr>
          <w:rFonts w:hint="eastAsia" w:ascii="仿宋_GB2312" w:hAnsi="仿宋_GB2312" w:eastAsia="仿宋_GB2312" w:cs="仿宋_GB2312"/>
          <w:spacing w:val="1"/>
        </w:rPr>
        <w:t>2.上述产品中认证标准发生变更的，依据原认</w:t>
      </w:r>
      <w:r>
        <w:rPr>
          <w:rFonts w:hint="eastAsia" w:ascii="仿宋_GB2312" w:hAnsi="仿宋_GB2312" w:eastAsia="仿宋_GB2312" w:cs="仿宋_GB2312"/>
        </w:rPr>
        <w:t xml:space="preserve">证标准获得的、仍在有效期内的认证 </w:t>
      </w:r>
      <w:r>
        <w:rPr>
          <w:rFonts w:hint="eastAsia" w:ascii="仿宋_GB2312" w:hAnsi="仿宋_GB2312" w:eastAsia="仿宋_GB2312" w:cs="仿宋_GB2312"/>
          <w:spacing w:val="-8"/>
        </w:rPr>
        <w:t>证书可使用至</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8"/>
        </w:rPr>
        <w:t>2019</w:t>
      </w:r>
      <w:r>
        <w:rPr>
          <w:rFonts w:hint="eastAsia" w:ascii="仿宋_GB2312" w:hAnsi="仿宋_GB2312" w:eastAsia="仿宋_GB2312" w:cs="仿宋_GB2312"/>
          <w:spacing w:val="-46"/>
        </w:rPr>
        <w:t xml:space="preserve"> </w:t>
      </w:r>
      <w:r>
        <w:rPr>
          <w:rFonts w:hint="eastAsia" w:ascii="仿宋_GB2312" w:hAnsi="仿宋_GB2312" w:eastAsia="仿宋_GB2312" w:cs="仿宋_GB2312"/>
          <w:spacing w:val="-8"/>
        </w:rPr>
        <w:t>年</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6</w:t>
      </w:r>
      <w:r>
        <w:rPr>
          <w:rFonts w:hint="eastAsia" w:ascii="仿宋_GB2312" w:hAnsi="仿宋_GB2312" w:eastAsia="仿宋_GB2312" w:cs="仿宋_GB2312"/>
          <w:spacing w:val="-44"/>
        </w:rPr>
        <w:t xml:space="preserve"> </w:t>
      </w:r>
      <w:r>
        <w:rPr>
          <w:rFonts w:hint="eastAsia" w:ascii="仿宋_GB2312" w:hAnsi="仿宋_GB2312" w:eastAsia="仿宋_GB2312" w:cs="仿宋_GB2312"/>
          <w:spacing w:val="-8"/>
        </w:rPr>
        <w:t>月</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8"/>
        </w:rPr>
        <w:t>1 日。</w:t>
      </w:r>
    </w:p>
    <w:p>
      <w:pPr>
        <w:pStyle w:val="20"/>
        <w:spacing w:before="33" w:line="220" w:lineRule="auto"/>
        <w:ind w:left="471"/>
        <w:rPr>
          <w:rFonts w:hint="eastAsia" w:ascii="仿宋_GB2312" w:hAnsi="仿宋_GB2312" w:eastAsia="仿宋_GB2312" w:cs="仿宋_GB2312"/>
        </w:rPr>
      </w:pPr>
      <w:r>
        <w:rPr>
          <w:rFonts w:hint="eastAsia" w:ascii="仿宋_GB2312" w:hAnsi="仿宋_GB2312" w:eastAsia="仿宋_GB2312" w:cs="仿宋_GB2312"/>
          <w:spacing w:val="-3"/>
        </w:rPr>
        <w:t>3.以“★</w:t>
      </w:r>
      <w:r>
        <w:rPr>
          <w:rFonts w:hint="eastAsia" w:ascii="仿宋_GB2312" w:hAnsi="仿宋_GB2312" w:eastAsia="仿宋_GB2312" w:cs="仿宋_GB2312"/>
          <w:spacing w:val="-68"/>
        </w:rPr>
        <w:t xml:space="preserve"> </w:t>
      </w:r>
      <w:r>
        <w:rPr>
          <w:rFonts w:hint="eastAsia" w:ascii="仿宋_GB2312" w:hAnsi="仿宋_GB2312" w:eastAsia="仿宋_GB2312" w:cs="仿宋_GB2312"/>
          <w:spacing w:val="-3"/>
        </w:rPr>
        <w:t>”标注的为政府强制采购产品。</w:t>
      </w:r>
    </w:p>
    <w:p>
      <w:pPr>
        <w:rPr>
          <w:rFonts w:hint="eastAsia" w:ascii="仿宋_GB2312" w:hAnsi="仿宋_GB2312" w:eastAsia="仿宋_GB2312" w:cs="仿宋_GB2312"/>
          <w:sz w:val="24"/>
          <w:highlight w:val="yellow"/>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color w:val="auto"/>
          <w:sz w:val="24"/>
          <w:highlight w:val="none"/>
        </w:rPr>
        <w:t xml:space="preserve"> 4.若表格有变动，按最新政策执行。</w:t>
      </w: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before="342" w:line="175" w:lineRule="auto"/>
        <w:jc w:val="center"/>
        <w:rPr>
          <w:rFonts w:hint="eastAsia" w:ascii="微软雅黑" w:hAnsi="微软雅黑" w:eastAsia="微软雅黑" w:cs="微软雅黑"/>
          <w:spacing w:val="-2"/>
          <w:sz w:val="40"/>
          <w:szCs w:val="40"/>
        </w:rPr>
      </w:pPr>
      <w:bookmarkStart w:id="119" w:name="_Toc9572"/>
      <w:r>
        <w:rPr>
          <w:rFonts w:ascii="微软雅黑" w:hAnsi="微软雅黑" w:eastAsia="微软雅黑" w:cs="微软雅黑"/>
          <w:spacing w:val="-2"/>
          <w:sz w:val="40"/>
          <w:szCs w:val="40"/>
        </w:rPr>
        <w:t>环境标志产品政府采购品目清单</w:t>
      </w:r>
      <w:bookmarkEnd w:id="119"/>
    </w:p>
    <w:p>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71" w:line="283" w:lineRule="auto"/>
              <w:ind w:left="114" w:right="107" w:firstLine="15"/>
              <w:rPr>
                <w:rFonts w:hint="eastAsia"/>
              </w:rPr>
            </w:pPr>
            <w:r>
              <w:rPr>
                <w:b/>
                <w:bCs/>
                <w:spacing w:val="-12"/>
              </w:rPr>
              <w:t>品目</w:t>
            </w:r>
            <w:r>
              <w:t xml:space="preserve"> </w:t>
            </w:r>
            <w:r>
              <w:rPr>
                <w:b/>
                <w:bCs/>
                <w:spacing w:val="-4"/>
              </w:rPr>
              <w:t>序号</w:t>
            </w:r>
          </w:p>
        </w:tc>
        <w:tc>
          <w:tcPr>
            <w:tcW w:w="6462" w:type="dxa"/>
            <w:gridSpan w:val="3"/>
          </w:tcPr>
          <w:p>
            <w:pPr>
              <w:pStyle w:val="234"/>
              <w:spacing w:before="224" w:line="222" w:lineRule="auto"/>
              <w:ind w:left="3054"/>
              <w:rPr>
                <w:rFonts w:hint="eastAsia"/>
              </w:rPr>
            </w:pPr>
            <w:r>
              <w:rPr>
                <w:b/>
                <w:bCs/>
                <w:spacing w:val="-6"/>
              </w:rPr>
              <w:t>名称</w:t>
            </w:r>
          </w:p>
        </w:tc>
        <w:tc>
          <w:tcPr>
            <w:tcW w:w="3543" w:type="dxa"/>
          </w:tcPr>
          <w:p>
            <w:pPr>
              <w:pStyle w:val="234"/>
              <w:spacing w:before="224" w:line="219" w:lineRule="auto"/>
              <w:ind w:left="1325"/>
              <w:rPr>
                <w:rFonts w:hint="eastAsia"/>
              </w:rPr>
            </w:pPr>
            <w:r>
              <w:rPr>
                <w:b/>
                <w:bCs/>
                <w:spacing w:val="-4"/>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pPr>
              <w:pStyle w:val="234"/>
              <w:spacing w:before="93" w:line="184" w:lineRule="auto"/>
              <w:ind w:left="128"/>
              <w:rPr>
                <w:rFonts w:hint="eastAsia"/>
              </w:rPr>
            </w:pPr>
            <w:r>
              <w:t>1</w:t>
            </w:r>
          </w:p>
        </w:tc>
        <w:tc>
          <w:tcPr>
            <w:tcW w:w="1542" w:type="dxa"/>
            <w:vMerge w:val="restart"/>
            <w:tcBorders>
              <w:bottom w:val="nil"/>
            </w:tcBorders>
          </w:tcPr>
          <w:p>
            <w:pPr>
              <w:pStyle w:val="234"/>
              <w:spacing w:before="66" w:line="307" w:lineRule="auto"/>
              <w:ind w:left="110" w:right="108" w:hanging="8"/>
              <w:rPr>
                <w:rFonts w:hint="eastAsia"/>
              </w:rPr>
            </w:pPr>
            <w:r>
              <w:rPr>
                <w:spacing w:val="3"/>
              </w:rPr>
              <w:t>A020101</w:t>
            </w:r>
            <w:r>
              <w:rPr>
                <w:spacing w:val="34"/>
              </w:rPr>
              <w:t xml:space="preserve"> </w:t>
            </w:r>
            <w:r>
              <w:rPr>
                <w:spacing w:val="3"/>
              </w:rPr>
              <w:t>计算机</w:t>
            </w:r>
            <w:r>
              <w:t xml:space="preserve"> </w:t>
            </w:r>
            <w:r>
              <w:rPr>
                <w:spacing w:val="-3"/>
              </w:rPr>
              <w:t>设备</w:t>
            </w:r>
          </w:p>
        </w:tc>
        <w:tc>
          <w:tcPr>
            <w:tcW w:w="2672" w:type="dxa"/>
          </w:tcPr>
          <w:p>
            <w:pPr>
              <w:pStyle w:val="234"/>
              <w:spacing w:before="66" w:line="220" w:lineRule="auto"/>
              <w:ind w:left="103"/>
              <w:rPr>
                <w:rFonts w:hint="eastAsia"/>
              </w:rPr>
            </w:pPr>
            <w:r>
              <w:rPr>
                <w:spacing w:val="-1"/>
              </w:rPr>
              <w:t>A02010103</w:t>
            </w:r>
            <w:r>
              <w:rPr>
                <w:spacing w:val="-32"/>
              </w:rPr>
              <w:t xml:space="preserve"> </w:t>
            </w:r>
            <w:r>
              <w:rPr>
                <w:spacing w:val="-1"/>
              </w:rPr>
              <w:t>服务器</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HJ2507</w:t>
            </w:r>
            <w:r>
              <w:rPr>
                <w:spacing w:val="-20"/>
              </w:rPr>
              <w:t xml:space="preserve"> </w:t>
            </w:r>
            <w:r>
              <w:rPr>
                <w:spacing w:val="-2"/>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2"/>
              </w:rPr>
              <w:t>A02010104</w:t>
            </w:r>
            <w:r>
              <w:rPr>
                <w:spacing w:val="-14"/>
              </w:rPr>
              <w:t xml:space="preserve"> </w:t>
            </w:r>
            <w:r>
              <w:rPr>
                <w:spacing w:val="-2"/>
              </w:rPr>
              <w:t>台式计算机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rPr>
                <w:spacing w:val="-1"/>
              </w:rPr>
              <w:t>A02010105</w:t>
            </w:r>
            <w:r>
              <w:rPr>
                <w:spacing w:val="-30"/>
              </w:rPr>
              <w:t xml:space="preserve"> </w:t>
            </w:r>
            <w:r>
              <w:rPr>
                <w:spacing w:val="-1"/>
              </w:rPr>
              <w:t>便携式计算机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rPr>
                <w:spacing w:val="-1"/>
              </w:rPr>
              <w:t>A02010107</w:t>
            </w:r>
            <w:r>
              <w:rPr>
                <w:spacing w:val="-28"/>
              </w:rPr>
              <w:t xml:space="preserve"> </w:t>
            </w:r>
            <w:r>
              <w:rPr>
                <w:spacing w:val="-1"/>
              </w:rPr>
              <w:t>平板式微型计算机</w:t>
            </w:r>
          </w:p>
        </w:tc>
        <w:tc>
          <w:tcPr>
            <w:tcW w:w="2248" w:type="dxa"/>
          </w:tcPr>
          <w:p>
            <w:pPr>
              <w:rPr>
                <w:rFonts w:ascii="Arial"/>
              </w:rPr>
            </w:pPr>
          </w:p>
        </w:tc>
        <w:tc>
          <w:tcPr>
            <w:tcW w:w="3543"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2"/>
              </w:rPr>
              <w:t>A02010108</w:t>
            </w:r>
            <w:r>
              <w:rPr>
                <w:spacing w:val="32"/>
              </w:rPr>
              <w:t xml:space="preserve"> </w:t>
            </w:r>
            <w:r>
              <w:rPr>
                <w:spacing w:val="-2"/>
              </w:rPr>
              <w:t>网络计算机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19" w:lineRule="auto"/>
              <w:ind w:left="103"/>
              <w:rPr>
                <w:rFonts w:hint="eastAsia"/>
              </w:rPr>
            </w:pPr>
            <w:r>
              <w:t>A02010109 计算机工作站</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19" w:lineRule="auto"/>
              <w:ind w:left="103"/>
              <w:rPr>
                <w:rFonts w:hint="eastAsia"/>
              </w:rPr>
            </w:pPr>
            <w:r>
              <w:rPr>
                <w:spacing w:val="-1"/>
              </w:rPr>
              <w:t>A02010199</w:t>
            </w:r>
            <w:r>
              <w:rPr>
                <w:spacing w:val="-29"/>
              </w:rPr>
              <w:t xml:space="preserve"> </w:t>
            </w:r>
            <w:r>
              <w:rPr>
                <w:spacing w:val="-1"/>
              </w:rPr>
              <w:t>其他计算机设备</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3" w:lineRule="auto"/>
              <w:ind w:left="116"/>
              <w:rPr>
                <w:rFonts w:hint="eastAsia"/>
              </w:rPr>
            </w:pPr>
            <w:r>
              <w:t>2</w:t>
            </w:r>
          </w:p>
        </w:tc>
        <w:tc>
          <w:tcPr>
            <w:tcW w:w="1542" w:type="dxa"/>
            <w:vMerge w:val="restart"/>
            <w:tcBorders>
              <w:bottom w:val="nil"/>
            </w:tcBorders>
          </w:tcPr>
          <w:p>
            <w:pPr>
              <w:pStyle w:val="234"/>
              <w:spacing w:before="65" w:line="307" w:lineRule="auto"/>
              <w:ind w:left="123" w:right="108" w:hanging="21"/>
              <w:rPr>
                <w:rFonts w:hint="eastAsia"/>
              </w:rPr>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pPr>
              <w:pStyle w:val="234"/>
              <w:spacing w:before="64" w:line="220" w:lineRule="auto"/>
              <w:ind w:left="103"/>
              <w:rPr>
                <w:rFonts w:hint="eastAsia"/>
              </w:rPr>
            </w:pPr>
            <w:r>
              <w:rPr>
                <w:spacing w:val="-1"/>
              </w:rPr>
              <w:t>A02010601</w:t>
            </w:r>
            <w:r>
              <w:rPr>
                <w:spacing w:val="-31"/>
              </w:rPr>
              <w:t xml:space="preserve"> </w:t>
            </w:r>
            <w:r>
              <w:rPr>
                <w:spacing w:val="-1"/>
              </w:rPr>
              <w:t>打印设备</w:t>
            </w:r>
          </w:p>
        </w:tc>
        <w:tc>
          <w:tcPr>
            <w:tcW w:w="2248" w:type="dxa"/>
          </w:tcPr>
          <w:p>
            <w:pPr>
              <w:pStyle w:val="234"/>
              <w:spacing w:before="65" w:line="219" w:lineRule="auto"/>
              <w:ind w:left="105"/>
              <w:rPr>
                <w:rFonts w:hint="eastAsia"/>
              </w:rPr>
            </w:pPr>
            <w:r>
              <w:t>A0201060101 喷墨打印机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rPr>
                <w:rFonts w:hint="eastAsia"/>
              </w:rPr>
            </w:pPr>
            <w:r>
              <w:t>A0201060102 激光打印机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bottom w:val="nil"/>
            </w:tcBorders>
          </w:tcPr>
          <w:p>
            <w:pPr>
              <w:rPr>
                <w:rFonts w:ascii="Arial"/>
              </w:rPr>
            </w:pPr>
          </w:p>
        </w:tc>
        <w:tc>
          <w:tcPr>
            <w:tcW w:w="2248" w:type="dxa"/>
          </w:tcPr>
          <w:p>
            <w:pPr>
              <w:pStyle w:val="234"/>
              <w:spacing w:before="64" w:line="219" w:lineRule="auto"/>
              <w:ind w:left="105"/>
              <w:rPr>
                <w:rFonts w:hint="eastAsia"/>
              </w:rPr>
            </w:pPr>
            <w:r>
              <w:t>A0201060103 热式打印机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5" w:line="219" w:lineRule="auto"/>
              <w:ind w:left="105"/>
              <w:rPr>
                <w:rFonts w:hint="eastAsia"/>
              </w:rPr>
            </w:pPr>
            <w:r>
              <w:t>A0201060104 针式打印机</w:t>
            </w:r>
          </w:p>
        </w:tc>
        <w:tc>
          <w:tcPr>
            <w:tcW w:w="3543" w:type="dxa"/>
          </w:tcPr>
          <w:p>
            <w:pPr>
              <w:pStyle w:val="234"/>
              <w:spacing w:before="64"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restart"/>
            <w:tcBorders>
              <w:bottom w:val="nil"/>
            </w:tcBorders>
          </w:tcPr>
          <w:p>
            <w:pPr>
              <w:pStyle w:val="234"/>
              <w:spacing w:before="64" w:line="222" w:lineRule="auto"/>
              <w:ind w:left="103"/>
              <w:rPr>
                <w:rFonts w:hint="eastAsia"/>
              </w:rPr>
            </w:pPr>
            <w:r>
              <w:t>A02010604 显示设备</w:t>
            </w:r>
          </w:p>
        </w:tc>
        <w:tc>
          <w:tcPr>
            <w:tcW w:w="2248" w:type="dxa"/>
          </w:tcPr>
          <w:p>
            <w:pPr>
              <w:pStyle w:val="234"/>
              <w:spacing w:before="64" w:line="221" w:lineRule="auto"/>
              <w:ind w:left="105"/>
              <w:rPr>
                <w:rFonts w:hint="eastAsia"/>
              </w:rPr>
            </w:pPr>
            <w:r>
              <w:t>A0201060401 液晶显示器</w:t>
            </w:r>
          </w:p>
        </w:tc>
        <w:tc>
          <w:tcPr>
            <w:tcW w:w="3543" w:type="dxa"/>
          </w:tcPr>
          <w:p>
            <w:pPr>
              <w:pStyle w:val="234"/>
              <w:spacing w:before="64"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vMerge w:val="continue"/>
            <w:tcBorders>
              <w:top w:val="nil"/>
            </w:tcBorders>
          </w:tcPr>
          <w:p>
            <w:pPr>
              <w:rPr>
                <w:rFonts w:ascii="Arial"/>
              </w:rPr>
            </w:pPr>
          </w:p>
        </w:tc>
        <w:tc>
          <w:tcPr>
            <w:tcW w:w="2248" w:type="dxa"/>
          </w:tcPr>
          <w:p>
            <w:pPr>
              <w:pStyle w:val="234"/>
              <w:spacing w:before="64" w:line="221" w:lineRule="auto"/>
              <w:ind w:left="105"/>
              <w:rPr>
                <w:rFonts w:hint="eastAsia"/>
              </w:rPr>
            </w:pPr>
            <w:r>
              <w:t>A0201060499 其他显示器</w:t>
            </w:r>
          </w:p>
        </w:tc>
        <w:tc>
          <w:tcPr>
            <w:tcW w:w="3543" w:type="dxa"/>
          </w:tcPr>
          <w:p>
            <w:pPr>
              <w:pStyle w:val="234"/>
              <w:spacing w:before="63" w:line="219" w:lineRule="auto"/>
              <w:ind w:left="109"/>
              <w:rPr>
                <w:rFonts w:hint="eastAsia"/>
                <w:lang w:eastAsia="zh-CN"/>
              </w:rPr>
            </w:pPr>
            <w:r>
              <w:rPr>
                <w:spacing w:val="-1"/>
                <w:lang w:eastAsia="zh-CN"/>
              </w:rPr>
              <w:t>HJ2536</w:t>
            </w:r>
            <w:r>
              <w:rPr>
                <w:spacing w:val="-28"/>
                <w:lang w:eastAsia="zh-CN"/>
              </w:rPr>
              <w:t xml:space="preserve"> </w:t>
            </w:r>
            <w:r>
              <w:rPr>
                <w:spacing w:val="-1"/>
                <w:lang w:eastAsia="zh-CN"/>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0" w:lineRule="auto"/>
              <w:ind w:left="103"/>
              <w:rPr>
                <w:rFonts w:hint="eastAsia"/>
              </w:rPr>
            </w:pPr>
            <w:r>
              <w:rPr>
                <w:spacing w:val="-2"/>
              </w:rPr>
              <w:t>A02010609</w:t>
            </w:r>
            <w:r>
              <w:rPr>
                <w:spacing w:val="-9"/>
              </w:rPr>
              <w:t xml:space="preserve"> </w:t>
            </w:r>
            <w:r>
              <w:rPr>
                <w:spacing w:val="-2"/>
              </w:rPr>
              <w:t>图形图像输入设备</w:t>
            </w:r>
          </w:p>
        </w:tc>
        <w:tc>
          <w:tcPr>
            <w:tcW w:w="2248" w:type="dxa"/>
          </w:tcPr>
          <w:p>
            <w:pPr>
              <w:pStyle w:val="234"/>
              <w:spacing w:before="64" w:line="220" w:lineRule="auto"/>
              <w:ind w:left="105"/>
              <w:rPr>
                <w:rFonts w:hint="eastAsia"/>
              </w:rPr>
            </w:pPr>
            <w:r>
              <w:t>A0201060901 扫描仪</w:t>
            </w:r>
          </w:p>
        </w:tc>
        <w:tc>
          <w:tcPr>
            <w:tcW w:w="3543" w:type="dxa"/>
          </w:tcPr>
          <w:p>
            <w:pPr>
              <w:pStyle w:val="234"/>
              <w:spacing w:before="64" w:line="219" w:lineRule="auto"/>
              <w:ind w:left="109"/>
              <w:rPr>
                <w:rFonts w:hint="eastAsia"/>
              </w:rPr>
            </w:pPr>
            <w:r>
              <w:rPr>
                <w:spacing w:val="-1"/>
              </w:rPr>
              <w:t>HJ2517</w:t>
            </w:r>
            <w:r>
              <w:rPr>
                <w:spacing w:val="-34"/>
              </w:rPr>
              <w:t xml:space="preserve"> </w:t>
            </w:r>
            <w:r>
              <w:rPr>
                <w:spacing w:val="-1"/>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3" w:line="183" w:lineRule="auto"/>
              <w:ind w:left="118"/>
              <w:rPr>
                <w:rFonts w:hint="eastAsia"/>
              </w:rPr>
            </w:pPr>
            <w:r>
              <w:t>3</w:t>
            </w:r>
          </w:p>
        </w:tc>
        <w:tc>
          <w:tcPr>
            <w:tcW w:w="1542" w:type="dxa"/>
          </w:tcPr>
          <w:p>
            <w:pPr>
              <w:pStyle w:val="234"/>
              <w:spacing w:before="64" w:line="220" w:lineRule="auto"/>
              <w:ind w:left="102"/>
              <w:rPr>
                <w:rFonts w:hint="eastAsia"/>
              </w:rPr>
            </w:pPr>
            <w:r>
              <w:rPr>
                <w:spacing w:val="-1"/>
              </w:rPr>
              <w:t>A020202</w:t>
            </w:r>
            <w:r>
              <w:rPr>
                <w:spacing w:val="-33"/>
              </w:rPr>
              <w:t xml:space="preserve"> </w:t>
            </w:r>
            <w:r>
              <w:rPr>
                <w:spacing w:val="-1"/>
              </w:rPr>
              <w:t>投影仪</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HJ2516</w:t>
            </w:r>
            <w:r>
              <w:rPr>
                <w:spacing w:val="-34"/>
              </w:rPr>
              <w:t xml:space="preserve"> </w:t>
            </w:r>
            <w:r>
              <w:rPr>
                <w:spacing w:val="-1"/>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pPr>
              <w:pStyle w:val="234"/>
              <w:spacing w:before="92" w:line="183" w:lineRule="auto"/>
              <w:ind w:left="114"/>
              <w:rPr>
                <w:rFonts w:hint="eastAsia"/>
              </w:rPr>
            </w:pPr>
            <w:r>
              <w:t>4</w:t>
            </w:r>
          </w:p>
        </w:tc>
        <w:tc>
          <w:tcPr>
            <w:tcW w:w="1542" w:type="dxa"/>
          </w:tcPr>
          <w:p>
            <w:pPr>
              <w:pStyle w:val="234"/>
              <w:spacing w:before="64" w:line="219" w:lineRule="auto"/>
              <w:ind w:left="102"/>
              <w:rPr>
                <w:rFonts w:hint="eastAsia"/>
              </w:rPr>
            </w:pPr>
            <w:r>
              <w:rPr>
                <w:spacing w:val="-1"/>
              </w:rPr>
              <w:t>A020201</w:t>
            </w:r>
            <w:r>
              <w:rPr>
                <w:spacing w:val="-32"/>
              </w:rPr>
              <w:t xml:space="preserve"> </w:t>
            </w:r>
            <w:r>
              <w:rPr>
                <w:spacing w:val="-1"/>
              </w:rPr>
              <w:t>复印机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2" w:lineRule="auto"/>
              <w:ind w:left="118"/>
              <w:rPr>
                <w:rFonts w:hint="eastAsia"/>
              </w:rPr>
            </w:pPr>
            <w:r>
              <w:t>5</w:t>
            </w:r>
          </w:p>
        </w:tc>
        <w:tc>
          <w:tcPr>
            <w:tcW w:w="1542" w:type="dxa"/>
          </w:tcPr>
          <w:p>
            <w:pPr>
              <w:pStyle w:val="234"/>
              <w:spacing w:before="64" w:line="284" w:lineRule="auto"/>
              <w:ind w:left="110" w:right="108" w:hanging="8"/>
              <w:rPr>
                <w:rFonts w:hint="eastAsia"/>
              </w:rPr>
            </w:pPr>
            <w:r>
              <w:rPr>
                <w:spacing w:val="2"/>
              </w:rPr>
              <w:t>A020204</w:t>
            </w:r>
            <w:r>
              <w:rPr>
                <w:spacing w:val="44"/>
              </w:rPr>
              <w:t xml:space="preserve"> </w:t>
            </w:r>
            <w:r>
              <w:rPr>
                <w:spacing w:val="2"/>
              </w:rPr>
              <w:t>多功能</w:t>
            </w:r>
            <w:r>
              <w:rPr>
                <w:spacing w:val="-4"/>
              </w:rPr>
              <w:t>一体机</w:t>
            </w:r>
          </w:p>
        </w:tc>
        <w:tc>
          <w:tcPr>
            <w:tcW w:w="2672" w:type="dxa"/>
          </w:tcPr>
          <w:p>
            <w:pPr>
              <w:rPr>
                <w:rFonts w:ascii="Arial"/>
              </w:rPr>
            </w:pPr>
          </w:p>
        </w:tc>
        <w:tc>
          <w:tcPr>
            <w:tcW w:w="2248" w:type="dxa"/>
          </w:tcPr>
          <w:p>
            <w:pPr>
              <w:rPr>
                <w:rFonts w:ascii="Arial"/>
              </w:rPr>
            </w:pPr>
          </w:p>
        </w:tc>
        <w:tc>
          <w:tcPr>
            <w:tcW w:w="3543" w:type="dxa"/>
          </w:tcPr>
          <w:p>
            <w:pPr>
              <w:pStyle w:val="234"/>
              <w:spacing w:before="64" w:line="219" w:lineRule="auto"/>
              <w:ind w:left="109"/>
              <w:rPr>
                <w:rFonts w:hint="eastAsia"/>
                <w:lang w:eastAsia="zh-CN"/>
              </w:rPr>
            </w:pPr>
            <w:r>
              <w:rPr>
                <w:lang w:eastAsia="zh-CN"/>
              </w:rPr>
              <w:t>HJ424 数字式复印（包括多功能）设备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6"/>
              <w:rPr>
                <w:rFonts w:hint="eastAsia"/>
              </w:rPr>
            </w:pPr>
            <w:r>
              <w:t>6</w:t>
            </w:r>
          </w:p>
        </w:tc>
        <w:tc>
          <w:tcPr>
            <w:tcW w:w="1542" w:type="dxa"/>
          </w:tcPr>
          <w:p>
            <w:pPr>
              <w:pStyle w:val="234"/>
              <w:spacing w:before="66" w:line="283" w:lineRule="auto"/>
              <w:ind w:left="109" w:right="108" w:hanging="7"/>
              <w:rPr>
                <w:rFonts w:hint="eastAsia"/>
              </w:rPr>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pPr>
              <w:pStyle w:val="234"/>
              <w:spacing w:before="65" w:line="219" w:lineRule="auto"/>
              <w:ind w:left="103"/>
              <w:rPr>
                <w:rFonts w:hint="eastAsia"/>
              </w:rPr>
            </w:pPr>
            <w:r>
              <w:t>A02021001 速印机</w:t>
            </w:r>
          </w:p>
        </w:tc>
        <w:tc>
          <w:tcPr>
            <w:tcW w:w="2248" w:type="dxa"/>
          </w:tcPr>
          <w:p>
            <w:pPr>
              <w:rPr>
                <w:rFonts w:ascii="Arial"/>
              </w:rPr>
            </w:pPr>
          </w:p>
        </w:tc>
        <w:tc>
          <w:tcPr>
            <w:tcW w:w="3543" w:type="dxa"/>
          </w:tcPr>
          <w:p>
            <w:pPr>
              <w:pStyle w:val="234"/>
              <w:spacing w:before="65" w:line="219" w:lineRule="auto"/>
              <w:ind w:left="109"/>
              <w:rPr>
                <w:rFonts w:hint="eastAsia"/>
                <w:lang w:eastAsia="zh-CN"/>
              </w:rPr>
            </w:pPr>
            <w:r>
              <w:rPr>
                <w:spacing w:val="-1"/>
                <w:lang w:eastAsia="zh-CN"/>
              </w:rPr>
              <w:t>HJ472 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pPr>
              <w:pStyle w:val="234"/>
              <w:spacing w:before="95" w:line="182" w:lineRule="auto"/>
              <w:ind w:left="119"/>
              <w:rPr>
                <w:rFonts w:hint="eastAsia"/>
              </w:rPr>
            </w:pPr>
            <w:r>
              <w:t>7</w:t>
            </w:r>
          </w:p>
        </w:tc>
        <w:tc>
          <w:tcPr>
            <w:tcW w:w="1542" w:type="dxa"/>
          </w:tcPr>
          <w:p>
            <w:pPr>
              <w:pStyle w:val="234"/>
              <w:spacing w:before="67" w:line="301" w:lineRule="auto"/>
              <w:ind w:left="109" w:right="32" w:hanging="7"/>
              <w:rPr>
                <w:rFonts w:hint="eastAsia"/>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pPr>
              <w:pStyle w:val="234"/>
              <w:spacing w:before="95" w:line="183" w:lineRule="auto"/>
              <w:ind w:left="115"/>
              <w:rPr>
                <w:rFonts w:hint="eastAsia"/>
              </w:rPr>
            </w:pPr>
            <w:r>
              <w:t>8</w:t>
            </w:r>
          </w:p>
        </w:tc>
        <w:tc>
          <w:tcPr>
            <w:tcW w:w="1542" w:type="dxa"/>
            <w:vMerge w:val="restart"/>
            <w:tcBorders>
              <w:bottom w:val="nil"/>
            </w:tcBorders>
          </w:tcPr>
          <w:p>
            <w:pPr>
              <w:pStyle w:val="234"/>
              <w:spacing w:before="65" w:line="307" w:lineRule="auto"/>
              <w:ind w:left="112" w:right="108" w:hanging="10"/>
              <w:rPr>
                <w:rFonts w:hint="eastAsia"/>
              </w:rPr>
            </w:pPr>
            <w:r>
              <w:rPr>
                <w:spacing w:val="3"/>
              </w:rPr>
              <w:t>A020305</w:t>
            </w:r>
            <w:r>
              <w:rPr>
                <w:spacing w:val="34"/>
              </w:rPr>
              <w:t xml:space="preserve"> </w:t>
            </w:r>
            <w:r>
              <w:rPr>
                <w:spacing w:val="3"/>
              </w:rPr>
              <w:t>乘用车</w:t>
            </w:r>
            <w:r>
              <w:rPr>
                <w:spacing w:val="-3"/>
              </w:rPr>
              <w:t>（轿车）</w:t>
            </w:r>
          </w:p>
        </w:tc>
        <w:tc>
          <w:tcPr>
            <w:tcW w:w="2672" w:type="dxa"/>
          </w:tcPr>
          <w:p>
            <w:pPr>
              <w:pStyle w:val="234"/>
              <w:spacing w:before="66" w:line="220" w:lineRule="auto"/>
              <w:ind w:left="103"/>
              <w:rPr>
                <w:rFonts w:hint="eastAsia"/>
              </w:rPr>
            </w:pPr>
            <w:r>
              <w:t>A02030501 轿车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A02030599</w:t>
            </w:r>
            <w:r>
              <w:rPr>
                <w:spacing w:val="-28"/>
              </w:rPr>
              <w:t xml:space="preserve"> </w:t>
            </w:r>
            <w:r>
              <w:rPr>
                <w:spacing w:val="-1"/>
              </w:rPr>
              <w:t>其他乘用车（轿车）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4" w:line="183" w:lineRule="auto"/>
              <w:ind w:left="115"/>
              <w:rPr>
                <w:rFonts w:hint="eastAsia"/>
              </w:rPr>
            </w:pPr>
            <w:r>
              <w:t>9</w:t>
            </w:r>
          </w:p>
        </w:tc>
        <w:tc>
          <w:tcPr>
            <w:tcW w:w="1542" w:type="dxa"/>
          </w:tcPr>
          <w:p>
            <w:pPr>
              <w:pStyle w:val="234"/>
              <w:spacing w:before="66" w:line="220" w:lineRule="auto"/>
              <w:ind w:left="102"/>
              <w:rPr>
                <w:rFonts w:hint="eastAsia"/>
              </w:rPr>
            </w:pPr>
            <w:r>
              <w:rPr>
                <w:spacing w:val="-1"/>
              </w:rPr>
              <w:t>A020306</w:t>
            </w:r>
            <w:r>
              <w:rPr>
                <w:spacing w:val="-33"/>
              </w:rPr>
              <w:t xml:space="preserve"> </w:t>
            </w:r>
            <w:r>
              <w:rPr>
                <w:spacing w:val="-1"/>
              </w:rPr>
              <w:t>客车</w:t>
            </w:r>
          </w:p>
        </w:tc>
        <w:tc>
          <w:tcPr>
            <w:tcW w:w="2672" w:type="dxa"/>
          </w:tcPr>
          <w:p>
            <w:pPr>
              <w:pStyle w:val="234"/>
              <w:spacing w:before="66" w:line="220" w:lineRule="auto"/>
              <w:ind w:left="103"/>
              <w:rPr>
                <w:rFonts w:hint="eastAsia"/>
              </w:rPr>
            </w:pPr>
            <w:r>
              <w:rPr>
                <w:spacing w:val="-1"/>
              </w:rPr>
              <w:t>A02030601</w:t>
            </w:r>
            <w:r>
              <w:rPr>
                <w:spacing w:val="-30"/>
              </w:rPr>
              <w:t xml:space="preserve"> </w:t>
            </w:r>
            <w:r>
              <w:rPr>
                <w:spacing w:val="-1"/>
              </w:rPr>
              <w:t>小型客车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4" w:lineRule="auto"/>
              <w:ind w:left="128"/>
              <w:rPr>
                <w:rFonts w:hint="eastAsia"/>
              </w:rPr>
            </w:pPr>
            <w:r>
              <w:rPr>
                <w:spacing w:val="-10"/>
              </w:rPr>
              <w:t>10</w:t>
            </w:r>
          </w:p>
        </w:tc>
        <w:tc>
          <w:tcPr>
            <w:tcW w:w="1542" w:type="dxa"/>
          </w:tcPr>
          <w:p>
            <w:pPr>
              <w:pStyle w:val="234"/>
              <w:spacing w:before="66" w:line="283" w:lineRule="auto"/>
              <w:ind w:left="106" w:right="108" w:hanging="4"/>
              <w:rPr>
                <w:rFonts w:hint="eastAsia"/>
              </w:rPr>
            </w:pPr>
            <w:r>
              <w:rPr>
                <w:spacing w:val="3"/>
              </w:rPr>
              <w:t>A020307</w:t>
            </w:r>
            <w:r>
              <w:rPr>
                <w:spacing w:val="34"/>
              </w:rPr>
              <w:t xml:space="preserve"> </w:t>
            </w:r>
            <w:r>
              <w:rPr>
                <w:spacing w:val="3"/>
              </w:rPr>
              <w:t>专用车</w:t>
            </w:r>
            <w:r>
              <w:t xml:space="preserve"> 辆</w:t>
            </w:r>
          </w:p>
        </w:tc>
        <w:tc>
          <w:tcPr>
            <w:tcW w:w="2672" w:type="dxa"/>
          </w:tcPr>
          <w:p>
            <w:pPr>
              <w:pStyle w:val="234"/>
              <w:spacing w:before="66" w:line="220" w:lineRule="auto"/>
              <w:ind w:left="103"/>
              <w:rPr>
                <w:rFonts w:hint="eastAsia"/>
              </w:rPr>
            </w:pPr>
            <w:r>
              <w:rPr>
                <w:spacing w:val="-1"/>
              </w:rPr>
              <w:t>A02030799</w:t>
            </w:r>
            <w:r>
              <w:rPr>
                <w:spacing w:val="-30"/>
              </w:rPr>
              <w:t xml:space="preserve"> </w:t>
            </w:r>
            <w:r>
              <w:rPr>
                <w:spacing w:val="-1"/>
              </w:rPr>
              <w:t>其他专用汽车</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HJ2532</w:t>
            </w:r>
            <w:r>
              <w:rPr>
                <w:spacing w:val="-35"/>
              </w:rPr>
              <w:t xml:space="preserve"> </w:t>
            </w:r>
            <w:r>
              <w:rPr>
                <w:spacing w:val="-1"/>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pPr>
              <w:pStyle w:val="234"/>
              <w:spacing w:before="97" w:line="184" w:lineRule="auto"/>
              <w:ind w:left="128"/>
              <w:rPr>
                <w:rFonts w:hint="eastAsia"/>
              </w:rPr>
            </w:pPr>
            <w:r>
              <w:rPr>
                <w:spacing w:val="-10"/>
              </w:rPr>
              <w:t>11</w:t>
            </w:r>
          </w:p>
        </w:tc>
        <w:tc>
          <w:tcPr>
            <w:tcW w:w="1542" w:type="dxa"/>
            <w:vMerge w:val="restart"/>
            <w:tcBorders>
              <w:bottom w:val="nil"/>
            </w:tcBorders>
          </w:tcPr>
          <w:p>
            <w:pPr>
              <w:pStyle w:val="234"/>
              <w:spacing w:before="70" w:line="307" w:lineRule="auto"/>
              <w:ind w:left="109" w:right="108" w:hanging="7"/>
              <w:rPr>
                <w:rFonts w:hint="eastAsia"/>
              </w:rPr>
            </w:pPr>
            <w:r>
              <w:rPr>
                <w:spacing w:val="3"/>
              </w:rPr>
              <w:t>A020523</w:t>
            </w:r>
            <w:r>
              <w:rPr>
                <w:spacing w:val="34"/>
              </w:rPr>
              <w:t xml:space="preserve"> </w:t>
            </w:r>
            <w:r>
              <w:rPr>
                <w:spacing w:val="3"/>
              </w:rPr>
              <w:t>制冷空</w:t>
            </w:r>
            <w:r>
              <w:rPr>
                <w:spacing w:val="-2"/>
              </w:rPr>
              <w:t>调设备</w:t>
            </w:r>
          </w:p>
        </w:tc>
        <w:tc>
          <w:tcPr>
            <w:tcW w:w="2672" w:type="dxa"/>
          </w:tcPr>
          <w:p>
            <w:pPr>
              <w:pStyle w:val="234"/>
              <w:spacing w:before="70" w:line="219" w:lineRule="auto"/>
              <w:ind w:left="103"/>
              <w:rPr>
                <w:rFonts w:hint="eastAsia"/>
              </w:rPr>
            </w:pPr>
            <w:r>
              <w:t>A02052301 制冷压缩机</w:t>
            </w:r>
          </w:p>
        </w:tc>
        <w:tc>
          <w:tcPr>
            <w:tcW w:w="2248" w:type="dxa"/>
          </w:tcPr>
          <w:p>
            <w:pPr>
              <w:rPr>
                <w:rFonts w:ascii="Arial"/>
              </w:rPr>
            </w:pPr>
          </w:p>
        </w:tc>
        <w:tc>
          <w:tcPr>
            <w:tcW w:w="3543" w:type="dxa"/>
          </w:tcPr>
          <w:p>
            <w:pPr>
              <w:pStyle w:val="234"/>
              <w:spacing w:before="69"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rPr>
                <w:rFonts w:hint="eastAsia"/>
              </w:rPr>
            </w:pPr>
            <w:r>
              <w:t>A02052305 空调机组</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1" w:lineRule="auto"/>
              <w:ind w:left="103"/>
              <w:rPr>
                <w:rFonts w:hint="eastAsia"/>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HJ2531</w:t>
            </w:r>
            <w:r>
              <w:rPr>
                <w:spacing w:val="-32"/>
              </w:rPr>
              <w:t xml:space="preserve"> </w:t>
            </w:r>
            <w:r>
              <w:rPr>
                <w:spacing w:val="-1"/>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4" w:lineRule="auto"/>
              <w:ind w:left="128"/>
              <w:rPr>
                <w:rFonts w:hint="eastAsia"/>
              </w:rPr>
            </w:pPr>
            <w:r>
              <w:rPr>
                <w:spacing w:val="-10"/>
              </w:rPr>
              <w:t>12</w:t>
            </w:r>
          </w:p>
        </w:tc>
        <w:tc>
          <w:tcPr>
            <w:tcW w:w="1542" w:type="dxa"/>
            <w:vMerge w:val="restart"/>
            <w:tcBorders>
              <w:bottom w:val="nil"/>
            </w:tcBorders>
          </w:tcPr>
          <w:p>
            <w:pPr>
              <w:pStyle w:val="234"/>
              <w:spacing w:before="68" w:line="309" w:lineRule="auto"/>
              <w:ind w:left="128" w:right="108" w:hanging="26"/>
              <w:rPr>
                <w:rFonts w:hint="eastAsia"/>
              </w:rPr>
            </w:pPr>
            <w:r>
              <w:rPr>
                <w:spacing w:val="3"/>
              </w:rPr>
              <w:t>A020618</w:t>
            </w:r>
            <w:r>
              <w:rPr>
                <w:spacing w:val="34"/>
              </w:rPr>
              <w:t xml:space="preserve"> </w:t>
            </w:r>
            <w:r>
              <w:rPr>
                <w:spacing w:val="3"/>
              </w:rPr>
              <w:t>生活用</w:t>
            </w:r>
            <w:r>
              <w:rPr>
                <w:spacing w:val="-8"/>
              </w:rPr>
              <w:t>电器</w:t>
            </w:r>
          </w:p>
        </w:tc>
        <w:tc>
          <w:tcPr>
            <w:tcW w:w="2672" w:type="dxa"/>
          </w:tcPr>
          <w:p>
            <w:pPr>
              <w:pStyle w:val="234"/>
              <w:spacing w:before="68" w:line="221" w:lineRule="auto"/>
              <w:ind w:left="103"/>
              <w:rPr>
                <w:rFonts w:hint="eastAsia"/>
              </w:rPr>
            </w:pPr>
            <w:r>
              <w:rPr>
                <w:spacing w:val="-1"/>
              </w:rPr>
              <w:t>A02061802</w:t>
            </w:r>
            <w:r>
              <w:rPr>
                <w:spacing w:val="-29"/>
              </w:rPr>
              <w:t xml:space="preserve"> </w:t>
            </w:r>
            <w:r>
              <w:rPr>
                <w:spacing w:val="-1"/>
              </w:rPr>
              <w:t>空气调节电器</w:t>
            </w:r>
          </w:p>
        </w:tc>
        <w:tc>
          <w:tcPr>
            <w:tcW w:w="2248" w:type="dxa"/>
          </w:tcPr>
          <w:p>
            <w:pPr>
              <w:pStyle w:val="234"/>
              <w:spacing w:before="68" w:line="219" w:lineRule="auto"/>
              <w:ind w:left="105"/>
              <w:rPr>
                <w:rFonts w:hint="eastAsia"/>
              </w:rPr>
            </w:pPr>
            <w:r>
              <w:rPr>
                <w:spacing w:val="-1"/>
              </w:rPr>
              <w:t>A0206180203</w:t>
            </w:r>
            <w:r>
              <w:rPr>
                <w:spacing w:val="-28"/>
              </w:rPr>
              <w:t xml:space="preserve"> </w:t>
            </w:r>
            <w:r>
              <w:rPr>
                <w:spacing w:val="-1"/>
              </w:rPr>
              <w:t>空调机</w:t>
            </w:r>
          </w:p>
        </w:tc>
        <w:tc>
          <w:tcPr>
            <w:tcW w:w="3543" w:type="dxa"/>
          </w:tcPr>
          <w:p>
            <w:pPr>
              <w:pStyle w:val="234"/>
              <w:spacing w:before="68" w:line="219" w:lineRule="auto"/>
              <w:ind w:left="109"/>
              <w:rPr>
                <w:rFonts w:hint="eastAsia"/>
              </w:rPr>
            </w:pPr>
            <w:r>
              <w:rPr>
                <w:spacing w:val="-1"/>
              </w:rPr>
              <w:t>HJ2535</w:t>
            </w:r>
            <w:r>
              <w:rPr>
                <w:spacing w:val="-32"/>
              </w:rPr>
              <w:t xml:space="preserve"> </w:t>
            </w:r>
            <w:r>
              <w:rPr>
                <w:spacing w:val="-1"/>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20" w:lineRule="auto"/>
              <w:ind w:left="103"/>
              <w:rPr>
                <w:rFonts w:hint="eastAsia"/>
              </w:rPr>
            </w:pPr>
            <w:r>
              <w:rPr>
                <w:spacing w:val="-1"/>
              </w:rPr>
              <w:t>A02061808</w:t>
            </w:r>
            <w:r>
              <w:rPr>
                <w:spacing w:val="-31"/>
              </w:rPr>
              <w:t xml:space="preserve"> </w:t>
            </w:r>
            <w:r>
              <w:rPr>
                <w:spacing w:val="-1"/>
              </w:rPr>
              <w:t>热水器</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HJ/T362</w:t>
            </w:r>
            <w:r>
              <w:rPr>
                <w:spacing w:val="-33"/>
              </w:rPr>
              <w:t xml:space="preserve"> </w:t>
            </w:r>
            <w:r>
              <w:rPr>
                <w:spacing w:val="-1"/>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5" w:line="184" w:lineRule="auto"/>
              <w:ind w:left="128"/>
              <w:rPr>
                <w:rFonts w:hint="eastAsia"/>
              </w:rPr>
            </w:pPr>
            <w:r>
              <w:rPr>
                <w:spacing w:val="-10"/>
              </w:rPr>
              <w:t>13</w:t>
            </w:r>
          </w:p>
        </w:tc>
        <w:tc>
          <w:tcPr>
            <w:tcW w:w="1542" w:type="dxa"/>
          </w:tcPr>
          <w:p>
            <w:pPr>
              <w:pStyle w:val="234"/>
              <w:spacing w:before="69" w:line="284" w:lineRule="auto"/>
              <w:ind w:left="109" w:right="108" w:hanging="7"/>
              <w:rPr>
                <w:rFonts w:hint="eastAsia"/>
              </w:rPr>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pPr>
              <w:pStyle w:val="234"/>
              <w:spacing w:before="68" w:line="220" w:lineRule="auto"/>
              <w:ind w:left="103"/>
              <w:rPr>
                <w:rFonts w:hint="eastAsia"/>
              </w:rPr>
            </w:pPr>
            <w:r>
              <w:rPr>
                <w:spacing w:val="-1"/>
              </w:rPr>
              <w:t>A02061908</w:t>
            </w:r>
            <w:r>
              <w:rPr>
                <w:spacing w:val="-29"/>
              </w:rPr>
              <w:t xml:space="preserve"> </w:t>
            </w:r>
            <w:r>
              <w:rPr>
                <w:spacing w:val="-1"/>
              </w:rPr>
              <w:t>室内照明灯具</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HJ2518</w:t>
            </w:r>
            <w:r>
              <w:rPr>
                <w:spacing w:val="-35"/>
              </w:rPr>
              <w:t xml:space="preserve"> </w:t>
            </w:r>
            <w:r>
              <w:rPr>
                <w:spacing w:val="-1"/>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28"/>
              <w:rPr>
                <w:rFonts w:hint="eastAsia"/>
              </w:rPr>
            </w:pPr>
            <w:r>
              <w:rPr>
                <w:spacing w:val="-10"/>
              </w:rPr>
              <w:t>14</w:t>
            </w:r>
          </w:p>
        </w:tc>
        <w:tc>
          <w:tcPr>
            <w:tcW w:w="1542" w:type="dxa"/>
          </w:tcPr>
          <w:p>
            <w:pPr>
              <w:pStyle w:val="234"/>
              <w:spacing w:before="64" w:line="296" w:lineRule="auto"/>
              <w:ind w:left="109" w:right="106" w:hanging="7"/>
              <w:rPr>
                <w:rFonts w:hint="eastAsia"/>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pPr>
              <w:pStyle w:val="234"/>
              <w:spacing w:before="64" w:line="219" w:lineRule="auto"/>
              <w:ind w:left="103"/>
              <w:rPr>
                <w:rFonts w:hint="eastAsia"/>
              </w:rPr>
            </w:pPr>
            <w:r>
              <w:rPr>
                <w:spacing w:val="-1"/>
              </w:rPr>
              <w:t>A02081001</w:t>
            </w:r>
            <w:r>
              <w:rPr>
                <w:spacing w:val="-30"/>
              </w:rPr>
              <w:t xml:space="preserve"> </w:t>
            </w:r>
            <w:r>
              <w:rPr>
                <w:spacing w:val="-1"/>
              </w:rPr>
              <w:t>传真通信设备</w:t>
            </w:r>
          </w:p>
        </w:tc>
        <w:tc>
          <w:tcPr>
            <w:tcW w:w="2248" w:type="dxa"/>
          </w:tcPr>
          <w:p>
            <w:pPr>
              <w:rPr>
                <w:rFonts w:ascii="Arial"/>
              </w:rPr>
            </w:pPr>
          </w:p>
        </w:tc>
        <w:tc>
          <w:tcPr>
            <w:tcW w:w="3543" w:type="dxa"/>
          </w:tcPr>
          <w:p>
            <w:pPr>
              <w:pStyle w:val="234"/>
              <w:spacing w:before="63" w:line="219" w:lineRule="auto"/>
              <w:ind w:left="109"/>
              <w:rPr>
                <w:rFonts w:hint="eastAsia"/>
                <w:lang w:eastAsia="zh-CN"/>
              </w:rPr>
            </w:pPr>
            <w:r>
              <w:rPr>
                <w:spacing w:val="-1"/>
                <w:lang w:eastAsia="zh-CN"/>
              </w:rPr>
              <w:t>HJ2512</w:t>
            </w:r>
            <w:r>
              <w:rPr>
                <w:spacing w:val="-29"/>
                <w:lang w:eastAsia="zh-CN"/>
              </w:rPr>
              <w:t xml:space="preserve"> </w:t>
            </w:r>
            <w:r>
              <w:rPr>
                <w:spacing w:val="-1"/>
                <w:lang w:eastAsia="zh-CN"/>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2" w:line="184" w:lineRule="auto"/>
              <w:ind w:left="128"/>
              <w:rPr>
                <w:rFonts w:hint="eastAsia"/>
              </w:rPr>
            </w:pPr>
            <w:r>
              <w:rPr>
                <w:spacing w:val="-10"/>
              </w:rPr>
              <w:t>15</w:t>
            </w:r>
          </w:p>
        </w:tc>
        <w:tc>
          <w:tcPr>
            <w:tcW w:w="1542" w:type="dxa"/>
            <w:vMerge w:val="restart"/>
            <w:tcBorders>
              <w:bottom w:val="nil"/>
            </w:tcBorders>
          </w:tcPr>
          <w:p>
            <w:pPr>
              <w:pStyle w:val="234"/>
              <w:spacing w:before="65" w:line="307" w:lineRule="auto"/>
              <w:ind w:left="109" w:right="108" w:hanging="7"/>
              <w:rPr>
                <w:rFonts w:hint="eastAsia"/>
              </w:rPr>
            </w:pPr>
            <w:r>
              <w:rPr>
                <w:spacing w:val="1"/>
              </w:rPr>
              <w:t>A020910</w:t>
            </w:r>
            <w:r>
              <w:rPr>
                <w:spacing w:val="54"/>
              </w:rPr>
              <w:t xml:space="preserve"> </w:t>
            </w:r>
            <w:r>
              <w:rPr>
                <w:spacing w:val="1"/>
              </w:rPr>
              <w:t>电视设</w:t>
            </w:r>
            <w:r>
              <w:t xml:space="preserve"> 备</w:t>
            </w:r>
          </w:p>
        </w:tc>
        <w:tc>
          <w:tcPr>
            <w:tcW w:w="2672" w:type="dxa"/>
          </w:tcPr>
          <w:p>
            <w:pPr>
              <w:pStyle w:val="234"/>
              <w:spacing w:before="64" w:line="284" w:lineRule="auto"/>
              <w:ind w:left="107" w:right="107" w:hanging="4"/>
              <w:rPr>
                <w:rFonts w:hint="eastAsia"/>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pPr>
              <w:rPr>
                <w:rFonts w:ascii="Arial"/>
              </w:rPr>
            </w:pPr>
          </w:p>
        </w:tc>
        <w:tc>
          <w:tcPr>
            <w:tcW w:w="3543" w:type="dxa"/>
          </w:tcPr>
          <w:p>
            <w:pPr>
              <w:pStyle w:val="234"/>
              <w:spacing w:before="64"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1" w:right="107" w:hanging="8"/>
              <w:rPr>
                <w:rFonts w:hint="eastAsia"/>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pPr>
              <w:rPr>
                <w:rFonts w:ascii="Arial"/>
              </w:rPr>
            </w:pPr>
          </w:p>
        </w:tc>
        <w:tc>
          <w:tcPr>
            <w:tcW w:w="3543" w:type="dxa"/>
          </w:tcPr>
          <w:p>
            <w:pPr>
              <w:pStyle w:val="234"/>
              <w:spacing w:before="67" w:line="219" w:lineRule="auto"/>
              <w:ind w:left="109"/>
              <w:rPr>
                <w:rFonts w:hint="eastAsia"/>
                <w:lang w:eastAsia="zh-CN"/>
              </w:rPr>
            </w:pPr>
            <w:r>
              <w:rPr>
                <w:spacing w:val="-1"/>
                <w:lang w:eastAsia="zh-CN"/>
              </w:rPr>
              <w:t>HJ2506</w:t>
            </w:r>
            <w:r>
              <w:rPr>
                <w:spacing w:val="-31"/>
                <w:lang w:eastAsia="zh-CN"/>
              </w:rPr>
              <w:t xml:space="preserve"> </w:t>
            </w:r>
            <w:r>
              <w:rPr>
                <w:spacing w:val="-1"/>
                <w:lang w:eastAsia="zh-CN"/>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pPr>
              <w:pStyle w:val="234"/>
              <w:spacing w:before="92" w:line="184" w:lineRule="auto"/>
              <w:ind w:left="128"/>
              <w:rPr>
                <w:rFonts w:hint="eastAsia"/>
              </w:rPr>
            </w:pPr>
            <w:r>
              <w:rPr>
                <w:spacing w:val="-10"/>
              </w:rPr>
              <w:t>16</w:t>
            </w:r>
          </w:p>
        </w:tc>
        <w:tc>
          <w:tcPr>
            <w:tcW w:w="1542" w:type="dxa"/>
            <w:vMerge w:val="restart"/>
            <w:tcBorders>
              <w:bottom w:val="nil"/>
            </w:tcBorders>
          </w:tcPr>
          <w:p>
            <w:pPr>
              <w:pStyle w:val="234"/>
              <w:spacing w:before="65" w:line="220" w:lineRule="auto"/>
              <w:ind w:left="193"/>
              <w:rPr>
                <w:rFonts w:hint="eastAsia"/>
              </w:rPr>
            </w:pPr>
            <w:r>
              <w:rPr>
                <w:spacing w:val="-1"/>
              </w:rPr>
              <w:t>A0601</w:t>
            </w:r>
            <w:r>
              <w:rPr>
                <w:spacing w:val="-36"/>
              </w:rPr>
              <w:t xml:space="preserve"> </w:t>
            </w:r>
            <w:r>
              <w:rPr>
                <w:spacing w:val="-1"/>
              </w:rPr>
              <w:t>床类</w:t>
            </w:r>
          </w:p>
        </w:tc>
        <w:tc>
          <w:tcPr>
            <w:tcW w:w="2672" w:type="dxa"/>
          </w:tcPr>
          <w:p>
            <w:pPr>
              <w:pStyle w:val="234"/>
              <w:spacing w:before="65" w:line="220" w:lineRule="auto"/>
              <w:ind w:left="103"/>
              <w:rPr>
                <w:rFonts w:hint="eastAsia"/>
              </w:rPr>
            </w:pPr>
            <w:r>
              <w:rPr>
                <w:spacing w:val="-1"/>
              </w:rPr>
              <w:t>A060101</w:t>
            </w:r>
            <w:r>
              <w:rPr>
                <w:spacing w:val="-34"/>
              </w:rPr>
              <w:t xml:space="preserve"> </w:t>
            </w:r>
            <w:r>
              <w:rPr>
                <w:spacing w:val="-1"/>
              </w:rPr>
              <w:t>钢木床类</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rPr>
                <w:rFonts w:hint="eastAsia"/>
              </w:rPr>
            </w:pPr>
            <w:r>
              <w:rPr>
                <w:spacing w:val="-1"/>
              </w:rPr>
              <w:t>A060104</w:t>
            </w:r>
            <w:r>
              <w:rPr>
                <w:spacing w:val="-33"/>
              </w:rPr>
              <w:t xml:space="preserve"> </w:t>
            </w:r>
            <w:r>
              <w:rPr>
                <w:spacing w:val="-1"/>
              </w:rPr>
              <w:t>木制床类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20" w:lineRule="auto"/>
              <w:ind w:left="103"/>
              <w:rPr>
                <w:rFonts w:hint="eastAsia"/>
              </w:rPr>
            </w:pPr>
            <w:r>
              <w:rPr>
                <w:spacing w:val="-1"/>
              </w:rPr>
              <w:t>A060199</w:t>
            </w:r>
            <w:r>
              <w:rPr>
                <w:spacing w:val="-33"/>
              </w:rPr>
              <w:t xml:space="preserve"> </w:t>
            </w:r>
            <w:r>
              <w:rPr>
                <w:spacing w:val="-1"/>
              </w:rPr>
              <w:t>其他床类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3" w:line="184" w:lineRule="auto"/>
              <w:ind w:left="128"/>
              <w:rPr>
                <w:rFonts w:hint="eastAsia"/>
              </w:rPr>
            </w:pPr>
            <w:r>
              <w:rPr>
                <w:spacing w:val="-10"/>
              </w:rPr>
              <w:t>17</w:t>
            </w:r>
          </w:p>
        </w:tc>
        <w:tc>
          <w:tcPr>
            <w:tcW w:w="1542" w:type="dxa"/>
            <w:vMerge w:val="restart"/>
            <w:tcBorders>
              <w:bottom w:val="nil"/>
            </w:tcBorders>
          </w:tcPr>
          <w:p>
            <w:pPr>
              <w:pStyle w:val="234"/>
              <w:spacing w:before="65" w:line="220" w:lineRule="auto"/>
              <w:ind w:left="102"/>
              <w:rPr>
                <w:rFonts w:hint="eastAsia"/>
              </w:rPr>
            </w:pPr>
            <w:r>
              <w:rPr>
                <w:spacing w:val="-2"/>
              </w:rPr>
              <w:t>A0602</w:t>
            </w:r>
            <w:r>
              <w:rPr>
                <w:spacing w:val="-22"/>
              </w:rPr>
              <w:t xml:space="preserve"> </w:t>
            </w:r>
            <w:r>
              <w:rPr>
                <w:spacing w:val="-2"/>
              </w:rPr>
              <w:t>台、桌类</w:t>
            </w:r>
          </w:p>
        </w:tc>
        <w:tc>
          <w:tcPr>
            <w:tcW w:w="2672" w:type="dxa"/>
          </w:tcPr>
          <w:p>
            <w:pPr>
              <w:pStyle w:val="234"/>
              <w:spacing w:before="65" w:line="220" w:lineRule="auto"/>
              <w:ind w:left="103"/>
              <w:rPr>
                <w:rFonts w:hint="eastAsia"/>
              </w:rPr>
            </w:pPr>
            <w:r>
              <w:rPr>
                <w:spacing w:val="-1"/>
              </w:rPr>
              <w:t>A060201</w:t>
            </w:r>
            <w:r>
              <w:rPr>
                <w:spacing w:val="-29"/>
              </w:rPr>
              <w:t xml:space="preserve"> </w:t>
            </w:r>
            <w:r>
              <w:rPr>
                <w:spacing w:val="-1"/>
              </w:rPr>
              <w:t>钢木台、桌类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20" w:lineRule="auto"/>
              <w:ind w:left="103"/>
              <w:rPr>
                <w:rFonts w:hint="eastAsia"/>
              </w:rPr>
            </w:pPr>
            <w:r>
              <w:rPr>
                <w:spacing w:val="-1"/>
              </w:rPr>
              <w:t>A060205</w:t>
            </w:r>
            <w:r>
              <w:rPr>
                <w:spacing w:val="-29"/>
              </w:rPr>
              <w:t xml:space="preserve"> </w:t>
            </w:r>
            <w:r>
              <w:rPr>
                <w:spacing w:val="-1"/>
              </w:rPr>
              <w:t>木制台、桌类</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A060299</w:t>
            </w:r>
            <w:r>
              <w:rPr>
                <w:spacing w:val="-29"/>
              </w:rPr>
              <w:t xml:space="preserve"> </w:t>
            </w:r>
            <w:r>
              <w:rPr>
                <w:spacing w:val="-1"/>
              </w:rPr>
              <w:t>其他台、桌类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28"/>
              <w:rPr>
                <w:rFonts w:hint="eastAsia"/>
              </w:rPr>
            </w:pPr>
            <w:r>
              <w:rPr>
                <w:spacing w:val="-10"/>
              </w:rPr>
              <w:t>18</w:t>
            </w:r>
          </w:p>
        </w:tc>
        <w:tc>
          <w:tcPr>
            <w:tcW w:w="1542" w:type="dxa"/>
            <w:vMerge w:val="restart"/>
            <w:tcBorders>
              <w:bottom w:val="nil"/>
            </w:tcBorders>
          </w:tcPr>
          <w:p>
            <w:pPr>
              <w:pStyle w:val="234"/>
              <w:spacing w:before="66" w:line="220" w:lineRule="auto"/>
              <w:ind w:left="102"/>
              <w:rPr>
                <w:rFonts w:hint="eastAsia"/>
              </w:rPr>
            </w:pPr>
            <w:r>
              <w:rPr>
                <w:spacing w:val="-1"/>
              </w:rPr>
              <w:t>A0603</w:t>
            </w:r>
            <w:r>
              <w:rPr>
                <w:spacing w:val="-36"/>
              </w:rPr>
              <w:t xml:space="preserve"> </w:t>
            </w:r>
            <w:r>
              <w:rPr>
                <w:spacing w:val="-1"/>
              </w:rPr>
              <w:t>椅凳类</w:t>
            </w:r>
          </w:p>
        </w:tc>
        <w:tc>
          <w:tcPr>
            <w:tcW w:w="2672" w:type="dxa"/>
          </w:tcPr>
          <w:p>
            <w:pPr>
              <w:pStyle w:val="234"/>
              <w:spacing w:before="66" w:line="220" w:lineRule="auto"/>
              <w:ind w:left="103"/>
              <w:rPr>
                <w:rFonts w:hint="eastAsia"/>
              </w:rPr>
            </w:pPr>
            <w:r>
              <w:rPr>
                <w:spacing w:val="-1"/>
              </w:rPr>
              <w:t>A060301</w:t>
            </w:r>
            <w:r>
              <w:rPr>
                <w:spacing w:val="-46"/>
              </w:rPr>
              <w:t xml:space="preserve"> </w:t>
            </w:r>
            <w:r>
              <w:rPr>
                <w:spacing w:val="-1"/>
              </w:rPr>
              <w:t>金属骨架为主的椅凳类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0" w:lineRule="auto"/>
              <w:ind w:left="103"/>
              <w:rPr>
                <w:rFonts w:hint="eastAsia"/>
              </w:rPr>
            </w:pPr>
            <w:r>
              <w:rPr>
                <w:spacing w:val="-1"/>
              </w:rPr>
              <w:t>A060302</w:t>
            </w:r>
            <w:r>
              <w:rPr>
                <w:spacing w:val="-29"/>
              </w:rPr>
              <w:t xml:space="preserve"> </w:t>
            </w:r>
            <w:r>
              <w:rPr>
                <w:spacing w:val="-1"/>
              </w:rPr>
              <w:t>木骨架为主的椅凳类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A060399</w:t>
            </w:r>
            <w:r>
              <w:rPr>
                <w:spacing w:val="-33"/>
              </w:rPr>
              <w:t xml:space="preserve"> </w:t>
            </w:r>
            <w:r>
              <w:rPr>
                <w:spacing w:val="-1"/>
              </w:rPr>
              <w:t>其他椅凳类</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5" w:line="184" w:lineRule="auto"/>
              <w:ind w:left="128"/>
              <w:rPr>
                <w:rFonts w:hint="eastAsia"/>
              </w:rPr>
            </w:pPr>
            <w:r>
              <w:rPr>
                <w:spacing w:val="-10"/>
              </w:rPr>
              <w:t>19</w:t>
            </w:r>
          </w:p>
        </w:tc>
        <w:tc>
          <w:tcPr>
            <w:tcW w:w="1542" w:type="dxa"/>
          </w:tcPr>
          <w:p>
            <w:pPr>
              <w:pStyle w:val="234"/>
              <w:spacing w:before="67" w:line="220" w:lineRule="auto"/>
              <w:ind w:left="102"/>
              <w:rPr>
                <w:rFonts w:hint="eastAsia"/>
              </w:rPr>
            </w:pPr>
            <w:r>
              <w:rPr>
                <w:spacing w:val="-1"/>
              </w:rPr>
              <w:t>A0604</w:t>
            </w:r>
            <w:r>
              <w:rPr>
                <w:spacing w:val="-35"/>
              </w:rPr>
              <w:t xml:space="preserve"> </w:t>
            </w:r>
            <w:r>
              <w:rPr>
                <w:spacing w:val="-1"/>
              </w:rPr>
              <w:t>沙发类</w:t>
            </w:r>
          </w:p>
        </w:tc>
        <w:tc>
          <w:tcPr>
            <w:tcW w:w="2672" w:type="dxa"/>
          </w:tcPr>
          <w:p>
            <w:pPr>
              <w:pStyle w:val="234"/>
              <w:spacing w:before="67" w:line="220" w:lineRule="auto"/>
              <w:ind w:left="103"/>
              <w:rPr>
                <w:rFonts w:hint="eastAsia"/>
              </w:rPr>
            </w:pPr>
            <w:r>
              <w:rPr>
                <w:spacing w:val="-1"/>
              </w:rPr>
              <w:t>A060499</w:t>
            </w:r>
            <w:r>
              <w:rPr>
                <w:spacing w:val="-33"/>
              </w:rPr>
              <w:t xml:space="preserve"> </w:t>
            </w:r>
            <w:r>
              <w:rPr>
                <w:spacing w:val="-1"/>
              </w:rPr>
              <w:t>其他沙发类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rPr>
                <w:rFonts w:hint="eastAsia"/>
              </w:rPr>
            </w:pPr>
            <w:r>
              <w:rPr>
                <w:spacing w:val="-4"/>
              </w:rPr>
              <w:t>20</w:t>
            </w:r>
          </w:p>
        </w:tc>
        <w:tc>
          <w:tcPr>
            <w:tcW w:w="1542" w:type="dxa"/>
            <w:vMerge w:val="restart"/>
            <w:tcBorders>
              <w:bottom w:val="nil"/>
            </w:tcBorders>
          </w:tcPr>
          <w:p>
            <w:pPr>
              <w:pStyle w:val="234"/>
              <w:spacing w:before="67" w:line="220" w:lineRule="auto"/>
              <w:ind w:left="193"/>
              <w:rPr>
                <w:rFonts w:hint="eastAsia"/>
              </w:rPr>
            </w:pPr>
            <w:r>
              <w:rPr>
                <w:spacing w:val="-1"/>
              </w:rPr>
              <w:t>A0605</w:t>
            </w:r>
            <w:r>
              <w:rPr>
                <w:spacing w:val="-36"/>
              </w:rPr>
              <w:t xml:space="preserve"> </w:t>
            </w:r>
            <w:r>
              <w:rPr>
                <w:spacing w:val="-1"/>
              </w:rPr>
              <w:t>柜类</w:t>
            </w:r>
          </w:p>
        </w:tc>
        <w:tc>
          <w:tcPr>
            <w:tcW w:w="2672" w:type="dxa"/>
          </w:tcPr>
          <w:p>
            <w:pPr>
              <w:pStyle w:val="234"/>
              <w:spacing w:before="67" w:line="220" w:lineRule="auto"/>
              <w:ind w:left="103"/>
              <w:rPr>
                <w:rFonts w:hint="eastAsia"/>
              </w:rPr>
            </w:pPr>
            <w:r>
              <w:rPr>
                <w:spacing w:val="-1"/>
              </w:rPr>
              <w:t>A060501</w:t>
            </w:r>
            <w:r>
              <w:rPr>
                <w:spacing w:val="-33"/>
              </w:rPr>
              <w:t xml:space="preserve"> </w:t>
            </w:r>
            <w:r>
              <w:rPr>
                <w:spacing w:val="-1"/>
              </w:rPr>
              <w:t>木质柜类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20" w:lineRule="auto"/>
              <w:ind w:left="103"/>
              <w:rPr>
                <w:rFonts w:hint="eastAsia"/>
              </w:rPr>
            </w:pPr>
            <w:r>
              <w:rPr>
                <w:spacing w:val="-1"/>
              </w:rPr>
              <w:t>A060503</w:t>
            </w:r>
            <w:r>
              <w:rPr>
                <w:spacing w:val="-32"/>
              </w:rPr>
              <w:t xml:space="preserve"> </w:t>
            </w:r>
            <w:r>
              <w:rPr>
                <w:spacing w:val="-1"/>
              </w:rPr>
              <w:t>金属质柜类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A060599</w:t>
            </w:r>
            <w:r>
              <w:rPr>
                <w:spacing w:val="-33"/>
              </w:rPr>
              <w:t xml:space="preserve"> </w:t>
            </w:r>
            <w:r>
              <w:rPr>
                <w:spacing w:val="-1"/>
              </w:rPr>
              <w:t>其他柜类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4" w:lineRule="auto"/>
              <w:ind w:left="116"/>
              <w:rPr>
                <w:rFonts w:hint="eastAsia"/>
              </w:rPr>
            </w:pPr>
            <w:r>
              <w:rPr>
                <w:spacing w:val="-4"/>
              </w:rPr>
              <w:t>21</w:t>
            </w:r>
          </w:p>
        </w:tc>
        <w:tc>
          <w:tcPr>
            <w:tcW w:w="1542" w:type="dxa"/>
            <w:vMerge w:val="restart"/>
            <w:tcBorders>
              <w:bottom w:val="nil"/>
            </w:tcBorders>
          </w:tcPr>
          <w:p>
            <w:pPr>
              <w:pStyle w:val="234"/>
              <w:spacing w:before="67" w:line="220" w:lineRule="auto"/>
              <w:ind w:left="102"/>
              <w:rPr>
                <w:rFonts w:hint="eastAsia"/>
              </w:rPr>
            </w:pPr>
            <w:r>
              <w:rPr>
                <w:spacing w:val="-1"/>
              </w:rPr>
              <w:t>A0606</w:t>
            </w:r>
            <w:r>
              <w:rPr>
                <w:spacing w:val="-35"/>
              </w:rPr>
              <w:t xml:space="preserve"> </w:t>
            </w:r>
            <w:r>
              <w:rPr>
                <w:spacing w:val="-1"/>
              </w:rPr>
              <w:t>架类</w:t>
            </w:r>
          </w:p>
        </w:tc>
        <w:tc>
          <w:tcPr>
            <w:tcW w:w="2672" w:type="dxa"/>
          </w:tcPr>
          <w:p>
            <w:pPr>
              <w:pStyle w:val="234"/>
              <w:spacing w:before="67" w:line="220" w:lineRule="auto"/>
              <w:ind w:left="103"/>
              <w:rPr>
                <w:rFonts w:hint="eastAsia"/>
              </w:rPr>
            </w:pPr>
            <w:r>
              <w:rPr>
                <w:spacing w:val="-1"/>
              </w:rPr>
              <w:t>A060601</w:t>
            </w:r>
            <w:r>
              <w:rPr>
                <w:spacing w:val="-33"/>
              </w:rPr>
              <w:t xml:space="preserve"> </w:t>
            </w:r>
            <w:r>
              <w:rPr>
                <w:spacing w:val="-1"/>
              </w:rPr>
              <w:t>木质架类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A060602</w:t>
            </w:r>
            <w:r>
              <w:rPr>
                <w:spacing w:val="-32"/>
              </w:rPr>
              <w:t xml:space="preserve"> </w:t>
            </w:r>
            <w:r>
              <w:rPr>
                <w:spacing w:val="-1"/>
              </w:rPr>
              <w:t>金属质架类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6" w:line="183" w:lineRule="auto"/>
              <w:ind w:left="116"/>
              <w:rPr>
                <w:rFonts w:hint="eastAsia"/>
              </w:rPr>
            </w:pPr>
            <w:r>
              <w:rPr>
                <w:spacing w:val="-4"/>
              </w:rPr>
              <w:t>22</w:t>
            </w:r>
          </w:p>
        </w:tc>
        <w:tc>
          <w:tcPr>
            <w:tcW w:w="1542" w:type="dxa"/>
            <w:vMerge w:val="restart"/>
            <w:tcBorders>
              <w:bottom w:val="nil"/>
            </w:tcBorders>
          </w:tcPr>
          <w:p>
            <w:pPr>
              <w:pStyle w:val="234"/>
              <w:spacing w:before="67" w:line="220" w:lineRule="auto"/>
              <w:ind w:left="102"/>
              <w:rPr>
                <w:rFonts w:hint="eastAsia"/>
              </w:rPr>
            </w:pPr>
            <w:r>
              <w:rPr>
                <w:spacing w:val="-1"/>
              </w:rPr>
              <w:t>A0607</w:t>
            </w:r>
            <w:r>
              <w:rPr>
                <w:spacing w:val="-35"/>
              </w:rPr>
              <w:t xml:space="preserve"> </w:t>
            </w:r>
            <w:r>
              <w:rPr>
                <w:spacing w:val="-1"/>
              </w:rPr>
              <w:t>屏风类</w:t>
            </w:r>
          </w:p>
        </w:tc>
        <w:tc>
          <w:tcPr>
            <w:tcW w:w="2672" w:type="dxa"/>
          </w:tcPr>
          <w:p>
            <w:pPr>
              <w:pStyle w:val="234"/>
              <w:spacing w:before="67" w:line="220" w:lineRule="auto"/>
              <w:ind w:left="103"/>
              <w:rPr>
                <w:rFonts w:hint="eastAsia"/>
              </w:rPr>
            </w:pPr>
            <w:r>
              <w:rPr>
                <w:spacing w:val="-1"/>
              </w:rPr>
              <w:t>A060701</w:t>
            </w:r>
            <w:r>
              <w:rPr>
                <w:spacing w:val="-33"/>
              </w:rPr>
              <w:t xml:space="preserve"> </w:t>
            </w:r>
            <w:r>
              <w:rPr>
                <w:spacing w:val="-1"/>
              </w:rPr>
              <w:t>木质屏风类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20" w:lineRule="auto"/>
              <w:ind w:left="103"/>
              <w:rPr>
                <w:rFonts w:hint="eastAsia"/>
              </w:rPr>
            </w:pPr>
            <w:r>
              <w:rPr>
                <w:spacing w:val="-1"/>
              </w:rPr>
              <w:t>A060702</w:t>
            </w:r>
            <w:r>
              <w:rPr>
                <w:spacing w:val="-32"/>
              </w:rPr>
              <w:t xml:space="preserve"> </w:t>
            </w:r>
            <w:r>
              <w:rPr>
                <w:spacing w:val="-1"/>
              </w:rPr>
              <w:t>金属质屏风类</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rPr>
                <w:rFonts w:hint="eastAsia"/>
              </w:rPr>
            </w:pPr>
            <w:r>
              <w:rPr>
                <w:spacing w:val="-4"/>
              </w:rPr>
              <w:t>23</w:t>
            </w:r>
          </w:p>
        </w:tc>
        <w:tc>
          <w:tcPr>
            <w:tcW w:w="1542" w:type="dxa"/>
          </w:tcPr>
          <w:p>
            <w:pPr>
              <w:pStyle w:val="234"/>
              <w:spacing w:before="67" w:line="220" w:lineRule="auto"/>
              <w:ind w:left="102"/>
              <w:rPr>
                <w:rFonts w:hint="eastAsia"/>
              </w:rPr>
            </w:pPr>
            <w:r>
              <w:rPr>
                <w:spacing w:val="-1"/>
              </w:rPr>
              <w:t>A060804</w:t>
            </w:r>
            <w:r>
              <w:rPr>
                <w:spacing w:val="-32"/>
              </w:rPr>
              <w:t xml:space="preserve"> </w:t>
            </w:r>
            <w:r>
              <w:rPr>
                <w:spacing w:val="-1"/>
              </w:rPr>
              <w:t>水池</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rPr>
                <w:rFonts w:hint="eastAsia"/>
              </w:rPr>
            </w:pPr>
            <w:r>
              <w:rPr>
                <w:spacing w:val="-4"/>
              </w:rPr>
              <w:t>24</w:t>
            </w:r>
          </w:p>
        </w:tc>
        <w:tc>
          <w:tcPr>
            <w:tcW w:w="1542" w:type="dxa"/>
          </w:tcPr>
          <w:p>
            <w:pPr>
              <w:pStyle w:val="234"/>
              <w:spacing w:before="67" w:line="220" w:lineRule="auto"/>
              <w:ind w:left="102"/>
              <w:rPr>
                <w:rFonts w:hint="eastAsia"/>
              </w:rPr>
            </w:pPr>
            <w:r>
              <w:rPr>
                <w:spacing w:val="-1"/>
              </w:rPr>
              <w:t>A060805</w:t>
            </w:r>
            <w:r>
              <w:rPr>
                <w:spacing w:val="-33"/>
              </w:rPr>
              <w:t xml:space="preserve"> </w:t>
            </w:r>
            <w:r>
              <w:rPr>
                <w:spacing w:val="-1"/>
              </w:rPr>
              <w:t>便器</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HJ/T296</w:t>
            </w:r>
            <w:r>
              <w:rPr>
                <w:spacing w:val="-34"/>
              </w:rPr>
              <w:t xml:space="preserve"> </w:t>
            </w:r>
            <w:r>
              <w:rPr>
                <w:spacing w:val="-1"/>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pPr>
              <w:pStyle w:val="234"/>
              <w:spacing w:before="96" w:line="183" w:lineRule="auto"/>
              <w:ind w:left="116"/>
              <w:rPr>
                <w:rFonts w:hint="eastAsia"/>
              </w:rPr>
            </w:pPr>
            <w:r>
              <w:rPr>
                <w:spacing w:val="-4"/>
              </w:rPr>
              <w:t>25</w:t>
            </w:r>
          </w:p>
        </w:tc>
        <w:tc>
          <w:tcPr>
            <w:tcW w:w="1542" w:type="dxa"/>
          </w:tcPr>
          <w:p>
            <w:pPr>
              <w:pStyle w:val="234"/>
              <w:spacing w:before="67" w:line="220" w:lineRule="auto"/>
              <w:ind w:left="102"/>
              <w:rPr>
                <w:rFonts w:hint="eastAsia"/>
              </w:rPr>
            </w:pPr>
            <w:r>
              <w:rPr>
                <w:spacing w:val="-1"/>
              </w:rPr>
              <w:t>A060806</w:t>
            </w:r>
            <w:r>
              <w:rPr>
                <w:spacing w:val="-32"/>
              </w:rPr>
              <w:t xml:space="preserve"> </w:t>
            </w:r>
            <w:r>
              <w:rPr>
                <w:spacing w:val="-1"/>
              </w:rPr>
              <w:t>水嘴</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HJ/T411</w:t>
            </w:r>
            <w:r>
              <w:rPr>
                <w:spacing w:val="-34"/>
              </w:rPr>
              <w:t xml:space="preserve"> </w:t>
            </w:r>
            <w:r>
              <w:rPr>
                <w:spacing w:val="-1"/>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6"/>
              <w:rPr>
                <w:rFonts w:hint="eastAsia"/>
              </w:rPr>
            </w:pPr>
            <w:r>
              <w:rPr>
                <w:spacing w:val="-4"/>
              </w:rPr>
              <w:t>26</w:t>
            </w:r>
          </w:p>
        </w:tc>
        <w:tc>
          <w:tcPr>
            <w:tcW w:w="1542" w:type="dxa"/>
          </w:tcPr>
          <w:p>
            <w:pPr>
              <w:pStyle w:val="234"/>
              <w:spacing w:before="67" w:line="221" w:lineRule="auto"/>
              <w:ind w:left="102"/>
              <w:rPr>
                <w:rFonts w:hint="eastAsia"/>
              </w:rPr>
            </w:pPr>
            <w:r>
              <w:rPr>
                <w:spacing w:val="-1"/>
              </w:rPr>
              <w:t>A0609</w:t>
            </w:r>
            <w:r>
              <w:rPr>
                <w:spacing w:val="-34"/>
              </w:rPr>
              <w:t xml:space="preserve"> </w:t>
            </w:r>
            <w:r>
              <w:rPr>
                <w:spacing w:val="-1"/>
              </w:rPr>
              <w:t>组合家具</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6"/>
              <w:rPr>
                <w:rFonts w:hint="eastAsia"/>
              </w:rPr>
            </w:pPr>
            <w:r>
              <w:rPr>
                <w:spacing w:val="-4"/>
              </w:rPr>
              <w:t>27</w:t>
            </w:r>
          </w:p>
        </w:tc>
        <w:tc>
          <w:tcPr>
            <w:tcW w:w="1542" w:type="dxa"/>
          </w:tcPr>
          <w:p>
            <w:pPr>
              <w:pStyle w:val="234"/>
              <w:spacing w:before="68" w:line="282" w:lineRule="auto"/>
              <w:ind w:left="108" w:right="106" w:hanging="6"/>
              <w:rPr>
                <w:rFonts w:hint="eastAsia"/>
              </w:rPr>
            </w:pPr>
            <w:r>
              <w:rPr>
                <w:spacing w:val="4"/>
              </w:rPr>
              <w:t>A0610</w:t>
            </w:r>
            <w:r>
              <w:rPr>
                <w:spacing w:val="31"/>
              </w:rPr>
              <w:t xml:space="preserve"> </w:t>
            </w:r>
            <w:r>
              <w:rPr>
                <w:spacing w:val="4"/>
              </w:rPr>
              <w:t>家用家具</w:t>
            </w:r>
            <w:r>
              <w:rPr>
                <w:spacing w:val="-2"/>
              </w:rPr>
              <w:t>零配件</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pPr>
              <w:pStyle w:val="234"/>
              <w:spacing w:before="99" w:line="183" w:lineRule="auto"/>
              <w:ind w:left="116"/>
              <w:rPr>
                <w:rFonts w:hint="eastAsia"/>
              </w:rPr>
            </w:pPr>
            <w:r>
              <w:rPr>
                <w:spacing w:val="-4"/>
              </w:rPr>
              <w:t>28</w:t>
            </w:r>
          </w:p>
        </w:tc>
        <w:tc>
          <w:tcPr>
            <w:tcW w:w="1542" w:type="dxa"/>
          </w:tcPr>
          <w:p>
            <w:pPr>
              <w:pStyle w:val="234"/>
              <w:spacing w:before="71" w:line="282" w:lineRule="auto"/>
              <w:ind w:left="109" w:right="106" w:hanging="7"/>
              <w:rPr>
                <w:rFonts w:hint="eastAsia"/>
              </w:rPr>
            </w:pPr>
            <w:r>
              <w:rPr>
                <w:spacing w:val="4"/>
              </w:rPr>
              <w:t>A0699</w:t>
            </w:r>
            <w:r>
              <w:rPr>
                <w:spacing w:val="31"/>
              </w:rPr>
              <w:t xml:space="preserve"> </w:t>
            </w:r>
            <w:r>
              <w:rPr>
                <w:spacing w:val="4"/>
              </w:rPr>
              <w:t>其他家具</w:t>
            </w:r>
            <w:r>
              <w:rPr>
                <w:spacing w:val="-3"/>
              </w:rPr>
              <w:t>用具</w:t>
            </w:r>
          </w:p>
        </w:tc>
        <w:tc>
          <w:tcPr>
            <w:tcW w:w="2672" w:type="dxa"/>
          </w:tcPr>
          <w:p>
            <w:pPr>
              <w:rPr>
                <w:rFonts w:ascii="Arial"/>
              </w:rPr>
            </w:pPr>
          </w:p>
        </w:tc>
        <w:tc>
          <w:tcPr>
            <w:tcW w:w="2248" w:type="dxa"/>
          </w:tcPr>
          <w:p>
            <w:pPr>
              <w:rPr>
                <w:rFonts w:ascii="Arial"/>
              </w:rPr>
            </w:pPr>
          </w:p>
        </w:tc>
        <w:tc>
          <w:tcPr>
            <w:tcW w:w="3543" w:type="dxa"/>
          </w:tcPr>
          <w:p>
            <w:pPr>
              <w:pStyle w:val="234"/>
              <w:spacing w:before="70" w:line="219" w:lineRule="auto"/>
              <w:ind w:left="109"/>
              <w:rPr>
                <w:rFonts w:hint="eastAsia"/>
              </w:rPr>
            </w:pPr>
            <w:r>
              <w:rPr>
                <w:spacing w:val="-1"/>
              </w:rPr>
              <w:t>HJ2547</w:t>
            </w:r>
            <w:r>
              <w:rPr>
                <w:spacing w:val="-34"/>
              </w:rPr>
              <w:t xml:space="preserve"> </w:t>
            </w:r>
            <w:r>
              <w:rPr>
                <w:spacing w:val="-1"/>
              </w:rPr>
              <w:t>家具/HJ2540</w:t>
            </w:r>
            <w:r>
              <w:rPr>
                <w:spacing w:val="-37"/>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6" w:line="183" w:lineRule="auto"/>
              <w:ind w:left="116"/>
              <w:rPr>
                <w:rFonts w:hint="eastAsia"/>
              </w:rPr>
            </w:pPr>
            <w:r>
              <w:rPr>
                <w:spacing w:val="-4"/>
              </w:rPr>
              <w:t>29</w:t>
            </w:r>
          </w:p>
        </w:tc>
        <w:tc>
          <w:tcPr>
            <w:tcW w:w="1542" w:type="dxa"/>
          </w:tcPr>
          <w:p>
            <w:pPr>
              <w:pStyle w:val="234"/>
              <w:spacing w:before="69" w:line="284" w:lineRule="auto"/>
              <w:ind w:left="111" w:right="106" w:hanging="9"/>
              <w:rPr>
                <w:rFonts w:hint="eastAsia"/>
              </w:rPr>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HJ2546</w:t>
            </w:r>
            <w:r>
              <w:rPr>
                <w:spacing w:val="-34"/>
              </w:rPr>
              <w:t xml:space="preserve"> </w:t>
            </w:r>
            <w:r>
              <w:rPr>
                <w:spacing w:val="-1"/>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pPr>
              <w:pStyle w:val="234"/>
              <w:spacing w:before="96" w:line="183" w:lineRule="auto"/>
              <w:ind w:left="118"/>
              <w:rPr>
                <w:rFonts w:hint="eastAsia"/>
              </w:rPr>
            </w:pPr>
            <w:r>
              <w:rPr>
                <w:spacing w:val="-5"/>
              </w:rPr>
              <w:t>30</w:t>
            </w:r>
          </w:p>
        </w:tc>
        <w:tc>
          <w:tcPr>
            <w:tcW w:w="1542" w:type="dxa"/>
          </w:tcPr>
          <w:p>
            <w:pPr>
              <w:pStyle w:val="234"/>
              <w:spacing w:before="69" w:line="296" w:lineRule="auto"/>
              <w:ind w:left="109" w:right="106" w:hanging="7"/>
              <w:rPr>
                <w:rFonts w:hint="eastAsia"/>
              </w:rPr>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2"/>
              </w:rPr>
              <w:t>HJ410</w:t>
            </w:r>
            <w:r>
              <w:rPr>
                <w:spacing w:val="-27"/>
              </w:rPr>
              <w:t xml:space="preserve"> </w:t>
            </w:r>
            <w:r>
              <w:rPr>
                <w:spacing w:val="-2"/>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pPr>
              <w:pStyle w:val="234"/>
              <w:spacing w:before="91" w:line="184" w:lineRule="auto"/>
              <w:ind w:left="118"/>
              <w:rPr>
                <w:rFonts w:hint="eastAsia"/>
              </w:rPr>
            </w:pPr>
            <w:r>
              <w:rPr>
                <w:spacing w:val="-5"/>
              </w:rPr>
              <w:t>31</w:t>
            </w:r>
          </w:p>
        </w:tc>
        <w:tc>
          <w:tcPr>
            <w:tcW w:w="1542" w:type="dxa"/>
          </w:tcPr>
          <w:p>
            <w:pPr>
              <w:pStyle w:val="234"/>
              <w:spacing w:before="64" w:line="296" w:lineRule="auto"/>
              <w:ind w:left="109" w:right="106" w:hanging="7"/>
              <w:rPr>
                <w:rFonts w:hint="eastAsia"/>
              </w:rPr>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pPr>
              <w:rPr>
                <w:rFonts w:ascii="Arial"/>
              </w:rPr>
            </w:pPr>
          </w:p>
        </w:tc>
        <w:tc>
          <w:tcPr>
            <w:tcW w:w="2248" w:type="dxa"/>
          </w:tcPr>
          <w:p>
            <w:pPr>
              <w:rPr>
                <w:rFonts w:ascii="Arial"/>
              </w:rPr>
            </w:pPr>
          </w:p>
        </w:tc>
        <w:tc>
          <w:tcPr>
            <w:tcW w:w="3543" w:type="dxa"/>
          </w:tcPr>
          <w:p>
            <w:pPr>
              <w:pStyle w:val="234"/>
              <w:spacing w:before="63" w:line="219" w:lineRule="auto"/>
              <w:ind w:left="109"/>
              <w:rPr>
                <w:rFonts w:hint="eastAsia"/>
              </w:rPr>
            </w:pPr>
            <w:r>
              <w:rPr>
                <w:spacing w:val="-1"/>
              </w:rPr>
              <w:t>HJ/T413</w:t>
            </w:r>
            <w:r>
              <w:rPr>
                <w:spacing w:val="-34"/>
              </w:rPr>
              <w:t xml:space="preserve"> </w:t>
            </w:r>
            <w:r>
              <w:rPr>
                <w:spacing w:val="-1"/>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pPr>
              <w:pStyle w:val="234"/>
              <w:spacing w:before="93" w:line="183" w:lineRule="auto"/>
              <w:ind w:left="118"/>
              <w:rPr>
                <w:rFonts w:hint="eastAsia"/>
              </w:rPr>
            </w:pPr>
            <w:r>
              <w:rPr>
                <w:spacing w:val="-5"/>
              </w:rPr>
              <w:t>32</w:t>
            </w:r>
          </w:p>
        </w:tc>
        <w:tc>
          <w:tcPr>
            <w:tcW w:w="1542" w:type="dxa"/>
            <w:vMerge w:val="restart"/>
            <w:tcBorders>
              <w:bottom w:val="nil"/>
            </w:tcBorders>
          </w:tcPr>
          <w:p>
            <w:pPr>
              <w:pStyle w:val="234"/>
              <w:spacing w:before="64" w:line="219" w:lineRule="auto"/>
              <w:ind w:left="102"/>
              <w:rPr>
                <w:rFonts w:hint="eastAsia"/>
              </w:rPr>
            </w:pPr>
            <w:r>
              <w:rPr>
                <w:spacing w:val="-1"/>
              </w:rPr>
              <w:t>A100203</w:t>
            </w:r>
            <w:r>
              <w:rPr>
                <w:spacing w:val="-33"/>
              </w:rPr>
              <w:t xml:space="preserve"> </w:t>
            </w:r>
            <w:r>
              <w:rPr>
                <w:spacing w:val="-1"/>
              </w:rPr>
              <w:t>人造板</w:t>
            </w:r>
          </w:p>
        </w:tc>
        <w:tc>
          <w:tcPr>
            <w:tcW w:w="2672" w:type="dxa"/>
          </w:tcPr>
          <w:p>
            <w:pPr>
              <w:pStyle w:val="234"/>
              <w:spacing w:before="64" w:line="219" w:lineRule="auto"/>
              <w:ind w:left="103"/>
              <w:rPr>
                <w:rFonts w:hint="eastAsia"/>
              </w:rPr>
            </w:pPr>
            <w:r>
              <w:rPr>
                <w:spacing w:val="-1"/>
              </w:rPr>
              <w:t>A10020301</w:t>
            </w:r>
            <w:r>
              <w:rPr>
                <w:spacing w:val="-32"/>
              </w:rPr>
              <w:t xml:space="preserve"> </w:t>
            </w:r>
            <w:r>
              <w:rPr>
                <w:spacing w:val="-1"/>
              </w:rPr>
              <w:t>胶合板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1"/>
              </w:rPr>
              <w:t>A10020302</w:t>
            </w:r>
            <w:r>
              <w:rPr>
                <w:spacing w:val="-30"/>
              </w:rPr>
              <w:t xml:space="preserve"> </w:t>
            </w:r>
            <w:r>
              <w:rPr>
                <w:spacing w:val="-1"/>
              </w:rPr>
              <w:t>纤维板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5" w:line="219" w:lineRule="auto"/>
              <w:ind w:left="103"/>
              <w:rPr>
                <w:rFonts w:hint="eastAsia"/>
              </w:rPr>
            </w:pPr>
            <w:r>
              <w:rPr>
                <w:spacing w:val="-1"/>
              </w:rPr>
              <w:t>A10020303</w:t>
            </w:r>
            <w:r>
              <w:rPr>
                <w:spacing w:val="-32"/>
              </w:rPr>
              <w:t xml:space="preserve"> </w:t>
            </w:r>
            <w:r>
              <w:rPr>
                <w:spacing w:val="-1"/>
              </w:rPr>
              <w:t>刨花板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8" w:line="219" w:lineRule="auto"/>
              <w:ind w:left="103"/>
              <w:rPr>
                <w:rFonts w:hint="eastAsia"/>
              </w:rPr>
            </w:pPr>
            <w:r>
              <w:rPr>
                <w:spacing w:val="-1"/>
              </w:rPr>
              <w:t>A10020304</w:t>
            </w:r>
            <w:r>
              <w:rPr>
                <w:spacing w:val="-31"/>
              </w:rPr>
              <w:t xml:space="preserve"> </w:t>
            </w:r>
            <w:r>
              <w:rPr>
                <w:spacing w:val="-1"/>
              </w:rPr>
              <w:t>细木工板</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5" w:line="219" w:lineRule="auto"/>
              <w:ind w:left="103"/>
              <w:rPr>
                <w:rFonts w:hint="eastAsia"/>
              </w:rPr>
            </w:pPr>
            <w:r>
              <w:rPr>
                <w:spacing w:val="-1"/>
              </w:rPr>
              <w:t>A10020399</w:t>
            </w:r>
            <w:r>
              <w:rPr>
                <w:spacing w:val="-31"/>
              </w:rPr>
              <w:t xml:space="preserve"> </w:t>
            </w:r>
            <w:r>
              <w:rPr>
                <w:spacing w:val="-1"/>
              </w:rPr>
              <w:t>其他人造板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4"/>
              </w:rPr>
              <w:t xml:space="preserve"> </w:t>
            </w:r>
            <w:r>
              <w:rPr>
                <w:spacing w:val="-1"/>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pPr>
              <w:pStyle w:val="234"/>
              <w:spacing w:before="93" w:line="183" w:lineRule="auto"/>
              <w:ind w:left="118"/>
              <w:rPr>
                <w:rFonts w:hint="eastAsia"/>
              </w:rPr>
            </w:pPr>
            <w:r>
              <w:rPr>
                <w:spacing w:val="-5"/>
              </w:rPr>
              <w:t>33</w:t>
            </w:r>
          </w:p>
        </w:tc>
        <w:tc>
          <w:tcPr>
            <w:tcW w:w="1542" w:type="dxa"/>
            <w:vMerge w:val="restart"/>
            <w:tcBorders>
              <w:bottom w:val="nil"/>
            </w:tcBorders>
          </w:tcPr>
          <w:p>
            <w:pPr>
              <w:pStyle w:val="234"/>
              <w:spacing w:before="65" w:line="305" w:lineRule="auto"/>
              <w:ind w:left="109" w:right="108" w:hanging="7"/>
              <w:rPr>
                <w:rFonts w:hint="eastAsia"/>
              </w:rPr>
            </w:pPr>
            <w:r>
              <w:rPr>
                <w:spacing w:val="3"/>
              </w:rPr>
              <w:t>A100204</w:t>
            </w:r>
            <w:r>
              <w:rPr>
                <w:spacing w:val="34"/>
              </w:rPr>
              <w:t xml:space="preserve"> </w:t>
            </w:r>
            <w:r>
              <w:rPr>
                <w:spacing w:val="3"/>
              </w:rPr>
              <w:t>二次加</w:t>
            </w:r>
            <w:r>
              <w:rPr>
                <w:spacing w:val="-2"/>
              </w:rPr>
              <w:t>工材,相关板材</w:t>
            </w:r>
          </w:p>
        </w:tc>
        <w:tc>
          <w:tcPr>
            <w:tcW w:w="2672" w:type="dxa"/>
          </w:tcPr>
          <w:p>
            <w:pPr>
              <w:pStyle w:val="234"/>
              <w:spacing w:before="65" w:line="219" w:lineRule="auto"/>
              <w:ind w:left="103"/>
              <w:rPr>
                <w:rFonts w:hint="eastAsia"/>
              </w:rPr>
            </w:pPr>
            <w:r>
              <w:rPr>
                <w:spacing w:val="-1"/>
              </w:rPr>
              <w:t>A10020404</w:t>
            </w:r>
            <w:r>
              <w:rPr>
                <w:spacing w:val="-28"/>
              </w:rPr>
              <w:t xml:space="preserve"> </w:t>
            </w:r>
            <w:r>
              <w:rPr>
                <w:spacing w:val="-1"/>
              </w:rPr>
              <w:t>人造板表面装饰板</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7" w:line="284" w:lineRule="auto"/>
              <w:ind w:left="113" w:right="107" w:hanging="10"/>
              <w:rPr>
                <w:rFonts w:hint="eastAsia"/>
              </w:rPr>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8"/>
              <w:rPr>
                <w:rFonts w:hint="eastAsia"/>
              </w:rPr>
            </w:pPr>
            <w:r>
              <w:rPr>
                <w:spacing w:val="-5"/>
              </w:rPr>
              <w:t>34</w:t>
            </w:r>
          </w:p>
        </w:tc>
        <w:tc>
          <w:tcPr>
            <w:tcW w:w="1542" w:type="dxa"/>
          </w:tcPr>
          <w:p>
            <w:pPr>
              <w:pStyle w:val="234"/>
              <w:spacing w:before="66" w:line="283" w:lineRule="auto"/>
              <w:ind w:left="107" w:right="108" w:hanging="5"/>
              <w:rPr>
                <w:rFonts w:hint="eastAsia"/>
              </w:rPr>
            </w:pPr>
            <w:r>
              <w:rPr>
                <w:spacing w:val="3"/>
              </w:rPr>
              <w:t>A100301</w:t>
            </w:r>
            <w:r>
              <w:rPr>
                <w:spacing w:val="34"/>
              </w:rPr>
              <w:t xml:space="preserve"> </w:t>
            </w:r>
            <w:r>
              <w:rPr>
                <w:spacing w:val="3"/>
              </w:rPr>
              <w:t>水泥熟</w:t>
            </w:r>
            <w:r>
              <w:rPr>
                <w:spacing w:val="-2"/>
              </w:rPr>
              <w:t>料及水泥</w:t>
            </w:r>
          </w:p>
        </w:tc>
        <w:tc>
          <w:tcPr>
            <w:tcW w:w="2672" w:type="dxa"/>
          </w:tcPr>
          <w:p>
            <w:pPr>
              <w:pStyle w:val="234"/>
              <w:spacing w:before="65" w:line="220" w:lineRule="auto"/>
              <w:ind w:left="103"/>
              <w:rPr>
                <w:rFonts w:hint="eastAsia"/>
              </w:rPr>
            </w:pPr>
            <w:r>
              <w:rPr>
                <w:spacing w:val="-1"/>
              </w:rPr>
              <w:t>A10030102</w:t>
            </w:r>
            <w:r>
              <w:rPr>
                <w:spacing w:val="-31"/>
              </w:rPr>
              <w:t xml:space="preserve"> </w:t>
            </w:r>
            <w:r>
              <w:rPr>
                <w:spacing w:val="-1"/>
              </w:rPr>
              <w:t>水泥</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HJ2519</w:t>
            </w:r>
            <w:r>
              <w:rPr>
                <w:spacing w:val="-34"/>
              </w:rPr>
              <w:t xml:space="preserve"> </w:t>
            </w:r>
            <w:r>
              <w:rPr>
                <w:spacing w:val="-1"/>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8"/>
              <w:rPr>
                <w:rFonts w:hint="eastAsia"/>
              </w:rPr>
            </w:pPr>
            <w:r>
              <w:rPr>
                <w:spacing w:val="-5"/>
              </w:rPr>
              <w:t>35</w:t>
            </w:r>
          </w:p>
        </w:tc>
        <w:tc>
          <w:tcPr>
            <w:tcW w:w="1542" w:type="dxa"/>
          </w:tcPr>
          <w:p>
            <w:pPr>
              <w:pStyle w:val="234"/>
              <w:spacing w:before="66" w:line="283" w:lineRule="auto"/>
              <w:ind w:left="106" w:right="108" w:hanging="4"/>
              <w:rPr>
                <w:rFonts w:hint="eastAsia"/>
              </w:rPr>
            </w:pPr>
            <w:r>
              <w:rPr>
                <w:spacing w:val="3"/>
              </w:rPr>
              <w:t>A100303</w:t>
            </w:r>
            <w:r>
              <w:rPr>
                <w:spacing w:val="34"/>
              </w:rPr>
              <w:t xml:space="preserve"> </w:t>
            </w:r>
            <w:r>
              <w:rPr>
                <w:spacing w:val="3"/>
              </w:rPr>
              <w:t>水泥混</w:t>
            </w:r>
            <w:r>
              <w:rPr>
                <w:spacing w:val="-2"/>
              </w:rPr>
              <w:t>凝土制品</w:t>
            </w:r>
          </w:p>
        </w:tc>
        <w:tc>
          <w:tcPr>
            <w:tcW w:w="2672" w:type="dxa"/>
          </w:tcPr>
          <w:p>
            <w:pPr>
              <w:pStyle w:val="234"/>
              <w:spacing w:before="65" w:line="221" w:lineRule="auto"/>
              <w:ind w:left="103"/>
              <w:rPr>
                <w:rFonts w:hint="eastAsia"/>
              </w:rPr>
            </w:pPr>
            <w:r>
              <w:rPr>
                <w:spacing w:val="-1"/>
              </w:rPr>
              <w:t>A10030301</w:t>
            </w:r>
            <w:r>
              <w:rPr>
                <w:spacing w:val="-30"/>
              </w:rPr>
              <w:t xml:space="preserve"> </w:t>
            </w:r>
            <w:r>
              <w:rPr>
                <w:spacing w:val="-1"/>
              </w:rPr>
              <w:t>商品混凝土</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HJ/T412</w:t>
            </w:r>
            <w:r>
              <w:rPr>
                <w:spacing w:val="-34"/>
              </w:rPr>
              <w:t xml:space="preserve"> </w:t>
            </w:r>
            <w:r>
              <w:rPr>
                <w:spacing w:val="-1"/>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4" w:line="183" w:lineRule="auto"/>
              <w:ind w:left="118"/>
              <w:rPr>
                <w:rFonts w:hint="eastAsia"/>
              </w:rPr>
            </w:pPr>
            <w:r>
              <w:rPr>
                <w:spacing w:val="-5"/>
              </w:rPr>
              <w:t>36</w:t>
            </w:r>
          </w:p>
        </w:tc>
        <w:tc>
          <w:tcPr>
            <w:tcW w:w="1542" w:type="dxa"/>
            <w:vMerge w:val="restart"/>
            <w:tcBorders>
              <w:bottom w:val="nil"/>
            </w:tcBorders>
          </w:tcPr>
          <w:p>
            <w:pPr>
              <w:pStyle w:val="234"/>
              <w:spacing w:before="65" w:line="307" w:lineRule="auto"/>
              <w:ind w:left="111" w:right="108" w:hanging="9"/>
              <w:rPr>
                <w:rFonts w:hint="eastAsia"/>
              </w:rPr>
            </w:pPr>
            <w:r>
              <w:rPr>
                <w:spacing w:val="3"/>
              </w:rPr>
              <w:t>A100304</w:t>
            </w:r>
            <w:r>
              <w:rPr>
                <w:spacing w:val="35"/>
              </w:rPr>
              <w:t xml:space="preserve"> </w:t>
            </w:r>
            <w:r>
              <w:rPr>
                <w:spacing w:val="3"/>
              </w:rPr>
              <w:t>纤维增</w:t>
            </w:r>
            <w:r>
              <w:rPr>
                <w:spacing w:val="-2"/>
              </w:rPr>
              <w:t>强水泥制品</w:t>
            </w:r>
          </w:p>
        </w:tc>
        <w:tc>
          <w:tcPr>
            <w:tcW w:w="2672" w:type="dxa"/>
          </w:tcPr>
          <w:p>
            <w:pPr>
              <w:pStyle w:val="234"/>
              <w:spacing w:before="66" w:line="219" w:lineRule="auto"/>
              <w:ind w:left="103"/>
              <w:rPr>
                <w:rFonts w:hint="eastAsia"/>
              </w:rPr>
            </w:pPr>
            <w:r>
              <w:rPr>
                <w:spacing w:val="-1"/>
              </w:rPr>
              <w:t>A10030402</w:t>
            </w:r>
            <w:r>
              <w:rPr>
                <w:spacing w:val="-28"/>
              </w:rPr>
              <w:t xml:space="preserve"> </w:t>
            </w:r>
            <w:r>
              <w:rPr>
                <w:spacing w:val="-1"/>
              </w:rPr>
              <w:t>纤维增强硅酸钙板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0" w:lineRule="auto"/>
              <w:ind w:left="103"/>
              <w:rPr>
                <w:rFonts w:hint="eastAsia"/>
              </w:rPr>
            </w:pPr>
            <w:r>
              <w:rPr>
                <w:spacing w:val="-1"/>
              </w:rPr>
              <w:t>A10030403</w:t>
            </w:r>
            <w:r>
              <w:rPr>
                <w:spacing w:val="-45"/>
              </w:rPr>
              <w:t xml:space="preserve"> </w:t>
            </w:r>
            <w:r>
              <w:rPr>
                <w:spacing w:val="-1"/>
              </w:rPr>
              <w:t>无石棉纤维水泥制品</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rPr>
                <w:rFonts w:hint="eastAsia"/>
              </w:rPr>
            </w:pPr>
            <w:r>
              <w:rPr>
                <w:spacing w:val="-5"/>
              </w:rPr>
              <w:t>37</w:t>
            </w:r>
          </w:p>
        </w:tc>
        <w:tc>
          <w:tcPr>
            <w:tcW w:w="1542" w:type="dxa"/>
            <w:vMerge w:val="restart"/>
            <w:tcBorders>
              <w:bottom w:val="nil"/>
            </w:tcBorders>
          </w:tcPr>
          <w:p>
            <w:pPr>
              <w:pStyle w:val="234"/>
              <w:spacing w:before="67" w:line="306" w:lineRule="auto"/>
              <w:ind w:left="109" w:right="108" w:hanging="7"/>
              <w:rPr>
                <w:rFonts w:hint="eastAsia"/>
              </w:rPr>
            </w:pPr>
            <w:r>
              <w:rPr>
                <w:spacing w:val="3"/>
              </w:rPr>
              <w:t>A100305</w:t>
            </w:r>
            <w:r>
              <w:rPr>
                <w:spacing w:val="34"/>
              </w:rPr>
              <w:t xml:space="preserve"> </w:t>
            </w:r>
            <w:r>
              <w:rPr>
                <w:spacing w:val="3"/>
              </w:rPr>
              <w:t>轻质建</w:t>
            </w:r>
            <w:r>
              <w:rPr>
                <w:spacing w:val="-2"/>
              </w:rPr>
              <w:t>筑材料及制品</w:t>
            </w:r>
          </w:p>
        </w:tc>
        <w:tc>
          <w:tcPr>
            <w:tcW w:w="2672" w:type="dxa"/>
          </w:tcPr>
          <w:p>
            <w:pPr>
              <w:pStyle w:val="234"/>
              <w:spacing w:before="67" w:line="219" w:lineRule="auto"/>
              <w:ind w:left="103"/>
              <w:rPr>
                <w:rFonts w:hint="eastAsia"/>
              </w:rPr>
            </w:pPr>
            <w:r>
              <w:rPr>
                <w:spacing w:val="-1"/>
              </w:rPr>
              <w:t>A10030501</w:t>
            </w:r>
            <w:r>
              <w:rPr>
                <w:spacing w:val="-32"/>
              </w:rPr>
              <w:t xml:space="preserve"> </w:t>
            </w:r>
            <w:r>
              <w:rPr>
                <w:spacing w:val="-1"/>
              </w:rPr>
              <w:t>石膏板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19" w:lineRule="auto"/>
              <w:ind w:left="103"/>
              <w:rPr>
                <w:rFonts w:hint="eastAsia"/>
              </w:rPr>
            </w:pPr>
            <w:r>
              <w:rPr>
                <w:spacing w:val="-1"/>
              </w:rPr>
              <w:t>A10030503</w:t>
            </w:r>
            <w:r>
              <w:rPr>
                <w:spacing w:val="-30"/>
              </w:rPr>
              <w:t xml:space="preserve"> </w:t>
            </w:r>
            <w:r>
              <w:rPr>
                <w:spacing w:val="-1"/>
              </w:rPr>
              <w:t>轻质隔墙条板</w:t>
            </w: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pPr>
              <w:pStyle w:val="234"/>
              <w:spacing w:before="95" w:line="183" w:lineRule="auto"/>
              <w:ind w:left="118"/>
              <w:rPr>
                <w:rFonts w:hint="eastAsia"/>
              </w:rPr>
            </w:pPr>
            <w:r>
              <w:rPr>
                <w:spacing w:val="-5"/>
              </w:rPr>
              <w:t>38</w:t>
            </w:r>
          </w:p>
        </w:tc>
        <w:tc>
          <w:tcPr>
            <w:tcW w:w="1542" w:type="dxa"/>
            <w:vMerge w:val="restart"/>
            <w:tcBorders>
              <w:bottom w:val="nil"/>
            </w:tcBorders>
          </w:tcPr>
          <w:p>
            <w:pPr>
              <w:pStyle w:val="234"/>
              <w:spacing w:before="66" w:line="307" w:lineRule="auto"/>
              <w:ind w:left="111" w:right="108" w:hanging="9"/>
              <w:rPr>
                <w:rFonts w:hint="eastAsia"/>
              </w:rPr>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pPr>
              <w:pStyle w:val="234"/>
              <w:spacing w:before="66" w:line="221" w:lineRule="auto"/>
              <w:ind w:left="103"/>
              <w:rPr>
                <w:rFonts w:hint="eastAsia"/>
              </w:rPr>
            </w:pPr>
            <w:r>
              <w:rPr>
                <w:spacing w:val="-1"/>
              </w:rPr>
              <w:t>A10030701</w:t>
            </w:r>
            <w:r>
              <w:rPr>
                <w:spacing w:val="-30"/>
              </w:rPr>
              <w:t xml:space="preserve"> </w:t>
            </w:r>
            <w:r>
              <w:rPr>
                <w:spacing w:val="-1"/>
              </w:rPr>
              <w:t>瓷质砖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rPr>
                <w:rFonts w:hint="eastAsia"/>
              </w:rPr>
            </w:pPr>
            <w:r>
              <w:t>A10030704 炻质砖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6" w:line="221" w:lineRule="auto"/>
              <w:ind w:left="103"/>
              <w:rPr>
                <w:rFonts w:hint="eastAsia"/>
              </w:rPr>
            </w:pPr>
            <w:r>
              <w:rPr>
                <w:spacing w:val="-2"/>
              </w:rPr>
              <w:t>A10030705</w:t>
            </w:r>
            <w:r>
              <w:rPr>
                <w:spacing w:val="-17"/>
              </w:rPr>
              <w:t xml:space="preserve"> </w:t>
            </w:r>
            <w:r>
              <w:rPr>
                <w:spacing w:val="-2"/>
              </w:rPr>
              <w:t>陶质砖</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21" w:lineRule="auto"/>
              <w:ind w:left="103"/>
              <w:rPr>
                <w:rFonts w:hint="eastAsia"/>
              </w:rPr>
            </w:pPr>
            <w:r>
              <w:t>A10030799 其他建筑陶瓷制品</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HJ/T297</w:t>
            </w:r>
            <w:r>
              <w:rPr>
                <w:spacing w:val="-22"/>
              </w:rPr>
              <w:t xml:space="preserve"> </w:t>
            </w:r>
            <w:r>
              <w:rPr>
                <w:spacing w:val="-2"/>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8"/>
              <w:rPr>
                <w:rFonts w:hint="eastAsia"/>
              </w:rPr>
            </w:pPr>
            <w:r>
              <w:rPr>
                <w:spacing w:val="-5"/>
              </w:rPr>
              <w:t>39</w:t>
            </w:r>
          </w:p>
        </w:tc>
        <w:tc>
          <w:tcPr>
            <w:tcW w:w="1542" w:type="dxa"/>
            <w:vMerge w:val="restart"/>
            <w:tcBorders>
              <w:bottom w:val="nil"/>
            </w:tcBorders>
          </w:tcPr>
          <w:p>
            <w:pPr>
              <w:pStyle w:val="234"/>
              <w:spacing w:before="66" w:line="306" w:lineRule="auto"/>
              <w:ind w:left="109" w:right="108" w:hanging="7"/>
              <w:rPr>
                <w:rFonts w:hint="eastAsia"/>
              </w:rPr>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pPr>
              <w:pStyle w:val="234"/>
              <w:spacing w:before="66" w:line="283" w:lineRule="auto"/>
              <w:ind w:left="110" w:right="107" w:hanging="7"/>
              <w:rPr>
                <w:rFonts w:hint="eastAsia"/>
              </w:rPr>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7" w:line="219" w:lineRule="auto"/>
              <w:ind w:left="103"/>
              <w:rPr>
                <w:rFonts w:hint="eastAsia"/>
              </w:rPr>
            </w:pPr>
            <w:r>
              <w:rPr>
                <w:spacing w:val="-2"/>
              </w:rPr>
              <w:t>A10030903</w:t>
            </w:r>
            <w:r>
              <w:rPr>
                <w:spacing w:val="36"/>
              </w:rPr>
              <w:t xml:space="preserve"> </w:t>
            </w:r>
            <w:r>
              <w:rPr>
                <w:spacing w:val="-2"/>
              </w:rPr>
              <w:t>自粘防水卷材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6" w:line="283" w:lineRule="auto"/>
              <w:ind w:left="108" w:right="102" w:hanging="5"/>
              <w:rPr>
                <w:rFonts w:hint="eastAsia"/>
              </w:rPr>
            </w:pPr>
            <w:r>
              <w:rPr>
                <w:spacing w:val="-2"/>
              </w:rPr>
              <w:t>A10030906</w:t>
            </w:r>
            <w:r>
              <w:rPr>
                <w:spacing w:val="-24"/>
              </w:rPr>
              <w:t xml:space="preserve"> </w:t>
            </w:r>
            <w:r>
              <w:rPr>
                <w:spacing w:val="-2"/>
              </w:rPr>
              <w:t>高分子防水卷（片）</w:t>
            </w:r>
            <w:r>
              <w:t xml:space="preserve"> 材</w:t>
            </w:r>
          </w:p>
        </w:tc>
        <w:tc>
          <w:tcPr>
            <w:tcW w:w="2248" w:type="dxa"/>
          </w:tcPr>
          <w:p>
            <w:pPr>
              <w:rPr>
                <w:rFonts w:ascii="Arial"/>
              </w:rPr>
            </w:pPr>
          </w:p>
        </w:tc>
        <w:tc>
          <w:tcPr>
            <w:tcW w:w="3543" w:type="dxa"/>
          </w:tcPr>
          <w:p>
            <w:pPr>
              <w:pStyle w:val="234"/>
              <w:spacing w:before="66" w:line="219" w:lineRule="auto"/>
              <w:ind w:left="109"/>
              <w:rPr>
                <w:rFonts w:hint="eastAsia"/>
              </w:rPr>
            </w:pPr>
            <w:r>
              <w:rPr>
                <w:spacing w:val="-2"/>
              </w:rPr>
              <w:t>HJ455</w:t>
            </w:r>
            <w:r>
              <w:rPr>
                <w:spacing w:val="-25"/>
              </w:rPr>
              <w:t xml:space="preserve"> </w:t>
            </w:r>
            <w:r>
              <w:rPr>
                <w:spacing w:val="-2"/>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pPr>
              <w:pStyle w:val="234"/>
              <w:spacing w:before="95" w:line="183" w:lineRule="auto"/>
              <w:ind w:left="114"/>
              <w:rPr>
                <w:rFonts w:hint="eastAsia"/>
              </w:rPr>
            </w:pPr>
            <w:r>
              <w:rPr>
                <w:spacing w:val="-3"/>
              </w:rPr>
              <w:t>40</w:t>
            </w:r>
          </w:p>
        </w:tc>
        <w:tc>
          <w:tcPr>
            <w:tcW w:w="1542" w:type="dxa"/>
            <w:vMerge w:val="restart"/>
            <w:tcBorders>
              <w:bottom w:val="nil"/>
            </w:tcBorders>
          </w:tcPr>
          <w:p>
            <w:pPr>
              <w:pStyle w:val="234"/>
              <w:spacing w:before="68" w:line="311" w:lineRule="auto"/>
              <w:ind w:left="106" w:right="106" w:hanging="4"/>
              <w:rPr>
                <w:rFonts w:hint="eastAsia"/>
              </w:rPr>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pPr>
              <w:pStyle w:val="234"/>
              <w:spacing w:before="68" w:line="282" w:lineRule="auto"/>
              <w:ind w:left="108" w:right="107" w:hanging="5"/>
              <w:rPr>
                <w:rFonts w:hint="eastAsia"/>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8" w:line="219" w:lineRule="auto"/>
              <w:ind w:left="103"/>
              <w:rPr>
                <w:rFonts w:hint="eastAsia"/>
              </w:rPr>
            </w:pPr>
            <w:r>
              <w:rPr>
                <w:spacing w:val="-1"/>
              </w:rPr>
              <w:t>A10031002</w:t>
            </w:r>
            <w:r>
              <w:rPr>
                <w:spacing w:val="-30"/>
              </w:rPr>
              <w:t xml:space="preserve"> </w:t>
            </w:r>
            <w:r>
              <w:rPr>
                <w:spacing w:val="-1"/>
              </w:rPr>
              <w:t>矿物材料制品</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HJ/T223</w:t>
            </w:r>
            <w:r>
              <w:rPr>
                <w:spacing w:val="-33"/>
              </w:rPr>
              <w:t xml:space="preserve"> </w:t>
            </w:r>
            <w:r>
              <w:rPr>
                <w:spacing w:val="-1"/>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5" w:line="184" w:lineRule="auto"/>
              <w:ind w:left="114"/>
              <w:rPr>
                <w:rFonts w:hint="eastAsia"/>
              </w:rPr>
            </w:pPr>
            <w:r>
              <w:rPr>
                <w:spacing w:val="-3"/>
              </w:rPr>
              <w:t>41</w:t>
            </w:r>
          </w:p>
        </w:tc>
        <w:tc>
          <w:tcPr>
            <w:tcW w:w="1542" w:type="dxa"/>
          </w:tcPr>
          <w:p>
            <w:pPr>
              <w:pStyle w:val="234"/>
              <w:spacing w:before="68" w:line="282" w:lineRule="auto"/>
              <w:ind w:left="109" w:right="108" w:hanging="7"/>
              <w:rPr>
                <w:rFonts w:hint="eastAsia"/>
              </w:rPr>
            </w:pPr>
            <w:r>
              <w:rPr>
                <w:spacing w:val="3"/>
              </w:rPr>
              <w:t>A100601</w:t>
            </w:r>
            <w:r>
              <w:rPr>
                <w:spacing w:val="34"/>
              </w:rPr>
              <w:t xml:space="preserve"> </w:t>
            </w:r>
            <w:r>
              <w:rPr>
                <w:spacing w:val="3"/>
              </w:rPr>
              <w:t>功能性</w:t>
            </w:r>
            <w:r>
              <w:t xml:space="preserve"> </w:t>
            </w:r>
            <w:r>
              <w:rPr>
                <w:spacing w:val="-2"/>
              </w:rPr>
              <w:t>建筑涂料</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4"/>
              <w:rPr>
                <w:rFonts w:hint="eastAsia"/>
              </w:rPr>
            </w:pPr>
            <w:r>
              <w:rPr>
                <w:spacing w:val="-3"/>
              </w:rPr>
              <w:t>42</w:t>
            </w:r>
          </w:p>
        </w:tc>
        <w:tc>
          <w:tcPr>
            <w:tcW w:w="1542" w:type="dxa"/>
          </w:tcPr>
          <w:p>
            <w:pPr>
              <w:pStyle w:val="234"/>
              <w:spacing w:before="69" w:line="284" w:lineRule="auto"/>
              <w:ind w:left="109" w:right="106" w:firstLine="84"/>
              <w:rPr>
                <w:rFonts w:hint="eastAsia"/>
              </w:rPr>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pPr>
              <w:pStyle w:val="234"/>
              <w:spacing w:before="68" w:line="219" w:lineRule="auto"/>
              <w:ind w:left="103"/>
              <w:rPr>
                <w:rFonts w:hint="eastAsia"/>
              </w:rPr>
            </w:pPr>
            <w:r>
              <w:rPr>
                <w:spacing w:val="-1"/>
              </w:rPr>
              <w:t>A10039901</w:t>
            </w:r>
            <w:r>
              <w:rPr>
                <w:spacing w:val="-45"/>
              </w:rPr>
              <w:t xml:space="preserve"> </w:t>
            </w:r>
            <w:r>
              <w:rPr>
                <w:spacing w:val="-1"/>
              </w:rPr>
              <w:t>其他非金属建筑材料</w:t>
            </w:r>
          </w:p>
        </w:tc>
        <w:tc>
          <w:tcPr>
            <w:tcW w:w="2248" w:type="dxa"/>
          </w:tcPr>
          <w:p>
            <w:pPr>
              <w:rPr>
                <w:rFonts w:ascii="Arial"/>
              </w:rPr>
            </w:pPr>
          </w:p>
        </w:tc>
        <w:tc>
          <w:tcPr>
            <w:tcW w:w="3543" w:type="dxa"/>
          </w:tcPr>
          <w:p>
            <w:pPr>
              <w:pStyle w:val="234"/>
              <w:spacing w:before="68" w:line="219" w:lineRule="auto"/>
              <w:ind w:left="109"/>
              <w:rPr>
                <w:rFonts w:hint="eastAsia"/>
              </w:rPr>
            </w:pPr>
            <w:r>
              <w:rPr>
                <w:spacing w:val="-2"/>
              </w:rPr>
              <w:t>HJ456</w:t>
            </w:r>
            <w:r>
              <w:rPr>
                <w:spacing w:val="-23"/>
              </w:rPr>
              <w:t xml:space="preserve"> </w:t>
            </w:r>
            <w:r>
              <w:rPr>
                <w:spacing w:val="-2"/>
              </w:rPr>
              <w:t>刚性防水材料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pPr>
              <w:pStyle w:val="234"/>
              <w:spacing w:before="96" w:line="183" w:lineRule="auto"/>
              <w:ind w:left="114"/>
              <w:rPr>
                <w:rFonts w:hint="eastAsia"/>
              </w:rPr>
            </w:pPr>
            <w:r>
              <w:rPr>
                <w:spacing w:val="-3"/>
              </w:rPr>
              <w:t>43</w:t>
            </w:r>
          </w:p>
        </w:tc>
        <w:tc>
          <w:tcPr>
            <w:tcW w:w="1542" w:type="dxa"/>
            <w:vMerge w:val="restart"/>
            <w:tcBorders>
              <w:bottom w:val="nil"/>
            </w:tcBorders>
          </w:tcPr>
          <w:p>
            <w:pPr>
              <w:pStyle w:val="234"/>
              <w:spacing w:before="68" w:line="307" w:lineRule="auto"/>
              <w:ind w:left="107" w:right="108" w:hanging="5"/>
              <w:rPr>
                <w:rFonts w:hint="eastAsia"/>
              </w:rPr>
            </w:pPr>
            <w:r>
              <w:rPr>
                <w:spacing w:val="3"/>
              </w:rPr>
              <w:t>A100602</w:t>
            </w:r>
            <w:r>
              <w:rPr>
                <w:spacing w:val="34"/>
              </w:rPr>
              <w:t xml:space="preserve"> </w:t>
            </w:r>
            <w:r>
              <w:rPr>
                <w:spacing w:val="3"/>
              </w:rPr>
              <w:t>墙面涂</w:t>
            </w:r>
            <w:r>
              <w:t xml:space="preserve"> 料</w:t>
            </w:r>
          </w:p>
        </w:tc>
        <w:tc>
          <w:tcPr>
            <w:tcW w:w="2672" w:type="dxa"/>
          </w:tcPr>
          <w:p>
            <w:pPr>
              <w:pStyle w:val="234"/>
              <w:spacing w:before="69" w:line="284" w:lineRule="auto"/>
              <w:ind w:left="108" w:right="107" w:hanging="5"/>
              <w:rPr>
                <w:rFonts w:hint="eastAsia"/>
              </w:rPr>
            </w:pPr>
            <w:r>
              <w:rPr>
                <w:spacing w:val="-1"/>
              </w:rPr>
              <w:t>A10060202</w:t>
            </w:r>
            <w:r>
              <w:rPr>
                <w:spacing w:val="-47"/>
              </w:rPr>
              <w:t xml:space="preserve"> </w:t>
            </w:r>
            <w:r>
              <w:rPr>
                <w:spacing w:val="-1"/>
              </w:rPr>
              <w:t>合成树脂乳液内墙涂</w:t>
            </w:r>
            <w:r>
              <w:t xml:space="preserve"> 料</w:t>
            </w: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pPr>
              <w:rPr>
                <w:rFonts w:ascii="Arial"/>
              </w:rPr>
            </w:pPr>
          </w:p>
        </w:tc>
        <w:tc>
          <w:tcPr>
            <w:tcW w:w="1542" w:type="dxa"/>
            <w:vMerge w:val="continue"/>
            <w:tcBorders>
              <w:top w:val="nil"/>
              <w:bottom w:val="nil"/>
            </w:tcBorders>
          </w:tcPr>
          <w:p>
            <w:pPr>
              <w:rPr>
                <w:rFonts w:ascii="Arial"/>
              </w:rPr>
            </w:pPr>
          </w:p>
        </w:tc>
        <w:tc>
          <w:tcPr>
            <w:tcW w:w="2672" w:type="dxa"/>
          </w:tcPr>
          <w:p>
            <w:pPr>
              <w:pStyle w:val="234"/>
              <w:spacing w:before="64" w:line="284" w:lineRule="auto"/>
              <w:ind w:left="108" w:right="107" w:hanging="5"/>
              <w:rPr>
                <w:rFonts w:hint="eastAsia"/>
              </w:rPr>
            </w:pPr>
            <w:r>
              <w:rPr>
                <w:spacing w:val="-1"/>
              </w:rPr>
              <w:t>A10060203</w:t>
            </w:r>
            <w:r>
              <w:rPr>
                <w:spacing w:val="-47"/>
              </w:rPr>
              <w:t xml:space="preserve"> </w:t>
            </w:r>
            <w:r>
              <w:rPr>
                <w:spacing w:val="-1"/>
              </w:rPr>
              <w:t>合成树脂乳液外墙涂</w:t>
            </w:r>
            <w:r>
              <w:t xml:space="preserve"> 料</w:t>
            </w:r>
          </w:p>
        </w:tc>
        <w:tc>
          <w:tcPr>
            <w:tcW w:w="2248" w:type="dxa"/>
          </w:tcPr>
          <w:p>
            <w:pPr>
              <w:rPr>
                <w:rFonts w:ascii="Arial"/>
              </w:rPr>
            </w:pPr>
          </w:p>
        </w:tc>
        <w:tc>
          <w:tcPr>
            <w:tcW w:w="3543" w:type="dxa"/>
          </w:tcPr>
          <w:p>
            <w:pPr>
              <w:pStyle w:val="234"/>
              <w:spacing w:before="63"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pPr>
              <w:rPr>
                <w:rFonts w:ascii="Arial"/>
              </w:rPr>
            </w:pPr>
          </w:p>
        </w:tc>
        <w:tc>
          <w:tcPr>
            <w:tcW w:w="1542" w:type="dxa"/>
            <w:vMerge w:val="continue"/>
            <w:tcBorders>
              <w:top w:val="nil"/>
            </w:tcBorders>
          </w:tcPr>
          <w:p>
            <w:pPr>
              <w:rPr>
                <w:rFonts w:ascii="Arial"/>
              </w:rPr>
            </w:pPr>
          </w:p>
        </w:tc>
        <w:tc>
          <w:tcPr>
            <w:tcW w:w="2672" w:type="dxa"/>
          </w:tcPr>
          <w:p>
            <w:pPr>
              <w:pStyle w:val="234"/>
              <w:spacing w:before="64" w:line="221" w:lineRule="auto"/>
              <w:ind w:left="103"/>
              <w:rPr>
                <w:rFonts w:hint="eastAsia"/>
              </w:rPr>
            </w:pPr>
            <w:r>
              <w:rPr>
                <w:spacing w:val="-1"/>
              </w:rPr>
              <w:t>A10060299</w:t>
            </w:r>
            <w:r>
              <w:rPr>
                <w:spacing w:val="-30"/>
              </w:rPr>
              <w:t xml:space="preserve"> </w:t>
            </w:r>
            <w:r>
              <w:rPr>
                <w:spacing w:val="-1"/>
              </w:rPr>
              <w:t>其他墙面涂料</w:t>
            </w:r>
          </w:p>
        </w:tc>
        <w:tc>
          <w:tcPr>
            <w:tcW w:w="2248" w:type="dxa"/>
          </w:tcPr>
          <w:p>
            <w:pPr>
              <w:rPr>
                <w:rFonts w:ascii="Arial"/>
              </w:rPr>
            </w:pPr>
          </w:p>
        </w:tc>
        <w:tc>
          <w:tcPr>
            <w:tcW w:w="3543" w:type="dxa"/>
          </w:tcPr>
          <w:p>
            <w:pPr>
              <w:pStyle w:val="234"/>
              <w:spacing w:before="64"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3" w:line="183" w:lineRule="auto"/>
              <w:ind w:left="114"/>
              <w:rPr>
                <w:rFonts w:hint="eastAsia"/>
              </w:rPr>
            </w:pPr>
            <w:r>
              <w:rPr>
                <w:spacing w:val="-3"/>
              </w:rPr>
              <w:t>44</w:t>
            </w:r>
          </w:p>
        </w:tc>
        <w:tc>
          <w:tcPr>
            <w:tcW w:w="1542" w:type="dxa"/>
          </w:tcPr>
          <w:p>
            <w:pPr>
              <w:pStyle w:val="234"/>
              <w:spacing w:before="66" w:line="283" w:lineRule="auto"/>
              <w:ind w:left="107" w:right="108" w:hanging="5"/>
              <w:rPr>
                <w:rFonts w:hint="eastAsia"/>
              </w:rPr>
            </w:pPr>
            <w:r>
              <w:rPr>
                <w:spacing w:val="2"/>
              </w:rPr>
              <w:t>A100604</w:t>
            </w:r>
            <w:r>
              <w:rPr>
                <w:spacing w:val="44"/>
              </w:rPr>
              <w:t xml:space="preserve"> </w:t>
            </w:r>
            <w:r>
              <w:rPr>
                <w:spacing w:val="2"/>
              </w:rPr>
              <w:t>防水涂</w:t>
            </w:r>
            <w:r>
              <w:t xml:space="preserve"> 料</w:t>
            </w:r>
          </w:p>
        </w:tc>
        <w:tc>
          <w:tcPr>
            <w:tcW w:w="2672" w:type="dxa"/>
          </w:tcPr>
          <w:p>
            <w:pPr>
              <w:pStyle w:val="234"/>
              <w:spacing w:before="65" w:line="220" w:lineRule="auto"/>
              <w:ind w:left="103"/>
              <w:rPr>
                <w:rFonts w:hint="eastAsia"/>
              </w:rPr>
            </w:pPr>
            <w:r>
              <w:rPr>
                <w:spacing w:val="-1"/>
              </w:rPr>
              <w:t>A10060499</w:t>
            </w:r>
            <w:r>
              <w:rPr>
                <w:spacing w:val="-30"/>
              </w:rPr>
              <w:t xml:space="preserve"> </w:t>
            </w:r>
            <w:r>
              <w:rPr>
                <w:spacing w:val="-1"/>
              </w:rPr>
              <w:t>其他防水涂料</w:t>
            </w: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4" w:line="183" w:lineRule="auto"/>
              <w:ind w:left="114"/>
              <w:rPr>
                <w:rFonts w:hint="eastAsia"/>
              </w:rPr>
            </w:pPr>
            <w:r>
              <w:rPr>
                <w:spacing w:val="-3"/>
              </w:rPr>
              <w:t>45</w:t>
            </w:r>
          </w:p>
        </w:tc>
        <w:tc>
          <w:tcPr>
            <w:tcW w:w="1542" w:type="dxa"/>
          </w:tcPr>
          <w:p>
            <w:pPr>
              <w:pStyle w:val="234"/>
              <w:spacing w:before="66" w:line="283" w:lineRule="auto"/>
              <w:ind w:left="109" w:right="108" w:hanging="7"/>
              <w:rPr>
                <w:rFonts w:hint="eastAsia"/>
              </w:rPr>
            </w:pPr>
            <w:r>
              <w:rPr>
                <w:spacing w:val="3"/>
              </w:rPr>
              <w:t>A100699</w:t>
            </w:r>
            <w:r>
              <w:rPr>
                <w:spacing w:val="34"/>
              </w:rPr>
              <w:t xml:space="preserve"> </w:t>
            </w:r>
            <w:r>
              <w:rPr>
                <w:spacing w:val="3"/>
              </w:rPr>
              <w:t>其他建</w:t>
            </w:r>
            <w:r>
              <w:rPr>
                <w:spacing w:val="-2"/>
              </w:rPr>
              <w:t>筑涂料</w:t>
            </w:r>
          </w:p>
        </w:tc>
        <w:tc>
          <w:tcPr>
            <w:tcW w:w="2672" w:type="dxa"/>
          </w:tcPr>
          <w:p>
            <w:pPr>
              <w:rPr>
                <w:rFonts w:ascii="Arial"/>
              </w:rPr>
            </w:pPr>
          </w:p>
        </w:tc>
        <w:tc>
          <w:tcPr>
            <w:tcW w:w="2248" w:type="dxa"/>
          </w:tcPr>
          <w:p>
            <w:pPr>
              <w:rPr>
                <w:rFonts w:ascii="Arial"/>
              </w:rPr>
            </w:pPr>
          </w:p>
        </w:tc>
        <w:tc>
          <w:tcPr>
            <w:tcW w:w="3543" w:type="dxa"/>
          </w:tcPr>
          <w:p>
            <w:pPr>
              <w:pStyle w:val="234"/>
              <w:spacing w:before="65"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pPr>
              <w:pStyle w:val="234"/>
              <w:spacing w:before="95" w:line="183" w:lineRule="auto"/>
              <w:ind w:left="114"/>
              <w:rPr>
                <w:rFonts w:hint="eastAsia"/>
              </w:rPr>
            </w:pPr>
            <w:r>
              <w:rPr>
                <w:spacing w:val="-3"/>
              </w:rPr>
              <w:t>46</w:t>
            </w:r>
          </w:p>
        </w:tc>
        <w:tc>
          <w:tcPr>
            <w:tcW w:w="1542" w:type="dxa"/>
          </w:tcPr>
          <w:p>
            <w:pPr>
              <w:pStyle w:val="234"/>
              <w:spacing w:before="66" w:line="222" w:lineRule="auto"/>
              <w:ind w:left="102"/>
              <w:rPr>
                <w:rFonts w:hint="eastAsia"/>
              </w:rPr>
            </w:pPr>
            <w:r>
              <w:rPr>
                <w:spacing w:val="-8"/>
              </w:rPr>
              <w:t>A100701</w:t>
            </w:r>
            <w:r>
              <w:rPr>
                <w:spacing w:val="-12"/>
              </w:rPr>
              <w:t xml:space="preserve"> </w:t>
            </w:r>
            <w:r>
              <w:rPr>
                <w:spacing w:val="-8"/>
              </w:rPr>
              <w:t>门、门槛</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pPr>
              <w:pStyle w:val="234"/>
              <w:spacing w:before="95" w:line="183" w:lineRule="auto"/>
              <w:ind w:left="114"/>
              <w:rPr>
                <w:rFonts w:hint="eastAsia"/>
              </w:rPr>
            </w:pPr>
            <w:r>
              <w:rPr>
                <w:spacing w:val="-3"/>
              </w:rPr>
              <w:t>47</w:t>
            </w:r>
          </w:p>
        </w:tc>
        <w:tc>
          <w:tcPr>
            <w:tcW w:w="1542" w:type="dxa"/>
          </w:tcPr>
          <w:p>
            <w:pPr>
              <w:pStyle w:val="234"/>
              <w:spacing w:before="66" w:line="221" w:lineRule="auto"/>
              <w:ind w:left="102"/>
              <w:rPr>
                <w:rFonts w:hint="eastAsia"/>
              </w:rPr>
            </w:pPr>
            <w:r>
              <w:rPr>
                <w:spacing w:val="-1"/>
              </w:rPr>
              <w:t>A100702</w:t>
            </w:r>
            <w:r>
              <w:rPr>
                <w:spacing w:val="-24"/>
              </w:rPr>
              <w:t xml:space="preserve"> </w:t>
            </w:r>
            <w:r>
              <w:rPr>
                <w:spacing w:val="-1"/>
              </w:rPr>
              <w:t>窗</w:t>
            </w:r>
          </w:p>
        </w:tc>
        <w:tc>
          <w:tcPr>
            <w:tcW w:w="2672" w:type="dxa"/>
          </w:tcPr>
          <w:p>
            <w:pPr>
              <w:rPr>
                <w:rFonts w:ascii="Arial"/>
              </w:rPr>
            </w:pPr>
          </w:p>
        </w:tc>
        <w:tc>
          <w:tcPr>
            <w:tcW w:w="2248" w:type="dxa"/>
          </w:tcPr>
          <w:p>
            <w:pPr>
              <w:rPr>
                <w:rFonts w:ascii="Arial"/>
              </w:rPr>
            </w:pPr>
          </w:p>
        </w:tc>
        <w:tc>
          <w:tcPr>
            <w:tcW w:w="3543" w:type="dxa"/>
          </w:tcPr>
          <w:p>
            <w:pPr>
              <w:pStyle w:val="234"/>
              <w:spacing w:before="66" w:line="219" w:lineRule="auto"/>
              <w:ind w:left="109"/>
              <w:rPr>
                <w:rFonts w:hint="eastAsia"/>
              </w:rPr>
            </w:pPr>
            <w:r>
              <w:rPr>
                <w:spacing w:val="-1"/>
              </w:rPr>
              <w:t>HJ/T237</w:t>
            </w:r>
            <w:r>
              <w:rPr>
                <w:spacing w:val="-33"/>
              </w:rPr>
              <w:t xml:space="preserve"> </w:t>
            </w:r>
            <w:r>
              <w:rPr>
                <w:spacing w:val="-1"/>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pPr>
              <w:pStyle w:val="234"/>
              <w:spacing w:before="98" w:line="183" w:lineRule="auto"/>
              <w:ind w:left="114"/>
              <w:rPr>
                <w:rFonts w:hint="eastAsia"/>
              </w:rPr>
            </w:pPr>
            <w:r>
              <w:rPr>
                <w:spacing w:val="-3"/>
              </w:rPr>
              <w:t>48</w:t>
            </w:r>
          </w:p>
        </w:tc>
        <w:tc>
          <w:tcPr>
            <w:tcW w:w="1542" w:type="dxa"/>
          </w:tcPr>
          <w:p>
            <w:pPr>
              <w:pStyle w:val="234"/>
              <w:spacing w:before="70" w:line="282" w:lineRule="auto"/>
              <w:ind w:left="109" w:right="106" w:hanging="7"/>
              <w:rPr>
                <w:rFonts w:hint="eastAsia"/>
              </w:rPr>
            </w:pPr>
            <w:r>
              <w:rPr>
                <w:spacing w:val="-8"/>
              </w:rPr>
              <w:t>A170108</w:t>
            </w:r>
            <w:r>
              <w:rPr>
                <w:spacing w:val="-25"/>
              </w:rPr>
              <w:t xml:space="preserve"> </w:t>
            </w:r>
            <w:r>
              <w:rPr>
                <w:spacing w:val="-8"/>
              </w:rPr>
              <w:t>涂料（建</w:t>
            </w:r>
            <w:r>
              <w:t xml:space="preserve"> </w:t>
            </w:r>
            <w:r>
              <w:rPr>
                <w:spacing w:val="-2"/>
              </w:rPr>
              <w:t>筑涂料除外）</w:t>
            </w:r>
          </w:p>
        </w:tc>
        <w:tc>
          <w:tcPr>
            <w:tcW w:w="2672" w:type="dxa"/>
          </w:tcPr>
          <w:p>
            <w:pPr>
              <w:rPr>
                <w:rFonts w:ascii="Arial"/>
              </w:rPr>
            </w:pPr>
          </w:p>
        </w:tc>
        <w:tc>
          <w:tcPr>
            <w:tcW w:w="2248" w:type="dxa"/>
          </w:tcPr>
          <w:p>
            <w:pPr>
              <w:rPr>
                <w:rFonts w:ascii="Arial"/>
              </w:rPr>
            </w:pPr>
          </w:p>
        </w:tc>
        <w:tc>
          <w:tcPr>
            <w:tcW w:w="3543" w:type="dxa"/>
          </w:tcPr>
          <w:p>
            <w:pPr>
              <w:pStyle w:val="234"/>
              <w:spacing w:before="69" w:line="219" w:lineRule="auto"/>
              <w:ind w:left="109"/>
              <w:rPr>
                <w:rFonts w:hint="eastAsia"/>
              </w:rPr>
            </w:pPr>
            <w:r>
              <w:rPr>
                <w:spacing w:val="-1"/>
              </w:rPr>
              <w:t>HJ2537</w:t>
            </w:r>
            <w:r>
              <w:rPr>
                <w:spacing w:val="-34"/>
              </w:rPr>
              <w:t xml:space="preserve"> </w:t>
            </w:r>
            <w:r>
              <w:rPr>
                <w:spacing w:val="-1"/>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pPr>
              <w:pStyle w:val="234"/>
              <w:spacing w:before="96" w:line="183" w:lineRule="auto"/>
              <w:ind w:left="114"/>
              <w:rPr>
                <w:rFonts w:hint="eastAsia"/>
              </w:rPr>
            </w:pPr>
            <w:r>
              <w:rPr>
                <w:spacing w:val="-3"/>
              </w:rPr>
              <w:t>49</w:t>
            </w:r>
          </w:p>
        </w:tc>
        <w:tc>
          <w:tcPr>
            <w:tcW w:w="1542" w:type="dxa"/>
          </w:tcPr>
          <w:p>
            <w:pPr>
              <w:pStyle w:val="234"/>
              <w:spacing w:before="68" w:line="282" w:lineRule="auto"/>
              <w:ind w:left="109" w:right="108" w:hanging="7"/>
              <w:rPr>
                <w:rFonts w:hint="eastAsia"/>
              </w:rPr>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pPr>
              <w:rPr>
                <w:rFonts w:ascii="Arial"/>
              </w:rPr>
            </w:pPr>
          </w:p>
        </w:tc>
        <w:tc>
          <w:tcPr>
            <w:tcW w:w="2248" w:type="dxa"/>
          </w:tcPr>
          <w:p>
            <w:pPr>
              <w:rPr>
                <w:rFonts w:ascii="Arial"/>
              </w:rPr>
            </w:pPr>
          </w:p>
        </w:tc>
        <w:tc>
          <w:tcPr>
            <w:tcW w:w="3543" w:type="dxa"/>
          </w:tcPr>
          <w:p>
            <w:pPr>
              <w:pStyle w:val="234"/>
              <w:spacing w:before="67" w:line="219" w:lineRule="auto"/>
              <w:ind w:left="109"/>
              <w:rPr>
                <w:rFonts w:hint="eastAsia"/>
              </w:rPr>
            </w:pPr>
            <w:r>
              <w:rPr>
                <w:spacing w:val="-1"/>
              </w:rPr>
              <w:t>HJ2541</w:t>
            </w:r>
            <w:r>
              <w:rPr>
                <w:spacing w:val="-35"/>
              </w:rPr>
              <w:t xml:space="preserve"> </w:t>
            </w:r>
            <w:r>
              <w:rPr>
                <w:spacing w:val="-1"/>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pPr>
              <w:pStyle w:val="234"/>
              <w:spacing w:before="97" w:line="183" w:lineRule="auto"/>
              <w:ind w:left="118"/>
              <w:rPr>
                <w:rFonts w:hint="eastAsia"/>
              </w:rPr>
            </w:pPr>
            <w:r>
              <w:rPr>
                <w:spacing w:val="-5"/>
              </w:rPr>
              <w:t>50</w:t>
            </w:r>
          </w:p>
        </w:tc>
        <w:tc>
          <w:tcPr>
            <w:tcW w:w="1542" w:type="dxa"/>
          </w:tcPr>
          <w:p>
            <w:pPr>
              <w:pStyle w:val="234"/>
              <w:spacing w:before="69" w:line="284" w:lineRule="auto"/>
              <w:ind w:left="122" w:right="108" w:hanging="20"/>
              <w:rPr>
                <w:rFonts w:hint="eastAsia"/>
              </w:rPr>
            </w:pPr>
            <w:r>
              <w:rPr>
                <w:spacing w:val="3"/>
              </w:rPr>
              <w:t>A180201</w:t>
            </w:r>
            <w:r>
              <w:rPr>
                <w:spacing w:val="34"/>
              </w:rPr>
              <w:t xml:space="preserve"> </w:t>
            </w:r>
            <w:r>
              <w:rPr>
                <w:spacing w:val="3"/>
              </w:rPr>
              <w:t>塑料制</w:t>
            </w:r>
            <w:r>
              <w:t xml:space="preserve"> 品</w:t>
            </w:r>
          </w:p>
        </w:tc>
        <w:tc>
          <w:tcPr>
            <w:tcW w:w="2672" w:type="dxa"/>
          </w:tcPr>
          <w:p>
            <w:pPr>
              <w:rPr>
                <w:rFonts w:ascii="Arial"/>
              </w:rPr>
            </w:pPr>
          </w:p>
        </w:tc>
        <w:tc>
          <w:tcPr>
            <w:tcW w:w="2248" w:type="dxa"/>
          </w:tcPr>
          <w:p>
            <w:pPr>
              <w:rPr>
                <w:rFonts w:ascii="Arial"/>
              </w:rPr>
            </w:pPr>
          </w:p>
        </w:tc>
        <w:tc>
          <w:tcPr>
            <w:tcW w:w="3543" w:type="dxa"/>
          </w:tcPr>
          <w:p>
            <w:pPr>
              <w:pStyle w:val="234"/>
              <w:spacing w:before="69" w:line="284" w:lineRule="auto"/>
              <w:ind w:left="113" w:right="104" w:hanging="4"/>
              <w:rPr>
                <w:rFonts w:hint="eastAsia"/>
              </w:rPr>
            </w:pPr>
            <w:r>
              <w:t>HJ/T226 建筑用塑料管材/HJ/</w:t>
            </w:r>
            <w:r>
              <w:rPr>
                <w:spacing w:val="-1"/>
              </w:rPr>
              <w:t>T231 再生塑</w:t>
            </w:r>
            <w:r>
              <w:t xml:space="preserve"> </w:t>
            </w:r>
            <w:r>
              <w:rPr>
                <w:spacing w:val="-2"/>
              </w:rPr>
              <w:t>料制品</w:t>
            </w:r>
          </w:p>
        </w:tc>
      </w:tr>
    </w:tbl>
    <w:p>
      <w:pPr>
        <w:spacing w:line="91" w:lineRule="auto"/>
        <w:rPr>
          <w:rFonts w:ascii="Arial"/>
          <w:sz w:val="2"/>
        </w:rPr>
      </w:pPr>
    </w:p>
    <w:p>
      <w:pPr>
        <w:rPr>
          <w:rFonts w:hint="eastAsia"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pPr>
        <w:adjustRightInd w:val="0"/>
        <w:spacing w:line="400" w:lineRule="exact"/>
        <w:ind w:firstLine="422" w:firstLineChars="200"/>
        <w:jc w:val="left"/>
        <w:textAlignment w:val="baseline"/>
        <w:rPr>
          <w:rFonts w:hint="eastAsia" w:hAnsi="宋体"/>
          <w:b/>
          <w:bCs/>
        </w:rPr>
      </w:pPr>
    </w:p>
    <w:p>
      <w:pPr>
        <w:adjustRightInd w:val="0"/>
        <w:spacing w:line="400" w:lineRule="exact"/>
        <w:ind w:firstLine="422" w:firstLineChars="200"/>
        <w:jc w:val="left"/>
        <w:textAlignment w:val="baseline"/>
        <w:rPr>
          <w:rFonts w:hint="eastAsia" w:hAnsi="宋体"/>
          <w:b/>
          <w:bCs/>
        </w:rPr>
        <w:sectPr>
          <w:pgSz w:w="11906" w:h="16838"/>
          <w:pgMar w:top="1440" w:right="566" w:bottom="1440" w:left="851" w:header="851" w:footer="992" w:gutter="0"/>
          <w:cols w:space="720" w:num="1"/>
          <w:docGrid w:linePitch="312" w:charSpace="0"/>
        </w:sect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4"/>
        <w:jc w:val="center"/>
        <w:rPr>
          <w:rFonts w:ascii="仿宋_GB2312" w:eastAsia="仿宋_GB2312"/>
          <w:b w:val="0"/>
          <w:bCs w:val="0"/>
          <w:sz w:val="32"/>
          <w:szCs w:val="32"/>
        </w:rPr>
      </w:pPr>
      <w:bookmarkStart w:id="120" w:name="_Toc497578453"/>
      <w:bookmarkStart w:id="121" w:name="_Toc21458"/>
      <w:r>
        <w:rPr>
          <w:rFonts w:hint="eastAsia"/>
          <w:sz w:val="30"/>
          <w:szCs w:val="30"/>
        </w:rPr>
        <w:t>第五章 合同主要条款格式及广西壮族自治区政府采购项目合同验收书格式</w:t>
      </w:r>
      <w:bookmarkEnd w:id="120"/>
      <w:bookmarkEnd w:id="121"/>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122" w:name="_Hlk93681333"/>
      <w:bookmarkStart w:id="123" w:name="_Hlk93681122"/>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124" w:name="_Hlk102729543"/>
      <w:r>
        <w:rPr>
          <w:rFonts w:ascii="仿宋_GB2312" w:eastAsia="仿宋_GB2312"/>
          <w:b/>
          <w:sz w:val="24"/>
        </w:rPr>
        <w:t>非中小企业</w:t>
      </w:r>
      <w:bookmarkEnd w:id="124"/>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41"/>
        <w:gridCol w:w="783"/>
        <w:gridCol w:w="900"/>
        <w:gridCol w:w="700"/>
        <w:gridCol w:w="900"/>
        <w:gridCol w:w="950"/>
        <w:gridCol w:w="950"/>
        <w:gridCol w:w="150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84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78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90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70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95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95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50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c>
          <w:tcPr>
            <w:tcW w:w="966" w:type="dxa"/>
            <w:vAlign w:val="center"/>
          </w:tcPr>
          <w:p>
            <w:pPr>
              <w:snapToGrid w:val="0"/>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841" w:type="dxa"/>
            <w:vAlign w:val="center"/>
          </w:tcPr>
          <w:p>
            <w:pPr>
              <w:snapToGrid w:val="0"/>
              <w:spacing w:line="320" w:lineRule="exact"/>
              <w:jc w:val="center"/>
              <w:rPr>
                <w:rFonts w:hint="eastAsia" w:ascii="仿宋_GB2312" w:hAnsi="宋体" w:eastAsia="仿宋_GB2312"/>
                <w:sz w:val="24"/>
              </w:rPr>
            </w:pPr>
          </w:p>
        </w:tc>
        <w:tc>
          <w:tcPr>
            <w:tcW w:w="783"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700"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1500" w:type="dxa"/>
            <w:vAlign w:val="center"/>
          </w:tcPr>
          <w:p>
            <w:pPr>
              <w:snapToGrid w:val="0"/>
              <w:spacing w:line="320" w:lineRule="exact"/>
              <w:jc w:val="center"/>
              <w:rPr>
                <w:rFonts w:hint="eastAsia" w:ascii="仿宋_GB2312" w:hAnsi="宋体" w:eastAsia="仿宋_GB2312"/>
                <w:sz w:val="24"/>
              </w:rPr>
            </w:pPr>
          </w:p>
        </w:tc>
        <w:tc>
          <w:tcPr>
            <w:tcW w:w="966"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841" w:type="dxa"/>
            <w:vAlign w:val="center"/>
          </w:tcPr>
          <w:p>
            <w:pPr>
              <w:snapToGrid w:val="0"/>
              <w:spacing w:line="320" w:lineRule="exact"/>
              <w:jc w:val="center"/>
              <w:rPr>
                <w:rFonts w:hint="eastAsia" w:ascii="仿宋_GB2312" w:hAnsi="宋体" w:eastAsia="仿宋_GB2312"/>
                <w:sz w:val="24"/>
              </w:rPr>
            </w:pPr>
          </w:p>
        </w:tc>
        <w:tc>
          <w:tcPr>
            <w:tcW w:w="783"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700"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1500" w:type="dxa"/>
            <w:vAlign w:val="center"/>
          </w:tcPr>
          <w:p>
            <w:pPr>
              <w:snapToGrid w:val="0"/>
              <w:spacing w:line="320" w:lineRule="exact"/>
              <w:jc w:val="center"/>
              <w:rPr>
                <w:rFonts w:hint="eastAsia" w:ascii="仿宋_GB2312" w:hAnsi="宋体" w:eastAsia="仿宋_GB2312"/>
                <w:sz w:val="24"/>
              </w:rPr>
            </w:pPr>
          </w:p>
        </w:tc>
        <w:tc>
          <w:tcPr>
            <w:tcW w:w="966"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841" w:type="dxa"/>
            <w:vAlign w:val="center"/>
          </w:tcPr>
          <w:p>
            <w:pPr>
              <w:snapToGrid w:val="0"/>
              <w:spacing w:line="320" w:lineRule="exact"/>
              <w:jc w:val="center"/>
              <w:rPr>
                <w:rFonts w:hint="eastAsia" w:ascii="仿宋_GB2312" w:hAnsi="宋体" w:eastAsia="仿宋_GB2312"/>
                <w:sz w:val="24"/>
              </w:rPr>
            </w:pPr>
          </w:p>
        </w:tc>
        <w:tc>
          <w:tcPr>
            <w:tcW w:w="783"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700"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1500" w:type="dxa"/>
            <w:vAlign w:val="center"/>
          </w:tcPr>
          <w:p>
            <w:pPr>
              <w:snapToGrid w:val="0"/>
              <w:spacing w:line="320" w:lineRule="exact"/>
              <w:jc w:val="center"/>
              <w:rPr>
                <w:rFonts w:hint="eastAsia" w:ascii="仿宋_GB2312" w:hAnsi="宋体" w:eastAsia="仿宋_GB2312"/>
                <w:sz w:val="24"/>
              </w:rPr>
            </w:pPr>
          </w:p>
        </w:tc>
        <w:tc>
          <w:tcPr>
            <w:tcW w:w="966"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841" w:type="dxa"/>
            <w:vAlign w:val="center"/>
          </w:tcPr>
          <w:p>
            <w:pPr>
              <w:snapToGrid w:val="0"/>
              <w:spacing w:line="320" w:lineRule="exact"/>
              <w:jc w:val="center"/>
              <w:rPr>
                <w:rFonts w:hint="eastAsia" w:ascii="仿宋_GB2312" w:hAnsi="宋体" w:eastAsia="仿宋_GB2312"/>
                <w:sz w:val="24"/>
              </w:rPr>
            </w:pPr>
          </w:p>
        </w:tc>
        <w:tc>
          <w:tcPr>
            <w:tcW w:w="783"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700" w:type="dxa"/>
            <w:vAlign w:val="center"/>
          </w:tcPr>
          <w:p>
            <w:pPr>
              <w:snapToGrid w:val="0"/>
              <w:spacing w:line="320" w:lineRule="exact"/>
              <w:jc w:val="center"/>
              <w:rPr>
                <w:rFonts w:hint="eastAsia" w:ascii="仿宋_GB2312" w:hAnsi="宋体" w:eastAsia="仿宋_GB2312"/>
                <w:sz w:val="24"/>
              </w:rPr>
            </w:pPr>
          </w:p>
        </w:tc>
        <w:tc>
          <w:tcPr>
            <w:tcW w:w="90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950" w:type="dxa"/>
            <w:vAlign w:val="center"/>
          </w:tcPr>
          <w:p>
            <w:pPr>
              <w:snapToGrid w:val="0"/>
              <w:spacing w:line="320" w:lineRule="exact"/>
              <w:jc w:val="center"/>
              <w:rPr>
                <w:rFonts w:hint="eastAsia" w:ascii="仿宋_GB2312" w:hAnsi="宋体" w:eastAsia="仿宋_GB2312"/>
                <w:sz w:val="24"/>
              </w:rPr>
            </w:pPr>
          </w:p>
        </w:tc>
        <w:tc>
          <w:tcPr>
            <w:tcW w:w="1500" w:type="dxa"/>
            <w:vAlign w:val="center"/>
          </w:tcPr>
          <w:p>
            <w:pPr>
              <w:snapToGrid w:val="0"/>
              <w:spacing w:line="320" w:lineRule="exact"/>
              <w:jc w:val="center"/>
              <w:rPr>
                <w:rFonts w:hint="eastAsia" w:ascii="仿宋_GB2312" w:hAnsi="宋体" w:eastAsia="仿宋_GB2312"/>
                <w:sz w:val="24"/>
              </w:rPr>
            </w:pPr>
          </w:p>
        </w:tc>
        <w:tc>
          <w:tcPr>
            <w:tcW w:w="966"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26" w:type="dxa"/>
            <w:gridSpan w:val="10"/>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w:t>
      </w:r>
      <w:r>
        <w:rPr>
          <w:rFonts w:hint="eastAsia" w:ascii="仿宋_GB2312" w:hAnsi="宋体" w:eastAsia="仿宋_GB2312"/>
          <w:sz w:val="24"/>
          <w:lang w:val="en-US" w:eastAsia="zh-CN"/>
        </w:rPr>
        <w:t>甲方</w:t>
      </w:r>
      <w:r>
        <w:rPr>
          <w:rFonts w:hint="eastAsia" w:ascii="仿宋_GB2312" w:hAnsi="宋体" w:eastAsia="仿宋_GB2312"/>
          <w:sz w:val="24"/>
        </w:rPr>
        <w:t>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签订合同之日起10个工作日内支付合同总金额的30%作为预付款给中标人；本项目全部货物交货、安装、调试完毕，验收合格交付使用后，采购人在收到中标人开具的合同总价款增值税专用发票之日起10个工作日内一次性向中标人指定账户付清合同价款的70%（不计利息）。</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w:t>
      </w:r>
      <w:r>
        <w:rPr>
          <w:rFonts w:hint="eastAsia" w:ascii="仿宋_GB2312" w:hAnsi="宋体" w:eastAsia="仿宋_GB2312"/>
          <w:sz w:val="24"/>
          <w:u w:val="single"/>
        </w:rPr>
        <w:t>5%</w:t>
      </w:r>
      <w:r>
        <w:rPr>
          <w:rFonts w:hint="eastAsia" w:ascii="仿宋_GB2312" w:hAnsi="宋体" w:eastAsia="仿宋_GB2312"/>
          <w:sz w:val="24"/>
        </w:rPr>
        <w:t xml:space="preserve">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w:t>
      </w:r>
      <w:r>
        <w:rPr>
          <w:rFonts w:hint="eastAsia" w:ascii="仿宋_GB2312" w:hAnsi="宋体" w:eastAsia="仿宋_GB2312"/>
          <w:sz w:val="24"/>
          <w:u w:val="single"/>
        </w:rPr>
        <w:t>5%</w:t>
      </w:r>
      <w:r>
        <w:rPr>
          <w:rFonts w:hint="eastAsia" w:ascii="仿宋_GB2312" w:hAnsi="宋体" w:eastAsia="仿宋_GB2312"/>
          <w:sz w:val="24"/>
        </w:rPr>
        <w:t>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w:t>
      </w:r>
      <w:r>
        <w:rPr>
          <w:rFonts w:hint="eastAsia" w:ascii="仿宋_GB2312" w:hAnsi="宋体" w:eastAsia="仿宋_GB2312"/>
          <w:sz w:val="24"/>
          <w:u w:val="single"/>
        </w:rPr>
        <w:t>5%</w:t>
      </w:r>
      <w:r>
        <w:rPr>
          <w:rFonts w:hint="eastAsia" w:ascii="仿宋_GB2312" w:hAnsi="宋体" w:eastAsia="仿宋_GB2312"/>
          <w:sz w:val="24"/>
        </w:rPr>
        <w:t>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ascii="仿宋_GB2312" w:eastAsia="仿宋_GB2312"/>
          <w:b/>
          <w:bCs/>
          <w:sz w:val="32"/>
          <w:szCs w:val="32"/>
        </w:rPr>
      </w:pPr>
      <w:r>
        <w:rPr>
          <w:rFonts w:hint="eastAsia" w:ascii="仿宋_GB2312" w:hAnsi="华文中宋" w:eastAsia="仿宋_GB2312"/>
          <w:b/>
          <w:bCs/>
          <w:szCs w:val="21"/>
        </w:rPr>
        <w:t>备注：本验收书一式三份（采购人一份、中标人一份、采购代理机构一份）</w:t>
      </w:r>
      <w:bookmarkEnd w:id="0"/>
      <w:bookmarkEnd w:id="122"/>
      <w:bookmarkEnd w:id="123"/>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
        <w:color w:val="000000"/>
      </w:rPr>
    </w:pPr>
    <w:r>
      <w:rPr>
        <w:b/>
      </w:rPr>
      <w:t>工业互联网应用实训室建设采购</w:t>
    </w:r>
    <w:r>
      <w:rPr>
        <w:rFonts w:hint="eastAsia"/>
        <w:b/>
      </w:rPr>
      <w:t xml:space="preserve">（LZZC2025-G1-990371-LZSZ）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D141"/>
    <w:multiLevelType w:val="singleLevel"/>
    <w:tmpl w:val="86C2D141"/>
    <w:lvl w:ilvl="0" w:tentative="0">
      <w:start w:val="3"/>
      <w:numFmt w:val="decimal"/>
      <w:suff w:val="nothing"/>
      <w:lvlText w:val="%1、"/>
      <w:lvlJc w:val="left"/>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6786"/>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B1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1A55"/>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9F4B51"/>
    <w:rsid w:val="01A06A8F"/>
    <w:rsid w:val="01AD5116"/>
    <w:rsid w:val="01C6622B"/>
    <w:rsid w:val="01E07CD8"/>
    <w:rsid w:val="01EA671C"/>
    <w:rsid w:val="01EC7622"/>
    <w:rsid w:val="021673DB"/>
    <w:rsid w:val="022353B4"/>
    <w:rsid w:val="022A3557"/>
    <w:rsid w:val="024A56F5"/>
    <w:rsid w:val="026E0F2B"/>
    <w:rsid w:val="027A2F04"/>
    <w:rsid w:val="02845B9C"/>
    <w:rsid w:val="02B1196D"/>
    <w:rsid w:val="02D3400C"/>
    <w:rsid w:val="02DD55DA"/>
    <w:rsid w:val="032A676A"/>
    <w:rsid w:val="032D7D27"/>
    <w:rsid w:val="03415224"/>
    <w:rsid w:val="03BF13B7"/>
    <w:rsid w:val="03E32C2B"/>
    <w:rsid w:val="03E45FEA"/>
    <w:rsid w:val="03F375BC"/>
    <w:rsid w:val="044C3505"/>
    <w:rsid w:val="04551879"/>
    <w:rsid w:val="04704D33"/>
    <w:rsid w:val="047713FB"/>
    <w:rsid w:val="04785C54"/>
    <w:rsid w:val="04C65B16"/>
    <w:rsid w:val="05184748"/>
    <w:rsid w:val="053072A7"/>
    <w:rsid w:val="053A77BB"/>
    <w:rsid w:val="053C0C8A"/>
    <w:rsid w:val="05483AD3"/>
    <w:rsid w:val="055B55D2"/>
    <w:rsid w:val="05DD7507"/>
    <w:rsid w:val="05FE680E"/>
    <w:rsid w:val="060824FF"/>
    <w:rsid w:val="063F11B9"/>
    <w:rsid w:val="06872721"/>
    <w:rsid w:val="06B12657"/>
    <w:rsid w:val="070C0CAE"/>
    <w:rsid w:val="072C420B"/>
    <w:rsid w:val="07725961"/>
    <w:rsid w:val="07E04069"/>
    <w:rsid w:val="08101121"/>
    <w:rsid w:val="083945D9"/>
    <w:rsid w:val="085824D2"/>
    <w:rsid w:val="08A14F57"/>
    <w:rsid w:val="08EE742E"/>
    <w:rsid w:val="090E6DE2"/>
    <w:rsid w:val="09275B42"/>
    <w:rsid w:val="094A70EA"/>
    <w:rsid w:val="09547520"/>
    <w:rsid w:val="09697C1D"/>
    <w:rsid w:val="096B2F33"/>
    <w:rsid w:val="099D3C71"/>
    <w:rsid w:val="09CA6EA6"/>
    <w:rsid w:val="0A2B7D2A"/>
    <w:rsid w:val="0A57260B"/>
    <w:rsid w:val="0ACC1410"/>
    <w:rsid w:val="0AD13D70"/>
    <w:rsid w:val="0AD15EDC"/>
    <w:rsid w:val="0B083D6B"/>
    <w:rsid w:val="0B141F1A"/>
    <w:rsid w:val="0B6573F2"/>
    <w:rsid w:val="0B6E1DBA"/>
    <w:rsid w:val="0BB958B8"/>
    <w:rsid w:val="0BC663BC"/>
    <w:rsid w:val="0BD537C3"/>
    <w:rsid w:val="0BD92474"/>
    <w:rsid w:val="0C600AAB"/>
    <w:rsid w:val="0C650670"/>
    <w:rsid w:val="0D5A60C0"/>
    <w:rsid w:val="0D7B242B"/>
    <w:rsid w:val="0D8631F4"/>
    <w:rsid w:val="0DCA115E"/>
    <w:rsid w:val="0E115C8A"/>
    <w:rsid w:val="0EA30700"/>
    <w:rsid w:val="0EB31142"/>
    <w:rsid w:val="0F095504"/>
    <w:rsid w:val="0F3B2473"/>
    <w:rsid w:val="0FBA74F6"/>
    <w:rsid w:val="0FC3085C"/>
    <w:rsid w:val="0FE20946"/>
    <w:rsid w:val="10111F7C"/>
    <w:rsid w:val="1023263D"/>
    <w:rsid w:val="104F1744"/>
    <w:rsid w:val="106016F3"/>
    <w:rsid w:val="10861BA8"/>
    <w:rsid w:val="1094132B"/>
    <w:rsid w:val="10A52D12"/>
    <w:rsid w:val="10A56E7C"/>
    <w:rsid w:val="10BB64BB"/>
    <w:rsid w:val="110139AF"/>
    <w:rsid w:val="11203590"/>
    <w:rsid w:val="11402F73"/>
    <w:rsid w:val="11454713"/>
    <w:rsid w:val="114F5A4E"/>
    <w:rsid w:val="11612A9E"/>
    <w:rsid w:val="1178129C"/>
    <w:rsid w:val="119A3B84"/>
    <w:rsid w:val="12653F13"/>
    <w:rsid w:val="12671F77"/>
    <w:rsid w:val="127A0FCA"/>
    <w:rsid w:val="127E4ECB"/>
    <w:rsid w:val="12A8419D"/>
    <w:rsid w:val="12BD152A"/>
    <w:rsid w:val="12EF1953"/>
    <w:rsid w:val="12F67447"/>
    <w:rsid w:val="13177D05"/>
    <w:rsid w:val="131A0221"/>
    <w:rsid w:val="131A63DE"/>
    <w:rsid w:val="1335429C"/>
    <w:rsid w:val="13540009"/>
    <w:rsid w:val="136A63ED"/>
    <w:rsid w:val="1399260A"/>
    <w:rsid w:val="141D2C0B"/>
    <w:rsid w:val="14957781"/>
    <w:rsid w:val="14B720DC"/>
    <w:rsid w:val="1593631A"/>
    <w:rsid w:val="160F0088"/>
    <w:rsid w:val="16103820"/>
    <w:rsid w:val="161B6B1A"/>
    <w:rsid w:val="16263110"/>
    <w:rsid w:val="16B761A1"/>
    <w:rsid w:val="1711684A"/>
    <w:rsid w:val="173516EA"/>
    <w:rsid w:val="173D7D0F"/>
    <w:rsid w:val="17965F21"/>
    <w:rsid w:val="17D404BB"/>
    <w:rsid w:val="17EC4251"/>
    <w:rsid w:val="17F13463"/>
    <w:rsid w:val="1835619C"/>
    <w:rsid w:val="187E553C"/>
    <w:rsid w:val="18D13ABE"/>
    <w:rsid w:val="18E427C8"/>
    <w:rsid w:val="18E52B69"/>
    <w:rsid w:val="192223EF"/>
    <w:rsid w:val="19523A78"/>
    <w:rsid w:val="196F2052"/>
    <w:rsid w:val="197449B0"/>
    <w:rsid w:val="19AE7F28"/>
    <w:rsid w:val="19B6113F"/>
    <w:rsid w:val="19CA0989"/>
    <w:rsid w:val="19F40797"/>
    <w:rsid w:val="1A213ABD"/>
    <w:rsid w:val="1A4F2DB6"/>
    <w:rsid w:val="1A617FFD"/>
    <w:rsid w:val="1AE86B81"/>
    <w:rsid w:val="1AEB124A"/>
    <w:rsid w:val="1AF71523"/>
    <w:rsid w:val="1B1A4A1C"/>
    <w:rsid w:val="1B38030C"/>
    <w:rsid w:val="1B3C1C8E"/>
    <w:rsid w:val="1B674AC7"/>
    <w:rsid w:val="1B695F6C"/>
    <w:rsid w:val="1B746B39"/>
    <w:rsid w:val="1B80541E"/>
    <w:rsid w:val="1BB218F5"/>
    <w:rsid w:val="1BC50187"/>
    <w:rsid w:val="1BCA7842"/>
    <w:rsid w:val="1BD14B70"/>
    <w:rsid w:val="1BE04465"/>
    <w:rsid w:val="1C0A03F7"/>
    <w:rsid w:val="1C10206E"/>
    <w:rsid w:val="1C17109F"/>
    <w:rsid w:val="1C42696B"/>
    <w:rsid w:val="1C427144"/>
    <w:rsid w:val="1C4409AC"/>
    <w:rsid w:val="1C530BD0"/>
    <w:rsid w:val="1C8F133C"/>
    <w:rsid w:val="1CC90CBC"/>
    <w:rsid w:val="1CF1781E"/>
    <w:rsid w:val="1D094F9C"/>
    <w:rsid w:val="1D0E23E7"/>
    <w:rsid w:val="1D491EF1"/>
    <w:rsid w:val="1D8C2345"/>
    <w:rsid w:val="1D8D7A52"/>
    <w:rsid w:val="1DAE65F0"/>
    <w:rsid w:val="1DED3012"/>
    <w:rsid w:val="1DEF5D9F"/>
    <w:rsid w:val="1E036392"/>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622961"/>
    <w:rsid w:val="21A92E82"/>
    <w:rsid w:val="21B45DF5"/>
    <w:rsid w:val="21D06ED2"/>
    <w:rsid w:val="21E15853"/>
    <w:rsid w:val="21E51D11"/>
    <w:rsid w:val="22211C9D"/>
    <w:rsid w:val="224332AE"/>
    <w:rsid w:val="22581B32"/>
    <w:rsid w:val="22605689"/>
    <w:rsid w:val="228377FC"/>
    <w:rsid w:val="22AD589A"/>
    <w:rsid w:val="22FB72D8"/>
    <w:rsid w:val="23245B22"/>
    <w:rsid w:val="23314333"/>
    <w:rsid w:val="23360FD0"/>
    <w:rsid w:val="23517B9F"/>
    <w:rsid w:val="23C2673F"/>
    <w:rsid w:val="23CC6C6C"/>
    <w:rsid w:val="24105B34"/>
    <w:rsid w:val="24777F0B"/>
    <w:rsid w:val="24942439"/>
    <w:rsid w:val="24975E97"/>
    <w:rsid w:val="24B92D84"/>
    <w:rsid w:val="24C3687B"/>
    <w:rsid w:val="24D17B32"/>
    <w:rsid w:val="24EE33CA"/>
    <w:rsid w:val="24FD13D3"/>
    <w:rsid w:val="252E4235"/>
    <w:rsid w:val="253C2765"/>
    <w:rsid w:val="256652B4"/>
    <w:rsid w:val="256D377B"/>
    <w:rsid w:val="256F5ACC"/>
    <w:rsid w:val="2581184D"/>
    <w:rsid w:val="25965F7C"/>
    <w:rsid w:val="25A517EF"/>
    <w:rsid w:val="25AE084C"/>
    <w:rsid w:val="26713644"/>
    <w:rsid w:val="2674362D"/>
    <w:rsid w:val="268F20C6"/>
    <w:rsid w:val="26C252FB"/>
    <w:rsid w:val="26C72B6F"/>
    <w:rsid w:val="26DA605D"/>
    <w:rsid w:val="26EC6985"/>
    <w:rsid w:val="273A63A3"/>
    <w:rsid w:val="2749444C"/>
    <w:rsid w:val="28197154"/>
    <w:rsid w:val="28B65382"/>
    <w:rsid w:val="28DE02D2"/>
    <w:rsid w:val="28F84B93"/>
    <w:rsid w:val="29077D29"/>
    <w:rsid w:val="2918419C"/>
    <w:rsid w:val="294616FD"/>
    <w:rsid w:val="29AB330F"/>
    <w:rsid w:val="29AC5FBF"/>
    <w:rsid w:val="29CF1B94"/>
    <w:rsid w:val="29F8157A"/>
    <w:rsid w:val="2A1E335D"/>
    <w:rsid w:val="2A524FDF"/>
    <w:rsid w:val="2A753158"/>
    <w:rsid w:val="2A965B0A"/>
    <w:rsid w:val="2AAC37FB"/>
    <w:rsid w:val="2ADB2BD5"/>
    <w:rsid w:val="2B121983"/>
    <w:rsid w:val="2B231E21"/>
    <w:rsid w:val="2BA519D8"/>
    <w:rsid w:val="2BBF5C1B"/>
    <w:rsid w:val="2BEB444E"/>
    <w:rsid w:val="2C250B14"/>
    <w:rsid w:val="2C3B5405"/>
    <w:rsid w:val="2C4B2FA5"/>
    <w:rsid w:val="2C59031C"/>
    <w:rsid w:val="2C5907E9"/>
    <w:rsid w:val="2C650E64"/>
    <w:rsid w:val="2C6579B8"/>
    <w:rsid w:val="2CD56F5D"/>
    <w:rsid w:val="2CF00EAC"/>
    <w:rsid w:val="2D0C1284"/>
    <w:rsid w:val="2DAC19F5"/>
    <w:rsid w:val="2DE03CE6"/>
    <w:rsid w:val="2E0470F3"/>
    <w:rsid w:val="2E0D253C"/>
    <w:rsid w:val="2E11796C"/>
    <w:rsid w:val="2E486DD2"/>
    <w:rsid w:val="2E57306B"/>
    <w:rsid w:val="2E694A20"/>
    <w:rsid w:val="2F1B7500"/>
    <w:rsid w:val="2F4C544D"/>
    <w:rsid w:val="2F566425"/>
    <w:rsid w:val="2F65096B"/>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A301BB"/>
    <w:rsid w:val="32E22E40"/>
    <w:rsid w:val="32FF13C6"/>
    <w:rsid w:val="33280090"/>
    <w:rsid w:val="334249CD"/>
    <w:rsid w:val="33982369"/>
    <w:rsid w:val="33A201DA"/>
    <w:rsid w:val="33A32A64"/>
    <w:rsid w:val="33D1015A"/>
    <w:rsid w:val="33D25DFC"/>
    <w:rsid w:val="342B3CB6"/>
    <w:rsid w:val="3439166F"/>
    <w:rsid w:val="343A5C21"/>
    <w:rsid w:val="346B5F4A"/>
    <w:rsid w:val="346D28AC"/>
    <w:rsid w:val="34986757"/>
    <w:rsid w:val="34B92509"/>
    <w:rsid w:val="34C834CB"/>
    <w:rsid w:val="34D0184D"/>
    <w:rsid w:val="34DF211F"/>
    <w:rsid w:val="35154E98"/>
    <w:rsid w:val="35186016"/>
    <w:rsid w:val="35245E9E"/>
    <w:rsid w:val="353B289C"/>
    <w:rsid w:val="356350C0"/>
    <w:rsid w:val="35B01E4A"/>
    <w:rsid w:val="361E2AC3"/>
    <w:rsid w:val="36496066"/>
    <w:rsid w:val="3679148F"/>
    <w:rsid w:val="36C2714B"/>
    <w:rsid w:val="36EA2872"/>
    <w:rsid w:val="36F1488D"/>
    <w:rsid w:val="37021DBA"/>
    <w:rsid w:val="37905BEB"/>
    <w:rsid w:val="37B55A13"/>
    <w:rsid w:val="37D44F73"/>
    <w:rsid w:val="38556DEE"/>
    <w:rsid w:val="388E70B3"/>
    <w:rsid w:val="38CF612C"/>
    <w:rsid w:val="38E5008F"/>
    <w:rsid w:val="394061B3"/>
    <w:rsid w:val="39DE505E"/>
    <w:rsid w:val="39F402DA"/>
    <w:rsid w:val="3A2D21AE"/>
    <w:rsid w:val="3A41153E"/>
    <w:rsid w:val="3A476958"/>
    <w:rsid w:val="3A5E004A"/>
    <w:rsid w:val="3A6409FF"/>
    <w:rsid w:val="3A9D283C"/>
    <w:rsid w:val="3AA24F6A"/>
    <w:rsid w:val="3AED0349"/>
    <w:rsid w:val="3B027B15"/>
    <w:rsid w:val="3B146EA0"/>
    <w:rsid w:val="3B1C7208"/>
    <w:rsid w:val="3B26064F"/>
    <w:rsid w:val="3B5E4ECD"/>
    <w:rsid w:val="3BB47D76"/>
    <w:rsid w:val="3BCA3D2B"/>
    <w:rsid w:val="3BDD3D31"/>
    <w:rsid w:val="3C0C24D0"/>
    <w:rsid w:val="3C1269B0"/>
    <w:rsid w:val="3C2329DE"/>
    <w:rsid w:val="3C387C13"/>
    <w:rsid w:val="3C3C148C"/>
    <w:rsid w:val="3C566D4D"/>
    <w:rsid w:val="3CF51FB8"/>
    <w:rsid w:val="3D000214"/>
    <w:rsid w:val="3D1F45F0"/>
    <w:rsid w:val="3D676C4F"/>
    <w:rsid w:val="3D6D42D8"/>
    <w:rsid w:val="3D82706F"/>
    <w:rsid w:val="3D9764AF"/>
    <w:rsid w:val="3DCD5673"/>
    <w:rsid w:val="3DDC6D05"/>
    <w:rsid w:val="3DEB3817"/>
    <w:rsid w:val="3E01510C"/>
    <w:rsid w:val="3E6E6B8D"/>
    <w:rsid w:val="3E726EF0"/>
    <w:rsid w:val="3ECD1262"/>
    <w:rsid w:val="3F216D3E"/>
    <w:rsid w:val="3F69603F"/>
    <w:rsid w:val="3F900832"/>
    <w:rsid w:val="3FAC4683"/>
    <w:rsid w:val="3FD95300"/>
    <w:rsid w:val="3FE8458F"/>
    <w:rsid w:val="3FE93DFA"/>
    <w:rsid w:val="406A7E41"/>
    <w:rsid w:val="407767B1"/>
    <w:rsid w:val="408216C8"/>
    <w:rsid w:val="409F2AD5"/>
    <w:rsid w:val="40DC1DD0"/>
    <w:rsid w:val="40EB305C"/>
    <w:rsid w:val="40FA2DBD"/>
    <w:rsid w:val="4137798B"/>
    <w:rsid w:val="413C07FF"/>
    <w:rsid w:val="414423C4"/>
    <w:rsid w:val="41755597"/>
    <w:rsid w:val="418878EA"/>
    <w:rsid w:val="41A30C6B"/>
    <w:rsid w:val="41BF5814"/>
    <w:rsid w:val="41F50EE0"/>
    <w:rsid w:val="42247208"/>
    <w:rsid w:val="425B616B"/>
    <w:rsid w:val="42815EC9"/>
    <w:rsid w:val="42B34FB0"/>
    <w:rsid w:val="42B4070B"/>
    <w:rsid w:val="42F47F65"/>
    <w:rsid w:val="43256988"/>
    <w:rsid w:val="433444B4"/>
    <w:rsid w:val="433E181F"/>
    <w:rsid w:val="434F194C"/>
    <w:rsid w:val="437D5F38"/>
    <w:rsid w:val="43AF029E"/>
    <w:rsid w:val="43F63A9A"/>
    <w:rsid w:val="440D168C"/>
    <w:rsid w:val="441A5719"/>
    <w:rsid w:val="44454911"/>
    <w:rsid w:val="444570D7"/>
    <w:rsid w:val="44687A88"/>
    <w:rsid w:val="44693328"/>
    <w:rsid w:val="44AB4699"/>
    <w:rsid w:val="44AF510E"/>
    <w:rsid w:val="44B741BA"/>
    <w:rsid w:val="44D3106A"/>
    <w:rsid w:val="451106FD"/>
    <w:rsid w:val="454F554E"/>
    <w:rsid w:val="45966907"/>
    <w:rsid w:val="459906E4"/>
    <w:rsid w:val="45A76D4B"/>
    <w:rsid w:val="45BA501A"/>
    <w:rsid w:val="45DF7F33"/>
    <w:rsid w:val="45F22775"/>
    <w:rsid w:val="46226157"/>
    <w:rsid w:val="462D281F"/>
    <w:rsid w:val="46386346"/>
    <w:rsid w:val="465A0995"/>
    <w:rsid w:val="466F7660"/>
    <w:rsid w:val="46857774"/>
    <w:rsid w:val="46C45A77"/>
    <w:rsid w:val="46E20A9A"/>
    <w:rsid w:val="473258A5"/>
    <w:rsid w:val="47743CD8"/>
    <w:rsid w:val="47993A99"/>
    <w:rsid w:val="47A130F5"/>
    <w:rsid w:val="47A42777"/>
    <w:rsid w:val="47AA6410"/>
    <w:rsid w:val="47E17425"/>
    <w:rsid w:val="47E8192D"/>
    <w:rsid w:val="47F05DD2"/>
    <w:rsid w:val="47FA1031"/>
    <w:rsid w:val="481E0C0D"/>
    <w:rsid w:val="483169C3"/>
    <w:rsid w:val="48403B96"/>
    <w:rsid w:val="485754EA"/>
    <w:rsid w:val="487C3FC9"/>
    <w:rsid w:val="487F367A"/>
    <w:rsid w:val="48BB4C17"/>
    <w:rsid w:val="48DD7E3B"/>
    <w:rsid w:val="49251441"/>
    <w:rsid w:val="492C319F"/>
    <w:rsid w:val="496F4763"/>
    <w:rsid w:val="49963007"/>
    <w:rsid w:val="49B10DCB"/>
    <w:rsid w:val="49F112D9"/>
    <w:rsid w:val="4A2E546B"/>
    <w:rsid w:val="4AE43E3C"/>
    <w:rsid w:val="4B2D7D1E"/>
    <w:rsid w:val="4B323E0F"/>
    <w:rsid w:val="4B64236F"/>
    <w:rsid w:val="4B977869"/>
    <w:rsid w:val="4BA77EBF"/>
    <w:rsid w:val="4BA86EA2"/>
    <w:rsid w:val="4BB369F5"/>
    <w:rsid w:val="4BC87E09"/>
    <w:rsid w:val="4BC92119"/>
    <w:rsid w:val="4BED7415"/>
    <w:rsid w:val="4C28492A"/>
    <w:rsid w:val="4C56200A"/>
    <w:rsid w:val="4C5B5467"/>
    <w:rsid w:val="4C8D360A"/>
    <w:rsid w:val="4CA14229"/>
    <w:rsid w:val="4CC35913"/>
    <w:rsid w:val="4CD16286"/>
    <w:rsid w:val="4CEA78A8"/>
    <w:rsid w:val="4D0C3224"/>
    <w:rsid w:val="4D221CD7"/>
    <w:rsid w:val="4D65057B"/>
    <w:rsid w:val="4D6C41D0"/>
    <w:rsid w:val="4D6F32C7"/>
    <w:rsid w:val="4D8656DA"/>
    <w:rsid w:val="4D883E09"/>
    <w:rsid w:val="4D8B63EE"/>
    <w:rsid w:val="4DA40E96"/>
    <w:rsid w:val="4DAF0F0C"/>
    <w:rsid w:val="4DDC7AE7"/>
    <w:rsid w:val="4DE30146"/>
    <w:rsid w:val="4DED05FC"/>
    <w:rsid w:val="4DF36CCF"/>
    <w:rsid w:val="4E0D453F"/>
    <w:rsid w:val="4E1A38B1"/>
    <w:rsid w:val="4E3852C6"/>
    <w:rsid w:val="4E4361B3"/>
    <w:rsid w:val="4EBC7A0C"/>
    <w:rsid w:val="4F236AC7"/>
    <w:rsid w:val="4F244E7E"/>
    <w:rsid w:val="4F2D6FE8"/>
    <w:rsid w:val="4F5370C0"/>
    <w:rsid w:val="4F5438DD"/>
    <w:rsid w:val="4F581010"/>
    <w:rsid w:val="4F5B3392"/>
    <w:rsid w:val="4F726AC9"/>
    <w:rsid w:val="4FA75F39"/>
    <w:rsid w:val="50045AC3"/>
    <w:rsid w:val="50244C57"/>
    <w:rsid w:val="50964213"/>
    <w:rsid w:val="50AB3096"/>
    <w:rsid w:val="50AD2C9D"/>
    <w:rsid w:val="50EC48E0"/>
    <w:rsid w:val="50F02B8B"/>
    <w:rsid w:val="50F03825"/>
    <w:rsid w:val="517717CD"/>
    <w:rsid w:val="519D222B"/>
    <w:rsid w:val="52030F03"/>
    <w:rsid w:val="52091678"/>
    <w:rsid w:val="5212572E"/>
    <w:rsid w:val="521469DC"/>
    <w:rsid w:val="522B58DB"/>
    <w:rsid w:val="522C74B0"/>
    <w:rsid w:val="525D5305"/>
    <w:rsid w:val="527B7A70"/>
    <w:rsid w:val="528662F8"/>
    <w:rsid w:val="52FA6F7C"/>
    <w:rsid w:val="530741C3"/>
    <w:rsid w:val="53130BF7"/>
    <w:rsid w:val="531B1423"/>
    <w:rsid w:val="5322600D"/>
    <w:rsid w:val="533E1D0F"/>
    <w:rsid w:val="534479FE"/>
    <w:rsid w:val="5363180D"/>
    <w:rsid w:val="53B35F17"/>
    <w:rsid w:val="540D783D"/>
    <w:rsid w:val="541B65F4"/>
    <w:rsid w:val="549D73AB"/>
    <w:rsid w:val="54A02E19"/>
    <w:rsid w:val="54A414C7"/>
    <w:rsid w:val="54A746AA"/>
    <w:rsid w:val="54D0545F"/>
    <w:rsid w:val="553E76D4"/>
    <w:rsid w:val="5552691D"/>
    <w:rsid w:val="55566A4B"/>
    <w:rsid w:val="55A44BCF"/>
    <w:rsid w:val="55A60A43"/>
    <w:rsid w:val="55E23B6E"/>
    <w:rsid w:val="55E8379E"/>
    <w:rsid w:val="55FC278C"/>
    <w:rsid w:val="56011DF0"/>
    <w:rsid w:val="56180A5E"/>
    <w:rsid w:val="56723AD9"/>
    <w:rsid w:val="56E6151A"/>
    <w:rsid w:val="57110FAC"/>
    <w:rsid w:val="575F25C1"/>
    <w:rsid w:val="57A03881"/>
    <w:rsid w:val="57B66DF8"/>
    <w:rsid w:val="57E2605D"/>
    <w:rsid w:val="57FD1792"/>
    <w:rsid w:val="583B339B"/>
    <w:rsid w:val="58415193"/>
    <w:rsid w:val="58481CE4"/>
    <w:rsid w:val="5898636D"/>
    <w:rsid w:val="58B73B3C"/>
    <w:rsid w:val="58BA34DE"/>
    <w:rsid w:val="58BC5859"/>
    <w:rsid w:val="58C953BB"/>
    <w:rsid w:val="58D17B87"/>
    <w:rsid w:val="58E31247"/>
    <w:rsid w:val="59181C5E"/>
    <w:rsid w:val="5926651D"/>
    <w:rsid w:val="593D497F"/>
    <w:rsid w:val="594F138D"/>
    <w:rsid w:val="59797233"/>
    <w:rsid w:val="59830BF8"/>
    <w:rsid w:val="59D5057A"/>
    <w:rsid w:val="5A024091"/>
    <w:rsid w:val="5A6177CD"/>
    <w:rsid w:val="5A8A6DE2"/>
    <w:rsid w:val="5AB7635B"/>
    <w:rsid w:val="5AFC5479"/>
    <w:rsid w:val="5B2B1F1E"/>
    <w:rsid w:val="5B3A4EE7"/>
    <w:rsid w:val="5B40336D"/>
    <w:rsid w:val="5B4E4486"/>
    <w:rsid w:val="5B8C5D73"/>
    <w:rsid w:val="5B9F1E05"/>
    <w:rsid w:val="5BB330AF"/>
    <w:rsid w:val="5BD57D68"/>
    <w:rsid w:val="5BEE65FC"/>
    <w:rsid w:val="5BFA36D3"/>
    <w:rsid w:val="5BFD58A1"/>
    <w:rsid w:val="5C084732"/>
    <w:rsid w:val="5C125816"/>
    <w:rsid w:val="5C13465C"/>
    <w:rsid w:val="5C2018E1"/>
    <w:rsid w:val="5C2115FE"/>
    <w:rsid w:val="5C566B5C"/>
    <w:rsid w:val="5CC96D2D"/>
    <w:rsid w:val="5CE16196"/>
    <w:rsid w:val="5CEC4A09"/>
    <w:rsid w:val="5D245401"/>
    <w:rsid w:val="5D720F98"/>
    <w:rsid w:val="5DCE0AA9"/>
    <w:rsid w:val="5DD07523"/>
    <w:rsid w:val="5DDA0FE2"/>
    <w:rsid w:val="5DE73D28"/>
    <w:rsid w:val="5E527C50"/>
    <w:rsid w:val="5EC703E6"/>
    <w:rsid w:val="5ECB0068"/>
    <w:rsid w:val="5EDB4F20"/>
    <w:rsid w:val="5F284E40"/>
    <w:rsid w:val="5F41229A"/>
    <w:rsid w:val="5F5641FA"/>
    <w:rsid w:val="5F754BEE"/>
    <w:rsid w:val="5F89287F"/>
    <w:rsid w:val="602148BA"/>
    <w:rsid w:val="606317CC"/>
    <w:rsid w:val="607625F6"/>
    <w:rsid w:val="608817F7"/>
    <w:rsid w:val="60A832D2"/>
    <w:rsid w:val="60B25BDD"/>
    <w:rsid w:val="60EA14E8"/>
    <w:rsid w:val="61145E0F"/>
    <w:rsid w:val="61624FEF"/>
    <w:rsid w:val="61997B21"/>
    <w:rsid w:val="61BB2F63"/>
    <w:rsid w:val="61DF4078"/>
    <w:rsid w:val="61E25761"/>
    <w:rsid w:val="61F24CF5"/>
    <w:rsid w:val="62030D09"/>
    <w:rsid w:val="622D4EEC"/>
    <w:rsid w:val="623D546B"/>
    <w:rsid w:val="626271F8"/>
    <w:rsid w:val="62746729"/>
    <w:rsid w:val="629275AC"/>
    <w:rsid w:val="62B46A9A"/>
    <w:rsid w:val="62B603BE"/>
    <w:rsid w:val="62B836E7"/>
    <w:rsid w:val="62CD3163"/>
    <w:rsid w:val="62F55F13"/>
    <w:rsid w:val="63343EC4"/>
    <w:rsid w:val="636E3A96"/>
    <w:rsid w:val="63951267"/>
    <w:rsid w:val="63BE1A11"/>
    <w:rsid w:val="64224B50"/>
    <w:rsid w:val="642E62DB"/>
    <w:rsid w:val="6456250F"/>
    <w:rsid w:val="646F4906"/>
    <w:rsid w:val="64C01EB3"/>
    <w:rsid w:val="64EF1EE4"/>
    <w:rsid w:val="654A3F98"/>
    <w:rsid w:val="655167DB"/>
    <w:rsid w:val="656039FB"/>
    <w:rsid w:val="65611DD3"/>
    <w:rsid w:val="658F1C8B"/>
    <w:rsid w:val="659A53D5"/>
    <w:rsid w:val="661C031E"/>
    <w:rsid w:val="665D1497"/>
    <w:rsid w:val="66EC609B"/>
    <w:rsid w:val="67054BC5"/>
    <w:rsid w:val="67072FFE"/>
    <w:rsid w:val="671477D7"/>
    <w:rsid w:val="67222224"/>
    <w:rsid w:val="672958C3"/>
    <w:rsid w:val="672D1422"/>
    <w:rsid w:val="674928AC"/>
    <w:rsid w:val="676B63B5"/>
    <w:rsid w:val="67815C54"/>
    <w:rsid w:val="67D619EE"/>
    <w:rsid w:val="67DF2416"/>
    <w:rsid w:val="67F61CED"/>
    <w:rsid w:val="682D265A"/>
    <w:rsid w:val="683449CB"/>
    <w:rsid w:val="6887014C"/>
    <w:rsid w:val="688A62C1"/>
    <w:rsid w:val="68A7765D"/>
    <w:rsid w:val="68B61ACB"/>
    <w:rsid w:val="68D61FD5"/>
    <w:rsid w:val="690F3D82"/>
    <w:rsid w:val="694834FE"/>
    <w:rsid w:val="695745BC"/>
    <w:rsid w:val="69635AFC"/>
    <w:rsid w:val="69AB4CF2"/>
    <w:rsid w:val="69C94CCC"/>
    <w:rsid w:val="69D96939"/>
    <w:rsid w:val="69DE3AE0"/>
    <w:rsid w:val="69F10D61"/>
    <w:rsid w:val="69F53BBD"/>
    <w:rsid w:val="69F86402"/>
    <w:rsid w:val="6A2F5558"/>
    <w:rsid w:val="6A3D5CB7"/>
    <w:rsid w:val="6A4252BB"/>
    <w:rsid w:val="6A476AE4"/>
    <w:rsid w:val="6A517BC2"/>
    <w:rsid w:val="6A65224D"/>
    <w:rsid w:val="6AC87D14"/>
    <w:rsid w:val="6AD03CA4"/>
    <w:rsid w:val="6B015F03"/>
    <w:rsid w:val="6B730D8D"/>
    <w:rsid w:val="6B7A5E67"/>
    <w:rsid w:val="6B883AD8"/>
    <w:rsid w:val="6BC45011"/>
    <w:rsid w:val="6C4F0A89"/>
    <w:rsid w:val="6C9735EF"/>
    <w:rsid w:val="6C9B33DD"/>
    <w:rsid w:val="6CC1445E"/>
    <w:rsid w:val="6CFB6AE7"/>
    <w:rsid w:val="6D3C62EF"/>
    <w:rsid w:val="6D3E020C"/>
    <w:rsid w:val="6D522AC4"/>
    <w:rsid w:val="6D5B7C22"/>
    <w:rsid w:val="6D6D47E3"/>
    <w:rsid w:val="6D7155C2"/>
    <w:rsid w:val="6D7F34AE"/>
    <w:rsid w:val="6D96073B"/>
    <w:rsid w:val="6D9F6F97"/>
    <w:rsid w:val="6DC33B06"/>
    <w:rsid w:val="6DD803C3"/>
    <w:rsid w:val="6E2A03E1"/>
    <w:rsid w:val="6E3217E2"/>
    <w:rsid w:val="6E46523A"/>
    <w:rsid w:val="6E4E02CB"/>
    <w:rsid w:val="6F0F37DA"/>
    <w:rsid w:val="6F1A6664"/>
    <w:rsid w:val="6F345DED"/>
    <w:rsid w:val="6F4A4CF9"/>
    <w:rsid w:val="6F4E6D96"/>
    <w:rsid w:val="6F647671"/>
    <w:rsid w:val="6F713328"/>
    <w:rsid w:val="6FD553A6"/>
    <w:rsid w:val="6FDB4F02"/>
    <w:rsid w:val="6FEB7363"/>
    <w:rsid w:val="702173D8"/>
    <w:rsid w:val="705F6AE0"/>
    <w:rsid w:val="709F5073"/>
    <w:rsid w:val="70C31947"/>
    <w:rsid w:val="70CF79E0"/>
    <w:rsid w:val="70D26A42"/>
    <w:rsid w:val="70DA5CBA"/>
    <w:rsid w:val="71846A8B"/>
    <w:rsid w:val="71B04CB7"/>
    <w:rsid w:val="71BE777B"/>
    <w:rsid w:val="71E6401D"/>
    <w:rsid w:val="71EC6C57"/>
    <w:rsid w:val="71F426F2"/>
    <w:rsid w:val="720A1AEC"/>
    <w:rsid w:val="72377A68"/>
    <w:rsid w:val="724F6160"/>
    <w:rsid w:val="72536259"/>
    <w:rsid w:val="72AA2522"/>
    <w:rsid w:val="72C23555"/>
    <w:rsid w:val="72D0311E"/>
    <w:rsid w:val="72E15C27"/>
    <w:rsid w:val="730A4921"/>
    <w:rsid w:val="733D3771"/>
    <w:rsid w:val="73470CFE"/>
    <w:rsid w:val="73B17132"/>
    <w:rsid w:val="73D3670A"/>
    <w:rsid w:val="73EC4408"/>
    <w:rsid w:val="74006B47"/>
    <w:rsid w:val="741E7F6E"/>
    <w:rsid w:val="744C66E2"/>
    <w:rsid w:val="74613231"/>
    <w:rsid w:val="74BA52C4"/>
    <w:rsid w:val="74C81B3F"/>
    <w:rsid w:val="74EC3944"/>
    <w:rsid w:val="75076AED"/>
    <w:rsid w:val="752D39CB"/>
    <w:rsid w:val="759B20C5"/>
    <w:rsid w:val="75C62F7B"/>
    <w:rsid w:val="76565CF8"/>
    <w:rsid w:val="765D6AD9"/>
    <w:rsid w:val="768C18A5"/>
    <w:rsid w:val="771C2B72"/>
    <w:rsid w:val="773D399C"/>
    <w:rsid w:val="77437C43"/>
    <w:rsid w:val="776E2CBE"/>
    <w:rsid w:val="778B4C48"/>
    <w:rsid w:val="77AE64E8"/>
    <w:rsid w:val="77B072BC"/>
    <w:rsid w:val="77F80F61"/>
    <w:rsid w:val="78031D58"/>
    <w:rsid w:val="78207259"/>
    <w:rsid w:val="7832110C"/>
    <w:rsid w:val="78546EFA"/>
    <w:rsid w:val="78627FD0"/>
    <w:rsid w:val="78B43444"/>
    <w:rsid w:val="78E32DDE"/>
    <w:rsid w:val="78EF05F9"/>
    <w:rsid w:val="792A77D2"/>
    <w:rsid w:val="793F27C8"/>
    <w:rsid w:val="79645141"/>
    <w:rsid w:val="79661EFB"/>
    <w:rsid w:val="796A7017"/>
    <w:rsid w:val="796C2017"/>
    <w:rsid w:val="797125E2"/>
    <w:rsid w:val="79825532"/>
    <w:rsid w:val="799D2830"/>
    <w:rsid w:val="79A37060"/>
    <w:rsid w:val="79DF25E2"/>
    <w:rsid w:val="7A591AD6"/>
    <w:rsid w:val="7A5E1396"/>
    <w:rsid w:val="7A8E473B"/>
    <w:rsid w:val="7AEB20F3"/>
    <w:rsid w:val="7B097CF6"/>
    <w:rsid w:val="7B1D7B50"/>
    <w:rsid w:val="7B2A639A"/>
    <w:rsid w:val="7B630520"/>
    <w:rsid w:val="7B8D25BC"/>
    <w:rsid w:val="7BB224BD"/>
    <w:rsid w:val="7BBF0C53"/>
    <w:rsid w:val="7C344213"/>
    <w:rsid w:val="7C46502E"/>
    <w:rsid w:val="7C6712B6"/>
    <w:rsid w:val="7C754C18"/>
    <w:rsid w:val="7CC25A5F"/>
    <w:rsid w:val="7CC806D1"/>
    <w:rsid w:val="7CD66EC6"/>
    <w:rsid w:val="7CEA58C8"/>
    <w:rsid w:val="7CFA0158"/>
    <w:rsid w:val="7CFF1633"/>
    <w:rsid w:val="7D177FE9"/>
    <w:rsid w:val="7D1F2AE3"/>
    <w:rsid w:val="7D2E4F75"/>
    <w:rsid w:val="7D322D1E"/>
    <w:rsid w:val="7D362C5F"/>
    <w:rsid w:val="7D4C467F"/>
    <w:rsid w:val="7DE63809"/>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0"/>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1"/>
    <w:qFormat/>
    <w:uiPriority w:val="0"/>
    <w:pPr>
      <w:keepNext/>
      <w:keepLines/>
      <w:spacing w:before="260" w:after="260" w:line="416" w:lineRule="auto"/>
      <w:outlineLvl w:val="2"/>
    </w:pPr>
    <w:rPr>
      <w:b/>
      <w:bCs/>
      <w:sz w:val="32"/>
      <w:szCs w:val="32"/>
    </w:rPr>
  </w:style>
  <w:style w:type="paragraph" w:styleId="7">
    <w:name w:val="heading 4"/>
    <w:basedOn w:val="1"/>
    <w:next w:val="1"/>
    <w:link w:val="79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3"/>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4"/>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8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33"/>
    <w:qFormat/>
    <w:uiPriority w:val="99"/>
    <w:pPr>
      <w:tabs>
        <w:tab w:val="center" w:pos="4153"/>
        <w:tab w:val="right" w:pos="8306"/>
      </w:tabs>
      <w:snapToGrid w:val="0"/>
      <w:jc w:val="left"/>
    </w:pPr>
    <w:rPr>
      <w:sz w:val="18"/>
      <w:szCs w:val="18"/>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4"/>
    <w:qFormat/>
    <w:uiPriority w:val="0"/>
    <w:pPr>
      <w:spacing w:before="152" w:after="160"/>
    </w:pPr>
    <w:rPr>
      <w:rFonts w:ascii="Arial" w:hAnsi="Arial" w:eastAsia="黑体"/>
      <w:sz w:val="20"/>
      <w:szCs w:val="20"/>
    </w:rPr>
  </w:style>
  <w:style w:type="paragraph" w:styleId="17">
    <w:name w:val="Document Map"/>
    <w:basedOn w:val="1"/>
    <w:link w:val="130"/>
    <w:qFormat/>
    <w:uiPriority w:val="0"/>
    <w:pPr>
      <w:shd w:val="clear" w:color="auto" w:fill="000080"/>
    </w:pPr>
  </w:style>
  <w:style w:type="paragraph" w:styleId="18">
    <w:name w:val="annotation text"/>
    <w:basedOn w:val="1"/>
    <w:link w:val="103"/>
    <w:unhideWhenUsed/>
    <w:qFormat/>
    <w:uiPriority w:val="99"/>
    <w:pPr>
      <w:jc w:val="left"/>
    </w:pPr>
  </w:style>
  <w:style w:type="paragraph" w:styleId="19">
    <w:name w:val="Body Text 3"/>
    <w:basedOn w:val="1"/>
    <w:link w:val="84"/>
    <w:qFormat/>
    <w:uiPriority w:val="0"/>
    <w:pPr>
      <w:spacing w:line="500" w:lineRule="exact"/>
    </w:pPr>
    <w:rPr>
      <w:b/>
      <w:bCs/>
      <w:kern w:val="0"/>
      <w:sz w:val="24"/>
    </w:rPr>
  </w:style>
  <w:style w:type="paragraph" w:styleId="20">
    <w:name w:val="Body Text"/>
    <w:basedOn w:val="1"/>
    <w:link w:val="120"/>
    <w:qFormat/>
    <w:uiPriority w:val="0"/>
    <w:pPr>
      <w:spacing w:line="420" w:lineRule="exact"/>
    </w:pPr>
    <w:rPr>
      <w:sz w:val="24"/>
    </w:rPr>
  </w:style>
  <w:style w:type="paragraph" w:styleId="21">
    <w:name w:val="Body Text Indent"/>
    <w:basedOn w:val="1"/>
    <w:link w:val="7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2"/>
    <w:unhideWhenUsed/>
    <w:qFormat/>
    <w:uiPriority w:val="0"/>
    <w:rPr>
      <w:b/>
      <w:bCs/>
    </w:rPr>
  </w:style>
  <w:style w:type="paragraph" w:styleId="47">
    <w:name w:val="Body Text First Indent 2"/>
    <w:basedOn w:val="21"/>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3"/>
    <w:qFormat/>
    <w:uiPriority w:val="0"/>
    <w:rPr>
      <w:rFonts w:ascii="Arial" w:hAnsi="Arial" w:eastAsia="黑体"/>
      <w:kern w:val="2"/>
      <w:sz w:val="21"/>
      <w:szCs w:val="24"/>
    </w:rPr>
  </w:style>
  <w:style w:type="character" w:customStyle="1" w:styleId="64">
    <w:name w:val="题注 字符"/>
    <w:link w:val="16"/>
    <w:qFormat/>
    <w:uiPriority w:val="0"/>
    <w:rPr>
      <w:rFonts w:ascii="Arial" w:hAnsi="Arial" w:eastAsia="黑体" w:cs="Arial"/>
      <w:kern w:val="2"/>
    </w:rPr>
  </w:style>
  <w:style w:type="character" w:customStyle="1" w:styleId="65">
    <w:name w:val="标题 5 字符"/>
    <w:link w:val="8"/>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6"/>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5"/>
    <w:qFormat/>
    <w:uiPriority w:val="0"/>
    <w:rPr>
      <w:rFonts w:eastAsia="隶书"/>
      <w:b/>
      <w:sz w:val="44"/>
    </w:rPr>
  </w:style>
  <w:style w:type="character" w:customStyle="1" w:styleId="70">
    <w:name w:val="正文文本缩进 字符"/>
    <w:link w:val="21"/>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9"/>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9"/>
    <w:qFormat/>
    <w:uiPriority w:val="0"/>
    <w:rPr>
      <w:rFonts w:ascii="宋体"/>
      <w:snapToGrid w:val="0"/>
    </w:rPr>
  </w:style>
  <w:style w:type="character" w:customStyle="1" w:styleId="87">
    <w:name w:val="标题 7 字符"/>
    <w:link w:val="11"/>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8"/>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7"/>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4"/>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0"/>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0"/>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7"/>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2"/>
    <w:qFormat/>
    <w:uiPriority w:val="99"/>
    <w:rPr>
      <w:kern w:val="2"/>
      <w:sz w:val="18"/>
      <w:szCs w:val="18"/>
    </w:rPr>
  </w:style>
  <w:style w:type="character" w:customStyle="1" w:styleId="134">
    <w:name w:val="标题 8 字符"/>
    <w:link w:val="12"/>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7"/>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70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3_file_709"/>
    <w:basedOn w:val="236"/>
    <w:next w:val="4"/>
    <w:qFormat/>
    <w:uiPriority w:val="0"/>
    <w:pPr>
      <w:keepNext/>
      <w:keepLines/>
      <w:spacing w:before="260" w:after="260" w:line="416" w:lineRule="auto"/>
      <w:outlineLvl w:val="2"/>
    </w:pPr>
    <w:rPr>
      <w:b/>
      <w:bCs/>
      <w:sz w:val="32"/>
      <w:szCs w:val="32"/>
    </w:rPr>
  </w:style>
  <w:style w:type="character" w:customStyle="1" w:styleId="238">
    <w:name w:val="Default Paragraph Font_file_709"/>
    <w:semiHidden/>
    <w:qFormat/>
    <w:uiPriority w:val="0"/>
  </w:style>
  <w:style w:type="table" w:customStyle="1" w:styleId="239">
    <w:name w:val="Normal Table_file_709"/>
    <w:semiHidden/>
    <w:qFormat/>
    <w:uiPriority w:val="0"/>
    <w:tblPr>
      <w:tblCellMar>
        <w:top w:w="0" w:type="dxa"/>
        <w:left w:w="108" w:type="dxa"/>
        <w:bottom w:w="0" w:type="dxa"/>
        <w:right w:w="108" w:type="dxa"/>
      </w:tblCellMar>
    </w:tblPr>
  </w:style>
  <w:style w:type="paragraph" w:customStyle="1" w:styleId="240">
    <w:name w:val="Body Text Indent 3_file_709"/>
    <w:basedOn w:val="236"/>
    <w:qFormat/>
    <w:uiPriority w:val="0"/>
    <w:pPr>
      <w:spacing w:after="120"/>
      <w:ind w:left="420" w:leftChars="200"/>
    </w:pPr>
    <w:rPr>
      <w:sz w:val="16"/>
      <w:szCs w:val="16"/>
    </w:rPr>
  </w:style>
  <w:style w:type="table" w:customStyle="1" w:styleId="241">
    <w:name w:val="Normal Table_file_322_file_615_file_709"/>
    <w:semiHidden/>
    <w:qFormat/>
    <w:uiPriority w:val="0"/>
    <w:tblPr>
      <w:tblCellMar>
        <w:top w:w="0" w:type="dxa"/>
        <w:left w:w="108" w:type="dxa"/>
        <w:bottom w:w="0" w:type="dxa"/>
        <w:right w:w="108" w:type="dxa"/>
      </w:tblCellMar>
    </w:tblPr>
  </w:style>
  <w:style w:type="paragraph" w:customStyle="1" w:styleId="242">
    <w:name w:val="Plain Text_file_322_file_615_file_709"/>
    <w:basedOn w:val="243"/>
    <w:qFormat/>
    <w:uiPriority w:val="0"/>
    <w:rPr>
      <w:rFonts w:ascii="宋体" w:hAnsi="Courier New" w:cs="Courier New"/>
      <w:szCs w:val="21"/>
    </w:rPr>
  </w:style>
  <w:style w:type="paragraph" w:customStyle="1" w:styleId="243">
    <w:name w:val="Normal_file_322_file_615_file_70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Normal_file_7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5">
    <w:name w:val="heading 1_file_710"/>
    <w:basedOn w:val="244"/>
    <w:qFormat/>
    <w:uiPriority w:val="9"/>
    <w:pPr>
      <w:outlineLvl w:val="0"/>
    </w:pPr>
    <w:rPr>
      <w:kern w:val="36"/>
      <w:sz w:val="48"/>
      <w:szCs w:val="48"/>
    </w:rPr>
  </w:style>
  <w:style w:type="paragraph" w:customStyle="1" w:styleId="246">
    <w:name w:val="heading 2_file_710"/>
    <w:basedOn w:val="244"/>
    <w:qFormat/>
    <w:uiPriority w:val="9"/>
    <w:pPr>
      <w:outlineLvl w:val="1"/>
    </w:pPr>
    <w:rPr>
      <w:sz w:val="36"/>
      <w:szCs w:val="36"/>
    </w:rPr>
  </w:style>
  <w:style w:type="paragraph" w:customStyle="1" w:styleId="247">
    <w:name w:val="heading 3_file_710"/>
    <w:basedOn w:val="244"/>
    <w:qFormat/>
    <w:uiPriority w:val="9"/>
    <w:pPr>
      <w:outlineLvl w:val="2"/>
    </w:pPr>
    <w:rPr>
      <w:sz w:val="27"/>
      <w:szCs w:val="27"/>
    </w:rPr>
  </w:style>
  <w:style w:type="paragraph" w:customStyle="1" w:styleId="248">
    <w:name w:val="heading 4_file_710"/>
    <w:basedOn w:val="244"/>
    <w:qFormat/>
    <w:uiPriority w:val="9"/>
    <w:pPr>
      <w:outlineLvl w:val="3"/>
    </w:pPr>
  </w:style>
  <w:style w:type="paragraph" w:customStyle="1" w:styleId="249">
    <w:name w:val="heading 5_file_710"/>
    <w:basedOn w:val="244"/>
    <w:qFormat/>
    <w:uiPriority w:val="9"/>
    <w:pPr>
      <w:outlineLvl w:val="4"/>
    </w:pPr>
    <w:rPr>
      <w:sz w:val="20"/>
      <w:szCs w:val="20"/>
    </w:rPr>
  </w:style>
  <w:style w:type="paragraph" w:customStyle="1" w:styleId="250">
    <w:name w:val="heading 6_file_710"/>
    <w:basedOn w:val="244"/>
    <w:qFormat/>
    <w:uiPriority w:val="9"/>
    <w:pPr>
      <w:outlineLvl w:val="5"/>
    </w:pPr>
    <w:rPr>
      <w:sz w:val="15"/>
      <w:szCs w:val="15"/>
    </w:rPr>
  </w:style>
  <w:style w:type="character" w:customStyle="1" w:styleId="251">
    <w:name w:val="Default Paragraph Font_file_710"/>
    <w:semiHidden/>
    <w:unhideWhenUsed/>
    <w:qFormat/>
    <w:uiPriority w:val="1"/>
  </w:style>
  <w:style w:type="table" w:customStyle="1" w:styleId="252">
    <w:name w:val="Normal Table_file_710"/>
    <w:semiHidden/>
    <w:unhideWhenUsed/>
    <w:qFormat/>
    <w:uiPriority w:val="99"/>
    <w:tblPr>
      <w:tblCellMar>
        <w:top w:w="0" w:type="dxa"/>
        <w:left w:w="108" w:type="dxa"/>
        <w:bottom w:w="0" w:type="dxa"/>
        <w:right w:w="108" w:type="dxa"/>
      </w:tblCellMar>
    </w:tblPr>
  </w:style>
  <w:style w:type="character" w:customStyle="1" w:styleId="253">
    <w:name w:val="Hyperlink_file_710"/>
    <w:basedOn w:val="251"/>
    <w:semiHidden/>
    <w:unhideWhenUsed/>
    <w:qFormat/>
    <w:uiPriority w:val="99"/>
    <w:rPr>
      <w:color w:val="0782C1"/>
      <w:u w:val="single"/>
    </w:rPr>
  </w:style>
  <w:style w:type="character" w:customStyle="1" w:styleId="254">
    <w:name w:val="FollowedHyperlink_file_710"/>
    <w:basedOn w:val="251"/>
    <w:semiHidden/>
    <w:unhideWhenUsed/>
    <w:qFormat/>
    <w:uiPriority w:val="99"/>
    <w:rPr>
      <w:color w:val="0782C1"/>
      <w:u w:val="single"/>
    </w:rPr>
  </w:style>
  <w:style w:type="character" w:customStyle="1" w:styleId="255">
    <w:name w:val="标题 1 Char_file_710"/>
    <w:basedOn w:val="251"/>
    <w:link w:val="4"/>
    <w:qFormat/>
    <w:uiPriority w:val="9"/>
    <w:rPr>
      <w:rFonts w:ascii="宋体" w:hAnsi="宋体" w:eastAsia="宋体" w:cs="宋体"/>
      <w:b/>
      <w:bCs/>
      <w:kern w:val="44"/>
      <w:sz w:val="44"/>
      <w:szCs w:val="44"/>
    </w:rPr>
  </w:style>
  <w:style w:type="character" w:customStyle="1" w:styleId="256">
    <w:name w:val="标题 2 Char_file_710"/>
    <w:basedOn w:val="251"/>
    <w:link w:val="5"/>
    <w:semiHidden/>
    <w:qFormat/>
    <w:uiPriority w:val="9"/>
    <w:rPr>
      <w:rFonts w:asciiTheme="majorHAnsi" w:hAnsiTheme="majorHAnsi" w:eastAsiaTheme="majorEastAsia" w:cstheme="majorBidi"/>
      <w:b/>
      <w:bCs/>
      <w:sz w:val="32"/>
      <w:szCs w:val="32"/>
    </w:rPr>
  </w:style>
  <w:style w:type="character" w:customStyle="1" w:styleId="257">
    <w:name w:val="标题 3 Char_file_710"/>
    <w:basedOn w:val="251"/>
    <w:link w:val="6"/>
    <w:semiHidden/>
    <w:qFormat/>
    <w:uiPriority w:val="9"/>
    <w:rPr>
      <w:rFonts w:ascii="宋体" w:hAnsi="宋体" w:eastAsia="宋体" w:cs="宋体"/>
      <w:b/>
      <w:bCs/>
      <w:sz w:val="32"/>
      <w:szCs w:val="32"/>
    </w:rPr>
  </w:style>
  <w:style w:type="character" w:customStyle="1" w:styleId="258">
    <w:name w:val="标题 4 Char_file_710"/>
    <w:basedOn w:val="251"/>
    <w:link w:val="7"/>
    <w:semiHidden/>
    <w:qFormat/>
    <w:uiPriority w:val="9"/>
    <w:rPr>
      <w:rFonts w:asciiTheme="majorHAnsi" w:hAnsiTheme="majorHAnsi" w:eastAsiaTheme="majorEastAsia" w:cstheme="majorBidi"/>
      <w:b/>
      <w:bCs/>
      <w:sz w:val="28"/>
      <w:szCs w:val="28"/>
    </w:rPr>
  </w:style>
  <w:style w:type="character" w:customStyle="1" w:styleId="259">
    <w:name w:val="标题 5 Char_file_710"/>
    <w:basedOn w:val="251"/>
    <w:link w:val="8"/>
    <w:semiHidden/>
    <w:qFormat/>
    <w:uiPriority w:val="9"/>
    <w:rPr>
      <w:rFonts w:ascii="宋体" w:hAnsi="宋体" w:eastAsia="宋体" w:cs="宋体"/>
      <w:b/>
      <w:bCs/>
      <w:sz w:val="28"/>
      <w:szCs w:val="28"/>
    </w:rPr>
  </w:style>
  <w:style w:type="character" w:customStyle="1" w:styleId="260">
    <w:name w:val="标题 6 Char_file_710"/>
    <w:basedOn w:val="251"/>
    <w:link w:val="10"/>
    <w:semiHidden/>
    <w:qFormat/>
    <w:uiPriority w:val="9"/>
    <w:rPr>
      <w:rFonts w:asciiTheme="majorHAnsi" w:hAnsiTheme="majorHAnsi" w:eastAsiaTheme="majorEastAsia" w:cstheme="majorBidi"/>
      <w:b/>
      <w:bCs/>
      <w:sz w:val="24"/>
      <w:szCs w:val="24"/>
    </w:rPr>
  </w:style>
  <w:style w:type="paragraph" w:customStyle="1" w:styleId="261">
    <w:name w:val="cke_editable_file_710"/>
    <w:basedOn w:val="244"/>
    <w:qFormat/>
    <w:uiPriority w:val="0"/>
    <w:rPr>
      <w:rFonts w:ascii="仿宋_GB2312" w:eastAsia="仿宋_GB2312"/>
    </w:rPr>
  </w:style>
  <w:style w:type="paragraph" w:customStyle="1" w:styleId="262">
    <w:name w:val="marker_file_710"/>
    <w:basedOn w:val="244"/>
    <w:qFormat/>
    <w:uiPriority w:val="0"/>
    <w:pPr>
      <w:shd w:val="clear" w:color="auto" w:fill="FFFF00"/>
    </w:pPr>
  </w:style>
  <w:style w:type="paragraph" w:customStyle="1" w:styleId="263">
    <w:name w:val="Normal (Web)_file_710"/>
    <w:basedOn w:val="244"/>
    <w:semiHidden/>
    <w:unhideWhenUsed/>
    <w:qFormat/>
    <w:uiPriority w:val="99"/>
  </w:style>
  <w:style w:type="paragraph" w:customStyle="1" w:styleId="264">
    <w:name w:val="Normal_file_7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5">
    <w:name w:val="heading 1_file_711"/>
    <w:basedOn w:val="264"/>
    <w:qFormat/>
    <w:uiPriority w:val="9"/>
    <w:pPr>
      <w:outlineLvl w:val="0"/>
    </w:pPr>
    <w:rPr>
      <w:kern w:val="36"/>
      <w:sz w:val="48"/>
      <w:szCs w:val="48"/>
    </w:rPr>
  </w:style>
  <w:style w:type="paragraph" w:customStyle="1" w:styleId="266">
    <w:name w:val="heading 2_file_711"/>
    <w:basedOn w:val="264"/>
    <w:qFormat/>
    <w:uiPriority w:val="9"/>
    <w:pPr>
      <w:outlineLvl w:val="1"/>
    </w:pPr>
    <w:rPr>
      <w:sz w:val="36"/>
      <w:szCs w:val="36"/>
    </w:rPr>
  </w:style>
  <w:style w:type="paragraph" w:customStyle="1" w:styleId="267">
    <w:name w:val="heading 3_file_711"/>
    <w:basedOn w:val="264"/>
    <w:qFormat/>
    <w:uiPriority w:val="9"/>
    <w:pPr>
      <w:outlineLvl w:val="2"/>
    </w:pPr>
    <w:rPr>
      <w:sz w:val="27"/>
      <w:szCs w:val="27"/>
    </w:rPr>
  </w:style>
  <w:style w:type="paragraph" w:customStyle="1" w:styleId="268">
    <w:name w:val="heading 4_file_711"/>
    <w:basedOn w:val="264"/>
    <w:qFormat/>
    <w:uiPriority w:val="9"/>
    <w:pPr>
      <w:outlineLvl w:val="3"/>
    </w:pPr>
  </w:style>
  <w:style w:type="paragraph" w:customStyle="1" w:styleId="269">
    <w:name w:val="heading 5_file_711"/>
    <w:basedOn w:val="264"/>
    <w:qFormat/>
    <w:uiPriority w:val="9"/>
    <w:pPr>
      <w:outlineLvl w:val="4"/>
    </w:pPr>
    <w:rPr>
      <w:sz w:val="20"/>
      <w:szCs w:val="20"/>
    </w:rPr>
  </w:style>
  <w:style w:type="paragraph" w:customStyle="1" w:styleId="270">
    <w:name w:val="heading 6_file_711"/>
    <w:basedOn w:val="264"/>
    <w:qFormat/>
    <w:uiPriority w:val="9"/>
    <w:pPr>
      <w:outlineLvl w:val="5"/>
    </w:pPr>
    <w:rPr>
      <w:sz w:val="15"/>
      <w:szCs w:val="15"/>
    </w:rPr>
  </w:style>
  <w:style w:type="character" w:customStyle="1" w:styleId="271">
    <w:name w:val="Default Paragraph Font_file_711"/>
    <w:semiHidden/>
    <w:unhideWhenUsed/>
    <w:qFormat/>
    <w:uiPriority w:val="1"/>
  </w:style>
  <w:style w:type="table" w:customStyle="1" w:styleId="272">
    <w:name w:val="Normal Table_file_711"/>
    <w:semiHidden/>
    <w:unhideWhenUsed/>
    <w:qFormat/>
    <w:uiPriority w:val="99"/>
    <w:tblPr>
      <w:tblCellMar>
        <w:top w:w="0" w:type="dxa"/>
        <w:left w:w="108" w:type="dxa"/>
        <w:bottom w:w="0" w:type="dxa"/>
        <w:right w:w="108" w:type="dxa"/>
      </w:tblCellMar>
    </w:tblPr>
  </w:style>
  <w:style w:type="character" w:customStyle="1" w:styleId="273">
    <w:name w:val="Hyperlink_file_711"/>
    <w:basedOn w:val="271"/>
    <w:semiHidden/>
    <w:unhideWhenUsed/>
    <w:qFormat/>
    <w:uiPriority w:val="99"/>
    <w:rPr>
      <w:color w:val="0782C1"/>
      <w:u w:val="single"/>
    </w:rPr>
  </w:style>
  <w:style w:type="character" w:customStyle="1" w:styleId="274">
    <w:name w:val="FollowedHyperlink_file_711"/>
    <w:basedOn w:val="271"/>
    <w:semiHidden/>
    <w:unhideWhenUsed/>
    <w:qFormat/>
    <w:uiPriority w:val="99"/>
    <w:rPr>
      <w:color w:val="0782C1"/>
      <w:u w:val="single"/>
    </w:rPr>
  </w:style>
  <w:style w:type="character" w:customStyle="1" w:styleId="275">
    <w:name w:val="标题 1 Char_file_711"/>
    <w:basedOn w:val="271"/>
    <w:link w:val="4"/>
    <w:qFormat/>
    <w:uiPriority w:val="9"/>
    <w:rPr>
      <w:rFonts w:ascii="宋体" w:hAnsi="宋体" w:eastAsia="宋体" w:cs="宋体"/>
      <w:b/>
      <w:bCs/>
      <w:kern w:val="44"/>
      <w:sz w:val="44"/>
      <w:szCs w:val="44"/>
    </w:rPr>
  </w:style>
  <w:style w:type="character" w:customStyle="1" w:styleId="276">
    <w:name w:val="标题 2 Char_file_711"/>
    <w:basedOn w:val="271"/>
    <w:link w:val="5"/>
    <w:semiHidden/>
    <w:qFormat/>
    <w:uiPriority w:val="9"/>
    <w:rPr>
      <w:rFonts w:asciiTheme="majorHAnsi" w:hAnsiTheme="majorHAnsi" w:eastAsiaTheme="majorEastAsia" w:cstheme="majorBidi"/>
      <w:b/>
      <w:bCs/>
      <w:sz w:val="32"/>
      <w:szCs w:val="32"/>
    </w:rPr>
  </w:style>
  <w:style w:type="character" w:customStyle="1" w:styleId="277">
    <w:name w:val="标题 3 Char_file_711"/>
    <w:basedOn w:val="271"/>
    <w:link w:val="6"/>
    <w:semiHidden/>
    <w:qFormat/>
    <w:uiPriority w:val="9"/>
    <w:rPr>
      <w:rFonts w:ascii="宋体" w:hAnsi="宋体" w:eastAsia="宋体" w:cs="宋体"/>
      <w:b/>
      <w:bCs/>
      <w:sz w:val="32"/>
      <w:szCs w:val="32"/>
    </w:rPr>
  </w:style>
  <w:style w:type="character" w:customStyle="1" w:styleId="278">
    <w:name w:val="标题 4 Char_file_711"/>
    <w:basedOn w:val="271"/>
    <w:link w:val="7"/>
    <w:semiHidden/>
    <w:qFormat/>
    <w:uiPriority w:val="9"/>
    <w:rPr>
      <w:rFonts w:asciiTheme="majorHAnsi" w:hAnsiTheme="majorHAnsi" w:eastAsiaTheme="majorEastAsia" w:cstheme="majorBidi"/>
      <w:b/>
      <w:bCs/>
      <w:sz w:val="28"/>
      <w:szCs w:val="28"/>
    </w:rPr>
  </w:style>
  <w:style w:type="character" w:customStyle="1" w:styleId="279">
    <w:name w:val="标题 5 Char_file_711"/>
    <w:basedOn w:val="271"/>
    <w:link w:val="8"/>
    <w:semiHidden/>
    <w:qFormat/>
    <w:uiPriority w:val="9"/>
    <w:rPr>
      <w:rFonts w:ascii="宋体" w:hAnsi="宋体" w:eastAsia="宋体" w:cs="宋体"/>
      <w:b/>
      <w:bCs/>
      <w:sz w:val="28"/>
      <w:szCs w:val="28"/>
    </w:rPr>
  </w:style>
  <w:style w:type="character" w:customStyle="1" w:styleId="280">
    <w:name w:val="标题 6 Char_file_711"/>
    <w:basedOn w:val="271"/>
    <w:link w:val="10"/>
    <w:semiHidden/>
    <w:qFormat/>
    <w:uiPriority w:val="9"/>
    <w:rPr>
      <w:rFonts w:asciiTheme="majorHAnsi" w:hAnsiTheme="majorHAnsi" w:eastAsiaTheme="majorEastAsia" w:cstheme="majorBidi"/>
      <w:b/>
      <w:bCs/>
      <w:sz w:val="24"/>
      <w:szCs w:val="24"/>
    </w:rPr>
  </w:style>
  <w:style w:type="paragraph" w:customStyle="1" w:styleId="281">
    <w:name w:val="cke_editable_file_711"/>
    <w:basedOn w:val="264"/>
    <w:qFormat/>
    <w:uiPriority w:val="0"/>
    <w:rPr>
      <w:rFonts w:ascii="仿宋_GB2312" w:eastAsia="仿宋_GB2312"/>
    </w:rPr>
  </w:style>
  <w:style w:type="paragraph" w:customStyle="1" w:styleId="282">
    <w:name w:val="marker_file_711"/>
    <w:basedOn w:val="264"/>
    <w:qFormat/>
    <w:uiPriority w:val="0"/>
    <w:pPr>
      <w:shd w:val="clear" w:color="auto" w:fill="FFFF00"/>
    </w:pPr>
  </w:style>
  <w:style w:type="paragraph" w:customStyle="1" w:styleId="283">
    <w:name w:val="Normal (Web)_file_711"/>
    <w:basedOn w:val="264"/>
    <w:semiHidden/>
    <w:unhideWhenUsed/>
    <w:qFormat/>
    <w:uiPriority w:val="99"/>
  </w:style>
  <w:style w:type="paragraph" w:customStyle="1" w:styleId="284">
    <w:name w:val="Normal_file_712"/>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5">
    <w:name w:val="Default Paragraph Font_file_712"/>
    <w:semiHidden/>
    <w:qFormat/>
    <w:uiPriority w:val="0"/>
  </w:style>
  <w:style w:type="table" w:customStyle="1" w:styleId="286">
    <w:name w:val="Normal Table_file_712"/>
    <w:semiHidden/>
    <w:qFormat/>
    <w:uiPriority w:val="0"/>
    <w:tblPr>
      <w:tblCellMar>
        <w:top w:w="0" w:type="dxa"/>
        <w:left w:w="108" w:type="dxa"/>
        <w:bottom w:w="0" w:type="dxa"/>
        <w:right w:w="108" w:type="dxa"/>
      </w:tblCellMar>
    </w:tblPr>
  </w:style>
  <w:style w:type="paragraph" w:customStyle="1" w:styleId="287">
    <w:name w:val="toc 3_file_712"/>
    <w:basedOn w:val="284"/>
    <w:next w:val="4"/>
    <w:qFormat/>
    <w:uiPriority w:val="39"/>
    <w:pPr>
      <w:ind w:left="420"/>
      <w:jc w:val="left"/>
    </w:pPr>
    <w:rPr>
      <w:rFonts w:ascii="Calibri" w:hAnsi="Calibri"/>
      <w:i/>
      <w:iCs/>
      <w:sz w:val="20"/>
      <w:szCs w:val="20"/>
    </w:rPr>
  </w:style>
  <w:style w:type="paragraph" w:customStyle="1" w:styleId="288">
    <w:name w:val="Plain Text_file_712"/>
    <w:basedOn w:val="284"/>
    <w:next w:val="4"/>
    <w:qFormat/>
    <w:uiPriority w:val="0"/>
    <w:rPr>
      <w:rFonts w:ascii="宋体" w:hAnsi="Courier New" w:cs="Courier New"/>
      <w:szCs w:val="21"/>
    </w:rPr>
  </w:style>
  <w:style w:type="paragraph" w:customStyle="1" w:styleId="289">
    <w:name w:val="表格文字_file_712"/>
    <w:basedOn w:val="284"/>
    <w:qFormat/>
    <w:uiPriority w:val="99"/>
    <w:pPr>
      <w:spacing w:before="25" w:after="25"/>
      <w:jc w:val="left"/>
    </w:pPr>
    <w:rPr>
      <w:bCs/>
      <w:spacing w:val="10"/>
      <w:kern w:val="0"/>
      <w:sz w:val="24"/>
    </w:rPr>
  </w:style>
  <w:style w:type="paragraph" w:customStyle="1" w:styleId="290">
    <w:name w:val="Normal_file_7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1">
    <w:name w:val="heading 1_file_713"/>
    <w:basedOn w:val="290"/>
    <w:qFormat/>
    <w:uiPriority w:val="9"/>
    <w:pPr>
      <w:outlineLvl w:val="0"/>
    </w:pPr>
    <w:rPr>
      <w:kern w:val="36"/>
      <w:sz w:val="48"/>
      <w:szCs w:val="48"/>
    </w:rPr>
  </w:style>
  <w:style w:type="paragraph" w:customStyle="1" w:styleId="292">
    <w:name w:val="heading 2_file_713"/>
    <w:basedOn w:val="290"/>
    <w:qFormat/>
    <w:uiPriority w:val="9"/>
    <w:pPr>
      <w:outlineLvl w:val="1"/>
    </w:pPr>
    <w:rPr>
      <w:sz w:val="36"/>
      <w:szCs w:val="36"/>
    </w:rPr>
  </w:style>
  <w:style w:type="paragraph" w:customStyle="1" w:styleId="293">
    <w:name w:val="heading 3_file_713"/>
    <w:basedOn w:val="290"/>
    <w:qFormat/>
    <w:uiPriority w:val="9"/>
    <w:pPr>
      <w:outlineLvl w:val="2"/>
    </w:pPr>
    <w:rPr>
      <w:sz w:val="27"/>
      <w:szCs w:val="27"/>
    </w:rPr>
  </w:style>
  <w:style w:type="paragraph" w:customStyle="1" w:styleId="294">
    <w:name w:val="heading 4_file_713"/>
    <w:basedOn w:val="290"/>
    <w:qFormat/>
    <w:uiPriority w:val="9"/>
    <w:pPr>
      <w:outlineLvl w:val="3"/>
    </w:pPr>
  </w:style>
  <w:style w:type="paragraph" w:customStyle="1" w:styleId="295">
    <w:name w:val="heading 5_file_713"/>
    <w:basedOn w:val="290"/>
    <w:qFormat/>
    <w:uiPriority w:val="9"/>
    <w:pPr>
      <w:outlineLvl w:val="4"/>
    </w:pPr>
    <w:rPr>
      <w:sz w:val="20"/>
      <w:szCs w:val="20"/>
    </w:rPr>
  </w:style>
  <w:style w:type="paragraph" w:customStyle="1" w:styleId="296">
    <w:name w:val="heading 6_file_713"/>
    <w:basedOn w:val="290"/>
    <w:qFormat/>
    <w:uiPriority w:val="9"/>
    <w:pPr>
      <w:outlineLvl w:val="5"/>
    </w:pPr>
    <w:rPr>
      <w:sz w:val="15"/>
      <w:szCs w:val="15"/>
    </w:rPr>
  </w:style>
  <w:style w:type="character" w:customStyle="1" w:styleId="297">
    <w:name w:val="Default Paragraph Font_file_713"/>
    <w:semiHidden/>
    <w:unhideWhenUsed/>
    <w:qFormat/>
    <w:uiPriority w:val="1"/>
  </w:style>
  <w:style w:type="table" w:customStyle="1" w:styleId="298">
    <w:name w:val="Normal Table_file_713"/>
    <w:semiHidden/>
    <w:unhideWhenUsed/>
    <w:qFormat/>
    <w:uiPriority w:val="99"/>
    <w:tblPr>
      <w:tblCellMar>
        <w:top w:w="0" w:type="dxa"/>
        <w:left w:w="108" w:type="dxa"/>
        <w:bottom w:w="0" w:type="dxa"/>
        <w:right w:w="108" w:type="dxa"/>
      </w:tblCellMar>
    </w:tblPr>
  </w:style>
  <w:style w:type="character" w:customStyle="1" w:styleId="299">
    <w:name w:val="Hyperlink_file_713"/>
    <w:basedOn w:val="297"/>
    <w:semiHidden/>
    <w:unhideWhenUsed/>
    <w:qFormat/>
    <w:uiPriority w:val="99"/>
    <w:rPr>
      <w:color w:val="0782C1"/>
      <w:u w:val="single"/>
    </w:rPr>
  </w:style>
  <w:style w:type="character" w:customStyle="1" w:styleId="300">
    <w:name w:val="FollowedHyperlink_file_713"/>
    <w:basedOn w:val="297"/>
    <w:semiHidden/>
    <w:unhideWhenUsed/>
    <w:qFormat/>
    <w:uiPriority w:val="99"/>
    <w:rPr>
      <w:color w:val="0782C1"/>
      <w:u w:val="single"/>
    </w:rPr>
  </w:style>
  <w:style w:type="character" w:customStyle="1" w:styleId="301">
    <w:name w:val="标题 1 Char_file_713"/>
    <w:basedOn w:val="297"/>
    <w:link w:val="4"/>
    <w:qFormat/>
    <w:uiPriority w:val="9"/>
    <w:rPr>
      <w:rFonts w:ascii="宋体" w:hAnsi="宋体" w:eastAsia="宋体" w:cs="宋体"/>
      <w:b/>
      <w:bCs/>
      <w:kern w:val="44"/>
      <w:sz w:val="44"/>
      <w:szCs w:val="44"/>
    </w:rPr>
  </w:style>
  <w:style w:type="character" w:customStyle="1" w:styleId="302">
    <w:name w:val="标题 2 Char_file_713"/>
    <w:basedOn w:val="297"/>
    <w:link w:val="5"/>
    <w:semiHidden/>
    <w:qFormat/>
    <w:uiPriority w:val="9"/>
    <w:rPr>
      <w:rFonts w:asciiTheme="majorHAnsi" w:hAnsiTheme="majorHAnsi" w:eastAsiaTheme="majorEastAsia" w:cstheme="majorBidi"/>
      <w:b/>
      <w:bCs/>
      <w:sz w:val="32"/>
      <w:szCs w:val="32"/>
    </w:rPr>
  </w:style>
  <w:style w:type="character" w:customStyle="1" w:styleId="303">
    <w:name w:val="标题 3 Char_file_713"/>
    <w:basedOn w:val="297"/>
    <w:link w:val="6"/>
    <w:semiHidden/>
    <w:qFormat/>
    <w:uiPriority w:val="9"/>
    <w:rPr>
      <w:rFonts w:ascii="宋体" w:hAnsi="宋体" w:eastAsia="宋体" w:cs="宋体"/>
      <w:b/>
      <w:bCs/>
      <w:sz w:val="32"/>
      <w:szCs w:val="32"/>
    </w:rPr>
  </w:style>
  <w:style w:type="character" w:customStyle="1" w:styleId="304">
    <w:name w:val="标题 4 Char_file_713"/>
    <w:basedOn w:val="297"/>
    <w:link w:val="7"/>
    <w:semiHidden/>
    <w:qFormat/>
    <w:uiPriority w:val="9"/>
    <w:rPr>
      <w:rFonts w:asciiTheme="majorHAnsi" w:hAnsiTheme="majorHAnsi" w:eastAsiaTheme="majorEastAsia" w:cstheme="majorBidi"/>
      <w:b/>
      <w:bCs/>
      <w:sz w:val="28"/>
      <w:szCs w:val="28"/>
    </w:rPr>
  </w:style>
  <w:style w:type="character" w:customStyle="1" w:styleId="305">
    <w:name w:val="标题 5 Char_file_713"/>
    <w:basedOn w:val="297"/>
    <w:link w:val="8"/>
    <w:semiHidden/>
    <w:qFormat/>
    <w:uiPriority w:val="9"/>
    <w:rPr>
      <w:rFonts w:ascii="宋体" w:hAnsi="宋体" w:eastAsia="宋体" w:cs="宋体"/>
      <w:b/>
      <w:bCs/>
      <w:sz w:val="28"/>
      <w:szCs w:val="28"/>
    </w:rPr>
  </w:style>
  <w:style w:type="character" w:customStyle="1" w:styleId="306">
    <w:name w:val="标题 6 Char_file_713"/>
    <w:basedOn w:val="297"/>
    <w:link w:val="10"/>
    <w:semiHidden/>
    <w:qFormat/>
    <w:uiPriority w:val="9"/>
    <w:rPr>
      <w:rFonts w:asciiTheme="majorHAnsi" w:hAnsiTheme="majorHAnsi" w:eastAsiaTheme="majorEastAsia" w:cstheme="majorBidi"/>
      <w:b/>
      <w:bCs/>
      <w:sz w:val="24"/>
      <w:szCs w:val="24"/>
    </w:rPr>
  </w:style>
  <w:style w:type="paragraph" w:customStyle="1" w:styleId="307">
    <w:name w:val="cke_editable_file_713"/>
    <w:basedOn w:val="290"/>
    <w:qFormat/>
    <w:uiPriority w:val="0"/>
    <w:rPr>
      <w:rFonts w:ascii="仿宋_GB2312" w:eastAsia="仿宋_GB2312"/>
    </w:rPr>
  </w:style>
  <w:style w:type="paragraph" w:customStyle="1" w:styleId="308">
    <w:name w:val="marker_file_713"/>
    <w:basedOn w:val="290"/>
    <w:qFormat/>
    <w:uiPriority w:val="0"/>
    <w:pPr>
      <w:shd w:val="clear" w:color="auto" w:fill="FFFF00"/>
    </w:pPr>
  </w:style>
  <w:style w:type="paragraph" w:customStyle="1" w:styleId="309">
    <w:name w:val="Normal (Web)_file_713"/>
    <w:basedOn w:val="290"/>
    <w:semiHidden/>
    <w:unhideWhenUsed/>
    <w:qFormat/>
    <w:uiPriority w:val="99"/>
  </w:style>
  <w:style w:type="paragraph" w:customStyle="1" w:styleId="310">
    <w:name w:val="Normal_file_7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1">
    <w:name w:val="heading 1_file_714"/>
    <w:basedOn w:val="310"/>
    <w:qFormat/>
    <w:uiPriority w:val="9"/>
    <w:pPr>
      <w:outlineLvl w:val="0"/>
    </w:pPr>
    <w:rPr>
      <w:kern w:val="36"/>
      <w:sz w:val="48"/>
      <w:szCs w:val="48"/>
    </w:rPr>
  </w:style>
  <w:style w:type="paragraph" w:customStyle="1" w:styleId="312">
    <w:name w:val="heading 2_file_714"/>
    <w:basedOn w:val="310"/>
    <w:qFormat/>
    <w:uiPriority w:val="9"/>
    <w:pPr>
      <w:outlineLvl w:val="1"/>
    </w:pPr>
    <w:rPr>
      <w:sz w:val="36"/>
      <w:szCs w:val="36"/>
    </w:rPr>
  </w:style>
  <w:style w:type="paragraph" w:customStyle="1" w:styleId="313">
    <w:name w:val="heading 3_file_714"/>
    <w:basedOn w:val="310"/>
    <w:qFormat/>
    <w:uiPriority w:val="9"/>
    <w:pPr>
      <w:outlineLvl w:val="2"/>
    </w:pPr>
    <w:rPr>
      <w:sz w:val="27"/>
      <w:szCs w:val="27"/>
    </w:rPr>
  </w:style>
  <w:style w:type="paragraph" w:customStyle="1" w:styleId="314">
    <w:name w:val="heading 4_file_714"/>
    <w:basedOn w:val="310"/>
    <w:qFormat/>
    <w:uiPriority w:val="9"/>
    <w:pPr>
      <w:outlineLvl w:val="3"/>
    </w:pPr>
  </w:style>
  <w:style w:type="paragraph" w:customStyle="1" w:styleId="315">
    <w:name w:val="heading 5_file_714"/>
    <w:basedOn w:val="310"/>
    <w:qFormat/>
    <w:uiPriority w:val="9"/>
    <w:pPr>
      <w:outlineLvl w:val="4"/>
    </w:pPr>
    <w:rPr>
      <w:sz w:val="20"/>
      <w:szCs w:val="20"/>
    </w:rPr>
  </w:style>
  <w:style w:type="paragraph" w:customStyle="1" w:styleId="316">
    <w:name w:val="heading 6_file_714"/>
    <w:basedOn w:val="310"/>
    <w:qFormat/>
    <w:uiPriority w:val="9"/>
    <w:pPr>
      <w:outlineLvl w:val="5"/>
    </w:pPr>
    <w:rPr>
      <w:sz w:val="15"/>
      <w:szCs w:val="15"/>
    </w:rPr>
  </w:style>
  <w:style w:type="character" w:customStyle="1" w:styleId="317">
    <w:name w:val="Default Paragraph Font_file_714"/>
    <w:semiHidden/>
    <w:unhideWhenUsed/>
    <w:qFormat/>
    <w:uiPriority w:val="1"/>
  </w:style>
  <w:style w:type="table" w:customStyle="1" w:styleId="318">
    <w:name w:val="Normal Table_file_714"/>
    <w:semiHidden/>
    <w:unhideWhenUsed/>
    <w:qFormat/>
    <w:uiPriority w:val="99"/>
    <w:tblPr>
      <w:tblCellMar>
        <w:top w:w="0" w:type="dxa"/>
        <w:left w:w="108" w:type="dxa"/>
        <w:bottom w:w="0" w:type="dxa"/>
        <w:right w:w="108" w:type="dxa"/>
      </w:tblCellMar>
    </w:tblPr>
  </w:style>
  <w:style w:type="character" w:customStyle="1" w:styleId="319">
    <w:name w:val="Hyperlink_file_714"/>
    <w:basedOn w:val="317"/>
    <w:semiHidden/>
    <w:unhideWhenUsed/>
    <w:qFormat/>
    <w:uiPriority w:val="99"/>
    <w:rPr>
      <w:color w:val="0782C1"/>
      <w:u w:val="single"/>
    </w:rPr>
  </w:style>
  <w:style w:type="character" w:customStyle="1" w:styleId="320">
    <w:name w:val="FollowedHyperlink_file_714"/>
    <w:basedOn w:val="317"/>
    <w:semiHidden/>
    <w:unhideWhenUsed/>
    <w:qFormat/>
    <w:uiPriority w:val="99"/>
    <w:rPr>
      <w:color w:val="0782C1"/>
      <w:u w:val="single"/>
    </w:rPr>
  </w:style>
  <w:style w:type="character" w:customStyle="1" w:styleId="321">
    <w:name w:val="标题 1 Char_file_714"/>
    <w:basedOn w:val="317"/>
    <w:link w:val="4"/>
    <w:qFormat/>
    <w:uiPriority w:val="9"/>
    <w:rPr>
      <w:rFonts w:ascii="宋体" w:hAnsi="宋体" w:eastAsia="宋体" w:cs="宋体"/>
      <w:b/>
      <w:bCs/>
      <w:kern w:val="44"/>
      <w:sz w:val="44"/>
      <w:szCs w:val="44"/>
    </w:rPr>
  </w:style>
  <w:style w:type="character" w:customStyle="1" w:styleId="322">
    <w:name w:val="标题 2 Char_file_714"/>
    <w:basedOn w:val="317"/>
    <w:link w:val="5"/>
    <w:semiHidden/>
    <w:qFormat/>
    <w:uiPriority w:val="9"/>
    <w:rPr>
      <w:rFonts w:asciiTheme="majorHAnsi" w:hAnsiTheme="majorHAnsi" w:eastAsiaTheme="majorEastAsia" w:cstheme="majorBidi"/>
      <w:b/>
      <w:bCs/>
      <w:sz w:val="32"/>
      <w:szCs w:val="32"/>
    </w:rPr>
  </w:style>
  <w:style w:type="character" w:customStyle="1" w:styleId="323">
    <w:name w:val="标题 3 Char_file_714"/>
    <w:basedOn w:val="317"/>
    <w:link w:val="6"/>
    <w:semiHidden/>
    <w:qFormat/>
    <w:uiPriority w:val="9"/>
    <w:rPr>
      <w:rFonts w:ascii="宋体" w:hAnsi="宋体" w:eastAsia="宋体" w:cs="宋体"/>
      <w:b/>
      <w:bCs/>
      <w:sz w:val="32"/>
      <w:szCs w:val="32"/>
    </w:rPr>
  </w:style>
  <w:style w:type="character" w:customStyle="1" w:styleId="324">
    <w:name w:val="标题 4 Char_file_714"/>
    <w:basedOn w:val="317"/>
    <w:link w:val="7"/>
    <w:semiHidden/>
    <w:qFormat/>
    <w:uiPriority w:val="9"/>
    <w:rPr>
      <w:rFonts w:asciiTheme="majorHAnsi" w:hAnsiTheme="majorHAnsi" w:eastAsiaTheme="majorEastAsia" w:cstheme="majorBidi"/>
      <w:b/>
      <w:bCs/>
      <w:sz w:val="28"/>
      <w:szCs w:val="28"/>
    </w:rPr>
  </w:style>
  <w:style w:type="character" w:customStyle="1" w:styleId="325">
    <w:name w:val="标题 5 Char_file_714"/>
    <w:basedOn w:val="317"/>
    <w:link w:val="8"/>
    <w:semiHidden/>
    <w:qFormat/>
    <w:uiPriority w:val="9"/>
    <w:rPr>
      <w:rFonts w:ascii="宋体" w:hAnsi="宋体" w:eastAsia="宋体" w:cs="宋体"/>
      <w:b/>
      <w:bCs/>
      <w:sz w:val="28"/>
      <w:szCs w:val="28"/>
    </w:rPr>
  </w:style>
  <w:style w:type="character" w:customStyle="1" w:styleId="326">
    <w:name w:val="标题 6 Char_file_714"/>
    <w:basedOn w:val="317"/>
    <w:link w:val="10"/>
    <w:semiHidden/>
    <w:qFormat/>
    <w:uiPriority w:val="9"/>
    <w:rPr>
      <w:rFonts w:asciiTheme="majorHAnsi" w:hAnsiTheme="majorHAnsi" w:eastAsiaTheme="majorEastAsia" w:cstheme="majorBidi"/>
      <w:b/>
      <w:bCs/>
      <w:sz w:val="24"/>
      <w:szCs w:val="24"/>
    </w:rPr>
  </w:style>
  <w:style w:type="paragraph" w:customStyle="1" w:styleId="327">
    <w:name w:val="cke_editable_file_714"/>
    <w:basedOn w:val="310"/>
    <w:qFormat/>
    <w:uiPriority w:val="0"/>
    <w:rPr>
      <w:rFonts w:ascii="仿宋_GB2312" w:eastAsia="仿宋_GB2312"/>
    </w:rPr>
  </w:style>
  <w:style w:type="paragraph" w:customStyle="1" w:styleId="328">
    <w:name w:val="marker_file_714"/>
    <w:basedOn w:val="310"/>
    <w:qFormat/>
    <w:uiPriority w:val="0"/>
    <w:pPr>
      <w:shd w:val="clear" w:color="auto" w:fill="FFFF00"/>
    </w:pPr>
  </w:style>
  <w:style w:type="paragraph" w:customStyle="1" w:styleId="329">
    <w:name w:val="Normal (Web)_file_714"/>
    <w:basedOn w:val="310"/>
    <w:semiHidden/>
    <w:unhideWhenUsed/>
    <w:qFormat/>
    <w:uiPriority w:val="99"/>
  </w:style>
  <w:style w:type="paragraph" w:customStyle="1" w:styleId="330">
    <w:name w:val="Normal_file_7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1">
    <w:name w:val="heading 1_file_715"/>
    <w:basedOn w:val="330"/>
    <w:qFormat/>
    <w:uiPriority w:val="9"/>
    <w:pPr>
      <w:outlineLvl w:val="0"/>
    </w:pPr>
    <w:rPr>
      <w:kern w:val="36"/>
      <w:sz w:val="48"/>
      <w:szCs w:val="48"/>
    </w:rPr>
  </w:style>
  <w:style w:type="paragraph" w:customStyle="1" w:styleId="332">
    <w:name w:val="heading 2_file_715"/>
    <w:basedOn w:val="330"/>
    <w:qFormat/>
    <w:uiPriority w:val="9"/>
    <w:pPr>
      <w:outlineLvl w:val="1"/>
    </w:pPr>
    <w:rPr>
      <w:sz w:val="36"/>
      <w:szCs w:val="36"/>
    </w:rPr>
  </w:style>
  <w:style w:type="paragraph" w:customStyle="1" w:styleId="333">
    <w:name w:val="heading 3_file_715"/>
    <w:basedOn w:val="330"/>
    <w:qFormat/>
    <w:uiPriority w:val="9"/>
    <w:pPr>
      <w:outlineLvl w:val="2"/>
    </w:pPr>
    <w:rPr>
      <w:sz w:val="27"/>
      <w:szCs w:val="27"/>
    </w:rPr>
  </w:style>
  <w:style w:type="paragraph" w:customStyle="1" w:styleId="334">
    <w:name w:val="heading 4_file_715"/>
    <w:basedOn w:val="330"/>
    <w:qFormat/>
    <w:uiPriority w:val="9"/>
    <w:pPr>
      <w:outlineLvl w:val="3"/>
    </w:pPr>
  </w:style>
  <w:style w:type="paragraph" w:customStyle="1" w:styleId="335">
    <w:name w:val="heading 5_file_715"/>
    <w:basedOn w:val="330"/>
    <w:qFormat/>
    <w:uiPriority w:val="9"/>
    <w:pPr>
      <w:outlineLvl w:val="4"/>
    </w:pPr>
    <w:rPr>
      <w:sz w:val="20"/>
      <w:szCs w:val="20"/>
    </w:rPr>
  </w:style>
  <w:style w:type="paragraph" w:customStyle="1" w:styleId="336">
    <w:name w:val="heading 6_file_715"/>
    <w:basedOn w:val="330"/>
    <w:qFormat/>
    <w:uiPriority w:val="9"/>
    <w:pPr>
      <w:outlineLvl w:val="5"/>
    </w:pPr>
    <w:rPr>
      <w:sz w:val="15"/>
      <w:szCs w:val="15"/>
    </w:rPr>
  </w:style>
  <w:style w:type="character" w:customStyle="1" w:styleId="337">
    <w:name w:val="Default Paragraph Font_file_715"/>
    <w:semiHidden/>
    <w:unhideWhenUsed/>
    <w:qFormat/>
    <w:uiPriority w:val="1"/>
  </w:style>
  <w:style w:type="table" w:customStyle="1" w:styleId="338">
    <w:name w:val="Normal Table_file_715"/>
    <w:semiHidden/>
    <w:unhideWhenUsed/>
    <w:qFormat/>
    <w:uiPriority w:val="99"/>
    <w:tblPr>
      <w:tblCellMar>
        <w:top w:w="0" w:type="dxa"/>
        <w:left w:w="108" w:type="dxa"/>
        <w:bottom w:w="0" w:type="dxa"/>
        <w:right w:w="108" w:type="dxa"/>
      </w:tblCellMar>
    </w:tblPr>
  </w:style>
  <w:style w:type="character" w:customStyle="1" w:styleId="339">
    <w:name w:val="Hyperlink_file_715"/>
    <w:basedOn w:val="337"/>
    <w:semiHidden/>
    <w:unhideWhenUsed/>
    <w:qFormat/>
    <w:uiPriority w:val="99"/>
    <w:rPr>
      <w:color w:val="0782C1"/>
      <w:u w:val="single"/>
    </w:rPr>
  </w:style>
  <w:style w:type="character" w:customStyle="1" w:styleId="340">
    <w:name w:val="FollowedHyperlink_file_715"/>
    <w:basedOn w:val="337"/>
    <w:semiHidden/>
    <w:unhideWhenUsed/>
    <w:qFormat/>
    <w:uiPriority w:val="99"/>
    <w:rPr>
      <w:color w:val="0782C1"/>
      <w:u w:val="single"/>
    </w:rPr>
  </w:style>
  <w:style w:type="character" w:customStyle="1" w:styleId="341">
    <w:name w:val="标题 1 Char_file_715"/>
    <w:basedOn w:val="337"/>
    <w:link w:val="4"/>
    <w:qFormat/>
    <w:uiPriority w:val="9"/>
    <w:rPr>
      <w:rFonts w:ascii="宋体" w:hAnsi="宋体" w:eastAsia="宋体" w:cs="宋体"/>
      <w:b/>
      <w:bCs/>
      <w:kern w:val="44"/>
      <w:sz w:val="44"/>
      <w:szCs w:val="44"/>
    </w:rPr>
  </w:style>
  <w:style w:type="character" w:customStyle="1" w:styleId="342">
    <w:name w:val="标题 2 Char_file_715"/>
    <w:basedOn w:val="337"/>
    <w:link w:val="5"/>
    <w:semiHidden/>
    <w:qFormat/>
    <w:uiPriority w:val="9"/>
    <w:rPr>
      <w:rFonts w:asciiTheme="majorHAnsi" w:hAnsiTheme="majorHAnsi" w:eastAsiaTheme="majorEastAsia" w:cstheme="majorBidi"/>
      <w:b/>
      <w:bCs/>
      <w:sz w:val="32"/>
      <w:szCs w:val="32"/>
    </w:rPr>
  </w:style>
  <w:style w:type="character" w:customStyle="1" w:styleId="343">
    <w:name w:val="标题 3 Char_file_715"/>
    <w:basedOn w:val="337"/>
    <w:link w:val="6"/>
    <w:semiHidden/>
    <w:qFormat/>
    <w:uiPriority w:val="9"/>
    <w:rPr>
      <w:rFonts w:ascii="宋体" w:hAnsi="宋体" w:eastAsia="宋体" w:cs="宋体"/>
      <w:b/>
      <w:bCs/>
      <w:sz w:val="32"/>
      <w:szCs w:val="32"/>
    </w:rPr>
  </w:style>
  <w:style w:type="character" w:customStyle="1" w:styleId="344">
    <w:name w:val="标题 4 Char_file_715"/>
    <w:basedOn w:val="337"/>
    <w:link w:val="7"/>
    <w:semiHidden/>
    <w:qFormat/>
    <w:uiPriority w:val="9"/>
    <w:rPr>
      <w:rFonts w:asciiTheme="majorHAnsi" w:hAnsiTheme="majorHAnsi" w:eastAsiaTheme="majorEastAsia" w:cstheme="majorBidi"/>
      <w:b/>
      <w:bCs/>
      <w:sz w:val="28"/>
      <w:szCs w:val="28"/>
    </w:rPr>
  </w:style>
  <w:style w:type="character" w:customStyle="1" w:styleId="345">
    <w:name w:val="标题 5 Char_file_715"/>
    <w:basedOn w:val="337"/>
    <w:link w:val="8"/>
    <w:semiHidden/>
    <w:qFormat/>
    <w:uiPriority w:val="9"/>
    <w:rPr>
      <w:rFonts w:ascii="宋体" w:hAnsi="宋体" w:eastAsia="宋体" w:cs="宋体"/>
      <w:b/>
      <w:bCs/>
      <w:sz w:val="28"/>
      <w:szCs w:val="28"/>
    </w:rPr>
  </w:style>
  <w:style w:type="character" w:customStyle="1" w:styleId="346">
    <w:name w:val="标题 6 Char_file_715"/>
    <w:basedOn w:val="337"/>
    <w:link w:val="10"/>
    <w:semiHidden/>
    <w:qFormat/>
    <w:uiPriority w:val="9"/>
    <w:rPr>
      <w:rFonts w:asciiTheme="majorHAnsi" w:hAnsiTheme="majorHAnsi" w:eastAsiaTheme="majorEastAsia" w:cstheme="majorBidi"/>
      <w:b/>
      <w:bCs/>
      <w:sz w:val="24"/>
      <w:szCs w:val="24"/>
    </w:rPr>
  </w:style>
  <w:style w:type="paragraph" w:customStyle="1" w:styleId="347">
    <w:name w:val="cke_editable_file_715"/>
    <w:basedOn w:val="330"/>
    <w:qFormat/>
    <w:uiPriority w:val="0"/>
    <w:rPr>
      <w:rFonts w:ascii="仿宋_GB2312" w:eastAsia="仿宋_GB2312"/>
    </w:rPr>
  </w:style>
  <w:style w:type="paragraph" w:customStyle="1" w:styleId="348">
    <w:name w:val="marker_file_715"/>
    <w:basedOn w:val="330"/>
    <w:qFormat/>
    <w:uiPriority w:val="0"/>
    <w:pPr>
      <w:shd w:val="clear" w:color="auto" w:fill="FFFF00"/>
    </w:pPr>
  </w:style>
  <w:style w:type="paragraph" w:customStyle="1" w:styleId="349">
    <w:name w:val="Normal (Web)_file_715"/>
    <w:basedOn w:val="330"/>
    <w:semiHidden/>
    <w:unhideWhenUsed/>
    <w:qFormat/>
    <w:uiPriority w:val="99"/>
  </w:style>
  <w:style w:type="character" w:customStyle="1" w:styleId="350">
    <w:name w:val="Emphasis_file_715"/>
    <w:basedOn w:val="337"/>
    <w:qFormat/>
    <w:uiPriority w:val="20"/>
    <w:rPr>
      <w:i/>
      <w:iCs/>
    </w:rPr>
  </w:style>
  <w:style w:type="paragraph" w:customStyle="1" w:styleId="351">
    <w:name w:val="Normal_file_7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2">
    <w:name w:val="heading 1_file_716"/>
    <w:basedOn w:val="351"/>
    <w:qFormat/>
    <w:uiPriority w:val="9"/>
    <w:pPr>
      <w:outlineLvl w:val="0"/>
    </w:pPr>
    <w:rPr>
      <w:kern w:val="36"/>
      <w:sz w:val="48"/>
      <w:szCs w:val="48"/>
    </w:rPr>
  </w:style>
  <w:style w:type="paragraph" w:customStyle="1" w:styleId="353">
    <w:name w:val="heading 2_file_716"/>
    <w:basedOn w:val="351"/>
    <w:qFormat/>
    <w:uiPriority w:val="9"/>
    <w:pPr>
      <w:outlineLvl w:val="1"/>
    </w:pPr>
    <w:rPr>
      <w:sz w:val="36"/>
      <w:szCs w:val="36"/>
    </w:rPr>
  </w:style>
  <w:style w:type="paragraph" w:customStyle="1" w:styleId="354">
    <w:name w:val="heading 3_file_716"/>
    <w:basedOn w:val="351"/>
    <w:qFormat/>
    <w:uiPriority w:val="9"/>
    <w:pPr>
      <w:outlineLvl w:val="2"/>
    </w:pPr>
    <w:rPr>
      <w:sz w:val="27"/>
      <w:szCs w:val="27"/>
    </w:rPr>
  </w:style>
  <w:style w:type="paragraph" w:customStyle="1" w:styleId="355">
    <w:name w:val="heading 4_file_716"/>
    <w:basedOn w:val="351"/>
    <w:qFormat/>
    <w:uiPriority w:val="9"/>
    <w:pPr>
      <w:outlineLvl w:val="3"/>
    </w:pPr>
  </w:style>
  <w:style w:type="paragraph" w:customStyle="1" w:styleId="356">
    <w:name w:val="heading 5_file_716"/>
    <w:basedOn w:val="351"/>
    <w:qFormat/>
    <w:uiPriority w:val="9"/>
    <w:pPr>
      <w:outlineLvl w:val="4"/>
    </w:pPr>
    <w:rPr>
      <w:sz w:val="20"/>
      <w:szCs w:val="20"/>
    </w:rPr>
  </w:style>
  <w:style w:type="paragraph" w:customStyle="1" w:styleId="357">
    <w:name w:val="heading 6_file_716"/>
    <w:basedOn w:val="351"/>
    <w:qFormat/>
    <w:uiPriority w:val="9"/>
    <w:pPr>
      <w:outlineLvl w:val="5"/>
    </w:pPr>
    <w:rPr>
      <w:sz w:val="15"/>
      <w:szCs w:val="15"/>
    </w:rPr>
  </w:style>
  <w:style w:type="character" w:customStyle="1" w:styleId="358">
    <w:name w:val="Default Paragraph Font_file_716"/>
    <w:semiHidden/>
    <w:unhideWhenUsed/>
    <w:qFormat/>
    <w:uiPriority w:val="1"/>
  </w:style>
  <w:style w:type="table" w:customStyle="1" w:styleId="359">
    <w:name w:val="Normal Table_file_716"/>
    <w:semiHidden/>
    <w:unhideWhenUsed/>
    <w:qFormat/>
    <w:uiPriority w:val="99"/>
    <w:tblPr>
      <w:tblCellMar>
        <w:top w:w="0" w:type="dxa"/>
        <w:left w:w="108" w:type="dxa"/>
        <w:bottom w:w="0" w:type="dxa"/>
        <w:right w:w="108" w:type="dxa"/>
      </w:tblCellMar>
    </w:tblPr>
  </w:style>
  <w:style w:type="character" w:customStyle="1" w:styleId="360">
    <w:name w:val="Hyperlink_file_716"/>
    <w:basedOn w:val="358"/>
    <w:semiHidden/>
    <w:unhideWhenUsed/>
    <w:qFormat/>
    <w:uiPriority w:val="99"/>
    <w:rPr>
      <w:color w:val="0782C1"/>
      <w:u w:val="single"/>
    </w:rPr>
  </w:style>
  <w:style w:type="character" w:customStyle="1" w:styleId="361">
    <w:name w:val="FollowedHyperlink_file_716"/>
    <w:basedOn w:val="358"/>
    <w:semiHidden/>
    <w:unhideWhenUsed/>
    <w:qFormat/>
    <w:uiPriority w:val="99"/>
    <w:rPr>
      <w:color w:val="0782C1"/>
      <w:u w:val="single"/>
    </w:rPr>
  </w:style>
  <w:style w:type="character" w:customStyle="1" w:styleId="362">
    <w:name w:val="标题 1 Char_file_716"/>
    <w:basedOn w:val="358"/>
    <w:link w:val="4"/>
    <w:qFormat/>
    <w:uiPriority w:val="9"/>
    <w:rPr>
      <w:rFonts w:ascii="宋体" w:hAnsi="宋体" w:eastAsia="宋体" w:cs="宋体"/>
      <w:b/>
      <w:bCs/>
      <w:kern w:val="44"/>
      <w:sz w:val="44"/>
      <w:szCs w:val="44"/>
    </w:rPr>
  </w:style>
  <w:style w:type="character" w:customStyle="1" w:styleId="363">
    <w:name w:val="标题 2 Char_file_716"/>
    <w:basedOn w:val="358"/>
    <w:link w:val="5"/>
    <w:semiHidden/>
    <w:qFormat/>
    <w:uiPriority w:val="9"/>
    <w:rPr>
      <w:rFonts w:asciiTheme="majorHAnsi" w:hAnsiTheme="majorHAnsi" w:eastAsiaTheme="majorEastAsia" w:cstheme="majorBidi"/>
      <w:b/>
      <w:bCs/>
      <w:sz w:val="32"/>
      <w:szCs w:val="32"/>
    </w:rPr>
  </w:style>
  <w:style w:type="character" w:customStyle="1" w:styleId="364">
    <w:name w:val="标题 3 Char_file_716"/>
    <w:basedOn w:val="358"/>
    <w:link w:val="6"/>
    <w:semiHidden/>
    <w:qFormat/>
    <w:uiPriority w:val="9"/>
    <w:rPr>
      <w:rFonts w:ascii="宋体" w:hAnsi="宋体" w:eastAsia="宋体" w:cs="宋体"/>
      <w:b/>
      <w:bCs/>
      <w:sz w:val="32"/>
      <w:szCs w:val="32"/>
    </w:rPr>
  </w:style>
  <w:style w:type="character" w:customStyle="1" w:styleId="365">
    <w:name w:val="标题 4 Char_file_716"/>
    <w:basedOn w:val="358"/>
    <w:link w:val="7"/>
    <w:semiHidden/>
    <w:qFormat/>
    <w:uiPriority w:val="9"/>
    <w:rPr>
      <w:rFonts w:asciiTheme="majorHAnsi" w:hAnsiTheme="majorHAnsi" w:eastAsiaTheme="majorEastAsia" w:cstheme="majorBidi"/>
      <w:b/>
      <w:bCs/>
      <w:sz w:val="28"/>
      <w:szCs w:val="28"/>
    </w:rPr>
  </w:style>
  <w:style w:type="character" w:customStyle="1" w:styleId="366">
    <w:name w:val="标题 5 Char_file_716"/>
    <w:basedOn w:val="358"/>
    <w:link w:val="8"/>
    <w:semiHidden/>
    <w:qFormat/>
    <w:uiPriority w:val="9"/>
    <w:rPr>
      <w:rFonts w:ascii="宋体" w:hAnsi="宋体" w:eastAsia="宋体" w:cs="宋体"/>
      <w:b/>
      <w:bCs/>
      <w:sz w:val="28"/>
      <w:szCs w:val="28"/>
    </w:rPr>
  </w:style>
  <w:style w:type="character" w:customStyle="1" w:styleId="367">
    <w:name w:val="标题 6 Char_file_716"/>
    <w:basedOn w:val="358"/>
    <w:link w:val="10"/>
    <w:semiHidden/>
    <w:qFormat/>
    <w:uiPriority w:val="9"/>
    <w:rPr>
      <w:rFonts w:asciiTheme="majorHAnsi" w:hAnsiTheme="majorHAnsi" w:eastAsiaTheme="majorEastAsia" w:cstheme="majorBidi"/>
      <w:b/>
      <w:bCs/>
      <w:sz w:val="24"/>
      <w:szCs w:val="24"/>
    </w:rPr>
  </w:style>
  <w:style w:type="paragraph" w:customStyle="1" w:styleId="368">
    <w:name w:val="cke_editable_file_716"/>
    <w:basedOn w:val="351"/>
    <w:qFormat/>
    <w:uiPriority w:val="0"/>
    <w:rPr>
      <w:rFonts w:ascii="仿宋_GB2312" w:eastAsia="仿宋_GB2312"/>
    </w:rPr>
  </w:style>
  <w:style w:type="paragraph" w:customStyle="1" w:styleId="369">
    <w:name w:val="marker_file_716"/>
    <w:basedOn w:val="351"/>
    <w:qFormat/>
    <w:uiPriority w:val="0"/>
    <w:pPr>
      <w:shd w:val="clear" w:color="auto" w:fill="FFFF00"/>
    </w:pPr>
  </w:style>
  <w:style w:type="paragraph" w:customStyle="1" w:styleId="370">
    <w:name w:val="Normal (Web)_file_716"/>
    <w:basedOn w:val="351"/>
    <w:semiHidden/>
    <w:unhideWhenUsed/>
    <w:qFormat/>
    <w:uiPriority w:val="99"/>
  </w:style>
  <w:style w:type="paragraph" w:customStyle="1" w:styleId="371">
    <w:name w:val="Normal_file_7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2">
    <w:name w:val="heading 1_file_717"/>
    <w:basedOn w:val="371"/>
    <w:qFormat/>
    <w:uiPriority w:val="9"/>
    <w:pPr>
      <w:outlineLvl w:val="0"/>
    </w:pPr>
    <w:rPr>
      <w:kern w:val="36"/>
      <w:sz w:val="48"/>
      <w:szCs w:val="48"/>
    </w:rPr>
  </w:style>
  <w:style w:type="paragraph" w:customStyle="1" w:styleId="373">
    <w:name w:val="heading 2_file_717"/>
    <w:basedOn w:val="371"/>
    <w:qFormat/>
    <w:uiPriority w:val="9"/>
    <w:pPr>
      <w:outlineLvl w:val="1"/>
    </w:pPr>
    <w:rPr>
      <w:sz w:val="36"/>
      <w:szCs w:val="36"/>
    </w:rPr>
  </w:style>
  <w:style w:type="paragraph" w:customStyle="1" w:styleId="374">
    <w:name w:val="heading 3_file_717"/>
    <w:basedOn w:val="371"/>
    <w:qFormat/>
    <w:uiPriority w:val="9"/>
    <w:pPr>
      <w:outlineLvl w:val="2"/>
    </w:pPr>
    <w:rPr>
      <w:sz w:val="27"/>
      <w:szCs w:val="27"/>
    </w:rPr>
  </w:style>
  <w:style w:type="paragraph" w:customStyle="1" w:styleId="375">
    <w:name w:val="heading 4_file_717"/>
    <w:basedOn w:val="371"/>
    <w:qFormat/>
    <w:uiPriority w:val="9"/>
    <w:pPr>
      <w:outlineLvl w:val="3"/>
    </w:pPr>
  </w:style>
  <w:style w:type="paragraph" w:customStyle="1" w:styleId="376">
    <w:name w:val="heading 5_file_717"/>
    <w:basedOn w:val="371"/>
    <w:qFormat/>
    <w:uiPriority w:val="9"/>
    <w:pPr>
      <w:outlineLvl w:val="4"/>
    </w:pPr>
    <w:rPr>
      <w:sz w:val="20"/>
      <w:szCs w:val="20"/>
    </w:rPr>
  </w:style>
  <w:style w:type="paragraph" w:customStyle="1" w:styleId="377">
    <w:name w:val="heading 6_file_717"/>
    <w:basedOn w:val="371"/>
    <w:qFormat/>
    <w:uiPriority w:val="9"/>
    <w:pPr>
      <w:outlineLvl w:val="5"/>
    </w:pPr>
    <w:rPr>
      <w:sz w:val="15"/>
      <w:szCs w:val="15"/>
    </w:rPr>
  </w:style>
  <w:style w:type="character" w:customStyle="1" w:styleId="378">
    <w:name w:val="Default Paragraph Font_file_717"/>
    <w:semiHidden/>
    <w:unhideWhenUsed/>
    <w:qFormat/>
    <w:uiPriority w:val="1"/>
  </w:style>
  <w:style w:type="table" w:customStyle="1" w:styleId="379">
    <w:name w:val="Normal Table_file_717"/>
    <w:semiHidden/>
    <w:unhideWhenUsed/>
    <w:qFormat/>
    <w:uiPriority w:val="99"/>
    <w:tblPr>
      <w:tblCellMar>
        <w:top w:w="0" w:type="dxa"/>
        <w:left w:w="108" w:type="dxa"/>
        <w:bottom w:w="0" w:type="dxa"/>
        <w:right w:w="108" w:type="dxa"/>
      </w:tblCellMar>
    </w:tblPr>
  </w:style>
  <w:style w:type="character" w:customStyle="1" w:styleId="380">
    <w:name w:val="Hyperlink_file_717"/>
    <w:basedOn w:val="378"/>
    <w:semiHidden/>
    <w:unhideWhenUsed/>
    <w:qFormat/>
    <w:uiPriority w:val="99"/>
    <w:rPr>
      <w:color w:val="0782C1"/>
      <w:u w:val="single"/>
    </w:rPr>
  </w:style>
  <w:style w:type="character" w:customStyle="1" w:styleId="381">
    <w:name w:val="FollowedHyperlink_file_717"/>
    <w:basedOn w:val="378"/>
    <w:semiHidden/>
    <w:unhideWhenUsed/>
    <w:qFormat/>
    <w:uiPriority w:val="99"/>
    <w:rPr>
      <w:color w:val="0782C1"/>
      <w:u w:val="single"/>
    </w:rPr>
  </w:style>
  <w:style w:type="character" w:customStyle="1" w:styleId="382">
    <w:name w:val="标题 1 Char_file_717"/>
    <w:basedOn w:val="378"/>
    <w:link w:val="4"/>
    <w:qFormat/>
    <w:uiPriority w:val="9"/>
    <w:rPr>
      <w:rFonts w:ascii="宋体" w:hAnsi="宋体" w:eastAsia="宋体" w:cs="宋体"/>
      <w:b/>
      <w:bCs/>
      <w:kern w:val="44"/>
      <w:sz w:val="44"/>
      <w:szCs w:val="44"/>
    </w:rPr>
  </w:style>
  <w:style w:type="character" w:customStyle="1" w:styleId="383">
    <w:name w:val="标题 2 Char_file_717"/>
    <w:basedOn w:val="378"/>
    <w:link w:val="5"/>
    <w:semiHidden/>
    <w:qFormat/>
    <w:uiPriority w:val="9"/>
    <w:rPr>
      <w:rFonts w:asciiTheme="majorHAnsi" w:hAnsiTheme="majorHAnsi" w:eastAsiaTheme="majorEastAsia" w:cstheme="majorBidi"/>
      <w:b/>
      <w:bCs/>
      <w:sz w:val="32"/>
      <w:szCs w:val="32"/>
    </w:rPr>
  </w:style>
  <w:style w:type="character" w:customStyle="1" w:styleId="384">
    <w:name w:val="标题 3 Char_file_717"/>
    <w:basedOn w:val="378"/>
    <w:link w:val="6"/>
    <w:semiHidden/>
    <w:qFormat/>
    <w:uiPriority w:val="9"/>
    <w:rPr>
      <w:rFonts w:ascii="宋体" w:hAnsi="宋体" w:eastAsia="宋体" w:cs="宋体"/>
      <w:b/>
      <w:bCs/>
      <w:sz w:val="32"/>
      <w:szCs w:val="32"/>
    </w:rPr>
  </w:style>
  <w:style w:type="character" w:customStyle="1" w:styleId="385">
    <w:name w:val="标题 4 Char_file_717"/>
    <w:basedOn w:val="378"/>
    <w:link w:val="7"/>
    <w:semiHidden/>
    <w:qFormat/>
    <w:uiPriority w:val="9"/>
    <w:rPr>
      <w:rFonts w:asciiTheme="majorHAnsi" w:hAnsiTheme="majorHAnsi" w:eastAsiaTheme="majorEastAsia" w:cstheme="majorBidi"/>
      <w:b/>
      <w:bCs/>
      <w:sz w:val="28"/>
      <w:szCs w:val="28"/>
    </w:rPr>
  </w:style>
  <w:style w:type="character" w:customStyle="1" w:styleId="386">
    <w:name w:val="标题 5 Char_file_717"/>
    <w:basedOn w:val="378"/>
    <w:link w:val="8"/>
    <w:semiHidden/>
    <w:qFormat/>
    <w:uiPriority w:val="9"/>
    <w:rPr>
      <w:rFonts w:ascii="宋体" w:hAnsi="宋体" w:eastAsia="宋体" w:cs="宋体"/>
      <w:b/>
      <w:bCs/>
      <w:sz w:val="28"/>
      <w:szCs w:val="28"/>
    </w:rPr>
  </w:style>
  <w:style w:type="character" w:customStyle="1" w:styleId="387">
    <w:name w:val="标题 6 Char_file_717"/>
    <w:basedOn w:val="378"/>
    <w:link w:val="10"/>
    <w:semiHidden/>
    <w:qFormat/>
    <w:uiPriority w:val="9"/>
    <w:rPr>
      <w:rFonts w:asciiTheme="majorHAnsi" w:hAnsiTheme="majorHAnsi" w:eastAsiaTheme="majorEastAsia" w:cstheme="majorBidi"/>
      <w:b/>
      <w:bCs/>
      <w:sz w:val="24"/>
      <w:szCs w:val="24"/>
    </w:rPr>
  </w:style>
  <w:style w:type="paragraph" w:customStyle="1" w:styleId="388">
    <w:name w:val="cke_editable_file_717"/>
    <w:basedOn w:val="371"/>
    <w:qFormat/>
    <w:uiPriority w:val="0"/>
    <w:rPr>
      <w:rFonts w:ascii="仿宋_GB2312" w:eastAsia="仿宋_GB2312"/>
    </w:rPr>
  </w:style>
  <w:style w:type="paragraph" w:customStyle="1" w:styleId="389">
    <w:name w:val="marker_file_717"/>
    <w:basedOn w:val="371"/>
    <w:qFormat/>
    <w:uiPriority w:val="0"/>
    <w:pPr>
      <w:shd w:val="clear" w:color="auto" w:fill="FFFF00"/>
    </w:pPr>
  </w:style>
  <w:style w:type="paragraph" w:customStyle="1" w:styleId="390">
    <w:name w:val="Normal (Web)_file_717"/>
    <w:basedOn w:val="371"/>
    <w:semiHidden/>
    <w:unhideWhenUsed/>
    <w:qFormat/>
    <w:uiPriority w:val="99"/>
  </w:style>
  <w:style w:type="paragraph" w:customStyle="1" w:styleId="391">
    <w:name w:val="Normal_file_7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2">
    <w:name w:val="heading 1_file_718"/>
    <w:basedOn w:val="391"/>
    <w:qFormat/>
    <w:uiPriority w:val="9"/>
    <w:pPr>
      <w:outlineLvl w:val="0"/>
    </w:pPr>
    <w:rPr>
      <w:kern w:val="36"/>
      <w:sz w:val="48"/>
      <w:szCs w:val="48"/>
    </w:rPr>
  </w:style>
  <w:style w:type="paragraph" w:customStyle="1" w:styleId="393">
    <w:name w:val="heading 2_file_718"/>
    <w:basedOn w:val="391"/>
    <w:qFormat/>
    <w:uiPriority w:val="9"/>
    <w:pPr>
      <w:outlineLvl w:val="1"/>
    </w:pPr>
    <w:rPr>
      <w:sz w:val="36"/>
      <w:szCs w:val="36"/>
    </w:rPr>
  </w:style>
  <w:style w:type="paragraph" w:customStyle="1" w:styleId="394">
    <w:name w:val="heading 3_file_718"/>
    <w:basedOn w:val="391"/>
    <w:qFormat/>
    <w:uiPriority w:val="9"/>
    <w:pPr>
      <w:outlineLvl w:val="2"/>
    </w:pPr>
    <w:rPr>
      <w:sz w:val="27"/>
      <w:szCs w:val="27"/>
    </w:rPr>
  </w:style>
  <w:style w:type="paragraph" w:customStyle="1" w:styleId="395">
    <w:name w:val="heading 4_file_718"/>
    <w:basedOn w:val="391"/>
    <w:qFormat/>
    <w:uiPriority w:val="9"/>
    <w:pPr>
      <w:outlineLvl w:val="3"/>
    </w:pPr>
  </w:style>
  <w:style w:type="paragraph" w:customStyle="1" w:styleId="396">
    <w:name w:val="heading 5_file_718"/>
    <w:basedOn w:val="391"/>
    <w:qFormat/>
    <w:uiPriority w:val="9"/>
    <w:pPr>
      <w:outlineLvl w:val="4"/>
    </w:pPr>
    <w:rPr>
      <w:sz w:val="20"/>
      <w:szCs w:val="20"/>
    </w:rPr>
  </w:style>
  <w:style w:type="paragraph" w:customStyle="1" w:styleId="397">
    <w:name w:val="heading 6_file_718"/>
    <w:basedOn w:val="391"/>
    <w:qFormat/>
    <w:uiPriority w:val="9"/>
    <w:pPr>
      <w:outlineLvl w:val="5"/>
    </w:pPr>
    <w:rPr>
      <w:sz w:val="15"/>
      <w:szCs w:val="15"/>
    </w:rPr>
  </w:style>
  <w:style w:type="character" w:customStyle="1" w:styleId="398">
    <w:name w:val="Default Paragraph Font_file_718"/>
    <w:semiHidden/>
    <w:unhideWhenUsed/>
    <w:qFormat/>
    <w:uiPriority w:val="1"/>
  </w:style>
  <w:style w:type="table" w:customStyle="1" w:styleId="399">
    <w:name w:val="Normal Table_file_718"/>
    <w:semiHidden/>
    <w:unhideWhenUsed/>
    <w:qFormat/>
    <w:uiPriority w:val="99"/>
    <w:tblPr>
      <w:tblCellMar>
        <w:top w:w="0" w:type="dxa"/>
        <w:left w:w="108" w:type="dxa"/>
        <w:bottom w:w="0" w:type="dxa"/>
        <w:right w:w="108" w:type="dxa"/>
      </w:tblCellMar>
    </w:tblPr>
  </w:style>
  <w:style w:type="character" w:customStyle="1" w:styleId="400">
    <w:name w:val="Hyperlink_file_718"/>
    <w:basedOn w:val="398"/>
    <w:semiHidden/>
    <w:unhideWhenUsed/>
    <w:qFormat/>
    <w:uiPriority w:val="99"/>
    <w:rPr>
      <w:color w:val="0782C1"/>
      <w:u w:val="single"/>
    </w:rPr>
  </w:style>
  <w:style w:type="character" w:customStyle="1" w:styleId="401">
    <w:name w:val="FollowedHyperlink_file_718"/>
    <w:basedOn w:val="398"/>
    <w:semiHidden/>
    <w:unhideWhenUsed/>
    <w:qFormat/>
    <w:uiPriority w:val="99"/>
    <w:rPr>
      <w:color w:val="0782C1"/>
      <w:u w:val="single"/>
    </w:rPr>
  </w:style>
  <w:style w:type="character" w:customStyle="1" w:styleId="402">
    <w:name w:val="标题 1 Char_file_718"/>
    <w:basedOn w:val="398"/>
    <w:link w:val="4"/>
    <w:qFormat/>
    <w:uiPriority w:val="9"/>
    <w:rPr>
      <w:rFonts w:ascii="宋体" w:hAnsi="宋体" w:eastAsia="宋体" w:cs="宋体"/>
      <w:b/>
      <w:bCs/>
      <w:kern w:val="44"/>
      <w:sz w:val="44"/>
      <w:szCs w:val="44"/>
    </w:rPr>
  </w:style>
  <w:style w:type="character" w:customStyle="1" w:styleId="403">
    <w:name w:val="标题 2 Char_file_718"/>
    <w:basedOn w:val="398"/>
    <w:link w:val="5"/>
    <w:semiHidden/>
    <w:qFormat/>
    <w:uiPriority w:val="9"/>
    <w:rPr>
      <w:rFonts w:asciiTheme="majorHAnsi" w:hAnsiTheme="majorHAnsi" w:eastAsiaTheme="majorEastAsia" w:cstheme="majorBidi"/>
      <w:b/>
      <w:bCs/>
      <w:sz w:val="32"/>
      <w:szCs w:val="32"/>
    </w:rPr>
  </w:style>
  <w:style w:type="character" w:customStyle="1" w:styleId="404">
    <w:name w:val="标题 3 Char_file_718"/>
    <w:basedOn w:val="398"/>
    <w:link w:val="6"/>
    <w:semiHidden/>
    <w:qFormat/>
    <w:uiPriority w:val="9"/>
    <w:rPr>
      <w:rFonts w:ascii="宋体" w:hAnsi="宋体" w:eastAsia="宋体" w:cs="宋体"/>
      <w:b/>
      <w:bCs/>
      <w:sz w:val="32"/>
      <w:szCs w:val="32"/>
    </w:rPr>
  </w:style>
  <w:style w:type="character" w:customStyle="1" w:styleId="405">
    <w:name w:val="标题 4 Char_file_718"/>
    <w:basedOn w:val="398"/>
    <w:link w:val="7"/>
    <w:semiHidden/>
    <w:qFormat/>
    <w:uiPriority w:val="9"/>
    <w:rPr>
      <w:rFonts w:asciiTheme="majorHAnsi" w:hAnsiTheme="majorHAnsi" w:eastAsiaTheme="majorEastAsia" w:cstheme="majorBidi"/>
      <w:b/>
      <w:bCs/>
      <w:sz w:val="28"/>
      <w:szCs w:val="28"/>
    </w:rPr>
  </w:style>
  <w:style w:type="character" w:customStyle="1" w:styleId="406">
    <w:name w:val="标题 5 Char_file_718"/>
    <w:basedOn w:val="398"/>
    <w:link w:val="8"/>
    <w:semiHidden/>
    <w:qFormat/>
    <w:uiPriority w:val="9"/>
    <w:rPr>
      <w:rFonts w:ascii="宋体" w:hAnsi="宋体" w:eastAsia="宋体" w:cs="宋体"/>
      <w:b/>
      <w:bCs/>
      <w:sz w:val="28"/>
      <w:szCs w:val="28"/>
    </w:rPr>
  </w:style>
  <w:style w:type="character" w:customStyle="1" w:styleId="407">
    <w:name w:val="标题 6 Char_file_718"/>
    <w:basedOn w:val="398"/>
    <w:link w:val="10"/>
    <w:semiHidden/>
    <w:qFormat/>
    <w:uiPriority w:val="9"/>
    <w:rPr>
      <w:rFonts w:asciiTheme="majorHAnsi" w:hAnsiTheme="majorHAnsi" w:eastAsiaTheme="majorEastAsia" w:cstheme="majorBidi"/>
      <w:b/>
      <w:bCs/>
      <w:sz w:val="24"/>
      <w:szCs w:val="24"/>
    </w:rPr>
  </w:style>
  <w:style w:type="paragraph" w:customStyle="1" w:styleId="408">
    <w:name w:val="cke_editable_file_718"/>
    <w:basedOn w:val="391"/>
    <w:qFormat/>
    <w:uiPriority w:val="0"/>
    <w:rPr>
      <w:rFonts w:ascii="仿宋_GB2312" w:eastAsia="仿宋_GB2312"/>
    </w:rPr>
  </w:style>
  <w:style w:type="paragraph" w:customStyle="1" w:styleId="409">
    <w:name w:val="marker_file_718"/>
    <w:basedOn w:val="391"/>
    <w:qFormat/>
    <w:uiPriority w:val="0"/>
    <w:pPr>
      <w:shd w:val="clear" w:color="auto" w:fill="FFFF00"/>
    </w:pPr>
  </w:style>
  <w:style w:type="paragraph" w:customStyle="1" w:styleId="410">
    <w:name w:val="Normal (Web)_file_718"/>
    <w:basedOn w:val="391"/>
    <w:semiHidden/>
    <w:unhideWhenUsed/>
    <w:qFormat/>
    <w:uiPriority w:val="99"/>
  </w:style>
  <w:style w:type="paragraph" w:customStyle="1" w:styleId="411">
    <w:name w:val="Normal_file_719"/>
    <w:qFormat/>
    <w:uiPriority w:val="0"/>
    <w:pPr>
      <w:widowControl w:val="0"/>
      <w:jc w:val="both"/>
    </w:pPr>
    <w:rPr>
      <w:rFonts w:ascii="Times New Roman" w:hAnsi="Times New Roman" w:eastAsia="宋体" w:cs="Times New Roman"/>
      <w:szCs w:val="24"/>
      <w:lang w:val="en-US" w:eastAsia="zh-CN" w:bidi="ar-SA"/>
    </w:rPr>
  </w:style>
  <w:style w:type="character" w:customStyle="1" w:styleId="412">
    <w:name w:val="Default Paragraph Font_file_719"/>
    <w:semiHidden/>
    <w:unhideWhenUsed/>
    <w:qFormat/>
    <w:uiPriority w:val="1"/>
  </w:style>
  <w:style w:type="table" w:customStyle="1" w:styleId="413">
    <w:name w:val="Normal Table_file_719"/>
    <w:semiHidden/>
    <w:unhideWhenUsed/>
    <w:qFormat/>
    <w:uiPriority w:val="99"/>
    <w:tblPr>
      <w:tblCellMar>
        <w:top w:w="0" w:type="dxa"/>
        <w:left w:w="108" w:type="dxa"/>
        <w:bottom w:w="0" w:type="dxa"/>
        <w:right w:w="108" w:type="dxa"/>
      </w:tblCellMar>
    </w:tblPr>
  </w:style>
  <w:style w:type="paragraph" w:customStyle="1" w:styleId="414">
    <w:name w:val="Normal_file_708_file_7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5">
    <w:name w:val="heading 1_file_708_file_719"/>
    <w:basedOn w:val="414"/>
    <w:qFormat/>
    <w:uiPriority w:val="9"/>
    <w:pPr>
      <w:outlineLvl w:val="0"/>
    </w:pPr>
    <w:rPr>
      <w:kern w:val="36"/>
      <w:sz w:val="48"/>
      <w:szCs w:val="48"/>
    </w:rPr>
  </w:style>
  <w:style w:type="paragraph" w:customStyle="1" w:styleId="416">
    <w:name w:val="heading 2_file_708_file_719"/>
    <w:basedOn w:val="414"/>
    <w:qFormat/>
    <w:uiPriority w:val="9"/>
    <w:pPr>
      <w:outlineLvl w:val="1"/>
    </w:pPr>
    <w:rPr>
      <w:sz w:val="36"/>
      <w:szCs w:val="36"/>
    </w:rPr>
  </w:style>
  <w:style w:type="paragraph" w:customStyle="1" w:styleId="417">
    <w:name w:val="heading 3_file_708_file_719"/>
    <w:basedOn w:val="414"/>
    <w:qFormat/>
    <w:uiPriority w:val="9"/>
    <w:pPr>
      <w:outlineLvl w:val="2"/>
    </w:pPr>
    <w:rPr>
      <w:sz w:val="27"/>
      <w:szCs w:val="27"/>
    </w:rPr>
  </w:style>
  <w:style w:type="paragraph" w:customStyle="1" w:styleId="418">
    <w:name w:val="heading 4_file_708_file_719"/>
    <w:basedOn w:val="414"/>
    <w:qFormat/>
    <w:uiPriority w:val="9"/>
    <w:pPr>
      <w:outlineLvl w:val="3"/>
    </w:pPr>
  </w:style>
  <w:style w:type="paragraph" w:customStyle="1" w:styleId="419">
    <w:name w:val="heading 5_file_708_file_719"/>
    <w:basedOn w:val="414"/>
    <w:qFormat/>
    <w:uiPriority w:val="9"/>
    <w:pPr>
      <w:outlineLvl w:val="4"/>
    </w:pPr>
    <w:rPr>
      <w:sz w:val="20"/>
      <w:szCs w:val="20"/>
    </w:rPr>
  </w:style>
  <w:style w:type="paragraph" w:customStyle="1" w:styleId="420">
    <w:name w:val="heading 6_file_708_file_719"/>
    <w:basedOn w:val="414"/>
    <w:qFormat/>
    <w:uiPriority w:val="9"/>
    <w:pPr>
      <w:outlineLvl w:val="5"/>
    </w:pPr>
    <w:rPr>
      <w:sz w:val="15"/>
      <w:szCs w:val="15"/>
    </w:rPr>
  </w:style>
  <w:style w:type="character" w:customStyle="1" w:styleId="421">
    <w:name w:val="Default Paragraph Font_file_708_file_719"/>
    <w:semiHidden/>
    <w:unhideWhenUsed/>
    <w:qFormat/>
    <w:uiPriority w:val="1"/>
  </w:style>
  <w:style w:type="table" w:customStyle="1" w:styleId="422">
    <w:name w:val="Normal Table_file_708_file_719"/>
    <w:semiHidden/>
    <w:unhideWhenUsed/>
    <w:qFormat/>
    <w:uiPriority w:val="99"/>
    <w:tblPr>
      <w:tblCellMar>
        <w:top w:w="0" w:type="dxa"/>
        <w:left w:w="108" w:type="dxa"/>
        <w:bottom w:w="0" w:type="dxa"/>
        <w:right w:w="108" w:type="dxa"/>
      </w:tblCellMar>
    </w:tblPr>
  </w:style>
  <w:style w:type="character" w:customStyle="1" w:styleId="423">
    <w:name w:val="Hyperlink_file_708_file_719"/>
    <w:basedOn w:val="421"/>
    <w:semiHidden/>
    <w:unhideWhenUsed/>
    <w:qFormat/>
    <w:uiPriority w:val="99"/>
    <w:rPr>
      <w:color w:val="0782C1"/>
      <w:u w:val="single"/>
    </w:rPr>
  </w:style>
  <w:style w:type="character" w:customStyle="1" w:styleId="424">
    <w:name w:val="FollowedHyperlink_file_708_file_719"/>
    <w:basedOn w:val="421"/>
    <w:semiHidden/>
    <w:unhideWhenUsed/>
    <w:qFormat/>
    <w:uiPriority w:val="99"/>
    <w:rPr>
      <w:color w:val="0782C1"/>
      <w:u w:val="single"/>
    </w:rPr>
  </w:style>
  <w:style w:type="character" w:customStyle="1" w:styleId="425">
    <w:name w:val="标题 1 Char_file_708_file_719"/>
    <w:basedOn w:val="421"/>
    <w:link w:val="4"/>
    <w:qFormat/>
    <w:uiPriority w:val="9"/>
    <w:rPr>
      <w:rFonts w:ascii="宋体" w:hAnsi="宋体" w:eastAsia="宋体" w:cs="宋体"/>
      <w:b/>
      <w:bCs/>
      <w:kern w:val="44"/>
      <w:sz w:val="44"/>
      <w:szCs w:val="44"/>
    </w:rPr>
  </w:style>
  <w:style w:type="character" w:customStyle="1" w:styleId="426">
    <w:name w:val="标题 2 Char_file_708_file_719"/>
    <w:basedOn w:val="421"/>
    <w:link w:val="5"/>
    <w:semiHidden/>
    <w:qFormat/>
    <w:uiPriority w:val="9"/>
    <w:rPr>
      <w:rFonts w:asciiTheme="majorHAnsi" w:hAnsiTheme="majorHAnsi" w:eastAsiaTheme="majorEastAsia" w:cstheme="majorBidi"/>
      <w:b/>
      <w:bCs/>
      <w:sz w:val="32"/>
      <w:szCs w:val="32"/>
    </w:rPr>
  </w:style>
  <w:style w:type="character" w:customStyle="1" w:styleId="427">
    <w:name w:val="标题 3 Char_file_708_file_719"/>
    <w:basedOn w:val="421"/>
    <w:link w:val="6"/>
    <w:semiHidden/>
    <w:qFormat/>
    <w:uiPriority w:val="9"/>
    <w:rPr>
      <w:rFonts w:ascii="宋体" w:hAnsi="宋体" w:eastAsia="宋体" w:cs="宋体"/>
      <w:b/>
      <w:bCs/>
      <w:sz w:val="32"/>
      <w:szCs w:val="32"/>
    </w:rPr>
  </w:style>
  <w:style w:type="character" w:customStyle="1" w:styleId="428">
    <w:name w:val="标题 4 Char_file_708_file_719"/>
    <w:basedOn w:val="421"/>
    <w:link w:val="7"/>
    <w:semiHidden/>
    <w:qFormat/>
    <w:uiPriority w:val="9"/>
    <w:rPr>
      <w:rFonts w:asciiTheme="majorHAnsi" w:hAnsiTheme="majorHAnsi" w:eastAsiaTheme="majorEastAsia" w:cstheme="majorBidi"/>
      <w:b/>
      <w:bCs/>
      <w:sz w:val="28"/>
      <w:szCs w:val="28"/>
    </w:rPr>
  </w:style>
  <w:style w:type="character" w:customStyle="1" w:styleId="429">
    <w:name w:val="标题 5 Char_file_708_file_719"/>
    <w:basedOn w:val="421"/>
    <w:link w:val="8"/>
    <w:semiHidden/>
    <w:qFormat/>
    <w:uiPriority w:val="9"/>
    <w:rPr>
      <w:rFonts w:ascii="宋体" w:hAnsi="宋体" w:eastAsia="宋体" w:cs="宋体"/>
      <w:b/>
      <w:bCs/>
      <w:sz w:val="28"/>
      <w:szCs w:val="28"/>
    </w:rPr>
  </w:style>
  <w:style w:type="character" w:customStyle="1" w:styleId="430">
    <w:name w:val="标题 6 Char_file_708_file_719"/>
    <w:basedOn w:val="421"/>
    <w:link w:val="10"/>
    <w:semiHidden/>
    <w:qFormat/>
    <w:uiPriority w:val="9"/>
    <w:rPr>
      <w:rFonts w:asciiTheme="majorHAnsi" w:hAnsiTheme="majorHAnsi" w:eastAsiaTheme="majorEastAsia" w:cstheme="majorBidi"/>
      <w:b/>
      <w:bCs/>
      <w:sz w:val="24"/>
      <w:szCs w:val="24"/>
    </w:rPr>
  </w:style>
  <w:style w:type="paragraph" w:customStyle="1" w:styleId="431">
    <w:name w:val="cke_editable_file_708_file_719"/>
    <w:basedOn w:val="414"/>
    <w:qFormat/>
    <w:uiPriority w:val="0"/>
    <w:rPr>
      <w:rFonts w:ascii="仿宋_GB2312" w:eastAsia="仿宋_GB2312"/>
    </w:rPr>
  </w:style>
  <w:style w:type="paragraph" w:customStyle="1" w:styleId="432">
    <w:name w:val="marker_file_708_file_719"/>
    <w:basedOn w:val="414"/>
    <w:qFormat/>
    <w:uiPriority w:val="0"/>
    <w:pPr>
      <w:shd w:val="clear" w:color="auto" w:fill="FFFF00"/>
    </w:pPr>
  </w:style>
  <w:style w:type="paragraph" w:customStyle="1" w:styleId="433">
    <w:name w:val="Normal (Web)_file_708_file_719"/>
    <w:basedOn w:val="414"/>
    <w:semiHidden/>
    <w:unhideWhenUsed/>
    <w:qFormat/>
    <w:uiPriority w:val="99"/>
  </w:style>
  <w:style w:type="paragraph" w:customStyle="1" w:styleId="434">
    <w:name w:val="Normal_file_7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5">
    <w:name w:val="heading 1_file_720"/>
    <w:basedOn w:val="434"/>
    <w:qFormat/>
    <w:uiPriority w:val="9"/>
    <w:pPr>
      <w:outlineLvl w:val="0"/>
    </w:pPr>
    <w:rPr>
      <w:kern w:val="36"/>
      <w:sz w:val="48"/>
      <w:szCs w:val="48"/>
    </w:rPr>
  </w:style>
  <w:style w:type="paragraph" w:customStyle="1" w:styleId="436">
    <w:name w:val="heading 2_file_720"/>
    <w:basedOn w:val="434"/>
    <w:qFormat/>
    <w:uiPriority w:val="9"/>
    <w:pPr>
      <w:outlineLvl w:val="1"/>
    </w:pPr>
    <w:rPr>
      <w:sz w:val="36"/>
      <w:szCs w:val="36"/>
    </w:rPr>
  </w:style>
  <w:style w:type="paragraph" w:customStyle="1" w:styleId="437">
    <w:name w:val="heading 3_file_720"/>
    <w:basedOn w:val="434"/>
    <w:qFormat/>
    <w:uiPriority w:val="9"/>
    <w:pPr>
      <w:outlineLvl w:val="2"/>
    </w:pPr>
    <w:rPr>
      <w:sz w:val="27"/>
      <w:szCs w:val="27"/>
    </w:rPr>
  </w:style>
  <w:style w:type="paragraph" w:customStyle="1" w:styleId="438">
    <w:name w:val="heading 4_file_720"/>
    <w:basedOn w:val="434"/>
    <w:qFormat/>
    <w:uiPriority w:val="9"/>
    <w:pPr>
      <w:outlineLvl w:val="3"/>
    </w:pPr>
  </w:style>
  <w:style w:type="paragraph" w:customStyle="1" w:styleId="439">
    <w:name w:val="heading 5_file_720"/>
    <w:basedOn w:val="434"/>
    <w:qFormat/>
    <w:uiPriority w:val="9"/>
    <w:pPr>
      <w:outlineLvl w:val="4"/>
    </w:pPr>
    <w:rPr>
      <w:sz w:val="20"/>
      <w:szCs w:val="20"/>
    </w:rPr>
  </w:style>
  <w:style w:type="paragraph" w:customStyle="1" w:styleId="440">
    <w:name w:val="heading 6_file_720"/>
    <w:basedOn w:val="434"/>
    <w:qFormat/>
    <w:uiPriority w:val="9"/>
    <w:pPr>
      <w:outlineLvl w:val="5"/>
    </w:pPr>
    <w:rPr>
      <w:sz w:val="15"/>
      <w:szCs w:val="15"/>
    </w:rPr>
  </w:style>
  <w:style w:type="character" w:customStyle="1" w:styleId="441">
    <w:name w:val="Default Paragraph Font_file_720"/>
    <w:semiHidden/>
    <w:unhideWhenUsed/>
    <w:qFormat/>
    <w:uiPriority w:val="1"/>
  </w:style>
  <w:style w:type="table" w:customStyle="1" w:styleId="442">
    <w:name w:val="Normal Table_file_720"/>
    <w:semiHidden/>
    <w:unhideWhenUsed/>
    <w:qFormat/>
    <w:uiPriority w:val="99"/>
    <w:tblPr>
      <w:tblCellMar>
        <w:top w:w="0" w:type="dxa"/>
        <w:left w:w="108" w:type="dxa"/>
        <w:bottom w:w="0" w:type="dxa"/>
        <w:right w:w="108" w:type="dxa"/>
      </w:tblCellMar>
    </w:tblPr>
  </w:style>
  <w:style w:type="character" w:customStyle="1" w:styleId="443">
    <w:name w:val="Hyperlink_file_720"/>
    <w:basedOn w:val="441"/>
    <w:semiHidden/>
    <w:unhideWhenUsed/>
    <w:qFormat/>
    <w:uiPriority w:val="99"/>
    <w:rPr>
      <w:color w:val="0782C1"/>
      <w:u w:val="single"/>
    </w:rPr>
  </w:style>
  <w:style w:type="character" w:customStyle="1" w:styleId="444">
    <w:name w:val="FollowedHyperlink_file_720"/>
    <w:basedOn w:val="441"/>
    <w:semiHidden/>
    <w:unhideWhenUsed/>
    <w:qFormat/>
    <w:uiPriority w:val="99"/>
    <w:rPr>
      <w:color w:val="0782C1"/>
      <w:u w:val="single"/>
    </w:rPr>
  </w:style>
  <w:style w:type="character" w:customStyle="1" w:styleId="445">
    <w:name w:val="标题 1 Char_file_720"/>
    <w:basedOn w:val="441"/>
    <w:link w:val="4"/>
    <w:qFormat/>
    <w:uiPriority w:val="9"/>
    <w:rPr>
      <w:rFonts w:ascii="宋体" w:hAnsi="宋体" w:eastAsia="宋体" w:cs="宋体"/>
      <w:b/>
      <w:bCs/>
      <w:kern w:val="44"/>
      <w:sz w:val="44"/>
      <w:szCs w:val="44"/>
    </w:rPr>
  </w:style>
  <w:style w:type="character" w:customStyle="1" w:styleId="446">
    <w:name w:val="标题 2 Char_file_720"/>
    <w:basedOn w:val="441"/>
    <w:link w:val="5"/>
    <w:semiHidden/>
    <w:qFormat/>
    <w:uiPriority w:val="9"/>
    <w:rPr>
      <w:rFonts w:asciiTheme="majorHAnsi" w:hAnsiTheme="majorHAnsi" w:eastAsiaTheme="majorEastAsia" w:cstheme="majorBidi"/>
      <w:b/>
      <w:bCs/>
      <w:sz w:val="32"/>
      <w:szCs w:val="32"/>
    </w:rPr>
  </w:style>
  <w:style w:type="character" w:customStyle="1" w:styleId="447">
    <w:name w:val="标题 3 Char_file_720"/>
    <w:basedOn w:val="441"/>
    <w:link w:val="6"/>
    <w:semiHidden/>
    <w:qFormat/>
    <w:uiPriority w:val="9"/>
    <w:rPr>
      <w:rFonts w:ascii="宋体" w:hAnsi="宋体" w:eastAsia="宋体" w:cs="宋体"/>
      <w:b/>
      <w:bCs/>
      <w:sz w:val="32"/>
      <w:szCs w:val="32"/>
    </w:rPr>
  </w:style>
  <w:style w:type="character" w:customStyle="1" w:styleId="448">
    <w:name w:val="标题 4 Char_file_720"/>
    <w:basedOn w:val="441"/>
    <w:link w:val="7"/>
    <w:semiHidden/>
    <w:qFormat/>
    <w:uiPriority w:val="9"/>
    <w:rPr>
      <w:rFonts w:asciiTheme="majorHAnsi" w:hAnsiTheme="majorHAnsi" w:eastAsiaTheme="majorEastAsia" w:cstheme="majorBidi"/>
      <w:b/>
      <w:bCs/>
      <w:sz w:val="28"/>
      <w:szCs w:val="28"/>
    </w:rPr>
  </w:style>
  <w:style w:type="character" w:customStyle="1" w:styleId="449">
    <w:name w:val="标题 5 Char_file_720"/>
    <w:basedOn w:val="441"/>
    <w:link w:val="8"/>
    <w:semiHidden/>
    <w:qFormat/>
    <w:uiPriority w:val="9"/>
    <w:rPr>
      <w:rFonts w:ascii="宋体" w:hAnsi="宋体" w:eastAsia="宋体" w:cs="宋体"/>
      <w:b/>
      <w:bCs/>
      <w:sz w:val="28"/>
      <w:szCs w:val="28"/>
    </w:rPr>
  </w:style>
  <w:style w:type="character" w:customStyle="1" w:styleId="450">
    <w:name w:val="标题 6 Char_file_720"/>
    <w:basedOn w:val="441"/>
    <w:link w:val="10"/>
    <w:semiHidden/>
    <w:qFormat/>
    <w:uiPriority w:val="9"/>
    <w:rPr>
      <w:rFonts w:asciiTheme="majorHAnsi" w:hAnsiTheme="majorHAnsi" w:eastAsiaTheme="majorEastAsia" w:cstheme="majorBidi"/>
      <w:b/>
      <w:bCs/>
      <w:sz w:val="24"/>
      <w:szCs w:val="24"/>
    </w:rPr>
  </w:style>
  <w:style w:type="paragraph" w:customStyle="1" w:styleId="451">
    <w:name w:val="cke_editable_file_720"/>
    <w:basedOn w:val="434"/>
    <w:qFormat/>
    <w:uiPriority w:val="0"/>
    <w:rPr>
      <w:rFonts w:ascii="仿宋_GB2312" w:eastAsia="仿宋_GB2312"/>
    </w:rPr>
  </w:style>
  <w:style w:type="paragraph" w:customStyle="1" w:styleId="452">
    <w:name w:val="marker_file_720"/>
    <w:basedOn w:val="434"/>
    <w:qFormat/>
    <w:uiPriority w:val="0"/>
    <w:pPr>
      <w:shd w:val="clear" w:color="auto" w:fill="FFFF00"/>
    </w:pPr>
  </w:style>
  <w:style w:type="paragraph" w:customStyle="1" w:styleId="453">
    <w:name w:val="Normal (Web)_file_720"/>
    <w:basedOn w:val="434"/>
    <w:semiHidden/>
    <w:unhideWhenUsed/>
    <w:qFormat/>
    <w:uiPriority w:val="99"/>
  </w:style>
  <w:style w:type="paragraph" w:customStyle="1" w:styleId="454">
    <w:name w:val="Normal_file_7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5">
    <w:name w:val="heading 1_file_721"/>
    <w:basedOn w:val="454"/>
    <w:qFormat/>
    <w:uiPriority w:val="9"/>
    <w:pPr>
      <w:outlineLvl w:val="0"/>
    </w:pPr>
    <w:rPr>
      <w:kern w:val="36"/>
      <w:sz w:val="48"/>
      <w:szCs w:val="48"/>
    </w:rPr>
  </w:style>
  <w:style w:type="paragraph" w:customStyle="1" w:styleId="456">
    <w:name w:val="heading 2_file_721"/>
    <w:basedOn w:val="454"/>
    <w:qFormat/>
    <w:uiPriority w:val="9"/>
    <w:pPr>
      <w:outlineLvl w:val="1"/>
    </w:pPr>
    <w:rPr>
      <w:sz w:val="36"/>
      <w:szCs w:val="36"/>
    </w:rPr>
  </w:style>
  <w:style w:type="paragraph" w:customStyle="1" w:styleId="457">
    <w:name w:val="heading 3_file_721"/>
    <w:basedOn w:val="454"/>
    <w:qFormat/>
    <w:uiPriority w:val="9"/>
    <w:pPr>
      <w:outlineLvl w:val="2"/>
    </w:pPr>
    <w:rPr>
      <w:sz w:val="27"/>
      <w:szCs w:val="27"/>
    </w:rPr>
  </w:style>
  <w:style w:type="paragraph" w:customStyle="1" w:styleId="458">
    <w:name w:val="heading 4_file_721"/>
    <w:basedOn w:val="454"/>
    <w:qFormat/>
    <w:uiPriority w:val="9"/>
    <w:pPr>
      <w:outlineLvl w:val="3"/>
    </w:pPr>
  </w:style>
  <w:style w:type="paragraph" w:customStyle="1" w:styleId="459">
    <w:name w:val="heading 5_file_721"/>
    <w:basedOn w:val="454"/>
    <w:qFormat/>
    <w:uiPriority w:val="9"/>
    <w:pPr>
      <w:outlineLvl w:val="4"/>
    </w:pPr>
    <w:rPr>
      <w:sz w:val="20"/>
      <w:szCs w:val="20"/>
    </w:rPr>
  </w:style>
  <w:style w:type="paragraph" w:customStyle="1" w:styleId="460">
    <w:name w:val="heading 6_file_721"/>
    <w:basedOn w:val="454"/>
    <w:qFormat/>
    <w:uiPriority w:val="9"/>
    <w:pPr>
      <w:outlineLvl w:val="5"/>
    </w:pPr>
    <w:rPr>
      <w:sz w:val="15"/>
      <w:szCs w:val="15"/>
    </w:rPr>
  </w:style>
  <w:style w:type="character" w:customStyle="1" w:styleId="461">
    <w:name w:val="Default Paragraph Font_file_721"/>
    <w:semiHidden/>
    <w:unhideWhenUsed/>
    <w:qFormat/>
    <w:uiPriority w:val="1"/>
  </w:style>
  <w:style w:type="table" w:customStyle="1" w:styleId="462">
    <w:name w:val="Normal Table_file_721"/>
    <w:semiHidden/>
    <w:unhideWhenUsed/>
    <w:qFormat/>
    <w:uiPriority w:val="99"/>
    <w:tblPr>
      <w:tblCellMar>
        <w:top w:w="0" w:type="dxa"/>
        <w:left w:w="108" w:type="dxa"/>
        <w:bottom w:w="0" w:type="dxa"/>
        <w:right w:w="108" w:type="dxa"/>
      </w:tblCellMar>
    </w:tblPr>
  </w:style>
  <w:style w:type="character" w:customStyle="1" w:styleId="463">
    <w:name w:val="Hyperlink_file_721"/>
    <w:basedOn w:val="461"/>
    <w:semiHidden/>
    <w:unhideWhenUsed/>
    <w:qFormat/>
    <w:uiPriority w:val="99"/>
    <w:rPr>
      <w:color w:val="0782C1"/>
      <w:u w:val="single"/>
    </w:rPr>
  </w:style>
  <w:style w:type="character" w:customStyle="1" w:styleId="464">
    <w:name w:val="FollowedHyperlink_file_721"/>
    <w:basedOn w:val="461"/>
    <w:semiHidden/>
    <w:unhideWhenUsed/>
    <w:qFormat/>
    <w:uiPriority w:val="99"/>
    <w:rPr>
      <w:color w:val="0782C1"/>
      <w:u w:val="single"/>
    </w:rPr>
  </w:style>
  <w:style w:type="character" w:customStyle="1" w:styleId="465">
    <w:name w:val="标题 1 Char_file_721"/>
    <w:basedOn w:val="461"/>
    <w:link w:val="4"/>
    <w:qFormat/>
    <w:uiPriority w:val="9"/>
    <w:rPr>
      <w:rFonts w:ascii="宋体" w:hAnsi="宋体" w:eastAsia="宋体" w:cs="宋体"/>
      <w:b/>
      <w:bCs/>
      <w:kern w:val="44"/>
      <w:sz w:val="44"/>
      <w:szCs w:val="44"/>
    </w:rPr>
  </w:style>
  <w:style w:type="character" w:customStyle="1" w:styleId="466">
    <w:name w:val="标题 2 Char_file_721"/>
    <w:basedOn w:val="461"/>
    <w:link w:val="5"/>
    <w:semiHidden/>
    <w:qFormat/>
    <w:uiPriority w:val="9"/>
    <w:rPr>
      <w:rFonts w:asciiTheme="majorHAnsi" w:hAnsiTheme="majorHAnsi" w:eastAsiaTheme="majorEastAsia" w:cstheme="majorBidi"/>
      <w:b/>
      <w:bCs/>
      <w:sz w:val="32"/>
      <w:szCs w:val="32"/>
    </w:rPr>
  </w:style>
  <w:style w:type="character" w:customStyle="1" w:styleId="467">
    <w:name w:val="标题 3 Char_file_721"/>
    <w:basedOn w:val="461"/>
    <w:link w:val="6"/>
    <w:semiHidden/>
    <w:qFormat/>
    <w:uiPriority w:val="9"/>
    <w:rPr>
      <w:rFonts w:ascii="宋体" w:hAnsi="宋体" w:eastAsia="宋体" w:cs="宋体"/>
      <w:b/>
      <w:bCs/>
      <w:sz w:val="32"/>
      <w:szCs w:val="32"/>
    </w:rPr>
  </w:style>
  <w:style w:type="character" w:customStyle="1" w:styleId="468">
    <w:name w:val="标题 4 Char_file_721"/>
    <w:basedOn w:val="461"/>
    <w:link w:val="7"/>
    <w:semiHidden/>
    <w:qFormat/>
    <w:uiPriority w:val="9"/>
    <w:rPr>
      <w:rFonts w:asciiTheme="majorHAnsi" w:hAnsiTheme="majorHAnsi" w:eastAsiaTheme="majorEastAsia" w:cstheme="majorBidi"/>
      <w:b/>
      <w:bCs/>
      <w:sz w:val="28"/>
      <w:szCs w:val="28"/>
    </w:rPr>
  </w:style>
  <w:style w:type="character" w:customStyle="1" w:styleId="469">
    <w:name w:val="标题 5 Char_file_721"/>
    <w:basedOn w:val="461"/>
    <w:link w:val="8"/>
    <w:semiHidden/>
    <w:qFormat/>
    <w:uiPriority w:val="9"/>
    <w:rPr>
      <w:rFonts w:ascii="宋体" w:hAnsi="宋体" w:eastAsia="宋体" w:cs="宋体"/>
      <w:b/>
      <w:bCs/>
      <w:sz w:val="28"/>
      <w:szCs w:val="28"/>
    </w:rPr>
  </w:style>
  <w:style w:type="character" w:customStyle="1" w:styleId="470">
    <w:name w:val="标题 6 Char_file_721"/>
    <w:basedOn w:val="461"/>
    <w:link w:val="10"/>
    <w:semiHidden/>
    <w:qFormat/>
    <w:uiPriority w:val="9"/>
    <w:rPr>
      <w:rFonts w:asciiTheme="majorHAnsi" w:hAnsiTheme="majorHAnsi" w:eastAsiaTheme="majorEastAsia" w:cstheme="majorBidi"/>
      <w:b/>
      <w:bCs/>
      <w:sz w:val="24"/>
      <w:szCs w:val="24"/>
    </w:rPr>
  </w:style>
  <w:style w:type="paragraph" w:customStyle="1" w:styleId="471">
    <w:name w:val="cke_editable_file_721"/>
    <w:basedOn w:val="454"/>
    <w:qFormat/>
    <w:uiPriority w:val="0"/>
    <w:rPr>
      <w:rFonts w:ascii="仿宋_GB2312" w:eastAsia="仿宋_GB2312"/>
    </w:rPr>
  </w:style>
  <w:style w:type="paragraph" w:customStyle="1" w:styleId="472">
    <w:name w:val="marker_file_721"/>
    <w:basedOn w:val="454"/>
    <w:qFormat/>
    <w:uiPriority w:val="0"/>
    <w:pPr>
      <w:shd w:val="clear" w:color="auto" w:fill="FFFF00"/>
    </w:pPr>
  </w:style>
  <w:style w:type="paragraph" w:customStyle="1" w:styleId="473">
    <w:name w:val="Normal (Web)_file_721"/>
    <w:basedOn w:val="454"/>
    <w:semiHidden/>
    <w:unhideWhenUsed/>
    <w:qFormat/>
    <w:uiPriority w:val="99"/>
  </w:style>
  <w:style w:type="character" w:customStyle="1" w:styleId="474">
    <w:name w:val="Strong_file_721"/>
    <w:basedOn w:val="461"/>
    <w:qFormat/>
    <w:uiPriority w:val="22"/>
    <w:rPr>
      <w:b/>
      <w:bCs/>
    </w:rPr>
  </w:style>
  <w:style w:type="paragraph" w:customStyle="1" w:styleId="475">
    <w:name w:val="Normal_file_7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6">
    <w:name w:val="heading 1_file_722"/>
    <w:basedOn w:val="475"/>
    <w:qFormat/>
    <w:uiPriority w:val="9"/>
    <w:pPr>
      <w:outlineLvl w:val="0"/>
    </w:pPr>
    <w:rPr>
      <w:kern w:val="36"/>
      <w:sz w:val="48"/>
      <w:szCs w:val="48"/>
    </w:rPr>
  </w:style>
  <w:style w:type="paragraph" w:customStyle="1" w:styleId="477">
    <w:name w:val="heading 2_file_722"/>
    <w:basedOn w:val="475"/>
    <w:qFormat/>
    <w:uiPriority w:val="9"/>
    <w:pPr>
      <w:outlineLvl w:val="1"/>
    </w:pPr>
    <w:rPr>
      <w:sz w:val="36"/>
      <w:szCs w:val="36"/>
    </w:rPr>
  </w:style>
  <w:style w:type="paragraph" w:customStyle="1" w:styleId="478">
    <w:name w:val="heading 3_file_722"/>
    <w:basedOn w:val="475"/>
    <w:qFormat/>
    <w:uiPriority w:val="9"/>
    <w:pPr>
      <w:outlineLvl w:val="2"/>
    </w:pPr>
    <w:rPr>
      <w:sz w:val="27"/>
      <w:szCs w:val="27"/>
    </w:rPr>
  </w:style>
  <w:style w:type="paragraph" w:customStyle="1" w:styleId="479">
    <w:name w:val="heading 4_file_722"/>
    <w:basedOn w:val="475"/>
    <w:qFormat/>
    <w:uiPriority w:val="9"/>
    <w:pPr>
      <w:outlineLvl w:val="3"/>
    </w:pPr>
  </w:style>
  <w:style w:type="paragraph" w:customStyle="1" w:styleId="480">
    <w:name w:val="heading 5_file_722"/>
    <w:basedOn w:val="475"/>
    <w:qFormat/>
    <w:uiPriority w:val="9"/>
    <w:pPr>
      <w:outlineLvl w:val="4"/>
    </w:pPr>
    <w:rPr>
      <w:sz w:val="20"/>
      <w:szCs w:val="20"/>
    </w:rPr>
  </w:style>
  <w:style w:type="paragraph" w:customStyle="1" w:styleId="481">
    <w:name w:val="heading 6_file_722"/>
    <w:basedOn w:val="475"/>
    <w:qFormat/>
    <w:uiPriority w:val="9"/>
    <w:pPr>
      <w:outlineLvl w:val="5"/>
    </w:pPr>
    <w:rPr>
      <w:sz w:val="15"/>
      <w:szCs w:val="15"/>
    </w:rPr>
  </w:style>
  <w:style w:type="character" w:customStyle="1" w:styleId="482">
    <w:name w:val="Default Paragraph Font_file_722"/>
    <w:semiHidden/>
    <w:unhideWhenUsed/>
    <w:qFormat/>
    <w:uiPriority w:val="1"/>
  </w:style>
  <w:style w:type="table" w:customStyle="1" w:styleId="483">
    <w:name w:val="Normal Table_file_722"/>
    <w:semiHidden/>
    <w:unhideWhenUsed/>
    <w:qFormat/>
    <w:uiPriority w:val="99"/>
    <w:tblPr>
      <w:tblCellMar>
        <w:top w:w="0" w:type="dxa"/>
        <w:left w:w="108" w:type="dxa"/>
        <w:bottom w:w="0" w:type="dxa"/>
        <w:right w:w="108" w:type="dxa"/>
      </w:tblCellMar>
    </w:tblPr>
  </w:style>
  <w:style w:type="character" w:customStyle="1" w:styleId="484">
    <w:name w:val="Hyperlink_file_722"/>
    <w:basedOn w:val="482"/>
    <w:semiHidden/>
    <w:unhideWhenUsed/>
    <w:qFormat/>
    <w:uiPriority w:val="99"/>
    <w:rPr>
      <w:color w:val="0782C1"/>
      <w:u w:val="single"/>
    </w:rPr>
  </w:style>
  <w:style w:type="character" w:customStyle="1" w:styleId="485">
    <w:name w:val="FollowedHyperlink_file_722"/>
    <w:basedOn w:val="482"/>
    <w:semiHidden/>
    <w:unhideWhenUsed/>
    <w:qFormat/>
    <w:uiPriority w:val="99"/>
    <w:rPr>
      <w:color w:val="0782C1"/>
      <w:u w:val="single"/>
    </w:rPr>
  </w:style>
  <w:style w:type="character" w:customStyle="1" w:styleId="486">
    <w:name w:val="标题 1 Char_file_722"/>
    <w:basedOn w:val="482"/>
    <w:link w:val="4"/>
    <w:qFormat/>
    <w:uiPriority w:val="9"/>
    <w:rPr>
      <w:rFonts w:ascii="宋体" w:hAnsi="宋体" w:eastAsia="宋体" w:cs="宋体"/>
      <w:b/>
      <w:bCs/>
      <w:kern w:val="44"/>
      <w:sz w:val="44"/>
      <w:szCs w:val="44"/>
    </w:rPr>
  </w:style>
  <w:style w:type="character" w:customStyle="1" w:styleId="487">
    <w:name w:val="标题 2 Char_file_722"/>
    <w:basedOn w:val="482"/>
    <w:link w:val="5"/>
    <w:semiHidden/>
    <w:qFormat/>
    <w:uiPriority w:val="9"/>
    <w:rPr>
      <w:rFonts w:asciiTheme="majorHAnsi" w:hAnsiTheme="majorHAnsi" w:eastAsiaTheme="majorEastAsia" w:cstheme="majorBidi"/>
      <w:b/>
      <w:bCs/>
      <w:sz w:val="32"/>
      <w:szCs w:val="32"/>
    </w:rPr>
  </w:style>
  <w:style w:type="character" w:customStyle="1" w:styleId="488">
    <w:name w:val="标题 3 Char_file_722"/>
    <w:basedOn w:val="482"/>
    <w:link w:val="6"/>
    <w:semiHidden/>
    <w:qFormat/>
    <w:uiPriority w:val="9"/>
    <w:rPr>
      <w:rFonts w:ascii="宋体" w:hAnsi="宋体" w:eastAsia="宋体" w:cs="宋体"/>
      <w:b/>
      <w:bCs/>
      <w:sz w:val="32"/>
      <w:szCs w:val="32"/>
    </w:rPr>
  </w:style>
  <w:style w:type="character" w:customStyle="1" w:styleId="489">
    <w:name w:val="标题 4 Char_file_722"/>
    <w:basedOn w:val="482"/>
    <w:link w:val="7"/>
    <w:semiHidden/>
    <w:qFormat/>
    <w:uiPriority w:val="9"/>
    <w:rPr>
      <w:rFonts w:asciiTheme="majorHAnsi" w:hAnsiTheme="majorHAnsi" w:eastAsiaTheme="majorEastAsia" w:cstheme="majorBidi"/>
      <w:b/>
      <w:bCs/>
      <w:sz w:val="28"/>
      <w:szCs w:val="28"/>
    </w:rPr>
  </w:style>
  <w:style w:type="character" w:customStyle="1" w:styleId="490">
    <w:name w:val="标题 5 Char_file_722"/>
    <w:basedOn w:val="482"/>
    <w:link w:val="8"/>
    <w:semiHidden/>
    <w:qFormat/>
    <w:uiPriority w:val="9"/>
    <w:rPr>
      <w:rFonts w:ascii="宋体" w:hAnsi="宋体" w:eastAsia="宋体" w:cs="宋体"/>
      <w:b/>
      <w:bCs/>
      <w:sz w:val="28"/>
      <w:szCs w:val="28"/>
    </w:rPr>
  </w:style>
  <w:style w:type="character" w:customStyle="1" w:styleId="491">
    <w:name w:val="标题 6 Char_file_722"/>
    <w:basedOn w:val="482"/>
    <w:link w:val="10"/>
    <w:semiHidden/>
    <w:qFormat/>
    <w:uiPriority w:val="9"/>
    <w:rPr>
      <w:rFonts w:asciiTheme="majorHAnsi" w:hAnsiTheme="majorHAnsi" w:eastAsiaTheme="majorEastAsia" w:cstheme="majorBidi"/>
      <w:b/>
      <w:bCs/>
      <w:sz w:val="24"/>
      <w:szCs w:val="24"/>
    </w:rPr>
  </w:style>
  <w:style w:type="paragraph" w:customStyle="1" w:styleId="492">
    <w:name w:val="cke_editable_file_722"/>
    <w:basedOn w:val="475"/>
    <w:qFormat/>
    <w:uiPriority w:val="0"/>
    <w:rPr>
      <w:rFonts w:ascii="仿宋_GB2312" w:eastAsia="仿宋_GB2312"/>
    </w:rPr>
  </w:style>
  <w:style w:type="paragraph" w:customStyle="1" w:styleId="493">
    <w:name w:val="marker_file_722"/>
    <w:basedOn w:val="475"/>
    <w:qFormat/>
    <w:uiPriority w:val="0"/>
    <w:pPr>
      <w:shd w:val="clear" w:color="auto" w:fill="FFFF00"/>
    </w:pPr>
  </w:style>
  <w:style w:type="paragraph" w:customStyle="1" w:styleId="494">
    <w:name w:val="Normal (Web)_file_722"/>
    <w:basedOn w:val="475"/>
    <w:semiHidden/>
    <w:unhideWhenUsed/>
    <w:qFormat/>
    <w:uiPriority w:val="99"/>
  </w:style>
  <w:style w:type="paragraph" w:customStyle="1" w:styleId="495">
    <w:name w:val="Normal_file_7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6">
    <w:name w:val="heading 1_file_723"/>
    <w:basedOn w:val="495"/>
    <w:qFormat/>
    <w:uiPriority w:val="9"/>
    <w:pPr>
      <w:outlineLvl w:val="0"/>
    </w:pPr>
    <w:rPr>
      <w:kern w:val="36"/>
      <w:sz w:val="48"/>
      <w:szCs w:val="48"/>
    </w:rPr>
  </w:style>
  <w:style w:type="paragraph" w:customStyle="1" w:styleId="497">
    <w:name w:val="heading 2_file_723"/>
    <w:basedOn w:val="495"/>
    <w:qFormat/>
    <w:uiPriority w:val="9"/>
    <w:pPr>
      <w:outlineLvl w:val="1"/>
    </w:pPr>
    <w:rPr>
      <w:sz w:val="36"/>
      <w:szCs w:val="36"/>
    </w:rPr>
  </w:style>
  <w:style w:type="paragraph" w:customStyle="1" w:styleId="498">
    <w:name w:val="heading 3_file_723"/>
    <w:basedOn w:val="495"/>
    <w:qFormat/>
    <w:uiPriority w:val="9"/>
    <w:pPr>
      <w:outlineLvl w:val="2"/>
    </w:pPr>
    <w:rPr>
      <w:sz w:val="27"/>
      <w:szCs w:val="27"/>
    </w:rPr>
  </w:style>
  <w:style w:type="paragraph" w:customStyle="1" w:styleId="499">
    <w:name w:val="heading 4_file_723"/>
    <w:basedOn w:val="495"/>
    <w:qFormat/>
    <w:uiPriority w:val="9"/>
    <w:pPr>
      <w:outlineLvl w:val="3"/>
    </w:pPr>
  </w:style>
  <w:style w:type="paragraph" w:customStyle="1" w:styleId="500">
    <w:name w:val="heading 5_file_723"/>
    <w:basedOn w:val="495"/>
    <w:qFormat/>
    <w:uiPriority w:val="9"/>
    <w:pPr>
      <w:outlineLvl w:val="4"/>
    </w:pPr>
    <w:rPr>
      <w:sz w:val="20"/>
      <w:szCs w:val="20"/>
    </w:rPr>
  </w:style>
  <w:style w:type="paragraph" w:customStyle="1" w:styleId="501">
    <w:name w:val="heading 6_file_723"/>
    <w:basedOn w:val="495"/>
    <w:qFormat/>
    <w:uiPriority w:val="9"/>
    <w:pPr>
      <w:outlineLvl w:val="5"/>
    </w:pPr>
    <w:rPr>
      <w:sz w:val="15"/>
      <w:szCs w:val="15"/>
    </w:rPr>
  </w:style>
  <w:style w:type="character" w:customStyle="1" w:styleId="502">
    <w:name w:val="Default Paragraph Font_file_723"/>
    <w:semiHidden/>
    <w:unhideWhenUsed/>
    <w:qFormat/>
    <w:uiPriority w:val="1"/>
  </w:style>
  <w:style w:type="table" w:customStyle="1" w:styleId="503">
    <w:name w:val="Normal Table_file_723"/>
    <w:semiHidden/>
    <w:unhideWhenUsed/>
    <w:qFormat/>
    <w:uiPriority w:val="99"/>
    <w:tblPr>
      <w:tblCellMar>
        <w:top w:w="0" w:type="dxa"/>
        <w:left w:w="108" w:type="dxa"/>
        <w:bottom w:w="0" w:type="dxa"/>
        <w:right w:w="108" w:type="dxa"/>
      </w:tblCellMar>
    </w:tblPr>
  </w:style>
  <w:style w:type="character" w:customStyle="1" w:styleId="504">
    <w:name w:val="Hyperlink_file_723"/>
    <w:basedOn w:val="502"/>
    <w:semiHidden/>
    <w:unhideWhenUsed/>
    <w:qFormat/>
    <w:uiPriority w:val="99"/>
    <w:rPr>
      <w:color w:val="0782C1"/>
      <w:u w:val="single"/>
    </w:rPr>
  </w:style>
  <w:style w:type="character" w:customStyle="1" w:styleId="505">
    <w:name w:val="FollowedHyperlink_file_723"/>
    <w:basedOn w:val="502"/>
    <w:semiHidden/>
    <w:unhideWhenUsed/>
    <w:qFormat/>
    <w:uiPriority w:val="99"/>
    <w:rPr>
      <w:color w:val="0782C1"/>
      <w:u w:val="single"/>
    </w:rPr>
  </w:style>
  <w:style w:type="character" w:customStyle="1" w:styleId="506">
    <w:name w:val="标题 1 Char_file_723"/>
    <w:basedOn w:val="502"/>
    <w:link w:val="4"/>
    <w:qFormat/>
    <w:uiPriority w:val="9"/>
    <w:rPr>
      <w:rFonts w:ascii="宋体" w:hAnsi="宋体" w:eastAsia="宋体" w:cs="宋体"/>
      <w:b/>
      <w:bCs/>
      <w:kern w:val="44"/>
      <w:sz w:val="44"/>
      <w:szCs w:val="44"/>
    </w:rPr>
  </w:style>
  <w:style w:type="character" w:customStyle="1" w:styleId="507">
    <w:name w:val="标题 2 Char_file_723"/>
    <w:basedOn w:val="502"/>
    <w:link w:val="5"/>
    <w:semiHidden/>
    <w:qFormat/>
    <w:uiPriority w:val="9"/>
    <w:rPr>
      <w:rFonts w:asciiTheme="majorHAnsi" w:hAnsiTheme="majorHAnsi" w:eastAsiaTheme="majorEastAsia" w:cstheme="majorBidi"/>
      <w:b/>
      <w:bCs/>
      <w:sz w:val="32"/>
      <w:szCs w:val="32"/>
    </w:rPr>
  </w:style>
  <w:style w:type="character" w:customStyle="1" w:styleId="508">
    <w:name w:val="标题 3 Char_file_723"/>
    <w:basedOn w:val="502"/>
    <w:link w:val="6"/>
    <w:semiHidden/>
    <w:qFormat/>
    <w:uiPriority w:val="9"/>
    <w:rPr>
      <w:rFonts w:ascii="宋体" w:hAnsi="宋体" w:eastAsia="宋体" w:cs="宋体"/>
      <w:b/>
      <w:bCs/>
      <w:sz w:val="32"/>
      <w:szCs w:val="32"/>
    </w:rPr>
  </w:style>
  <w:style w:type="character" w:customStyle="1" w:styleId="509">
    <w:name w:val="标题 4 Char_file_723"/>
    <w:basedOn w:val="502"/>
    <w:link w:val="7"/>
    <w:semiHidden/>
    <w:qFormat/>
    <w:uiPriority w:val="9"/>
    <w:rPr>
      <w:rFonts w:asciiTheme="majorHAnsi" w:hAnsiTheme="majorHAnsi" w:eastAsiaTheme="majorEastAsia" w:cstheme="majorBidi"/>
      <w:b/>
      <w:bCs/>
      <w:sz w:val="28"/>
      <w:szCs w:val="28"/>
    </w:rPr>
  </w:style>
  <w:style w:type="character" w:customStyle="1" w:styleId="510">
    <w:name w:val="标题 5 Char_file_723"/>
    <w:basedOn w:val="502"/>
    <w:link w:val="8"/>
    <w:semiHidden/>
    <w:qFormat/>
    <w:uiPriority w:val="9"/>
    <w:rPr>
      <w:rFonts w:ascii="宋体" w:hAnsi="宋体" w:eastAsia="宋体" w:cs="宋体"/>
      <w:b/>
      <w:bCs/>
      <w:sz w:val="28"/>
      <w:szCs w:val="28"/>
    </w:rPr>
  </w:style>
  <w:style w:type="character" w:customStyle="1" w:styleId="511">
    <w:name w:val="标题 6 Char_file_723"/>
    <w:basedOn w:val="502"/>
    <w:link w:val="10"/>
    <w:semiHidden/>
    <w:qFormat/>
    <w:uiPriority w:val="9"/>
    <w:rPr>
      <w:rFonts w:asciiTheme="majorHAnsi" w:hAnsiTheme="majorHAnsi" w:eastAsiaTheme="majorEastAsia" w:cstheme="majorBidi"/>
      <w:b/>
      <w:bCs/>
      <w:sz w:val="24"/>
      <w:szCs w:val="24"/>
    </w:rPr>
  </w:style>
  <w:style w:type="paragraph" w:customStyle="1" w:styleId="512">
    <w:name w:val="cke_editable_file_723"/>
    <w:basedOn w:val="495"/>
    <w:qFormat/>
    <w:uiPriority w:val="0"/>
    <w:rPr>
      <w:rFonts w:ascii="仿宋_GB2312" w:eastAsia="仿宋_GB2312"/>
    </w:rPr>
  </w:style>
  <w:style w:type="paragraph" w:customStyle="1" w:styleId="513">
    <w:name w:val="marker_file_723"/>
    <w:basedOn w:val="495"/>
    <w:qFormat/>
    <w:uiPriority w:val="0"/>
    <w:pPr>
      <w:shd w:val="clear" w:color="auto" w:fill="FFFF00"/>
    </w:pPr>
  </w:style>
  <w:style w:type="paragraph" w:customStyle="1" w:styleId="514">
    <w:name w:val="Normal (Web)_file_723"/>
    <w:basedOn w:val="495"/>
    <w:semiHidden/>
    <w:unhideWhenUsed/>
    <w:qFormat/>
    <w:uiPriority w:val="99"/>
  </w:style>
  <w:style w:type="paragraph" w:customStyle="1" w:styleId="515">
    <w:name w:val="Normal_file_7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6">
    <w:name w:val="heading 1_file_724"/>
    <w:basedOn w:val="515"/>
    <w:qFormat/>
    <w:uiPriority w:val="9"/>
    <w:pPr>
      <w:outlineLvl w:val="0"/>
    </w:pPr>
    <w:rPr>
      <w:kern w:val="36"/>
      <w:sz w:val="48"/>
      <w:szCs w:val="48"/>
    </w:rPr>
  </w:style>
  <w:style w:type="paragraph" w:customStyle="1" w:styleId="517">
    <w:name w:val="heading 2_file_724"/>
    <w:basedOn w:val="515"/>
    <w:qFormat/>
    <w:uiPriority w:val="9"/>
    <w:pPr>
      <w:outlineLvl w:val="1"/>
    </w:pPr>
    <w:rPr>
      <w:sz w:val="36"/>
      <w:szCs w:val="36"/>
    </w:rPr>
  </w:style>
  <w:style w:type="paragraph" w:customStyle="1" w:styleId="518">
    <w:name w:val="heading 3_file_724"/>
    <w:basedOn w:val="515"/>
    <w:qFormat/>
    <w:uiPriority w:val="9"/>
    <w:pPr>
      <w:outlineLvl w:val="2"/>
    </w:pPr>
    <w:rPr>
      <w:sz w:val="27"/>
      <w:szCs w:val="27"/>
    </w:rPr>
  </w:style>
  <w:style w:type="paragraph" w:customStyle="1" w:styleId="519">
    <w:name w:val="heading 4_file_724"/>
    <w:basedOn w:val="515"/>
    <w:qFormat/>
    <w:uiPriority w:val="9"/>
    <w:pPr>
      <w:outlineLvl w:val="3"/>
    </w:pPr>
  </w:style>
  <w:style w:type="paragraph" w:customStyle="1" w:styleId="520">
    <w:name w:val="heading 5_file_724"/>
    <w:basedOn w:val="515"/>
    <w:qFormat/>
    <w:uiPriority w:val="9"/>
    <w:pPr>
      <w:outlineLvl w:val="4"/>
    </w:pPr>
    <w:rPr>
      <w:sz w:val="20"/>
      <w:szCs w:val="20"/>
    </w:rPr>
  </w:style>
  <w:style w:type="paragraph" w:customStyle="1" w:styleId="521">
    <w:name w:val="heading 6_file_724"/>
    <w:basedOn w:val="515"/>
    <w:qFormat/>
    <w:uiPriority w:val="9"/>
    <w:pPr>
      <w:outlineLvl w:val="5"/>
    </w:pPr>
    <w:rPr>
      <w:sz w:val="15"/>
      <w:szCs w:val="15"/>
    </w:rPr>
  </w:style>
  <w:style w:type="character" w:customStyle="1" w:styleId="522">
    <w:name w:val="Default Paragraph Font_file_724"/>
    <w:semiHidden/>
    <w:unhideWhenUsed/>
    <w:qFormat/>
    <w:uiPriority w:val="1"/>
  </w:style>
  <w:style w:type="table" w:customStyle="1" w:styleId="523">
    <w:name w:val="Normal Table_file_724"/>
    <w:semiHidden/>
    <w:unhideWhenUsed/>
    <w:qFormat/>
    <w:uiPriority w:val="99"/>
    <w:tblPr>
      <w:tblCellMar>
        <w:top w:w="0" w:type="dxa"/>
        <w:left w:w="108" w:type="dxa"/>
        <w:bottom w:w="0" w:type="dxa"/>
        <w:right w:w="108" w:type="dxa"/>
      </w:tblCellMar>
    </w:tblPr>
  </w:style>
  <w:style w:type="character" w:customStyle="1" w:styleId="524">
    <w:name w:val="Hyperlink_file_724"/>
    <w:basedOn w:val="522"/>
    <w:semiHidden/>
    <w:unhideWhenUsed/>
    <w:qFormat/>
    <w:uiPriority w:val="99"/>
    <w:rPr>
      <w:color w:val="0782C1"/>
      <w:u w:val="single"/>
    </w:rPr>
  </w:style>
  <w:style w:type="character" w:customStyle="1" w:styleId="525">
    <w:name w:val="FollowedHyperlink_file_724"/>
    <w:basedOn w:val="522"/>
    <w:semiHidden/>
    <w:unhideWhenUsed/>
    <w:qFormat/>
    <w:uiPriority w:val="99"/>
    <w:rPr>
      <w:color w:val="0782C1"/>
      <w:u w:val="single"/>
    </w:rPr>
  </w:style>
  <w:style w:type="character" w:customStyle="1" w:styleId="526">
    <w:name w:val="标题 1 Char_file_724"/>
    <w:basedOn w:val="522"/>
    <w:link w:val="4"/>
    <w:qFormat/>
    <w:uiPriority w:val="9"/>
    <w:rPr>
      <w:rFonts w:ascii="宋体" w:hAnsi="宋体" w:eastAsia="宋体" w:cs="宋体"/>
      <w:b/>
      <w:bCs/>
      <w:kern w:val="44"/>
      <w:sz w:val="44"/>
      <w:szCs w:val="44"/>
    </w:rPr>
  </w:style>
  <w:style w:type="character" w:customStyle="1" w:styleId="527">
    <w:name w:val="标题 2 Char_file_724"/>
    <w:basedOn w:val="522"/>
    <w:link w:val="5"/>
    <w:semiHidden/>
    <w:qFormat/>
    <w:uiPriority w:val="9"/>
    <w:rPr>
      <w:rFonts w:asciiTheme="majorHAnsi" w:hAnsiTheme="majorHAnsi" w:eastAsiaTheme="majorEastAsia" w:cstheme="majorBidi"/>
      <w:b/>
      <w:bCs/>
      <w:sz w:val="32"/>
      <w:szCs w:val="32"/>
    </w:rPr>
  </w:style>
  <w:style w:type="character" w:customStyle="1" w:styleId="528">
    <w:name w:val="标题 3 Char_file_724"/>
    <w:basedOn w:val="522"/>
    <w:link w:val="6"/>
    <w:semiHidden/>
    <w:qFormat/>
    <w:uiPriority w:val="9"/>
    <w:rPr>
      <w:rFonts w:ascii="宋体" w:hAnsi="宋体" w:eastAsia="宋体" w:cs="宋体"/>
      <w:b/>
      <w:bCs/>
      <w:sz w:val="32"/>
      <w:szCs w:val="32"/>
    </w:rPr>
  </w:style>
  <w:style w:type="character" w:customStyle="1" w:styleId="529">
    <w:name w:val="标题 4 Char_file_724"/>
    <w:basedOn w:val="522"/>
    <w:link w:val="7"/>
    <w:semiHidden/>
    <w:qFormat/>
    <w:uiPriority w:val="9"/>
    <w:rPr>
      <w:rFonts w:asciiTheme="majorHAnsi" w:hAnsiTheme="majorHAnsi" w:eastAsiaTheme="majorEastAsia" w:cstheme="majorBidi"/>
      <w:b/>
      <w:bCs/>
      <w:sz w:val="28"/>
      <w:szCs w:val="28"/>
    </w:rPr>
  </w:style>
  <w:style w:type="character" w:customStyle="1" w:styleId="530">
    <w:name w:val="标题 5 Char_file_724"/>
    <w:basedOn w:val="522"/>
    <w:link w:val="8"/>
    <w:semiHidden/>
    <w:qFormat/>
    <w:uiPriority w:val="9"/>
    <w:rPr>
      <w:rFonts w:ascii="宋体" w:hAnsi="宋体" w:eastAsia="宋体" w:cs="宋体"/>
      <w:b/>
      <w:bCs/>
      <w:sz w:val="28"/>
      <w:szCs w:val="28"/>
    </w:rPr>
  </w:style>
  <w:style w:type="character" w:customStyle="1" w:styleId="531">
    <w:name w:val="标题 6 Char_file_724"/>
    <w:basedOn w:val="522"/>
    <w:link w:val="10"/>
    <w:semiHidden/>
    <w:qFormat/>
    <w:uiPriority w:val="9"/>
    <w:rPr>
      <w:rFonts w:asciiTheme="majorHAnsi" w:hAnsiTheme="majorHAnsi" w:eastAsiaTheme="majorEastAsia" w:cstheme="majorBidi"/>
      <w:b/>
      <w:bCs/>
      <w:sz w:val="24"/>
      <w:szCs w:val="24"/>
    </w:rPr>
  </w:style>
  <w:style w:type="paragraph" w:customStyle="1" w:styleId="532">
    <w:name w:val="cke_editable_file_724"/>
    <w:basedOn w:val="515"/>
    <w:qFormat/>
    <w:uiPriority w:val="0"/>
    <w:rPr>
      <w:rFonts w:ascii="仿宋_GB2312" w:eastAsia="仿宋_GB2312"/>
    </w:rPr>
  </w:style>
  <w:style w:type="paragraph" w:customStyle="1" w:styleId="533">
    <w:name w:val="marker_file_724"/>
    <w:basedOn w:val="515"/>
    <w:qFormat/>
    <w:uiPriority w:val="0"/>
    <w:pPr>
      <w:shd w:val="clear" w:color="auto" w:fill="FFFF00"/>
    </w:pPr>
  </w:style>
  <w:style w:type="paragraph" w:customStyle="1" w:styleId="534">
    <w:name w:val="Normal_file_7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5">
    <w:name w:val="heading 1_file_725"/>
    <w:basedOn w:val="534"/>
    <w:qFormat/>
    <w:uiPriority w:val="9"/>
    <w:pPr>
      <w:outlineLvl w:val="0"/>
    </w:pPr>
    <w:rPr>
      <w:kern w:val="36"/>
      <w:sz w:val="48"/>
      <w:szCs w:val="48"/>
    </w:rPr>
  </w:style>
  <w:style w:type="paragraph" w:customStyle="1" w:styleId="536">
    <w:name w:val="heading 2_file_725"/>
    <w:basedOn w:val="534"/>
    <w:qFormat/>
    <w:uiPriority w:val="9"/>
    <w:pPr>
      <w:outlineLvl w:val="1"/>
    </w:pPr>
    <w:rPr>
      <w:sz w:val="36"/>
      <w:szCs w:val="36"/>
    </w:rPr>
  </w:style>
  <w:style w:type="paragraph" w:customStyle="1" w:styleId="537">
    <w:name w:val="heading 3_file_725"/>
    <w:basedOn w:val="534"/>
    <w:qFormat/>
    <w:uiPriority w:val="9"/>
    <w:pPr>
      <w:outlineLvl w:val="2"/>
    </w:pPr>
    <w:rPr>
      <w:sz w:val="27"/>
      <w:szCs w:val="27"/>
    </w:rPr>
  </w:style>
  <w:style w:type="paragraph" w:customStyle="1" w:styleId="538">
    <w:name w:val="heading 4_file_725"/>
    <w:basedOn w:val="534"/>
    <w:qFormat/>
    <w:uiPriority w:val="9"/>
    <w:pPr>
      <w:outlineLvl w:val="3"/>
    </w:pPr>
  </w:style>
  <w:style w:type="paragraph" w:customStyle="1" w:styleId="539">
    <w:name w:val="heading 5_file_725"/>
    <w:basedOn w:val="534"/>
    <w:qFormat/>
    <w:uiPriority w:val="9"/>
    <w:pPr>
      <w:outlineLvl w:val="4"/>
    </w:pPr>
    <w:rPr>
      <w:sz w:val="20"/>
      <w:szCs w:val="20"/>
    </w:rPr>
  </w:style>
  <w:style w:type="paragraph" w:customStyle="1" w:styleId="540">
    <w:name w:val="heading 6_file_725"/>
    <w:basedOn w:val="534"/>
    <w:qFormat/>
    <w:uiPriority w:val="9"/>
    <w:pPr>
      <w:outlineLvl w:val="5"/>
    </w:pPr>
    <w:rPr>
      <w:sz w:val="15"/>
      <w:szCs w:val="15"/>
    </w:rPr>
  </w:style>
  <w:style w:type="character" w:customStyle="1" w:styleId="541">
    <w:name w:val="Default Paragraph Font_file_725"/>
    <w:semiHidden/>
    <w:unhideWhenUsed/>
    <w:qFormat/>
    <w:uiPriority w:val="1"/>
  </w:style>
  <w:style w:type="table" w:customStyle="1" w:styleId="542">
    <w:name w:val="Normal Table_file_725"/>
    <w:semiHidden/>
    <w:unhideWhenUsed/>
    <w:qFormat/>
    <w:uiPriority w:val="99"/>
    <w:tblPr>
      <w:tblCellMar>
        <w:top w:w="0" w:type="dxa"/>
        <w:left w:w="108" w:type="dxa"/>
        <w:bottom w:w="0" w:type="dxa"/>
        <w:right w:w="108" w:type="dxa"/>
      </w:tblCellMar>
    </w:tblPr>
  </w:style>
  <w:style w:type="character" w:customStyle="1" w:styleId="543">
    <w:name w:val="Hyperlink_file_725"/>
    <w:basedOn w:val="541"/>
    <w:semiHidden/>
    <w:unhideWhenUsed/>
    <w:qFormat/>
    <w:uiPriority w:val="99"/>
    <w:rPr>
      <w:color w:val="0782C1"/>
      <w:u w:val="single"/>
    </w:rPr>
  </w:style>
  <w:style w:type="character" w:customStyle="1" w:styleId="544">
    <w:name w:val="FollowedHyperlink_file_725"/>
    <w:basedOn w:val="541"/>
    <w:semiHidden/>
    <w:unhideWhenUsed/>
    <w:qFormat/>
    <w:uiPriority w:val="99"/>
    <w:rPr>
      <w:color w:val="0782C1"/>
      <w:u w:val="single"/>
    </w:rPr>
  </w:style>
  <w:style w:type="character" w:customStyle="1" w:styleId="545">
    <w:name w:val="标题 1 Char_file_725"/>
    <w:basedOn w:val="541"/>
    <w:link w:val="4"/>
    <w:qFormat/>
    <w:uiPriority w:val="9"/>
    <w:rPr>
      <w:rFonts w:ascii="宋体" w:hAnsi="宋体" w:eastAsia="宋体" w:cs="宋体"/>
      <w:b/>
      <w:bCs/>
      <w:kern w:val="44"/>
      <w:sz w:val="44"/>
      <w:szCs w:val="44"/>
    </w:rPr>
  </w:style>
  <w:style w:type="character" w:customStyle="1" w:styleId="546">
    <w:name w:val="标题 2 Char_file_725"/>
    <w:basedOn w:val="541"/>
    <w:link w:val="5"/>
    <w:semiHidden/>
    <w:qFormat/>
    <w:uiPriority w:val="9"/>
    <w:rPr>
      <w:rFonts w:asciiTheme="majorHAnsi" w:hAnsiTheme="majorHAnsi" w:eastAsiaTheme="majorEastAsia" w:cstheme="majorBidi"/>
      <w:b/>
      <w:bCs/>
      <w:sz w:val="32"/>
      <w:szCs w:val="32"/>
    </w:rPr>
  </w:style>
  <w:style w:type="character" w:customStyle="1" w:styleId="547">
    <w:name w:val="标题 3 Char_file_725"/>
    <w:basedOn w:val="541"/>
    <w:link w:val="6"/>
    <w:semiHidden/>
    <w:qFormat/>
    <w:uiPriority w:val="9"/>
    <w:rPr>
      <w:rFonts w:ascii="宋体" w:hAnsi="宋体" w:eastAsia="宋体" w:cs="宋体"/>
      <w:b/>
      <w:bCs/>
      <w:sz w:val="32"/>
      <w:szCs w:val="32"/>
    </w:rPr>
  </w:style>
  <w:style w:type="character" w:customStyle="1" w:styleId="548">
    <w:name w:val="标题 4 Char_file_725"/>
    <w:basedOn w:val="541"/>
    <w:link w:val="7"/>
    <w:semiHidden/>
    <w:qFormat/>
    <w:uiPriority w:val="9"/>
    <w:rPr>
      <w:rFonts w:asciiTheme="majorHAnsi" w:hAnsiTheme="majorHAnsi" w:eastAsiaTheme="majorEastAsia" w:cstheme="majorBidi"/>
      <w:b/>
      <w:bCs/>
      <w:sz w:val="28"/>
      <w:szCs w:val="28"/>
    </w:rPr>
  </w:style>
  <w:style w:type="character" w:customStyle="1" w:styleId="549">
    <w:name w:val="标题 5 Char_file_725"/>
    <w:basedOn w:val="541"/>
    <w:link w:val="8"/>
    <w:semiHidden/>
    <w:qFormat/>
    <w:uiPriority w:val="9"/>
    <w:rPr>
      <w:rFonts w:ascii="宋体" w:hAnsi="宋体" w:eastAsia="宋体" w:cs="宋体"/>
      <w:b/>
      <w:bCs/>
      <w:sz w:val="28"/>
      <w:szCs w:val="28"/>
    </w:rPr>
  </w:style>
  <w:style w:type="character" w:customStyle="1" w:styleId="550">
    <w:name w:val="标题 6 Char_file_725"/>
    <w:basedOn w:val="541"/>
    <w:link w:val="10"/>
    <w:semiHidden/>
    <w:qFormat/>
    <w:uiPriority w:val="9"/>
    <w:rPr>
      <w:rFonts w:asciiTheme="majorHAnsi" w:hAnsiTheme="majorHAnsi" w:eastAsiaTheme="majorEastAsia" w:cstheme="majorBidi"/>
      <w:b/>
      <w:bCs/>
      <w:sz w:val="24"/>
      <w:szCs w:val="24"/>
    </w:rPr>
  </w:style>
  <w:style w:type="paragraph" w:customStyle="1" w:styleId="551">
    <w:name w:val="cke_editable_file_725"/>
    <w:basedOn w:val="534"/>
    <w:qFormat/>
    <w:uiPriority w:val="0"/>
    <w:rPr>
      <w:rFonts w:ascii="仿宋_GB2312" w:eastAsia="仿宋_GB2312"/>
    </w:rPr>
  </w:style>
  <w:style w:type="paragraph" w:customStyle="1" w:styleId="552">
    <w:name w:val="marker_file_725"/>
    <w:basedOn w:val="534"/>
    <w:qFormat/>
    <w:uiPriority w:val="0"/>
    <w:pPr>
      <w:shd w:val="clear" w:color="auto" w:fill="FFFF00"/>
    </w:pPr>
  </w:style>
  <w:style w:type="paragraph" w:customStyle="1" w:styleId="553">
    <w:name w:val="Normal (Web)_file_725"/>
    <w:basedOn w:val="534"/>
    <w:semiHidden/>
    <w:unhideWhenUsed/>
    <w:qFormat/>
    <w:uiPriority w:val="99"/>
  </w:style>
  <w:style w:type="character" w:customStyle="1" w:styleId="554">
    <w:name w:val="Strong_file_725"/>
    <w:basedOn w:val="541"/>
    <w:qFormat/>
    <w:uiPriority w:val="22"/>
    <w:rPr>
      <w:b/>
      <w:bCs/>
    </w:rPr>
  </w:style>
  <w:style w:type="paragraph" w:customStyle="1" w:styleId="555">
    <w:name w:val="Normal_file_7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6">
    <w:name w:val="heading 1_file_726"/>
    <w:basedOn w:val="555"/>
    <w:qFormat/>
    <w:uiPriority w:val="9"/>
    <w:pPr>
      <w:outlineLvl w:val="0"/>
    </w:pPr>
    <w:rPr>
      <w:kern w:val="36"/>
      <w:sz w:val="48"/>
      <w:szCs w:val="48"/>
    </w:rPr>
  </w:style>
  <w:style w:type="paragraph" w:customStyle="1" w:styleId="557">
    <w:name w:val="heading 2_file_726"/>
    <w:basedOn w:val="555"/>
    <w:qFormat/>
    <w:uiPriority w:val="9"/>
    <w:pPr>
      <w:outlineLvl w:val="1"/>
    </w:pPr>
    <w:rPr>
      <w:sz w:val="36"/>
      <w:szCs w:val="36"/>
    </w:rPr>
  </w:style>
  <w:style w:type="paragraph" w:customStyle="1" w:styleId="558">
    <w:name w:val="heading 3_file_726"/>
    <w:basedOn w:val="555"/>
    <w:qFormat/>
    <w:uiPriority w:val="9"/>
    <w:pPr>
      <w:outlineLvl w:val="2"/>
    </w:pPr>
    <w:rPr>
      <w:sz w:val="27"/>
      <w:szCs w:val="27"/>
    </w:rPr>
  </w:style>
  <w:style w:type="paragraph" w:customStyle="1" w:styleId="559">
    <w:name w:val="heading 4_file_726"/>
    <w:basedOn w:val="555"/>
    <w:qFormat/>
    <w:uiPriority w:val="9"/>
    <w:pPr>
      <w:outlineLvl w:val="3"/>
    </w:pPr>
  </w:style>
  <w:style w:type="paragraph" w:customStyle="1" w:styleId="560">
    <w:name w:val="heading 5_file_726"/>
    <w:basedOn w:val="555"/>
    <w:qFormat/>
    <w:uiPriority w:val="9"/>
    <w:pPr>
      <w:outlineLvl w:val="4"/>
    </w:pPr>
    <w:rPr>
      <w:sz w:val="20"/>
      <w:szCs w:val="20"/>
    </w:rPr>
  </w:style>
  <w:style w:type="paragraph" w:customStyle="1" w:styleId="561">
    <w:name w:val="heading 6_file_726"/>
    <w:basedOn w:val="555"/>
    <w:qFormat/>
    <w:uiPriority w:val="9"/>
    <w:pPr>
      <w:outlineLvl w:val="5"/>
    </w:pPr>
    <w:rPr>
      <w:sz w:val="15"/>
      <w:szCs w:val="15"/>
    </w:rPr>
  </w:style>
  <w:style w:type="character" w:customStyle="1" w:styleId="562">
    <w:name w:val="Default Paragraph Font_file_726"/>
    <w:semiHidden/>
    <w:unhideWhenUsed/>
    <w:qFormat/>
    <w:uiPriority w:val="1"/>
  </w:style>
  <w:style w:type="table" w:customStyle="1" w:styleId="563">
    <w:name w:val="Normal Table_file_726"/>
    <w:semiHidden/>
    <w:unhideWhenUsed/>
    <w:qFormat/>
    <w:uiPriority w:val="99"/>
    <w:tblPr>
      <w:tblCellMar>
        <w:top w:w="0" w:type="dxa"/>
        <w:left w:w="108" w:type="dxa"/>
        <w:bottom w:w="0" w:type="dxa"/>
        <w:right w:w="108" w:type="dxa"/>
      </w:tblCellMar>
    </w:tblPr>
  </w:style>
  <w:style w:type="character" w:customStyle="1" w:styleId="564">
    <w:name w:val="Hyperlink_file_726"/>
    <w:basedOn w:val="562"/>
    <w:semiHidden/>
    <w:unhideWhenUsed/>
    <w:qFormat/>
    <w:uiPriority w:val="99"/>
    <w:rPr>
      <w:color w:val="0782C1"/>
      <w:u w:val="single"/>
    </w:rPr>
  </w:style>
  <w:style w:type="character" w:customStyle="1" w:styleId="565">
    <w:name w:val="FollowedHyperlink_file_726"/>
    <w:basedOn w:val="562"/>
    <w:semiHidden/>
    <w:unhideWhenUsed/>
    <w:qFormat/>
    <w:uiPriority w:val="99"/>
    <w:rPr>
      <w:color w:val="0782C1"/>
      <w:u w:val="single"/>
    </w:rPr>
  </w:style>
  <w:style w:type="character" w:customStyle="1" w:styleId="566">
    <w:name w:val="标题 1 Char_file_726"/>
    <w:basedOn w:val="562"/>
    <w:link w:val="4"/>
    <w:qFormat/>
    <w:uiPriority w:val="9"/>
    <w:rPr>
      <w:rFonts w:ascii="宋体" w:hAnsi="宋体" w:eastAsia="宋体" w:cs="宋体"/>
      <w:b/>
      <w:bCs/>
      <w:kern w:val="44"/>
      <w:sz w:val="44"/>
      <w:szCs w:val="44"/>
    </w:rPr>
  </w:style>
  <w:style w:type="character" w:customStyle="1" w:styleId="567">
    <w:name w:val="标题 2 Char_file_726"/>
    <w:basedOn w:val="562"/>
    <w:link w:val="5"/>
    <w:semiHidden/>
    <w:qFormat/>
    <w:uiPriority w:val="9"/>
    <w:rPr>
      <w:rFonts w:asciiTheme="majorHAnsi" w:hAnsiTheme="majorHAnsi" w:eastAsiaTheme="majorEastAsia" w:cstheme="majorBidi"/>
      <w:b/>
      <w:bCs/>
      <w:sz w:val="32"/>
      <w:szCs w:val="32"/>
    </w:rPr>
  </w:style>
  <w:style w:type="character" w:customStyle="1" w:styleId="568">
    <w:name w:val="标题 3 Char_file_726"/>
    <w:basedOn w:val="562"/>
    <w:link w:val="6"/>
    <w:semiHidden/>
    <w:qFormat/>
    <w:uiPriority w:val="9"/>
    <w:rPr>
      <w:rFonts w:ascii="宋体" w:hAnsi="宋体" w:eastAsia="宋体" w:cs="宋体"/>
      <w:b/>
      <w:bCs/>
      <w:sz w:val="32"/>
      <w:szCs w:val="32"/>
    </w:rPr>
  </w:style>
  <w:style w:type="character" w:customStyle="1" w:styleId="569">
    <w:name w:val="标题 4 Char_file_726"/>
    <w:basedOn w:val="562"/>
    <w:link w:val="7"/>
    <w:semiHidden/>
    <w:qFormat/>
    <w:uiPriority w:val="9"/>
    <w:rPr>
      <w:rFonts w:asciiTheme="majorHAnsi" w:hAnsiTheme="majorHAnsi" w:eastAsiaTheme="majorEastAsia" w:cstheme="majorBidi"/>
      <w:b/>
      <w:bCs/>
      <w:sz w:val="28"/>
      <w:szCs w:val="28"/>
    </w:rPr>
  </w:style>
  <w:style w:type="character" w:customStyle="1" w:styleId="570">
    <w:name w:val="标题 5 Char_file_726"/>
    <w:basedOn w:val="562"/>
    <w:link w:val="8"/>
    <w:semiHidden/>
    <w:qFormat/>
    <w:uiPriority w:val="9"/>
    <w:rPr>
      <w:rFonts w:ascii="宋体" w:hAnsi="宋体" w:eastAsia="宋体" w:cs="宋体"/>
      <w:b/>
      <w:bCs/>
      <w:sz w:val="28"/>
      <w:szCs w:val="28"/>
    </w:rPr>
  </w:style>
  <w:style w:type="character" w:customStyle="1" w:styleId="571">
    <w:name w:val="标题 6 Char_file_726"/>
    <w:basedOn w:val="562"/>
    <w:link w:val="10"/>
    <w:semiHidden/>
    <w:qFormat/>
    <w:uiPriority w:val="9"/>
    <w:rPr>
      <w:rFonts w:asciiTheme="majorHAnsi" w:hAnsiTheme="majorHAnsi" w:eastAsiaTheme="majorEastAsia" w:cstheme="majorBidi"/>
      <w:b/>
      <w:bCs/>
      <w:sz w:val="24"/>
      <w:szCs w:val="24"/>
    </w:rPr>
  </w:style>
  <w:style w:type="paragraph" w:customStyle="1" w:styleId="572">
    <w:name w:val="cke_editable_file_726"/>
    <w:basedOn w:val="555"/>
    <w:qFormat/>
    <w:uiPriority w:val="0"/>
    <w:rPr>
      <w:rFonts w:ascii="仿宋_GB2312" w:eastAsia="仿宋_GB2312"/>
    </w:rPr>
  </w:style>
  <w:style w:type="paragraph" w:customStyle="1" w:styleId="573">
    <w:name w:val="marker_file_726"/>
    <w:basedOn w:val="555"/>
    <w:qFormat/>
    <w:uiPriority w:val="0"/>
    <w:pPr>
      <w:shd w:val="clear" w:color="auto" w:fill="FFFF00"/>
    </w:pPr>
  </w:style>
  <w:style w:type="paragraph" w:customStyle="1" w:styleId="574">
    <w:name w:val="Normal (Web)_file_726"/>
    <w:basedOn w:val="555"/>
    <w:semiHidden/>
    <w:unhideWhenUsed/>
    <w:qFormat/>
    <w:uiPriority w:val="99"/>
  </w:style>
  <w:style w:type="paragraph" w:customStyle="1" w:styleId="575">
    <w:name w:val="Normal_file_7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6">
    <w:name w:val="heading 1_file_727"/>
    <w:basedOn w:val="575"/>
    <w:qFormat/>
    <w:uiPriority w:val="9"/>
    <w:pPr>
      <w:outlineLvl w:val="0"/>
    </w:pPr>
    <w:rPr>
      <w:kern w:val="36"/>
      <w:sz w:val="48"/>
      <w:szCs w:val="48"/>
    </w:rPr>
  </w:style>
  <w:style w:type="paragraph" w:customStyle="1" w:styleId="577">
    <w:name w:val="heading 2_file_727"/>
    <w:basedOn w:val="575"/>
    <w:qFormat/>
    <w:uiPriority w:val="9"/>
    <w:pPr>
      <w:outlineLvl w:val="1"/>
    </w:pPr>
    <w:rPr>
      <w:sz w:val="36"/>
      <w:szCs w:val="36"/>
    </w:rPr>
  </w:style>
  <w:style w:type="paragraph" w:customStyle="1" w:styleId="578">
    <w:name w:val="heading 3_file_727"/>
    <w:basedOn w:val="575"/>
    <w:qFormat/>
    <w:uiPriority w:val="9"/>
    <w:pPr>
      <w:outlineLvl w:val="2"/>
    </w:pPr>
    <w:rPr>
      <w:sz w:val="27"/>
      <w:szCs w:val="27"/>
    </w:rPr>
  </w:style>
  <w:style w:type="paragraph" w:customStyle="1" w:styleId="579">
    <w:name w:val="heading 4_file_727"/>
    <w:basedOn w:val="575"/>
    <w:qFormat/>
    <w:uiPriority w:val="9"/>
    <w:pPr>
      <w:outlineLvl w:val="3"/>
    </w:pPr>
  </w:style>
  <w:style w:type="paragraph" w:customStyle="1" w:styleId="580">
    <w:name w:val="heading 5_file_727"/>
    <w:basedOn w:val="575"/>
    <w:qFormat/>
    <w:uiPriority w:val="9"/>
    <w:pPr>
      <w:outlineLvl w:val="4"/>
    </w:pPr>
    <w:rPr>
      <w:sz w:val="20"/>
      <w:szCs w:val="20"/>
    </w:rPr>
  </w:style>
  <w:style w:type="paragraph" w:customStyle="1" w:styleId="581">
    <w:name w:val="heading 6_file_727"/>
    <w:basedOn w:val="575"/>
    <w:qFormat/>
    <w:uiPriority w:val="9"/>
    <w:pPr>
      <w:outlineLvl w:val="5"/>
    </w:pPr>
    <w:rPr>
      <w:sz w:val="15"/>
      <w:szCs w:val="15"/>
    </w:rPr>
  </w:style>
  <w:style w:type="character" w:customStyle="1" w:styleId="582">
    <w:name w:val="Default Paragraph Font_file_727"/>
    <w:semiHidden/>
    <w:unhideWhenUsed/>
    <w:qFormat/>
    <w:uiPriority w:val="1"/>
  </w:style>
  <w:style w:type="table" w:customStyle="1" w:styleId="583">
    <w:name w:val="Normal Table_file_727"/>
    <w:semiHidden/>
    <w:unhideWhenUsed/>
    <w:qFormat/>
    <w:uiPriority w:val="99"/>
    <w:tblPr>
      <w:tblCellMar>
        <w:top w:w="0" w:type="dxa"/>
        <w:left w:w="108" w:type="dxa"/>
        <w:bottom w:w="0" w:type="dxa"/>
        <w:right w:w="108" w:type="dxa"/>
      </w:tblCellMar>
    </w:tblPr>
  </w:style>
  <w:style w:type="character" w:customStyle="1" w:styleId="584">
    <w:name w:val="Hyperlink_file_727"/>
    <w:basedOn w:val="582"/>
    <w:semiHidden/>
    <w:unhideWhenUsed/>
    <w:qFormat/>
    <w:uiPriority w:val="99"/>
    <w:rPr>
      <w:color w:val="0782C1"/>
      <w:u w:val="single"/>
    </w:rPr>
  </w:style>
  <w:style w:type="character" w:customStyle="1" w:styleId="585">
    <w:name w:val="FollowedHyperlink_file_727"/>
    <w:basedOn w:val="582"/>
    <w:semiHidden/>
    <w:unhideWhenUsed/>
    <w:qFormat/>
    <w:uiPriority w:val="99"/>
    <w:rPr>
      <w:color w:val="0782C1"/>
      <w:u w:val="single"/>
    </w:rPr>
  </w:style>
  <w:style w:type="character" w:customStyle="1" w:styleId="586">
    <w:name w:val="标题 1 Char_file_727"/>
    <w:basedOn w:val="582"/>
    <w:link w:val="4"/>
    <w:qFormat/>
    <w:uiPriority w:val="9"/>
    <w:rPr>
      <w:rFonts w:ascii="宋体" w:hAnsi="宋体" w:eastAsia="宋体" w:cs="宋体"/>
      <w:b/>
      <w:bCs/>
      <w:kern w:val="44"/>
      <w:sz w:val="44"/>
      <w:szCs w:val="44"/>
    </w:rPr>
  </w:style>
  <w:style w:type="character" w:customStyle="1" w:styleId="587">
    <w:name w:val="标题 2 Char_file_727"/>
    <w:basedOn w:val="582"/>
    <w:link w:val="5"/>
    <w:semiHidden/>
    <w:qFormat/>
    <w:uiPriority w:val="9"/>
    <w:rPr>
      <w:rFonts w:asciiTheme="majorHAnsi" w:hAnsiTheme="majorHAnsi" w:eastAsiaTheme="majorEastAsia" w:cstheme="majorBidi"/>
      <w:b/>
      <w:bCs/>
      <w:sz w:val="32"/>
      <w:szCs w:val="32"/>
    </w:rPr>
  </w:style>
  <w:style w:type="character" w:customStyle="1" w:styleId="588">
    <w:name w:val="标题 3 Char_file_727"/>
    <w:basedOn w:val="582"/>
    <w:link w:val="6"/>
    <w:semiHidden/>
    <w:qFormat/>
    <w:uiPriority w:val="9"/>
    <w:rPr>
      <w:rFonts w:ascii="宋体" w:hAnsi="宋体" w:eastAsia="宋体" w:cs="宋体"/>
      <w:b/>
      <w:bCs/>
      <w:sz w:val="32"/>
      <w:szCs w:val="32"/>
    </w:rPr>
  </w:style>
  <w:style w:type="character" w:customStyle="1" w:styleId="589">
    <w:name w:val="标题 4 Char_file_727"/>
    <w:basedOn w:val="582"/>
    <w:link w:val="7"/>
    <w:semiHidden/>
    <w:qFormat/>
    <w:uiPriority w:val="9"/>
    <w:rPr>
      <w:rFonts w:asciiTheme="majorHAnsi" w:hAnsiTheme="majorHAnsi" w:eastAsiaTheme="majorEastAsia" w:cstheme="majorBidi"/>
      <w:b/>
      <w:bCs/>
      <w:sz w:val="28"/>
      <w:szCs w:val="28"/>
    </w:rPr>
  </w:style>
  <w:style w:type="character" w:customStyle="1" w:styleId="590">
    <w:name w:val="标题 5 Char_file_727"/>
    <w:basedOn w:val="582"/>
    <w:link w:val="8"/>
    <w:semiHidden/>
    <w:qFormat/>
    <w:uiPriority w:val="9"/>
    <w:rPr>
      <w:rFonts w:ascii="宋体" w:hAnsi="宋体" w:eastAsia="宋体" w:cs="宋体"/>
      <w:b/>
      <w:bCs/>
      <w:sz w:val="28"/>
      <w:szCs w:val="28"/>
    </w:rPr>
  </w:style>
  <w:style w:type="character" w:customStyle="1" w:styleId="591">
    <w:name w:val="标题 6 Char_file_727"/>
    <w:basedOn w:val="582"/>
    <w:link w:val="10"/>
    <w:semiHidden/>
    <w:qFormat/>
    <w:uiPriority w:val="9"/>
    <w:rPr>
      <w:rFonts w:asciiTheme="majorHAnsi" w:hAnsiTheme="majorHAnsi" w:eastAsiaTheme="majorEastAsia" w:cstheme="majorBidi"/>
      <w:b/>
      <w:bCs/>
      <w:sz w:val="24"/>
      <w:szCs w:val="24"/>
    </w:rPr>
  </w:style>
  <w:style w:type="paragraph" w:customStyle="1" w:styleId="592">
    <w:name w:val="cke_editable_file_727"/>
    <w:basedOn w:val="575"/>
    <w:qFormat/>
    <w:uiPriority w:val="0"/>
    <w:rPr>
      <w:rFonts w:ascii="仿宋_GB2312" w:eastAsia="仿宋_GB2312"/>
    </w:rPr>
  </w:style>
  <w:style w:type="paragraph" w:customStyle="1" w:styleId="593">
    <w:name w:val="marker_file_727"/>
    <w:basedOn w:val="575"/>
    <w:qFormat/>
    <w:uiPriority w:val="0"/>
    <w:pPr>
      <w:shd w:val="clear" w:color="auto" w:fill="FFFF00"/>
    </w:pPr>
  </w:style>
  <w:style w:type="paragraph" w:customStyle="1" w:styleId="594">
    <w:name w:val="Normal (Web)_file_727"/>
    <w:basedOn w:val="575"/>
    <w:semiHidden/>
    <w:unhideWhenUsed/>
    <w:qFormat/>
    <w:uiPriority w:val="99"/>
  </w:style>
  <w:style w:type="paragraph" w:customStyle="1" w:styleId="595">
    <w:name w:val="Normal_file_7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6">
    <w:name w:val="heading 1_file_728"/>
    <w:basedOn w:val="595"/>
    <w:qFormat/>
    <w:uiPriority w:val="9"/>
    <w:pPr>
      <w:outlineLvl w:val="0"/>
    </w:pPr>
    <w:rPr>
      <w:kern w:val="36"/>
      <w:sz w:val="48"/>
      <w:szCs w:val="48"/>
    </w:rPr>
  </w:style>
  <w:style w:type="paragraph" w:customStyle="1" w:styleId="597">
    <w:name w:val="heading 2_file_728"/>
    <w:basedOn w:val="595"/>
    <w:qFormat/>
    <w:uiPriority w:val="9"/>
    <w:pPr>
      <w:outlineLvl w:val="1"/>
    </w:pPr>
    <w:rPr>
      <w:sz w:val="36"/>
      <w:szCs w:val="36"/>
    </w:rPr>
  </w:style>
  <w:style w:type="paragraph" w:customStyle="1" w:styleId="598">
    <w:name w:val="heading 3_file_728"/>
    <w:basedOn w:val="595"/>
    <w:qFormat/>
    <w:uiPriority w:val="9"/>
    <w:pPr>
      <w:outlineLvl w:val="2"/>
    </w:pPr>
    <w:rPr>
      <w:sz w:val="27"/>
      <w:szCs w:val="27"/>
    </w:rPr>
  </w:style>
  <w:style w:type="paragraph" w:customStyle="1" w:styleId="599">
    <w:name w:val="heading 4_file_728"/>
    <w:basedOn w:val="595"/>
    <w:qFormat/>
    <w:uiPriority w:val="9"/>
    <w:pPr>
      <w:outlineLvl w:val="3"/>
    </w:pPr>
  </w:style>
  <w:style w:type="paragraph" w:customStyle="1" w:styleId="600">
    <w:name w:val="heading 5_file_728"/>
    <w:basedOn w:val="595"/>
    <w:qFormat/>
    <w:uiPriority w:val="9"/>
    <w:pPr>
      <w:outlineLvl w:val="4"/>
    </w:pPr>
    <w:rPr>
      <w:sz w:val="20"/>
      <w:szCs w:val="20"/>
    </w:rPr>
  </w:style>
  <w:style w:type="paragraph" w:customStyle="1" w:styleId="601">
    <w:name w:val="heading 6_file_728"/>
    <w:basedOn w:val="595"/>
    <w:qFormat/>
    <w:uiPriority w:val="9"/>
    <w:pPr>
      <w:outlineLvl w:val="5"/>
    </w:pPr>
    <w:rPr>
      <w:sz w:val="15"/>
      <w:szCs w:val="15"/>
    </w:rPr>
  </w:style>
  <w:style w:type="character" w:customStyle="1" w:styleId="602">
    <w:name w:val="Default Paragraph Font_file_728"/>
    <w:semiHidden/>
    <w:unhideWhenUsed/>
    <w:qFormat/>
    <w:uiPriority w:val="1"/>
  </w:style>
  <w:style w:type="table" w:customStyle="1" w:styleId="603">
    <w:name w:val="Normal Table_file_728"/>
    <w:semiHidden/>
    <w:unhideWhenUsed/>
    <w:qFormat/>
    <w:uiPriority w:val="99"/>
    <w:tblPr>
      <w:tblCellMar>
        <w:top w:w="0" w:type="dxa"/>
        <w:left w:w="108" w:type="dxa"/>
        <w:bottom w:w="0" w:type="dxa"/>
        <w:right w:w="108" w:type="dxa"/>
      </w:tblCellMar>
    </w:tblPr>
  </w:style>
  <w:style w:type="character" w:customStyle="1" w:styleId="604">
    <w:name w:val="Hyperlink_file_728"/>
    <w:basedOn w:val="602"/>
    <w:semiHidden/>
    <w:unhideWhenUsed/>
    <w:qFormat/>
    <w:uiPriority w:val="99"/>
    <w:rPr>
      <w:color w:val="0782C1"/>
      <w:u w:val="single"/>
    </w:rPr>
  </w:style>
  <w:style w:type="character" w:customStyle="1" w:styleId="605">
    <w:name w:val="FollowedHyperlink_file_728"/>
    <w:basedOn w:val="602"/>
    <w:semiHidden/>
    <w:unhideWhenUsed/>
    <w:qFormat/>
    <w:uiPriority w:val="99"/>
    <w:rPr>
      <w:color w:val="0782C1"/>
      <w:u w:val="single"/>
    </w:rPr>
  </w:style>
  <w:style w:type="character" w:customStyle="1" w:styleId="606">
    <w:name w:val="标题 1 Char_file_728"/>
    <w:basedOn w:val="602"/>
    <w:link w:val="4"/>
    <w:qFormat/>
    <w:uiPriority w:val="9"/>
    <w:rPr>
      <w:rFonts w:ascii="宋体" w:hAnsi="宋体" w:eastAsia="宋体" w:cs="宋体"/>
      <w:b/>
      <w:bCs/>
      <w:kern w:val="44"/>
      <w:sz w:val="44"/>
      <w:szCs w:val="44"/>
    </w:rPr>
  </w:style>
  <w:style w:type="character" w:customStyle="1" w:styleId="607">
    <w:name w:val="标题 2 Char_file_728"/>
    <w:basedOn w:val="602"/>
    <w:link w:val="5"/>
    <w:semiHidden/>
    <w:qFormat/>
    <w:uiPriority w:val="9"/>
    <w:rPr>
      <w:rFonts w:asciiTheme="majorHAnsi" w:hAnsiTheme="majorHAnsi" w:eastAsiaTheme="majorEastAsia" w:cstheme="majorBidi"/>
      <w:b/>
      <w:bCs/>
      <w:sz w:val="32"/>
      <w:szCs w:val="32"/>
    </w:rPr>
  </w:style>
  <w:style w:type="character" w:customStyle="1" w:styleId="608">
    <w:name w:val="标题 3 Char_file_728"/>
    <w:basedOn w:val="602"/>
    <w:link w:val="6"/>
    <w:semiHidden/>
    <w:qFormat/>
    <w:uiPriority w:val="9"/>
    <w:rPr>
      <w:rFonts w:ascii="宋体" w:hAnsi="宋体" w:eastAsia="宋体" w:cs="宋体"/>
      <w:b/>
      <w:bCs/>
      <w:sz w:val="32"/>
      <w:szCs w:val="32"/>
    </w:rPr>
  </w:style>
  <w:style w:type="character" w:customStyle="1" w:styleId="609">
    <w:name w:val="标题 4 Char_file_728"/>
    <w:basedOn w:val="602"/>
    <w:link w:val="7"/>
    <w:semiHidden/>
    <w:qFormat/>
    <w:uiPriority w:val="9"/>
    <w:rPr>
      <w:rFonts w:asciiTheme="majorHAnsi" w:hAnsiTheme="majorHAnsi" w:eastAsiaTheme="majorEastAsia" w:cstheme="majorBidi"/>
      <w:b/>
      <w:bCs/>
      <w:sz w:val="28"/>
      <w:szCs w:val="28"/>
    </w:rPr>
  </w:style>
  <w:style w:type="character" w:customStyle="1" w:styleId="610">
    <w:name w:val="标题 5 Char_file_728"/>
    <w:basedOn w:val="602"/>
    <w:link w:val="8"/>
    <w:semiHidden/>
    <w:qFormat/>
    <w:uiPriority w:val="9"/>
    <w:rPr>
      <w:rFonts w:ascii="宋体" w:hAnsi="宋体" w:eastAsia="宋体" w:cs="宋体"/>
      <w:b/>
      <w:bCs/>
      <w:sz w:val="28"/>
      <w:szCs w:val="28"/>
    </w:rPr>
  </w:style>
  <w:style w:type="character" w:customStyle="1" w:styleId="611">
    <w:name w:val="标题 6 Char_file_728"/>
    <w:basedOn w:val="602"/>
    <w:link w:val="10"/>
    <w:semiHidden/>
    <w:qFormat/>
    <w:uiPriority w:val="9"/>
    <w:rPr>
      <w:rFonts w:asciiTheme="majorHAnsi" w:hAnsiTheme="majorHAnsi" w:eastAsiaTheme="majorEastAsia" w:cstheme="majorBidi"/>
      <w:b/>
      <w:bCs/>
      <w:sz w:val="24"/>
      <w:szCs w:val="24"/>
    </w:rPr>
  </w:style>
  <w:style w:type="paragraph" w:customStyle="1" w:styleId="612">
    <w:name w:val="cke_editable_file_728"/>
    <w:basedOn w:val="595"/>
    <w:qFormat/>
    <w:uiPriority w:val="0"/>
    <w:rPr>
      <w:rFonts w:ascii="仿宋_GB2312" w:eastAsia="仿宋_GB2312"/>
    </w:rPr>
  </w:style>
  <w:style w:type="paragraph" w:customStyle="1" w:styleId="613">
    <w:name w:val="marker_file_728"/>
    <w:basedOn w:val="595"/>
    <w:qFormat/>
    <w:uiPriority w:val="0"/>
    <w:pPr>
      <w:shd w:val="clear" w:color="auto" w:fill="FFFF00"/>
    </w:pPr>
  </w:style>
  <w:style w:type="paragraph" w:customStyle="1" w:styleId="614">
    <w:name w:val="Normal (Web)_file_728"/>
    <w:basedOn w:val="595"/>
    <w:semiHidden/>
    <w:unhideWhenUsed/>
    <w:qFormat/>
    <w:uiPriority w:val="99"/>
  </w:style>
  <w:style w:type="paragraph" w:customStyle="1" w:styleId="615">
    <w:name w:val="Normal_file_7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6">
    <w:name w:val="heading 1_file_729"/>
    <w:basedOn w:val="615"/>
    <w:qFormat/>
    <w:uiPriority w:val="9"/>
    <w:pPr>
      <w:outlineLvl w:val="0"/>
    </w:pPr>
    <w:rPr>
      <w:kern w:val="36"/>
      <w:sz w:val="48"/>
      <w:szCs w:val="48"/>
    </w:rPr>
  </w:style>
  <w:style w:type="paragraph" w:customStyle="1" w:styleId="617">
    <w:name w:val="heading 2_file_729"/>
    <w:basedOn w:val="615"/>
    <w:qFormat/>
    <w:uiPriority w:val="9"/>
    <w:pPr>
      <w:outlineLvl w:val="1"/>
    </w:pPr>
    <w:rPr>
      <w:sz w:val="36"/>
      <w:szCs w:val="36"/>
    </w:rPr>
  </w:style>
  <w:style w:type="paragraph" w:customStyle="1" w:styleId="618">
    <w:name w:val="heading 3_file_729"/>
    <w:basedOn w:val="615"/>
    <w:qFormat/>
    <w:uiPriority w:val="9"/>
    <w:pPr>
      <w:outlineLvl w:val="2"/>
    </w:pPr>
    <w:rPr>
      <w:sz w:val="27"/>
      <w:szCs w:val="27"/>
    </w:rPr>
  </w:style>
  <w:style w:type="paragraph" w:customStyle="1" w:styleId="619">
    <w:name w:val="heading 4_file_729"/>
    <w:basedOn w:val="615"/>
    <w:qFormat/>
    <w:uiPriority w:val="9"/>
    <w:pPr>
      <w:outlineLvl w:val="3"/>
    </w:pPr>
  </w:style>
  <w:style w:type="paragraph" w:customStyle="1" w:styleId="620">
    <w:name w:val="heading 5_file_729"/>
    <w:basedOn w:val="615"/>
    <w:qFormat/>
    <w:uiPriority w:val="9"/>
    <w:pPr>
      <w:outlineLvl w:val="4"/>
    </w:pPr>
    <w:rPr>
      <w:sz w:val="20"/>
      <w:szCs w:val="20"/>
    </w:rPr>
  </w:style>
  <w:style w:type="paragraph" w:customStyle="1" w:styleId="621">
    <w:name w:val="heading 6_file_729"/>
    <w:basedOn w:val="615"/>
    <w:qFormat/>
    <w:uiPriority w:val="9"/>
    <w:pPr>
      <w:outlineLvl w:val="5"/>
    </w:pPr>
    <w:rPr>
      <w:sz w:val="15"/>
      <w:szCs w:val="15"/>
    </w:rPr>
  </w:style>
  <w:style w:type="character" w:customStyle="1" w:styleId="622">
    <w:name w:val="Default Paragraph Font_file_729"/>
    <w:semiHidden/>
    <w:unhideWhenUsed/>
    <w:qFormat/>
    <w:uiPriority w:val="1"/>
  </w:style>
  <w:style w:type="table" w:customStyle="1" w:styleId="623">
    <w:name w:val="Normal Table_file_729"/>
    <w:semiHidden/>
    <w:unhideWhenUsed/>
    <w:qFormat/>
    <w:uiPriority w:val="99"/>
    <w:tblPr>
      <w:tblCellMar>
        <w:top w:w="0" w:type="dxa"/>
        <w:left w:w="108" w:type="dxa"/>
        <w:bottom w:w="0" w:type="dxa"/>
        <w:right w:w="108" w:type="dxa"/>
      </w:tblCellMar>
    </w:tblPr>
  </w:style>
  <w:style w:type="character" w:customStyle="1" w:styleId="624">
    <w:name w:val="Hyperlink_file_729"/>
    <w:basedOn w:val="622"/>
    <w:semiHidden/>
    <w:unhideWhenUsed/>
    <w:qFormat/>
    <w:uiPriority w:val="99"/>
    <w:rPr>
      <w:color w:val="0782C1"/>
      <w:u w:val="single"/>
    </w:rPr>
  </w:style>
  <w:style w:type="character" w:customStyle="1" w:styleId="625">
    <w:name w:val="FollowedHyperlink_file_729"/>
    <w:basedOn w:val="622"/>
    <w:semiHidden/>
    <w:unhideWhenUsed/>
    <w:qFormat/>
    <w:uiPriority w:val="99"/>
    <w:rPr>
      <w:color w:val="0782C1"/>
      <w:u w:val="single"/>
    </w:rPr>
  </w:style>
  <w:style w:type="character" w:customStyle="1" w:styleId="626">
    <w:name w:val="标题 1 Char_file_729"/>
    <w:basedOn w:val="622"/>
    <w:link w:val="4"/>
    <w:qFormat/>
    <w:uiPriority w:val="9"/>
    <w:rPr>
      <w:rFonts w:ascii="宋体" w:hAnsi="宋体" w:eastAsia="宋体" w:cs="宋体"/>
      <w:b/>
      <w:bCs/>
      <w:kern w:val="44"/>
      <w:sz w:val="44"/>
      <w:szCs w:val="44"/>
    </w:rPr>
  </w:style>
  <w:style w:type="character" w:customStyle="1" w:styleId="627">
    <w:name w:val="标题 2 Char_file_729"/>
    <w:basedOn w:val="622"/>
    <w:link w:val="5"/>
    <w:semiHidden/>
    <w:qFormat/>
    <w:uiPriority w:val="9"/>
    <w:rPr>
      <w:rFonts w:asciiTheme="majorHAnsi" w:hAnsiTheme="majorHAnsi" w:eastAsiaTheme="majorEastAsia" w:cstheme="majorBidi"/>
      <w:b/>
      <w:bCs/>
      <w:sz w:val="32"/>
      <w:szCs w:val="32"/>
    </w:rPr>
  </w:style>
  <w:style w:type="character" w:customStyle="1" w:styleId="628">
    <w:name w:val="标题 3 Char_file_729"/>
    <w:basedOn w:val="622"/>
    <w:link w:val="6"/>
    <w:semiHidden/>
    <w:qFormat/>
    <w:uiPriority w:val="9"/>
    <w:rPr>
      <w:rFonts w:ascii="宋体" w:hAnsi="宋体" w:eastAsia="宋体" w:cs="宋体"/>
      <w:b/>
      <w:bCs/>
      <w:sz w:val="32"/>
      <w:szCs w:val="32"/>
    </w:rPr>
  </w:style>
  <w:style w:type="character" w:customStyle="1" w:styleId="629">
    <w:name w:val="标题 4 Char_file_729"/>
    <w:basedOn w:val="622"/>
    <w:link w:val="7"/>
    <w:semiHidden/>
    <w:qFormat/>
    <w:uiPriority w:val="9"/>
    <w:rPr>
      <w:rFonts w:asciiTheme="majorHAnsi" w:hAnsiTheme="majorHAnsi" w:eastAsiaTheme="majorEastAsia" w:cstheme="majorBidi"/>
      <w:b/>
      <w:bCs/>
      <w:sz w:val="28"/>
      <w:szCs w:val="28"/>
    </w:rPr>
  </w:style>
  <w:style w:type="character" w:customStyle="1" w:styleId="630">
    <w:name w:val="标题 5 Char_file_729"/>
    <w:basedOn w:val="622"/>
    <w:link w:val="8"/>
    <w:semiHidden/>
    <w:qFormat/>
    <w:uiPriority w:val="9"/>
    <w:rPr>
      <w:rFonts w:ascii="宋体" w:hAnsi="宋体" w:eastAsia="宋体" w:cs="宋体"/>
      <w:b/>
      <w:bCs/>
      <w:sz w:val="28"/>
      <w:szCs w:val="28"/>
    </w:rPr>
  </w:style>
  <w:style w:type="character" w:customStyle="1" w:styleId="631">
    <w:name w:val="标题 6 Char_file_729"/>
    <w:basedOn w:val="622"/>
    <w:link w:val="10"/>
    <w:semiHidden/>
    <w:qFormat/>
    <w:uiPriority w:val="9"/>
    <w:rPr>
      <w:rFonts w:asciiTheme="majorHAnsi" w:hAnsiTheme="majorHAnsi" w:eastAsiaTheme="majorEastAsia" w:cstheme="majorBidi"/>
      <w:b/>
      <w:bCs/>
      <w:sz w:val="24"/>
      <w:szCs w:val="24"/>
    </w:rPr>
  </w:style>
  <w:style w:type="paragraph" w:customStyle="1" w:styleId="632">
    <w:name w:val="cke_editable_file_729"/>
    <w:basedOn w:val="615"/>
    <w:qFormat/>
    <w:uiPriority w:val="0"/>
    <w:rPr>
      <w:rFonts w:ascii="仿宋_GB2312" w:eastAsia="仿宋_GB2312"/>
    </w:rPr>
  </w:style>
  <w:style w:type="paragraph" w:customStyle="1" w:styleId="633">
    <w:name w:val="marker_file_729"/>
    <w:basedOn w:val="615"/>
    <w:qFormat/>
    <w:uiPriority w:val="0"/>
    <w:pPr>
      <w:shd w:val="clear" w:color="auto" w:fill="FFFF00"/>
    </w:pPr>
  </w:style>
  <w:style w:type="paragraph" w:customStyle="1" w:styleId="634">
    <w:name w:val="Normal (Web)_file_729"/>
    <w:basedOn w:val="615"/>
    <w:semiHidden/>
    <w:unhideWhenUsed/>
    <w:qFormat/>
    <w:uiPriority w:val="99"/>
  </w:style>
  <w:style w:type="paragraph" w:customStyle="1" w:styleId="635">
    <w:name w:val="Normal_file_7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6">
    <w:name w:val="heading 1_file_730"/>
    <w:basedOn w:val="635"/>
    <w:qFormat/>
    <w:uiPriority w:val="9"/>
    <w:pPr>
      <w:outlineLvl w:val="0"/>
    </w:pPr>
    <w:rPr>
      <w:kern w:val="36"/>
      <w:sz w:val="48"/>
      <w:szCs w:val="48"/>
    </w:rPr>
  </w:style>
  <w:style w:type="paragraph" w:customStyle="1" w:styleId="637">
    <w:name w:val="heading 2_file_730"/>
    <w:basedOn w:val="635"/>
    <w:qFormat/>
    <w:uiPriority w:val="9"/>
    <w:pPr>
      <w:outlineLvl w:val="1"/>
    </w:pPr>
    <w:rPr>
      <w:sz w:val="36"/>
      <w:szCs w:val="36"/>
    </w:rPr>
  </w:style>
  <w:style w:type="paragraph" w:customStyle="1" w:styleId="638">
    <w:name w:val="heading 3_file_730"/>
    <w:basedOn w:val="635"/>
    <w:qFormat/>
    <w:uiPriority w:val="9"/>
    <w:pPr>
      <w:outlineLvl w:val="2"/>
    </w:pPr>
    <w:rPr>
      <w:sz w:val="27"/>
      <w:szCs w:val="27"/>
    </w:rPr>
  </w:style>
  <w:style w:type="paragraph" w:customStyle="1" w:styleId="639">
    <w:name w:val="heading 4_file_730"/>
    <w:basedOn w:val="635"/>
    <w:qFormat/>
    <w:uiPriority w:val="9"/>
    <w:pPr>
      <w:outlineLvl w:val="3"/>
    </w:pPr>
  </w:style>
  <w:style w:type="paragraph" w:customStyle="1" w:styleId="640">
    <w:name w:val="heading 5_file_730"/>
    <w:basedOn w:val="635"/>
    <w:qFormat/>
    <w:uiPriority w:val="9"/>
    <w:pPr>
      <w:outlineLvl w:val="4"/>
    </w:pPr>
    <w:rPr>
      <w:sz w:val="20"/>
      <w:szCs w:val="20"/>
    </w:rPr>
  </w:style>
  <w:style w:type="paragraph" w:customStyle="1" w:styleId="641">
    <w:name w:val="heading 6_file_730"/>
    <w:basedOn w:val="635"/>
    <w:qFormat/>
    <w:uiPriority w:val="9"/>
    <w:pPr>
      <w:outlineLvl w:val="5"/>
    </w:pPr>
    <w:rPr>
      <w:sz w:val="15"/>
      <w:szCs w:val="15"/>
    </w:rPr>
  </w:style>
  <w:style w:type="character" w:customStyle="1" w:styleId="642">
    <w:name w:val="Default Paragraph Font_file_730"/>
    <w:semiHidden/>
    <w:unhideWhenUsed/>
    <w:qFormat/>
    <w:uiPriority w:val="1"/>
  </w:style>
  <w:style w:type="table" w:customStyle="1" w:styleId="643">
    <w:name w:val="Normal Table_file_730"/>
    <w:semiHidden/>
    <w:unhideWhenUsed/>
    <w:qFormat/>
    <w:uiPriority w:val="99"/>
    <w:tblPr>
      <w:tblCellMar>
        <w:top w:w="0" w:type="dxa"/>
        <w:left w:w="108" w:type="dxa"/>
        <w:bottom w:w="0" w:type="dxa"/>
        <w:right w:w="108" w:type="dxa"/>
      </w:tblCellMar>
    </w:tblPr>
  </w:style>
  <w:style w:type="character" w:customStyle="1" w:styleId="644">
    <w:name w:val="Hyperlink_file_730"/>
    <w:basedOn w:val="642"/>
    <w:semiHidden/>
    <w:unhideWhenUsed/>
    <w:qFormat/>
    <w:uiPriority w:val="99"/>
    <w:rPr>
      <w:color w:val="0782C1"/>
      <w:u w:val="single"/>
    </w:rPr>
  </w:style>
  <w:style w:type="character" w:customStyle="1" w:styleId="645">
    <w:name w:val="FollowedHyperlink_file_730"/>
    <w:basedOn w:val="642"/>
    <w:semiHidden/>
    <w:unhideWhenUsed/>
    <w:qFormat/>
    <w:uiPriority w:val="99"/>
    <w:rPr>
      <w:color w:val="0782C1"/>
      <w:u w:val="single"/>
    </w:rPr>
  </w:style>
  <w:style w:type="character" w:customStyle="1" w:styleId="646">
    <w:name w:val="标题 1 Char_file_730"/>
    <w:basedOn w:val="642"/>
    <w:link w:val="4"/>
    <w:qFormat/>
    <w:uiPriority w:val="9"/>
    <w:rPr>
      <w:rFonts w:ascii="宋体" w:hAnsi="宋体" w:eastAsia="宋体" w:cs="宋体"/>
      <w:b/>
      <w:bCs/>
      <w:kern w:val="44"/>
      <w:sz w:val="44"/>
      <w:szCs w:val="44"/>
    </w:rPr>
  </w:style>
  <w:style w:type="character" w:customStyle="1" w:styleId="647">
    <w:name w:val="标题 2 Char_file_730"/>
    <w:basedOn w:val="642"/>
    <w:link w:val="5"/>
    <w:semiHidden/>
    <w:qFormat/>
    <w:uiPriority w:val="9"/>
    <w:rPr>
      <w:rFonts w:asciiTheme="majorHAnsi" w:hAnsiTheme="majorHAnsi" w:eastAsiaTheme="majorEastAsia" w:cstheme="majorBidi"/>
      <w:b/>
      <w:bCs/>
      <w:sz w:val="32"/>
      <w:szCs w:val="32"/>
    </w:rPr>
  </w:style>
  <w:style w:type="character" w:customStyle="1" w:styleId="648">
    <w:name w:val="标题 3 Char_file_730"/>
    <w:basedOn w:val="642"/>
    <w:link w:val="6"/>
    <w:semiHidden/>
    <w:qFormat/>
    <w:uiPriority w:val="9"/>
    <w:rPr>
      <w:rFonts w:ascii="宋体" w:hAnsi="宋体" w:eastAsia="宋体" w:cs="宋体"/>
      <w:b/>
      <w:bCs/>
      <w:sz w:val="32"/>
      <w:szCs w:val="32"/>
    </w:rPr>
  </w:style>
  <w:style w:type="character" w:customStyle="1" w:styleId="649">
    <w:name w:val="标题 4 Char_file_730"/>
    <w:basedOn w:val="642"/>
    <w:link w:val="7"/>
    <w:semiHidden/>
    <w:qFormat/>
    <w:uiPriority w:val="9"/>
    <w:rPr>
      <w:rFonts w:asciiTheme="majorHAnsi" w:hAnsiTheme="majorHAnsi" w:eastAsiaTheme="majorEastAsia" w:cstheme="majorBidi"/>
      <w:b/>
      <w:bCs/>
      <w:sz w:val="28"/>
      <w:szCs w:val="28"/>
    </w:rPr>
  </w:style>
  <w:style w:type="character" w:customStyle="1" w:styleId="650">
    <w:name w:val="标题 5 Char_file_730"/>
    <w:basedOn w:val="642"/>
    <w:link w:val="8"/>
    <w:semiHidden/>
    <w:qFormat/>
    <w:uiPriority w:val="9"/>
    <w:rPr>
      <w:rFonts w:ascii="宋体" w:hAnsi="宋体" w:eastAsia="宋体" w:cs="宋体"/>
      <w:b/>
      <w:bCs/>
      <w:sz w:val="28"/>
      <w:szCs w:val="28"/>
    </w:rPr>
  </w:style>
  <w:style w:type="character" w:customStyle="1" w:styleId="651">
    <w:name w:val="标题 6 Char_file_730"/>
    <w:basedOn w:val="642"/>
    <w:link w:val="10"/>
    <w:semiHidden/>
    <w:qFormat/>
    <w:uiPriority w:val="9"/>
    <w:rPr>
      <w:rFonts w:asciiTheme="majorHAnsi" w:hAnsiTheme="majorHAnsi" w:eastAsiaTheme="majorEastAsia" w:cstheme="majorBidi"/>
      <w:b/>
      <w:bCs/>
      <w:sz w:val="24"/>
      <w:szCs w:val="24"/>
    </w:rPr>
  </w:style>
  <w:style w:type="paragraph" w:customStyle="1" w:styleId="652">
    <w:name w:val="cke_editable_file_730"/>
    <w:basedOn w:val="635"/>
    <w:qFormat/>
    <w:uiPriority w:val="0"/>
    <w:rPr>
      <w:rFonts w:ascii="仿宋_GB2312" w:eastAsia="仿宋_GB2312"/>
    </w:rPr>
  </w:style>
  <w:style w:type="paragraph" w:customStyle="1" w:styleId="653">
    <w:name w:val="marker_file_730"/>
    <w:basedOn w:val="635"/>
    <w:qFormat/>
    <w:uiPriority w:val="0"/>
    <w:pPr>
      <w:shd w:val="clear" w:color="auto" w:fill="FFFF00"/>
    </w:pPr>
  </w:style>
  <w:style w:type="paragraph" w:customStyle="1" w:styleId="654">
    <w:name w:val="Normal (Web)_file_730"/>
    <w:basedOn w:val="635"/>
    <w:semiHidden/>
    <w:unhideWhenUsed/>
    <w:qFormat/>
    <w:uiPriority w:val="99"/>
  </w:style>
  <w:style w:type="paragraph" w:customStyle="1" w:styleId="655">
    <w:name w:val="Normal_file_7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6">
    <w:name w:val="heading 1_file_731"/>
    <w:basedOn w:val="655"/>
    <w:qFormat/>
    <w:uiPriority w:val="9"/>
    <w:pPr>
      <w:outlineLvl w:val="0"/>
    </w:pPr>
    <w:rPr>
      <w:kern w:val="36"/>
      <w:sz w:val="48"/>
      <w:szCs w:val="48"/>
    </w:rPr>
  </w:style>
  <w:style w:type="paragraph" w:customStyle="1" w:styleId="657">
    <w:name w:val="heading 2_file_731"/>
    <w:basedOn w:val="655"/>
    <w:qFormat/>
    <w:uiPriority w:val="9"/>
    <w:pPr>
      <w:outlineLvl w:val="1"/>
    </w:pPr>
    <w:rPr>
      <w:sz w:val="36"/>
      <w:szCs w:val="36"/>
    </w:rPr>
  </w:style>
  <w:style w:type="paragraph" w:customStyle="1" w:styleId="658">
    <w:name w:val="heading 3_file_731"/>
    <w:basedOn w:val="655"/>
    <w:qFormat/>
    <w:uiPriority w:val="9"/>
    <w:pPr>
      <w:outlineLvl w:val="2"/>
    </w:pPr>
    <w:rPr>
      <w:sz w:val="27"/>
      <w:szCs w:val="27"/>
    </w:rPr>
  </w:style>
  <w:style w:type="paragraph" w:customStyle="1" w:styleId="659">
    <w:name w:val="heading 4_file_731"/>
    <w:basedOn w:val="655"/>
    <w:qFormat/>
    <w:uiPriority w:val="9"/>
    <w:pPr>
      <w:outlineLvl w:val="3"/>
    </w:pPr>
  </w:style>
  <w:style w:type="paragraph" w:customStyle="1" w:styleId="660">
    <w:name w:val="heading 5_file_731"/>
    <w:basedOn w:val="655"/>
    <w:qFormat/>
    <w:uiPriority w:val="9"/>
    <w:pPr>
      <w:outlineLvl w:val="4"/>
    </w:pPr>
    <w:rPr>
      <w:sz w:val="20"/>
      <w:szCs w:val="20"/>
    </w:rPr>
  </w:style>
  <w:style w:type="paragraph" w:customStyle="1" w:styleId="661">
    <w:name w:val="heading 6_file_731"/>
    <w:basedOn w:val="655"/>
    <w:qFormat/>
    <w:uiPriority w:val="9"/>
    <w:pPr>
      <w:outlineLvl w:val="5"/>
    </w:pPr>
    <w:rPr>
      <w:sz w:val="15"/>
      <w:szCs w:val="15"/>
    </w:rPr>
  </w:style>
  <w:style w:type="character" w:customStyle="1" w:styleId="662">
    <w:name w:val="Default Paragraph Font_file_731"/>
    <w:semiHidden/>
    <w:unhideWhenUsed/>
    <w:qFormat/>
    <w:uiPriority w:val="1"/>
  </w:style>
  <w:style w:type="table" w:customStyle="1" w:styleId="663">
    <w:name w:val="Normal Table_file_731"/>
    <w:semiHidden/>
    <w:unhideWhenUsed/>
    <w:qFormat/>
    <w:uiPriority w:val="99"/>
    <w:tblPr>
      <w:tblCellMar>
        <w:top w:w="0" w:type="dxa"/>
        <w:left w:w="108" w:type="dxa"/>
        <w:bottom w:w="0" w:type="dxa"/>
        <w:right w:w="108" w:type="dxa"/>
      </w:tblCellMar>
    </w:tblPr>
  </w:style>
  <w:style w:type="character" w:customStyle="1" w:styleId="664">
    <w:name w:val="Hyperlink_file_731"/>
    <w:basedOn w:val="662"/>
    <w:semiHidden/>
    <w:unhideWhenUsed/>
    <w:qFormat/>
    <w:uiPriority w:val="99"/>
    <w:rPr>
      <w:color w:val="0782C1"/>
      <w:u w:val="single"/>
    </w:rPr>
  </w:style>
  <w:style w:type="character" w:customStyle="1" w:styleId="665">
    <w:name w:val="FollowedHyperlink_file_731"/>
    <w:basedOn w:val="662"/>
    <w:semiHidden/>
    <w:unhideWhenUsed/>
    <w:qFormat/>
    <w:uiPriority w:val="99"/>
    <w:rPr>
      <w:color w:val="0782C1"/>
      <w:u w:val="single"/>
    </w:rPr>
  </w:style>
  <w:style w:type="character" w:customStyle="1" w:styleId="666">
    <w:name w:val="标题 1 Char_file_731"/>
    <w:basedOn w:val="662"/>
    <w:link w:val="4"/>
    <w:qFormat/>
    <w:uiPriority w:val="9"/>
    <w:rPr>
      <w:rFonts w:ascii="宋体" w:hAnsi="宋体" w:eastAsia="宋体" w:cs="宋体"/>
      <w:b/>
      <w:bCs/>
      <w:kern w:val="44"/>
      <w:sz w:val="44"/>
      <w:szCs w:val="44"/>
    </w:rPr>
  </w:style>
  <w:style w:type="character" w:customStyle="1" w:styleId="667">
    <w:name w:val="标题 2 Char_file_731"/>
    <w:basedOn w:val="662"/>
    <w:link w:val="5"/>
    <w:semiHidden/>
    <w:qFormat/>
    <w:uiPriority w:val="9"/>
    <w:rPr>
      <w:rFonts w:asciiTheme="majorHAnsi" w:hAnsiTheme="majorHAnsi" w:eastAsiaTheme="majorEastAsia" w:cstheme="majorBidi"/>
      <w:b/>
      <w:bCs/>
      <w:sz w:val="32"/>
      <w:szCs w:val="32"/>
    </w:rPr>
  </w:style>
  <w:style w:type="character" w:customStyle="1" w:styleId="668">
    <w:name w:val="标题 3 Char_file_731"/>
    <w:basedOn w:val="662"/>
    <w:link w:val="6"/>
    <w:semiHidden/>
    <w:qFormat/>
    <w:uiPriority w:val="9"/>
    <w:rPr>
      <w:rFonts w:ascii="宋体" w:hAnsi="宋体" w:eastAsia="宋体" w:cs="宋体"/>
      <w:b/>
      <w:bCs/>
      <w:sz w:val="32"/>
      <w:szCs w:val="32"/>
    </w:rPr>
  </w:style>
  <w:style w:type="character" w:customStyle="1" w:styleId="669">
    <w:name w:val="标题 4 Char_file_731"/>
    <w:basedOn w:val="662"/>
    <w:link w:val="7"/>
    <w:semiHidden/>
    <w:qFormat/>
    <w:uiPriority w:val="9"/>
    <w:rPr>
      <w:rFonts w:asciiTheme="majorHAnsi" w:hAnsiTheme="majorHAnsi" w:eastAsiaTheme="majorEastAsia" w:cstheme="majorBidi"/>
      <w:b/>
      <w:bCs/>
      <w:sz w:val="28"/>
      <w:szCs w:val="28"/>
    </w:rPr>
  </w:style>
  <w:style w:type="character" w:customStyle="1" w:styleId="670">
    <w:name w:val="标题 5 Char_file_731"/>
    <w:basedOn w:val="662"/>
    <w:link w:val="8"/>
    <w:semiHidden/>
    <w:qFormat/>
    <w:uiPriority w:val="9"/>
    <w:rPr>
      <w:rFonts w:ascii="宋体" w:hAnsi="宋体" w:eastAsia="宋体" w:cs="宋体"/>
      <w:b/>
      <w:bCs/>
      <w:sz w:val="28"/>
      <w:szCs w:val="28"/>
    </w:rPr>
  </w:style>
  <w:style w:type="character" w:customStyle="1" w:styleId="671">
    <w:name w:val="标题 6 Char_file_731"/>
    <w:basedOn w:val="662"/>
    <w:link w:val="10"/>
    <w:semiHidden/>
    <w:qFormat/>
    <w:uiPriority w:val="9"/>
    <w:rPr>
      <w:rFonts w:asciiTheme="majorHAnsi" w:hAnsiTheme="majorHAnsi" w:eastAsiaTheme="majorEastAsia" w:cstheme="majorBidi"/>
      <w:b/>
      <w:bCs/>
      <w:sz w:val="24"/>
      <w:szCs w:val="24"/>
    </w:rPr>
  </w:style>
  <w:style w:type="paragraph" w:customStyle="1" w:styleId="672">
    <w:name w:val="cke_editable_file_731"/>
    <w:basedOn w:val="655"/>
    <w:qFormat/>
    <w:uiPriority w:val="0"/>
    <w:rPr>
      <w:rFonts w:ascii="仿宋_GB2312" w:eastAsia="仿宋_GB2312"/>
    </w:rPr>
  </w:style>
  <w:style w:type="paragraph" w:customStyle="1" w:styleId="673">
    <w:name w:val="marker_file_731"/>
    <w:basedOn w:val="655"/>
    <w:qFormat/>
    <w:uiPriority w:val="0"/>
    <w:pPr>
      <w:shd w:val="clear" w:color="auto" w:fill="FFFF00"/>
    </w:pPr>
  </w:style>
  <w:style w:type="paragraph" w:customStyle="1" w:styleId="674">
    <w:name w:val="Normal (Web)_file_731"/>
    <w:basedOn w:val="655"/>
    <w:semiHidden/>
    <w:unhideWhenUsed/>
    <w:qFormat/>
    <w:uiPriority w:val="99"/>
  </w:style>
  <w:style w:type="character" w:customStyle="1" w:styleId="675">
    <w:name w:val="Strong_file_731"/>
    <w:basedOn w:val="662"/>
    <w:qFormat/>
    <w:uiPriority w:val="22"/>
    <w:rPr>
      <w:b/>
      <w:bCs/>
    </w:rPr>
  </w:style>
  <w:style w:type="paragraph" w:customStyle="1" w:styleId="676">
    <w:name w:val="Normal_file_7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7">
    <w:name w:val="heading 1_file_732"/>
    <w:basedOn w:val="676"/>
    <w:qFormat/>
    <w:uiPriority w:val="9"/>
    <w:pPr>
      <w:outlineLvl w:val="0"/>
    </w:pPr>
    <w:rPr>
      <w:kern w:val="36"/>
      <w:sz w:val="48"/>
      <w:szCs w:val="48"/>
    </w:rPr>
  </w:style>
  <w:style w:type="paragraph" w:customStyle="1" w:styleId="678">
    <w:name w:val="heading 2_file_732"/>
    <w:basedOn w:val="676"/>
    <w:qFormat/>
    <w:uiPriority w:val="9"/>
    <w:pPr>
      <w:outlineLvl w:val="1"/>
    </w:pPr>
    <w:rPr>
      <w:sz w:val="36"/>
      <w:szCs w:val="36"/>
    </w:rPr>
  </w:style>
  <w:style w:type="paragraph" w:customStyle="1" w:styleId="679">
    <w:name w:val="heading 3_file_732"/>
    <w:basedOn w:val="676"/>
    <w:qFormat/>
    <w:uiPriority w:val="9"/>
    <w:pPr>
      <w:outlineLvl w:val="2"/>
    </w:pPr>
    <w:rPr>
      <w:sz w:val="27"/>
      <w:szCs w:val="27"/>
    </w:rPr>
  </w:style>
  <w:style w:type="paragraph" w:customStyle="1" w:styleId="680">
    <w:name w:val="heading 4_file_732"/>
    <w:basedOn w:val="676"/>
    <w:qFormat/>
    <w:uiPriority w:val="9"/>
    <w:pPr>
      <w:outlineLvl w:val="3"/>
    </w:pPr>
  </w:style>
  <w:style w:type="paragraph" w:customStyle="1" w:styleId="681">
    <w:name w:val="heading 5_file_732"/>
    <w:basedOn w:val="676"/>
    <w:qFormat/>
    <w:uiPriority w:val="9"/>
    <w:pPr>
      <w:outlineLvl w:val="4"/>
    </w:pPr>
    <w:rPr>
      <w:sz w:val="20"/>
      <w:szCs w:val="20"/>
    </w:rPr>
  </w:style>
  <w:style w:type="paragraph" w:customStyle="1" w:styleId="682">
    <w:name w:val="heading 6_file_732"/>
    <w:basedOn w:val="676"/>
    <w:qFormat/>
    <w:uiPriority w:val="9"/>
    <w:pPr>
      <w:outlineLvl w:val="5"/>
    </w:pPr>
    <w:rPr>
      <w:sz w:val="15"/>
      <w:szCs w:val="15"/>
    </w:rPr>
  </w:style>
  <w:style w:type="character" w:customStyle="1" w:styleId="683">
    <w:name w:val="Default Paragraph Font_file_732"/>
    <w:semiHidden/>
    <w:unhideWhenUsed/>
    <w:qFormat/>
    <w:uiPriority w:val="1"/>
  </w:style>
  <w:style w:type="table" w:customStyle="1" w:styleId="684">
    <w:name w:val="Normal Table_file_732"/>
    <w:semiHidden/>
    <w:unhideWhenUsed/>
    <w:qFormat/>
    <w:uiPriority w:val="99"/>
    <w:tblPr>
      <w:tblCellMar>
        <w:top w:w="0" w:type="dxa"/>
        <w:left w:w="108" w:type="dxa"/>
        <w:bottom w:w="0" w:type="dxa"/>
        <w:right w:w="108" w:type="dxa"/>
      </w:tblCellMar>
    </w:tblPr>
  </w:style>
  <w:style w:type="character" w:customStyle="1" w:styleId="685">
    <w:name w:val="Hyperlink_file_732"/>
    <w:basedOn w:val="683"/>
    <w:semiHidden/>
    <w:unhideWhenUsed/>
    <w:qFormat/>
    <w:uiPriority w:val="99"/>
    <w:rPr>
      <w:color w:val="0782C1"/>
      <w:u w:val="single"/>
    </w:rPr>
  </w:style>
  <w:style w:type="character" w:customStyle="1" w:styleId="686">
    <w:name w:val="FollowedHyperlink_file_732"/>
    <w:basedOn w:val="683"/>
    <w:semiHidden/>
    <w:unhideWhenUsed/>
    <w:qFormat/>
    <w:uiPriority w:val="99"/>
    <w:rPr>
      <w:color w:val="0782C1"/>
      <w:u w:val="single"/>
    </w:rPr>
  </w:style>
  <w:style w:type="character" w:customStyle="1" w:styleId="687">
    <w:name w:val="标题 1 Char_file_732"/>
    <w:basedOn w:val="683"/>
    <w:link w:val="4"/>
    <w:qFormat/>
    <w:uiPriority w:val="9"/>
    <w:rPr>
      <w:rFonts w:ascii="宋体" w:hAnsi="宋体" w:eastAsia="宋体" w:cs="宋体"/>
      <w:b/>
      <w:bCs/>
      <w:kern w:val="44"/>
      <w:sz w:val="44"/>
      <w:szCs w:val="44"/>
    </w:rPr>
  </w:style>
  <w:style w:type="character" w:customStyle="1" w:styleId="688">
    <w:name w:val="标题 2 Char_file_732"/>
    <w:basedOn w:val="683"/>
    <w:link w:val="5"/>
    <w:semiHidden/>
    <w:qFormat/>
    <w:uiPriority w:val="9"/>
    <w:rPr>
      <w:rFonts w:asciiTheme="majorHAnsi" w:hAnsiTheme="majorHAnsi" w:eastAsiaTheme="majorEastAsia" w:cstheme="majorBidi"/>
      <w:b/>
      <w:bCs/>
      <w:sz w:val="32"/>
      <w:szCs w:val="32"/>
    </w:rPr>
  </w:style>
  <w:style w:type="character" w:customStyle="1" w:styleId="689">
    <w:name w:val="标题 3 Char_file_732"/>
    <w:basedOn w:val="683"/>
    <w:link w:val="6"/>
    <w:semiHidden/>
    <w:qFormat/>
    <w:uiPriority w:val="9"/>
    <w:rPr>
      <w:rFonts w:ascii="宋体" w:hAnsi="宋体" w:eastAsia="宋体" w:cs="宋体"/>
      <w:b/>
      <w:bCs/>
      <w:sz w:val="32"/>
      <w:szCs w:val="32"/>
    </w:rPr>
  </w:style>
  <w:style w:type="character" w:customStyle="1" w:styleId="690">
    <w:name w:val="标题 4 Char_file_732"/>
    <w:basedOn w:val="683"/>
    <w:link w:val="7"/>
    <w:semiHidden/>
    <w:qFormat/>
    <w:uiPriority w:val="9"/>
    <w:rPr>
      <w:rFonts w:asciiTheme="majorHAnsi" w:hAnsiTheme="majorHAnsi" w:eastAsiaTheme="majorEastAsia" w:cstheme="majorBidi"/>
      <w:b/>
      <w:bCs/>
      <w:sz w:val="28"/>
      <w:szCs w:val="28"/>
    </w:rPr>
  </w:style>
  <w:style w:type="character" w:customStyle="1" w:styleId="691">
    <w:name w:val="标题 5 Char_file_732"/>
    <w:basedOn w:val="683"/>
    <w:link w:val="8"/>
    <w:semiHidden/>
    <w:qFormat/>
    <w:uiPriority w:val="9"/>
    <w:rPr>
      <w:rFonts w:ascii="宋体" w:hAnsi="宋体" w:eastAsia="宋体" w:cs="宋体"/>
      <w:b/>
      <w:bCs/>
      <w:sz w:val="28"/>
      <w:szCs w:val="28"/>
    </w:rPr>
  </w:style>
  <w:style w:type="character" w:customStyle="1" w:styleId="692">
    <w:name w:val="标题 6 Char_file_732"/>
    <w:basedOn w:val="683"/>
    <w:link w:val="10"/>
    <w:semiHidden/>
    <w:qFormat/>
    <w:uiPriority w:val="9"/>
    <w:rPr>
      <w:rFonts w:asciiTheme="majorHAnsi" w:hAnsiTheme="majorHAnsi" w:eastAsiaTheme="majorEastAsia" w:cstheme="majorBidi"/>
      <w:b/>
      <w:bCs/>
      <w:sz w:val="24"/>
      <w:szCs w:val="24"/>
    </w:rPr>
  </w:style>
  <w:style w:type="paragraph" w:customStyle="1" w:styleId="693">
    <w:name w:val="cke_editable_file_732"/>
    <w:basedOn w:val="676"/>
    <w:qFormat/>
    <w:uiPriority w:val="0"/>
    <w:rPr>
      <w:rFonts w:ascii="仿宋_GB2312" w:eastAsia="仿宋_GB2312"/>
    </w:rPr>
  </w:style>
  <w:style w:type="paragraph" w:customStyle="1" w:styleId="694">
    <w:name w:val="marker_file_732"/>
    <w:basedOn w:val="676"/>
    <w:qFormat/>
    <w:uiPriority w:val="0"/>
    <w:pPr>
      <w:shd w:val="clear" w:color="auto" w:fill="FFFF00"/>
    </w:pPr>
  </w:style>
  <w:style w:type="paragraph" w:customStyle="1" w:styleId="695">
    <w:name w:val="Normal (Web)_file_732"/>
    <w:basedOn w:val="676"/>
    <w:semiHidden/>
    <w:unhideWhenUsed/>
    <w:qFormat/>
    <w:uiPriority w:val="99"/>
  </w:style>
  <w:style w:type="character" w:customStyle="1" w:styleId="696">
    <w:name w:val="Strong_file_732"/>
    <w:basedOn w:val="683"/>
    <w:qFormat/>
    <w:uiPriority w:val="22"/>
    <w:rPr>
      <w:b/>
      <w:bCs/>
    </w:rPr>
  </w:style>
  <w:style w:type="paragraph" w:customStyle="1" w:styleId="697">
    <w:name w:val="Normal_file_7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8">
    <w:name w:val="heading 1_file_733"/>
    <w:basedOn w:val="697"/>
    <w:qFormat/>
    <w:uiPriority w:val="9"/>
    <w:pPr>
      <w:outlineLvl w:val="0"/>
    </w:pPr>
    <w:rPr>
      <w:kern w:val="36"/>
      <w:sz w:val="48"/>
      <w:szCs w:val="48"/>
    </w:rPr>
  </w:style>
  <w:style w:type="paragraph" w:customStyle="1" w:styleId="699">
    <w:name w:val="heading 2_file_733"/>
    <w:basedOn w:val="697"/>
    <w:qFormat/>
    <w:uiPriority w:val="9"/>
    <w:pPr>
      <w:outlineLvl w:val="1"/>
    </w:pPr>
    <w:rPr>
      <w:sz w:val="36"/>
      <w:szCs w:val="36"/>
    </w:rPr>
  </w:style>
  <w:style w:type="paragraph" w:customStyle="1" w:styleId="700">
    <w:name w:val="heading 3_file_733"/>
    <w:basedOn w:val="697"/>
    <w:qFormat/>
    <w:uiPriority w:val="9"/>
    <w:pPr>
      <w:outlineLvl w:val="2"/>
    </w:pPr>
    <w:rPr>
      <w:sz w:val="27"/>
      <w:szCs w:val="27"/>
    </w:rPr>
  </w:style>
  <w:style w:type="paragraph" w:customStyle="1" w:styleId="701">
    <w:name w:val="heading 4_file_733"/>
    <w:basedOn w:val="697"/>
    <w:qFormat/>
    <w:uiPriority w:val="9"/>
    <w:pPr>
      <w:outlineLvl w:val="3"/>
    </w:pPr>
  </w:style>
  <w:style w:type="paragraph" w:customStyle="1" w:styleId="702">
    <w:name w:val="heading 5_file_733"/>
    <w:basedOn w:val="697"/>
    <w:qFormat/>
    <w:uiPriority w:val="9"/>
    <w:pPr>
      <w:outlineLvl w:val="4"/>
    </w:pPr>
    <w:rPr>
      <w:sz w:val="20"/>
      <w:szCs w:val="20"/>
    </w:rPr>
  </w:style>
  <w:style w:type="paragraph" w:customStyle="1" w:styleId="703">
    <w:name w:val="heading 6_file_733"/>
    <w:basedOn w:val="697"/>
    <w:qFormat/>
    <w:uiPriority w:val="9"/>
    <w:pPr>
      <w:outlineLvl w:val="5"/>
    </w:pPr>
    <w:rPr>
      <w:sz w:val="15"/>
      <w:szCs w:val="15"/>
    </w:rPr>
  </w:style>
  <w:style w:type="character" w:customStyle="1" w:styleId="704">
    <w:name w:val="Default Paragraph Font_file_733"/>
    <w:semiHidden/>
    <w:unhideWhenUsed/>
    <w:qFormat/>
    <w:uiPriority w:val="1"/>
  </w:style>
  <w:style w:type="table" w:customStyle="1" w:styleId="705">
    <w:name w:val="Normal Table_file_733"/>
    <w:semiHidden/>
    <w:unhideWhenUsed/>
    <w:qFormat/>
    <w:uiPriority w:val="99"/>
    <w:tblPr>
      <w:tblCellMar>
        <w:top w:w="0" w:type="dxa"/>
        <w:left w:w="108" w:type="dxa"/>
        <w:bottom w:w="0" w:type="dxa"/>
        <w:right w:w="108" w:type="dxa"/>
      </w:tblCellMar>
    </w:tblPr>
  </w:style>
  <w:style w:type="character" w:customStyle="1" w:styleId="706">
    <w:name w:val="Hyperlink_file_733"/>
    <w:basedOn w:val="704"/>
    <w:semiHidden/>
    <w:unhideWhenUsed/>
    <w:qFormat/>
    <w:uiPriority w:val="99"/>
    <w:rPr>
      <w:color w:val="0782C1"/>
      <w:u w:val="single"/>
    </w:rPr>
  </w:style>
  <w:style w:type="character" w:customStyle="1" w:styleId="707">
    <w:name w:val="FollowedHyperlink_file_733"/>
    <w:basedOn w:val="704"/>
    <w:semiHidden/>
    <w:unhideWhenUsed/>
    <w:qFormat/>
    <w:uiPriority w:val="99"/>
    <w:rPr>
      <w:color w:val="0782C1"/>
      <w:u w:val="single"/>
    </w:rPr>
  </w:style>
  <w:style w:type="character" w:customStyle="1" w:styleId="708">
    <w:name w:val="标题 1 Char_file_733"/>
    <w:basedOn w:val="704"/>
    <w:link w:val="4"/>
    <w:qFormat/>
    <w:uiPriority w:val="9"/>
    <w:rPr>
      <w:rFonts w:ascii="宋体" w:hAnsi="宋体" w:eastAsia="宋体" w:cs="宋体"/>
      <w:b/>
      <w:bCs/>
      <w:kern w:val="44"/>
      <w:sz w:val="44"/>
      <w:szCs w:val="44"/>
    </w:rPr>
  </w:style>
  <w:style w:type="character" w:customStyle="1" w:styleId="709">
    <w:name w:val="标题 2 Char_file_733"/>
    <w:basedOn w:val="704"/>
    <w:link w:val="5"/>
    <w:semiHidden/>
    <w:qFormat/>
    <w:uiPriority w:val="9"/>
    <w:rPr>
      <w:rFonts w:asciiTheme="majorHAnsi" w:hAnsiTheme="majorHAnsi" w:eastAsiaTheme="majorEastAsia" w:cstheme="majorBidi"/>
      <w:b/>
      <w:bCs/>
      <w:sz w:val="32"/>
      <w:szCs w:val="32"/>
    </w:rPr>
  </w:style>
  <w:style w:type="character" w:customStyle="1" w:styleId="710">
    <w:name w:val="标题 3 Char_file_733"/>
    <w:basedOn w:val="704"/>
    <w:link w:val="6"/>
    <w:semiHidden/>
    <w:qFormat/>
    <w:uiPriority w:val="9"/>
    <w:rPr>
      <w:rFonts w:ascii="宋体" w:hAnsi="宋体" w:eastAsia="宋体" w:cs="宋体"/>
      <w:b/>
      <w:bCs/>
      <w:sz w:val="32"/>
      <w:szCs w:val="32"/>
    </w:rPr>
  </w:style>
  <w:style w:type="character" w:customStyle="1" w:styleId="711">
    <w:name w:val="标题 4 Char_file_733"/>
    <w:basedOn w:val="704"/>
    <w:link w:val="7"/>
    <w:semiHidden/>
    <w:qFormat/>
    <w:uiPriority w:val="9"/>
    <w:rPr>
      <w:rFonts w:asciiTheme="majorHAnsi" w:hAnsiTheme="majorHAnsi" w:eastAsiaTheme="majorEastAsia" w:cstheme="majorBidi"/>
      <w:b/>
      <w:bCs/>
      <w:sz w:val="28"/>
      <w:szCs w:val="28"/>
    </w:rPr>
  </w:style>
  <w:style w:type="character" w:customStyle="1" w:styleId="712">
    <w:name w:val="标题 5 Char_file_733"/>
    <w:basedOn w:val="704"/>
    <w:link w:val="8"/>
    <w:semiHidden/>
    <w:qFormat/>
    <w:uiPriority w:val="9"/>
    <w:rPr>
      <w:rFonts w:ascii="宋体" w:hAnsi="宋体" w:eastAsia="宋体" w:cs="宋体"/>
      <w:b/>
      <w:bCs/>
      <w:sz w:val="28"/>
      <w:szCs w:val="28"/>
    </w:rPr>
  </w:style>
  <w:style w:type="character" w:customStyle="1" w:styleId="713">
    <w:name w:val="标题 6 Char_file_733"/>
    <w:basedOn w:val="704"/>
    <w:link w:val="10"/>
    <w:semiHidden/>
    <w:qFormat/>
    <w:uiPriority w:val="9"/>
    <w:rPr>
      <w:rFonts w:asciiTheme="majorHAnsi" w:hAnsiTheme="majorHAnsi" w:eastAsiaTheme="majorEastAsia" w:cstheme="majorBidi"/>
      <w:b/>
      <w:bCs/>
      <w:sz w:val="24"/>
      <w:szCs w:val="24"/>
    </w:rPr>
  </w:style>
  <w:style w:type="paragraph" w:customStyle="1" w:styleId="714">
    <w:name w:val="cke_editable_file_733"/>
    <w:basedOn w:val="697"/>
    <w:qFormat/>
    <w:uiPriority w:val="0"/>
    <w:rPr>
      <w:rFonts w:ascii="仿宋_GB2312" w:eastAsia="仿宋_GB2312"/>
    </w:rPr>
  </w:style>
  <w:style w:type="paragraph" w:customStyle="1" w:styleId="715">
    <w:name w:val="marker_file_733"/>
    <w:basedOn w:val="697"/>
    <w:qFormat/>
    <w:uiPriority w:val="0"/>
    <w:pPr>
      <w:shd w:val="clear" w:color="auto" w:fill="FFFF00"/>
    </w:pPr>
  </w:style>
  <w:style w:type="paragraph" w:customStyle="1" w:styleId="716">
    <w:name w:val="Normal (Web)_file_733"/>
    <w:basedOn w:val="697"/>
    <w:semiHidden/>
    <w:unhideWhenUsed/>
    <w:qFormat/>
    <w:uiPriority w:val="99"/>
  </w:style>
  <w:style w:type="character" w:customStyle="1" w:styleId="717">
    <w:name w:val="Strong_file_733"/>
    <w:basedOn w:val="704"/>
    <w:qFormat/>
    <w:uiPriority w:val="22"/>
    <w:rPr>
      <w:b/>
      <w:bCs/>
    </w:rPr>
  </w:style>
  <w:style w:type="paragraph" w:customStyle="1" w:styleId="718">
    <w:name w:val="Normal_file_7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9">
    <w:name w:val="heading 1_file_734"/>
    <w:basedOn w:val="718"/>
    <w:qFormat/>
    <w:uiPriority w:val="9"/>
    <w:pPr>
      <w:outlineLvl w:val="0"/>
    </w:pPr>
    <w:rPr>
      <w:kern w:val="36"/>
      <w:sz w:val="48"/>
      <w:szCs w:val="48"/>
    </w:rPr>
  </w:style>
  <w:style w:type="paragraph" w:customStyle="1" w:styleId="720">
    <w:name w:val="heading 2_file_734"/>
    <w:basedOn w:val="718"/>
    <w:qFormat/>
    <w:uiPriority w:val="9"/>
    <w:pPr>
      <w:outlineLvl w:val="1"/>
    </w:pPr>
    <w:rPr>
      <w:sz w:val="36"/>
      <w:szCs w:val="36"/>
    </w:rPr>
  </w:style>
  <w:style w:type="paragraph" w:customStyle="1" w:styleId="721">
    <w:name w:val="heading 3_file_734"/>
    <w:basedOn w:val="718"/>
    <w:qFormat/>
    <w:uiPriority w:val="9"/>
    <w:pPr>
      <w:outlineLvl w:val="2"/>
    </w:pPr>
    <w:rPr>
      <w:sz w:val="27"/>
      <w:szCs w:val="27"/>
    </w:rPr>
  </w:style>
  <w:style w:type="paragraph" w:customStyle="1" w:styleId="722">
    <w:name w:val="heading 4_file_734"/>
    <w:basedOn w:val="718"/>
    <w:qFormat/>
    <w:uiPriority w:val="9"/>
    <w:pPr>
      <w:outlineLvl w:val="3"/>
    </w:pPr>
  </w:style>
  <w:style w:type="paragraph" w:customStyle="1" w:styleId="723">
    <w:name w:val="heading 5_file_734"/>
    <w:basedOn w:val="718"/>
    <w:qFormat/>
    <w:uiPriority w:val="9"/>
    <w:pPr>
      <w:outlineLvl w:val="4"/>
    </w:pPr>
    <w:rPr>
      <w:sz w:val="20"/>
      <w:szCs w:val="20"/>
    </w:rPr>
  </w:style>
  <w:style w:type="paragraph" w:customStyle="1" w:styleId="724">
    <w:name w:val="heading 6_file_734"/>
    <w:basedOn w:val="718"/>
    <w:qFormat/>
    <w:uiPriority w:val="9"/>
    <w:pPr>
      <w:outlineLvl w:val="5"/>
    </w:pPr>
    <w:rPr>
      <w:sz w:val="15"/>
      <w:szCs w:val="15"/>
    </w:rPr>
  </w:style>
  <w:style w:type="character" w:customStyle="1" w:styleId="725">
    <w:name w:val="Default Paragraph Font_file_734"/>
    <w:semiHidden/>
    <w:unhideWhenUsed/>
    <w:qFormat/>
    <w:uiPriority w:val="1"/>
  </w:style>
  <w:style w:type="table" w:customStyle="1" w:styleId="726">
    <w:name w:val="Normal Table_file_734"/>
    <w:semiHidden/>
    <w:unhideWhenUsed/>
    <w:qFormat/>
    <w:uiPriority w:val="99"/>
    <w:tblPr>
      <w:tblCellMar>
        <w:top w:w="0" w:type="dxa"/>
        <w:left w:w="108" w:type="dxa"/>
        <w:bottom w:w="0" w:type="dxa"/>
        <w:right w:w="108" w:type="dxa"/>
      </w:tblCellMar>
    </w:tblPr>
  </w:style>
  <w:style w:type="character" w:customStyle="1" w:styleId="727">
    <w:name w:val="Hyperlink_file_734"/>
    <w:basedOn w:val="725"/>
    <w:semiHidden/>
    <w:unhideWhenUsed/>
    <w:qFormat/>
    <w:uiPriority w:val="99"/>
    <w:rPr>
      <w:color w:val="0782C1"/>
      <w:u w:val="single"/>
    </w:rPr>
  </w:style>
  <w:style w:type="character" w:customStyle="1" w:styleId="728">
    <w:name w:val="FollowedHyperlink_file_734"/>
    <w:basedOn w:val="725"/>
    <w:semiHidden/>
    <w:unhideWhenUsed/>
    <w:qFormat/>
    <w:uiPriority w:val="99"/>
    <w:rPr>
      <w:color w:val="0782C1"/>
      <w:u w:val="single"/>
    </w:rPr>
  </w:style>
  <w:style w:type="character" w:customStyle="1" w:styleId="729">
    <w:name w:val="标题 1 Char_file_734"/>
    <w:basedOn w:val="725"/>
    <w:link w:val="4"/>
    <w:qFormat/>
    <w:uiPriority w:val="9"/>
    <w:rPr>
      <w:rFonts w:ascii="宋体" w:hAnsi="宋体" w:eastAsia="宋体" w:cs="宋体"/>
      <w:b/>
      <w:bCs/>
      <w:kern w:val="44"/>
      <w:sz w:val="44"/>
      <w:szCs w:val="44"/>
    </w:rPr>
  </w:style>
  <w:style w:type="character" w:customStyle="1" w:styleId="730">
    <w:name w:val="标题 2 Char_file_734"/>
    <w:basedOn w:val="725"/>
    <w:link w:val="5"/>
    <w:semiHidden/>
    <w:qFormat/>
    <w:uiPriority w:val="9"/>
    <w:rPr>
      <w:rFonts w:asciiTheme="majorHAnsi" w:hAnsiTheme="majorHAnsi" w:eastAsiaTheme="majorEastAsia" w:cstheme="majorBidi"/>
      <w:b/>
      <w:bCs/>
      <w:sz w:val="32"/>
      <w:szCs w:val="32"/>
    </w:rPr>
  </w:style>
  <w:style w:type="character" w:customStyle="1" w:styleId="731">
    <w:name w:val="标题 3 Char_file_734"/>
    <w:basedOn w:val="725"/>
    <w:link w:val="6"/>
    <w:semiHidden/>
    <w:qFormat/>
    <w:uiPriority w:val="9"/>
    <w:rPr>
      <w:rFonts w:ascii="宋体" w:hAnsi="宋体" w:eastAsia="宋体" w:cs="宋体"/>
      <w:b/>
      <w:bCs/>
      <w:sz w:val="32"/>
      <w:szCs w:val="32"/>
    </w:rPr>
  </w:style>
  <w:style w:type="character" w:customStyle="1" w:styleId="732">
    <w:name w:val="标题 4 Char_file_734"/>
    <w:basedOn w:val="725"/>
    <w:link w:val="7"/>
    <w:semiHidden/>
    <w:qFormat/>
    <w:uiPriority w:val="9"/>
    <w:rPr>
      <w:rFonts w:asciiTheme="majorHAnsi" w:hAnsiTheme="majorHAnsi" w:eastAsiaTheme="majorEastAsia" w:cstheme="majorBidi"/>
      <w:b/>
      <w:bCs/>
      <w:sz w:val="28"/>
      <w:szCs w:val="28"/>
    </w:rPr>
  </w:style>
  <w:style w:type="character" w:customStyle="1" w:styleId="733">
    <w:name w:val="标题 5 Char_file_734"/>
    <w:basedOn w:val="725"/>
    <w:link w:val="8"/>
    <w:semiHidden/>
    <w:qFormat/>
    <w:uiPriority w:val="9"/>
    <w:rPr>
      <w:rFonts w:ascii="宋体" w:hAnsi="宋体" w:eastAsia="宋体" w:cs="宋体"/>
      <w:b/>
      <w:bCs/>
      <w:sz w:val="28"/>
      <w:szCs w:val="28"/>
    </w:rPr>
  </w:style>
  <w:style w:type="character" w:customStyle="1" w:styleId="734">
    <w:name w:val="标题 6 Char_file_734"/>
    <w:basedOn w:val="725"/>
    <w:link w:val="10"/>
    <w:semiHidden/>
    <w:qFormat/>
    <w:uiPriority w:val="9"/>
    <w:rPr>
      <w:rFonts w:asciiTheme="majorHAnsi" w:hAnsiTheme="majorHAnsi" w:eastAsiaTheme="majorEastAsia" w:cstheme="majorBidi"/>
      <w:b/>
      <w:bCs/>
      <w:sz w:val="24"/>
      <w:szCs w:val="24"/>
    </w:rPr>
  </w:style>
  <w:style w:type="paragraph" w:customStyle="1" w:styleId="735">
    <w:name w:val="cke_editable_file_734"/>
    <w:basedOn w:val="718"/>
    <w:qFormat/>
    <w:uiPriority w:val="0"/>
    <w:rPr>
      <w:rFonts w:ascii="仿宋_GB2312" w:eastAsia="仿宋_GB2312"/>
    </w:rPr>
  </w:style>
  <w:style w:type="paragraph" w:customStyle="1" w:styleId="736">
    <w:name w:val="marker_file_734"/>
    <w:basedOn w:val="718"/>
    <w:qFormat/>
    <w:uiPriority w:val="0"/>
    <w:pPr>
      <w:shd w:val="clear" w:color="auto" w:fill="FFFF00"/>
    </w:pPr>
  </w:style>
  <w:style w:type="paragraph" w:customStyle="1" w:styleId="737">
    <w:name w:val="Normal (Web)_file_734"/>
    <w:basedOn w:val="718"/>
    <w:semiHidden/>
    <w:unhideWhenUsed/>
    <w:qFormat/>
    <w:uiPriority w:val="99"/>
  </w:style>
  <w:style w:type="paragraph" w:customStyle="1" w:styleId="738">
    <w:name w:val="Normal_file_7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9">
    <w:name w:val="heading 1_file_735"/>
    <w:basedOn w:val="738"/>
    <w:qFormat/>
    <w:uiPriority w:val="9"/>
    <w:pPr>
      <w:outlineLvl w:val="0"/>
    </w:pPr>
    <w:rPr>
      <w:kern w:val="36"/>
      <w:sz w:val="48"/>
      <w:szCs w:val="48"/>
    </w:rPr>
  </w:style>
  <w:style w:type="paragraph" w:customStyle="1" w:styleId="740">
    <w:name w:val="heading 2_file_735"/>
    <w:basedOn w:val="738"/>
    <w:qFormat/>
    <w:uiPriority w:val="9"/>
    <w:pPr>
      <w:outlineLvl w:val="1"/>
    </w:pPr>
    <w:rPr>
      <w:sz w:val="36"/>
      <w:szCs w:val="36"/>
    </w:rPr>
  </w:style>
  <w:style w:type="paragraph" w:customStyle="1" w:styleId="741">
    <w:name w:val="heading 3_file_735"/>
    <w:basedOn w:val="738"/>
    <w:qFormat/>
    <w:uiPriority w:val="9"/>
    <w:pPr>
      <w:outlineLvl w:val="2"/>
    </w:pPr>
    <w:rPr>
      <w:sz w:val="27"/>
      <w:szCs w:val="27"/>
    </w:rPr>
  </w:style>
  <w:style w:type="paragraph" w:customStyle="1" w:styleId="742">
    <w:name w:val="heading 4_file_735"/>
    <w:basedOn w:val="738"/>
    <w:qFormat/>
    <w:uiPriority w:val="9"/>
    <w:pPr>
      <w:outlineLvl w:val="3"/>
    </w:pPr>
  </w:style>
  <w:style w:type="paragraph" w:customStyle="1" w:styleId="743">
    <w:name w:val="heading 5_file_735"/>
    <w:basedOn w:val="738"/>
    <w:qFormat/>
    <w:uiPriority w:val="9"/>
    <w:pPr>
      <w:outlineLvl w:val="4"/>
    </w:pPr>
    <w:rPr>
      <w:sz w:val="20"/>
      <w:szCs w:val="20"/>
    </w:rPr>
  </w:style>
  <w:style w:type="paragraph" w:customStyle="1" w:styleId="744">
    <w:name w:val="heading 6_file_735"/>
    <w:basedOn w:val="738"/>
    <w:qFormat/>
    <w:uiPriority w:val="9"/>
    <w:pPr>
      <w:outlineLvl w:val="5"/>
    </w:pPr>
    <w:rPr>
      <w:sz w:val="15"/>
      <w:szCs w:val="15"/>
    </w:rPr>
  </w:style>
  <w:style w:type="character" w:customStyle="1" w:styleId="745">
    <w:name w:val="Default Paragraph Font_file_735"/>
    <w:semiHidden/>
    <w:unhideWhenUsed/>
    <w:qFormat/>
    <w:uiPriority w:val="1"/>
  </w:style>
  <w:style w:type="table" w:customStyle="1" w:styleId="746">
    <w:name w:val="Normal Table_file_735"/>
    <w:semiHidden/>
    <w:unhideWhenUsed/>
    <w:qFormat/>
    <w:uiPriority w:val="99"/>
    <w:tblPr>
      <w:tblCellMar>
        <w:top w:w="0" w:type="dxa"/>
        <w:left w:w="108" w:type="dxa"/>
        <w:bottom w:w="0" w:type="dxa"/>
        <w:right w:w="108" w:type="dxa"/>
      </w:tblCellMar>
    </w:tblPr>
  </w:style>
  <w:style w:type="character" w:customStyle="1" w:styleId="747">
    <w:name w:val="Hyperlink_file_735"/>
    <w:basedOn w:val="745"/>
    <w:semiHidden/>
    <w:unhideWhenUsed/>
    <w:qFormat/>
    <w:uiPriority w:val="99"/>
    <w:rPr>
      <w:color w:val="0782C1"/>
      <w:u w:val="single"/>
    </w:rPr>
  </w:style>
  <w:style w:type="character" w:customStyle="1" w:styleId="748">
    <w:name w:val="FollowedHyperlink_file_735"/>
    <w:basedOn w:val="745"/>
    <w:semiHidden/>
    <w:unhideWhenUsed/>
    <w:qFormat/>
    <w:uiPriority w:val="99"/>
    <w:rPr>
      <w:color w:val="0782C1"/>
      <w:u w:val="single"/>
    </w:rPr>
  </w:style>
  <w:style w:type="character" w:customStyle="1" w:styleId="749">
    <w:name w:val="标题 1 Char_file_735"/>
    <w:basedOn w:val="745"/>
    <w:link w:val="4"/>
    <w:qFormat/>
    <w:uiPriority w:val="9"/>
    <w:rPr>
      <w:rFonts w:ascii="宋体" w:hAnsi="宋体" w:eastAsia="宋体" w:cs="宋体"/>
      <w:b/>
      <w:bCs/>
      <w:kern w:val="44"/>
      <w:sz w:val="44"/>
      <w:szCs w:val="44"/>
    </w:rPr>
  </w:style>
  <w:style w:type="character" w:customStyle="1" w:styleId="750">
    <w:name w:val="标题 2 Char_file_735"/>
    <w:basedOn w:val="745"/>
    <w:link w:val="5"/>
    <w:semiHidden/>
    <w:qFormat/>
    <w:uiPriority w:val="9"/>
    <w:rPr>
      <w:rFonts w:asciiTheme="majorHAnsi" w:hAnsiTheme="majorHAnsi" w:eastAsiaTheme="majorEastAsia" w:cstheme="majorBidi"/>
      <w:b/>
      <w:bCs/>
      <w:sz w:val="32"/>
      <w:szCs w:val="32"/>
    </w:rPr>
  </w:style>
  <w:style w:type="character" w:customStyle="1" w:styleId="751">
    <w:name w:val="标题 3 Char_file_735"/>
    <w:basedOn w:val="745"/>
    <w:link w:val="6"/>
    <w:semiHidden/>
    <w:qFormat/>
    <w:uiPriority w:val="9"/>
    <w:rPr>
      <w:rFonts w:ascii="宋体" w:hAnsi="宋体" w:eastAsia="宋体" w:cs="宋体"/>
      <w:b/>
      <w:bCs/>
      <w:sz w:val="32"/>
      <w:szCs w:val="32"/>
    </w:rPr>
  </w:style>
  <w:style w:type="character" w:customStyle="1" w:styleId="752">
    <w:name w:val="标题 4 Char_file_735"/>
    <w:basedOn w:val="745"/>
    <w:link w:val="7"/>
    <w:semiHidden/>
    <w:qFormat/>
    <w:uiPriority w:val="9"/>
    <w:rPr>
      <w:rFonts w:asciiTheme="majorHAnsi" w:hAnsiTheme="majorHAnsi" w:eastAsiaTheme="majorEastAsia" w:cstheme="majorBidi"/>
      <w:b/>
      <w:bCs/>
      <w:sz w:val="28"/>
      <w:szCs w:val="28"/>
    </w:rPr>
  </w:style>
  <w:style w:type="character" w:customStyle="1" w:styleId="753">
    <w:name w:val="标题 5 Char_file_735"/>
    <w:basedOn w:val="745"/>
    <w:link w:val="8"/>
    <w:semiHidden/>
    <w:qFormat/>
    <w:uiPriority w:val="9"/>
    <w:rPr>
      <w:rFonts w:ascii="宋体" w:hAnsi="宋体" w:eastAsia="宋体" w:cs="宋体"/>
      <w:b/>
      <w:bCs/>
      <w:sz w:val="28"/>
      <w:szCs w:val="28"/>
    </w:rPr>
  </w:style>
  <w:style w:type="character" w:customStyle="1" w:styleId="754">
    <w:name w:val="标题 6 Char_file_735"/>
    <w:basedOn w:val="745"/>
    <w:link w:val="10"/>
    <w:semiHidden/>
    <w:qFormat/>
    <w:uiPriority w:val="9"/>
    <w:rPr>
      <w:rFonts w:asciiTheme="majorHAnsi" w:hAnsiTheme="majorHAnsi" w:eastAsiaTheme="majorEastAsia" w:cstheme="majorBidi"/>
      <w:b/>
      <w:bCs/>
      <w:sz w:val="24"/>
      <w:szCs w:val="24"/>
    </w:rPr>
  </w:style>
  <w:style w:type="paragraph" w:customStyle="1" w:styleId="755">
    <w:name w:val="cke_editable_file_735"/>
    <w:basedOn w:val="738"/>
    <w:qFormat/>
    <w:uiPriority w:val="0"/>
    <w:rPr>
      <w:rFonts w:ascii="仿宋_GB2312" w:eastAsia="仿宋_GB2312"/>
    </w:rPr>
  </w:style>
  <w:style w:type="paragraph" w:customStyle="1" w:styleId="756">
    <w:name w:val="marker_file_735"/>
    <w:basedOn w:val="738"/>
    <w:qFormat/>
    <w:uiPriority w:val="0"/>
    <w:pPr>
      <w:shd w:val="clear" w:color="auto" w:fill="FFFF00"/>
    </w:pPr>
  </w:style>
  <w:style w:type="paragraph" w:customStyle="1" w:styleId="757">
    <w:name w:val="Normal (Web)_file_735"/>
    <w:basedOn w:val="738"/>
    <w:semiHidden/>
    <w:unhideWhenUsed/>
    <w:qFormat/>
    <w:uiPriority w:val="99"/>
  </w:style>
  <w:style w:type="paragraph" w:customStyle="1" w:styleId="758">
    <w:name w:val="Normal_file_7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9">
    <w:name w:val="heading 1_file_736"/>
    <w:basedOn w:val="758"/>
    <w:qFormat/>
    <w:uiPriority w:val="9"/>
    <w:pPr>
      <w:outlineLvl w:val="0"/>
    </w:pPr>
    <w:rPr>
      <w:kern w:val="36"/>
      <w:sz w:val="48"/>
      <w:szCs w:val="48"/>
    </w:rPr>
  </w:style>
  <w:style w:type="paragraph" w:customStyle="1" w:styleId="760">
    <w:name w:val="heading 2_file_736"/>
    <w:basedOn w:val="758"/>
    <w:qFormat/>
    <w:uiPriority w:val="9"/>
    <w:pPr>
      <w:outlineLvl w:val="1"/>
    </w:pPr>
    <w:rPr>
      <w:sz w:val="36"/>
      <w:szCs w:val="36"/>
    </w:rPr>
  </w:style>
  <w:style w:type="paragraph" w:customStyle="1" w:styleId="761">
    <w:name w:val="heading 3_file_736"/>
    <w:basedOn w:val="758"/>
    <w:qFormat/>
    <w:uiPriority w:val="9"/>
    <w:pPr>
      <w:outlineLvl w:val="2"/>
    </w:pPr>
    <w:rPr>
      <w:sz w:val="27"/>
      <w:szCs w:val="27"/>
    </w:rPr>
  </w:style>
  <w:style w:type="paragraph" w:customStyle="1" w:styleId="762">
    <w:name w:val="heading 4_file_736"/>
    <w:basedOn w:val="758"/>
    <w:qFormat/>
    <w:uiPriority w:val="9"/>
    <w:pPr>
      <w:outlineLvl w:val="3"/>
    </w:pPr>
  </w:style>
  <w:style w:type="paragraph" w:customStyle="1" w:styleId="763">
    <w:name w:val="heading 5_file_736"/>
    <w:basedOn w:val="758"/>
    <w:qFormat/>
    <w:uiPriority w:val="9"/>
    <w:pPr>
      <w:outlineLvl w:val="4"/>
    </w:pPr>
    <w:rPr>
      <w:sz w:val="20"/>
      <w:szCs w:val="20"/>
    </w:rPr>
  </w:style>
  <w:style w:type="paragraph" w:customStyle="1" w:styleId="764">
    <w:name w:val="heading 6_file_736"/>
    <w:basedOn w:val="758"/>
    <w:qFormat/>
    <w:uiPriority w:val="9"/>
    <w:pPr>
      <w:outlineLvl w:val="5"/>
    </w:pPr>
    <w:rPr>
      <w:sz w:val="15"/>
      <w:szCs w:val="15"/>
    </w:rPr>
  </w:style>
  <w:style w:type="character" w:customStyle="1" w:styleId="765">
    <w:name w:val="Default Paragraph Font_file_736"/>
    <w:semiHidden/>
    <w:unhideWhenUsed/>
    <w:qFormat/>
    <w:uiPriority w:val="1"/>
  </w:style>
  <w:style w:type="table" w:customStyle="1" w:styleId="766">
    <w:name w:val="Normal Table_file_736"/>
    <w:semiHidden/>
    <w:unhideWhenUsed/>
    <w:qFormat/>
    <w:uiPriority w:val="99"/>
    <w:tblPr>
      <w:tblCellMar>
        <w:top w:w="0" w:type="dxa"/>
        <w:left w:w="108" w:type="dxa"/>
        <w:bottom w:w="0" w:type="dxa"/>
        <w:right w:w="108" w:type="dxa"/>
      </w:tblCellMar>
    </w:tblPr>
  </w:style>
  <w:style w:type="character" w:customStyle="1" w:styleId="767">
    <w:name w:val="Hyperlink_file_736"/>
    <w:basedOn w:val="765"/>
    <w:semiHidden/>
    <w:unhideWhenUsed/>
    <w:qFormat/>
    <w:uiPriority w:val="99"/>
    <w:rPr>
      <w:color w:val="0782C1"/>
      <w:u w:val="single"/>
    </w:rPr>
  </w:style>
  <w:style w:type="character" w:customStyle="1" w:styleId="768">
    <w:name w:val="FollowedHyperlink_file_736"/>
    <w:basedOn w:val="765"/>
    <w:semiHidden/>
    <w:unhideWhenUsed/>
    <w:qFormat/>
    <w:uiPriority w:val="99"/>
    <w:rPr>
      <w:color w:val="0782C1"/>
      <w:u w:val="single"/>
    </w:rPr>
  </w:style>
  <w:style w:type="character" w:customStyle="1" w:styleId="769">
    <w:name w:val="标题 1 Char_file_736"/>
    <w:basedOn w:val="765"/>
    <w:link w:val="4"/>
    <w:qFormat/>
    <w:uiPriority w:val="9"/>
    <w:rPr>
      <w:rFonts w:ascii="宋体" w:hAnsi="宋体" w:eastAsia="宋体" w:cs="宋体"/>
      <w:b/>
      <w:bCs/>
      <w:kern w:val="44"/>
      <w:sz w:val="44"/>
      <w:szCs w:val="44"/>
    </w:rPr>
  </w:style>
  <w:style w:type="character" w:customStyle="1" w:styleId="770">
    <w:name w:val="标题 2 Char_file_736"/>
    <w:basedOn w:val="765"/>
    <w:link w:val="5"/>
    <w:semiHidden/>
    <w:qFormat/>
    <w:uiPriority w:val="9"/>
    <w:rPr>
      <w:rFonts w:asciiTheme="majorHAnsi" w:hAnsiTheme="majorHAnsi" w:eastAsiaTheme="majorEastAsia" w:cstheme="majorBidi"/>
      <w:b/>
      <w:bCs/>
      <w:sz w:val="32"/>
      <w:szCs w:val="32"/>
    </w:rPr>
  </w:style>
  <w:style w:type="character" w:customStyle="1" w:styleId="771">
    <w:name w:val="标题 3 Char_file_736"/>
    <w:basedOn w:val="765"/>
    <w:link w:val="6"/>
    <w:semiHidden/>
    <w:qFormat/>
    <w:uiPriority w:val="9"/>
    <w:rPr>
      <w:rFonts w:ascii="宋体" w:hAnsi="宋体" w:eastAsia="宋体" w:cs="宋体"/>
      <w:b/>
      <w:bCs/>
      <w:sz w:val="32"/>
      <w:szCs w:val="32"/>
    </w:rPr>
  </w:style>
  <w:style w:type="character" w:customStyle="1" w:styleId="772">
    <w:name w:val="标题 4 Char_file_736"/>
    <w:basedOn w:val="765"/>
    <w:link w:val="7"/>
    <w:semiHidden/>
    <w:qFormat/>
    <w:uiPriority w:val="9"/>
    <w:rPr>
      <w:rFonts w:asciiTheme="majorHAnsi" w:hAnsiTheme="majorHAnsi" w:eastAsiaTheme="majorEastAsia" w:cstheme="majorBidi"/>
      <w:b/>
      <w:bCs/>
      <w:sz w:val="28"/>
      <w:szCs w:val="28"/>
    </w:rPr>
  </w:style>
  <w:style w:type="character" w:customStyle="1" w:styleId="773">
    <w:name w:val="标题 5 Char_file_736"/>
    <w:basedOn w:val="765"/>
    <w:link w:val="8"/>
    <w:semiHidden/>
    <w:qFormat/>
    <w:uiPriority w:val="9"/>
    <w:rPr>
      <w:rFonts w:ascii="宋体" w:hAnsi="宋体" w:eastAsia="宋体" w:cs="宋体"/>
      <w:b/>
      <w:bCs/>
      <w:sz w:val="28"/>
      <w:szCs w:val="28"/>
    </w:rPr>
  </w:style>
  <w:style w:type="character" w:customStyle="1" w:styleId="774">
    <w:name w:val="标题 6 Char_file_736"/>
    <w:basedOn w:val="765"/>
    <w:link w:val="10"/>
    <w:semiHidden/>
    <w:qFormat/>
    <w:uiPriority w:val="9"/>
    <w:rPr>
      <w:rFonts w:asciiTheme="majorHAnsi" w:hAnsiTheme="majorHAnsi" w:eastAsiaTheme="majorEastAsia" w:cstheme="majorBidi"/>
      <w:b/>
      <w:bCs/>
      <w:sz w:val="24"/>
      <w:szCs w:val="24"/>
    </w:rPr>
  </w:style>
  <w:style w:type="paragraph" w:customStyle="1" w:styleId="775">
    <w:name w:val="cke_editable_file_736"/>
    <w:basedOn w:val="758"/>
    <w:qFormat/>
    <w:uiPriority w:val="0"/>
    <w:rPr>
      <w:rFonts w:ascii="仿宋_GB2312" w:eastAsia="仿宋_GB2312"/>
    </w:rPr>
  </w:style>
  <w:style w:type="paragraph" w:customStyle="1" w:styleId="776">
    <w:name w:val="marker_file_736"/>
    <w:basedOn w:val="758"/>
    <w:qFormat/>
    <w:uiPriority w:val="0"/>
    <w:pPr>
      <w:shd w:val="clear" w:color="auto" w:fill="FFFF00"/>
    </w:pPr>
  </w:style>
  <w:style w:type="paragraph" w:customStyle="1" w:styleId="777">
    <w:name w:val="Normal (Web)_file_736"/>
    <w:basedOn w:val="758"/>
    <w:semiHidden/>
    <w:unhideWhenUsed/>
    <w:qFormat/>
    <w:uiPriority w:val="99"/>
  </w:style>
  <w:style w:type="paragraph" w:customStyle="1" w:styleId="778">
    <w:name w:val="Normal_file_7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9">
    <w:name w:val="heading 1_file_737"/>
    <w:basedOn w:val="778"/>
    <w:qFormat/>
    <w:uiPriority w:val="9"/>
    <w:pPr>
      <w:outlineLvl w:val="0"/>
    </w:pPr>
    <w:rPr>
      <w:kern w:val="36"/>
      <w:sz w:val="48"/>
      <w:szCs w:val="48"/>
    </w:rPr>
  </w:style>
  <w:style w:type="paragraph" w:customStyle="1" w:styleId="780">
    <w:name w:val="heading 2_file_737"/>
    <w:basedOn w:val="778"/>
    <w:qFormat/>
    <w:uiPriority w:val="9"/>
    <w:pPr>
      <w:outlineLvl w:val="1"/>
    </w:pPr>
    <w:rPr>
      <w:sz w:val="36"/>
      <w:szCs w:val="36"/>
    </w:rPr>
  </w:style>
  <w:style w:type="paragraph" w:customStyle="1" w:styleId="781">
    <w:name w:val="heading 3_file_737"/>
    <w:basedOn w:val="778"/>
    <w:qFormat/>
    <w:uiPriority w:val="9"/>
    <w:pPr>
      <w:outlineLvl w:val="2"/>
    </w:pPr>
    <w:rPr>
      <w:sz w:val="27"/>
      <w:szCs w:val="27"/>
    </w:rPr>
  </w:style>
  <w:style w:type="paragraph" w:customStyle="1" w:styleId="782">
    <w:name w:val="heading 4_file_737"/>
    <w:basedOn w:val="778"/>
    <w:qFormat/>
    <w:uiPriority w:val="9"/>
    <w:pPr>
      <w:outlineLvl w:val="3"/>
    </w:pPr>
  </w:style>
  <w:style w:type="paragraph" w:customStyle="1" w:styleId="783">
    <w:name w:val="heading 5_file_737"/>
    <w:basedOn w:val="778"/>
    <w:qFormat/>
    <w:uiPriority w:val="9"/>
    <w:pPr>
      <w:outlineLvl w:val="4"/>
    </w:pPr>
    <w:rPr>
      <w:sz w:val="20"/>
      <w:szCs w:val="20"/>
    </w:rPr>
  </w:style>
  <w:style w:type="paragraph" w:customStyle="1" w:styleId="784">
    <w:name w:val="heading 6_file_737"/>
    <w:basedOn w:val="778"/>
    <w:qFormat/>
    <w:uiPriority w:val="9"/>
    <w:pPr>
      <w:outlineLvl w:val="5"/>
    </w:pPr>
    <w:rPr>
      <w:sz w:val="15"/>
      <w:szCs w:val="15"/>
    </w:rPr>
  </w:style>
  <w:style w:type="character" w:customStyle="1" w:styleId="785">
    <w:name w:val="Default Paragraph Font_file_737"/>
    <w:semiHidden/>
    <w:unhideWhenUsed/>
    <w:qFormat/>
    <w:uiPriority w:val="1"/>
  </w:style>
  <w:style w:type="table" w:customStyle="1" w:styleId="786">
    <w:name w:val="Normal Table_file_737"/>
    <w:semiHidden/>
    <w:unhideWhenUsed/>
    <w:qFormat/>
    <w:uiPriority w:val="99"/>
    <w:tblPr>
      <w:tblCellMar>
        <w:top w:w="0" w:type="dxa"/>
        <w:left w:w="108" w:type="dxa"/>
        <w:bottom w:w="0" w:type="dxa"/>
        <w:right w:w="108" w:type="dxa"/>
      </w:tblCellMar>
    </w:tblPr>
  </w:style>
  <w:style w:type="character" w:customStyle="1" w:styleId="787">
    <w:name w:val="Hyperlink_file_737"/>
    <w:basedOn w:val="785"/>
    <w:semiHidden/>
    <w:unhideWhenUsed/>
    <w:qFormat/>
    <w:uiPriority w:val="99"/>
    <w:rPr>
      <w:color w:val="0782C1"/>
      <w:u w:val="single"/>
    </w:rPr>
  </w:style>
  <w:style w:type="character" w:customStyle="1" w:styleId="788">
    <w:name w:val="FollowedHyperlink_file_737"/>
    <w:basedOn w:val="785"/>
    <w:semiHidden/>
    <w:unhideWhenUsed/>
    <w:qFormat/>
    <w:uiPriority w:val="99"/>
    <w:rPr>
      <w:color w:val="0782C1"/>
      <w:u w:val="single"/>
    </w:rPr>
  </w:style>
  <w:style w:type="character" w:customStyle="1" w:styleId="789">
    <w:name w:val="标题 1 Char_file_737"/>
    <w:basedOn w:val="785"/>
    <w:link w:val="4"/>
    <w:qFormat/>
    <w:uiPriority w:val="9"/>
    <w:rPr>
      <w:rFonts w:ascii="宋体" w:hAnsi="宋体" w:eastAsia="宋体" w:cs="宋体"/>
      <w:b/>
      <w:bCs/>
      <w:kern w:val="44"/>
      <w:sz w:val="44"/>
      <w:szCs w:val="44"/>
    </w:rPr>
  </w:style>
  <w:style w:type="character" w:customStyle="1" w:styleId="790">
    <w:name w:val="标题 2 Char_file_737"/>
    <w:basedOn w:val="785"/>
    <w:link w:val="5"/>
    <w:semiHidden/>
    <w:qFormat/>
    <w:uiPriority w:val="9"/>
    <w:rPr>
      <w:rFonts w:asciiTheme="majorHAnsi" w:hAnsiTheme="majorHAnsi" w:eastAsiaTheme="majorEastAsia" w:cstheme="majorBidi"/>
      <w:b/>
      <w:bCs/>
      <w:sz w:val="32"/>
      <w:szCs w:val="32"/>
    </w:rPr>
  </w:style>
  <w:style w:type="character" w:customStyle="1" w:styleId="791">
    <w:name w:val="标题 3 Char_file_737"/>
    <w:basedOn w:val="785"/>
    <w:link w:val="6"/>
    <w:semiHidden/>
    <w:qFormat/>
    <w:uiPriority w:val="9"/>
    <w:rPr>
      <w:rFonts w:ascii="宋体" w:hAnsi="宋体" w:eastAsia="宋体" w:cs="宋体"/>
      <w:b/>
      <w:bCs/>
      <w:sz w:val="32"/>
      <w:szCs w:val="32"/>
    </w:rPr>
  </w:style>
  <w:style w:type="character" w:customStyle="1" w:styleId="792">
    <w:name w:val="标题 4 Char_file_737"/>
    <w:basedOn w:val="785"/>
    <w:link w:val="7"/>
    <w:semiHidden/>
    <w:qFormat/>
    <w:uiPriority w:val="9"/>
    <w:rPr>
      <w:rFonts w:asciiTheme="majorHAnsi" w:hAnsiTheme="majorHAnsi" w:eastAsiaTheme="majorEastAsia" w:cstheme="majorBidi"/>
      <w:b/>
      <w:bCs/>
      <w:sz w:val="28"/>
      <w:szCs w:val="28"/>
    </w:rPr>
  </w:style>
  <w:style w:type="character" w:customStyle="1" w:styleId="793">
    <w:name w:val="标题 5 Char_file_737"/>
    <w:basedOn w:val="785"/>
    <w:link w:val="8"/>
    <w:semiHidden/>
    <w:qFormat/>
    <w:uiPriority w:val="9"/>
    <w:rPr>
      <w:rFonts w:ascii="宋体" w:hAnsi="宋体" w:eastAsia="宋体" w:cs="宋体"/>
      <w:b/>
      <w:bCs/>
      <w:sz w:val="28"/>
      <w:szCs w:val="28"/>
    </w:rPr>
  </w:style>
  <w:style w:type="character" w:customStyle="1" w:styleId="794">
    <w:name w:val="标题 6 Char_file_737"/>
    <w:basedOn w:val="785"/>
    <w:link w:val="10"/>
    <w:semiHidden/>
    <w:qFormat/>
    <w:uiPriority w:val="9"/>
    <w:rPr>
      <w:rFonts w:asciiTheme="majorHAnsi" w:hAnsiTheme="majorHAnsi" w:eastAsiaTheme="majorEastAsia" w:cstheme="majorBidi"/>
      <w:b/>
      <w:bCs/>
      <w:sz w:val="24"/>
      <w:szCs w:val="24"/>
    </w:rPr>
  </w:style>
  <w:style w:type="paragraph" w:customStyle="1" w:styleId="795">
    <w:name w:val="cke_editable_file_737"/>
    <w:basedOn w:val="778"/>
    <w:qFormat/>
    <w:uiPriority w:val="0"/>
    <w:rPr>
      <w:rFonts w:ascii="仿宋_GB2312" w:eastAsia="仿宋_GB2312"/>
    </w:rPr>
  </w:style>
  <w:style w:type="paragraph" w:customStyle="1" w:styleId="796">
    <w:name w:val="marker_file_737"/>
    <w:basedOn w:val="778"/>
    <w:qFormat/>
    <w:uiPriority w:val="0"/>
    <w:pPr>
      <w:shd w:val="clear" w:color="auto" w:fill="FFFF00"/>
    </w:pPr>
  </w:style>
  <w:style w:type="paragraph" w:customStyle="1" w:styleId="797">
    <w:name w:val="Normal (Web)_file_737"/>
    <w:basedOn w:val="778"/>
    <w:semiHidden/>
    <w:unhideWhenUsed/>
    <w:qFormat/>
    <w:uiPriority w:val="99"/>
  </w:style>
  <w:style w:type="character" w:customStyle="1" w:styleId="798">
    <w:name w:val="Strong_file_627"/>
    <w:basedOn w:val="799"/>
    <w:qFormat/>
    <w:uiPriority w:val="22"/>
    <w:rPr>
      <w:b/>
      <w:bCs/>
    </w:rPr>
  </w:style>
  <w:style w:type="character" w:customStyle="1" w:styleId="799">
    <w:name w:val="Default Paragraph Font_file_627"/>
    <w:semiHidden/>
    <w:unhideWhenUsed/>
    <w:qFormat/>
    <w:uiPriority w:val="1"/>
  </w:style>
  <w:style w:type="paragraph" w:customStyle="1" w:styleId="800">
    <w:name w:val="Normal (Web)_file_310"/>
    <w:basedOn w:val="801"/>
    <w:semiHidden/>
    <w:unhideWhenUsed/>
    <w:qFormat/>
    <w:uiPriority w:val="99"/>
  </w:style>
  <w:style w:type="paragraph" w:customStyle="1" w:styleId="801">
    <w:name w:val="Normal_file_3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2">
    <w:name w:val="Normal (Web)_file_289"/>
    <w:basedOn w:val="803"/>
    <w:semiHidden/>
    <w:unhideWhenUsed/>
    <w:qFormat/>
    <w:uiPriority w:val="99"/>
  </w:style>
  <w:style w:type="paragraph" w:customStyle="1" w:styleId="803">
    <w:name w:val="Normal_file_28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04">
    <w:name w:val="Normal Table_file_290"/>
    <w:semiHidden/>
    <w:qFormat/>
    <w:uiPriority w:val="0"/>
    <w:tblPr>
      <w:tblCellMar>
        <w:top w:w="0" w:type="dxa"/>
        <w:left w:w="108" w:type="dxa"/>
        <w:bottom w:w="0" w:type="dxa"/>
        <w:right w:w="108" w:type="dxa"/>
      </w:tblCellMar>
    </w:tblPr>
  </w:style>
  <w:style w:type="paragraph" w:customStyle="1" w:styleId="805">
    <w:name w:val="表格文字_file_592_file_509_file_457_file_528_file_222_file_2783"/>
    <w:basedOn w:val="806"/>
    <w:qFormat/>
    <w:uiPriority w:val="99"/>
    <w:pPr>
      <w:spacing w:before="25" w:after="25"/>
      <w:jc w:val="left"/>
    </w:pPr>
    <w:rPr>
      <w:bCs/>
      <w:spacing w:val="10"/>
      <w:kern w:val="0"/>
      <w:sz w:val="24"/>
    </w:rPr>
  </w:style>
  <w:style w:type="paragraph" w:customStyle="1" w:styleId="806">
    <w:name w:val="Normal_file_592_file_509_file_457_file_528_file_222_file_27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7">
    <w:name w:val="表格文字_file_457_file_528_file_222_file_2783"/>
    <w:basedOn w:val="808"/>
    <w:qFormat/>
    <w:uiPriority w:val="99"/>
    <w:pPr>
      <w:spacing w:before="25" w:after="25"/>
      <w:jc w:val="left"/>
    </w:pPr>
    <w:rPr>
      <w:bCs/>
      <w:spacing w:val="10"/>
      <w:kern w:val="0"/>
      <w:sz w:val="24"/>
    </w:rPr>
  </w:style>
  <w:style w:type="paragraph" w:customStyle="1" w:styleId="808">
    <w:name w:val="Normal_file_457_file_528_file_222_file_2783"/>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9">
    <w:name w:val="Normal (Web)_file_297"/>
    <w:basedOn w:val="810"/>
    <w:semiHidden/>
    <w:unhideWhenUsed/>
    <w:qFormat/>
    <w:uiPriority w:val="99"/>
  </w:style>
  <w:style w:type="paragraph" w:customStyle="1" w:styleId="810">
    <w:name w:val="Normal_file_2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1">
    <w:name w:val="Normal (Web)_file_301"/>
    <w:basedOn w:val="812"/>
    <w:semiHidden/>
    <w:unhideWhenUsed/>
    <w:qFormat/>
    <w:uiPriority w:val="99"/>
  </w:style>
  <w:style w:type="paragraph" w:customStyle="1" w:styleId="812">
    <w:name w:val="Normal_file_3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3">
    <w:name w:val="Normal (Web)_file_303"/>
    <w:basedOn w:val="814"/>
    <w:semiHidden/>
    <w:unhideWhenUsed/>
    <w:qFormat/>
    <w:uiPriority w:val="99"/>
  </w:style>
  <w:style w:type="paragraph" w:customStyle="1" w:styleId="814">
    <w:name w:val="Normal_file_3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5">
    <w:name w:val="Normal (Web)_file_624"/>
    <w:basedOn w:val="816"/>
    <w:semiHidden/>
    <w:unhideWhenUsed/>
    <w:qFormat/>
    <w:uiPriority w:val="99"/>
  </w:style>
  <w:style w:type="paragraph" w:customStyle="1" w:styleId="816">
    <w:name w:val="Normal_file_6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7">
    <w:name w:val="Normal (Web)_file_306"/>
    <w:basedOn w:val="818"/>
    <w:semiHidden/>
    <w:unhideWhenUsed/>
    <w:qFormat/>
    <w:uiPriority w:val="99"/>
  </w:style>
  <w:style w:type="paragraph" w:customStyle="1" w:styleId="818">
    <w:name w:val="Normal_file_306"/>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19">
    <w:name w:val="Normal Table_file_423_file_1199"/>
    <w:semiHidden/>
    <w:qFormat/>
    <w:uiPriority w:val="0"/>
    <w:tblPr>
      <w:tblCellMar>
        <w:top w:w="0" w:type="dxa"/>
        <w:left w:w="108" w:type="dxa"/>
        <w:bottom w:w="0" w:type="dxa"/>
        <w:right w:w="108" w:type="dxa"/>
      </w:tblCellMar>
    </w:tblPr>
  </w:style>
  <w:style w:type="paragraph" w:customStyle="1" w:styleId="820">
    <w:name w:val="Normal (Web)_file_1195_file_1206"/>
    <w:basedOn w:val="821"/>
    <w:unhideWhenUsed/>
    <w:qFormat/>
    <w:uiPriority w:val="99"/>
  </w:style>
  <w:style w:type="paragraph" w:customStyle="1" w:styleId="821">
    <w:name w:val="Normal_file_1195_file_1206"/>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104</Pages>
  <Words>15045</Words>
  <Characters>17580</Characters>
  <Lines>230</Lines>
  <Paragraphs>64</Paragraphs>
  <TotalTime>0</TotalTime>
  <ScaleCrop>false</ScaleCrop>
  <LinksUpToDate>false</LinksUpToDate>
  <CharactersWithSpaces>17703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李群</cp:lastModifiedBy>
  <cp:lastPrinted>2018-11-29T07:27:00Z</cp:lastPrinted>
  <dcterms:modified xsi:type="dcterms:W3CDTF">2025-07-02T02:49:35Z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9E4902005A9849D3AF5899D765613144</vt:lpwstr>
  </property>
  <property fmtid="{D5CDD505-2E9C-101B-9397-08002B2CF9AE}" pid="4" name="KSOTemplateDocerSaveRecord">
    <vt:lpwstr>eyJoZGlkIjoiN2QzNTlhNzVkYmM4NGIxYzU1MDkwOWY0OTQyZjMyOWIiLCJ1c2VySWQiOiIzODgwMjgyNDgifQ==</vt:lpwstr>
  </property>
</Properties>
</file>